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11FD442F"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 xml:space="preserve">Indoor factory/office layer with </w:t>
            </w:r>
            <w:proofErr w:type="gramStart"/>
            <w:r w:rsidRPr="00F872FE">
              <w:rPr>
                <w:i/>
              </w:rPr>
              <w:t>SBFD;</w:t>
            </w:r>
            <w:proofErr w:type="gramEnd"/>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w:t>
            </w:r>
            <w:proofErr w:type="gramStart"/>
            <w:r w:rsidRPr="00DD690D">
              <w:t>sufficient number of</w:t>
            </w:r>
            <w:proofErr w:type="gramEnd"/>
            <w:r w:rsidRPr="00DD690D">
              <w:t xml:space="preserve">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changes on the parameters/assumptions compared to the previous Rel-16 TDD adjacent coexistence studies, </w:t>
            </w:r>
            <w:proofErr w:type="gramStart"/>
            <w:r w:rsidRPr="00DD690D">
              <w:t>e.g.</w:t>
            </w:r>
            <w:proofErr w:type="gramEnd"/>
            <w:r w:rsidRPr="00DD690D">
              <w:t xml:space="preserve">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 xml:space="preserve">Considering on </w:t>
            </w:r>
            <w:proofErr w:type="gramStart"/>
            <w:r w:rsidRPr="00DD690D">
              <w:rPr>
                <w:rFonts w:eastAsia="BatangChe"/>
                <w:i/>
              </w:rPr>
              <w:t>work load</w:t>
            </w:r>
            <w:proofErr w:type="gramEnd"/>
            <w:r w:rsidRPr="00DD690D">
              <w:rPr>
                <w:rFonts w:eastAsia="BatangChe"/>
                <w:i/>
              </w:rPr>
              <w:t xml:space="preserve">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 xml:space="preserve">For deployment case 1, indoor office/urban macro/dense urban defined </w:t>
            </w:r>
            <w:r w:rsidRPr="00DD690D">
              <w:lastRenderedPageBreak/>
              <w:t>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w:t>
            </w:r>
            <w:proofErr w:type="gramStart"/>
            <w:r w:rsidRPr="00DD690D">
              <w:t>i.e.</w:t>
            </w:r>
            <w:proofErr w:type="gramEnd"/>
            <w:r w:rsidRPr="00DD690D">
              <w:t xml:space="preserv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95pt;height:164.95pt;mso-width-percent:0;mso-height-percent:0;mso-width-percent:0;mso-height-percent:0" o:ole="">
                  <v:imagedata r:id="rId13" o:title=""/>
                </v:shape>
                <o:OLEObject Type="Embed" ProgID="Visio.Drawing.15" ShapeID="_x0000_i1025" DrawAspect="Content" ObjectID="_1722812942" r:id="rId14"/>
              </w:object>
            </w:r>
          </w:p>
          <w:p w14:paraId="35C694A6" w14:textId="77777777" w:rsidR="00A256E6" w:rsidRPr="00DD690D" w:rsidRDefault="00A256E6" w:rsidP="00DD690D">
            <w:pPr>
              <w:spacing w:line="240" w:lineRule="auto"/>
              <w:jc w:val="center"/>
            </w:pPr>
            <w:r w:rsidRPr="00DD690D">
              <w:rPr>
                <w:rFonts w:hint="eastAsia"/>
              </w:rPr>
              <w:t>Figure</w:t>
            </w:r>
            <w:proofErr w:type="gramStart"/>
            <w:r w:rsidRPr="00DD690D">
              <w:t>1:Examples</w:t>
            </w:r>
            <w:proofErr w:type="gramEnd"/>
            <w:r w:rsidRPr="00DD690D">
              <w:t xml:space="preserve"> of 2-layer scenarios for co-existence between legacy TDD </w:t>
            </w:r>
            <w:proofErr w:type="spellStart"/>
            <w:r w:rsidRPr="00DD690D">
              <w:t>gNB</w:t>
            </w:r>
            <w:proofErr w:type="spellEnd"/>
            <w:r w:rsidRPr="00DD690D">
              <w:t xml:space="preserve"> and SBFD </w:t>
            </w:r>
            <w:proofErr w:type="spellStart"/>
            <w:r w:rsidRPr="00DD690D">
              <w:t>gNB</w:t>
            </w:r>
            <w:proofErr w:type="spellEnd"/>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proofErr w:type="spellStart"/>
            <w:r w:rsidRPr="00DD690D">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w:t>
      </w:r>
      <w:proofErr w:type="gramStart"/>
      <w:r w:rsidR="007142F2">
        <w:t>to d</w:t>
      </w:r>
      <w:r w:rsidR="007142F2" w:rsidRPr="00DD690D">
        <w:t>eprioritiz</w:t>
      </w:r>
      <w:r w:rsidR="007142F2">
        <w:t>e</w:t>
      </w:r>
      <w:proofErr w:type="gramEnd"/>
      <w:r w:rsidR="007142F2">
        <w:t xml:space="preserv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w:t>
      </w:r>
      <w:proofErr w:type="gramStart"/>
      <w:r w:rsidR="00B95591">
        <w:t>to consider</w:t>
      </w:r>
      <w:proofErr w:type="gramEnd"/>
      <w:r w:rsidR="00B95591">
        <w:t xml:space="preserve">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 xml:space="preserve">not a target scenario in terms of latency, </w:t>
      </w:r>
      <w:proofErr w:type="gramStart"/>
      <w:r w:rsidRPr="005D55C9">
        <w:t>coverage</w:t>
      </w:r>
      <w:proofErr w:type="gramEnd"/>
      <w:r w:rsidRPr="005D55C9">
        <w:t xml:space="preserv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xml:space="preserve">] suggest </w:t>
      </w:r>
      <w:proofErr w:type="gramStart"/>
      <w:r w:rsidR="00D12D0E" w:rsidRPr="00EC3418">
        <w:t>to deprioritize</w:t>
      </w:r>
      <w:proofErr w:type="gramEnd"/>
      <w:r w:rsidR="00D12D0E" w:rsidRPr="00EC3418">
        <w:t xml:space="preserv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proofErr w:type="gramStart"/>
      <w:r w:rsidR="00282C71">
        <w:t xml:space="preserve">to </w:t>
      </w:r>
      <w:r w:rsidR="00282C71">
        <w:rPr>
          <w:bCs/>
        </w:rPr>
        <w:t>r</w:t>
      </w:r>
      <w:r w:rsidR="00282C71" w:rsidRPr="00DD690D">
        <w:rPr>
          <w:bCs/>
        </w:rPr>
        <w:t>euse</w:t>
      </w:r>
      <w:proofErr w:type="gramEnd"/>
      <w:r w:rsidR="00282C71" w:rsidRPr="00DD690D">
        <w:rPr>
          <w:bCs/>
        </w:rPr>
        <w:t xml:space="preserv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w:t>
      </w:r>
      <w:proofErr w:type="gramStart"/>
      <w:r>
        <w:t xml:space="preserve">to </w:t>
      </w:r>
      <w:r w:rsidR="00ED00D2">
        <w:rPr>
          <w:bCs/>
        </w:rPr>
        <w:t>r</w:t>
      </w:r>
      <w:r w:rsidR="00ED00D2" w:rsidRPr="00DD690D">
        <w:rPr>
          <w:bCs/>
        </w:rPr>
        <w:t>euse</w:t>
      </w:r>
      <w:proofErr w:type="gramEnd"/>
      <w:r w:rsidR="00ED00D2" w:rsidRPr="00DD690D">
        <w:rPr>
          <w:bCs/>
        </w:rPr>
        <w:t xml:space="preserv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 xml:space="preserve">We are fine for SLS. If we perform LLS for coverage performance and follow 38.830, it covers Rural </w:t>
            </w:r>
            <w:proofErr w:type="gramStart"/>
            <w:r>
              <w:rPr>
                <w:rFonts w:eastAsia="MS Mincho"/>
              </w:rPr>
              <w:t>scenario</w:t>
            </w:r>
            <w:proofErr w:type="gramEnd"/>
            <w:r>
              <w:rPr>
                <w:rFonts w:eastAsia="MS Mincho"/>
              </w:rPr>
              <w:t xml:space="preserve">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w:t>
            </w:r>
            <w:proofErr w:type="gramStart"/>
            <w:r>
              <w:rPr>
                <w:bCs/>
              </w:rPr>
              <w:t>later on</w:t>
            </w:r>
            <w:proofErr w:type="gramEnd"/>
            <w:r>
              <w:rPr>
                <w:bCs/>
              </w:rPr>
              <w:t xml:space="preserve">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r w:rsidR="007D6998" w:rsidRPr="00970DE1" w14:paraId="3DA465BA" w14:textId="77777777" w:rsidTr="00C01EFB">
        <w:tc>
          <w:tcPr>
            <w:tcW w:w="1555" w:type="dxa"/>
          </w:tcPr>
          <w:p w14:paraId="284AD6D8" w14:textId="2AE19A4C" w:rsidR="007D6998" w:rsidRDefault="007D6998" w:rsidP="00C822EE">
            <w:pPr>
              <w:rPr>
                <w:bCs/>
              </w:rPr>
            </w:pPr>
            <w:proofErr w:type="spellStart"/>
            <w:r>
              <w:rPr>
                <w:bCs/>
              </w:rPr>
              <w:t>InterDigital</w:t>
            </w:r>
            <w:proofErr w:type="spellEnd"/>
          </w:p>
        </w:tc>
        <w:tc>
          <w:tcPr>
            <w:tcW w:w="8407" w:type="dxa"/>
          </w:tcPr>
          <w:p w14:paraId="5A20F6AE" w14:textId="05D0200A" w:rsidR="007D6998" w:rsidRDefault="007D6998" w:rsidP="00C822EE">
            <w:pPr>
              <w:rPr>
                <w:bCs/>
              </w:rPr>
            </w:pPr>
            <w:r>
              <w:rPr>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Heading4"/>
        <w:numPr>
          <w:ilvl w:val="0"/>
          <w:numId w:val="0"/>
        </w:numPr>
        <w:rPr>
          <w:b/>
          <w:i/>
          <w:u w:val="single"/>
        </w:rPr>
      </w:pPr>
      <w:r w:rsidRPr="009051EE">
        <w:rPr>
          <w:b/>
          <w:i/>
          <w:u w:val="single"/>
        </w:rPr>
        <w:lastRenderedPageBreak/>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w:t>
            </w:r>
            <w:proofErr w:type="gramStart"/>
            <w:r>
              <w:rPr>
                <w:bCs/>
              </w:rPr>
              <w:t>and also</w:t>
            </w:r>
            <w:proofErr w:type="gramEnd"/>
            <w:r>
              <w:rPr>
                <w:bCs/>
              </w:rPr>
              <w:t xml:space="preserve">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lastRenderedPageBreak/>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w:t>
            </w:r>
            <w:proofErr w:type="gramStart"/>
            <w:r>
              <w:rPr>
                <w:bCs/>
                <w:color w:val="FF0000"/>
              </w:rPr>
              <w:t>here</w:t>
            </w:r>
            <w:r w:rsidRPr="009C3749">
              <w:rPr>
                <w:bCs/>
                <w:color w:val="FF0000"/>
              </w:rPr>
              <w:t>, if</w:t>
            </w:r>
            <w:proofErr w:type="gramEnd"/>
            <w:r w:rsidRPr="009C3749">
              <w:rPr>
                <w:bCs/>
                <w:color w:val="FF0000"/>
              </w:rPr>
              <w:t xml:space="preserve">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t>Xiaomi</w:t>
            </w:r>
          </w:p>
        </w:tc>
        <w:tc>
          <w:tcPr>
            <w:tcW w:w="8407" w:type="dxa"/>
          </w:tcPr>
          <w:p w14:paraId="3BBB3B03" w14:textId="4348C917" w:rsidR="00C822EE" w:rsidRPr="002E689E" w:rsidRDefault="002E689E" w:rsidP="00C822EE">
            <w:pPr>
              <w:rPr>
                <w:bCs/>
              </w:rPr>
            </w:pPr>
            <w:r>
              <w:rPr>
                <w:rFonts w:hint="eastAsia"/>
                <w:bCs/>
              </w:rPr>
              <w:t>Support</w:t>
            </w:r>
          </w:p>
        </w:tc>
      </w:tr>
      <w:tr w:rsidR="007D6998" w:rsidRPr="00970DE1" w14:paraId="38173736" w14:textId="77777777" w:rsidTr="00C01EFB">
        <w:tc>
          <w:tcPr>
            <w:tcW w:w="1555" w:type="dxa"/>
          </w:tcPr>
          <w:p w14:paraId="6436F767" w14:textId="53CB32A1" w:rsidR="007D6998" w:rsidRDefault="007D6998" w:rsidP="00C822EE">
            <w:pPr>
              <w:rPr>
                <w:bCs/>
              </w:rPr>
            </w:pPr>
            <w:proofErr w:type="spellStart"/>
            <w:r>
              <w:rPr>
                <w:bCs/>
              </w:rPr>
              <w:t>InterDigital</w:t>
            </w:r>
            <w:proofErr w:type="spellEnd"/>
          </w:p>
        </w:tc>
        <w:tc>
          <w:tcPr>
            <w:tcW w:w="8407" w:type="dxa"/>
          </w:tcPr>
          <w:p w14:paraId="2BBE217B" w14:textId="0FD59356" w:rsidR="007D6998" w:rsidRDefault="007D6998" w:rsidP="00C822EE">
            <w:pPr>
              <w:rPr>
                <w:bCs/>
              </w:rPr>
            </w:pPr>
            <w:r>
              <w:rPr>
                <w:bCs/>
              </w:rPr>
              <w:t>Share similar view with NEC</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lastRenderedPageBreak/>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lastRenderedPageBreak/>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lastRenderedPageBreak/>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proofErr w:type="spellStart"/>
            <w:r w:rsidRPr="004B1873">
              <w:rPr>
                <w:bCs/>
                <w:color w:val="FF0000"/>
              </w:rPr>
              <w:t>CoMP</w:t>
            </w:r>
            <w:proofErr w:type="spellEnd"/>
            <w:r w:rsidRPr="004B1873">
              <w:rPr>
                <w:bCs/>
                <w:color w:val="FF0000"/>
              </w:rPr>
              <w:t xml:space="preserve">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rPr>
            </w:pPr>
            <w:r>
              <w:rPr>
                <w:bCs/>
              </w:rPr>
              <w:t>Ericsson</w:t>
            </w:r>
          </w:p>
        </w:tc>
        <w:tc>
          <w:tcPr>
            <w:tcW w:w="8407" w:type="dxa"/>
          </w:tcPr>
          <w:p w14:paraId="05526910" w14:textId="77777777" w:rsidR="003B0CC1" w:rsidRPr="00951F24" w:rsidRDefault="003B0CC1" w:rsidP="006F0185">
            <w:pPr>
              <w:spacing w:line="240" w:lineRule="auto"/>
              <w:rPr>
                <w:bCs/>
              </w:rPr>
            </w:pPr>
            <w:r>
              <w:rPr>
                <w:bCs/>
              </w:rPr>
              <w:t>We support the proposal</w:t>
            </w:r>
          </w:p>
        </w:tc>
      </w:tr>
      <w:tr w:rsidR="004761D5" w14:paraId="4B1D7856" w14:textId="77777777" w:rsidTr="004761D5">
        <w:tc>
          <w:tcPr>
            <w:tcW w:w="1555" w:type="dxa"/>
          </w:tcPr>
          <w:p w14:paraId="0BE6B791" w14:textId="77777777" w:rsidR="004761D5" w:rsidRDefault="004761D5" w:rsidP="00297369">
            <w:pPr>
              <w:spacing w:line="240" w:lineRule="auto"/>
              <w:rPr>
                <w:bCs/>
              </w:rPr>
            </w:pPr>
            <w:r>
              <w:rPr>
                <w:bCs/>
              </w:rPr>
              <w:t>New H3C</w:t>
            </w:r>
          </w:p>
        </w:tc>
        <w:tc>
          <w:tcPr>
            <w:tcW w:w="8407" w:type="dxa"/>
          </w:tcPr>
          <w:p w14:paraId="2D1CF631" w14:textId="77777777" w:rsidR="004761D5" w:rsidRDefault="004761D5" w:rsidP="00297369">
            <w:pPr>
              <w:spacing w:line="240" w:lineRule="auto"/>
              <w:rPr>
                <w:bCs/>
              </w:rPr>
            </w:pPr>
            <w:r>
              <w:rPr>
                <w:bCs/>
              </w:rPr>
              <w:t>Support</w:t>
            </w:r>
          </w:p>
        </w:tc>
      </w:tr>
      <w:tr w:rsidR="007D6998" w14:paraId="2D309F5C" w14:textId="77777777" w:rsidTr="004761D5">
        <w:tc>
          <w:tcPr>
            <w:tcW w:w="1555" w:type="dxa"/>
          </w:tcPr>
          <w:p w14:paraId="37A7AA01" w14:textId="7498E741" w:rsidR="007D6998" w:rsidRDefault="007D6998" w:rsidP="00297369">
            <w:pPr>
              <w:spacing w:line="240" w:lineRule="auto"/>
              <w:rPr>
                <w:bCs/>
              </w:rPr>
            </w:pPr>
            <w:proofErr w:type="spellStart"/>
            <w:r>
              <w:rPr>
                <w:bCs/>
              </w:rPr>
              <w:t>InterDigital</w:t>
            </w:r>
            <w:proofErr w:type="spellEnd"/>
          </w:p>
        </w:tc>
        <w:tc>
          <w:tcPr>
            <w:tcW w:w="8407" w:type="dxa"/>
          </w:tcPr>
          <w:p w14:paraId="3631BD1C" w14:textId="2CFE1F42" w:rsidR="007D6998" w:rsidRDefault="007D6998" w:rsidP="00297369">
            <w:pPr>
              <w:spacing w:line="240" w:lineRule="auto"/>
              <w:rPr>
                <w:bCs/>
              </w:rPr>
            </w:pPr>
            <w:r>
              <w:rPr>
                <w:bCs/>
              </w:rPr>
              <w:t>Support</w:t>
            </w:r>
          </w:p>
        </w:tc>
      </w:tr>
      <w:tr w:rsidR="00AD54BD" w14:paraId="35258BEB" w14:textId="77777777" w:rsidTr="002C6D5F">
        <w:tc>
          <w:tcPr>
            <w:tcW w:w="1555" w:type="dxa"/>
            <w:vAlign w:val="center"/>
          </w:tcPr>
          <w:p w14:paraId="02294521" w14:textId="36BC447E" w:rsidR="00AD54BD" w:rsidRDefault="00AD54BD" w:rsidP="00AD54BD">
            <w:pPr>
              <w:spacing w:line="240" w:lineRule="auto"/>
              <w:rPr>
                <w:bCs/>
              </w:rPr>
            </w:pPr>
            <w:r>
              <w:rPr>
                <w:bCs/>
                <w:lang w:eastAsia="zh-CN"/>
              </w:rPr>
              <w:t>QC</w:t>
            </w:r>
          </w:p>
        </w:tc>
        <w:tc>
          <w:tcPr>
            <w:tcW w:w="8407" w:type="dxa"/>
            <w:vAlign w:val="center"/>
          </w:tcPr>
          <w:p w14:paraId="044DBBAD" w14:textId="6F9C5F20" w:rsidR="00AD54BD" w:rsidRDefault="00AD54BD" w:rsidP="00AD54BD">
            <w:pPr>
              <w:spacing w:line="240" w:lineRule="auto"/>
              <w:rPr>
                <w:bCs/>
              </w:rPr>
            </w:pPr>
            <w:r>
              <w:rPr>
                <w:bCs/>
                <w:lang w:eastAsia="zh-CN"/>
              </w:rPr>
              <w:t>Support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lastRenderedPageBreak/>
        <w:t xml:space="preserve">Note: </w:t>
      </w:r>
      <w:proofErr w:type="spellStart"/>
      <w:r>
        <w:rPr>
          <w:bCs/>
          <w:iCs/>
          <w:color w:val="FF0000"/>
        </w:rPr>
        <w:t>CoMP</w:t>
      </w:r>
      <w:proofErr w:type="spellEnd"/>
      <w:r>
        <w:rPr>
          <w:bCs/>
          <w:iCs/>
          <w:color w:val="FF0000"/>
        </w:rPr>
        <w:t xml:space="preserve">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w:t>
            </w:r>
            <w:proofErr w:type="spellStart"/>
            <w:r>
              <w:rPr>
                <w:rFonts w:hint="eastAsia"/>
                <w:bCs/>
              </w:rPr>
              <w:t>inddor</w:t>
            </w:r>
            <w:proofErr w:type="spellEnd"/>
            <w:r>
              <w:rPr>
                <w:rFonts w:hint="eastAsia"/>
                <w:bCs/>
              </w:rPr>
              <w:t xml:space="preserve">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rPr>
            </w:pPr>
            <w:r>
              <w:rPr>
                <w:bC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rPr>
              <w:t xml:space="preserve">How is a Dense Urban with 2 -layer different from </w:t>
            </w:r>
            <w:proofErr w:type="spellStart"/>
            <w:r>
              <w:rPr>
                <w:bCs/>
              </w:rPr>
              <w:t>Hetnet</w:t>
            </w:r>
            <w:proofErr w:type="spellEnd"/>
            <w:r>
              <w:rPr>
                <w:bCs/>
              </w:rPr>
              <w:t xml:space="preserve"> with Urban Macro and Indoor office, if cell-range extension settings and </w:t>
            </w:r>
            <w:proofErr w:type="spellStart"/>
            <w:r>
              <w:rPr>
                <w:bCs/>
              </w:rPr>
              <w:t>CoMP</w:t>
            </w:r>
            <w:proofErr w:type="spellEnd"/>
            <w:r>
              <w:rPr>
                <w:bCs/>
              </w:rPr>
              <w:t xml:space="preserve"> are not considered. </w:t>
            </w:r>
            <w:proofErr w:type="spellStart"/>
            <w:r>
              <w:rPr>
                <w:bCs/>
              </w:rPr>
              <w:t>Isnt</w:t>
            </w:r>
            <w:proofErr w:type="spellEnd"/>
            <w:r>
              <w:rPr>
                <w:bCs/>
              </w:rPr>
              <w:t xml:space="preserve"> HetNet also 2 </w:t>
            </w:r>
            <w:r w:rsidR="006F4306">
              <w:rPr>
                <w:bCs/>
              </w:rPr>
              <w:t>layers</w:t>
            </w:r>
            <w:r>
              <w:rPr>
                <w:bCs/>
              </w:rPr>
              <w:t xml:space="preserve"> with urban macro and indoor hotspot? Secondly, </w:t>
            </w:r>
            <w:r w:rsidR="006F4306">
              <w:rPr>
                <w:bCs/>
              </w:rPr>
              <w:t>in which TR</w:t>
            </w:r>
            <w:r>
              <w:rPr>
                <w:bCs/>
              </w:rPr>
              <w:t xml:space="preserve"> is this indoor factory or indoor scenario described? </w:t>
            </w:r>
          </w:p>
        </w:tc>
      </w:tr>
      <w:tr w:rsidR="004761D5" w14:paraId="1DD1FB13" w14:textId="77777777" w:rsidTr="004761D5">
        <w:tc>
          <w:tcPr>
            <w:tcW w:w="1555" w:type="dxa"/>
          </w:tcPr>
          <w:p w14:paraId="151D01E1" w14:textId="77777777" w:rsidR="004761D5" w:rsidRDefault="004761D5" w:rsidP="00297369">
            <w:pPr>
              <w:spacing w:line="240" w:lineRule="auto"/>
              <w:rPr>
                <w:bCs/>
              </w:rPr>
            </w:pPr>
            <w:r>
              <w:rPr>
                <w:bCs/>
              </w:rPr>
              <w:t>New H3C</w:t>
            </w:r>
          </w:p>
        </w:tc>
        <w:tc>
          <w:tcPr>
            <w:tcW w:w="8407" w:type="dxa"/>
          </w:tcPr>
          <w:p w14:paraId="14DDD8C7" w14:textId="77777777" w:rsidR="004761D5" w:rsidRDefault="004761D5" w:rsidP="00297369">
            <w:pPr>
              <w:spacing w:line="240" w:lineRule="auto"/>
              <w:rPr>
                <w:bCs/>
              </w:rPr>
            </w:pPr>
            <w:r>
              <w:rPr>
                <w:bCs/>
              </w:rPr>
              <w:t>Support</w:t>
            </w:r>
          </w:p>
        </w:tc>
      </w:tr>
      <w:tr w:rsidR="00AD54BD" w14:paraId="1B93B658" w14:textId="77777777" w:rsidTr="00C1182E">
        <w:tc>
          <w:tcPr>
            <w:tcW w:w="1555" w:type="dxa"/>
            <w:vAlign w:val="center"/>
          </w:tcPr>
          <w:p w14:paraId="4045E4CD" w14:textId="4818E927" w:rsidR="00AD54BD" w:rsidRDefault="00AD54BD" w:rsidP="00AD54BD">
            <w:pPr>
              <w:spacing w:line="240" w:lineRule="auto"/>
              <w:rPr>
                <w:bCs/>
              </w:rPr>
            </w:pPr>
            <w:r>
              <w:rPr>
                <w:bCs/>
                <w:lang w:eastAsia="zh-CN"/>
              </w:rPr>
              <w:t>QC</w:t>
            </w:r>
          </w:p>
        </w:tc>
        <w:tc>
          <w:tcPr>
            <w:tcW w:w="8407" w:type="dxa"/>
            <w:vAlign w:val="center"/>
          </w:tcPr>
          <w:p w14:paraId="7EB54791" w14:textId="77777777" w:rsidR="00AD54BD" w:rsidRDefault="00AD54BD" w:rsidP="00AD54BD">
            <w:pPr>
              <w:spacing w:line="240" w:lineRule="auto"/>
              <w:rPr>
                <w:bCs/>
                <w:lang w:eastAsia="zh-CN"/>
              </w:rPr>
            </w:pPr>
            <w:r>
              <w:rPr>
                <w:bCs/>
                <w:lang w:eastAsia="zh-CN"/>
              </w:rPr>
              <w:t xml:space="preserve">Generally, okay with case 3-2. </w:t>
            </w:r>
          </w:p>
          <w:p w14:paraId="0B87940B" w14:textId="77777777" w:rsidR="00AD54BD" w:rsidRDefault="00AD54BD" w:rsidP="00AD54BD">
            <w:pPr>
              <w:spacing w:line="240" w:lineRule="auto"/>
              <w:rPr>
                <w:bCs/>
                <w:lang w:eastAsia="zh-CN"/>
              </w:rPr>
            </w:pPr>
            <w:r>
              <w:rPr>
                <w:bCs/>
                <w:lang w:eastAsia="zh-CN"/>
              </w:rPr>
              <w:t>However, as commented in the first round, we would like to add HetNet as optional feature for case 1 as well.</w:t>
            </w:r>
          </w:p>
          <w:p w14:paraId="6B4721F7" w14:textId="77777777" w:rsidR="00AD54BD" w:rsidRDefault="00AD54BD" w:rsidP="00AD54BD">
            <w:pPr>
              <w:spacing w:after="120"/>
              <w:rPr>
                <w:color w:val="FF0000"/>
                <w:szCs w:val="21"/>
                <w:lang w:eastAsia="zh-CN"/>
              </w:rPr>
            </w:pPr>
            <w:r>
              <w:rPr>
                <w:bCs/>
                <w:iCs/>
                <w:color w:val="FF0000"/>
                <w:lang w:eastAsia="zh-CN"/>
              </w:rPr>
              <w:t>For evaluation of SBFD Deployment Case 1, consider the following scenarios for FR1:</w:t>
            </w:r>
          </w:p>
          <w:p w14:paraId="22EEF4DF" w14:textId="77777777" w:rsidR="00AD54BD" w:rsidRDefault="00AD54BD" w:rsidP="00AD54BD">
            <w:pPr>
              <w:pStyle w:val="ListParagraph"/>
              <w:widowControl/>
              <w:numPr>
                <w:ilvl w:val="0"/>
                <w:numId w:val="176"/>
              </w:numPr>
              <w:overflowPunct w:val="0"/>
              <w:spacing w:line="254" w:lineRule="auto"/>
              <w:ind w:firstLineChars="0"/>
              <w:contextualSpacing/>
              <w:textAlignment w:val="baseline"/>
              <w:rPr>
                <w:bCs/>
                <w:iCs/>
                <w:color w:val="FF0000"/>
                <w:lang w:eastAsia="zh-CN"/>
              </w:rPr>
            </w:pPr>
            <w:r>
              <w:rPr>
                <w:bCs/>
                <w:iCs/>
                <w:color w:val="FF0000"/>
                <w:lang w:eastAsia="zh-CN"/>
              </w:rPr>
              <w:t>(Optional) HetNet with Urban Macro and Indoor office</w:t>
            </w:r>
          </w:p>
          <w:p w14:paraId="5467577A" w14:textId="4434D778" w:rsidR="00AD54BD" w:rsidRDefault="00AD54BD" w:rsidP="00AD54BD">
            <w:pPr>
              <w:spacing w:line="240" w:lineRule="auto"/>
              <w:rPr>
                <w:bCs/>
              </w:rPr>
            </w:pPr>
            <w:r>
              <w:rPr>
                <w:bCs/>
                <w:iCs/>
                <w:color w:val="FF0000"/>
                <w:lang w:eastAsia="zh-CN"/>
              </w:rPr>
              <w:t xml:space="preserve">Urban </w:t>
            </w:r>
            <w:r>
              <w:rPr>
                <w:bCs/>
                <w:iCs/>
                <w:color w:val="FF0000"/>
                <w:szCs w:val="21"/>
                <w:lang w:eastAsia="zh-CN"/>
              </w:rPr>
              <w:t xml:space="preserve">Macro layer uses legacy static TDD operation, </w:t>
            </w:r>
            <w:r>
              <w:rPr>
                <w:bCs/>
                <w:iCs/>
                <w:color w:val="FF0000"/>
                <w:lang w:eastAsia="zh-CN"/>
              </w:rPr>
              <w:t>Indoor office</w:t>
            </w:r>
            <w:r>
              <w:rPr>
                <w:bCs/>
                <w:iCs/>
                <w:color w:val="FF0000"/>
                <w:szCs w:val="21"/>
                <w:lang w:eastAsia="zh-CN"/>
              </w:rPr>
              <w:t xml:space="preserve"> layer uses SBFD operation</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lastRenderedPageBreak/>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lastRenderedPageBreak/>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w:t>
            </w:r>
            <w:proofErr w:type="spellStart"/>
            <w:r w:rsidRPr="00522118">
              <w:t>InH</w:t>
            </w:r>
            <w:proofErr w:type="spellEnd"/>
            <w:r w:rsidRPr="00522118">
              <w:t xml:space="preserve">-office) deployed in the same carrier, and Macro </w:t>
            </w:r>
            <w:proofErr w:type="spellStart"/>
            <w:r w:rsidRPr="00522118">
              <w:t>gNBs</w:t>
            </w:r>
            <w:proofErr w:type="spellEnd"/>
            <w:r w:rsidRPr="00522118">
              <w:t xml:space="preserve">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Indoor </w:t>
            </w:r>
            <w:proofErr w:type="spellStart"/>
            <w:r w:rsidRPr="00522118">
              <w:t>gNBs</w:t>
            </w:r>
            <w:proofErr w:type="spellEnd"/>
            <w:r w:rsidRPr="00522118">
              <w:t xml:space="preserve">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Indoor </w:t>
            </w:r>
            <w:proofErr w:type="spellStart"/>
            <w:r w:rsidRPr="00522118">
              <w:t>gNBs</w:t>
            </w:r>
            <w:proofErr w:type="spellEnd"/>
            <w:r w:rsidRPr="00522118">
              <w:t xml:space="preserve">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 xml:space="preserve">Dense Urban with two layers deployed in the same carrier, and Macro </w:t>
            </w:r>
            <w:proofErr w:type="spellStart"/>
            <w:r w:rsidRPr="00522118">
              <w:t>gNBs</w:t>
            </w:r>
            <w:proofErr w:type="spellEnd"/>
            <w:r w:rsidRPr="00522118">
              <w:t xml:space="preserve">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Micro </w:t>
            </w:r>
            <w:proofErr w:type="spellStart"/>
            <w:r w:rsidRPr="00522118">
              <w:t>gNBs</w:t>
            </w:r>
            <w:proofErr w:type="spellEnd"/>
            <w:r w:rsidRPr="00522118">
              <w:t xml:space="preserve">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Micro </w:t>
            </w:r>
            <w:proofErr w:type="spellStart"/>
            <w:r w:rsidRPr="00522118">
              <w:t>gNBs</w:t>
            </w:r>
            <w:proofErr w:type="spellEnd"/>
            <w:r w:rsidRPr="00522118">
              <w:t xml:space="preserve">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lastRenderedPageBreak/>
              <w:t>Proposal 10:</w:t>
            </w:r>
            <w:r w:rsidRPr="00522118">
              <w:rPr>
                <w:i/>
              </w:rPr>
              <w:t xml:space="preserve"> </w:t>
            </w:r>
            <w:r w:rsidRPr="00522118">
              <w:rPr>
                <w:bCs/>
                <w:i/>
                <w:iCs/>
              </w:rPr>
              <w:t>Adjacent-channel coexistence case between dynamic/flexible TDD and legacy TDD</w:t>
            </w:r>
            <w:r w:rsidRPr="00522118">
              <w:rPr>
                <w:i/>
              </w:rPr>
              <w:t xml:space="preserve"> can be </w:t>
            </w:r>
            <w:proofErr w:type="gramStart"/>
            <w:r w:rsidRPr="00522118">
              <w:rPr>
                <w:i/>
              </w:rPr>
              <w:t>studied</w:t>
            </w:r>
            <w:proofErr w:type="gramEnd"/>
            <w:r w:rsidRPr="00522118">
              <w:rPr>
                <w:i/>
              </w:rPr>
              <w:t xml:space="preserve">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 xml:space="preserve">etNet with Urban Macro and Indoor office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Indoor </w:t>
            </w:r>
            <w:proofErr w:type="spellStart"/>
            <w:r w:rsidRPr="00522118">
              <w:rPr>
                <w:bCs/>
                <w:i/>
                <w:iCs/>
              </w:rPr>
              <w:t>gNBs</w:t>
            </w:r>
            <w:proofErr w:type="spellEnd"/>
            <w:r w:rsidRPr="00522118">
              <w:rPr>
                <w:bCs/>
                <w:i/>
                <w:iCs/>
              </w:rPr>
              <w:t xml:space="preserve">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with two layers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Micro </w:t>
            </w:r>
            <w:proofErr w:type="spellStart"/>
            <w:r w:rsidRPr="00522118">
              <w:rPr>
                <w:bCs/>
                <w:i/>
                <w:iCs/>
              </w:rPr>
              <w:t>gNBs</w:t>
            </w:r>
            <w:proofErr w:type="spellEnd"/>
            <w:r w:rsidRPr="00522118">
              <w:rPr>
                <w:bCs/>
                <w:i/>
                <w:iCs/>
              </w:rPr>
              <w:t xml:space="preserve">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(FR2-1) macro and </w:t>
            </w:r>
            <w:proofErr w:type="spellStart"/>
            <w:r w:rsidRPr="00522118">
              <w:t>InH</w:t>
            </w:r>
            <w:proofErr w:type="spellEnd"/>
            <w:r w:rsidRPr="00522118">
              <w:t xml:space="preserve"> (FR2-1)</w:t>
            </w:r>
          </w:p>
          <w:p w14:paraId="784C56AC" w14:textId="1DB0BBAD" w:rsidR="00BA0CA6" w:rsidRPr="00540435" w:rsidRDefault="00BA0CA6" w:rsidP="005C4A83">
            <w:pPr>
              <w:numPr>
                <w:ilvl w:val="0"/>
                <w:numId w:val="103"/>
              </w:numPr>
              <w:spacing w:line="240" w:lineRule="auto"/>
            </w:pPr>
            <w:r w:rsidRPr="00522118">
              <w:t xml:space="preserve">Optional: </w:t>
            </w:r>
            <w:proofErr w:type="spellStart"/>
            <w:r w:rsidRPr="00522118">
              <w:t>UMi</w:t>
            </w:r>
            <w:proofErr w:type="spellEnd"/>
            <w:r w:rsidRPr="00522118">
              <w:t xml:space="preserve"> (FR2-1) and </w:t>
            </w:r>
            <w:proofErr w:type="spellStart"/>
            <w:r w:rsidRPr="00522118">
              <w:t>InH</w:t>
            </w:r>
            <w:proofErr w:type="spellEnd"/>
            <w:r w:rsidRPr="00522118">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 xml:space="preserve">HetNet with Urban Macro and Indoor office deployed in the same carrier or adjacent carriers, where Macro </w:t>
            </w:r>
            <w:proofErr w:type="spellStart"/>
            <w:r w:rsidRPr="00522118">
              <w:rPr>
                <w:bCs/>
                <w:i/>
                <w:iCs/>
              </w:rPr>
              <w:t>gNBs</w:t>
            </w:r>
            <w:proofErr w:type="spellEnd"/>
            <w:r w:rsidRPr="00522118">
              <w:rPr>
                <w:bCs/>
                <w:i/>
                <w:iCs/>
              </w:rPr>
              <w:t xml:space="preserve"> use DL dominant semi-static TDD UL/DL configuration and Indoor </w:t>
            </w:r>
            <w:proofErr w:type="spellStart"/>
            <w:r w:rsidRPr="00522118">
              <w:rPr>
                <w:bCs/>
                <w:i/>
                <w:iCs/>
              </w:rPr>
              <w:t>gNBs</w:t>
            </w:r>
            <w:proofErr w:type="spellEnd"/>
            <w:r w:rsidRPr="00522118">
              <w:rPr>
                <w:bCs/>
                <w:i/>
                <w:iCs/>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 xml:space="preserve">HetNet with Urban Macro and Indoor office deployed in the same carrier, and Macro </w:t>
            </w:r>
            <w:proofErr w:type="spellStart"/>
            <w:r w:rsidRPr="00522118">
              <w:rPr>
                <w:iCs/>
              </w:rPr>
              <w:t>gNBs</w:t>
            </w:r>
            <w:proofErr w:type="spellEnd"/>
            <w:r w:rsidRPr="00522118">
              <w:rPr>
                <w:iCs/>
              </w:rPr>
              <w:t xml:space="preserve">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 xml:space="preserve">Option 1: Indoor </w:t>
            </w:r>
            <w:proofErr w:type="spellStart"/>
            <w:r w:rsidRPr="00522118">
              <w:rPr>
                <w:iCs/>
              </w:rPr>
              <w:t>gNBs</w:t>
            </w:r>
            <w:proofErr w:type="spellEnd"/>
            <w:r w:rsidRPr="00522118">
              <w:rPr>
                <w:iCs/>
              </w:rPr>
              <w:t xml:space="preserve">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 xml:space="preserve">Option 2: Indoor </w:t>
            </w:r>
            <w:proofErr w:type="spellStart"/>
            <w:r w:rsidRPr="00522118">
              <w:rPr>
                <w:iCs/>
              </w:rPr>
              <w:t>gNBs</w:t>
            </w:r>
            <w:proofErr w:type="spellEnd"/>
            <w:r w:rsidRPr="00522118">
              <w:rPr>
                <w:iCs/>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lastRenderedPageBreak/>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lastRenderedPageBreak/>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4pt;height:164.95pt;mso-width-percent:0;mso-height-percent:0;mso-width-percent:0;mso-height-percent:0" o:ole="">
                  <v:imagedata r:id="rId15" o:title=""/>
                </v:shape>
                <o:OLEObject Type="Embed" ProgID="Visio.Drawing.15" ShapeID="_x0000_i1026" DrawAspect="Content" ObjectID="_1722812943"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 xml:space="preserve">Optional: Dense Urban with two layers deployed in the same carrier, where macro </w:t>
            </w:r>
            <w:proofErr w:type="spellStart"/>
            <w:r w:rsidRPr="00522118">
              <w:rPr>
                <w:rFonts w:eastAsia="Calibri"/>
                <w:iCs/>
              </w:rPr>
              <w:t>gNBs</w:t>
            </w:r>
            <w:proofErr w:type="spellEnd"/>
            <w:r w:rsidRPr="00522118">
              <w:rPr>
                <w:rFonts w:eastAsia="Calibri"/>
                <w:iCs/>
              </w:rPr>
              <w:t xml:space="preserve">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1: Micro </w:t>
            </w:r>
            <w:proofErr w:type="spellStart"/>
            <w:r w:rsidRPr="00522118">
              <w:rPr>
                <w:rFonts w:eastAsia="Calibri"/>
                <w:iCs/>
              </w:rPr>
              <w:t>gNBs</w:t>
            </w:r>
            <w:proofErr w:type="spellEnd"/>
            <w:r w:rsidRPr="00522118">
              <w:rPr>
                <w:rFonts w:eastAsia="Calibri"/>
                <w:iCs/>
              </w:rPr>
              <w:t xml:space="preserve">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2: Micro </w:t>
            </w:r>
            <w:proofErr w:type="spellStart"/>
            <w:r w:rsidRPr="00522118">
              <w:rPr>
                <w:rFonts w:eastAsia="Calibri"/>
                <w:iCs/>
              </w:rPr>
              <w:t>gNBs</w:t>
            </w:r>
            <w:proofErr w:type="spellEnd"/>
            <w:r w:rsidRPr="00522118">
              <w:rPr>
                <w:rFonts w:eastAsia="Calibri"/>
                <w:iCs/>
              </w:rPr>
              <w:t xml:space="preserve">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w:t>
            </w:r>
            <w:proofErr w:type="spellStart"/>
            <w:r w:rsidRPr="00522118">
              <w:t>gNB</w:t>
            </w:r>
            <w:proofErr w:type="spellEnd"/>
            <w:r w:rsidRPr="00522118">
              <w:t>-to-</w:t>
            </w:r>
            <w:proofErr w:type="spellStart"/>
            <w:r w:rsidRPr="00522118">
              <w:t>gNB</w:t>
            </w:r>
            <w:proofErr w:type="spellEnd"/>
            <w:r w:rsidRPr="00522118">
              <w:t xml:space="preserve"> CLI. Therefore, FR1 dynamic TDD is most feasible within low transmit power deployments, e.g., small cell </w:t>
            </w:r>
            <w:r w:rsidRPr="00522118">
              <w:lastRenderedPageBreak/>
              <w:t>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w:t>
            </w:r>
            <w:proofErr w:type="spellStart"/>
            <w:r w:rsidRPr="00522118">
              <w:t>gNB</w:t>
            </w:r>
            <w:proofErr w:type="spellEnd"/>
            <w:r w:rsidRPr="00522118">
              <w:t>-to-</w:t>
            </w:r>
            <w:proofErr w:type="spellStart"/>
            <w:r w:rsidRPr="00522118">
              <w:t>gNB</w:t>
            </w:r>
            <w:proofErr w:type="spellEnd"/>
            <w:r w:rsidRPr="00522118">
              <w:t xml:space="preserve">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lastRenderedPageBreak/>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lastRenderedPageBreak/>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proofErr w:type="gramStart"/>
      <w:r w:rsidR="00B45D2C" w:rsidRPr="001F6826">
        <w:t>to avoid</w:t>
      </w:r>
      <w:proofErr w:type="gramEnd"/>
      <w:r w:rsidR="00B45D2C" w:rsidRPr="001F6826">
        <w:t xml:space="preserve">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lastRenderedPageBreak/>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w:t>
            </w:r>
            <w:proofErr w:type="gramStart"/>
            <w:r>
              <w:rPr>
                <w:bCs/>
                <w:color w:val="000000" w:themeColor="text1"/>
              </w:rPr>
              <w:t>similar to</w:t>
            </w:r>
            <w:proofErr w:type="gramEnd"/>
            <w:r>
              <w:rPr>
                <w:bCs/>
                <w:color w:val="000000" w:themeColor="text1"/>
              </w:rPr>
              <w:t xml:space="preserve">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w:t>
            </w:r>
            <w:proofErr w:type="gramStart"/>
            <w:r w:rsidR="009A4A5D">
              <w:rPr>
                <w:bCs/>
              </w:rPr>
              <w:t>to avoid</w:t>
            </w:r>
            <w:proofErr w:type="gramEnd"/>
            <w:r w:rsidR="009A4A5D">
              <w:rPr>
                <w:bCs/>
              </w:rPr>
              <w:t xml:space="preserve">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78E925B8" w14:textId="77777777" w:rsidR="00F90D3C" w:rsidRDefault="00F90D3C" w:rsidP="004C3DE1">
            <w:pPr>
              <w:spacing w:line="240" w:lineRule="auto"/>
              <w:rPr>
                <w:bCs/>
              </w:rPr>
            </w:pPr>
            <w:r>
              <w:rPr>
                <w:rFonts w:hint="eastAsia"/>
                <w:bCs/>
              </w:rPr>
              <w:lastRenderedPageBreak/>
              <w:t>S</w:t>
            </w:r>
            <w:r>
              <w:rPr>
                <w:bCs/>
              </w:rPr>
              <w:t xml:space="preserve">imilar as Intel, we think the following scenario can be removed for FR1 given the </w:t>
            </w:r>
            <w:r>
              <w:rPr>
                <w:bCs/>
              </w:rPr>
              <w:lastRenderedPageBreak/>
              <w:t>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lastRenderedPageBreak/>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 xml:space="preserve">ntel] prefer to keep Urban Macro as baseline, some companies [Huawei, </w:t>
            </w:r>
            <w:proofErr w:type="spellStart"/>
            <w:r w:rsidRPr="004C4382">
              <w:rPr>
                <w:bCs/>
                <w:color w:val="FF0000"/>
              </w:rPr>
              <w:t>Spreadtrum</w:t>
            </w:r>
            <w:proofErr w:type="spellEnd"/>
            <w:r w:rsidRPr="004C4382">
              <w:rPr>
                <w:bCs/>
                <w:color w:val="FF0000"/>
              </w:rPr>
              <w:t>]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 xml:space="preserve">deployed in the same carrier, and Macro </w:t>
      </w:r>
      <w:proofErr w:type="spellStart"/>
      <w:r w:rsidR="00973CB0" w:rsidRPr="00401B25">
        <w:rPr>
          <w:bCs/>
          <w:iCs/>
        </w:rPr>
        <w:t>gNBs</w:t>
      </w:r>
      <w:proofErr w:type="spellEnd"/>
      <w:r w:rsidR="00973CB0" w:rsidRPr="00401B25">
        <w:rPr>
          <w:bCs/>
          <w:iCs/>
        </w:rPr>
        <w:t xml:space="preserve">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lastRenderedPageBreak/>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 xml:space="preserve">About </w:t>
            </w:r>
            <w:proofErr w:type="spellStart"/>
            <w:r>
              <w:rPr>
                <w:bCs/>
              </w:rPr>
              <w:t>Hetnet</w:t>
            </w:r>
            <w:proofErr w:type="spellEnd"/>
            <w:r>
              <w:rPr>
                <w:bCs/>
              </w:rPr>
              <w:t xml:space="preserve">, in the initial proposal of last meeting, it was “indoor hotspot”, </w:t>
            </w:r>
            <w:proofErr w:type="spellStart"/>
            <w:r>
              <w:rPr>
                <w:bCs/>
              </w:rPr>
              <w:t>and than</w:t>
            </w:r>
            <w:proofErr w:type="spellEnd"/>
            <w:r>
              <w:rPr>
                <w:bCs/>
              </w:rPr>
              <w:t xml:space="preserve"> after discussion about “indoor office and indoor factory”, it updated to “indoor office”, but now it changes back to “indoor factory”.</w:t>
            </w:r>
            <w:r w:rsidR="0057291B">
              <w:rPr>
                <w:bCs/>
              </w:rPr>
              <w:t xml:space="preserve"> </w:t>
            </w:r>
            <w:r w:rsidR="001C1867">
              <w:rPr>
                <w:bCs/>
              </w:rPr>
              <w:t xml:space="preserve">Can this </w:t>
            </w:r>
            <w:proofErr w:type="spellStart"/>
            <w:r w:rsidR="001C1867">
              <w:rPr>
                <w:bCs/>
              </w:rPr>
              <w:t>repet</w:t>
            </w:r>
            <w:r w:rsidR="002F7A10">
              <w:rPr>
                <w:bCs/>
              </w:rPr>
              <w:t>ed</w:t>
            </w:r>
            <w:proofErr w:type="spellEnd"/>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rPr>
              <w:t>We would like to highlight that it could be beneficial to have same scenarios for evaluation of both SBFD and dynamic TDD (without repeating whatever was done before in the Rel-16 CLI RIM study</w:t>
            </w:r>
            <w:proofErr w:type="gramStart"/>
            <w:r>
              <w:rPr>
                <w:bCs/>
              </w:rPr>
              <w:t>) .</w:t>
            </w:r>
            <w:proofErr w:type="gramEnd"/>
            <w:r>
              <w:rPr>
                <w:bCs/>
              </w:rPr>
              <w:t xml:space="preserve"> If that’s agreeable, we need to harmonize the scenarios here. Similar comments as previous proposal on the </w:t>
            </w:r>
            <w:proofErr w:type="spellStart"/>
            <w:r>
              <w:rPr>
                <w:bCs/>
              </w:rPr>
              <w:t>Hetnet</w:t>
            </w:r>
            <w:proofErr w:type="spellEnd"/>
            <w:r>
              <w:rPr>
                <w:bCs/>
              </w:rPr>
              <w:t xml:space="preserve"> scenario. </w:t>
            </w:r>
          </w:p>
        </w:tc>
      </w:tr>
      <w:tr w:rsidR="00535650" w14:paraId="2F2E6C51" w14:textId="77777777" w:rsidTr="00535650">
        <w:tc>
          <w:tcPr>
            <w:tcW w:w="1555" w:type="dxa"/>
          </w:tcPr>
          <w:p w14:paraId="36FEC0AB" w14:textId="77777777" w:rsidR="00535650" w:rsidRDefault="00535650" w:rsidP="00297369">
            <w:pPr>
              <w:spacing w:line="240" w:lineRule="auto"/>
              <w:rPr>
                <w:bCs/>
              </w:rPr>
            </w:pPr>
            <w:r>
              <w:rPr>
                <w:bCs/>
              </w:rPr>
              <w:t>New H3C</w:t>
            </w:r>
          </w:p>
        </w:tc>
        <w:tc>
          <w:tcPr>
            <w:tcW w:w="8407" w:type="dxa"/>
          </w:tcPr>
          <w:p w14:paraId="6632352A" w14:textId="77777777" w:rsidR="00535650" w:rsidRDefault="00535650" w:rsidP="00297369">
            <w:pPr>
              <w:spacing w:line="240" w:lineRule="auto"/>
              <w:rPr>
                <w:bCs/>
              </w:rPr>
            </w:pPr>
            <w:r>
              <w:rPr>
                <w:bCs/>
              </w:rPr>
              <w:t>Support</w:t>
            </w:r>
          </w:p>
        </w:tc>
      </w:tr>
      <w:tr w:rsidR="00AD54BD" w14:paraId="45E54A0C" w14:textId="77777777" w:rsidTr="00AD54BD">
        <w:tc>
          <w:tcPr>
            <w:tcW w:w="1555" w:type="dxa"/>
            <w:hideMark/>
          </w:tcPr>
          <w:p w14:paraId="393771D5" w14:textId="77777777" w:rsidR="00AD54BD" w:rsidRDefault="00AD54BD">
            <w:pPr>
              <w:spacing w:line="240" w:lineRule="auto"/>
              <w:rPr>
                <w:bCs/>
                <w:lang w:eastAsia="zh-CN"/>
              </w:rPr>
            </w:pPr>
            <w:r>
              <w:rPr>
                <w:bCs/>
                <w:lang w:eastAsia="zh-CN"/>
              </w:rPr>
              <w:t>QC</w:t>
            </w:r>
          </w:p>
        </w:tc>
        <w:tc>
          <w:tcPr>
            <w:tcW w:w="8407" w:type="dxa"/>
            <w:hideMark/>
          </w:tcPr>
          <w:p w14:paraId="1F16B9DE" w14:textId="77777777" w:rsidR="00AD54BD" w:rsidRDefault="00AD54BD">
            <w:pPr>
              <w:spacing w:line="240" w:lineRule="auto"/>
              <w:rPr>
                <w:bCs/>
                <w:lang w:eastAsia="zh-CN"/>
              </w:rPr>
            </w:pPr>
            <w:r>
              <w:rPr>
                <w:bCs/>
                <w:lang w:eastAsia="zh-CN"/>
              </w:rPr>
              <w:t>Our first preference for FR1 deployment scenario of dynamic-TDD is Urban Macro and Indoor office and finally HetNet. We can live with the current FL proposal for progress.</w:t>
            </w:r>
          </w:p>
        </w:tc>
      </w:tr>
    </w:tbl>
    <w:p w14:paraId="23078763" w14:textId="77777777" w:rsidR="0026643E" w:rsidRPr="00E86F80" w:rsidRDefault="0026643E" w:rsidP="0026643E">
      <w:pPr>
        <w:spacing w:after="120"/>
      </w:pPr>
    </w:p>
    <w:p w14:paraId="26C28571" w14:textId="6CFC4252" w:rsidR="00AD31D2" w:rsidRDefault="00AD31D2" w:rsidP="00AD31D2">
      <w:pPr>
        <w:pStyle w:val="Heading2"/>
      </w:pPr>
      <w:r>
        <w:lastRenderedPageBreak/>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system and evaluate the potential gain of </w:t>
            </w:r>
            <w:proofErr w:type="spellStart"/>
            <w:r w:rsidRPr="00522118">
              <w:rPr>
                <w:i/>
              </w:rPr>
              <w:t>subband</w:t>
            </w:r>
            <w:proofErr w:type="spellEnd"/>
            <w:r w:rsidRPr="00522118">
              <w:rPr>
                <w:i/>
              </w:rPr>
              <w:t xml:space="preserve">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proofErr w:type="spellStart"/>
            <w:r w:rsidRPr="00522118">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(as for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(as for intra-</w:t>
            </w:r>
            <w:proofErr w:type="spellStart"/>
            <w:r w:rsidRPr="00522118">
              <w:rPr>
                <w:rFonts w:asciiTheme="minorBidi" w:hAnsiTheme="minorBidi"/>
                <w:i/>
                <w:iCs/>
              </w:rPr>
              <w:t>subband</w:t>
            </w:r>
            <w:proofErr w:type="spellEnd"/>
            <w:r w:rsidRPr="00522118">
              <w:rPr>
                <w:rFonts w:asciiTheme="minorBidi" w:hAnsiTheme="minorBidi"/>
                <w:i/>
                <w:iCs/>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scenario based on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gramStart"/>
            <w:r w:rsidRPr="00522118">
              <w:rPr>
                <w:rFonts w:asciiTheme="minorBidi" w:hAnsiTheme="minorBidi"/>
                <w:i/>
                <w:iCs/>
              </w:rPr>
              <w:t>and also</w:t>
            </w:r>
            <w:proofErr w:type="gramEnd"/>
            <w:r w:rsidRPr="00522118">
              <w:rPr>
                <w:rFonts w:asciiTheme="minorBidi" w:hAnsiTheme="minorBidi"/>
                <w:i/>
                <w:iCs/>
              </w:rPr>
              <w:t xml:space="preserve"> in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scenarios based on intra-</w:t>
            </w:r>
            <w:proofErr w:type="spellStart"/>
            <w:r w:rsidRPr="00522118">
              <w:rPr>
                <w:rFonts w:asciiTheme="minorBidi" w:hAnsiTheme="minorBidi"/>
                <w:i/>
                <w:iCs/>
              </w:rPr>
              <w:t>subband</w:t>
            </w:r>
            <w:proofErr w:type="spellEnd"/>
            <w:r w:rsidRPr="00522118">
              <w:rPr>
                <w:rFonts w:asciiTheme="minorBidi" w:hAnsiTheme="minorBidi"/>
                <w:i/>
                <w:iCs/>
              </w:rPr>
              <w:t xml:space="preserve">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 xml:space="preserve">AMBIT, CBRS and C bands will suffer from CLI from each other as there is no guard band between them.  This CLI will affect </w:t>
            </w:r>
            <w:proofErr w:type="spellStart"/>
            <w:r w:rsidRPr="00522118">
              <w:t>gNBs</w:t>
            </w:r>
            <w:proofErr w:type="spellEnd"/>
            <w:r w:rsidRPr="00522118">
              <w:t xml:space="preserve">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89"/>
        <w:gridCol w:w="8673"/>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 xml:space="preserve">nter-site </w:t>
            </w:r>
            <w:proofErr w:type="spellStart"/>
            <w:r w:rsidRPr="003F42D0">
              <w:rPr>
                <w:bCs/>
                <w:i/>
              </w:rPr>
              <w:t>gNB-gNB</w:t>
            </w:r>
            <w:proofErr w:type="spellEnd"/>
            <w:r w:rsidRPr="003F42D0">
              <w:rPr>
                <w:bCs/>
                <w:i/>
              </w:rPr>
              <w:t xml:space="preserve"> co-channel inter-</w:t>
            </w:r>
            <w:proofErr w:type="spellStart"/>
            <w:r w:rsidRPr="003F42D0">
              <w:rPr>
                <w:bCs/>
                <w:i/>
              </w:rPr>
              <w:t>subband</w:t>
            </w:r>
            <w:proofErr w:type="spellEnd"/>
            <w:r w:rsidRPr="003F42D0">
              <w:rPr>
                <w:bCs/>
                <w:i/>
              </w:rPr>
              <w:t xml:space="preserve">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1 (</w:t>
            </w:r>
            <w:proofErr w:type="gramStart"/>
            <w:r w:rsidRPr="003F42D0">
              <w:rPr>
                <w:bCs/>
                <w:i/>
              </w:rPr>
              <w:t>i.e.</w:t>
            </w:r>
            <w:proofErr w:type="gramEnd"/>
            <w:r w:rsidRPr="003F42D0">
              <w:rPr>
                <w:bCs/>
                <w:i/>
              </w:rPr>
              <w:t xml:space="preserve"> the unwanted emissions due to Tx non-linearity at the transmitter of the aggressor from the allocated RBs to the non-allocated RBs in the same carrier) can be modelled as white noise at the aggressor </w:t>
            </w:r>
            <w:proofErr w:type="spellStart"/>
            <w:r w:rsidRPr="003F42D0">
              <w:rPr>
                <w:bCs/>
                <w:i/>
              </w:rPr>
              <w:t>gNB</w:t>
            </w:r>
            <w:proofErr w:type="spellEnd"/>
            <w:r w:rsidRPr="003F42D0">
              <w:rPr>
                <w:bCs/>
                <w:i/>
              </w:rPr>
              <w:t xml:space="preserve">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w:t>
            </w:r>
            <w:proofErr w:type="gramStart"/>
            <w:r w:rsidRPr="003F42D0">
              <w:rPr>
                <w:bCs/>
                <w:i/>
              </w:rPr>
              <w:t>i.e.</w:t>
            </w:r>
            <w:proofErr w:type="gramEnd"/>
            <w:r w:rsidRPr="003F42D0">
              <w:rPr>
                <w:bCs/>
                <w:i/>
              </w:rPr>
              <w:t xml:space="preserve"> the receiver selectivity at the victim to receive the desired signal in the allocated RBs in the presence of the unwanted signals at the non-allocated RBs) can be modelled as white noise at the victim </w:t>
            </w:r>
            <w:proofErr w:type="spellStart"/>
            <w:r w:rsidRPr="003F42D0">
              <w:rPr>
                <w:bCs/>
                <w:i/>
              </w:rPr>
              <w:t>gNB</w:t>
            </w:r>
            <w:proofErr w:type="spellEnd"/>
            <w:r w:rsidRPr="003F42D0">
              <w:rPr>
                <w:bCs/>
                <w:i/>
              </w:rPr>
              <w:t xml:space="preserve">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25pt;height:185.35pt;mso-width-percent:0;mso-height-percent:0;mso-width-percent:0;mso-height-percent:0" o:ole="">
                  <v:imagedata r:id="rId17" o:title=""/>
                </v:shape>
                <o:OLEObject Type="Embed" ProgID="Visio.Drawing.15" ShapeID="_x0000_i1027" DrawAspect="Content" ObjectID="_1722812944" r:id="rId18"/>
              </w:object>
            </w:r>
          </w:p>
          <w:p w14:paraId="76831ADB" w14:textId="04C583DD" w:rsidR="00443B26" w:rsidRPr="003F42D0" w:rsidRDefault="00443B26" w:rsidP="003F42D0">
            <w:pPr>
              <w:pStyle w:val="Caption"/>
              <w:spacing w:before="0" w:after="0" w:line="240" w:lineRule="auto"/>
              <w:jc w:val="center"/>
            </w:pPr>
            <w:bookmarkStart w:id="7" w:name="_Ref109717605"/>
            <w:r w:rsidRPr="003F42D0">
              <w:t xml:space="preserve">Figure </w:t>
            </w:r>
            <w:bookmarkEnd w:id="7"/>
            <w:proofErr w:type="gramStart"/>
            <w:r w:rsidRPr="003F42D0">
              <w:rPr>
                <w:b w:val="0"/>
              </w:rPr>
              <w:t>4</w:t>
            </w:r>
            <w:r w:rsidRPr="003F42D0">
              <w:t xml:space="preserve">  Inter</w:t>
            </w:r>
            <w:proofErr w:type="gramEnd"/>
            <w:r w:rsidRPr="003F42D0">
              <w:t xml:space="preserve">-site </w:t>
            </w:r>
            <w:proofErr w:type="spellStart"/>
            <w:r w:rsidRPr="003F42D0">
              <w:t>gNB-gNB</w:t>
            </w:r>
            <w:proofErr w:type="spellEnd"/>
            <w:r w:rsidRPr="003F42D0">
              <w:t xml:space="preserve"> co-channel inter-</w:t>
            </w:r>
            <w:proofErr w:type="spellStart"/>
            <w:r w:rsidRPr="003F42D0">
              <w:t>subband</w:t>
            </w:r>
            <w:proofErr w:type="spellEnd"/>
            <w:r w:rsidRPr="003F42D0">
              <w:t xml:space="preserve">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w:t>
            </w:r>
            <w:proofErr w:type="spellStart"/>
            <w:r w:rsidRPr="003F42D0">
              <w:rPr>
                <w:b/>
                <w:bCs/>
                <w:u w:val="single"/>
              </w:rPr>
              <w:t>subband</w:t>
            </w:r>
            <w:proofErr w:type="spellEnd"/>
            <w:r w:rsidRPr="003F42D0">
              <w:rPr>
                <w:b/>
                <w:bCs/>
                <w:u w:val="single"/>
              </w:rPr>
              <w:t xml:space="preserve">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w:t>
            </w:r>
            <w:proofErr w:type="spellStart"/>
            <w:r w:rsidRPr="003F42D0">
              <w:rPr>
                <w:bCs/>
                <w:i/>
              </w:rPr>
              <w:t>subband</w:t>
            </w:r>
            <w:proofErr w:type="spellEnd"/>
            <w:r w:rsidRPr="003F42D0">
              <w:rPr>
                <w:bCs/>
                <w:i/>
              </w:rPr>
              <w:t xml:space="preserve"> CLI modelling in SLS, it can be modelled as white noise at the victim BS side, using the similar method of </w:t>
            </w:r>
            <w:proofErr w:type="spellStart"/>
            <w:r w:rsidRPr="003F42D0">
              <w:rPr>
                <w:bCs/>
                <w:i/>
              </w:rPr>
              <w:t>gNB</w:t>
            </w:r>
            <w:proofErr w:type="spellEnd"/>
            <w:r w:rsidRPr="003F42D0">
              <w:rPr>
                <w:bCs/>
                <w:i/>
              </w:rPr>
              <w:t xml:space="preserve"> self-interference modelling. As one example, the co-site inter-sector co-channel inter-</w:t>
            </w:r>
            <w:proofErr w:type="spellStart"/>
            <w:r w:rsidRPr="003F42D0">
              <w:rPr>
                <w:bCs/>
                <w:i/>
              </w:rPr>
              <w:t>subband</w:t>
            </w:r>
            <w:proofErr w:type="spellEnd"/>
            <w:r w:rsidRPr="003F42D0">
              <w:rPr>
                <w:bCs/>
                <w:i/>
              </w:rPr>
              <w:t xml:space="preserve"> CLI from a </w:t>
            </w:r>
            <w:proofErr w:type="spellStart"/>
            <w:r w:rsidRPr="003F42D0">
              <w:rPr>
                <w:bCs/>
                <w:i/>
              </w:rPr>
              <w:t>neighbouring</w:t>
            </w:r>
            <w:proofErr w:type="spellEnd"/>
            <w:r w:rsidRPr="003F42D0">
              <w:rPr>
                <w:bCs/>
                <w:i/>
              </w:rPr>
              <w:t xml:space="preserve"> sector on a single receiver chain at UL RB n can be modelled as</w:t>
            </w:r>
          </w:p>
          <w:p w14:paraId="38BB71D5" w14:textId="18042E88" w:rsidR="00285707" w:rsidRPr="003F42D0" w:rsidRDefault="00DF376A"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rPr>
                        <m:t> </m:t>
                      </m:r>
                      <m:r>
                        <w:rPr>
                          <w:rFonts w:ascii="Cambria Math" w:hAnsi="Cambria Math"/>
                        </w:rPr>
                        <m:t>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w:lastRenderedPageBreak/>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DF376A"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w:t>
            </w:r>
            <w:proofErr w:type="spellStart"/>
            <w:r w:rsidR="00285707" w:rsidRPr="003F42D0">
              <w:rPr>
                <w:bCs/>
                <w:i/>
                <w:iCs/>
              </w:rPr>
              <w:t>neighbouring</w:t>
            </w:r>
            <w:proofErr w:type="spellEnd"/>
            <w:r w:rsidR="00285707" w:rsidRPr="003F42D0">
              <w:rPr>
                <w:bCs/>
                <w:i/>
                <w:iCs/>
              </w:rPr>
              <w:t xml:space="preserve"> sector across all transmit chains at RB m (in dBm). </w:t>
            </w:r>
            <w:r w:rsidR="00285707" w:rsidRPr="003F42D0">
              <w:rPr>
                <w:rFonts w:hint="eastAsia"/>
                <w:bCs/>
                <w:i/>
                <w:iCs/>
              </w:rPr>
              <w:t xml:space="preserve"> </w:t>
            </w:r>
          </w:p>
          <w:p w14:paraId="533D7C3C" w14:textId="04B350D3" w:rsidR="00285707" w:rsidRPr="003F42D0" w:rsidRDefault="00DF376A"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w:t>
            </w:r>
            <w:proofErr w:type="spellStart"/>
            <w:r w:rsidR="00250059" w:rsidRPr="003F42D0">
              <w:rPr>
                <w:rFonts w:ascii="Calibri" w:hAnsi="Calibri" w:cs="Calibri"/>
                <w:b/>
                <w:bCs/>
                <w:iCs/>
                <w:u w:val="single"/>
              </w:rPr>
              <w:t>subband</w:t>
            </w:r>
            <w:proofErr w:type="spellEnd"/>
            <w:r w:rsidR="00250059" w:rsidRPr="003F42D0">
              <w:rPr>
                <w:rFonts w:ascii="Calibri" w:hAnsi="Calibri" w:cs="Calibri"/>
                <w:b/>
                <w:bCs/>
                <w:iCs/>
                <w:u w:val="single"/>
              </w:rPr>
              <w:t xml:space="preserve">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w:t>
            </w:r>
            <w:proofErr w:type="spellStart"/>
            <w:r w:rsidRPr="003F42D0">
              <w:rPr>
                <w:bCs/>
                <w:i/>
              </w:rPr>
              <w:t>subband</w:t>
            </w:r>
            <w:proofErr w:type="spellEnd"/>
            <w:r w:rsidRPr="003F42D0">
              <w:rPr>
                <w:bCs/>
                <w:i/>
              </w:rPr>
              <w:t xml:space="preserve">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-UE co-channel inter-</w:t>
            </w:r>
            <w:proofErr w:type="spellStart"/>
            <w:r w:rsidRPr="003F42D0">
              <w:rPr>
                <w:i/>
                <w:iCs/>
              </w:rPr>
              <w:t>subband</w:t>
            </w:r>
            <w:proofErr w:type="spellEnd"/>
            <w:r w:rsidRPr="003F42D0">
              <w:rPr>
                <w:i/>
                <w:iCs/>
              </w:rPr>
              <w:t xml:space="preserve">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DF376A"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m:t>
                  </m:r>
                  <m:r>
                    <w:rPr>
                      <w:rFonts w:ascii="Cambria Math" w:hAnsi="Cambria Math"/>
                    </w:rPr>
                    <m:t>t</m:t>
                  </m:r>
                  <m:r>
                    <w:rPr>
                      <w:rFonts w:ascii="Cambria Math" w:hAnsi="Cambria Math"/>
                    </w:rPr>
                    <m:t>er</m:t>
                  </m:r>
                  <m:r>
                    <w:rPr>
                      <w:rFonts w:ascii="Cambria Math" w:hAnsi="Cambria Math"/>
                    </w:rPr>
                    <m:t>-</m:t>
                  </m:r>
                  <m:r>
                    <w:rPr>
                      <w:rFonts w:ascii="Cambria Math" w:hAnsi="Cambria Math"/>
                    </w:rPr>
                    <m:t>SB</m:t>
                  </m:r>
                  <m:r>
                    <w:rPr>
                      <w:rFonts w:ascii="Cambria Math" w:hAnsi="Cambria Math"/>
                    </w:rPr>
                    <m:t>-</m:t>
                  </m:r>
                  <m:r>
                    <w:rPr>
                      <w:rFonts w:ascii="Cambria Math" w:hAnsi="Cambria Math"/>
                    </w:rPr>
                    <m:t>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m:t>
                      </m:r>
                      <m:r>
                        <w:rPr>
                          <w:rFonts w:ascii="Cambria Math" w:hAnsi="Cambria Math" w:hint="eastAsia"/>
                        </w:rPr>
                        <m:t xml:space="preserve"> </m:t>
                      </m:r>
                      <m:r>
                        <w:rPr>
                          <w:rFonts w:ascii="Cambria Math" w:hAnsi="Cambria Math" w:hint="eastAsia"/>
                        </w:rPr>
                        <m:t>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m:t>
                      </m:r>
                      <m:r>
                        <w:rPr>
                          <w:rFonts w:ascii="Cambria Math" w:hAnsi="Cambria Math"/>
                        </w:rPr>
                        <m:t>-</m:t>
                      </m:r>
                      <m:r>
                        <w:rPr>
                          <w:rFonts w:ascii="Cambria Math" w:hAnsi="Cambria Math"/>
                        </w:rPr>
                        <m:t>SB</m:t>
                      </m:r>
                      <m:r>
                        <w:rPr>
                          <w:rFonts w:ascii="Cambria Math" w:hAnsi="Cambria Math"/>
                        </w:rPr>
                        <m:t>-</m:t>
                      </m:r>
                      <m:r>
                        <w:rPr>
                          <w:rFonts w:ascii="Cambria Math" w:hAnsi="Cambria Math"/>
                        </w:rPr>
                        <m:t>CLI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DF376A"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DF376A"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i/>
              </w:rPr>
              <w:t xml:space="preserve"> </w:t>
            </w:r>
            <w:r w:rsidR="00285707" w:rsidRPr="003F42D0">
              <w:rPr>
                <w:i/>
                <w:iCs/>
              </w:rPr>
              <w:t>is the UE-</w:t>
            </w:r>
            <w:r w:rsidR="00285707" w:rsidRPr="003F42D0">
              <w:rPr>
                <w:bCs/>
                <w:i/>
                <w:iCs/>
              </w:rPr>
              <w:t>UE per-RB inter-</w:t>
            </w:r>
            <w:proofErr w:type="spellStart"/>
            <w:r w:rsidR="00285707" w:rsidRPr="003F42D0">
              <w:rPr>
                <w:bCs/>
                <w:i/>
                <w:iCs/>
              </w:rPr>
              <w:t>subband</w:t>
            </w:r>
            <w:proofErr w:type="spellEnd"/>
            <w:r w:rsidR="00285707" w:rsidRPr="003F42D0">
              <w:rPr>
                <w:bCs/>
                <w:i/>
                <w:iCs/>
              </w:rPr>
              <w:t xml:space="preserve"> interference ratio (ISIR) which can be derived based on Aspect 1 and Aspect 2 as below</w:t>
            </w:r>
          </w:p>
          <w:p w14:paraId="0D992E30" w14:textId="299673D3" w:rsidR="00285707" w:rsidRPr="003F42D0" w:rsidRDefault="00DF376A"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Leakage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Selectivity</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DF376A"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Leakage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DF376A"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Selectivity</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proofErr w:type="spellStart"/>
            <w:r w:rsidRPr="003F42D0">
              <w:rPr>
                <w:b/>
                <w:u w:val="single"/>
              </w:rPr>
              <w:t>gNB</w:t>
            </w:r>
            <w:proofErr w:type="spellEnd"/>
            <w:r w:rsidRPr="003F42D0">
              <w:rPr>
                <w:b/>
                <w:u w:val="single"/>
              </w:rPr>
              <w:t xml:space="preserve">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w:t>
            </w:r>
            <w:proofErr w:type="spellStart"/>
            <w:r w:rsidRPr="003F42D0">
              <w:rPr>
                <w:i/>
              </w:rPr>
              <w:t>gNB</w:t>
            </w:r>
            <w:proofErr w:type="spellEnd"/>
            <w:r w:rsidRPr="003F42D0">
              <w:rPr>
                <w:i/>
              </w:rPr>
              <w:t xml:space="preserve">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DF376A"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proofErr w:type="gramStart"/>
            <w:r w:rsidRPr="003F42D0">
              <w:rPr>
                <w:i/>
              </w:rPr>
              <w:t>where</w:t>
            </w:r>
            <w:proofErr w:type="gramEnd"/>
            <w:r w:rsidRPr="003F42D0">
              <w:rPr>
                <w:i/>
              </w:rPr>
              <w:t>,</w:t>
            </w:r>
          </w:p>
          <w:p w14:paraId="3D9FB3C6" w14:textId="77777777" w:rsidR="007544BC" w:rsidRPr="003F42D0" w:rsidRDefault="00DF376A"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DF376A"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7544BC" w:rsidRPr="003F42D0">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544BC" w:rsidRPr="003F42D0">
              <w:rPr>
                <w:i/>
              </w:rPr>
              <w:t>,</w:t>
            </w:r>
          </w:p>
          <w:p w14:paraId="1C5BBBFA" w14:textId="77777777" w:rsidR="007544BC" w:rsidRPr="003F42D0" w:rsidRDefault="00DF376A"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DF376A"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leakage power ratio (ISLR) to represent the co-channel inter-</w:t>
            </w:r>
            <w:proofErr w:type="spellStart"/>
            <w:r w:rsidRPr="003F42D0">
              <w:rPr>
                <w:i/>
              </w:rPr>
              <w:t>subband</w:t>
            </w:r>
            <w:proofErr w:type="spellEnd"/>
            <w:r w:rsidRPr="003F42D0">
              <w:rPr>
                <w:i/>
              </w:rPr>
              <w:t xml:space="preserve"> leakage power suppression capability at </w:t>
            </w:r>
            <w:proofErr w:type="spellStart"/>
            <w:r w:rsidRPr="003F42D0">
              <w:rPr>
                <w:i/>
              </w:rPr>
              <w:t>gNB</w:t>
            </w:r>
            <w:proofErr w:type="spellEnd"/>
            <w:r w:rsidRPr="003F42D0">
              <w:rPr>
                <w:i/>
              </w:rPr>
              <w:t xml:space="preserve">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selectivity (ISS) to represent the co-channel inter-</w:t>
            </w:r>
            <w:proofErr w:type="spellStart"/>
            <w:r w:rsidRPr="003F42D0">
              <w:rPr>
                <w:i/>
              </w:rPr>
              <w:t>subband</w:t>
            </w:r>
            <w:proofErr w:type="spellEnd"/>
            <w:r w:rsidRPr="003F42D0">
              <w:rPr>
                <w:i/>
              </w:rPr>
              <w:t xml:space="preserve"> selectivity capability at </w:t>
            </w:r>
            <w:proofErr w:type="spellStart"/>
            <w:r w:rsidRPr="003F42D0">
              <w:rPr>
                <w:i/>
              </w:rPr>
              <w:t>gNB</w:t>
            </w:r>
            <w:proofErr w:type="spellEnd"/>
            <w:r w:rsidRPr="003F42D0">
              <w:rPr>
                <w:i/>
              </w:rPr>
              <w:t xml:space="preserve">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DF376A"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2031A7B4" w14:textId="77777777" w:rsidR="00586D24" w:rsidRPr="003F42D0" w:rsidRDefault="00DF376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DF376A"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DF376A"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proofErr w:type="gramStart"/>
            <w:r w:rsidR="00586D24" w:rsidRPr="003F42D0">
              <w:rPr>
                <w:i/>
              </w:rPr>
              <w:t>is</w:t>
            </w:r>
            <w:proofErr w:type="gramEnd"/>
            <w:r w:rsidR="00586D24" w:rsidRPr="003F42D0">
              <w:rPr>
                <w:i/>
              </w:rPr>
              <w:t xml:space="preserve">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DF376A"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DF376A"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DF376A"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r w:rsidR="00586D24" w:rsidRPr="003F42D0">
              <w:rPr>
                <w:rFonts w:hint="eastAsia"/>
                <w:i/>
              </w:rPr>
              <w:t>,</w:t>
            </w:r>
          </w:p>
          <w:p w14:paraId="79FCF80D" w14:textId="77777777" w:rsidR="00586D24" w:rsidRPr="003F42D0" w:rsidRDefault="00DF376A"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78C5132A" w14:textId="77777777" w:rsidR="00586D24" w:rsidRPr="003F42D0" w:rsidRDefault="00DF376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DF376A"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DL frequency unit </w:t>
            </w:r>
            <m:oMath>
              <m:r>
                <w:rPr>
                  <w:rFonts w:ascii="Cambria Math" w:hAnsi="Cambria Math"/>
                </w:rPr>
                <m:t>m</m:t>
              </m:r>
            </m:oMath>
            <w:r w:rsidR="00586D24" w:rsidRPr="003F42D0">
              <w:rPr>
                <w:i/>
              </w:rPr>
              <w:t>,</w:t>
            </w:r>
          </w:p>
          <w:p w14:paraId="4BB279E0" w14:textId="77777777" w:rsidR="00586D24" w:rsidRPr="003F42D0" w:rsidRDefault="00DF376A"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DF376A"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DF376A"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m:t>
                    </m:r>
                    <m:r>
                      <m:rPr>
                        <m:sty m:val="p"/>
                      </m:rPr>
                      <w:rPr>
                        <w:rFonts w:ascii="Cambria Math" w:hAnsi="Cambria Math"/>
                      </w:rPr>
                      <m:t>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proofErr w:type="gramStart"/>
            <w:r w:rsidRPr="003F42D0">
              <w:rPr>
                <w:rFonts w:hint="eastAsia"/>
                <w:i/>
              </w:rPr>
              <w:t>wh</w:t>
            </w:r>
            <w:r w:rsidRPr="003F42D0">
              <w:rPr>
                <w:i/>
              </w:rPr>
              <w:t>ere</w:t>
            </w:r>
            <w:proofErr w:type="gramEnd"/>
            <w:r w:rsidRPr="003F42D0">
              <w:rPr>
                <w:i/>
              </w:rPr>
              <w:t>,</w:t>
            </w:r>
          </w:p>
          <w:p w14:paraId="00308674" w14:textId="77777777" w:rsidR="00586D24" w:rsidRPr="003F42D0" w:rsidRDefault="00DF376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DF376A"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DF376A"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DF376A"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 xml:space="preserve">Co-site inter-sector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at </w:t>
            </w:r>
            <w:proofErr w:type="spellStart"/>
            <w:r w:rsidRPr="003F42D0">
              <w:rPr>
                <w:i/>
              </w:rPr>
              <w:t>gNB</w:t>
            </w:r>
            <w:proofErr w:type="spellEnd"/>
            <w:r w:rsidRPr="003F42D0">
              <w:rPr>
                <w:i/>
              </w:rPr>
              <w:t xml:space="preserve"> of victim can be modeled as</w:t>
            </w:r>
          </w:p>
          <w:p w14:paraId="6DE6F616" w14:textId="77777777" w:rsidR="00B444F1" w:rsidRPr="003F42D0" w:rsidRDefault="00DF376A"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33B5CC7B" w14:textId="77777777" w:rsidR="00B444F1" w:rsidRPr="003F42D0" w:rsidRDefault="00DF376A"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DF376A"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B444F1" w:rsidRPr="003F42D0">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B444F1" w:rsidRPr="003F42D0">
              <w:rPr>
                <w:i/>
              </w:rPr>
              <w:t>,</w:t>
            </w:r>
          </w:p>
          <w:p w14:paraId="1D9030FC" w14:textId="77777777" w:rsidR="00B444F1" w:rsidRPr="003F42D0" w:rsidRDefault="00DF376A"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 xml:space="preserve">at </w:t>
            </w:r>
            <w:proofErr w:type="spellStart"/>
            <w:r w:rsidR="00B444F1" w:rsidRPr="003F42D0">
              <w:rPr>
                <w:i/>
              </w:rPr>
              <w:t>gNB</w:t>
            </w:r>
            <w:proofErr w:type="spellEnd"/>
            <w:r w:rsidR="00B444F1" w:rsidRPr="003F42D0">
              <w:rPr>
                <w:i/>
              </w:rPr>
              <w:t xml:space="preserve"> of victim</w:t>
            </w:r>
            <w:r w:rsidR="00B444F1" w:rsidRPr="003F42D0">
              <w:rPr>
                <w:rFonts w:hint="eastAsia"/>
                <w:i/>
              </w:rPr>
              <w:t>,</w:t>
            </w:r>
          </w:p>
          <w:p w14:paraId="3FB40538" w14:textId="77777777" w:rsidR="00B444F1" w:rsidRPr="003F42D0" w:rsidRDefault="00DF376A"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w:t>
            </w:r>
            <w:proofErr w:type="spellStart"/>
            <w:r w:rsidRPr="003F42D0">
              <w:rPr>
                <w:b/>
                <w:u w:val="single"/>
              </w:rPr>
              <w:t>subband</w:t>
            </w:r>
            <w:proofErr w:type="spellEnd"/>
            <w:r w:rsidRPr="003F42D0">
              <w:rPr>
                <w:b/>
                <w:u w:val="single"/>
              </w:rPr>
              <w:t xml:space="preserve">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w:t>
            </w:r>
            <w:proofErr w:type="spellStart"/>
            <w:r w:rsidRPr="003F42D0">
              <w:rPr>
                <w:i/>
              </w:rPr>
              <w:t>subband</w:t>
            </w:r>
            <w:proofErr w:type="spellEnd"/>
            <w:r w:rsidRPr="003F42D0">
              <w:rPr>
                <w:i/>
              </w:rPr>
              <w:t xml:space="preserve">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w:t>
            </w:r>
            <w:proofErr w:type="spellStart"/>
            <w:r w:rsidRPr="003F42D0">
              <w:rPr>
                <w:i/>
              </w:rPr>
              <w:t>subband</w:t>
            </w:r>
            <w:proofErr w:type="spellEnd"/>
            <w:r w:rsidRPr="003F42D0">
              <w:rPr>
                <w:i/>
              </w:rPr>
              <w:t xml:space="preserve">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proofErr w:type="gramStart"/>
            <w:r w:rsidRPr="003F42D0">
              <w:rPr>
                <w:i/>
              </w:rPr>
              <w:t>where</w:t>
            </w:r>
            <w:proofErr w:type="gramEnd"/>
            <w:r w:rsidRPr="003F42D0">
              <w:rPr>
                <w:i/>
              </w:rPr>
              <w:t>,</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The UE-UE co-channel inter-</w:t>
            </w:r>
            <w:proofErr w:type="spellStart"/>
            <w:r w:rsidRPr="003F42D0">
              <w:rPr>
                <w:i/>
              </w:rPr>
              <w:t>subband</w:t>
            </w:r>
            <w:proofErr w:type="spellEnd"/>
            <w:r w:rsidRPr="003F42D0">
              <w:rPr>
                <w:i/>
              </w:rPr>
              <w:t xml:space="preserve">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DF376A"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7E0A0232" w14:textId="77777777" w:rsidR="002A2939" w:rsidRPr="003F42D0" w:rsidRDefault="00DF376A"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DF376A"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2A2939" w:rsidRPr="003F42D0">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2A2939" w:rsidRPr="003F42D0">
              <w:rPr>
                <w:i/>
              </w:rPr>
              <w:t>,</w:t>
            </w:r>
          </w:p>
          <w:p w14:paraId="522090B5" w14:textId="77777777" w:rsidR="002A2939" w:rsidRPr="003F42D0" w:rsidRDefault="00DF376A"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DF376A"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DF376A"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 xml:space="preserve">is the number of frequency units within DL </w:t>
            </w:r>
            <w:proofErr w:type="spellStart"/>
            <w:r w:rsidR="002A2939" w:rsidRPr="003F42D0">
              <w:rPr>
                <w:i/>
              </w:rPr>
              <w:t>subband</w:t>
            </w:r>
            <w:proofErr w:type="spellEnd"/>
            <w:r w:rsidR="002A2939" w:rsidRPr="003F42D0">
              <w:rPr>
                <w:i/>
              </w:rPr>
              <w:t>.</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-UE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w:t>
            </w:r>
            <w:proofErr w:type="spellStart"/>
            <w:r w:rsidRPr="003F42D0">
              <w:rPr>
                <w:i/>
              </w:rPr>
              <w:t>gNB-gNB</w:t>
            </w:r>
            <w:proofErr w:type="spellEnd"/>
            <w:r w:rsidRPr="003F42D0">
              <w:rPr>
                <w:i/>
              </w:rPr>
              <w:t xml:space="preserve"> adjacent-channel CLI can be modeled as inter-site </w:t>
            </w:r>
            <w:proofErr w:type="spellStart"/>
            <w:r w:rsidRPr="003F42D0">
              <w:rPr>
                <w:i/>
              </w:rPr>
              <w:t>gNB-</w:t>
            </w:r>
            <w:r w:rsidRPr="003F42D0">
              <w:rPr>
                <w:i/>
              </w:rPr>
              <w:lastRenderedPageBreak/>
              <w:t>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acent-channel inter-</w:t>
            </w:r>
            <w:proofErr w:type="spellStart"/>
            <w:r w:rsidRPr="003F42D0">
              <w:rPr>
                <w:i/>
              </w:rPr>
              <w:t>subband</w:t>
            </w:r>
            <w:proofErr w:type="spellEnd"/>
            <w:r w:rsidRPr="003F42D0">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djacent-channel inter-</w:t>
            </w:r>
            <w:proofErr w:type="spellStart"/>
            <w:r w:rsidRPr="003F42D0">
              <w:rPr>
                <w:i/>
              </w:rPr>
              <w:t>subband</w:t>
            </w:r>
            <w:proofErr w:type="spellEnd"/>
            <w:r w:rsidRPr="003F42D0">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 xml:space="preserve">Co-site </w:t>
            </w:r>
            <w:proofErr w:type="spellStart"/>
            <w:r w:rsidRPr="003F42D0">
              <w:rPr>
                <w:b/>
                <w:u w:val="single"/>
              </w:rPr>
              <w:t>gNB-gNB</w:t>
            </w:r>
            <w:proofErr w:type="spellEnd"/>
            <w:r w:rsidRPr="003F42D0">
              <w:rPr>
                <w:b/>
                <w:u w:val="single"/>
              </w:rPr>
              <w:t xml:space="preserve">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w:t>
            </w:r>
            <w:proofErr w:type="spellStart"/>
            <w:r w:rsidRPr="003F42D0">
              <w:rPr>
                <w:i/>
              </w:rPr>
              <w:t>gNB-gNB</w:t>
            </w:r>
            <w:proofErr w:type="spellEnd"/>
            <w:r w:rsidRPr="003F42D0">
              <w:rPr>
                <w:i/>
              </w:rPr>
              <w:t xml:space="preserve"> adjacent-channel CLI can be modeled as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xml:space="preserve">, </w:t>
            </w:r>
            <w:proofErr w:type="gramStart"/>
            <w:r w:rsidRPr="003F42D0">
              <w:rPr>
                <w:i/>
              </w:rPr>
              <w:t>where</w:t>
            </w:r>
            <w:proofErr w:type="gramEnd"/>
            <w:r w:rsidRPr="003F42D0">
              <w:rPr>
                <w:i/>
              </w:rPr>
              <w:t>,</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w:t>
            </w:r>
            <w:proofErr w:type="spellStart"/>
            <w:r w:rsidRPr="003F42D0">
              <w:rPr>
                <w:i/>
                <w:iCs/>
              </w:rPr>
              <w:t>gNB</w:t>
            </w:r>
            <w:proofErr w:type="spellEnd"/>
            <w:r w:rsidRPr="003F42D0">
              <w:rPr>
                <w:i/>
                <w:iCs/>
              </w:rPr>
              <w:t xml:space="preserve">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w:t>
            </w:r>
            <w:proofErr w:type="spellStart"/>
            <w:r w:rsidRPr="003F42D0">
              <w:rPr>
                <w:i/>
                <w:iCs/>
              </w:rPr>
              <w:t>gNB</w:t>
            </w:r>
            <w:proofErr w:type="spellEnd"/>
            <w:r w:rsidRPr="003F42D0">
              <w:rPr>
                <w:i/>
                <w:iCs/>
              </w:rPr>
              <w:t xml:space="preserve">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w:t>
            </w:r>
            <w:proofErr w:type="spellStart"/>
            <w:r w:rsidRPr="003F42D0">
              <w:rPr>
                <w:i/>
              </w:rPr>
              <w:t>subband</w:t>
            </w:r>
            <w:proofErr w:type="spellEnd"/>
            <w:r w:rsidRPr="003F42D0">
              <w:rPr>
                <w:i/>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xml:space="preserve">: Use the following interference model for </w:t>
            </w:r>
            <w:proofErr w:type="spellStart"/>
            <w:r w:rsidRPr="003F42D0">
              <w:rPr>
                <w:i/>
              </w:rPr>
              <w:t>subband</w:t>
            </w:r>
            <w:proofErr w:type="spellEnd"/>
            <w:r w:rsidRPr="003F42D0">
              <w:rPr>
                <w:i/>
              </w:rPr>
              <w:t xml:space="preserve">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proofErr w:type="spellStart"/>
            <w:r w:rsidRPr="003F42D0">
              <w:rPr>
                <w:i/>
              </w:rPr>
              <w:t>gNB-gNB</w:t>
            </w:r>
            <w:proofErr w:type="spellEnd"/>
            <w:r w:rsidRPr="003F42D0">
              <w:rPr>
                <w:i/>
              </w:rPr>
              <w:t xml:space="preserv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w:t>
            </w:r>
            <w:proofErr w:type="spellStart"/>
            <w:r w:rsidRPr="003F42D0">
              <w:rPr>
                <w:i/>
              </w:rPr>
              <w:t>gNB</w:t>
            </w:r>
            <w:proofErr w:type="spellEnd"/>
          </w:p>
          <w:p w14:paraId="7AD24CD3" w14:textId="77777777" w:rsidR="00793CE9" w:rsidRPr="003F42D0" w:rsidRDefault="00E32B72" w:rsidP="003F42D0">
            <w:pPr>
              <w:pStyle w:val="ListParagraph"/>
              <w:spacing w:line="240" w:lineRule="auto"/>
              <w:ind w:left="708" w:firstLineChars="0" w:firstLine="0"/>
            </w:pPr>
            <w:r w:rsidRPr="003F42D0">
              <w:object w:dxaOrig="6738" w:dyaOrig="720" w14:anchorId="5A2C9A2C">
                <v:shape id="_x0000_i1028" type="#_x0000_t75" alt="" style="width:339.05pt;height:36pt;mso-width-percent:0;mso-height-percent:0;mso-width-percent:0;mso-height-percent:0" o:ole="">
                  <v:imagedata r:id="rId19" o:title=""/>
                </v:shape>
                <o:OLEObject Type="Embed" ProgID="Equation.DSMT4" ShapeID="_x0000_i1028" DrawAspect="Content" ObjectID="_1722812945"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UE</w:t>
            </w:r>
          </w:p>
          <w:p w14:paraId="7C871288" w14:textId="77777777" w:rsidR="00793CE9" w:rsidRPr="003F42D0" w:rsidRDefault="00E32B72" w:rsidP="003F42D0">
            <w:pPr>
              <w:pStyle w:val="ListParagraph"/>
              <w:spacing w:line="240" w:lineRule="auto"/>
              <w:ind w:left="708" w:firstLineChars="0" w:firstLine="0"/>
            </w:pPr>
            <w:r w:rsidRPr="003F42D0">
              <w:object w:dxaOrig="8103" w:dyaOrig="720" w14:anchorId="1AD40549">
                <v:shape id="_x0000_i1029" type="#_x0000_t75" alt="" style="width:406.2pt;height:36pt;mso-width-percent:0;mso-height-percent:0;mso-width-percent:0;mso-height-percent:0" o:ole="">
                  <v:imagedata r:id="rId21" o:title=""/>
                </v:shape>
                <o:OLEObject Type="Embed" ProgID="Equation.DSMT4" ShapeID="_x0000_i1029" DrawAspect="Content" ObjectID="_1722812946"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 xml:space="preserve">RAN1 to agree on net effect relative PSD interference metrics for system level evaluations </w:t>
            </w:r>
            <w:proofErr w:type="gramStart"/>
            <w:r w:rsidRPr="003F42D0">
              <w:t>taking into account</w:t>
            </w:r>
            <w:proofErr w:type="gramEnd"/>
            <w:r w:rsidRPr="003F42D0">
              <w:t xml:space="preserve">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lastRenderedPageBreak/>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lastRenderedPageBreak/>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w:t>
            </w:r>
            <w:proofErr w:type="spellStart"/>
            <w:r w:rsidRPr="003F42D0">
              <w:rPr>
                <w:iCs/>
              </w:rPr>
              <w:t>gNB</w:t>
            </w:r>
            <w:proofErr w:type="spellEnd"/>
            <w:r w:rsidRPr="003F42D0">
              <w:rPr>
                <w:iCs/>
              </w:rPr>
              <w:t xml:space="preserve">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w:t>
            </w:r>
            <w:proofErr w:type="spellStart"/>
            <w:r w:rsidRPr="003F42D0">
              <w:rPr>
                <w:iCs/>
              </w:rPr>
              <w:t>gNB</w:t>
            </w:r>
            <w:proofErr w:type="spellEnd"/>
            <w:r w:rsidRPr="003F42D0">
              <w:rPr>
                <w:iCs/>
              </w:rPr>
              <w:t xml:space="preserve"> receiver is modelled as fixed value across the UL </w:t>
            </w:r>
            <w:proofErr w:type="spellStart"/>
            <w:r w:rsidRPr="003F42D0">
              <w:rPr>
                <w:iCs/>
              </w:rPr>
              <w:t>subband</w:t>
            </w:r>
            <w:proofErr w:type="spellEnd"/>
            <w:r w:rsidRPr="003F42D0">
              <w:rPr>
                <w:iCs/>
              </w:rPr>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w:t>
            </w:r>
            <w:proofErr w:type="spellStart"/>
            <w:r w:rsidRPr="003F42D0">
              <w:t>AoA</w:t>
            </w:r>
            <w:proofErr w:type="spellEnd"/>
            <w:r w:rsidRPr="003F42D0">
              <w:t xml:space="preserve">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w:t>
            </w:r>
            <w:proofErr w:type="spellStart"/>
            <w:r w:rsidRPr="003F42D0">
              <w:t>subband</w:t>
            </w:r>
            <w:proofErr w:type="spellEnd"/>
            <w:r w:rsidRPr="003F42D0">
              <w:t xml:space="preserve"> full duplex deployment scenario, simplified statistical clutter modelling can be considered based on statistics of cluster power and </w:t>
            </w:r>
            <w:proofErr w:type="spellStart"/>
            <w:r w:rsidRPr="003F42D0">
              <w:t>AoA</w:t>
            </w:r>
            <w:proofErr w:type="spellEnd"/>
            <w:r w:rsidRPr="003F42D0">
              <w:t xml:space="preserve">. </w:t>
            </w:r>
          </w:p>
          <w:p w14:paraId="5B6A9DBB" w14:textId="4BB368C9" w:rsidR="00EF5D6C" w:rsidRPr="003F42D0" w:rsidRDefault="000E7713" w:rsidP="003F42D0">
            <w:pPr>
              <w:spacing w:line="240" w:lineRule="auto"/>
            </w:pPr>
            <w:r w:rsidRPr="003F42D0">
              <w:rPr>
                <w:b/>
                <w:i/>
                <w:u w:val="single"/>
              </w:rPr>
              <w:t>Proposal 22:</w:t>
            </w:r>
            <w:r w:rsidRPr="003F42D0">
              <w:t xml:space="preserve"> For </w:t>
            </w:r>
            <w:proofErr w:type="spellStart"/>
            <w:r w:rsidRPr="003F42D0">
              <w:t>subband</w:t>
            </w:r>
            <w:proofErr w:type="spellEnd"/>
            <w:r w:rsidRPr="003F42D0">
              <w:t xml:space="preserve"> full duplex deployment scenario, simplified statistical clutter modelling shall be intra-serving-</w:t>
            </w:r>
            <w:proofErr w:type="spellStart"/>
            <w:r w:rsidRPr="003F42D0">
              <w:t>gNB</w:t>
            </w:r>
            <w:proofErr w:type="spellEnd"/>
            <w:r w:rsidRPr="003F42D0">
              <w:t xml:space="preserve"> model and shall have no impact on other </w:t>
            </w:r>
            <w:proofErr w:type="spellStart"/>
            <w:r w:rsidRPr="003F42D0">
              <w:t>gNBs</w:t>
            </w:r>
            <w:proofErr w:type="spellEnd"/>
            <w:r w:rsidRPr="003F42D0">
              <w:t xml:space="preserve">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w:t>
            </w:r>
            <w:proofErr w:type="spellStart"/>
            <w:r w:rsidRPr="003F42D0">
              <w:rPr>
                <w:b/>
                <w:u w:val="single"/>
              </w:rPr>
              <w:t>gNB</w:t>
            </w:r>
            <w:proofErr w:type="spellEnd"/>
            <w:r w:rsidRPr="003F42D0">
              <w:rPr>
                <w:b/>
                <w:u w:val="single"/>
              </w:rPr>
              <w:t xml:space="preserve"> inter-</w:t>
            </w:r>
            <w:proofErr w:type="spellStart"/>
            <w:r w:rsidRPr="003F42D0">
              <w:rPr>
                <w:b/>
                <w:u w:val="single"/>
              </w:rPr>
              <w:t>subband</w:t>
            </w:r>
            <w:proofErr w:type="spellEnd"/>
            <w:r w:rsidRPr="003F42D0">
              <w:rPr>
                <w:b/>
                <w:u w:val="single"/>
              </w:rPr>
              <w:t xml:space="preserve">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w:t>
            </w:r>
            <w:proofErr w:type="spellStart"/>
            <w:r w:rsidRPr="003F42D0">
              <w:t>subband</w:t>
            </w:r>
            <w:proofErr w:type="spellEnd"/>
            <w:r w:rsidRPr="003F42D0">
              <w:t xml:space="preserve"> cross-link interference model for </w:t>
            </w:r>
            <w:proofErr w:type="spellStart"/>
            <w:r w:rsidRPr="003F42D0">
              <w:t>subband</w:t>
            </w:r>
            <w:proofErr w:type="spellEnd"/>
            <w:r w:rsidRPr="003F42D0">
              <w:t xml:space="preserve">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w:t>
            </w:r>
            <w:proofErr w:type="spellStart"/>
            <w:r w:rsidRPr="003F42D0">
              <w:t>gNB</w:t>
            </w:r>
            <w:proofErr w:type="spellEnd"/>
            <w:r w:rsidRPr="003F42D0">
              <w:t xml:space="preserve">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w:t>
            </w:r>
            <w:proofErr w:type="spellStart"/>
            <w:r w:rsidRPr="003F42D0">
              <w:rPr>
                <w:iCs/>
              </w:rPr>
              <w:t>gNB</w:t>
            </w:r>
            <w:proofErr w:type="spellEnd"/>
            <w:r w:rsidRPr="003F42D0">
              <w:rPr>
                <w:iCs/>
              </w:rPr>
              <w:t xml:space="preserve">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lastRenderedPageBreak/>
              <w:t>Inter-UE inter-</w:t>
            </w:r>
            <w:proofErr w:type="spellStart"/>
            <w:r w:rsidRPr="003F42D0">
              <w:rPr>
                <w:b/>
                <w:u w:val="single"/>
              </w:rPr>
              <w:t>subband</w:t>
            </w:r>
            <w:proofErr w:type="spellEnd"/>
            <w:r w:rsidRPr="003F42D0">
              <w:rPr>
                <w:b/>
                <w:u w:val="single"/>
              </w:rPr>
              <w:t xml:space="preserve">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proofErr w:type="spellStart"/>
            <w:r w:rsidRPr="003F42D0">
              <w:lastRenderedPageBreak/>
              <w:t>Spreadtrum</w:t>
            </w:r>
            <w:proofErr w:type="spellEnd"/>
            <w:r w:rsidRPr="003F42D0">
              <w:t>,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w:t>
            </w:r>
            <w:proofErr w:type="spellStart"/>
            <w:r w:rsidRPr="003F42D0">
              <w:t>subband</w:t>
            </w:r>
            <w:proofErr w:type="spellEnd"/>
            <w:r w:rsidRPr="003F42D0">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 xml:space="preserve">For deployment case 2, the following two interference type should be </w:t>
            </w:r>
            <w:proofErr w:type="gramStart"/>
            <w:r w:rsidRPr="003F42D0">
              <w:t>take</w:t>
            </w:r>
            <w:proofErr w:type="gramEnd"/>
            <w:r w:rsidRPr="003F42D0">
              <w:t xml:space="preserve"> into account:</w:t>
            </w:r>
          </w:p>
          <w:p w14:paraId="2F2F2DFA" w14:textId="77777777" w:rsidR="00AE567E" w:rsidRPr="003F42D0" w:rsidRDefault="00AE567E" w:rsidP="005C4A83">
            <w:pPr>
              <w:pStyle w:val="ListParagraph"/>
              <w:widowControl/>
              <w:numPr>
                <w:ilvl w:val="0"/>
                <w:numId w:val="71"/>
              </w:numPr>
              <w:spacing w:line="240" w:lineRule="auto"/>
              <w:ind w:firstLineChars="0"/>
            </w:pPr>
            <w:proofErr w:type="spellStart"/>
            <w:r w:rsidRPr="003F42D0">
              <w:rPr>
                <w:rFonts w:hint="eastAsia"/>
              </w:rPr>
              <w:t>g</w:t>
            </w:r>
            <w:r w:rsidRPr="003F42D0">
              <w:t>NB</w:t>
            </w:r>
            <w:proofErr w:type="spellEnd"/>
            <w:r w:rsidRPr="003F42D0">
              <w:t>-UE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DL transmission of the aggressor </w:t>
            </w:r>
            <w:proofErr w:type="spellStart"/>
            <w:r w:rsidRPr="003F42D0">
              <w:t>gNB</w:t>
            </w:r>
            <w:proofErr w:type="spellEnd"/>
            <w:r w:rsidRPr="003F42D0">
              <w:t xml:space="preserve">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UE-</w:t>
            </w:r>
            <w:proofErr w:type="spellStart"/>
            <w:r w:rsidRPr="003F42D0">
              <w:t>gNB</w:t>
            </w:r>
            <w:proofErr w:type="spellEnd"/>
            <w:r w:rsidRPr="003F42D0">
              <w:t xml:space="preserv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UL transmission of the aggressor UE on a first set of RBs in a carrier to UL reception of the victim </w:t>
            </w:r>
            <w:proofErr w:type="spellStart"/>
            <w:r w:rsidRPr="003F42D0">
              <w:t>gNB</w:t>
            </w:r>
            <w:proofErr w:type="spellEnd"/>
            <w:r w:rsidRPr="003F42D0">
              <w:t xml:space="preserve">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w:t>
            </w:r>
            <w:proofErr w:type="spellStart"/>
            <w:r w:rsidRPr="003F42D0">
              <w:t>gNB</w:t>
            </w:r>
            <w:proofErr w:type="spellEnd"/>
            <w:r w:rsidRPr="003F42D0">
              <w:t xml:space="preserve"> spatial isolation, </w:t>
            </w:r>
            <w:proofErr w:type="spellStart"/>
            <w:r w:rsidRPr="003F42D0">
              <w:t>subband</w:t>
            </w:r>
            <w:proofErr w:type="spellEnd"/>
            <w:r w:rsidRPr="003F42D0">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w:t>
            </w:r>
            <w:proofErr w:type="spellStart"/>
            <w:r w:rsidRPr="003F42D0">
              <w:t>gNB</w:t>
            </w:r>
            <w:proofErr w:type="spellEnd"/>
            <w:r w:rsidRPr="003F42D0">
              <w:t xml:space="preserve"> receiver is modelled as fixed value across the UL </w:t>
            </w:r>
            <w:proofErr w:type="spellStart"/>
            <w:r w:rsidRPr="003F42D0">
              <w:t>subband</w:t>
            </w:r>
            <w:proofErr w:type="spellEnd"/>
            <w:r w:rsidRPr="003F42D0">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proofErr w:type="gramStart"/>
            <w:r w:rsidRPr="003F42D0">
              <w:t>where</w:t>
            </w:r>
            <w:proofErr w:type="gramEnd"/>
            <w:r w:rsidRPr="003F42D0">
              <w:t xml:space="preserv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w:t>
            </w:r>
            <w:proofErr w:type="spellStart"/>
            <w:r w:rsidRPr="003F42D0">
              <w:t>gNB</w:t>
            </w:r>
            <w:proofErr w:type="spellEnd"/>
            <w:r w:rsidRPr="003F42D0">
              <w:t xml:space="preserve"> by means of spatial isolation, </w:t>
            </w:r>
            <w:proofErr w:type="spellStart"/>
            <w:r w:rsidRPr="003F42D0">
              <w:t>subband</w:t>
            </w:r>
            <w:proofErr w:type="spellEnd"/>
            <w:r w:rsidRPr="003F42D0">
              <w:t xml:space="preserve">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w:t>
            </w:r>
            <w:proofErr w:type="spellStart"/>
            <w:r w:rsidRPr="003F42D0">
              <w:t>self interference</w:t>
            </w:r>
            <w:proofErr w:type="spellEnd"/>
            <w:r w:rsidRPr="003F42D0">
              <w:t>.</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lastRenderedPageBreak/>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proofErr w:type="spellStart"/>
      <w:r w:rsidRPr="002C317A">
        <w:rPr>
          <w:i/>
        </w:rPr>
        <w:t>gNB</w:t>
      </w:r>
      <w:proofErr w:type="spellEnd"/>
      <w:r w:rsidRPr="002C317A">
        <w:rPr>
          <w:i/>
        </w:rPr>
        <w:t xml:space="preserve"> self-interference</w:t>
      </w:r>
      <w:bookmarkEnd w:id="8"/>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DF376A"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proofErr w:type="gramStart"/>
      <w:r>
        <w:rPr>
          <w:i/>
        </w:rPr>
        <w:lastRenderedPageBreak/>
        <w:t>where</w:t>
      </w:r>
      <w:proofErr w:type="gramEnd"/>
      <w:r>
        <w:rPr>
          <w:i/>
        </w:rPr>
        <w:t>,</w:t>
      </w:r>
    </w:p>
    <w:p w14:paraId="1D7D3491" w14:textId="77777777" w:rsidR="00AE0FF4" w:rsidRDefault="00DF376A"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DF376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75529712" w14:textId="77777777" w:rsidR="00AE0FF4" w:rsidRDefault="00DF376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DF376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DF376A"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 xml:space="preserve">suggest </w:t>
            </w:r>
            <w:proofErr w:type="gramStart"/>
            <w:r>
              <w:rPr>
                <w:bCs/>
              </w:rPr>
              <w:t>to use</w:t>
            </w:r>
            <w:proofErr w:type="gramEnd"/>
            <w:r>
              <w:rPr>
                <w:bCs/>
              </w:rPr>
              <w:t xml:space="preserv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w:t>
            </w:r>
            <w:proofErr w:type="gramStart"/>
            <w:r w:rsidR="00550A42">
              <w:rPr>
                <w:bCs/>
              </w:rPr>
              <w:t>and also</w:t>
            </w:r>
            <w:proofErr w:type="gramEnd"/>
            <w:r w:rsidR="00550A42">
              <w:rPr>
                <w:bCs/>
              </w:rPr>
              <w:t xml:space="preserve"> </w:t>
            </w:r>
            <w:proofErr w:type="spellStart"/>
            <w:r w:rsidR="00550A42">
              <w:rPr>
                <w:bCs/>
              </w:rPr>
              <w:t>Spreadtrum</w:t>
            </w:r>
            <w:proofErr w:type="spellEnd"/>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w:t>
            </w:r>
            <w:proofErr w:type="gramStart"/>
            <w:r w:rsidRPr="008D6443">
              <w:rPr>
                <w:rFonts w:eastAsia="Malgun Gothic"/>
                <w:bCs/>
                <w:color w:val="000000" w:themeColor="text1"/>
              </w:rPr>
              <w:t>computing</w:t>
            </w:r>
            <w:proofErr w:type="gramEnd"/>
            <w:r w:rsidRPr="008D6443">
              <w:rPr>
                <w:rFonts w:eastAsia="Malgun Gothic"/>
                <w:bCs/>
                <w:color w:val="000000" w:themeColor="text1"/>
              </w:rPr>
              <w:t xml:space="preserve">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w:t>
            </w:r>
            <w:proofErr w:type="gramStart"/>
            <w:r>
              <w:rPr>
                <w:bCs/>
              </w:rPr>
              <w:t>e.g.</w:t>
            </w:r>
            <w:proofErr w:type="gramEnd"/>
            <w:r>
              <w:rPr>
                <w:bCs/>
              </w:rPr>
              <w:t xml:space="preserve">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 xml:space="preserve">Finally, modeling the residual interference as white </w:t>
            </w:r>
            <w:proofErr w:type="spellStart"/>
            <w:r>
              <w:rPr>
                <w:color w:val="000000" w:themeColor="text1"/>
              </w:rPr>
              <w:t>guassian</w:t>
            </w:r>
            <w:proofErr w:type="spellEnd"/>
            <w:r>
              <w:rPr>
                <w:color w:val="000000" w:themeColor="text1"/>
              </w:rPr>
              <w:t xml:space="preserve"> noise is not accurate and doesn’t consider the OTA channel between the Tx/Rx panels. We suggest companies to </w:t>
            </w:r>
            <w:r>
              <w:rPr>
                <w:color w:val="000000" w:themeColor="text1"/>
              </w:rPr>
              <w:lastRenderedPageBreak/>
              <w:t>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w:t>
            </w:r>
            <w:proofErr w:type="spellStart"/>
            <w:r>
              <w:rPr>
                <w:color w:val="000000" w:themeColor="text1"/>
              </w:rPr>
              <w:t>trasmissted</w:t>
            </w:r>
            <w:proofErr w:type="spellEnd"/>
            <w:r>
              <w:rPr>
                <w:color w:val="000000" w:themeColor="text1"/>
              </w:rPr>
              <w:t xml:space="preserve"> DL Tx signal and considering the inter-panel channel as near filed channel (</w:t>
            </w:r>
            <w:proofErr w:type="gramStart"/>
            <w:r>
              <w:rPr>
                <w:color w:val="000000" w:themeColor="text1"/>
              </w:rPr>
              <w:t>e.g.</w:t>
            </w:r>
            <w:proofErr w:type="gramEnd"/>
            <w:r>
              <w:rPr>
                <w:color w:val="000000" w:themeColor="text1"/>
              </w:rPr>
              <w:t xml:space="preserve">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lastRenderedPageBreak/>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w:t>
            </w:r>
            <w:proofErr w:type="spellStart"/>
            <w:r w:rsidRPr="00045567">
              <w:rPr>
                <w:bCs/>
              </w:rPr>
              <w:t>Spreadtrum</w:t>
            </w:r>
            <w:proofErr w:type="spellEnd"/>
            <w:r w:rsidRPr="00045567">
              <w:rPr>
                <w:bCs/>
              </w:rPr>
              <w:t xml:space="preserve"> and Ericsson. Regarding the self-interference </w:t>
            </w:r>
            <w:proofErr w:type="spellStart"/>
            <w:r w:rsidRPr="00045567">
              <w:rPr>
                <w:bCs/>
              </w:rPr>
              <w:t>modling</w:t>
            </w:r>
            <w:proofErr w:type="spellEnd"/>
            <w:r w:rsidRPr="00045567">
              <w:rPr>
                <w:bCs/>
              </w:rPr>
              <w:t xml:space="preserve">,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 xml:space="preserve">e agree with Intel, </w:t>
            </w:r>
            <w:proofErr w:type="spellStart"/>
            <w:r>
              <w:rPr>
                <w:bCs/>
              </w:rPr>
              <w:t>Spreadtrum</w:t>
            </w:r>
            <w:proofErr w:type="spellEnd"/>
            <w:r>
              <w:rPr>
                <w:bCs/>
              </w:rPr>
              <w:t>,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 xml:space="preserve">Spatial </w:t>
            </w:r>
            <w:proofErr w:type="gramStart"/>
            <w:r w:rsidRPr="00A65D7C">
              <w:rPr>
                <w:bCs/>
              </w:rPr>
              <w:t>isolations :</w:t>
            </w:r>
            <w:proofErr w:type="gramEnd"/>
            <w:r w:rsidRPr="00A65D7C">
              <w:rPr>
                <w:bCs/>
              </w:rPr>
              <w:t xml:space="preserve"> 70 dB</w:t>
            </w:r>
          </w:p>
          <w:p w14:paraId="6520CE84" w14:textId="77777777" w:rsidR="00285051" w:rsidRPr="00A65D7C" w:rsidRDefault="00285051" w:rsidP="00285051">
            <w:pPr>
              <w:spacing w:line="240" w:lineRule="auto"/>
              <w:rPr>
                <w:bCs/>
              </w:rPr>
            </w:pPr>
            <w:r w:rsidRPr="00A65D7C">
              <w:rPr>
                <w:bCs/>
              </w:rPr>
              <w:t xml:space="preserve">Frequency </w:t>
            </w:r>
            <w:proofErr w:type="gramStart"/>
            <w:r w:rsidRPr="00A65D7C">
              <w:rPr>
                <w:bCs/>
              </w:rPr>
              <w:t>isolations :</w:t>
            </w:r>
            <w:proofErr w:type="gramEnd"/>
            <w:r w:rsidRPr="00A65D7C">
              <w:rPr>
                <w:bCs/>
              </w:rPr>
              <w:t xml:space="preserve"> 45 dB</w:t>
            </w:r>
          </w:p>
          <w:p w14:paraId="369F80B6" w14:textId="77777777" w:rsidR="00285051" w:rsidRDefault="00285051" w:rsidP="00285051">
            <w:pPr>
              <w:spacing w:line="240" w:lineRule="auto"/>
              <w:rPr>
                <w:bCs/>
              </w:rPr>
            </w:pPr>
            <w:r w:rsidRPr="00A65D7C">
              <w:rPr>
                <w:bCs/>
              </w:rPr>
              <w:t xml:space="preserve">Beam Nulling + RF </w:t>
            </w:r>
            <w:proofErr w:type="gramStart"/>
            <w:r w:rsidRPr="00A65D7C">
              <w:rPr>
                <w:bCs/>
              </w:rPr>
              <w:t>cancellation :</w:t>
            </w:r>
            <w:proofErr w:type="gramEnd"/>
            <w:r w:rsidRPr="00A65D7C">
              <w:rPr>
                <w:bCs/>
              </w:rPr>
              <w:t xml:space="preserve">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 xml:space="preserve">Spatial </w:t>
            </w:r>
            <w:proofErr w:type="gramStart"/>
            <w:r w:rsidRPr="00A65D7C">
              <w:rPr>
                <w:bCs/>
              </w:rPr>
              <w:t>isolations :</w:t>
            </w:r>
            <w:proofErr w:type="gramEnd"/>
            <w:r w:rsidRPr="00A65D7C">
              <w:rPr>
                <w:bCs/>
              </w:rPr>
              <w:t xml:space="preserve"> 80-90 dB</w:t>
            </w:r>
          </w:p>
          <w:p w14:paraId="45AB72B2" w14:textId="77777777" w:rsidR="00285051" w:rsidRDefault="00285051" w:rsidP="00285051">
            <w:pPr>
              <w:spacing w:line="240" w:lineRule="auto"/>
              <w:rPr>
                <w:bCs/>
              </w:rPr>
            </w:pPr>
            <w:r w:rsidRPr="00A65D7C">
              <w:rPr>
                <w:bCs/>
              </w:rPr>
              <w:t xml:space="preserve">Frequency </w:t>
            </w:r>
            <w:proofErr w:type="gramStart"/>
            <w:r w:rsidRPr="00A65D7C">
              <w:rPr>
                <w:bCs/>
              </w:rPr>
              <w:t>isolations :</w:t>
            </w:r>
            <w:proofErr w:type="gramEnd"/>
            <w:r w:rsidRPr="00A65D7C">
              <w:rPr>
                <w:bCs/>
              </w:rPr>
              <w:t xml:space="preserve">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 xml:space="preserve">Beam Nulling + RF </w:t>
            </w:r>
            <w:proofErr w:type="gramStart"/>
            <w:r w:rsidRPr="00A65D7C">
              <w:rPr>
                <w:bCs/>
              </w:rPr>
              <w:t>cancellation :</w:t>
            </w:r>
            <w:proofErr w:type="gramEnd"/>
            <w:r w:rsidRPr="00A65D7C">
              <w:rPr>
                <w:bCs/>
              </w:rPr>
              <w:t xml:space="preserve">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proofErr w:type="spellStart"/>
            <w:proofErr w:type="gramStart"/>
            <w:r w:rsidRPr="00A65D7C">
              <w:rPr>
                <w:bCs/>
              </w:rPr>
              <w:t>Base</w:t>
            </w:r>
            <w:proofErr w:type="spellEnd"/>
            <w:proofErr w:type="gramEnd"/>
            <w:r w:rsidRPr="00A65D7C">
              <w:rPr>
                <w:bCs/>
              </w:rPr>
              <w:t xml:space="preserv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rPr>
            </w:pPr>
            <w:r>
              <w:rPr>
                <w:bCs/>
              </w:rPr>
              <w:lastRenderedPageBreak/>
              <w:t>Ericsson 2</w:t>
            </w:r>
          </w:p>
        </w:tc>
        <w:tc>
          <w:tcPr>
            <w:tcW w:w="8407" w:type="dxa"/>
          </w:tcPr>
          <w:p w14:paraId="72F96149" w14:textId="7A5B9B0A" w:rsidR="00B21DC0" w:rsidRDefault="00B21DC0" w:rsidP="006F0185">
            <w:pPr>
              <w:spacing w:line="240" w:lineRule="auto"/>
              <w:rPr>
                <w:bCs/>
              </w:rPr>
            </w:pPr>
            <w:r>
              <w:rPr>
                <w:bCs/>
              </w:rPr>
              <w:t xml:space="preserve">We think that if companies agree, we can focus on the common understanding that the </w:t>
            </w:r>
            <w:proofErr w:type="spellStart"/>
            <w:r>
              <w:rPr>
                <w:bCs/>
              </w:rPr>
              <w:t>gNB</w:t>
            </w:r>
            <w:proofErr w:type="spellEnd"/>
            <w:r>
              <w:rPr>
                <w:bCs/>
              </w:rPr>
              <w:t xml:space="preserve"> self-interference is modeled as frequency flat for the SLS. We think that anything else is complex and adds implementation effort in our simulators. For the actual number, </w:t>
            </w:r>
            <w:r w:rsidR="00D411D5">
              <w:rPr>
                <w:bCs/>
              </w:rPr>
              <w:t xml:space="preserve">although </w:t>
            </w:r>
            <w:r>
              <w:rPr>
                <w:bCs/>
              </w:rPr>
              <w:t>we can wait for the RAN4 response</w:t>
            </w:r>
            <w:r w:rsidR="00D411D5">
              <w:rPr>
                <w:bC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t xml:space="preserve"> This could be extended to both co-channel and adjacent-channel CLI </w:t>
            </w:r>
            <w:r>
              <w:rPr>
                <w:bCs/>
              </w:rPr>
              <w:br/>
            </w:r>
            <w:r>
              <w:rPr>
                <w:bC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rPr>
            </w:pPr>
            <w:r>
              <w:rPr>
                <w:bCs/>
                <w:noProof/>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after="0" w:line="240" w:lineRule="auto"/>
              <w:ind w:left="2000"/>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proofErr w:type="gramStart"/>
      <w:r>
        <w:rPr>
          <w:i/>
        </w:rPr>
        <w:t>The</w:t>
      </w:r>
      <w:r w:rsidR="003D79ED">
        <w:rPr>
          <w:i/>
        </w:rPr>
        <w:t xml:space="preserve"> BS</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lastRenderedPageBreak/>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DF376A"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2FA1B7" w14:textId="77777777" w:rsidR="00AE0FF4" w:rsidRDefault="00DF376A"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DF376A"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DF376A"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w:t>
      </w:r>
      <w:proofErr w:type="gramStart"/>
      <w:r w:rsidR="00AE0FF4">
        <w:rPr>
          <w:i/>
        </w:rPr>
        <w:t>gNB,</w:t>
      </w:r>
      <w:proofErr w:type="gramEnd"/>
    </w:p>
    <w:p w14:paraId="61BD8B71" w14:textId="77777777" w:rsidR="00AE0FF4" w:rsidRDefault="00DF376A"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DF376A"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AE0FF4">
        <w:rPr>
          <w:i/>
        </w:rPr>
        <w:t>, is modelled as white Gaussian noise,</w:t>
      </w:r>
    </w:p>
    <w:p w14:paraId="469CDF69" w14:textId="5543B06F" w:rsidR="00AE0FF4" w:rsidRDefault="00DF376A"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r>
                      <w:rPr>
                        <w:rFonts w:ascii="Cambria Math" w:hAnsi="Cambria Math"/>
                      </w:rPr>
                      <m:t xml:space="preserve">, </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DF376A"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DF376A"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m:t>
                        </m:r>
                        <m:r>
                          <w:rPr>
                            <w:rFonts w:ascii="Cambria Math" w:hAnsi="Cambria Math"/>
                          </w:rPr>
                          <m:t xml:space="preserve">, </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DF376A"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w:t>
      </w:r>
      <w:proofErr w:type="spellStart"/>
      <w:r w:rsidR="00AE0FF4">
        <w:rPr>
          <w:i/>
        </w:rPr>
        <w:t>gNB</w:t>
      </w:r>
      <w:proofErr w:type="spellEnd"/>
      <w:r w:rsidR="00AE0FF4">
        <w:rPr>
          <w:i/>
        </w:rPr>
        <w:t xml:space="preserve">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DF376A"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DF376A"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DF376A"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1EFB41" w14:textId="38074E35" w:rsidR="00AE0FF4" w:rsidRDefault="00DF376A"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DF376A"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r>
                      <w:rPr>
                        <w:rFonts w:ascii="Cambria Math" w:hAnsi="Cambria Math"/>
                      </w:rPr>
                      <m:t>,</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DF376A"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proofErr w:type="gramStart"/>
            <w:r w:rsidRPr="00CB4C87">
              <w:rPr>
                <w:bCs/>
                <w:i/>
                <w:iCs/>
                <w:vertAlign w:val="subscript"/>
              </w:rPr>
              <w:t>ISLR,BS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proofErr w:type="gramStart"/>
            <w:r>
              <w:rPr>
                <w:bCs/>
              </w:rPr>
              <w:t>Similarly</w:t>
            </w:r>
            <w:proofErr w:type="gramEnd"/>
            <w:r>
              <w:rPr>
                <w:bCs/>
              </w:rPr>
              <w:t xml:space="preserve">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 xml:space="preserve">We have two major concerns on the </w:t>
            </w:r>
            <w:proofErr w:type="spellStart"/>
            <w:r>
              <w:rPr>
                <w:bCs/>
              </w:rPr>
              <w:t>proposasl</w:t>
            </w:r>
            <w:proofErr w:type="spellEnd"/>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w:t>
            </w:r>
            <w:proofErr w:type="gramStart"/>
            <w:r>
              <w:rPr>
                <w:bCs/>
              </w:rPr>
              <w:t>directionality  of</w:t>
            </w:r>
            <w:proofErr w:type="gramEnd"/>
            <w:r>
              <w:rPr>
                <w:bCs/>
              </w:rPr>
              <w:t xml:space="preserve"> the precoding. It is generated from the IMD (NL of the </w:t>
            </w:r>
            <w:proofErr w:type="spellStart"/>
            <w:r>
              <w:rPr>
                <w:bCs/>
              </w:rPr>
              <w:t>gNB</w:t>
            </w:r>
            <w:proofErr w:type="spellEnd"/>
            <w:r>
              <w:rPr>
                <w:bCs/>
              </w:rPr>
              <w:t xml:space="preserve"> transmission, </w:t>
            </w:r>
            <w:proofErr w:type="gramStart"/>
            <w:r>
              <w:rPr>
                <w:bCs/>
              </w:rPr>
              <w:t>e.g.</w:t>
            </w:r>
            <w:proofErr w:type="gramEnd"/>
            <w:r>
              <w:rPr>
                <w:bCs/>
              </w:rPr>
              <w:t xml:space="preserve">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w:t>
            </w:r>
            <w:proofErr w:type="gramStart"/>
            <w:r w:rsidRPr="005C1416">
              <w:t>e.g.</w:t>
            </w:r>
            <w:proofErr w:type="gramEnd"/>
            <w:r w:rsidRPr="005C1416">
              <w:t xml:space="preserve">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proofErr w:type="spellStart"/>
            <w:r>
              <w:t>depedniong</w:t>
            </w:r>
            <w:proofErr w:type="spellEnd"/>
            <w:r>
              <w:t xml:space="preserve"> on the digital precoding and number of streams, the leakage will have some directionality. So, it is not accurate to model as isotropic in spatial domain (</w:t>
            </w:r>
            <w:proofErr w:type="gramStart"/>
            <w:r>
              <w:t>i.e.</w:t>
            </w:r>
            <w:proofErr w:type="gramEnd"/>
            <w:r>
              <w:t xml:space="preserve"> random </w:t>
            </w:r>
            <w:proofErr w:type="spellStart"/>
            <w:r>
              <w:t>gauassian</w:t>
            </w:r>
            <w:proofErr w:type="spellEnd"/>
            <w:r>
              <w:t xml:space="preserve">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w:t>
            </w:r>
            <w:proofErr w:type="gramStart"/>
            <w:r>
              <w:rPr>
                <w:bCs/>
              </w:rPr>
              <w:t>e.g.</w:t>
            </w:r>
            <w:proofErr w:type="gramEnd"/>
            <w:r>
              <w:rPr>
                <w:bCs/>
              </w:rPr>
              <w:t xml:space="preserve">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proofErr w:type="gramStart"/>
            <w:r>
              <w:rPr>
                <w:rFonts w:eastAsia="Malgun Gothic"/>
                <w:bCs/>
                <w:color w:val="000000" w:themeColor="text1"/>
              </w:rPr>
              <w:t>But,</w:t>
            </w:r>
            <w:proofErr w:type="gramEnd"/>
            <w:r>
              <w:rPr>
                <w:rFonts w:eastAsia="Malgun Gothic"/>
                <w:bCs/>
                <w:color w:val="000000" w:themeColor="text1"/>
              </w:rPr>
              <w:t xml:space="preserve"> it seems better that RAN1 waits RAN4 response regarding the </w:t>
            </w:r>
            <w:proofErr w:type="spellStart"/>
            <w:r>
              <w:rPr>
                <w:rFonts w:eastAsia="Malgun Gothic"/>
                <w:bCs/>
                <w:color w:val="000000" w:themeColor="text1"/>
              </w:rPr>
              <w:t>modelding</w:t>
            </w:r>
            <w:proofErr w:type="spellEnd"/>
            <w:r>
              <w:rPr>
                <w:rFonts w:eastAsia="Malgun Gothic"/>
                <w:bCs/>
                <w:color w:val="000000" w:themeColor="text1"/>
              </w:rPr>
              <w:t xml:space="preserve"> for t</w:t>
            </w:r>
            <w:r w:rsidRPr="008E0E74">
              <w:rPr>
                <w:rFonts w:eastAsia="Malgun Gothic"/>
                <w:bCs/>
                <w:color w:val="000000" w:themeColor="text1"/>
              </w:rPr>
              <w:t xml:space="preserve">he inter-site </w:t>
            </w:r>
            <w:proofErr w:type="spellStart"/>
            <w:r w:rsidRPr="008E0E74">
              <w:rPr>
                <w:rFonts w:eastAsia="Malgun Gothic"/>
                <w:bCs/>
                <w:color w:val="000000" w:themeColor="text1"/>
              </w:rPr>
              <w:t>gNB-gNB</w:t>
            </w:r>
            <w:proofErr w:type="spellEnd"/>
            <w:r w:rsidRPr="008E0E74">
              <w:rPr>
                <w:rFonts w:eastAsia="Malgun Gothic"/>
                <w:bCs/>
                <w:color w:val="000000" w:themeColor="text1"/>
              </w:rPr>
              <w:t xml:space="preserve"> co-channel inter-</w:t>
            </w:r>
            <w:proofErr w:type="spellStart"/>
            <w:r w:rsidRPr="008E0E74">
              <w:rPr>
                <w:rFonts w:eastAsia="Malgun Gothic"/>
                <w:bCs/>
                <w:color w:val="000000" w:themeColor="text1"/>
              </w:rPr>
              <w:t>subband</w:t>
            </w:r>
            <w:proofErr w:type="spellEnd"/>
            <w:r w:rsidRPr="008E0E74">
              <w:rPr>
                <w:rFonts w:eastAsia="Malgun Gothic"/>
                <w:bCs/>
                <w:color w:val="000000" w:themeColor="text1"/>
              </w:rPr>
              <w:t xml:space="preserve">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lastRenderedPageBreak/>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rPr>
            </w:pPr>
            <w:r>
              <w:rPr>
                <w:rFonts w:eastAsia="Malgun Gothic"/>
                <w:bCs/>
                <w:color w:val="000000" w:themeColor="text1"/>
              </w:rPr>
              <w:t>Ericsson 2</w:t>
            </w:r>
          </w:p>
        </w:tc>
        <w:tc>
          <w:tcPr>
            <w:tcW w:w="8407" w:type="dxa"/>
          </w:tcPr>
          <w:p w14:paraId="0909826E" w14:textId="606DD41D" w:rsidR="005421F9" w:rsidRPr="009C0399" w:rsidRDefault="005421F9" w:rsidP="006F0185">
            <w:pPr>
              <w:spacing w:before="72"/>
              <w:rPr>
                <w:iCs/>
              </w:rPr>
            </w:pPr>
            <w:r>
              <w:rPr>
                <w:iCs/>
              </w:rPr>
              <w:t>We can use a similar proposal as we proposed in the comments for 2-1-1.</w:t>
            </w:r>
          </w:p>
        </w:tc>
      </w:tr>
    </w:tbl>
    <w:p w14:paraId="1A062841" w14:textId="77777777" w:rsidR="00B0372D" w:rsidRPr="005421F9"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w:t>
      </w:r>
      <w:proofErr w:type="spellStart"/>
      <w:r>
        <w:rPr>
          <w:i/>
        </w:rPr>
        <w:t>subband</w:t>
      </w:r>
      <w:proofErr w:type="spellEnd"/>
      <w:r>
        <w:rPr>
          <w:i/>
        </w:rPr>
        <w:t xml:space="preserve"> CLI</w:t>
      </w:r>
      <w:bookmarkEnd w:id="9"/>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w:t>
      </w:r>
      <w:proofErr w:type="spellStart"/>
      <w:r w:rsidRPr="00EF1D81">
        <w:rPr>
          <w:i/>
          <w:iCs/>
        </w:rPr>
        <w:t>gNB</w:t>
      </w:r>
      <w:proofErr w:type="spellEnd"/>
      <w:r w:rsidRPr="00EF1D81">
        <w:rPr>
          <w:i/>
          <w:iCs/>
        </w:rPr>
        <w:t xml:space="preserve">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w:t>
      </w:r>
      <w:proofErr w:type="spellStart"/>
      <w:r w:rsidRPr="00EF1D81">
        <w:rPr>
          <w:i/>
          <w:iCs/>
        </w:rPr>
        <w:t>gNB</w:t>
      </w:r>
      <w:proofErr w:type="spellEnd"/>
      <w:r w:rsidRPr="00EF1D81">
        <w:rPr>
          <w:i/>
          <w:iCs/>
        </w:rPr>
        <w:t xml:space="preserve"> and the victim </w:t>
      </w:r>
      <w:proofErr w:type="spellStart"/>
      <w:r w:rsidRPr="00EF1D81">
        <w:rPr>
          <w:i/>
          <w:iCs/>
        </w:rPr>
        <w:t>gNB</w:t>
      </w:r>
      <w:proofErr w:type="spellEnd"/>
      <w:r w:rsidRPr="00EF1D81">
        <w:rPr>
          <w:i/>
          <w:iCs/>
        </w:rPr>
        <w:t xml:space="preserve">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DF376A"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490E4E6" w14:textId="77777777" w:rsidR="00AE0FF4" w:rsidRDefault="00DF376A"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DF376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1D0752D1" w14:textId="77777777" w:rsidR="00AE0FF4" w:rsidRDefault="00DF376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r w:rsidR="00AE0FF4">
        <w:rPr>
          <w:i/>
        </w:rPr>
        <w:t>gNB</w:t>
      </w:r>
      <w:proofErr w:type="spellEnd"/>
      <w:r w:rsidR="00AE0FF4">
        <w:rPr>
          <w:i/>
        </w:rPr>
        <w:t>,</w:t>
      </w:r>
    </w:p>
    <w:p w14:paraId="3D00EA60" w14:textId="77777777" w:rsidR="00AE0FF4" w:rsidRDefault="00DF376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rPr>
            </w:pPr>
            <w:r>
              <w:rPr>
                <w:rFonts w:eastAsia="Malgun Gothic"/>
                <w:bCs/>
                <w:color w:val="000000" w:themeColor="text1"/>
              </w:rPr>
              <w:t>Ericsson 2</w:t>
            </w:r>
          </w:p>
        </w:tc>
        <w:tc>
          <w:tcPr>
            <w:tcW w:w="8407" w:type="dxa"/>
          </w:tcPr>
          <w:p w14:paraId="45EAF453" w14:textId="13AD92A2" w:rsidR="006650BA" w:rsidRPr="00D76E8E" w:rsidRDefault="006650BA" w:rsidP="006F0185">
            <w:pPr>
              <w:rPr>
                <w:rFonts w:eastAsia="Malgun Gothic"/>
                <w:bCs/>
                <w:color w:val="000000" w:themeColor="text1"/>
              </w:rPr>
            </w:pPr>
            <w:r>
              <w:rPr>
                <w:rFonts w:eastAsia="Malgun Gothic"/>
                <w:bCs/>
                <w:color w:val="000000" w:themeColor="text1"/>
              </w:rPr>
              <w:t>For co-sited inter sector too, we can use a similar method as we proposed in 2-1-1.</w:t>
            </w:r>
          </w:p>
        </w:tc>
      </w:tr>
    </w:tbl>
    <w:p w14:paraId="619B71B8" w14:textId="77777777" w:rsidR="00B0372D" w:rsidRPr="006650BA"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proofErr w:type="gramStart"/>
      <w:r>
        <w:rPr>
          <w:i/>
        </w:rPr>
        <w:t>The</w:t>
      </w:r>
      <w:r w:rsidR="009D6828">
        <w:rPr>
          <w:i/>
        </w:rPr>
        <w:t xml:space="preserve"> UE</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lastRenderedPageBreak/>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DF376A"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0F1DDA34" w14:textId="77777777" w:rsidR="00AE0FF4" w:rsidRDefault="00DF376A"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DF376A"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0CAB206A" w14:textId="77777777" w:rsidR="00AE0FF4" w:rsidRDefault="00DF376A"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m:t>
                    </m:r>
                    <m:r>
                      <w:rPr>
                        <w:rFonts w:ascii="Cambria Math" w:hAnsi="Cambria Math"/>
                      </w:rPr>
                      <m:t xml:space="preserve">, </m:t>
                    </m:r>
                    <m:r>
                      <w:rPr>
                        <w:rFonts w:ascii="Cambria Math" w:hAnsi="Cambria Math"/>
                      </w:rPr>
                      <m:t>UE</m:t>
                    </m:r>
                    <m:r>
                      <w:rPr>
                        <w:rFonts w:ascii="Cambria Math" w:hAnsi="Cambria Math"/>
                      </w:rPr>
                      <m:t>-</m:t>
                    </m:r>
                    <m:r>
                      <w:rPr>
                        <w:rFonts w:ascii="Cambria Math" w:hAnsi="Cambria Math"/>
                      </w:rPr>
                      <m:t>UE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DF376A"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DF376A"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proofErr w:type="gramStart"/>
            <w:r w:rsidRPr="00CB4C87">
              <w:rPr>
                <w:bCs/>
                <w:i/>
                <w:iCs/>
                <w:vertAlign w:val="subscript"/>
              </w:rPr>
              <w:t>ISLR,</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lastRenderedPageBreak/>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w:t>
            </w:r>
            <w:proofErr w:type="spellStart"/>
            <w:r>
              <w:rPr>
                <w:bCs/>
              </w:rPr>
              <w:t>gNB</w:t>
            </w:r>
            <w:proofErr w:type="spellEnd"/>
            <w:r>
              <w:rPr>
                <w:bCs/>
              </w:rPr>
              <w:t xml:space="preserve">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rPr>
            </w:pPr>
            <w:r>
              <w:rPr>
                <w:rFonts w:eastAsia="Malgun Gothic"/>
                <w:bCs/>
                <w:color w:val="000000" w:themeColor="text1"/>
              </w:rPr>
              <w:t>Ericsson 2</w:t>
            </w:r>
          </w:p>
        </w:tc>
        <w:tc>
          <w:tcPr>
            <w:tcW w:w="8407" w:type="dxa"/>
          </w:tcPr>
          <w:p w14:paraId="37EEFB88" w14:textId="58DA9DD7" w:rsidR="00FC5E83" w:rsidRPr="00D76E8E" w:rsidRDefault="00FC5E83" w:rsidP="006F0185">
            <w:pPr>
              <w:rPr>
                <w:rFonts w:eastAsia="Malgun Gothic"/>
                <w:bCs/>
                <w:color w:val="000000" w:themeColor="text1"/>
              </w:rPr>
            </w:pPr>
            <w:r>
              <w:rPr>
                <w:rFonts w:eastAsia="Malgun Gothic"/>
                <w:bCs/>
                <w:color w:val="000000" w:themeColor="text1"/>
              </w:rPr>
              <w:t xml:space="preserve">Both </w:t>
            </w:r>
            <w:proofErr w:type="spellStart"/>
            <w:r>
              <w:rPr>
                <w:rFonts w:eastAsia="Malgun Gothic"/>
                <w:bCs/>
                <w:color w:val="000000" w:themeColor="text1"/>
              </w:rPr>
              <w:t>gNBs</w:t>
            </w:r>
            <w:proofErr w:type="spellEnd"/>
            <w:r>
              <w:rPr>
                <w:rFonts w:eastAsia="Malgun Gothic"/>
                <w:bCs/>
                <w:color w:val="000000" w:themeColor="text1"/>
              </w:rPr>
              <w:t xml:space="preserve"> and UEs can use a similar model for CLI as described in the comments for 2-1-1.</w:t>
            </w:r>
          </w:p>
        </w:tc>
      </w:tr>
    </w:tbl>
    <w:p w14:paraId="476EDB97" w14:textId="77777777" w:rsidR="00B0372D" w:rsidRPr="00FC5E83"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lastRenderedPageBreak/>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Type-1 RU: DL/UL Type-1 RU = Number of RB per cell used by traffic for the given link direction during observation time / Total number of RB per cell including DL, </w:t>
            </w:r>
            <w:proofErr w:type="gramStart"/>
            <w:r w:rsidRPr="00DC4BA5">
              <w:rPr>
                <w:bCs/>
                <w:i/>
              </w:rPr>
              <w:t>UL</w:t>
            </w:r>
            <w:proofErr w:type="gramEnd"/>
            <w:r w:rsidRPr="00DC4BA5">
              <w:rPr>
                <w:bCs/>
                <w:i/>
              </w:rPr>
              <w:t xml:space="preserve">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1: CDF of coupling loss from Tx antenna port 0 of </w:t>
            </w:r>
            <w:proofErr w:type="spellStart"/>
            <w:r w:rsidRPr="00DC4BA5">
              <w:rPr>
                <w:i/>
                <w:iCs/>
              </w:rPr>
              <w:t>gNB</w:t>
            </w:r>
            <w:proofErr w:type="spellEnd"/>
            <w:r w:rsidRPr="00DC4BA5">
              <w:rPr>
                <w:i/>
                <w:iCs/>
              </w:rPr>
              <w:t xml:space="preserve">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2: CDF of legacy DL wideband pre-processing SINR considering legacy </w:t>
            </w:r>
            <w:proofErr w:type="spellStart"/>
            <w:r w:rsidRPr="00DC4BA5">
              <w:rPr>
                <w:i/>
                <w:iCs/>
              </w:rPr>
              <w:t>gNB</w:t>
            </w:r>
            <w:proofErr w:type="spellEnd"/>
            <w:r w:rsidRPr="00DC4BA5">
              <w:rPr>
                <w:i/>
                <w:iCs/>
              </w:rPr>
              <w:t>-UE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3: CDF of SBFD DL pre-processing SINR considering legacy </w:t>
            </w:r>
            <w:proofErr w:type="spellStart"/>
            <w:r w:rsidRPr="00DC4BA5">
              <w:rPr>
                <w:i/>
                <w:iCs/>
              </w:rPr>
              <w:t>gNB</w:t>
            </w:r>
            <w:proofErr w:type="spellEnd"/>
            <w:r w:rsidRPr="00DC4BA5">
              <w:rPr>
                <w:i/>
                <w:iCs/>
              </w:rPr>
              <w:t>-UE interference and UE-UE co-channel inter-</w:t>
            </w:r>
            <w:proofErr w:type="spellStart"/>
            <w:r w:rsidRPr="00DC4BA5">
              <w:rPr>
                <w:i/>
                <w:iCs/>
              </w:rPr>
              <w:t>subband</w:t>
            </w:r>
            <w:proofErr w:type="spellEnd"/>
            <w:r w:rsidRPr="00DC4BA5">
              <w:rPr>
                <w:i/>
                <w:iCs/>
              </w:rPr>
              <w:t xml:space="preserve">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w:t>
            </w:r>
            <w:proofErr w:type="spellStart"/>
            <w:r w:rsidRPr="00DC4BA5">
              <w:rPr>
                <w:i/>
                <w:iCs/>
              </w:rPr>
              <w:t>gNB</w:t>
            </w:r>
            <w:proofErr w:type="spellEnd"/>
            <w:r w:rsidRPr="00DC4BA5">
              <w:rPr>
                <w:i/>
                <w:iCs/>
              </w:rPr>
              <w:t xml:space="preserve">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lastRenderedPageBreak/>
              <w:t>Metric 5: CDF of SBFD UL pre-processing SINR considering legacy UE-</w:t>
            </w:r>
            <w:proofErr w:type="spellStart"/>
            <w:r w:rsidRPr="00DC4BA5">
              <w:rPr>
                <w:i/>
                <w:iCs/>
              </w:rPr>
              <w:t>gNB</w:t>
            </w:r>
            <w:proofErr w:type="spellEnd"/>
            <w:r w:rsidRPr="00DC4BA5">
              <w:rPr>
                <w:i/>
                <w:iCs/>
              </w:rPr>
              <w:t xml:space="preserve"> interference, self-interference and </w:t>
            </w:r>
            <w:proofErr w:type="spellStart"/>
            <w:r w:rsidRPr="00DC4BA5">
              <w:rPr>
                <w:i/>
                <w:iCs/>
              </w:rPr>
              <w:t>gNB-gNB</w:t>
            </w:r>
            <w:proofErr w:type="spellEnd"/>
            <w:r w:rsidRPr="00DC4BA5">
              <w:rPr>
                <w:i/>
                <w:iCs/>
              </w:rPr>
              <w:t xml:space="preserve"> co-channel inter-</w:t>
            </w:r>
            <w:proofErr w:type="spellStart"/>
            <w:r w:rsidRPr="00DC4BA5">
              <w:rPr>
                <w:i/>
                <w:iCs/>
              </w:rPr>
              <w:t>subband</w:t>
            </w:r>
            <w:proofErr w:type="spellEnd"/>
            <w:r w:rsidRPr="00DC4BA5">
              <w:rPr>
                <w:i/>
                <w:iCs/>
              </w:rPr>
              <w:t xml:space="preserve">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w:t>
            </w:r>
            <w:proofErr w:type="spellStart"/>
            <w:r w:rsidRPr="00820F88">
              <w:rPr>
                <w:bCs/>
                <w:i/>
                <w:iCs/>
              </w:rPr>
              <w:t>resue</w:t>
            </w:r>
            <w:proofErr w:type="spellEnd"/>
            <w:r w:rsidRPr="00820F88">
              <w:rPr>
                <w:bCs/>
                <w:i/>
                <w:iCs/>
              </w:rPr>
              <w:t xml:space="preserv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 xml:space="preserve">For FTP model 3, user perceived throughput (during active time), is defined as the size of </w:t>
            </w:r>
            <w:proofErr w:type="gramStart"/>
            <w:r w:rsidRPr="00DC4BA5">
              <w:rPr>
                <w:i/>
              </w:rPr>
              <w:t>a</w:t>
            </w:r>
            <w:proofErr w:type="gramEnd"/>
            <w:r w:rsidRPr="00DC4BA5">
              <w:rPr>
                <w:i/>
              </w:rPr>
              <w:t xml:space="preserve">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at </w:t>
            </w:r>
            <w:proofErr w:type="spellStart"/>
            <w:r w:rsidRPr="00DC4BA5">
              <w:rPr>
                <w:i/>
              </w:rPr>
              <w:t>gNB</w:t>
            </w:r>
            <w:proofErr w:type="spellEnd"/>
            <w:r w:rsidRPr="00DC4BA5">
              <w:rPr>
                <w:i/>
              </w:rPr>
              <w:t xml:space="preserve">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 xml:space="preserve">UL packet latency is defined as the time between the arrival of the UL FTP packet at UE side and the correct decoding of the UL FTP packet at </w:t>
            </w:r>
            <w:proofErr w:type="spellStart"/>
            <w:r w:rsidRPr="00DC4BA5">
              <w:rPr>
                <w:i/>
              </w:rPr>
              <w:t>gNB</w:t>
            </w:r>
            <w:proofErr w:type="spellEnd"/>
            <w:r w:rsidRPr="00DC4BA5">
              <w:rPr>
                <w:i/>
              </w:rPr>
              <w:t xml:space="preserve">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w:t>
            </w:r>
            <w:proofErr w:type="gramStart"/>
            <w:r w:rsidRPr="00DC4BA5">
              <w:rPr>
                <w:i/>
              </w:rPr>
              <w:t>is</w:t>
            </w:r>
            <w:proofErr w:type="gramEnd"/>
            <w:r w:rsidRPr="00DC4BA5">
              <w:rPr>
                <w:i/>
              </w:rPr>
              <w:t xml:space="preserve">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lastRenderedPageBreak/>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w:t>
            </w:r>
            <w:proofErr w:type="spellStart"/>
            <w:r w:rsidRPr="00DC4BA5">
              <w:rPr>
                <w:i/>
              </w:rPr>
              <w:t>gNB</w:t>
            </w:r>
            <w:proofErr w:type="spellEnd"/>
            <w:r w:rsidRPr="00DC4BA5">
              <w:rPr>
                <w:i/>
              </w:rPr>
              <w:t xml:space="preserve"> suffered by other </w:t>
            </w:r>
            <w:proofErr w:type="spellStart"/>
            <w:r w:rsidRPr="00DC4BA5">
              <w:rPr>
                <w:i/>
              </w:rPr>
              <w:t>gNBs</w:t>
            </w:r>
            <w:proofErr w:type="spellEnd"/>
            <w:r w:rsidRPr="00DC4BA5">
              <w:rPr>
                <w:i/>
              </w:rPr>
              <w:t xml:space="preserve"> should be evaluated in system level simulation with the definition provided as follows:</w:t>
            </w:r>
          </w:p>
          <w:p w14:paraId="13F4FC1D" w14:textId="77777777" w:rsidR="00873D91" w:rsidRPr="00DC4BA5" w:rsidRDefault="00DF376A"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proofErr w:type="gramStart"/>
            <w:r w:rsidRPr="00DC4BA5">
              <w:rPr>
                <w:rFonts w:hint="eastAsia"/>
                <w:i/>
              </w:rPr>
              <w:t>w</w:t>
            </w:r>
            <w:r w:rsidRPr="00DC4BA5">
              <w:rPr>
                <w:i/>
              </w:rPr>
              <w:t>here</w:t>
            </w:r>
            <w:proofErr w:type="gramEnd"/>
            <w:r w:rsidRPr="00DC4BA5">
              <w:rPr>
                <w:i/>
              </w:rPr>
              <w:t>,</w:t>
            </w:r>
          </w:p>
          <w:p w14:paraId="03DA0EDF" w14:textId="77777777" w:rsidR="00873D91" w:rsidRPr="00DC4BA5" w:rsidRDefault="00DF376A"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 xml:space="preserve"> </w:t>
            </w:r>
            <w:r w:rsidR="00873D91" w:rsidRPr="00DC4BA5">
              <w:rPr>
                <w:i/>
              </w:rPr>
              <w:t xml:space="preserve">suffered by all other </w:t>
            </w:r>
            <w:proofErr w:type="spellStart"/>
            <w:r w:rsidR="00873D91" w:rsidRPr="00DC4BA5">
              <w:rPr>
                <w:i/>
              </w:rPr>
              <w:t>gNB</w:t>
            </w:r>
            <w:proofErr w:type="spellEnd"/>
            <w:r w:rsidR="00873D91" w:rsidRPr="00DC4BA5">
              <w:rPr>
                <w:i/>
              </w:rPr>
              <w:t xml:space="preserve"> on each Rx chain.</w:t>
            </w:r>
          </w:p>
          <w:p w14:paraId="5F793589" w14:textId="77777777" w:rsidR="00873D91" w:rsidRPr="00DC4BA5" w:rsidRDefault="00DF376A"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DF376A"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proofErr w:type="gramStart"/>
            <w:r w:rsidR="00873D91" w:rsidRPr="00DC4BA5">
              <w:rPr>
                <w:i/>
              </w:rPr>
              <w:t>is</w:t>
            </w:r>
            <w:proofErr w:type="gramEnd"/>
            <w:r w:rsidR="00873D91" w:rsidRPr="00DC4BA5">
              <w:rPr>
                <w:i/>
              </w:rPr>
              <w:t xml:space="preserve"> the total DL transmit power across all Tx chains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w:t>
            </w:r>
          </w:p>
          <w:p w14:paraId="69DBD67C" w14:textId="77777777" w:rsidR="00873D91" w:rsidRPr="00DC4BA5" w:rsidRDefault="00DF376A"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873D91" w:rsidRPr="00DC4BA5">
              <w:rPr>
                <w:rFonts w:hint="eastAsia"/>
                <w:i/>
              </w:rPr>
              <w:t xml:space="preserve"> </w:t>
            </w:r>
            <w:r w:rsidR="00873D91" w:rsidRPr="00DC4BA5">
              <w:rPr>
                <w:i/>
              </w:rPr>
              <w:t xml:space="preserve">is the channel between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DF376A"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DF376A"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w:t>
            </w:r>
            <w:proofErr w:type="gramStart"/>
            <w:r w:rsidRPr="00DC4BA5">
              <w:rPr>
                <w:i/>
              </w:rPr>
              <w:t xml:space="preserve">the </w:t>
            </w:r>
            <w:r w:rsidRPr="00DC4BA5">
              <w:rPr>
                <w:b/>
                <w:i/>
                <w:color w:val="FF0000"/>
              </w:rPr>
              <w:t>each</w:t>
            </w:r>
            <w:proofErr w:type="gramEnd"/>
            <w:r w:rsidRPr="00DC4BA5">
              <w:rPr>
                <w:b/>
                <w:i/>
                <w:color w:val="FF0000"/>
              </w:rPr>
              <w:t xml:space="preserve">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 xml:space="preserve">Alt.2-1: Calculate the average user throughput for each UE and get one CDF for the average user </w:t>
            </w:r>
            <w:proofErr w:type="gramStart"/>
            <w:r w:rsidRPr="00DC4BA5">
              <w:rPr>
                <w:i/>
              </w:rPr>
              <w:t>throughput;</w:t>
            </w:r>
            <w:proofErr w:type="gramEnd"/>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lastRenderedPageBreak/>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 xml:space="preserve">Alt.1: Calculate the latency for each packet for each UE, and then calculate the average latency for each UE, then generate the CDF for these average latency for each </w:t>
            </w:r>
            <w:proofErr w:type="gramStart"/>
            <w:r w:rsidRPr="00DC4BA5">
              <w:rPr>
                <w:i/>
              </w:rPr>
              <w:t>UE;</w:t>
            </w:r>
            <w:proofErr w:type="gramEnd"/>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lastRenderedPageBreak/>
              <w:t xml:space="preserve">Proposal 13: </w:t>
            </w:r>
            <w:r w:rsidRPr="00DC4BA5">
              <w:t xml:space="preserve">For </w:t>
            </w:r>
            <w:proofErr w:type="spellStart"/>
            <w:r w:rsidRPr="00DC4BA5">
              <w:t>subband</w:t>
            </w:r>
            <w:proofErr w:type="spellEnd"/>
            <w:r w:rsidRPr="00DC4BA5">
              <w:t xml:space="preserve">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 xml:space="preserve">FFS whether dominant interference sources or all the interference sources are </w:t>
            </w:r>
            <w:proofErr w:type="gramStart"/>
            <w:r w:rsidRPr="00DC4BA5">
              <w:rPr>
                <w:iCs/>
              </w:rPr>
              <w:t>taken into account</w:t>
            </w:r>
            <w:proofErr w:type="gramEnd"/>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oupling loss includes all kinds of losses (</w:t>
            </w:r>
            <w:proofErr w:type="gramStart"/>
            <w:r w:rsidRPr="00DC4BA5">
              <w:rPr>
                <w:iCs/>
              </w:rPr>
              <w:t>e.g.</w:t>
            </w:r>
            <w:proofErr w:type="gramEnd"/>
            <w:r w:rsidRPr="00DC4BA5">
              <w:rPr>
                <w:iCs/>
              </w:rPr>
              <w:t xml:space="preserve">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proofErr w:type="spellStart"/>
            <w:r w:rsidRPr="00DC4BA5">
              <w:t>Spreadtrum</w:t>
            </w:r>
            <w:proofErr w:type="spellEnd"/>
            <w:r w:rsidRPr="00DC4BA5">
              <w:t>,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9"/>
              <w:gridCol w:w="4709"/>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lastRenderedPageBreak/>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w:t>
                  </w:r>
                  <w:proofErr w:type="spellStart"/>
                  <w:r w:rsidRPr="00DC4BA5">
                    <w:rPr>
                      <w:bCs/>
                    </w:rPr>
                    <w:t>Interference+Noise</w:t>
                  </w:r>
                  <w:proofErr w:type="spellEnd"/>
                  <w:r w:rsidRPr="00DC4BA5">
                    <w:rPr>
                      <w:bCs/>
                    </w:rPr>
                    <w:t>)</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DF376A"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DF376A"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AEC</m:t>
                  </m:r>
                  <m:r>
                    <w:rPr>
                      <w:rFonts w:ascii="Cambria Math" w:hAnsi="Cambria Math" w:cs="Times"/>
                    </w:rPr>
                    <m:t xml:space="preserve">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DF376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DF376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DF376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DF376A"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DF376A"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w:t>
            </w:r>
            <w:proofErr w:type="gramStart"/>
            <w:r w:rsidRPr="003F42D0">
              <w:rPr>
                <w:i/>
              </w:rPr>
              <w:t>utilization :</w:t>
            </w:r>
            <w:proofErr w:type="gramEnd"/>
            <w:r w:rsidRPr="003F42D0">
              <w:rPr>
                <w:i/>
              </w:rPr>
              <w:t xml:space="preserve">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lastRenderedPageBreak/>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w:lastRenderedPageBreak/>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 xml:space="preserve">we also suggest </w:t>
            </w:r>
            <w:proofErr w:type="gramStart"/>
            <w:r>
              <w:rPr>
                <w:bCs/>
              </w:rPr>
              <w:t>to discuss</w:t>
            </w:r>
            <w:proofErr w:type="gramEnd"/>
            <w:r>
              <w:rPr>
                <w:bCs/>
              </w:rPr>
              <w:t xml:space="preserve">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lastRenderedPageBreak/>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lastRenderedPageBreak/>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ome alignment between proposal 2-2-1 and 2-2-2 is needed, e.g., option1 is applied to </w:t>
            </w:r>
            <w:proofErr w:type="gramStart"/>
            <w:r>
              <w:rPr>
                <w:bCs/>
                <w:color w:val="000000" w:themeColor="text1"/>
              </w:rPr>
              <w:t>both of these</w:t>
            </w:r>
            <w:proofErr w:type="gramEnd"/>
            <w:r>
              <w:rPr>
                <w:bCs/>
                <w:color w:val="000000" w:themeColor="text1"/>
              </w:rPr>
              <w:t xml:space="preserv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 xml:space="preserve">Type 1 RU allows the resource </w:t>
            </w:r>
            <w:proofErr w:type="spellStart"/>
            <w:r>
              <w:rPr>
                <w:bCs/>
              </w:rPr>
              <w:t>utilisation</w:t>
            </w:r>
            <w:proofErr w:type="spellEnd"/>
            <w:r>
              <w:rPr>
                <w:bCs/>
              </w:rPr>
              <w:t xml:space="preserve">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w:t>
            </w:r>
            <w:proofErr w:type="spellStart"/>
            <w:r>
              <w:rPr>
                <w:bCs/>
              </w:rPr>
              <w:t>utilisation</w:t>
            </w:r>
            <w:proofErr w:type="spellEnd"/>
            <w:r>
              <w:rPr>
                <w:bCs/>
              </w:rPr>
              <w:t xml:space="preserve"> over the total DL resource or total UL resource can be derived.  If the </w:t>
            </w:r>
            <w:proofErr w:type="spellStart"/>
            <w:r>
              <w:rPr>
                <w:bCs/>
              </w:rPr>
              <w:t>subband</w:t>
            </w:r>
            <w:proofErr w:type="spellEnd"/>
            <w:r>
              <w:rPr>
                <w:bCs/>
              </w:rPr>
              <w:t xml:space="preserve"> is </w:t>
            </w:r>
            <w:proofErr w:type="gramStart"/>
            <w:r>
              <w:rPr>
                <w:bCs/>
              </w:rPr>
              <w:t>dynamic</w:t>
            </w:r>
            <w:proofErr w:type="gramEnd"/>
            <w:r>
              <w:rPr>
                <w:bCs/>
              </w:rPr>
              <w:t xml:space="preserve">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 xml:space="preserve">e suggest </w:t>
            </w:r>
            <w:proofErr w:type="gramStart"/>
            <w:r>
              <w:rPr>
                <w:bCs/>
              </w:rPr>
              <w:t>to take</w:t>
            </w:r>
            <w:proofErr w:type="gramEnd"/>
            <w:r>
              <w:rPr>
                <w:bCs/>
              </w:rPr>
              <w:t xml:space="preserv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w:t>
            </w:r>
            <w:proofErr w:type="gramStart"/>
            <w:r>
              <w:rPr>
                <w:bCs/>
              </w:rPr>
              <w:t>i.e.</w:t>
            </w:r>
            <w:proofErr w:type="gramEnd"/>
            <w:r>
              <w:rPr>
                <w:bCs/>
              </w:rPr>
              <w:t xml:space="preserv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w:t>
            </w:r>
            <w:proofErr w:type="gramStart"/>
            <w:r>
              <w:rPr>
                <w:bCs/>
              </w:rPr>
              <w:t>traffic</w:t>
            </w:r>
            <w:proofErr w:type="gramEnd"/>
            <w:r>
              <w:rPr>
                <w:bCs/>
              </w:rPr>
              <w:t xml:space="preserve">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lastRenderedPageBreak/>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w:t>
            </w:r>
            <w:proofErr w:type="gramStart"/>
            <w:r>
              <w:rPr>
                <w:bCs/>
              </w:rPr>
              <w:t>Otherwise</w:t>
            </w:r>
            <w:proofErr w:type="gramEnd"/>
            <w:r>
              <w:rPr>
                <w:bCs/>
              </w:rPr>
              <w:t xml:space="preserv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lastRenderedPageBreak/>
              <w:t>NEC</w:t>
            </w:r>
          </w:p>
        </w:tc>
        <w:tc>
          <w:tcPr>
            <w:tcW w:w="8407" w:type="dxa"/>
            <w:vAlign w:val="center"/>
          </w:tcPr>
          <w:p w14:paraId="3660A87F" w14:textId="0D57561B" w:rsidR="006D0AF0" w:rsidRDefault="006D0AF0" w:rsidP="006D0AF0">
            <w:pPr>
              <w:rPr>
                <w:bCs/>
                <w:color w:val="000000" w:themeColor="text1"/>
              </w:rPr>
            </w:pPr>
            <w:r>
              <w:rPr>
                <w:bCs/>
              </w:rPr>
              <w:t xml:space="preserve">Applicability for legacy DL/UL SINR is not clear to us. Is this metric to be used only for legacy TDD scenarios? If this metric is used in SBFD </w:t>
            </w:r>
            <w:proofErr w:type="gramStart"/>
            <w:r>
              <w:rPr>
                <w:bCs/>
              </w:rPr>
              <w:t>operation</w:t>
            </w:r>
            <w:proofErr w:type="gramEnd"/>
            <w:r>
              <w:rPr>
                <w:bCs/>
              </w:rPr>
              <w:t xml:space="preserve">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 xml:space="preserve">We are fine with the direction. However, for the CL, an average metric across all ports considering the channel across the </w:t>
            </w:r>
            <w:proofErr w:type="spellStart"/>
            <w:r>
              <w:rPr>
                <w:bCs/>
              </w:rPr>
              <w:t>gNB</w:t>
            </w:r>
            <w:proofErr w:type="spellEnd"/>
            <w:r>
              <w:rPr>
                <w:bCs/>
              </w:rPr>
              <w:t xml:space="preserve">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DF376A"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m:t>
                      </m:r>
                      <m:r>
                        <m:rPr>
                          <m:sty m:val="bi"/>
                        </m:rPr>
                        <w:rPr>
                          <w:rFonts w:ascii="Cambria Math" w:hAnsi="Cambria Math"/>
                        </w:rPr>
                        <m:t>=</m:t>
                      </m:r>
                      <m:r>
                        <m:rPr>
                          <m:sty m:val="bi"/>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m:t>
                          </m:r>
                          <m:r>
                            <m:rPr>
                              <m:sty m:val="bi"/>
                            </m:rPr>
                            <w:rPr>
                              <w:rFonts w:ascii="Cambria Math" w:hAnsi="Cambria Math"/>
                            </w:rPr>
                            <m:t>=</m:t>
                          </m:r>
                          <m:r>
                            <m:rPr>
                              <m:sty m:val="bi"/>
                            </m:rPr>
                            <w:rPr>
                              <w:rFonts w:ascii="Cambria Math" w:hAnsi="Cambria Math"/>
                            </w:rPr>
                            <m:t>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proofErr w:type="gramStart"/>
      <w:r>
        <w:t>Where</w:t>
      </w:r>
      <w:proofErr w:type="gramEnd"/>
    </w:p>
    <w:p w14:paraId="43C661F2" w14:textId="77777777" w:rsidR="002C154B" w:rsidRDefault="002C154B" w:rsidP="005C4A83">
      <w:pPr>
        <w:pStyle w:val="ListParagraph"/>
        <w:numPr>
          <w:ilvl w:val="0"/>
          <w:numId w:val="71"/>
        </w:numPr>
        <w:ind w:firstLineChars="0"/>
      </w:pPr>
      <w:r>
        <w:rPr>
          <w:i/>
        </w:rPr>
        <w:t>N</w:t>
      </w:r>
      <w:r>
        <w:t xml:space="preserve"> is the number of </w:t>
      </w:r>
      <w:proofErr w:type="gramStart"/>
      <w:r>
        <w:rPr>
          <w:color w:val="FF0000"/>
        </w:rPr>
        <w:t>clusters</w:t>
      </w:r>
      <w:r>
        <w:t>,</w:t>
      </w:r>
      <w:proofErr w:type="gramEnd"/>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Pr="007D6998" w:rsidRDefault="00DF376A" w:rsidP="002C154B">
      <w:pPr>
        <w:pStyle w:val="BodyText"/>
        <w:rPr>
          <w:lang w:val="fr-FR"/>
        </w:rPr>
      </w:pPr>
      <m:oMathPara>
        <m:oMath>
          <m:sSub>
            <m:sSubPr>
              <m:ctrlPr>
                <w:rPr>
                  <w:rFonts w:ascii="Cambria Math" w:hAnsi="Cambria Math"/>
                  <w:i/>
                </w:rPr>
              </m:ctrlPr>
            </m:sSubPr>
            <m:e>
              <m:r>
                <w:rPr>
                  <w:rFonts w:ascii="Cambria Math" w:hAnsi="Cambria Math"/>
                </w:rPr>
                <m:t>α</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p</m:t>
              </m:r>
            </m:sub>
          </m:sSub>
          <m:r>
            <w:rPr>
              <w:rFonts w:ascii="Cambria Math" w:hAnsi="Cambria Math"/>
              <w:lang w:val="fr-FR"/>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lang w:val="fr-FR"/>
                        </w:rPr>
                        <m:t>+1</m:t>
                      </m:r>
                    </m:e>
                  </m:d>
                </m:den>
              </m:f>
            </m:e>
          </m:rad>
          <m:r>
            <w:rPr>
              <w:rFonts w:ascii="Cambria Math" w:hAnsi="Cambria Math"/>
              <w:lang w:val="fr-FR"/>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m:rPr>
                  <m:nor/>
                </m:rPr>
                <w:rPr>
                  <w:rFonts w:ascii="Cambria Math" w:hAnsi="Cambria Math"/>
                  <w:lang w:val="fr-FR"/>
                </w:rPr>
                <m:t>T</m:t>
              </m:r>
            </m:sup>
          </m:sSup>
          <m:r>
            <w:rPr>
              <w:rFonts w:ascii="Cambria Math" w:hAnsi="Cambria Math"/>
              <w:lang w:val="fr-FR"/>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lang w:val="fr-FR"/>
                              </w:rPr>
                              <m:t>-</m:t>
                            </m:r>
                            <m:r>
                              <w:rPr>
                                <w:rFonts w:ascii="Cambria Math" w:hAnsi="Cambria Math"/>
                                <w:lang w:val="fr-FR"/>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lang w:val="fr-FR"/>
                              </w:rPr>
                              <m:t>-</m:t>
                            </m:r>
                            <m:r>
                              <w:rPr>
                                <w:rFonts w:ascii="Cambria Math" w:hAnsi="Cambria Math"/>
                                <w:lang w:val="fr-FR"/>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ϕϕ</m:t>
                            </m:r>
                          </m:sup>
                        </m:sSubSup>
                      </m:e>
                    </m:d>
                  </m:e>
                </m:mr>
              </m:m>
            </m:e>
          </m:d>
          <m:r>
            <w:rPr>
              <w:rFonts w:ascii="Cambria Math" w:hAnsi="Cambria Math"/>
              <w:lang w:val="fr-FR"/>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 xml:space="preserve">, </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DF376A"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m:t>
                                </m:r>
                                <m:r>
                                  <w:rPr>
                                    <w:rFonts w:ascii="Cambria Math" w:hAnsi="Cambria Math"/>
                                  </w:rPr>
                                  <m:t>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m:t>
                    </m:r>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w:t>
      </w:r>
      <w:proofErr w:type="gramStart"/>
      <w:r>
        <w:rPr>
          <w:color w:val="FF0000"/>
        </w:rPr>
        <w:t>901</w:t>
      </w:r>
      <w:r>
        <w:t>;</w:t>
      </w:r>
      <w:proofErr w:type="gramEnd"/>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Pr="007D6998" w:rsidRDefault="00DF376A" w:rsidP="002C154B">
      <w:pPr>
        <w:pStyle w:val="BodyText"/>
        <w:rPr>
          <w:lang w:val="fr-FR"/>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r>
            <w:rPr>
              <w:rFonts w:ascii="Cambria Math" w:hAnsi="Cambria Math"/>
              <w:lang w:val="fr-FR"/>
            </w:rPr>
            <m:t>=</m:t>
          </m:r>
          <m:nary>
            <m:naryPr>
              <m:chr m:val="∑"/>
              <m:limLoc m:val="undOvr"/>
              <m:ctrlPr>
                <w:rPr>
                  <w:rFonts w:ascii="Cambria Math" w:hAnsi="Cambria Math"/>
                  <w:i/>
                </w:rPr>
              </m:ctrlPr>
            </m:naryPr>
            <m:sub>
              <m:r>
                <w:rPr>
                  <w:rFonts w:ascii="Cambria Math" w:hAnsi="Cambria Math"/>
                </w:rPr>
                <m:t>k</m:t>
              </m:r>
              <m:r>
                <w:rPr>
                  <w:rFonts w:ascii="Cambria Math" w:hAnsi="Cambria Math"/>
                  <w:lang w:val="fr-FR"/>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lang w:val="fr-FR"/>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lang w:val="fr-FR"/>
                        </w:rPr>
                        <m:t>0</m:t>
                      </m:r>
                    </m:sub>
                    <m:sup>
                      <m:r>
                        <w:rPr>
                          <w:rFonts w:ascii="Cambria Math" w:hAnsi="Cambria Math"/>
                          <w:lang w:val="fr-FR"/>
                        </w:rPr>
                        <m:t>-</m:t>
                      </m:r>
                      <m:r>
                        <w:rPr>
                          <w:rFonts w:ascii="Cambria Math" w:hAnsi="Cambria Math"/>
                          <w:lang w:val="fr-FR"/>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rFonts w:ascii="Cambria Math" w:hAnsi="Cambria Math"/>
                              <w:lang w:val="fr-FR"/>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k</m:t>
                          </m:r>
                        </m:sub>
                      </m:sSub>
                    </m:e>
                  </m:d>
                </m:e>
              </m:d>
              <m:r>
                <w:rPr>
                  <w:rFonts w:ascii="Cambria Math" w:hAnsi="Cambria Math"/>
                  <w:lang w:val="fr-FR"/>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k</m:t>
                  </m:r>
                  <m:r>
                    <w:rPr>
                      <w:rFonts w:ascii="Cambria Math" w:hAnsi="Cambria Math"/>
                      <w:lang w:val="fr-FR"/>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e>
          </m:nary>
        </m:oMath>
      </m:oMathPara>
    </w:p>
    <w:p w14:paraId="369D3875" w14:textId="77777777" w:rsidR="002C154B" w:rsidRPr="007D6998" w:rsidRDefault="00DF376A" w:rsidP="002C154B">
      <w:pPr>
        <w:pStyle w:val="BodyText"/>
        <w:rPr>
          <w:lang w:val="fr-FR"/>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r>
            <w:rPr>
              <w:rFonts w:ascii="Cambria Math" w:hAnsi="Cambria Math"/>
              <w:lang w:val="fr-FR"/>
            </w:rPr>
            <m:t>=</m:t>
          </m:r>
          <m:nary>
            <m:naryPr>
              <m:chr m:val="∑"/>
              <m:limLoc m:val="undOvr"/>
              <m:ctrlPr>
                <w:rPr>
                  <w:rFonts w:ascii="Cambria Math" w:hAnsi="Cambria Math"/>
                  <w:i/>
                </w:rPr>
              </m:ctrlPr>
            </m:naryPr>
            <m:sub>
              <m:r>
                <w:rPr>
                  <w:rFonts w:ascii="Cambria Math" w:hAnsi="Cambria Math"/>
                </w:rPr>
                <m:t>k</m:t>
              </m:r>
              <m:r>
                <w:rPr>
                  <w:rFonts w:ascii="Cambria Math" w:hAnsi="Cambria Math"/>
                  <w:lang w:val="fr-FR"/>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lang w:val="fr-FR"/>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lang w:val="fr-FR"/>
                        </w:rPr>
                        <m:t>0</m:t>
                      </m:r>
                    </m:sub>
                    <m:sup>
                      <m:r>
                        <w:rPr>
                          <w:rFonts w:ascii="Cambria Math" w:hAnsi="Cambria Math"/>
                          <w:lang w:val="fr-FR"/>
                        </w:rPr>
                        <m:t>-</m:t>
                      </m:r>
                      <m:r>
                        <w:rPr>
                          <w:rFonts w:ascii="Cambria Math" w:hAnsi="Cambria Math"/>
                          <w:lang w:val="fr-FR"/>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rFonts w:ascii="Cambria Math" w:hAnsi="Cambria Math"/>
                              <w:lang w:val="fr-FR"/>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k</m:t>
                          </m:r>
                        </m:sub>
                      </m:sSub>
                    </m:e>
                  </m:d>
                </m:e>
              </m:d>
              <m:r>
                <w:rPr>
                  <w:rFonts w:ascii="Cambria Math" w:hAnsi="Cambria Math"/>
                  <w:lang w:val="fr-FR"/>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k</m:t>
                  </m:r>
                  <m:r>
                    <w:rPr>
                      <w:rFonts w:ascii="Cambria Math" w:hAnsi="Cambria Math"/>
                      <w:lang w:val="fr-FR"/>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e>
          </m:nary>
        </m:oMath>
      </m:oMathPara>
    </w:p>
    <w:p w14:paraId="488BA61D" w14:textId="77777777" w:rsidR="002C154B" w:rsidRPr="007D6998" w:rsidRDefault="00DF376A" w:rsidP="002C154B">
      <w:pPr>
        <w:pStyle w:val="BodyText"/>
        <w:rPr>
          <w:lang w:val="fr-FR"/>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r>
            <w:rPr>
              <w:rFonts w:ascii="Cambria Math" w:hAnsi="Cambria Math"/>
              <w:lang w:val="fr-FR"/>
            </w:rPr>
            <m:t>=</m:t>
          </m:r>
          <m:nary>
            <m:naryPr>
              <m:chr m:val="∑"/>
              <m:limLoc m:val="undOvr"/>
              <m:ctrlPr>
                <w:rPr>
                  <w:rFonts w:ascii="Cambria Math" w:hAnsi="Cambria Math"/>
                  <w:i/>
                </w:rPr>
              </m:ctrlPr>
            </m:naryPr>
            <m:sub>
              <m:r>
                <w:rPr>
                  <w:rFonts w:ascii="Cambria Math" w:hAnsi="Cambria Math"/>
                </w:rPr>
                <m:t>l</m:t>
              </m:r>
              <m:r>
                <w:rPr>
                  <w:rFonts w:ascii="Cambria Math" w:hAnsi="Cambria Math"/>
                  <w:lang w:val="fr-FR"/>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lang w:val="fr-FR"/>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lang w:val="fr-FR"/>
                        </w:rPr>
                        <m:t>0</m:t>
                      </m:r>
                    </m:sub>
                    <m:sup>
                      <m:r>
                        <w:rPr>
                          <w:rFonts w:ascii="Cambria Math" w:hAnsi="Cambria Math"/>
                          <w:lang w:val="fr-FR"/>
                        </w:rPr>
                        <m:t>-</m:t>
                      </m:r>
                      <m:r>
                        <w:rPr>
                          <w:rFonts w:ascii="Cambria Math" w:hAnsi="Cambria Math"/>
                          <w:lang w:val="fr-FR"/>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rFonts w:ascii="Cambria Math" w:hAnsi="Cambria Math"/>
                              <w:lang w:val="fr-FR"/>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l</m:t>
                          </m:r>
                        </m:sub>
                      </m:sSub>
                    </m:e>
                  </m:d>
                </m:e>
              </m:d>
              <m:r>
                <w:rPr>
                  <w:rFonts w:ascii="Cambria Math" w:hAnsi="Cambria Math"/>
                  <w:lang w:val="fr-FR"/>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l</m:t>
                  </m:r>
                  <m:r>
                    <w:rPr>
                      <w:rFonts w:ascii="Cambria Math" w:hAnsi="Cambria Math"/>
                      <w:lang w:val="fr-FR"/>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e>
          </m:nary>
        </m:oMath>
      </m:oMathPara>
    </w:p>
    <w:p w14:paraId="3070768F" w14:textId="77777777" w:rsidR="002C154B" w:rsidRPr="007D6998" w:rsidRDefault="00DF376A" w:rsidP="002C154B">
      <w:pPr>
        <w:pStyle w:val="BodyText"/>
        <w:rPr>
          <w:lang w:val="fr-FR"/>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r>
            <w:rPr>
              <w:rFonts w:ascii="Cambria Math" w:hAnsi="Cambria Math"/>
              <w:lang w:val="fr-FR"/>
            </w:rPr>
            <m:t>=</m:t>
          </m:r>
          <m:nary>
            <m:naryPr>
              <m:chr m:val="∑"/>
              <m:limLoc m:val="undOvr"/>
              <m:ctrlPr>
                <w:rPr>
                  <w:rFonts w:ascii="Cambria Math" w:hAnsi="Cambria Math"/>
                  <w:i/>
                </w:rPr>
              </m:ctrlPr>
            </m:naryPr>
            <m:sub>
              <m:r>
                <w:rPr>
                  <w:rFonts w:ascii="Cambria Math" w:hAnsi="Cambria Math"/>
                </w:rPr>
                <m:t>l</m:t>
              </m:r>
              <m:r>
                <w:rPr>
                  <w:rFonts w:ascii="Cambria Math" w:hAnsi="Cambria Math"/>
                  <w:lang w:val="fr-FR"/>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lang w:val="fr-FR"/>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lang w:val="fr-FR"/>
                        </w:rPr>
                        <m:t>0</m:t>
                      </m:r>
                    </m:sub>
                    <m:sup>
                      <m:r>
                        <w:rPr>
                          <w:rFonts w:ascii="Cambria Math" w:hAnsi="Cambria Math"/>
                          <w:lang w:val="fr-FR"/>
                        </w:rPr>
                        <m:t>-</m:t>
                      </m:r>
                      <m:r>
                        <w:rPr>
                          <w:rFonts w:ascii="Cambria Math" w:hAnsi="Cambria Math"/>
                          <w:lang w:val="fr-FR"/>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rFonts w:ascii="Cambria Math" w:hAnsi="Cambria Math"/>
                              <w:lang w:val="fr-FR"/>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l</m:t>
                          </m:r>
                        </m:sub>
                      </m:sSub>
                    </m:e>
                  </m:d>
                </m:e>
              </m:d>
              <m:r>
                <w:rPr>
                  <w:rFonts w:ascii="Cambria Math" w:hAnsi="Cambria Math"/>
                  <w:lang w:val="fr-FR"/>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l</m:t>
                  </m:r>
                  <m:r>
                    <w:rPr>
                      <w:rFonts w:ascii="Cambria Math" w:hAnsi="Cambria Math"/>
                      <w:lang w:val="fr-FR"/>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lang w:val="fr-FR"/>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5.9pt;height:15.6pt;mso-width-percent:0;mso-height-percent:0;mso-width-percent:0;mso-height-percent:0" o:ole="">
            <v:imagedata r:id="rId25" o:title=""/>
          </v:shape>
          <o:OLEObject Type="Embed" ProgID="Equation.3" ShapeID="_x0000_i1030" DrawAspect="Content" ObjectID="_1722812947" r:id="rId26"/>
        </w:object>
      </w:r>
      <w:r>
        <w:t xml:space="preserve"> and </w:t>
      </w:r>
      <w:r w:rsidR="00E32B72">
        <w:rPr>
          <w:position w:val="-10"/>
          <w:szCs w:val="20"/>
        </w:rPr>
        <w:object w:dxaOrig="225" w:dyaOrig="315" w14:anchorId="66BA8BD6">
          <v:shape id="_x0000_i1031" type="#_x0000_t75" alt="" style="width:15.6pt;height:15.6pt;mso-width-percent:0;mso-height-percent:0;mso-width-percent:0;mso-height-percent:0" o:ole="">
            <v:imagedata r:id="rId27" o:title=""/>
          </v:shape>
          <o:OLEObject Type="Embed" ProgID="Equation.3" ShapeID="_x0000_i1031" DrawAspect="Content" ObjectID="_1722812948" r:id="rId28"/>
        </w:object>
      </w:r>
      <w:r>
        <w:t xml:space="preserve"> </w:t>
      </w:r>
      <w:r>
        <w:lastRenderedPageBreak/>
        <w:t>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5.9pt;height:15.6pt;mso-width-percent:0;mso-height-percent:0;mso-width-percent:0;mso-height-percent:0" o:ole="">
            <v:imagedata r:id="rId25" o:title=""/>
          </v:shape>
          <o:OLEObject Type="Embed" ProgID="Equation.3" ShapeID="_x0000_i1032" DrawAspect="Content" ObjectID="_1722812949" r:id="rId29"/>
        </w:object>
      </w:r>
      <w:r>
        <w:t xml:space="preserve"> and </w:t>
      </w:r>
      <w:r w:rsidR="00E32B72">
        <w:rPr>
          <w:position w:val="-10"/>
          <w:szCs w:val="20"/>
        </w:rPr>
        <w:object w:dxaOrig="225" w:dyaOrig="360" w14:anchorId="5F651328">
          <v:shape id="_x0000_i1033" type="#_x0000_t75" alt="" style="width:15.6pt;height:20.95pt;mso-width-percent:0;mso-height-percent:0;mso-width-percent:0;mso-height-percent:0" o:ole="">
            <v:imagedata r:id="rId30" o:title=""/>
          </v:shape>
          <o:OLEObject Type="Embed" ProgID="Equation.3" ShapeID="_x0000_i1033" DrawAspect="Content" ObjectID="_1722812950" r:id="rId31"/>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DF376A"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r>
                                <m:rPr>
                                  <m:sty m:val="bi"/>
                                </m:rPr>
                                <w:rPr>
                                  <w:rFonts w:ascii="Cambria Math" w:hAnsi="Cambria Math"/>
                                </w:rPr>
                                <m:t>'</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Pr="007D6998" w:rsidRDefault="00DF376A" w:rsidP="002C154B">
      <w:pPr>
        <w:pStyle w:val="BodyText"/>
        <w:rPr>
          <w:rFonts w:ascii="CG Times (WN)" w:hAnsi="CG Times (WN)"/>
          <w:lang w:val="fr-FR"/>
        </w:rPr>
      </w:pPr>
      <m:oMathPara>
        <m:oMath>
          <m:sSub>
            <m:sSubPr>
              <m:ctrlPr>
                <w:rPr>
                  <w:rFonts w:ascii="Cambria Math" w:hAnsi="Cambria Math"/>
                  <w:i/>
                </w:rPr>
              </m:ctrlPr>
            </m:sSubPr>
            <m:e>
              <m:r>
                <w:rPr>
                  <w:rFonts w:ascii="Cambria Math" w:hAnsi="Cambria Math"/>
                </w:rPr>
                <m:t>α</m:t>
              </m:r>
              <m:r>
                <w:rPr>
                  <w:rFonts w:ascii="Cambria Math" w:hAnsi="Cambria Math"/>
                  <w:lang w:val="fr-FR"/>
                </w:rPr>
                <m:t>'</m:t>
              </m:r>
            </m:e>
            <m:sub>
              <m:r>
                <w:rPr>
                  <w:rFonts w:ascii="Cambria Math" w:hAnsi="Cambria Math"/>
                  <w:lang w:val="fr-FR"/>
                </w:rPr>
                <m:t>0,</m:t>
              </m:r>
              <m:r>
                <w:rPr>
                  <w:rFonts w:ascii="Cambria Math" w:hAnsi="Cambria Math"/>
                </w:rPr>
                <m:t>u</m:t>
              </m:r>
              <m:r>
                <w:rPr>
                  <w:rFonts w:ascii="Cambria Math" w:hAnsi="Cambria Math"/>
                  <w:lang w:val="fr-FR"/>
                </w:rPr>
                <m:t>,</m:t>
              </m:r>
              <m:r>
                <w:rPr>
                  <w:rFonts w:ascii="Cambria Math" w:hAnsi="Cambria Math"/>
                </w:rPr>
                <m:t>p</m:t>
              </m:r>
            </m:sub>
          </m:sSub>
          <m:r>
            <w:rPr>
              <w:rFonts w:ascii="Cambria Math" w:hAnsi="Cambria Math"/>
              <w:lang w:val="fr-FR"/>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fr-FR"/>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fr-FR"/>
                                  </w:rPr>
                                  <m:t>,</m:t>
                                </m:r>
                                <m:r>
                                  <w:rPr>
                                    <w:rFonts w:ascii="Cambria Math" w:hAnsi="Cambria Math"/>
                                  </w:rPr>
                                  <m:t>AOA</m:t>
                                </m:r>
                              </m:sub>
                            </m:sSub>
                          </m:e>
                        </m:d>
                      </m:e>
                    </m:mr>
                  </m:m>
                </m:e>
              </m:d>
            </m:e>
            <m:sup>
              <m:r>
                <m:rPr>
                  <m:nor/>
                </m:rPr>
                <w:rPr>
                  <w:rFonts w:ascii="Cambria Math" w:hAnsi="Cambria Math"/>
                  <w:lang w:val="fr-FR"/>
                </w:rPr>
                <m:t>T</m:t>
              </m:r>
            </m:sup>
          </m:sSup>
          <m:r>
            <w:rPr>
              <w:rFonts w:ascii="Cambria Math" w:hAnsi="Cambria Math"/>
              <w:lang w:val="fr-FR"/>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lang w:val="fr-FR"/>
                      </w:rPr>
                      <m:t>1</m:t>
                    </m:r>
                  </m:e>
                  <m:e>
                    <m:r>
                      <w:rPr>
                        <w:rFonts w:ascii="Cambria Math" w:hAnsi="Cambria Math"/>
                        <w:lang w:val="fr-FR"/>
                      </w:rPr>
                      <m:t>0</m:t>
                    </m:r>
                  </m:e>
                </m:mr>
                <m:mr>
                  <m:e>
                    <m:r>
                      <w:rPr>
                        <w:rFonts w:ascii="Cambria Math" w:hAnsi="Cambria Math"/>
                        <w:lang w:val="fr-FR"/>
                      </w:rPr>
                      <m:t>0</m:t>
                    </m:r>
                  </m:e>
                  <m:e>
                    <m:r>
                      <w:rPr>
                        <w:rFonts w:ascii="Cambria Math" w:hAnsi="Cambria Math"/>
                        <w:color w:val="FF0000"/>
                        <w:lang w:val="fr-FR"/>
                      </w:rPr>
                      <m:t>-</m:t>
                    </m:r>
                    <m:r>
                      <w:rPr>
                        <w:rFonts w:ascii="Cambria Math" w:hAnsi="Cambria Math"/>
                        <w:color w:val="FF0000"/>
                        <w:lang w:val="fr-FR"/>
                      </w:rPr>
                      <m:t>1</m:t>
                    </m:r>
                  </m:e>
                </m:mr>
              </m:m>
            </m:e>
          </m:d>
          <m:r>
            <w:rPr>
              <w:rFonts w:ascii="Cambria Math" w:hAnsi="Cambria Math"/>
              <w:lang w:val="fr-FR"/>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fr-FR"/>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lang w:val="fr-FR"/>
                          </w:rPr>
                          <m:t>,</m:t>
                        </m:r>
                        <m:r>
                          <w:rPr>
                            <w:rFonts w:ascii="Cambria Math" w:hAnsi="Cambria Math"/>
                          </w:rPr>
                          <m:t>p</m:t>
                        </m:r>
                        <m:r>
                          <w:rPr>
                            <w:rFonts w:ascii="Cambria Math" w:hAnsi="Cambria Math"/>
                            <w:lang w:val="fr-FR"/>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lang w:val="fr-FR"/>
                              </w:rPr>
                              <m:t>,</m:t>
                            </m:r>
                            <m:r>
                              <w:rPr>
                                <w:rFonts w:ascii="Cambria Math" w:hAnsi="Cambria Math"/>
                              </w:rPr>
                              <m:t>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antenna port 0 of </w:t>
      </w:r>
      <w:proofErr w:type="gramStart"/>
      <w:r w:rsidRPr="003B4044">
        <w:rPr>
          <w:bCs/>
          <w:iCs/>
        </w:rPr>
        <w:t>UE</w:t>
      </w:r>
      <w:r w:rsidRPr="00C92848">
        <w:rPr>
          <w:rFonts w:ascii="Cambria Math" w:hAnsi="Cambria Math"/>
          <w:i/>
        </w:rPr>
        <w:t xml:space="preserve"> </w:t>
      </w:r>
      <w:r>
        <w:t xml:space="preserve"> ,</w:t>
      </w:r>
      <w:proofErr w:type="gramEnd"/>
      <w:r>
        <w:t xml:space="preserve"> it can be </w:t>
      </w:r>
      <w:r w:rsidR="002C154B">
        <w:t>expressed as</w:t>
      </w:r>
    </w:p>
    <w:p w14:paraId="56A266CF" w14:textId="77777777" w:rsidR="002C154B" w:rsidRDefault="002C154B" w:rsidP="002C154B">
      <m:oMathPara>
        <m:oMath>
          <m:r>
            <m:rPr>
              <m:sty m:val="p"/>
            </m:rPr>
            <w:rPr>
              <w:rFonts w:ascii="Cambria Math" w:hAnsi="Cambria Math"/>
            </w:rPr>
            <w:lastRenderedPageBreak/>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Similar comment to 2-2-4, the CL ports should be limited on port 0 Tx/</w:t>
            </w:r>
            <w:proofErr w:type="gramStart"/>
            <w:r>
              <w:rPr>
                <w:bCs/>
              </w:rPr>
              <w:t>Rx .</w:t>
            </w:r>
            <w:proofErr w:type="gramEnd"/>
            <w:r>
              <w:rPr>
                <w:bCs/>
              </w:rPr>
              <w:t xml:space="preserve">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DF376A"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DF376A"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DF376A"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DF376A"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w:t>
      </w:r>
      <w:proofErr w:type="gramStart"/>
      <w:r w:rsidR="002C154B">
        <w:t>subcarrier.</w:t>
      </w:r>
      <w:proofErr w:type="gramEnd"/>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lastRenderedPageBreak/>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w:t>
            </w:r>
            <w:proofErr w:type="gramStart"/>
            <w:r>
              <w:rPr>
                <w:bCs/>
              </w:rPr>
              <w:t>calculate</w:t>
            </w:r>
            <w:proofErr w:type="gramEnd"/>
            <w:r>
              <w:rPr>
                <w:bCs/>
              </w:rPr>
              <w:t xml:space="preserv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ListParagraph"/>
        <w:numPr>
          <w:ilvl w:val="1"/>
          <w:numId w:val="71"/>
        </w:numPr>
        <w:ind w:firstLineChars="0"/>
        <w:rPr>
          <w:bCs/>
          <w:iCs/>
        </w:rPr>
      </w:pPr>
      <w:r w:rsidRPr="004063C3">
        <w:rPr>
          <w:bCs/>
          <w:iCs/>
        </w:rPr>
        <w:lastRenderedPageBreak/>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Heading4"/>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w:t>
            </w:r>
            <w:proofErr w:type="gramStart"/>
            <w:r>
              <w:rPr>
                <w:bCs/>
              </w:rPr>
              <w:t>Actually</w:t>
            </w:r>
            <w:proofErr w:type="gramEnd"/>
            <w:r>
              <w:rPr>
                <w:bCs/>
              </w:rPr>
              <w:t xml:space="preserve"> the dropped packet issue is not specific for SBFD.  In the </w:t>
            </w:r>
            <w:proofErr w:type="gramStart"/>
            <w:r>
              <w:rPr>
                <w:bCs/>
              </w:rPr>
              <w:t xml:space="preserve">legacy </w:t>
            </w:r>
            <w:r w:rsidR="00670790">
              <w:rPr>
                <w:bCs/>
              </w:rPr>
              <w:t xml:space="preserve"> SLS</w:t>
            </w:r>
            <w:proofErr w:type="gramEnd"/>
            <w:r w:rsidR="00670790">
              <w:rPr>
                <w:bCs/>
              </w:rPr>
              <w:t xml:space="preserve">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bCs/>
              </w:rPr>
            </w:pPr>
            <w:r>
              <w:rPr>
                <w:rFonts w:hint="eastAsia"/>
                <w:bCs/>
              </w:rPr>
              <w:t>W</w:t>
            </w:r>
            <w:r>
              <w:rPr>
                <w:bCs/>
              </w:rPr>
              <w:t xml:space="preserve">e agree with Xiaomi that latency should </w:t>
            </w:r>
            <w:proofErr w:type="spellStart"/>
            <w:r>
              <w:rPr>
                <w:bCs/>
              </w:rPr>
              <w:t>based</w:t>
            </w:r>
            <w:proofErr w:type="spellEnd"/>
            <w:r>
              <w:rPr>
                <w:bCs/>
              </w:rPr>
              <w:t xml:space="preserve"> on successful delivered </w:t>
            </w:r>
            <w:r w:rsidR="00331E76">
              <w:rPr>
                <w:bCs/>
              </w:rPr>
              <w:t xml:space="preserve">bit. And we can further discuss whether successful delivered bit is based on successful </w:t>
            </w:r>
            <w:r>
              <w:rPr>
                <w:bCs/>
              </w:rPr>
              <w:t>packet or part of the successful packet.</w:t>
            </w:r>
          </w:p>
        </w:tc>
      </w:tr>
      <w:tr w:rsidR="004F7075" w:rsidRPr="00071C9C" w14:paraId="02D00FA0" w14:textId="77777777" w:rsidTr="004F7075">
        <w:tc>
          <w:tcPr>
            <w:tcW w:w="1555" w:type="dxa"/>
          </w:tcPr>
          <w:p w14:paraId="3007658C" w14:textId="77777777" w:rsidR="004F7075" w:rsidRPr="00071C9C" w:rsidRDefault="004F7075" w:rsidP="006F0185">
            <w:pPr>
              <w:rPr>
                <w:bCs/>
              </w:rPr>
            </w:pPr>
            <w:r>
              <w:rPr>
                <w:bCs/>
              </w:rPr>
              <w:t xml:space="preserve">Ericsson </w:t>
            </w:r>
          </w:p>
        </w:tc>
        <w:tc>
          <w:tcPr>
            <w:tcW w:w="8407" w:type="dxa"/>
          </w:tcPr>
          <w:p w14:paraId="26CF8939" w14:textId="77777777" w:rsidR="004F7075" w:rsidRPr="00071C9C" w:rsidRDefault="004F7075" w:rsidP="006F0185">
            <w:pPr>
              <w:rPr>
                <w:bCs/>
              </w:rPr>
            </w:pPr>
            <w:r>
              <w:rPr>
                <w:bCs/>
              </w:rPr>
              <w:t xml:space="preserve">We can support this proposal in principle.  We think that dropped traffic latencies will skew the statistics of the latency and must not be considered. </w:t>
            </w:r>
          </w:p>
        </w:tc>
      </w:tr>
      <w:tr w:rsidR="00D9401A" w14:paraId="2FFA2007" w14:textId="77777777" w:rsidTr="00D9401A">
        <w:tc>
          <w:tcPr>
            <w:tcW w:w="1555" w:type="dxa"/>
          </w:tcPr>
          <w:p w14:paraId="37B668C2" w14:textId="77777777" w:rsidR="00D9401A" w:rsidRDefault="00D9401A" w:rsidP="00297369">
            <w:pPr>
              <w:rPr>
                <w:bCs/>
              </w:rPr>
            </w:pPr>
            <w:r>
              <w:rPr>
                <w:bCs/>
              </w:rPr>
              <w:t>New H3C</w:t>
            </w:r>
          </w:p>
        </w:tc>
        <w:tc>
          <w:tcPr>
            <w:tcW w:w="8407" w:type="dxa"/>
          </w:tcPr>
          <w:p w14:paraId="6BDD9DC3" w14:textId="77777777" w:rsidR="00D9401A" w:rsidRDefault="00D9401A" w:rsidP="00297369">
            <w:pPr>
              <w:rPr>
                <w:bCs/>
              </w:rPr>
            </w:pPr>
            <w:r>
              <w:rPr>
                <w:bCs/>
              </w:rPr>
              <w:t>We share the similar view with Samsung.</w:t>
            </w:r>
          </w:p>
        </w:tc>
      </w:tr>
      <w:tr w:rsidR="00AD54BD" w14:paraId="35F7833D" w14:textId="77777777" w:rsidTr="003A5004">
        <w:tc>
          <w:tcPr>
            <w:tcW w:w="1555" w:type="dxa"/>
            <w:vAlign w:val="center"/>
          </w:tcPr>
          <w:p w14:paraId="0C96D90B" w14:textId="7F949022" w:rsidR="00AD54BD" w:rsidRDefault="00AD54BD" w:rsidP="00AD54BD">
            <w:pPr>
              <w:rPr>
                <w:bCs/>
              </w:rPr>
            </w:pPr>
            <w:r>
              <w:rPr>
                <w:bCs/>
                <w:lang w:eastAsia="zh-CN"/>
              </w:rPr>
              <w:t>QC</w:t>
            </w:r>
          </w:p>
        </w:tc>
        <w:tc>
          <w:tcPr>
            <w:tcW w:w="8407" w:type="dxa"/>
            <w:vAlign w:val="center"/>
          </w:tcPr>
          <w:p w14:paraId="12111FA4" w14:textId="016A69FB" w:rsidR="00AD54BD" w:rsidRDefault="00AD54BD" w:rsidP="00AD54BD">
            <w:pPr>
              <w:rPr>
                <w:bCs/>
              </w:rPr>
            </w:pPr>
            <w:r>
              <w:rPr>
                <w:bCs/>
                <w:lang w:eastAsia="zh-CN"/>
              </w:rPr>
              <w:t xml:space="preserve">Latency for successfully delivered packets. The dropped packets will be captured in UPT. </w:t>
            </w:r>
          </w:p>
        </w:tc>
      </w:tr>
    </w:tbl>
    <w:p w14:paraId="33C56754" w14:textId="77777777" w:rsidR="00B63F72" w:rsidRPr="00D9401A"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w:t>
      </w:r>
      <w:proofErr w:type="gramStart"/>
      <w:r w:rsidRPr="00E85E1D">
        <w:rPr>
          <w:bCs/>
          <w:iCs/>
          <w:szCs w:val="21"/>
        </w:rPr>
        <w:t xml:space="preserve">taking into </w:t>
      </w:r>
      <w:r>
        <w:rPr>
          <w:bCs/>
          <w:iCs/>
          <w:szCs w:val="21"/>
        </w:rPr>
        <w:t>account</w:t>
      </w:r>
      <w:proofErr w:type="gramEnd"/>
      <w:r w:rsidRPr="003B4044">
        <w:rPr>
          <w:bCs/>
          <w:iCs/>
          <w:szCs w:val="21"/>
        </w:rPr>
        <w:t xml:space="preserve"> </w:t>
      </w:r>
      <w:r w:rsidRPr="00E85E1D">
        <w:rPr>
          <w:bCs/>
          <w:iCs/>
          <w:szCs w:val="21"/>
        </w:rPr>
        <w:t xml:space="preserve">legacy </w:t>
      </w:r>
      <w:proofErr w:type="spellStart"/>
      <w:r w:rsidRPr="00E85E1D">
        <w:rPr>
          <w:bCs/>
          <w:iCs/>
          <w:szCs w:val="21"/>
        </w:rPr>
        <w:t>gNB</w:t>
      </w:r>
      <w:proofErr w:type="spellEnd"/>
      <w:r w:rsidRPr="00E85E1D">
        <w:rPr>
          <w:bCs/>
          <w:iCs/>
          <w:szCs w:val="21"/>
        </w:rPr>
        <w:t>-UE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w:t>
      </w:r>
      <w:proofErr w:type="gramStart"/>
      <w:r>
        <w:rPr>
          <w:bCs/>
          <w:iCs/>
          <w:szCs w:val="21"/>
        </w:rPr>
        <w:t>taking into account</w:t>
      </w:r>
      <w:proofErr w:type="gramEnd"/>
      <w:r w:rsidRPr="003B4044">
        <w:rPr>
          <w:bCs/>
          <w:iCs/>
          <w:szCs w:val="21"/>
        </w:rPr>
        <w:t xml:space="preserve"> legacy </w:t>
      </w:r>
      <w:proofErr w:type="spellStart"/>
      <w:r w:rsidRPr="003B4044">
        <w:rPr>
          <w:bCs/>
          <w:iCs/>
          <w:szCs w:val="21"/>
        </w:rPr>
        <w:t>gNB</w:t>
      </w:r>
      <w:proofErr w:type="spellEnd"/>
      <w:r w:rsidRPr="003B4044">
        <w:rPr>
          <w:bCs/>
          <w:iCs/>
          <w:szCs w:val="21"/>
        </w:rPr>
        <w:t>-UE interference and UE-UE co-channel inter-</w:t>
      </w:r>
      <w:proofErr w:type="spellStart"/>
      <w:r w:rsidRPr="003B4044">
        <w:rPr>
          <w:bCs/>
          <w:iCs/>
          <w:szCs w:val="21"/>
        </w:rPr>
        <w:t>subband</w:t>
      </w:r>
      <w:proofErr w:type="spellEnd"/>
      <w:r w:rsidRPr="003B4044">
        <w:rPr>
          <w:bCs/>
          <w:iCs/>
          <w:szCs w:val="21"/>
        </w:rPr>
        <w:t xml:space="preserve">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lastRenderedPageBreak/>
        <w:t xml:space="preserve">CDF of UL SINR in UL slots: UL SINR is calculated by taking into legacy </w:t>
      </w:r>
      <w:r w:rsidRPr="003B4044">
        <w:rPr>
          <w:bCs/>
          <w:iCs/>
          <w:szCs w:val="21"/>
        </w:rPr>
        <w:t>UE</w:t>
      </w:r>
      <w:r>
        <w:rPr>
          <w:bCs/>
          <w:iCs/>
          <w:szCs w:val="21"/>
        </w:rPr>
        <w:t>-</w:t>
      </w:r>
      <w:proofErr w:type="spellStart"/>
      <w:r w:rsidRPr="00CB5812">
        <w:rPr>
          <w:bCs/>
          <w:iCs/>
          <w:szCs w:val="21"/>
        </w:rPr>
        <w:t>gNB</w:t>
      </w:r>
      <w:proofErr w:type="spellEnd"/>
      <w:r w:rsidRPr="00CB5812">
        <w:rPr>
          <w:bCs/>
          <w:iCs/>
          <w:szCs w:val="21"/>
        </w:rPr>
        <w:t xml:space="preserve">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w:t>
      </w:r>
      <w:proofErr w:type="gramStart"/>
      <w:r>
        <w:rPr>
          <w:bCs/>
          <w:iCs/>
          <w:szCs w:val="21"/>
        </w:rPr>
        <w:t>taking into account</w:t>
      </w:r>
      <w:proofErr w:type="gramEnd"/>
      <w:r w:rsidRPr="003B4044">
        <w:rPr>
          <w:bCs/>
          <w:iCs/>
          <w:szCs w:val="21"/>
        </w:rPr>
        <w:t xml:space="preserve"> legacy UE-</w:t>
      </w:r>
      <w:proofErr w:type="spellStart"/>
      <w:r w:rsidRPr="003B4044">
        <w:rPr>
          <w:bCs/>
          <w:iCs/>
          <w:szCs w:val="21"/>
        </w:rPr>
        <w:t>gNB</w:t>
      </w:r>
      <w:proofErr w:type="spellEnd"/>
      <w:r w:rsidRPr="003B4044">
        <w:rPr>
          <w:bCs/>
          <w:iCs/>
          <w:szCs w:val="21"/>
        </w:rPr>
        <w:t xml:space="preserve"> interference, self-interference</w:t>
      </w:r>
      <w:r>
        <w:rPr>
          <w:bCs/>
          <w:iCs/>
          <w:szCs w:val="21"/>
        </w:rPr>
        <w:t>,</w:t>
      </w:r>
      <w:r w:rsidRPr="003B4044">
        <w:rPr>
          <w:bCs/>
          <w:iCs/>
          <w:szCs w:val="21"/>
        </w:rPr>
        <w:t xml:space="preserve"> </w:t>
      </w:r>
      <w:r w:rsidRPr="005A74B5">
        <w:t>inter-site</w:t>
      </w:r>
      <w:r w:rsidRPr="003B4044">
        <w:rPr>
          <w:bCs/>
          <w:iCs/>
          <w:szCs w:val="21"/>
        </w:rPr>
        <w:t xml:space="preserve"> </w:t>
      </w:r>
      <w:proofErr w:type="spellStart"/>
      <w:r w:rsidRPr="003B4044">
        <w:rPr>
          <w:bCs/>
          <w:iCs/>
          <w:szCs w:val="21"/>
        </w:rPr>
        <w:t>gNB-gNB</w:t>
      </w:r>
      <w:proofErr w:type="spellEnd"/>
      <w:r w:rsidRPr="003B4044">
        <w:rPr>
          <w:bCs/>
          <w:iCs/>
          <w:szCs w:val="21"/>
        </w:rPr>
        <w:t xml:space="preserve"> co-channel inter-</w:t>
      </w:r>
      <w:proofErr w:type="spellStart"/>
      <w:r w:rsidRPr="003B4044">
        <w:rPr>
          <w:bCs/>
          <w:iCs/>
          <w:szCs w:val="21"/>
        </w:rPr>
        <w:t>subband</w:t>
      </w:r>
      <w:proofErr w:type="spellEnd"/>
      <w:r w:rsidRPr="003B4044">
        <w:rPr>
          <w:bCs/>
          <w:iCs/>
          <w:szCs w:val="21"/>
        </w:rPr>
        <w:t xml:space="preserve"> CLI</w:t>
      </w:r>
      <w:r>
        <w:rPr>
          <w:bCs/>
          <w:iCs/>
          <w:szCs w:val="21"/>
        </w:rPr>
        <w:t xml:space="preserve"> and </w:t>
      </w:r>
      <w:r w:rsidRPr="005A74B5">
        <w:t>co-site inter-sector co-channel inter-</w:t>
      </w:r>
      <w:proofErr w:type="spellStart"/>
      <w:r w:rsidRPr="005A74B5">
        <w:t>subband</w:t>
      </w:r>
      <w:proofErr w:type="spellEnd"/>
      <w:r w:rsidRPr="005A74B5">
        <w:t xml:space="preserve">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w:t>
            </w:r>
            <w:proofErr w:type="spellStart"/>
            <w:r>
              <w:rPr>
                <w:bCs/>
              </w:rPr>
              <w:t>gNB</w:t>
            </w:r>
            <w:proofErr w:type="spellEnd"/>
            <w:r>
              <w:rPr>
                <w:bCs/>
              </w:rPr>
              <w:t>-UE &amp; UE-</w:t>
            </w:r>
            <w:proofErr w:type="spellStart"/>
            <w:r>
              <w:rPr>
                <w:bCs/>
              </w:rPr>
              <w:t>gNB</w:t>
            </w:r>
            <w:proofErr w:type="spellEnd"/>
            <w:r>
              <w:rPr>
                <w:bCs/>
              </w:rPr>
              <w:t xml:space="preserve"> interference?  </w:t>
            </w:r>
          </w:p>
          <w:p w14:paraId="23686B6C" w14:textId="269BD788" w:rsidR="00574036" w:rsidRDefault="00574036" w:rsidP="008F1E89">
            <w:pPr>
              <w:spacing w:line="240" w:lineRule="auto"/>
              <w:rPr>
                <w:bCs/>
              </w:rPr>
            </w:pPr>
            <w:r>
              <w:rPr>
                <w:bCs/>
              </w:rPr>
              <w:t xml:space="preserve">Even for legacy, there is inter-site </w:t>
            </w:r>
            <w:proofErr w:type="spellStart"/>
            <w:r>
              <w:rPr>
                <w:bCs/>
              </w:rPr>
              <w:t>gNB-gNB</w:t>
            </w:r>
            <w:proofErr w:type="spellEnd"/>
            <w:r>
              <w:rPr>
                <w:bCs/>
              </w:rPr>
              <w:t xml:space="preserve">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 xml:space="preserve">Is the </w:t>
            </w:r>
            <w:proofErr w:type="spellStart"/>
            <w:r>
              <w:rPr>
                <w:bCs/>
              </w:rPr>
              <w:t>transmite</w:t>
            </w:r>
            <w:proofErr w:type="spellEnd"/>
            <w:r>
              <w:rPr>
                <w:bCs/>
              </w:rPr>
              <w:t xml:space="preserve"> power </w:t>
            </w:r>
            <w:proofErr w:type="spellStart"/>
            <w:r>
              <w:rPr>
                <w:bCs/>
              </w:rPr>
              <w:t>differnent</w:t>
            </w:r>
            <w:proofErr w:type="spellEnd"/>
            <w:r>
              <w:rPr>
                <w:bCs/>
              </w:rPr>
              <w:t xml:space="preserve"> between DL slots and SBFD </w:t>
            </w:r>
            <w:proofErr w:type="gramStart"/>
            <w:r>
              <w:rPr>
                <w:bCs/>
              </w:rPr>
              <w:t>slots, since</w:t>
            </w:r>
            <w:proofErr w:type="gramEnd"/>
            <w:r>
              <w:rPr>
                <w:bCs/>
              </w:rPr>
              <w:t xml:space="preserve"> the DL bandwidth is </w:t>
            </w:r>
            <w:proofErr w:type="spellStart"/>
            <w:r>
              <w:rPr>
                <w:bCs/>
              </w:rPr>
              <w:t>differnent</w:t>
            </w:r>
            <w:proofErr w:type="spellEnd"/>
            <w:r>
              <w:rPr>
                <w:bCs/>
              </w:rPr>
              <w: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rPr>
            </w:pPr>
            <w:r>
              <w:rPr>
                <w:bCs/>
              </w:rPr>
              <w:t>Ericsson</w:t>
            </w:r>
          </w:p>
        </w:tc>
        <w:tc>
          <w:tcPr>
            <w:tcW w:w="8407" w:type="dxa"/>
          </w:tcPr>
          <w:p w14:paraId="548E6F20" w14:textId="6A93F329" w:rsidR="00162085" w:rsidRPr="00951F24" w:rsidRDefault="00162085" w:rsidP="006F0185">
            <w:pPr>
              <w:spacing w:line="240" w:lineRule="auto"/>
              <w:rPr>
                <w:bCs/>
              </w:rPr>
            </w:pPr>
            <w:proofErr w:type="spellStart"/>
            <w:r>
              <w:rPr>
                <w:bCs/>
              </w:rPr>
              <w:t>Isnt</w:t>
            </w:r>
            <w:proofErr w:type="spellEnd"/>
            <w:r>
              <w:rPr>
                <w:bCs/>
              </w:rPr>
              <w:t xml:space="preserve"> it better to first agree on a higher level if we want to perform SLS calibration or not? We can focus on the details of the calibration separately. (The channel models/deployments for calibration/ metrics for calibration). </w:t>
            </w:r>
            <w:r>
              <w:rPr>
                <w:bCs/>
              </w:rPr>
              <w:br/>
            </w:r>
            <w:r>
              <w:rPr>
                <w:bCs/>
              </w:rPr>
              <w:br/>
              <w:t>Regarding the proposal, there are no DL slots in SBFD system. Are DL slots</w:t>
            </w:r>
            <w:r w:rsidR="000A6135">
              <w:rPr>
                <w:bCs/>
              </w:rPr>
              <w:t xml:space="preserve"> in this proposal,</w:t>
            </w:r>
            <w:r>
              <w:rPr>
                <w:bCs/>
              </w:rPr>
              <w:t xml:space="preserve"> DL-only slots?  </w:t>
            </w:r>
          </w:p>
        </w:tc>
      </w:tr>
      <w:tr w:rsidR="00B36B51" w14:paraId="5DC69A1C" w14:textId="77777777" w:rsidTr="00B36B51">
        <w:tc>
          <w:tcPr>
            <w:tcW w:w="1555" w:type="dxa"/>
          </w:tcPr>
          <w:p w14:paraId="00FA6103" w14:textId="77777777" w:rsidR="00B36B51" w:rsidRDefault="00B36B51" w:rsidP="00297369">
            <w:pPr>
              <w:rPr>
                <w:bCs/>
              </w:rPr>
            </w:pPr>
            <w:r>
              <w:rPr>
                <w:bCs/>
              </w:rPr>
              <w:t>New H3C</w:t>
            </w:r>
          </w:p>
        </w:tc>
        <w:tc>
          <w:tcPr>
            <w:tcW w:w="8407" w:type="dxa"/>
          </w:tcPr>
          <w:p w14:paraId="20685661" w14:textId="77777777" w:rsidR="00B36B51" w:rsidRDefault="00B36B51" w:rsidP="00297369">
            <w:pPr>
              <w:rPr>
                <w:bCs/>
              </w:rPr>
            </w:pPr>
            <w:r>
              <w:rPr>
                <w:bCs/>
              </w:rPr>
              <w:t xml:space="preserve">For SLS calibration, we need consider not only </w:t>
            </w:r>
            <w:r w:rsidRPr="00E85E1D">
              <w:rPr>
                <w:bCs/>
                <w:iCs/>
                <w:szCs w:val="21"/>
              </w:rPr>
              <w:t xml:space="preserve">legacy </w:t>
            </w:r>
            <w:proofErr w:type="spellStart"/>
            <w:r w:rsidRPr="00E85E1D">
              <w:rPr>
                <w:bCs/>
                <w:iCs/>
                <w:szCs w:val="21"/>
              </w:rPr>
              <w:t>gNB</w:t>
            </w:r>
            <w:proofErr w:type="spellEnd"/>
            <w:r w:rsidRPr="00E85E1D">
              <w:rPr>
                <w:bCs/>
                <w:iCs/>
                <w:szCs w:val="21"/>
              </w:rPr>
              <w:t xml:space="preserve">-UE </w:t>
            </w:r>
            <w:proofErr w:type="gramStart"/>
            <w:r w:rsidRPr="00E85E1D">
              <w:rPr>
                <w:bCs/>
                <w:iCs/>
                <w:szCs w:val="21"/>
              </w:rPr>
              <w:t>interference</w:t>
            </w:r>
            <w:r>
              <w:rPr>
                <w:bCs/>
              </w:rPr>
              <w:t xml:space="preserve">  but</w:t>
            </w:r>
            <w:proofErr w:type="gramEnd"/>
            <w:r>
              <w:rPr>
                <w:bCs/>
              </w:rPr>
              <w:t xml:space="preserve"> also other parameters/metric related to SINR calculation such as  UE to UE or </w:t>
            </w:r>
            <w:proofErr w:type="spellStart"/>
            <w:r>
              <w:rPr>
                <w:bCs/>
              </w:rPr>
              <w:t>gNB</w:t>
            </w:r>
            <w:proofErr w:type="spellEnd"/>
            <w:r>
              <w:rPr>
                <w:bCs/>
              </w:rPr>
              <w:t xml:space="preserve"> to </w:t>
            </w:r>
            <w:proofErr w:type="spellStart"/>
            <w:r>
              <w:rPr>
                <w:bCs/>
              </w:rPr>
              <w:t>gNB</w:t>
            </w:r>
            <w:proofErr w:type="spellEnd"/>
          </w:p>
        </w:tc>
      </w:tr>
      <w:tr w:rsidR="00AD54BD" w14:paraId="451EB784" w14:textId="77777777" w:rsidTr="00B36B51">
        <w:tc>
          <w:tcPr>
            <w:tcW w:w="1555" w:type="dxa"/>
          </w:tcPr>
          <w:p w14:paraId="6F310978" w14:textId="7807CC2F" w:rsidR="00AD54BD" w:rsidRDefault="00AD54BD" w:rsidP="00AD54BD">
            <w:pPr>
              <w:rPr>
                <w:bCs/>
              </w:rPr>
            </w:pPr>
            <w:r>
              <w:rPr>
                <w:bCs/>
                <w:lang w:eastAsia="zh-CN"/>
              </w:rPr>
              <w:t>QC</w:t>
            </w:r>
          </w:p>
        </w:tc>
        <w:tc>
          <w:tcPr>
            <w:tcW w:w="8407" w:type="dxa"/>
          </w:tcPr>
          <w:p w14:paraId="47453568" w14:textId="5E3126FA" w:rsidR="00AD54BD" w:rsidRDefault="00AD54BD" w:rsidP="00AD54BD">
            <w:pPr>
              <w:rPr>
                <w:bCs/>
              </w:rPr>
            </w:pPr>
            <w:r>
              <w:rPr>
                <w:bCs/>
                <w:lang w:eastAsia="zh-CN"/>
              </w:rPr>
              <w:t xml:space="preserve">We are fine for SLS calibration and </w:t>
            </w:r>
            <w:proofErr w:type="spellStart"/>
            <w:r>
              <w:rPr>
                <w:bCs/>
                <w:lang w:eastAsia="zh-CN"/>
              </w:rPr>
              <w:t>goot</w:t>
            </w:r>
            <w:proofErr w:type="spellEnd"/>
            <w:r>
              <w:rPr>
                <w:bCs/>
                <w:lang w:eastAsia="zh-CN"/>
              </w:rPr>
              <w:t xml:space="preserve"> to align between companies.</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DF376A"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proofErr w:type="gramStart"/>
      <w:r>
        <w:t>where</w:t>
      </w:r>
      <w:proofErr w:type="gramEnd"/>
      <w:r>
        <w:t>,</w:t>
      </w:r>
    </w:p>
    <w:p w14:paraId="73A9EA20" w14:textId="77777777" w:rsidR="00A3027F" w:rsidRDefault="00DF376A"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DF376A"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DF376A"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w:t>
      </w:r>
      <w:proofErr w:type="gramStart"/>
      <w:r w:rsidR="00A3027F">
        <w:t>subcarrier.</w:t>
      </w:r>
      <w:proofErr w:type="gramEnd"/>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DF376A"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m:t>
            </m:r>
            <m:r>
              <w:rPr>
                <w:rFonts w:ascii="Cambria Math" w:hAnsi="Cambria Math"/>
                <w:color w:val="FF0000"/>
              </w:rPr>
              <m:t>,</m:t>
            </m:r>
            <m:r>
              <w:rPr>
                <w:rFonts w:ascii="Cambria Math" w:hAnsi="Cambria Math"/>
                <w:color w:val="FF0000"/>
              </w:rPr>
              <m:t>u</m:t>
            </m:r>
          </m:sub>
          <m:sup>
            <m:r>
              <w:rPr>
                <w:rFonts w:ascii="Cambria Math" w:hAnsi="Cambria Math"/>
                <w:color w:val="FF0000"/>
              </w:rPr>
              <m:t>A</m:t>
            </m:r>
            <m:r>
              <w:rPr>
                <w:rFonts w:ascii="Cambria Math" w:hAnsi="Cambria Math"/>
                <w:color w:val="FF0000"/>
              </w:rPr>
              <m:t>,</m:t>
            </m:r>
            <m:r>
              <w:rPr>
                <w:rFonts w:ascii="Cambria Math" w:hAnsi="Cambria Math"/>
                <w:color w:val="FF0000"/>
              </w:rPr>
              <m:t>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proofErr w:type="spellStart"/>
      <w:r w:rsidR="00C0757F" w:rsidRPr="00E46B32">
        <w:rPr>
          <w:color w:val="FF0000"/>
        </w:rPr>
        <w:t>gNB</w:t>
      </w:r>
      <w:proofErr w:type="spellEnd"/>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w:t>
      </w:r>
      <w:proofErr w:type="spellStart"/>
      <w:r w:rsidR="00772041" w:rsidRPr="00E46B32">
        <w:rPr>
          <w:color w:val="FF0000"/>
        </w:rPr>
        <w:t>gNB</w:t>
      </w:r>
      <w:proofErr w:type="spellEnd"/>
      <w:r w:rsidR="00772041" w:rsidRPr="00E46B32">
        <w:rPr>
          <w:color w:val="FF0000"/>
        </w:rPr>
        <w:t xml:space="preserve">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w:t>
      </w:r>
      <w:proofErr w:type="spellStart"/>
      <w:r>
        <w:t>gNB</w:t>
      </w:r>
      <w:proofErr w:type="spellEnd"/>
      <w:r>
        <w:t xml:space="preserve">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rPr>
            </w:pPr>
            <w:r>
              <w:rPr>
                <w:bCs/>
              </w:rPr>
              <w:t>We are not clear why we need to mo</w:t>
            </w:r>
            <w:r w:rsidR="00DE6C90">
              <w:rPr>
                <w:bCs/>
              </w:rPr>
              <w:t>del this in the SLS? Could you please clarify?</w:t>
            </w:r>
          </w:p>
        </w:tc>
      </w:tr>
      <w:tr w:rsidR="00AD54BD"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3D33592A" w:rsidR="00AD54BD" w:rsidRDefault="00AD54BD" w:rsidP="00AD54BD">
            <w:pPr>
              <w:spacing w:line="240" w:lineRule="auto"/>
              <w:rPr>
                <w:bCs/>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5F08076" w:rsidR="00AD54BD" w:rsidRDefault="00AD54BD" w:rsidP="00AD54BD">
            <w:pPr>
              <w:spacing w:line="240" w:lineRule="auto"/>
              <w:rPr>
                <w:bCs/>
              </w:rPr>
            </w:pPr>
            <w:r>
              <w:rPr>
                <w:bCs/>
                <w:lang w:eastAsia="zh-CN"/>
              </w:rPr>
              <w:t>Support</w:t>
            </w: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DF376A"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DF376A"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DF376A"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DF376A"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DF376A"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DF376A"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DF376A"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Default="00F03223" w:rsidP="00F03223">
            <w:pPr>
              <w:spacing w:line="240" w:lineRule="auto"/>
              <w:rPr>
                <w:bCs/>
              </w:rPr>
            </w:pPr>
            <w:r>
              <w:rPr>
                <w:bC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A20223" w:rsidRDefault="00F03223" w:rsidP="00F03223">
            <w:pPr>
              <w:spacing w:line="240" w:lineRule="auto"/>
              <w:rPr>
                <w:bCs/>
              </w:rPr>
            </w:pPr>
            <w:r>
              <w:rPr>
                <w:bCs/>
              </w:rPr>
              <w:t>We also want to add</w:t>
            </w:r>
            <w:r w:rsidRPr="00A20223">
              <w:rPr>
                <w:bC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A20223" w:rsidRDefault="00F03223" w:rsidP="00F03223">
            <w:pPr>
              <w:spacing w:line="240" w:lineRule="auto"/>
              <w:rPr>
                <w:bCs/>
              </w:rPr>
            </w:pPr>
          </w:p>
          <w:p w14:paraId="516E4D6C" w14:textId="77777777" w:rsidR="00F03223" w:rsidRPr="00A20223" w:rsidRDefault="00DF376A" w:rsidP="00F03223">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m:t>
                            </m:r>
                            <m:r>
                              <m:rPr>
                                <m:sty m:val="bi"/>
                              </m:rPr>
                              <w:rPr>
                                <w:rFonts w:ascii="Cambria Math" w:hAnsi="Cambria Math"/>
                                <w:color w:val="FF0000"/>
                              </w:rPr>
                              <m:t>-</m:t>
                            </m:r>
                            <m:r>
                              <m:rPr>
                                <m:sty m:val="bi"/>
                              </m:rPr>
                              <w:rPr>
                                <w:rFonts w:ascii="Cambria Math" w:hAnsi="Cambria Math"/>
                                <w:color w:val="FF0000"/>
                              </w:rPr>
                              <m:t>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m:t>
                            </m:r>
                            <m:r>
                              <m:rPr>
                                <m:sty m:val="bi"/>
                              </m:rPr>
                              <w:rPr>
                                <w:rFonts w:ascii="Cambria Math" w:hAnsi="Cambria Math"/>
                                <w:color w:val="FF0000"/>
                              </w:rPr>
                              <m:t>-</m:t>
                            </m:r>
                            <m:r>
                              <m:rPr>
                                <m:sty m:val="bi"/>
                              </m:rPr>
                              <w:rPr>
                                <w:rFonts w:ascii="Cambria Math" w:hAnsi="Cambria Math"/>
                                <w:color w:val="FF0000"/>
                              </w:rPr>
                              <m:t>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m:t>
                            </m:r>
                            <m:r>
                              <m:rPr>
                                <m:sty m:val="bi"/>
                              </m:rPr>
                              <w:rPr>
                                <w:rFonts w:ascii="Cambria Math" w:hAnsi="Cambria Math"/>
                                <w:color w:val="FF0000"/>
                              </w:rPr>
                              <m:t>-</m:t>
                            </m:r>
                            <m:r>
                              <m:rPr>
                                <m:sty m:val="bi"/>
                              </m:rPr>
                              <w:rPr>
                                <w:rFonts w:ascii="Cambria Math" w:hAnsi="Cambria Math"/>
                                <w:color w:val="FF0000"/>
                              </w:rPr>
                              <m:t>AFE</m:t>
                            </m:r>
                          </m:sub>
                        </m:sSub>
                        <m:r>
                          <m:rPr>
                            <m:sty m:val="bi"/>
                          </m:rPr>
                          <w:rPr>
                            <w:rFonts w:ascii="Cambria Math" w:hAnsi="Cambria Math"/>
                          </w:rPr>
                          <m:t xml:space="preserve">) </m:t>
                        </m:r>
                      </m:den>
                    </m:f>
                  </m:e>
                </m:d>
                <m:r>
                  <m:rPr>
                    <m:sty m:val="bi"/>
                  </m:rPr>
                  <w:rPr>
                    <w:rFonts w:ascii="Cambria Math" w:hAnsi="Cambria Math"/>
                  </w:rPr>
                  <m:t>×</m:t>
                </m:r>
                <m:r>
                  <m:rPr>
                    <m:sty m:val="bi"/>
                  </m:rPr>
                  <w:rPr>
                    <w:rFonts w:ascii="Cambria Math" w:hAnsi="Cambria Math"/>
                  </w:rPr>
                  <m:t>100</m:t>
                </m:r>
              </m:oMath>
            </m:oMathPara>
          </w:p>
          <w:p w14:paraId="0F9D1675" w14:textId="77777777" w:rsidR="00F03223" w:rsidRDefault="00F03223" w:rsidP="00F03223">
            <w:pPr>
              <w:spacing w:line="240" w:lineRule="auto"/>
              <w:rPr>
                <w:bCs/>
              </w:rPr>
            </w:pPr>
          </w:p>
          <w:p w14:paraId="1C7EF3C3" w14:textId="77777777" w:rsidR="00F03223" w:rsidRDefault="00F03223" w:rsidP="00F03223">
            <w:pPr>
              <w:spacing w:line="240" w:lineRule="auto"/>
              <w:rPr>
                <w:bCs/>
              </w:rPr>
            </w:pPr>
          </w:p>
        </w:tc>
      </w:tr>
      <w:tr w:rsidR="00F0322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Default="008F28C0" w:rsidP="00F03223">
            <w:pPr>
              <w:spacing w:line="240" w:lineRule="auto"/>
              <w:rPr>
                <w:bCs/>
              </w:rPr>
            </w:pPr>
            <w:r>
              <w:rPr>
                <w:bCs/>
              </w:rPr>
              <w:t xml:space="preserve">We agree with Ericsson’s updated equation on how to calculate the additional power consumption associated with SBFD. </w:t>
            </w:r>
          </w:p>
        </w:tc>
      </w:tr>
      <w:tr w:rsidR="00AD54BD"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2C29AFE6" w:rsidR="00AD54BD" w:rsidRDefault="00AD54BD" w:rsidP="00AD54BD">
            <w:pPr>
              <w:spacing w:line="240" w:lineRule="auto"/>
              <w:rPr>
                <w:bCs/>
              </w:rPr>
            </w:pPr>
            <w:r>
              <w:rPr>
                <w:bCs/>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564DC72C" w:rsidR="00AD54BD" w:rsidRDefault="00AD54BD" w:rsidP="00AD54BD">
            <w:pPr>
              <w:spacing w:line="240" w:lineRule="auto"/>
              <w:rPr>
                <w:bCs/>
              </w:rPr>
            </w:pPr>
            <w:r>
              <w:rPr>
                <w:bCs/>
                <w:lang w:eastAsia="zh-CN"/>
              </w:rPr>
              <w:t>This proposal needs further discussion.</w:t>
            </w:r>
          </w:p>
        </w:tc>
      </w:tr>
      <w:tr w:rsidR="00AD54BD" w14:paraId="0EC9511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51E6A7E" w14:textId="77777777" w:rsidR="00AD54BD" w:rsidRDefault="00AD54BD" w:rsidP="00AD54BD">
            <w:pPr>
              <w:spacing w:line="240" w:lineRule="auto"/>
              <w:rPr>
                <w:bCs/>
                <w:lang w:eastAsia="zh-CN"/>
              </w:rPr>
            </w:pPr>
          </w:p>
        </w:tc>
        <w:tc>
          <w:tcPr>
            <w:tcW w:w="8407" w:type="dxa"/>
            <w:tcBorders>
              <w:top w:val="single" w:sz="4" w:space="0" w:color="auto"/>
              <w:left w:val="single" w:sz="4" w:space="0" w:color="auto"/>
              <w:bottom w:val="single" w:sz="4" w:space="0" w:color="auto"/>
              <w:right w:val="single" w:sz="4" w:space="0" w:color="auto"/>
            </w:tcBorders>
            <w:vAlign w:val="center"/>
          </w:tcPr>
          <w:p w14:paraId="0AE859CA" w14:textId="77777777" w:rsidR="00AD54BD" w:rsidRDefault="00AD54BD" w:rsidP="00AD54BD">
            <w:pPr>
              <w:spacing w:line="240" w:lineRule="auto"/>
              <w:rPr>
                <w:bCs/>
                <w:lang w:eastAsia="zh-CN"/>
              </w:rPr>
            </w:pPr>
          </w:p>
        </w:tc>
      </w:tr>
    </w:tbl>
    <w:p w14:paraId="4FDBB87C" w14:textId="77777777" w:rsidR="005A3013" w:rsidRPr="007B522C" w:rsidRDefault="005A3013"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lastRenderedPageBreak/>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Baseline: 10 users per macro TRP, and all users are randomly and uniformly dropped within the </w:t>
            </w:r>
            <w:proofErr w:type="gramStart"/>
            <w:r w:rsidRPr="00F3346C">
              <w:rPr>
                <w:i/>
              </w:rPr>
              <w:t>macro TRP.</w:t>
            </w:r>
            <w:proofErr w:type="gramEnd"/>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1: Randomly drop [3] UE cluster center within one macro cell geographical area considering the minimum distance between macro TRP to UE cluster center as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and the minimum distance between to UE cluster centers as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For Urban Macro for FR1: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 [262.5 m],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 xml:space="preserve">For Dense Urban Macro layer for FR1 and FR2-1: </w:t>
            </w:r>
            <w:proofErr w:type="spellStart"/>
            <w:r w:rsidRPr="00F3346C">
              <w:rPr>
                <w:bCs/>
                <w:i/>
                <w:iCs/>
              </w:rPr>
              <w:t>D</w:t>
            </w:r>
            <w:r w:rsidRPr="00F3346C">
              <w:rPr>
                <w:bCs/>
                <w:i/>
                <w:iCs/>
                <w:vertAlign w:val="subscript"/>
              </w:rPr>
              <w:t>macro</w:t>
            </w:r>
            <w:proofErr w:type="spellEnd"/>
            <w:r w:rsidRPr="00F3346C">
              <w:rPr>
                <w:bCs/>
                <w:i/>
                <w:iCs/>
                <w:vertAlign w:val="subscript"/>
              </w:rPr>
              <w:t>-to-cluster</w:t>
            </w:r>
            <w:r w:rsidRPr="00F3346C">
              <w:rPr>
                <w:bCs/>
                <w:i/>
                <w:iCs/>
              </w:rPr>
              <w:t xml:space="preserve"> = [105 m], </w:t>
            </w:r>
            <w:proofErr w:type="spellStart"/>
            <w:r w:rsidRPr="00F3346C">
              <w:rPr>
                <w:bCs/>
                <w:i/>
                <w:iCs/>
              </w:rPr>
              <w:t>D</w:t>
            </w:r>
            <w:r w:rsidRPr="00F3346C">
              <w:rPr>
                <w:bCs/>
                <w:i/>
                <w:iCs/>
                <w:vertAlign w:val="subscript"/>
              </w:rPr>
              <w:t>inter</w:t>
            </w:r>
            <w:proofErr w:type="spellEnd"/>
            <w:r w:rsidRPr="00F3346C">
              <w:rPr>
                <w:bCs/>
                <w:i/>
                <w:iCs/>
                <w:vertAlign w:val="subscript"/>
              </w:rPr>
              <w:t>-cluster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and the minimum distance between macro TRP to micro TRP center (</w:t>
            </w:r>
            <w:proofErr w:type="spellStart"/>
            <w:r w:rsidRPr="00F3346C">
              <w:rPr>
                <w:i/>
              </w:rPr>
              <w:t>D</w:t>
            </w:r>
            <w:r w:rsidRPr="00F3346C">
              <w:rPr>
                <w:i/>
                <w:vertAlign w:val="subscript"/>
              </w:rPr>
              <w:t>macro</w:t>
            </w:r>
            <w:proofErr w:type="spellEnd"/>
            <w:r w:rsidRPr="00F3346C">
              <w:rPr>
                <w:i/>
                <w:vertAlign w:val="subscript"/>
              </w:rPr>
              <w:t>-to-micro-center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Step 2: Randomly deploy one micro TRP on the area circle around each micro TRP center with the radius of half of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proofErr w:type="spellStart"/>
            <w:r w:rsidRPr="00F3346C">
              <w:rPr>
                <w:bCs/>
                <w:i/>
              </w:rPr>
              <w:t>D</w:t>
            </w:r>
            <w:r w:rsidRPr="00F3346C">
              <w:rPr>
                <w:bCs/>
                <w:i/>
                <w:vertAlign w:val="subscript"/>
              </w:rPr>
              <w:t>inter</w:t>
            </w:r>
            <w:proofErr w:type="spellEnd"/>
            <w:r w:rsidRPr="00F3346C">
              <w:rPr>
                <w:bCs/>
                <w:i/>
                <w:vertAlign w:val="subscript"/>
              </w:rPr>
              <w:t>-micro-center</w:t>
            </w:r>
            <w:r w:rsidRPr="00F3346C">
              <w:rPr>
                <w:bCs/>
                <w:i/>
              </w:rPr>
              <w:t xml:space="preserve"> </w:t>
            </w:r>
            <w:proofErr w:type="gramStart"/>
            <w:r w:rsidRPr="00F3346C">
              <w:rPr>
                <w:bCs/>
                <w:i/>
              </w:rPr>
              <w:t>=[</w:t>
            </w:r>
            <w:proofErr w:type="gramEnd"/>
            <w:r w:rsidRPr="00F3346C">
              <w:rPr>
                <w:bCs/>
                <w:i/>
              </w:rPr>
              <w:t xml:space="preserve">57.9 m], </w:t>
            </w:r>
            <w:proofErr w:type="spellStart"/>
            <w:r w:rsidRPr="00F3346C">
              <w:rPr>
                <w:bCs/>
                <w:i/>
              </w:rPr>
              <w:t>D</w:t>
            </w:r>
            <w:r w:rsidRPr="00F3346C">
              <w:rPr>
                <w:bCs/>
                <w:i/>
                <w:vertAlign w:val="subscript"/>
              </w:rPr>
              <w:t>macro</w:t>
            </w:r>
            <w:proofErr w:type="spellEnd"/>
            <w:r w:rsidRPr="00F3346C">
              <w:rPr>
                <w:bCs/>
                <w:i/>
                <w:vertAlign w:val="subscript"/>
              </w:rPr>
              <w:t>-to-micro-center</w:t>
            </w:r>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1.9pt;mso-width-percent:0;mso-height-percent:0;mso-width-percent:0;mso-height-percent:0" o:ole="">
                  <v:imagedata r:id="rId32" o:title=""/>
                </v:shape>
                <o:OLEObject Type="Embed" ProgID="Visio.Drawing.15" ShapeID="_x0000_i1034" DrawAspect="Content" ObjectID="_1722812951" r:id="rId33"/>
              </w:object>
            </w:r>
          </w:p>
          <w:p w14:paraId="370C4C2D" w14:textId="77777777" w:rsidR="00D23C42" w:rsidRPr="00F3346C" w:rsidRDefault="00D23C42" w:rsidP="00F3346C">
            <w:pPr>
              <w:pStyle w:val="Caption"/>
              <w:spacing w:before="0" w:after="0" w:line="240" w:lineRule="auto"/>
              <w:jc w:val="center"/>
              <w:rPr>
                <w:bCs w:val="0"/>
              </w:rPr>
            </w:pPr>
            <w:bookmarkStart w:id="20" w:name="_Ref109402435"/>
            <w:r w:rsidRPr="00F3346C">
              <w:t xml:space="preserve">Figure </w:t>
            </w:r>
            <w:bookmarkEnd w:id="20"/>
            <w:proofErr w:type="gramStart"/>
            <w:r w:rsidRPr="00F3346C">
              <w:rPr>
                <w:b w:val="0"/>
              </w:rPr>
              <w:t>1</w:t>
            </w:r>
            <w:r w:rsidRPr="00F3346C">
              <w:t xml:space="preserve">  Cell</w:t>
            </w:r>
            <w:proofErr w:type="gramEnd"/>
            <w:r w:rsidRPr="00F3346C">
              <w:t xml:space="preserve">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 xml:space="preserve">Regarding layout, only consider the Micro layer within a 2-layer Dense Urban network. All users communicate with micro cell, </w:t>
            </w:r>
            <w:proofErr w:type="gramStart"/>
            <w:r w:rsidRPr="00F3346C">
              <w:rPr>
                <w:bCs/>
                <w:i/>
              </w:rPr>
              <w:t>i.e.</w:t>
            </w:r>
            <w:proofErr w:type="gramEnd"/>
            <w:r w:rsidRPr="00F3346C">
              <w:rPr>
                <w:bCs/>
                <w:i/>
              </w:rPr>
              <w:t xml:space="preserv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5.05pt;height:181.05pt;mso-width-percent:0;mso-height-percent:0;mso-width-percent:0;mso-height-percent:0" o:ole="">
                  <v:imagedata r:id="rId34" o:title=""/>
                </v:shape>
                <o:OLEObject Type="Embed" ProgID="Visio.Drawing.15" ShapeID="_x0000_i1035" DrawAspect="Content" ObjectID="_1722812952" r:id="rId35"/>
              </w:object>
            </w:r>
          </w:p>
          <w:p w14:paraId="5A7AC4E4" w14:textId="77777777" w:rsidR="00D23C42" w:rsidRPr="00F3346C" w:rsidRDefault="00D23C42" w:rsidP="00F3346C">
            <w:pPr>
              <w:pStyle w:val="Caption"/>
              <w:spacing w:before="0" w:after="0" w:line="240" w:lineRule="auto"/>
              <w:jc w:val="center"/>
            </w:pPr>
            <w:bookmarkStart w:id="21" w:name="_Ref109637767"/>
            <w:r w:rsidRPr="00F3346C">
              <w:t xml:space="preserve">Figure </w:t>
            </w:r>
            <w:bookmarkEnd w:id="21"/>
            <w:proofErr w:type="gramStart"/>
            <w:r w:rsidRPr="00F3346C">
              <w:rPr>
                <w:b w:val="0"/>
              </w:rPr>
              <w:t>2</w:t>
            </w:r>
            <w:r w:rsidRPr="00F3346C">
              <w:t xml:space="preserve">  0</w:t>
            </w:r>
            <w:proofErr w:type="gramEnd"/>
            <w:r w:rsidRPr="00F3346C">
              <w:t xml:space="preserve">%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Macro layer: </w:t>
            </w:r>
            <w:proofErr w:type="gramStart"/>
            <w:r w:rsidRPr="00F3346C">
              <w:rPr>
                <w:i/>
              </w:rPr>
              <w:t>Hexagonal</w:t>
            </w:r>
            <w:proofErr w:type="gramEnd"/>
            <w:r w:rsidRPr="00F3346C">
              <w:rPr>
                <w:i/>
              </w:rPr>
              <w:t xml:space="preserve">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w:t>
            </w:r>
            <w:proofErr w:type="spellStart"/>
            <w:r w:rsidRPr="00F3346C">
              <w:rPr>
                <w:i/>
              </w:rPr>
              <w:t>TRxP</w:t>
            </w:r>
            <w:proofErr w:type="spellEnd"/>
            <w:r w:rsidRPr="00F3346C">
              <w:rPr>
                <w:i/>
              </w:rPr>
              <w:t xml:space="preserve">: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65pt;height:170.35pt;mso-width-percent:0;mso-height-percent:0;mso-width-percent:0;mso-height-percent:0" o:ole="">
                  <v:imagedata r:id="rId36" o:title=""/>
                </v:shape>
                <o:OLEObject Type="Embed" ProgID="Visio.Drawing.15" ShapeID="_x0000_i1036" DrawAspect="Content" ObjectID="_1722812953" r:id="rId37"/>
              </w:object>
            </w:r>
          </w:p>
          <w:p w14:paraId="7E2F00EB" w14:textId="77777777" w:rsidR="00D23C42" w:rsidRDefault="00D23C42" w:rsidP="00F3346C">
            <w:pPr>
              <w:pStyle w:val="Caption"/>
              <w:spacing w:before="0" w:after="0" w:line="240" w:lineRule="auto"/>
              <w:jc w:val="center"/>
            </w:pPr>
            <w:bookmarkStart w:id="22" w:name="_Ref109641496"/>
            <w:r w:rsidRPr="00F3346C">
              <w:t xml:space="preserve">Figure </w:t>
            </w:r>
            <w:bookmarkEnd w:id="22"/>
            <w:proofErr w:type="gramStart"/>
            <w:r w:rsidRPr="00F3346C">
              <w:rPr>
                <w:b w:val="0"/>
              </w:rPr>
              <w:t>3</w:t>
            </w:r>
            <w:r w:rsidRPr="00F3346C">
              <w:t xml:space="preserve">  HetNet</w:t>
            </w:r>
            <w:proofErr w:type="gramEnd"/>
            <w:r w:rsidRPr="00F3346C">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10 users per macro TRP for FTP traffic model </w:t>
            </w:r>
            <w:proofErr w:type="gramStart"/>
            <w:r w:rsidRPr="00F3346C">
              <w:rPr>
                <w:i/>
              </w:rPr>
              <w:t>3;</w:t>
            </w:r>
            <w:proofErr w:type="gramEnd"/>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roofErr w:type="gramStart"/>
            <w:r w:rsidRPr="00F3346C">
              <w:rPr>
                <w:i/>
              </w:rPr>
              <w:t>);</w:t>
            </w:r>
            <w:proofErr w:type="gramEnd"/>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2: 80% UEs are randomly and uniformly dropped within the clusters, and 20% UEs are randomly and uniformly dropped outside the clusters and throughout the macro geographical </w:t>
            </w:r>
            <w:proofErr w:type="gramStart"/>
            <w:r w:rsidRPr="00F3346C">
              <w:rPr>
                <w:i/>
              </w:rPr>
              <w:t>area;</w:t>
            </w:r>
            <w:proofErr w:type="gramEnd"/>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1: Drop an Urban Macro layer with hexagonal grid with 7 macro sites and 3 sectors per </w:t>
            </w:r>
            <w:proofErr w:type="gramStart"/>
            <w:r w:rsidRPr="00F3346C">
              <w:rPr>
                <w:i/>
              </w:rPr>
              <w:t>site;</w:t>
            </w:r>
            <w:proofErr w:type="gramEnd"/>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 xml:space="preserve">10 users per macro TRP for FTP traffic model </w:t>
            </w:r>
            <w:proofErr w:type="gramStart"/>
            <w:r w:rsidRPr="00F3346C">
              <w:rPr>
                <w:i/>
              </w:rPr>
              <w:t>3;</w:t>
            </w:r>
            <w:proofErr w:type="gramEnd"/>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w:t>
            </w:r>
            <w:proofErr w:type="gramStart"/>
            <w:r w:rsidRPr="00F3346C">
              <w:rPr>
                <w:i/>
              </w:rPr>
              <w:t>h;</w:t>
            </w:r>
            <w:proofErr w:type="gramEnd"/>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w:t>
            </w:r>
            <w:proofErr w:type="spellStart"/>
            <w:r w:rsidRPr="00F3346C">
              <w:rPr>
                <w:i/>
              </w:rPr>
              <w:t>model</w:t>
            </w:r>
            <w:proofErr w:type="spellEnd"/>
            <w:r w:rsidRPr="00F3346C">
              <w:rPr>
                <w:i/>
              </w:rPr>
              <w:t xml:space="preserve"> </w:t>
            </w:r>
            <w:proofErr w:type="gramStart"/>
            <w:r w:rsidRPr="00F3346C">
              <w:rPr>
                <w:i/>
              </w:rPr>
              <w:t>3;</w:t>
            </w:r>
            <w:proofErr w:type="gramEnd"/>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58000"/>
                          </a:xfrm>
                          <a:prstGeom prst="rect">
                            <a:avLst/>
                          </a:prstGeom>
                        </pic:spPr>
                      </pic:pic>
                    </a:graphicData>
                  </a:graphic>
                </wp:inline>
              </w:drawing>
            </w:r>
            <w:r w:rsidRPr="00F3346C">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w:t>
            </w:r>
            <w:proofErr w:type="gramStart"/>
            <w:r w:rsidRPr="00F3346C">
              <w:t xml:space="preserve">   (</w:t>
            </w:r>
            <w:proofErr w:type="gramEnd"/>
            <w:r w:rsidRPr="00F3346C">
              <w:t>b) 100%</w:t>
            </w:r>
          </w:p>
          <w:p w14:paraId="5A0FDF48" w14:textId="77777777" w:rsidR="00D23C42" w:rsidRPr="00F3346C" w:rsidRDefault="00D23C42" w:rsidP="00F3346C">
            <w:pPr>
              <w:spacing w:line="240" w:lineRule="auto"/>
              <w:jc w:val="center"/>
            </w:pPr>
            <w:r w:rsidRPr="00F3346C">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 xml:space="preserve">What’s the area of this </w:t>
            </w:r>
            <w:proofErr w:type="gramStart"/>
            <w:r w:rsidRPr="00F3346C">
              <w:rPr>
                <w:i/>
              </w:rPr>
              <w:t>UE cluster;</w:t>
            </w:r>
            <w:proofErr w:type="gramEnd"/>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lastRenderedPageBreak/>
              <w:t xml:space="preserve">How many UE clusters are there in </w:t>
            </w:r>
            <w:proofErr w:type="gramStart"/>
            <w:r w:rsidRPr="00F3346C">
              <w:rPr>
                <w:i/>
              </w:rPr>
              <w:t>each cell;</w:t>
            </w:r>
            <w:proofErr w:type="gramEnd"/>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 xml:space="preserve">This can occur when there are groups of indoor UEs clustered in buildings, </w:t>
            </w:r>
            <w:proofErr w:type="gramStart"/>
            <w:r w:rsidRPr="00F3346C">
              <w:t>similar to</w:t>
            </w:r>
            <w:proofErr w:type="gramEnd"/>
            <w:r w:rsidRPr="00F3346C">
              <w:t xml:space="preserve">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 xml:space="preserve">The second operator’s </w:t>
            </w:r>
            <w:proofErr w:type="spellStart"/>
            <w:r w:rsidRPr="00F3346C">
              <w:rPr>
                <w:i/>
              </w:rPr>
              <w:t>gNBs</w:t>
            </w:r>
            <w:proofErr w:type="spellEnd"/>
            <w:r w:rsidRPr="00F3346C">
              <w:rPr>
                <w:i/>
              </w:rPr>
              <w:t xml:space="preserve"> are located at edge of the first operator’s </w:t>
            </w:r>
            <w:proofErr w:type="spellStart"/>
            <w:r w:rsidRPr="00F3346C">
              <w:rPr>
                <w:i/>
              </w:rPr>
              <w:t>gNB</w:t>
            </w:r>
            <w:proofErr w:type="spellEnd"/>
            <w:r w:rsidRPr="00F3346C">
              <w:rPr>
                <w:i/>
              </w:rPr>
              <w:t xml:space="preserve">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w:t>
            </w:r>
            <w:proofErr w:type="spellStart"/>
            <w:r w:rsidRPr="00F3346C">
              <w:rPr>
                <w:iCs/>
              </w:rPr>
              <w:t>gNB</w:t>
            </w:r>
            <w:proofErr w:type="spellEnd"/>
            <w:r w:rsidRPr="00F3346C">
              <w:rPr>
                <w:iCs/>
              </w:rPr>
              <w:t xml:space="preserve">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lastRenderedPageBreak/>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 xml:space="preserve">FFS: minimum distance between cluster </w:t>
            </w:r>
            <w:proofErr w:type="spellStart"/>
            <w:r w:rsidRPr="00F3346C">
              <w:rPr>
                <w:iCs/>
              </w:rPr>
              <w:t>centre</w:t>
            </w:r>
            <w:proofErr w:type="spellEnd"/>
            <w:r w:rsidRPr="00F3346C">
              <w:rPr>
                <w:iCs/>
              </w:rPr>
              <w:t xml:space="preserve"> and </w:t>
            </w:r>
            <w:proofErr w:type="spellStart"/>
            <w:r w:rsidRPr="00F3346C">
              <w:rPr>
                <w:iCs/>
              </w:rPr>
              <w:t>gNB</w:t>
            </w:r>
            <w:proofErr w:type="spellEnd"/>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xml:space="preserve">: For </w:t>
            </w:r>
            <w:proofErr w:type="spellStart"/>
            <w:r w:rsidRPr="00F3346C">
              <w:t>InH</w:t>
            </w:r>
            <w:proofErr w:type="spellEnd"/>
            <w:r w:rsidRPr="00F3346C">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w:t>
            </w:r>
            <w:proofErr w:type="spellStart"/>
            <w:r w:rsidRPr="00F3346C">
              <w:t>UMa</w:t>
            </w:r>
            <w:proofErr w:type="spellEnd"/>
            <w:r w:rsidRPr="00F3346C">
              <w:t>,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w:t>
            </w:r>
            <w:proofErr w:type="spellStart"/>
            <w:r w:rsidRPr="00F3346C">
              <w:t>UMa</w:t>
            </w:r>
            <w:proofErr w:type="spellEnd"/>
            <w:r w:rsidRPr="00F3346C">
              <w:t xml:space="preserve">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w:t>
            </w:r>
            <w:proofErr w:type="spellStart"/>
            <w:r w:rsidRPr="00F3346C">
              <w:t>InH</w:t>
            </w:r>
            <w:proofErr w:type="spellEnd"/>
            <w:r w:rsidRPr="00F3346C">
              <w:t xml:space="preserve">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4.1pt;height:133.25pt;mso-width-percent:0;mso-height-percent:0;mso-width-percent:0;mso-height-percent:0" o:ole="">
                  <v:imagedata r:id="rId42" o:title=""/>
                </v:shape>
                <o:OLEObject Type="Embed" ProgID="Visio.Drawing.15" ShapeID="_x0000_i1037" DrawAspect="Content" ObjectID="_1722812954" r:id="rId43"/>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3" w:name="_Ref111189759"/>
            <w:bookmarkStart w:id="24" w:name="_Ref102059457"/>
            <w:r w:rsidRPr="00F3346C">
              <w:rPr>
                <w:b/>
                <w:bCs/>
                <w:i/>
                <w:u w:val="single"/>
              </w:rPr>
              <w:t>Proposal 3</w:t>
            </w:r>
            <w:r w:rsidRPr="00F3346C">
              <w:rPr>
                <w:bCs/>
                <w:i/>
                <w:iCs/>
              </w:rPr>
              <w:t>: For SBFD Deployment Case 4, at least consider the following scenarios for evaluation from RAN1 perspective:</w:t>
            </w:r>
            <w:bookmarkEnd w:id="23"/>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4"/>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65pt;height:153.65pt;mso-width-percent:0;mso-height-percent:0;mso-width-percent:0;mso-height-percent:0" o:ole="">
                  <v:imagedata r:id="rId44" o:title=""/>
                </v:shape>
                <o:OLEObject Type="Embed" ProgID="Visio.Drawing.11" ShapeID="_x0000_i1038" DrawAspect="Content" ObjectID="_1722812955" r:id="rId45"/>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w:t>
            </w:r>
            <w:proofErr w:type="spellStart"/>
            <w:r w:rsidRPr="00F3346C">
              <w:t>UMa</w:t>
            </w:r>
            <w:proofErr w:type="spellEnd"/>
            <w:r w:rsidRPr="00F3346C">
              <w:t xml:space="preserve"> scenario, the default assumption of uniform distribution of UEs (in x-y plane) results in large physical separation between UEs meaning that the effects of UE-UE inter-</w:t>
            </w:r>
            <w:proofErr w:type="spellStart"/>
            <w:r w:rsidRPr="00F3346C">
              <w:t>subband</w:t>
            </w:r>
            <w:proofErr w:type="spellEnd"/>
            <w:r w:rsidRPr="00F3346C">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w:t>
            </w:r>
            <w:proofErr w:type="spellStart"/>
            <w:r w:rsidRPr="00F3346C">
              <w:t>UMa</w:t>
            </w:r>
            <w:proofErr w:type="spellEnd"/>
            <w:r w:rsidRPr="00F3346C">
              <w:t xml:space="preserve">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lastRenderedPageBreak/>
              <w:t>Proposal 4:</w:t>
            </w:r>
            <w:r w:rsidRPr="00F3346C">
              <w:t xml:space="preserve"> For deployment scenarios with two operators, as starting point, 0% and 100% grid shift are assumed between the two operators’ </w:t>
            </w:r>
            <w:proofErr w:type="spellStart"/>
            <w:r w:rsidRPr="00F3346C">
              <w:t>gNBs</w:t>
            </w:r>
            <w:proofErr w:type="spellEnd"/>
            <w:r w:rsidRPr="00F3346C">
              <w:t xml:space="preserve">. For the 100% grid shift in Macro deployment, </w:t>
            </w:r>
            <w:proofErr w:type="spellStart"/>
            <w:r w:rsidRPr="00F3346C">
              <w:t>gNBs</w:t>
            </w:r>
            <w:proofErr w:type="spellEnd"/>
            <w:r w:rsidRPr="00F3346C">
              <w:t xml:space="preserve"> of the second operator are shifted, relative to the </w:t>
            </w:r>
            <w:proofErr w:type="spellStart"/>
            <w:r w:rsidRPr="00F3346C">
              <w:t>gNBs</w:t>
            </w:r>
            <w:proofErr w:type="spellEnd"/>
            <w:r w:rsidRPr="00F3346C">
              <w:t>’ locations of the first operator, by ±ISD/2 on one axis and ±ISD/(2*</w:t>
            </w:r>
            <w:proofErr w:type="gramStart"/>
            <w:r w:rsidRPr="00F3346C">
              <w:t>sqrt(</w:t>
            </w:r>
            <w:proofErr w:type="gramEnd"/>
            <w:r w:rsidRPr="00F3346C">
              <w: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proofErr w:type="spellStart"/>
            <w:r w:rsidRPr="00F3346C">
              <w:lastRenderedPageBreak/>
              <w:t>Spreadtrum</w:t>
            </w:r>
            <w:proofErr w:type="spellEnd"/>
            <w:r w:rsidRPr="00F3346C">
              <w:t>,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Clustered dropping and uniform dropping could be instead considered at the same priority level for all other deployments with [</w:t>
            </w:r>
            <w:proofErr w:type="gramStart"/>
            <w:r w:rsidRPr="00F3346C">
              <w:rPr>
                <w:bCs/>
              </w:rPr>
              <w:t>80:20]%</w:t>
            </w:r>
            <w:proofErr w:type="gramEnd"/>
            <w:r w:rsidRPr="00F3346C">
              <w:rPr>
                <w:bCs/>
              </w:rPr>
              <w:t xml:space="preserve">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w:t>
            </w:r>
            <w:r w:rsidRPr="00676280">
              <w:rPr>
                <w:bCs/>
                <w:iCs/>
              </w:rPr>
              <w:lastRenderedPageBreak/>
              <w:t xml:space="preserve">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 xml:space="preserve">FFS: UE outdoor/indoor proportion, clustering, </w:t>
            </w:r>
            <w:proofErr w:type="spellStart"/>
            <w:r w:rsidRPr="001C50A9">
              <w:rPr>
                <w:rFonts w:hint="eastAsia"/>
                <w:highlight w:val="yellow"/>
              </w:rPr>
              <w:t>etc</w:t>
            </w:r>
            <w:proofErr w:type="spellEnd"/>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w:t>
      </w:r>
      <w:proofErr w:type="gramStart"/>
      <w:r w:rsidR="00B22745">
        <w:t xml:space="preserve">should </w:t>
      </w:r>
      <w:r w:rsidR="003E12A0">
        <w:t>to</w:t>
      </w:r>
      <w:proofErr w:type="gramEnd"/>
      <w:r w:rsidR="003E12A0">
        <w:t xml:space="preserve">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roofErr w:type="gramStart"/>
      <w:r w:rsidRPr="008D3D2E">
        <w:t>);</w:t>
      </w:r>
      <w:proofErr w:type="gramEnd"/>
    </w:p>
    <w:p w14:paraId="33024218" w14:textId="44ECCDF2" w:rsidR="008D3D2E" w:rsidRDefault="008D3D2E" w:rsidP="005C4A83">
      <w:pPr>
        <w:pStyle w:val="ListParagraph"/>
        <w:numPr>
          <w:ilvl w:val="1"/>
          <w:numId w:val="71"/>
        </w:numPr>
        <w:spacing w:after="120"/>
        <w:ind w:firstLineChars="0"/>
      </w:pPr>
      <w:r w:rsidRPr="008D3D2E">
        <w:t xml:space="preserve">Step 2: 80% UEs are randomly and uniformly dropped within the clusters, and 20% UEs are randomly and uniformly dropped outside the clusters and throughout the macro geographical </w:t>
      </w:r>
      <w:proofErr w:type="gramStart"/>
      <w:r w:rsidRPr="008D3D2E">
        <w:t>area;</w:t>
      </w:r>
      <w:proofErr w:type="gramEnd"/>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lastRenderedPageBreak/>
        <w:t xml:space="preserve">Step 1: Randomly drop [3] UE cluster center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Option </w:t>
            </w:r>
            <w:proofErr w:type="gramStart"/>
            <w:r w:rsidRPr="003D55A4">
              <w:rPr>
                <w:rFonts w:eastAsia="DengXian"/>
              </w:rPr>
              <w:t>1 :</w:t>
            </w:r>
            <w:proofErr w:type="gramEnd"/>
            <w:r w:rsidRPr="003D55A4">
              <w:rPr>
                <w:rFonts w:eastAsia="DengXian"/>
              </w:rPr>
              <w:t xml:space="preserve">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w:t>
            </w:r>
            <w:proofErr w:type="spellStart"/>
            <w:r w:rsidRPr="003D55A4">
              <w:rPr>
                <w:rFonts w:eastAsia="MS UI Gothic"/>
              </w:rPr>
              <w:t>non co-</w:t>
            </w:r>
            <w:proofErr w:type="spellEnd"/>
            <w:r w:rsidRPr="003D55A4">
              <w:rPr>
                <w:rFonts w:eastAsia="MS UI Gothic"/>
              </w:rPr>
              <w:t xml:space="preserve">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155"/>
              <w:rPr>
                <w:rFonts w:eastAsia="DengXian"/>
              </w:rPr>
            </w:pPr>
            <w:r w:rsidRPr="003D55A4">
              <w:rPr>
                <w:rFonts w:eastAsia="DengXian"/>
              </w:rPr>
              <w:t>Step 1: Randomly drop TRP centers around the TRP cluster center within a radius of R; and consider the minimum distance between TRP centers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155"/>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439"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xml:space="preserve">, </w:t>
            </w:r>
            <w:proofErr w:type="gramStart"/>
            <w:r w:rsidRPr="003D55A4">
              <w:rPr>
                <w:rFonts w:eastAsia="MS UI Gothic"/>
              </w:rPr>
              <w:t>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w:t>
            </w:r>
            <w:proofErr w:type="gramEnd"/>
            <w:r w:rsidRPr="003D55A4">
              <w:rPr>
                <w:rFonts w:eastAsia="MS UI Gothic"/>
              </w:rPr>
              <w:t xml:space="preserve">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lastRenderedPageBreak/>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and the minimum distance between macro TRP to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1.9pt;mso-width-percent:0;mso-height-percent:0;mso-width-percent:0;mso-height-percent:0" o:ole="">
            <v:imagedata r:id="rId32" o:title=""/>
          </v:shape>
          <o:OLEObject Type="Embed" ProgID="Visio.Drawing.15" ShapeID="_x0000_i1039" DrawAspect="Content" ObjectID="_1722812956" r:id="rId47"/>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lastRenderedPageBreak/>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w:t>
      </w:r>
      <w:proofErr w:type="gramStart"/>
      <w:r w:rsidRPr="008D1EFD">
        <w:rPr>
          <w:bCs/>
        </w:rPr>
        <w:t>i.e.</w:t>
      </w:r>
      <w:proofErr w:type="gramEnd"/>
      <w:r w:rsidRPr="008D1EFD">
        <w:rPr>
          <w:bCs/>
        </w:rPr>
        <w:t xml:space="preserv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lastRenderedPageBreak/>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45pt;height:1in;mso-width-percent:0;mso-height-percent:0;mso-width-percent:0;mso-height-percent:0" o:ole="">
                  <v:imagedata r:id="rId36" o:title=""/>
                </v:shape>
                <o:OLEObject Type="Embed" ProgID="Visio.Drawing.15" ShapeID="_x0000_i1040" DrawAspect="Content" ObjectID="_1722812957" r:id="rId48"/>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4pt;height:1in;mso-width-percent:0;mso-height-percent:0;mso-width-percent:0;mso-height-percent:0" o:ole="">
                  <v:imagedata r:id="rId42" o:title=""/>
                </v:shape>
                <o:OLEObject Type="Embed" ProgID="Visio.Drawing.15" ShapeID="_x0000_i1041" DrawAspect="Content" ObjectID="_1722812958" r:id="rId49"/>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lastRenderedPageBreak/>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proofErr w:type="gramStart"/>
      <w:r w:rsidRPr="00F77549">
        <w:rPr>
          <w:vertAlign w:val="subscript"/>
        </w:rPr>
        <w:t>cluster</w:t>
      </w:r>
      <w:r>
        <w:t>,</w:t>
      </w:r>
      <w:r w:rsidR="0015652C">
        <w:rPr>
          <w:rFonts w:cstheme="minorHAnsi"/>
          <w:i/>
        </w:rPr>
        <w:t>Y</w:t>
      </w:r>
      <w:proofErr w:type="spellEnd"/>
      <w:proofErr w:type="gramEnd"/>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xml:space="preserve">, </w:t>
      </w:r>
      <w:proofErr w:type="gramStart"/>
      <w:r w:rsidR="00A05D39">
        <w:t>regardless</w:t>
      </w:r>
      <w:proofErr w:type="gramEnd"/>
      <w:r w:rsidR="00A05D39">
        <w:t xml:space="preserve">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proofErr w:type="gramStart"/>
      <w:r w:rsidR="00307E52">
        <w:t>=</w:t>
      </w:r>
      <w:r w:rsidR="00B40436">
        <w:t>[</w:t>
      </w:r>
      <w:proofErr w:type="gramEnd"/>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1C290D52" w14:textId="77777777" w:rsidR="00085FCB" w:rsidRDefault="00085FCB" w:rsidP="004C3DE1">
            <w:pPr>
              <w:spacing w:line="240" w:lineRule="auto"/>
              <w:rPr>
                <w:bCs/>
              </w:rPr>
            </w:pPr>
            <w:r>
              <w:rPr>
                <w:rFonts w:hint="eastAsia"/>
                <w:bCs/>
              </w:rPr>
              <w:lastRenderedPageBreak/>
              <w:t>W</w:t>
            </w:r>
            <w:r>
              <w:rPr>
                <w:bCs/>
              </w:rPr>
              <w:t xml:space="preserve">e think either Option 1 or Option 2 can be used to mimic the effect that UEs may be </w:t>
            </w:r>
            <w:r>
              <w:rPr>
                <w:bCs/>
              </w:rPr>
              <w:lastRenderedPageBreak/>
              <w:t xml:space="preserve">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lastRenderedPageBreak/>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w:t>
            </w:r>
            <w:proofErr w:type="spellStart"/>
            <w:r w:rsidRPr="00172D80">
              <w:rPr>
                <w:rFonts w:eastAsia="Malgun Gothic"/>
                <w:bCs/>
                <w:color w:val="000000" w:themeColor="text1"/>
              </w:rPr>
              <w:t>interfernce</w:t>
            </w:r>
            <w:proofErr w:type="spellEnd"/>
            <w:r w:rsidRPr="00172D80">
              <w:rPr>
                <w:rFonts w:eastAsia="Malgun Gothic"/>
                <w:bCs/>
                <w:color w:val="000000" w:themeColor="text1"/>
              </w:rPr>
              <w:t xml:space="preserve">, two or more clusters should be </w:t>
            </w:r>
            <w:proofErr w:type="gramStart"/>
            <w:r w:rsidRPr="00172D80">
              <w:rPr>
                <w:rFonts w:eastAsia="Malgun Gothic"/>
                <w:bCs/>
                <w:color w:val="000000" w:themeColor="text1"/>
              </w:rPr>
              <w:t>taken into account</w:t>
            </w:r>
            <w:proofErr w:type="gramEnd"/>
            <w:r w:rsidRPr="00172D80">
              <w:rPr>
                <w:rFonts w:eastAsia="Malgun Gothic"/>
                <w:bCs/>
                <w:color w:val="000000" w:themeColor="text1"/>
              </w:rPr>
              <w:t xml:space="preserve">. Single cluster is not a good option since </w:t>
            </w:r>
            <w:proofErr w:type="gramStart"/>
            <w:r w:rsidRPr="00172D80">
              <w:rPr>
                <w:rFonts w:eastAsia="Malgun Gothic"/>
                <w:bCs/>
                <w:color w:val="000000" w:themeColor="text1"/>
              </w:rPr>
              <w:t>it</w:t>
            </w:r>
            <w:proofErr w:type="gramEnd"/>
            <w:r w:rsidRPr="00172D80">
              <w:rPr>
                <w:rFonts w:eastAsia="Malgun Gothic"/>
                <w:bCs/>
                <w:color w:val="000000" w:themeColor="text1"/>
              </w:rPr>
              <w:t xml:space="preserve">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 xml:space="preserve">s may experience I-to-O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and O-to-I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w:t>
            </w:r>
            <w:proofErr w:type="spellStart"/>
            <w:r>
              <w:rPr>
                <w:bCs/>
              </w:rPr>
              <w:t>prefer</w:t>
            </w:r>
            <w:proofErr w:type="spellEnd"/>
            <w:r>
              <w:rPr>
                <w:bCs/>
              </w:rPr>
              <w:t xml:space="preserve">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w:t>
            </w:r>
            <w:proofErr w:type="spellStart"/>
            <w:r w:rsidRPr="00644127">
              <w:rPr>
                <w:rFonts w:eastAsia="Malgun Gothic" w:hint="eastAsia"/>
                <w:bCs/>
                <w:color w:val="000000" w:themeColor="text1"/>
              </w:rPr>
              <w:t>pproposla</w:t>
            </w:r>
            <w:proofErr w:type="spellEnd"/>
            <w:r w:rsidRPr="00644127">
              <w:rPr>
                <w:rFonts w:eastAsia="Malgun Gothic" w:hint="eastAsia"/>
                <w:bCs/>
                <w:color w:val="000000" w:themeColor="text1"/>
              </w:rPr>
              <w:t xml:space="preserve">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25"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sidRPr="00FD2DE6">
              <w:rPr>
                <w:rFonts w:cs="Calibri"/>
                <w:i/>
              </w:rPr>
              <w:t xml:space="preserve">, </w:t>
            </w:r>
            <w:r w:rsidRPr="00FD2DE6">
              <w:rPr>
                <w:rFonts w:cs="Calibri"/>
                <w:iCs/>
              </w:rPr>
              <w:t>R</w:t>
            </w:r>
            <w:r w:rsidRPr="00FD2DE6">
              <w:rPr>
                <w:rFonts w:cs="Calibri"/>
                <w:i/>
              </w:rPr>
              <w:t>, Y%</w:t>
            </w:r>
          </w:p>
          <w:bookmarkEnd w:id="25"/>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lastRenderedPageBreak/>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rsidR="001670B8">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1.9pt;mso-width-percent:0;mso-height-percent:0;mso-width-percent:0;mso-height-percent:0" o:ole="">
            <v:imagedata r:id="rId32" o:title=""/>
          </v:shape>
          <o:OLEObject Type="Embed" ProgID="Visio.Drawing.15" ShapeID="_x0000_i1042" DrawAspect="Content" ObjectID="_1722812959" r:id="rId50"/>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w:t>
            </w:r>
            <w:proofErr w:type="spellStart"/>
            <w:r>
              <w:rPr>
                <w:bCs/>
              </w:rPr>
              <w:t>discussioned</w:t>
            </w:r>
            <w:proofErr w:type="spellEnd"/>
            <w:r>
              <w:rPr>
                <w:bCs/>
              </w:rPr>
              <w:t xml:space="preserve">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ListParagraph"/>
              <w:widowControl/>
              <w:numPr>
                <w:ilvl w:val="0"/>
                <w:numId w:val="71"/>
              </w:numPr>
              <w:spacing w:line="240" w:lineRule="auto"/>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1pt;height:263.3pt" o:ole="">
                  <v:imagedata r:id="rId51" o:title=""/>
                </v:shape>
                <o:OLEObject Type="Embed" ProgID="Visio.Drawing.15" ShapeID="_x0000_i1043" DrawAspect="Content" ObjectID="_1722812960" r:id="rId52"/>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w:t>
      </w:r>
      <w:proofErr w:type="gramStart"/>
      <w:r w:rsidRPr="008D1EFD">
        <w:rPr>
          <w:bCs/>
        </w:rPr>
        <w:t>i.e.</w:t>
      </w:r>
      <w:proofErr w:type="gramEnd"/>
      <w:r w:rsidRPr="008D1EFD">
        <w:rPr>
          <w:bCs/>
        </w:rPr>
        <w:t xml:space="preserv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0D7666" w14:paraId="65B23A4A" w14:textId="77777777" w:rsidTr="00A51DDF">
        <w:tc>
          <w:tcPr>
            <w:tcW w:w="1555" w:type="dxa"/>
          </w:tcPr>
          <w:p w14:paraId="753DB20E" w14:textId="77777777" w:rsidR="00A51DDF" w:rsidRPr="00A20223" w:rsidRDefault="00A51DDF" w:rsidP="006F0185">
            <w:pPr>
              <w:spacing w:line="240" w:lineRule="auto"/>
              <w:rPr>
                <w:bCs/>
              </w:rPr>
            </w:pPr>
            <w:r>
              <w:rPr>
                <w:bCs/>
              </w:rPr>
              <w:t>Ericsson</w:t>
            </w:r>
          </w:p>
        </w:tc>
        <w:tc>
          <w:tcPr>
            <w:tcW w:w="8407" w:type="dxa"/>
          </w:tcPr>
          <w:p w14:paraId="5AE4CB9B" w14:textId="5DC026F1" w:rsidR="00A51DDF" w:rsidRDefault="00A51DDF" w:rsidP="006F0185">
            <w:pPr>
              <w:spacing w:line="240" w:lineRule="auto"/>
              <w:rPr>
                <w:bCs/>
              </w:rPr>
            </w:pPr>
            <w:r>
              <w:rPr>
                <w:bCs/>
              </w:rPr>
              <w:t xml:space="preserve">We need to clarify few questions regarding proposals 2-3-1 and 2-3-2 that were agreed and has impacts on this proposal. </w:t>
            </w:r>
          </w:p>
          <w:p w14:paraId="1B2E8B82" w14:textId="29B20E30" w:rsidR="00026A5D" w:rsidRDefault="00A51DDF" w:rsidP="006F0185">
            <w:pPr>
              <w:spacing w:line="240" w:lineRule="auto"/>
            </w:pPr>
            <w:r>
              <w:t>@</w:t>
            </w:r>
            <w:r w:rsidRPr="00A811C2">
              <w:rPr>
                <w:color w:val="FF0000"/>
              </w:rPr>
              <w:t>Moderator</w:t>
            </w:r>
            <w:r>
              <w:t>: In 2-3-1, our understanding was that it corresponds to the deployment of MACRO layer in Urban Macro and Dense Urban 2-layer scenario</w:t>
            </w:r>
            <w:r w:rsidR="00026A5D">
              <w:t xml:space="preserve"> (or was the Dense Urban Macro layer a single layer deployment?)</w:t>
            </w:r>
            <w:r>
              <w:t xml:space="preserve">. </w:t>
            </w:r>
            <w:r w:rsidR="00026A5D">
              <w:t xml:space="preserve">If it was the latter, we need to provide details for </w:t>
            </w:r>
            <w:proofErr w:type="spellStart"/>
            <w:r w:rsidR="0088328E">
              <w:t>for</w:t>
            </w:r>
            <w:proofErr w:type="spellEnd"/>
            <w:r w:rsidR="0088328E">
              <w:t xml:space="preserve"> the deployment of Macro layer in the </w:t>
            </w:r>
            <w:r w:rsidR="00026A5D">
              <w:t>2-layer deployme</w:t>
            </w:r>
            <w:r w:rsidR="0088328E">
              <w:t xml:space="preserve">nt as done in </w:t>
            </w:r>
            <w:r w:rsidR="00A811C2">
              <w:t>the agreed 2-3-2.</w:t>
            </w:r>
          </w:p>
          <w:p w14:paraId="1663D15A" w14:textId="63AABA23" w:rsidR="00A51DDF" w:rsidRDefault="00A51DDF" w:rsidP="006F0185">
            <w:pPr>
              <w:spacing w:line="240" w:lineRule="auto"/>
            </w:pPr>
            <w:r>
              <w:t>Similarly, 2-3-2 provides the Micro layer deployment in Dense Urban 2-layer scenario. However, it does not provide the UE distribution for the Micro layer and the UE association algorithm</w:t>
            </w:r>
            <w:r w:rsidR="00026A5D">
              <w:t>.</w:t>
            </w:r>
            <w:r>
              <w:t xml:space="preserve"> Therefore, we propose the following- </w:t>
            </w:r>
          </w:p>
          <w:p w14:paraId="0E632D95" w14:textId="77777777" w:rsidR="00A51DDF" w:rsidRPr="006C04C7" w:rsidRDefault="00A51DDF" w:rsidP="006F0185">
            <w:pPr>
              <w:pStyle w:val="Heading4"/>
              <w:numPr>
                <w:ilvl w:val="0"/>
                <w:numId w:val="0"/>
              </w:numPr>
              <w:outlineLvl w:val="3"/>
              <w:rPr>
                <w:b/>
                <w:i/>
                <w:u w:val="single"/>
              </w:rPr>
            </w:pPr>
            <w:r w:rsidRPr="006C04C7">
              <w:rPr>
                <w:b/>
                <w:i/>
                <w:u w:val="single"/>
              </w:rPr>
              <w:t>Initial proposal 2-3-3 (Open):</w:t>
            </w:r>
          </w:p>
          <w:p w14:paraId="0DD87656" w14:textId="77777777" w:rsidR="00A51DDF" w:rsidRPr="006C04C7" w:rsidRDefault="00A51DDF" w:rsidP="006F0185">
            <w:pPr>
              <w:spacing w:after="120"/>
              <w:rPr>
                <w:bCs/>
                <w:i/>
                <w:color w:val="FF0000"/>
              </w:rPr>
            </w:pPr>
            <w:r w:rsidRPr="006C04C7">
              <w:rPr>
                <w:i/>
              </w:rPr>
              <w:t>F</w:t>
            </w:r>
            <w:r w:rsidRPr="006C04C7">
              <w:rPr>
                <w:bCs/>
                <w:i/>
              </w:rPr>
              <w:t xml:space="preserve">or Dense Urban Micro layer for FR2-1 </w:t>
            </w:r>
            <w:r w:rsidRPr="006C04C7">
              <w:rPr>
                <w:bCs/>
                <w:i/>
                <w:color w:val="FF0000"/>
              </w:rPr>
              <w:t>and Micro layer in Dense Urban 2-layer</w:t>
            </w:r>
            <w:r>
              <w:rPr>
                <w:bCs/>
                <w:i/>
                <w:color w:val="FF0000"/>
              </w:rPr>
              <w:t xml:space="preserve"> scenario </w:t>
            </w:r>
            <w:r w:rsidRPr="006C04C7">
              <w:rPr>
                <w:bCs/>
                <w:i/>
                <w:color w:val="FF0000"/>
              </w:rPr>
              <w:t>for</w:t>
            </w:r>
            <w:r>
              <w:rPr>
                <w:bCs/>
                <w:i/>
                <w:color w:val="FF0000"/>
              </w:rPr>
              <w:t xml:space="preserve"> </w:t>
            </w:r>
            <w:r w:rsidRPr="006C04C7">
              <w:rPr>
                <w:bCs/>
                <w:i/>
                <w:color w:val="FF0000"/>
              </w:rPr>
              <w:t xml:space="preserve">FR1, </w:t>
            </w:r>
          </w:p>
          <w:p w14:paraId="4440867A" w14:textId="77777777" w:rsidR="00A51DDF" w:rsidRPr="006C04C7" w:rsidRDefault="00A51DDF" w:rsidP="00A51DDF">
            <w:pPr>
              <w:pStyle w:val="ListParagraph"/>
              <w:numPr>
                <w:ilvl w:val="0"/>
                <w:numId w:val="71"/>
              </w:numPr>
              <w:spacing w:after="120"/>
              <w:ind w:firstLineChars="0"/>
              <w:rPr>
                <w:bCs/>
                <w:i/>
              </w:rPr>
            </w:pPr>
            <w:r w:rsidRPr="006C04C7">
              <w:rPr>
                <w:bCs/>
                <w:i/>
                <w:color w:val="FF0000"/>
              </w:rPr>
              <w:t>For FR2-1, r</w:t>
            </w:r>
            <w:r w:rsidRPr="006C04C7">
              <w:rPr>
                <w:bCs/>
                <w:i/>
              </w:rPr>
              <w:t xml:space="preserve">egarding the layout, only </w:t>
            </w:r>
            <w:r w:rsidRPr="006C04C7">
              <w:rPr>
                <w:i/>
              </w:rPr>
              <w:t>consider</w:t>
            </w:r>
            <w:r w:rsidRPr="006C04C7">
              <w:rPr>
                <w:bCs/>
                <w:i/>
              </w:rPr>
              <w:t xml:space="preserve"> the Micro TRPs of Dense Urban 2-layer network. All users communicate with micro TRPs, </w:t>
            </w:r>
            <w:proofErr w:type="gramStart"/>
            <w:r w:rsidRPr="006C04C7">
              <w:rPr>
                <w:bCs/>
                <w:i/>
              </w:rPr>
              <w:t>i.e.</w:t>
            </w:r>
            <w:proofErr w:type="gramEnd"/>
            <w:r w:rsidRPr="006C04C7">
              <w:rPr>
                <w:bCs/>
                <w:i/>
              </w:rPr>
              <w:t xml:space="preserve"> macro cell is only used for determining position of micro TRP. </w:t>
            </w:r>
          </w:p>
          <w:p w14:paraId="7A73C9DD" w14:textId="77777777" w:rsidR="00A51DDF" w:rsidRPr="006C04C7" w:rsidRDefault="00A51DDF" w:rsidP="00A51DDF">
            <w:pPr>
              <w:pStyle w:val="ListParagraph"/>
              <w:numPr>
                <w:ilvl w:val="0"/>
                <w:numId w:val="71"/>
              </w:numPr>
              <w:spacing w:after="120"/>
              <w:ind w:firstLineChars="0"/>
              <w:rPr>
                <w:bCs/>
                <w:i/>
              </w:rPr>
            </w:pPr>
            <w:r w:rsidRPr="006C04C7">
              <w:rPr>
                <w:bCs/>
                <w:i/>
              </w:rPr>
              <w:t>Regarding UE distribution, 10 users per Micro TRP, and all users are randomly and uniformly dropped around Micro TRP center with the radius of R (R = [28.9m]).</w:t>
            </w:r>
          </w:p>
          <w:p w14:paraId="4714116E" w14:textId="77777777" w:rsidR="00A51DDF" w:rsidRPr="006C04C7" w:rsidRDefault="00A51DDF" w:rsidP="006F0185">
            <w:pPr>
              <w:spacing w:line="240" w:lineRule="auto"/>
              <w:rPr>
                <w:bCs/>
              </w:rPr>
            </w:pPr>
          </w:p>
          <w:p w14:paraId="67ED8366" w14:textId="77777777" w:rsidR="00A51DDF" w:rsidRPr="004A1FEB" w:rsidRDefault="00A51DDF" w:rsidP="006F0185">
            <w:pPr>
              <w:pStyle w:val="Heading4"/>
              <w:numPr>
                <w:ilvl w:val="0"/>
                <w:numId w:val="0"/>
              </w:numPr>
              <w:outlineLvl w:val="3"/>
              <w:rPr>
                <w:b/>
                <w:i/>
                <w:u w:val="single"/>
              </w:rPr>
            </w:pPr>
            <w:r w:rsidRPr="005A3013">
              <w:rPr>
                <w:b/>
                <w:i/>
                <w:highlight w:val="yellow"/>
                <w:u w:val="single"/>
              </w:rPr>
              <w:t>Updated proposal 2-3-1-r1(Open):</w:t>
            </w:r>
          </w:p>
          <w:p w14:paraId="1DD6C31D" w14:textId="77777777" w:rsidR="00A51DDF" w:rsidRPr="00034E5B" w:rsidRDefault="00A51DDF" w:rsidP="006F0185">
            <w:pPr>
              <w:spacing w:after="120"/>
              <w:rPr>
                <w:i/>
                <w:iCs/>
              </w:rPr>
            </w:pPr>
            <w:r w:rsidRPr="00034E5B">
              <w:rPr>
                <w:i/>
                <w:iCs/>
              </w:rPr>
              <w:t>For UE distribution of Urban Macro</w:t>
            </w:r>
            <w:r>
              <w:rPr>
                <w:i/>
                <w:iCs/>
              </w:rPr>
              <w:t xml:space="preserve"> </w:t>
            </w:r>
            <w:r w:rsidRPr="00034E5B">
              <w:rPr>
                <w:i/>
                <w:iCs/>
              </w:rPr>
              <w:t xml:space="preserve">and </w:t>
            </w:r>
            <w:r w:rsidRPr="00034E5B">
              <w:rPr>
                <w:i/>
                <w:iCs/>
                <w:color w:val="FF0000"/>
              </w:rPr>
              <w:t xml:space="preserve">Macro layer in </w:t>
            </w:r>
            <w:r w:rsidRPr="00034E5B">
              <w:rPr>
                <w:i/>
                <w:iCs/>
              </w:rPr>
              <w:t xml:space="preserve">Dense Urban </w:t>
            </w:r>
            <w:r w:rsidRPr="00034E5B">
              <w:rPr>
                <w:i/>
                <w:iCs/>
                <w:strike/>
              </w:rPr>
              <w:t>Macro</w:t>
            </w:r>
            <w:r w:rsidRPr="00034E5B">
              <w:rPr>
                <w:i/>
                <w:iCs/>
              </w:rPr>
              <w:t xml:space="preserve"> 2-layer, </w:t>
            </w:r>
          </w:p>
          <w:p w14:paraId="5307E7F5"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Baseline (UE clustering): </w:t>
            </w:r>
          </w:p>
          <w:p w14:paraId="715A7339" w14:textId="77777777" w:rsidR="00A51DDF" w:rsidRPr="00034E5B" w:rsidRDefault="00A51DDF" w:rsidP="00A51DDF">
            <w:pPr>
              <w:pStyle w:val="ListParagraph"/>
              <w:numPr>
                <w:ilvl w:val="2"/>
                <w:numId w:val="71"/>
              </w:numPr>
              <w:ind w:firstLineChars="0"/>
              <w:rPr>
                <w:i/>
                <w:iCs/>
              </w:rPr>
            </w:pPr>
            <w:r w:rsidRPr="00034E5B">
              <w:rPr>
                <w:i/>
                <w:iCs/>
              </w:rPr>
              <w:t xml:space="preserve">Step 1: Randomly drop X UE cluster centers within one macro cell geographical area considering the minimum distance between macro TRP to UE cluster center as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and the minimum distance between two UE cluster centers as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i/>
                <w:iCs/>
              </w:rPr>
              <w:t xml:space="preserve"> </w:t>
            </w:r>
          </w:p>
          <w:p w14:paraId="36034E04" w14:textId="77777777" w:rsidR="00A51DDF" w:rsidRPr="00034E5B" w:rsidRDefault="00A51DDF" w:rsidP="00A51DDF">
            <w:pPr>
              <w:pStyle w:val="ListParagraph"/>
              <w:numPr>
                <w:ilvl w:val="2"/>
                <w:numId w:val="71"/>
              </w:numPr>
              <w:ind w:firstLineChars="0"/>
              <w:rPr>
                <w:i/>
                <w:iCs/>
              </w:rPr>
            </w:pPr>
            <w:r w:rsidRPr="00034E5B">
              <w:rPr>
                <w:i/>
                <w:iCs/>
              </w:rPr>
              <w:t xml:space="preserve">Step 2: </w:t>
            </w:r>
            <w:r w:rsidRPr="00034E5B">
              <w:rPr>
                <w:rFonts w:cstheme="minorHAnsi"/>
                <w:i/>
                <w:iCs/>
              </w:rPr>
              <w:t>Y%</w:t>
            </w:r>
            <w:r w:rsidRPr="00034E5B">
              <w:rPr>
                <w:i/>
                <w:iCs/>
              </w:rPr>
              <w:t xml:space="preserve"> UEs are randomly and uniformly dropped within the UE clusters with the radius of R, (1-</w:t>
            </w:r>
            <w:r w:rsidRPr="00034E5B">
              <w:rPr>
                <w:rFonts w:cstheme="minorHAnsi"/>
                <w:i/>
                <w:iCs/>
              </w:rPr>
              <w:t>Y%</w:t>
            </w:r>
            <w:r w:rsidRPr="00034E5B">
              <w:rPr>
                <w:i/>
                <w:iCs/>
              </w:rPr>
              <w:t xml:space="preserve">) users randomly and uniformly dropped </w:t>
            </w:r>
            <w:r w:rsidRPr="00034E5B">
              <w:rPr>
                <w:i/>
                <w:iCs/>
                <w:color w:val="FF0000"/>
              </w:rPr>
              <w:t>outside the clusters and</w:t>
            </w:r>
            <w:r w:rsidRPr="00034E5B">
              <w:rPr>
                <w:i/>
                <w:iCs/>
              </w:rPr>
              <w:t xml:space="preserve"> throughout the macro geographical area</w:t>
            </w:r>
          </w:p>
          <w:p w14:paraId="37D4B01E" w14:textId="77777777" w:rsidR="00A51DDF" w:rsidRPr="00034E5B" w:rsidRDefault="00A51DDF" w:rsidP="00A51DDF">
            <w:pPr>
              <w:pStyle w:val="ListParagraph"/>
              <w:numPr>
                <w:ilvl w:val="2"/>
                <w:numId w:val="71"/>
              </w:numPr>
              <w:ind w:firstLineChars="0"/>
              <w:rPr>
                <w:i/>
                <w:iCs/>
                <w:color w:val="FF0000"/>
              </w:rPr>
            </w:pPr>
            <w:r w:rsidRPr="00034E5B">
              <w:rPr>
                <w:rFonts w:hint="eastAsia"/>
                <w:i/>
                <w:iCs/>
                <w:color w:val="FF0000"/>
              </w:rPr>
              <w:t>N</w:t>
            </w:r>
            <w:r w:rsidRPr="00034E5B">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ListParagraph"/>
              <w:numPr>
                <w:ilvl w:val="2"/>
                <w:numId w:val="71"/>
              </w:numPr>
              <w:ind w:firstLineChars="0"/>
              <w:rPr>
                <w:i/>
                <w:iCs/>
              </w:rPr>
            </w:pPr>
            <w:r w:rsidRPr="00034E5B">
              <w:rPr>
                <w:i/>
                <w:iCs/>
              </w:rPr>
              <w:t xml:space="preserve">UE outdoor/indoor proportion: </w:t>
            </w:r>
          </w:p>
          <w:p w14:paraId="2E0CFC80" w14:textId="77777777" w:rsidR="00A51DDF" w:rsidRPr="00034E5B" w:rsidRDefault="00A51DDF" w:rsidP="00A51DDF">
            <w:pPr>
              <w:pStyle w:val="ListParagraph"/>
              <w:numPr>
                <w:ilvl w:val="3"/>
                <w:numId w:val="71"/>
              </w:numPr>
              <w:ind w:firstLineChars="0"/>
              <w:rPr>
                <w:i/>
                <w:iCs/>
              </w:rPr>
            </w:pPr>
            <w:r w:rsidRPr="00034E5B">
              <w:rPr>
                <w:i/>
                <w:iCs/>
                <w:color w:val="FF0000"/>
              </w:rPr>
              <w:t xml:space="preserve">For FR1: </w:t>
            </w:r>
            <w:r w:rsidRPr="00034E5B">
              <w:rPr>
                <w:i/>
                <w:iCs/>
              </w:rPr>
              <w:t>20% outdoor in cars: 30km/h; 80% indoor in houses: 3km/h</w:t>
            </w:r>
          </w:p>
          <w:p w14:paraId="433F7E03" w14:textId="77777777" w:rsidR="00A51DDF" w:rsidRPr="00034E5B" w:rsidRDefault="00A51DDF" w:rsidP="00A51DDF">
            <w:pPr>
              <w:pStyle w:val="ListParagraph"/>
              <w:numPr>
                <w:ilvl w:val="2"/>
                <w:numId w:val="71"/>
              </w:numPr>
              <w:spacing w:after="120"/>
              <w:ind w:firstLineChars="0"/>
              <w:rPr>
                <w:i/>
                <w:iCs/>
              </w:rPr>
            </w:pPr>
            <w:r w:rsidRPr="00034E5B">
              <w:rPr>
                <w:rFonts w:hint="eastAsia"/>
                <w:i/>
                <w:iCs/>
              </w:rPr>
              <w:t>F</w:t>
            </w:r>
            <w:r w:rsidRPr="00034E5B">
              <w:rPr>
                <w:i/>
                <w:iCs/>
              </w:rPr>
              <w:t xml:space="preserve">FS the values of X,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rFonts w:cstheme="minorHAnsi"/>
                <w:i/>
                <w:iCs/>
              </w:rPr>
              <w:t xml:space="preserve">, R, </w:t>
            </w:r>
            <w:r w:rsidRPr="00034E5B">
              <w:rPr>
                <w:rFonts w:cstheme="minorHAnsi"/>
                <w:i/>
                <w:iCs/>
                <w:strike/>
              </w:rPr>
              <w:t>Y%</w:t>
            </w:r>
          </w:p>
          <w:p w14:paraId="75D205D0"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Optional: </w:t>
            </w:r>
          </w:p>
          <w:p w14:paraId="1535FCC5" w14:textId="77777777" w:rsidR="00A51DDF" w:rsidRPr="00034E5B" w:rsidRDefault="00A51DDF" w:rsidP="00A51DDF">
            <w:pPr>
              <w:pStyle w:val="ListParagraph"/>
              <w:numPr>
                <w:ilvl w:val="1"/>
                <w:numId w:val="71"/>
              </w:numPr>
              <w:spacing w:after="120"/>
              <w:ind w:firstLineChars="0"/>
              <w:rPr>
                <w:i/>
                <w:iCs/>
              </w:rPr>
            </w:pPr>
            <w:r w:rsidRPr="00034E5B">
              <w:rPr>
                <w:i/>
                <w:iCs/>
              </w:rPr>
              <w:t>10 users per macro TRP, and all users are randomly and uniformly dropped within the macro cell</w:t>
            </w:r>
          </w:p>
          <w:p w14:paraId="532EBCF3" w14:textId="77777777" w:rsidR="00A51DDF" w:rsidRPr="00034E5B" w:rsidRDefault="00A51DDF" w:rsidP="00A51DDF">
            <w:pPr>
              <w:pStyle w:val="ListParagraph"/>
              <w:numPr>
                <w:ilvl w:val="1"/>
                <w:numId w:val="71"/>
              </w:numPr>
              <w:ind w:firstLineChars="0"/>
              <w:rPr>
                <w:i/>
                <w:iCs/>
              </w:rPr>
            </w:pPr>
            <w:r w:rsidRPr="00034E5B">
              <w:rPr>
                <w:i/>
                <w:iCs/>
              </w:rPr>
              <w:t xml:space="preserve">UE outdoor/indoor proportion: </w:t>
            </w:r>
          </w:p>
          <w:p w14:paraId="431396A3" w14:textId="77777777" w:rsidR="00A51DDF" w:rsidRPr="00034E5B" w:rsidRDefault="00A51DDF" w:rsidP="00A51DDF">
            <w:pPr>
              <w:pStyle w:val="ListParagraph"/>
              <w:numPr>
                <w:ilvl w:val="2"/>
                <w:numId w:val="71"/>
              </w:numPr>
              <w:ind w:firstLineChars="0"/>
              <w:rPr>
                <w:i/>
                <w:iCs/>
              </w:rPr>
            </w:pPr>
            <w:r w:rsidRPr="00034E5B">
              <w:rPr>
                <w:i/>
                <w:iCs/>
              </w:rPr>
              <w:t>20% outdoor in cars: 30km/h; 80% indoor in houses: 3km/h</w:t>
            </w:r>
          </w:p>
          <w:p w14:paraId="6186B551" w14:textId="77777777" w:rsidR="00A51DDF" w:rsidRPr="00034E5B" w:rsidRDefault="00A51DDF" w:rsidP="00A51DDF">
            <w:pPr>
              <w:pStyle w:val="ListParagraph"/>
              <w:numPr>
                <w:ilvl w:val="1"/>
                <w:numId w:val="71"/>
              </w:numPr>
              <w:ind w:firstLineChars="0"/>
              <w:rPr>
                <w:i/>
                <w:iCs/>
                <w:color w:val="FF0000"/>
              </w:rPr>
            </w:pPr>
            <w:r w:rsidRPr="00034E5B">
              <w:rPr>
                <w:i/>
                <w:iCs/>
                <w:color w:val="FF0000"/>
              </w:rPr>
              <w:t>FFS Details for FR2</w:t>
            </w:r>
          </w:p>
          <w:p w14:paraId="07E6D6EC" w14:textId="77777777" w:rsidR="00A51DDF" w:rsidRDefault="00A51DDF" w:rsidP="006F0185">
            <w:pPr>
              <w:spacing w:line="240" w:lineRule="auto"/>
              <w:rPr>
                <w:bCs/>
              </w:rPr>
            </w:pPr>
            <w:r>
              <w:rPr>
                <w:bCs/>
              </w:rPr>
              <w:t>For single layer scenario in FR1: 10 users per Macro TRP, split into indoor cluster and outdoor UEs</w:t>
            </w:r>
          </w:p>
          <w:p w14:paraId="3DCFBDD4" w14:textId="77777777" w:rsidR="00A51DDF" w:rsidRPr="000D7666" w:rsidRDefault="00A51DDF" w:rsidP="006F0185">
            <w:pPr>
              <w:spacing w:line="240" w:lineRule="auto"/>
              <w:rPr>
                <w:bCs/>
              </w:rPr>
            </w:pPr>
            <w:r>
              <w:rPr>
                <w:bCs/>
              </w:rPr>
              <w:t xml:space="preserve">For 2-layers scenario in FR1: 10 users per Macro TRP and 10 users per Micro TRP with the deployment of micro cell already agreed. </w:t>
            </w:r>
          </w:p>
        </w:tc>
      </w:tr>
    </w:tbl>
    <w:p w14:paraId="1E259662" w14:textId="77777777" w:rsidR="00BE4202" w:rsidRPr="00A51DDF"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5.05pt;height:181.05pt;mso-width-percent:0;mso-height-percent:0;mso-width-percent:0;mso-height-percent:0" o:ole="">
            <v:imagedata r:id="rId34" o:title=""/>
          </v:shape>
          <o:OLEObject Type="Embed" ProgID="Visio.Drawing.15" ShapeID="_x0000_i1044" DrawAspect="Content" ObjectID="_1722812961" r:id="rId53"/>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lastRenderedPageBreak/>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w:t>
      </w:r>
      <w:proofErr w:type="gramStart"/>
      <w:r>
        <w:t>=[</w:t>
      </w:r>
      <w:proofErr w:type="gramEnd"/>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proofErr w:type="gramStart"/>
            <w:r>
              <w:rPr>
                <w:bCs/>
              </w:rPr>
              <w:t>CoMP</w:t>
            </w:r>
            <w:proofErr w:type="spellEnd"/>
            <w:r>
              <w:rPr>
                <w:bCs/>
              </w:rPr>
              <w:t xml:space="preserve"> ?</w:t>
            </w:r>
            <w:proofErr w:type="gramEnd"/>
            <w:r>
              <w:rPr>
                <w:bCs/>
              </w:rPr>
              <w:t xml:space="preserve">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5D86D5A0" w14:textId="77777777" w:rsidR="00085FCB" w:rsidRDefault="00085FCB" w:rsidP="004C3DE1">
            <w:pPr>
              <w:spacing w:line="240" w:lineRule="auto"/>
              <w:rPr>
                <w:bCs/>
              </w:rPr>
            </w:pPr>
            <w:r>
              <w:rPr>
                <w:rFonts w:hint="eastAsia"/>
                <w:bCs/>
              </w:rPr>
              <w:lastRenderedPageBreak/>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r w:rsidR="00405F80" w:rsidRPr="00622480" w14:paraId="41B29D78" w14:textId="77777777" w:rsidTr="00405F80">
        <w:tc>
          <w:tcPr>
            <w:tcW w:w="1555" w:type="dxa"/>
          </w:tcPr>
          <w:p w14:paraId="43868FD9" w14:textId="77777777" w:rsidR="00405F80" w:rsidRPr="00622480" w:rsidRDefault="00405F80" w:rsidP="006F0185">
            <w:pPr>
              <w:rPr>
                <w:rFonts w:eastAsia="Malgun Gothic"/>
                <w:bCs/>
              </w:rPr>
            </w:pPr>
            <w:r>
              <w:rPr>
                <w:rFonts w:eastAsia="Malgun Gothic"/>
                <w:bCs/>
              </w:rPr>
              <w:t>Ericsson 2</w:t>
            </w:r>
          </w:p>
        </w:tc>
        <w:tc>
          <w:tcPr>
            <w:tcW w:w="8407" w:type="dxa"/>
          </w:tcPr>
          <w:p w14:paraId="1C494396" w14:textId="6A133EEA" w:rsidR="00405F80" w:rsidRPr="00622480" w:rsidRDefault="00405F80" w:rsidP="006F0185">
            <w:pPr>
              <w:rPr>
                <w:rFonts w:eastAsia="Malgun Gothic"/>
                <w:bCs/>
              </w:rPr>
            </w:pPr>
            <w:r>
              <w:rPr>
                <w:rFonts w:eastAsia="Malgun Gothic"/>
                <w:bCs/>
              </w:rPr>
              <w:t xml:space="preserve">We support the proposal in </w:t>
            </w:r>
            <w:r w:rsidR="001A69F6">
              <w:rPr>
                <w:rFonts w:eastAsia="Malgun Gothic"/>
                <w:bCs/>
              </w:rPr>
              <w:t>principle,</w:t>
            </w:r>
            <w:r>
              <w:rPr>
                <w:rFonts w:eastAsia="Malgun Gothic"/>
                <w:bCs/>
              </w:rPr>
              <w:t xml:space="preserve"> but we have the same </w:t>
            </w:r>
            <w:r w:rsidR="001A69F6">
              <w:rPr>
                <w:rFonts w:eastAsia="Malgun Gothic"/>
                <w:bCs/>
              </w:rPr>
              <w:t>question,</w:t>
            </w:r>
            <w:r>
              <w:rPr>
                <w:rFonts w:eastAsia="Malgun Gothic"/>
                <w:bCs/>
              </w:rPr>
              <w:t xml:space="preserve"> is “Dense Urban Macro layer” a single -layer deployment? If yes, the only difference between the</w:t>
            </w:r>
            <w:r w:rsidR="001A69F6">
              <w:rPr>
                <w:rFonts w:eastAsia="Malgun Gothic"/>
                <w:bCs/>
              </w:rPr>
              <w:t xml:space="preserve"> Urban Macro and the Dense Urban Macro layer </w:t>
            </w:r>
            <w:r>
              <w:rPr>
                <w:rFonts w:eastAsia="Malgun Gothic"/>
                <w:bCs/>
              </w:rPr>
              <w:t xml:space="preserve">is the Inter-site distance? Or </w:t>
            </w:r>
            <w:r w:rsidR="001A69F6">
              <w:rPr>
                <w:rFonts w:eastAsia="Malgun Gothic"/>
                <w:bCs/>
              </w:rPr>
              <w:t>is this also applicable to</w:t>
            </w:r>
            <w:r>
              <w:rPr>
                <w:rFonts w:eastAsia="Malgun Gothic"/>
                <w:bCs/>
              </w:rPr>
              <w:t xml:space="preserve"> the Macro layer in </w:t>
            </w:r>
            <w:r w:rsidR="001A69F6">
              <w:rPr>
                <w:rFonts w:eastAsia="Malgun Gothic"/>
                <w:bCs/>
              </w:rPr>
              <w:t>a Dense</w:t>
            </w:r>
            <w:r>
              <w:rPr>
                <w:rFonts w:eastAsia="Malgun Gothic"/>
                <w:bCs/>
              </w:rPr>
              <w:t xml:space="preserve"> Urban 2-layer </w:t>
            </w:r>
            <w:r w:rsidR="001A69F6">
              <w:rPr>
                <w:rFonts w:eastAsia="Malgun Gothic"/>
                <w:bCs/>
              </w:rPr>
              <w:t>scenario?</w:t>
            </w:r>
            <w:r>
              <w:rPr>
                <w:rFonts w:eastAsia="Malgun Gothic"/>
                <w:bCs/>
              </w:rPr>
              <w:t xml:space="preserve"> We can support the latter</w:t>
            </w:r>
            <w:r w:rsidR="001A69F6">
              <w:rPr>
                <w:rFonts w:eastAsia="Malgun Gothic"/>
                <w:bCs/>
              </w:rPr>
              <w:t xml:space="preserve"> too, but it needs to be clarified</w:t>
            </w:r>
            <w:r>
              <w:rPr>
                <w:rFonts w:eastAsia="Malgun Gothic"/>
                <w:bCs/>
              </w:rPr>
              <w:t xml:space="preserve">. </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lastRenderedPageBreak/>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w:t>
            </w:r>
            <w:proofErr w:type="spellStart"/>
            <w:r>
              <w:rPr>
                <w:bCs/>
                <w:color w:val="000000" w:themeColor="text1"/>
              </w:rPr>
              <w:t>conssidred</w:t>
            </w:r>
            <w:proofErr w:type="spellEnd"/>
            <w:r>
              <w:rPr>
                <w:bCs/>
                <w:color w:val="000000" w:themeColor="text1"/>
              </w:rPr>
              <w:t xml:space="preserve">.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 xml:space="preserve">e agree with Intel &amp; </w:t>
            </w:r>
            <w:proofErr w:type="spellStart"/>
            <w:r>
              <w:rPr>
                <w:rFonts w:eastAsia="MS Mincho"/>
                <w:bCs/>
              </w:rPr>
              <w:t>Spreadtrum</w:t>
            </w:r>
            <w:proofErr w:type="spellEnd"/>
            <w:r>
              <w:rPr>
                <w:rFonts w:eastAsia="MS Mincho"/>
                <w:bCs/>
              </w:rPr>
              <w:t>.</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r w:rsidR="00C30434" w:rsidRPr="00195867" w14:paraId="4B979371" w14:textId="77777777" w:rsidTr="00C30434">
        <w:tc>
          <w:tcPr>
            <w:tcW w:w="1555" w:type="dxa"/>
          </w:tcPr>
          <w:p w14:paraId="45C9F10C" w14:textId="77777777" w:rsidR="00C30434" w:rsidRPr="00195867" w:rsidRDefault="00C30434" w:rsidP="006F0185">
            <w:pPr>
              <w:rPr>
                <w:rFonts w:eastAsia="Malgun Gothic"/>
                <w:bCs/>
              </w:rPr>
            </w:pPr>
            <w:r>
              <w:rPr>
                <w:rFonts w:eastAsia="Malgun Gothic"/>
                <w:bCs/>
              </w:rPr>
              <w:t xml:space="preserve">Ericsson </w:t>
            </w:r>
          </w:p>
        </w:tc>
        <w:tc>
          <w:tcPr>
            <w:tcW w:w="8407" w:type="dxa"/>
          </w:tcPr>
          <w:p w14:paraId="6F31264F" w14:textId="11BB7B33" w:rsidR="00C30434" w:rsidRPr="00195867" w:rsidRDefault="00C30434" w:rsidP="006F0185">
            <w:pPr>
              <w:rPr>
                <w:rFonts w:eastAsia="Malgun Gothic"/>
                <w:bCs/>
              </w:rPr>
            </w:pPr>
            <w:r>
              <w:rPr>
                <w:rFonts w:eastAsia="Malgun Gothic"/>
                <w:bCs/>
              </w:rPr>
              <w:t>We are ok with having no minimum distance requirement</w:t>
            </w:r>
            <w:r w:rsidR="00892D65">
              <w:rPr>
                <w:rFonts w:eastAsia="Malgun Gothic"/>
                <w:bCs/>
              </w:rPr>
              <w:t xml:space="preserve"> (min distance is 0)</w:t>
            </w:r>
            <w:r>
              <w:rPr>
                <w:rFonts w:eastAsia="Malgun Gothic"/>
                <w:bCs/>
              </w:rPr>
              <w:t xml:space="preserve"> between UEs in the system level simulation. </w:t>
            </w:r>
          </w:p>
        </w:tc>
      </w:tr>
    </w:tbl>
    <w:p w14:paraId="216C376C" w14:textId="7D64EA25" w:rsidR="00043C89" w:rsidRPr="00C30434" w:rsidRDefault="00043C89">
      <w:pPr>
        <w:spacing w:after="120"/>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C26AF60"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w:t>
      </w:r>
      <w:proofErr w:type="gramStart"/>
      <w:r w:rsidRPr="00801901">
        <w:rPr>
          <w:color w:val="FF0000"/>
        </w:rPr>
        <w:t>m;</w:t>
      </w:r>
      <w:proofErr w:type="gramEnd"/>
      <w:r w:rsidRPr="00801901">
        <w:rPr>
          <w:color w:val="FF0000"/>
        </w:rPr>
        <w:t xml:space="preserve">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Indoor UEs: 3(</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1) + 1.5;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w:t>
      </w:r>
      <w:proofErr w:type="gramStart"/>
      <w:r w:rsidRPr="00801901">
        <w:rPr>
          <w:color w:val="FF0000"/>
        </w:rPr>
        <w:t>uniform(</w:t>
      </w:r>
      <w:proofErr w:type="gramEnd"/>
      <w:r w:rsidRPr="00801901">
        <w:rPr>
          <w:color w:val="FF0000"/>
        </w:rPr>
        <w:t>1,</w:t>
      </w:r>
      <w:r w:rsidRPr="00801901">
        <w:rPr>
          <w:rFonts w:ascii="Times" w:eastAsia="DengXian" w:hAnsi="Times" w:cs="Times"/>
          <w:color w:val="FF0000"/>
        </w:rPr>
        <w:t xml:space="preserv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where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w:t>
            </w:r>
            <w:proofErr w:type="spellStart"/>
            <w:r>
              <w:rPr>
                <w:rFonts w:eastAsia="Malgun Gothic"/>
                <w:bCs/>
              </w:rPr>
              <w:t>panentrate</w:t>
            </w:r>
            <w:proofErr w:type="spellEnd"/>
            <w:r>
              <w:rPr>
                <w:rFonts w:eastAsia="Malgun Gothic"/>
                <w:bCs/>
              </w:rPr>
              <w:t xml:space="preserv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r w:rsidR="003D6A5A" w:rsidRPr="00195867" w14:paraId="0A6D0DAC" w14:textId="77777777" w:rsidTr="003D6A5A">
        <w:tc>
          <w:tcPr>
            <w:tcW w:w="1555" w:type="dxa"/>
          </w:tcPr>
          <w:p w14:paraId="69C2354D" w14:textId="77777777" w:rsidR="003D6A5A" w:rsidRPr="00195867" w:rsidRDefault="003D6A5A" w:rsidP="006F0185">
            <w:pPr>
              <w:rPr>
                <w:rFonts w:eastAsia="Malgun Gothic"/>
                <w:bCs/>
              </w:rPr>
            </w:pPr>
            <w:r>
              <w:rPr>
                <w:rFonts w:eastAsia="Malgun Gothic"/>
                <w:bCs/>
              </w:rPr>
              <w:t xml:space="preserve">Ericsson </w:t>
            </w:r>
          </w:p>
        </w:tc>
        <w:tc>
          <w:tcPr>
            <w:tcW w:w="8407" w:type="dxa"/>
          </w:tcPr>
          <w:p w14:paraId="5A83B96A" w14:textId="20BEE7C4" w:rsidR="003D6A5A" w:rsidRPr="00195867" w:rsidRDefault="003D6A5A" w:rsidP="006F0185">
            <w:pPr>
              <w:rPr>
                <w:rFonts w:eastAsia="Malgun Gothic"/>
                <w:bCs/>
              </w:rPr>
            </w:pPr>
            <w:r>
              <w:rPr>
                <w:rFonts w:eastAsia="Malgun Gothic"/>
                <w:bCs/>
              </w:rPr>
              <w:t xml:space="preserve">We </w:t>
            </w:r>
            <w:r w:rsidR="00693BA1">
              <w:rPr>
                <w:rFonts w:eastAsia="Malgun Gothic"/>
                <w:bCs/>
              </w:rPr>
              <w:t xml:space="preserve">support the proposal in </w:t>
            </w:r>
            <w:r w:rsidR="00F164CB">
              <w:rPr>
                <w:rFonts w:eastAsia="Malgun Gothic"/>
                <w:bCs/>
              </w:rPr>
              <w:t>principle;</w:t>
            </w:r>
            <w:r w:rsidR="00693BA1">
              <w:rPr>
                <w:rFonts w:eastAsia="Malgun Gothic"/>
                <w:bCs/>
              </w:rPr>
              <w:t xml:space="preserve"> however, we need to clarify if the indoor UEs are all on the same floor or different floor. </w:t>
            </w:r>
            <w:r w:rsidR="0077371D">
              <w:rPr>
                <w:rFonts w:eastAsia="Malgun Gothic"/>
                <w:bCs/>
              </w:rPr>
              <w:t xml:space="preserve">On that regard, </w:t>
            </w:r>
            <w:r w:rsidR="004840F1">
              <w:rPr>
                <w:rFonts w:eastAsia="Malgun Gothic"/>
                <w:bCs/>
              </w:rPr>
              <w:t>we agree with Samsung that to</w:t>
            </w:r>
            <w:r w:rsidR="0077371D">
              <w:rPr>
                <w:rFonts w:eastAsia="Malgun Gothic"/>
                <w:bCs/>
              </w:rPr>
              <w:t xml:space="preserve"> better highlight UE-UE CLI impacts, it would be beneficial to have all UE indoors on the same floor without penetration loss</w:t>
            </w:r>
            <w:r w:rsidR="004840F1">
              <w:rPr>
                <w:rFonts w:eastAsia="Malgun Gothic"/>
                <w:bCs/>
              </w:rPr>
              <w:t>es</w:t>
            </w:r>
            <w:r w:rsidR="0077371D">
              <w:rPr>
                <w:rFonts w:eastAsia="Malgun Gothic"/>
                <w:bCs/>
              </w:rPr>
              <w:t xml:space="preserve"> in between them. </w:t>
            </w:r>
            <w:r w:rsidR="00693BA1">
              <w:rPr>
                <w:rFonts w:eastAsia="Malgun Gothic"/>
                <w:bCs/>
              </w:rPr>
              <w:t xml:space="preserve">Furthermore, </w:t>
            </w:r>
            <w:r w:rsidR="00961BAF">
              <w:rPr>
                <w:rFonts w:eastAsia="Malgun Gothic"/>
                <w:bCs/>
              </w:rPr>
              <w:t xml:space="preserve">the text in the red refers to the </w:t>
            </w:r>
            <w:r w:rsidR="00961BAF">
              <w:rPr>
                <w:rFonts w:eastAsia="Malgun Gothic"/>
                <w:bCs/>
              </w:rPr>
              <w:lastRenderedPageBreak/>
              <w:t xml:space="preserve">height of the UEs indoors, that needs to be clearly mentioned. </w:t>
            </w:r>
          </w:p>
        </w:tc>
      </w:tr>
      <w:tr w:rsidR="003303E8" w14:paraId="0A57CFE8" w14:textId="77777777" w:rsidTr="003303E8">
        <w:tc>
          <w:tcPr>
            <w:tcW w:w="1555" w:type="dxa"/>
          </w:tcPr>
          <w:p w14:paraId="2EC2F5A8" w14:textId="77777777" w:rsidR="003303E8" w:rsidRDefault="003303E8" w:rsidP="00297369">
            <w:pPr>
              <w:spacing w:line="240" w:lineRule="auto"/>
              <w:rPr>
                <w:bCs/>
              </w:rPr>
            </w:pPr>
            <w:r>
              <w:rPr>
                <w:bCs/>
              </w:rPr>
              <w:lastRenderedPageBreak/>
              <w:t>New H3C</w:t>
            </w:r>
          </w:p>
        </w:tc>
        <w:tc>
          <w:tcPr>
            <w:tcW w:w="8407" w:type="dxa"/>
          </w:tcPr>
          <w:p w14:paraId="0856F092" w14:textId="7955E3E7" w:rsidR="003303E8" w:rsidRDefault="00AD54BD" w:rsidP="00297369">
            <w:pPr>
              <w:spacing w:line="240" w:lineRule="auto"/>
              <w:rPr>
                <w:bCs/>
              </w:rPr>
            </w:pPr>
            <w:r>
              <w:rPr>
                <w:bCs/>
              </w:rPr>
              <w:t>S</w:t>
            </w:r>
            <w:r w:rsidR="003303E8">
              <w:rPr>
                <w:bCs/>
              </w:rPr>
              <w:t>upport</w:t>
            </w:r>
          </w:p>
        </w:tc>
      </w:tr>
      <w:tr w:rsidR="00AD54BD" w14:paraId="66AF3A3D" w14:textId="77777777" w:rsidTr="00383A3C">
        <w:tc>
          <w:tcPr>
            <w:tcW w:w="1555" w:type="dxa"/>
            <w:vAlign w:val="center"/>
          </w:tcPr>
          <w:p w14:paraId="539EB699" w14:textId="419CF547" w:rsidR="00AD54BD" w:rsidRDefault="00AD54BD" w:rsidP="00AD54BD">
            <w:pPr>
              <w:spacing w:line="240" w:lineRule="auto"/>
              <w:rPr>
                <w:bCs/>
              </w:rPr>
            </w:pPr>
            <w:r>
              <w:rPr>
                <w:bCs/>
                <w:lang w:eastAsia="zh-CN"/>
              </w:rPr>
              <w:t>QC</w:t>
            </w:r>
          </w:p>
        </w:tc>
        <w:tc>
          <w:tcPr>
            <w:tcW w:w="8407" w:type="dxa"/>
            <w:vAlign w:val="center"/>
          </w:tcPr>
          <w:p w14:paraId="0ACFF323" w14:textId="3D7A75A4" w:rsidR="00AD54BD" w:rsidRDefault="00AD54BD" w:rsidP="00AD54BD">
            <w:pPr>
              <w:spacing w:line="240" w:lineRule="auto"/>
              <w:rPr>
                <w:bCs/>
              </w:rPr>
            </w:pPr>
            <w:r>
              <w:rPr>
                <w:bCs/>
                <w:lang w:eastAsia="zh-CN"/>
              </w:rPr>
              <w:t xml:space="preserve">We believe that baseline should be 100% outdoor UEs. </w:t>
            </w:r>
            <w:proofErr w:type="gramStart"/>
            <w:r>
              <w:rPr>
                <w:bCs/>
                <w:lang w:eastAsia="zh-CN"/>
              </w:rPr>
              <w:t>In order to</w:t>
            </w:r>
            <w:proofErr w:type="gramEnd"/>
            <w:r>
              <w:rPr>
                <w:bCs/>
                <w:lang w:eastAsia="zh-CN"/>
              </w:rPr>
              <w:t xml:space="preserve"> have 80% indoor UE, then it requires Indoor hotspot, they can’t be served by outdoor </w:t>
            </w:r>
            <w:proofErr w:type="spellStart"/>
            <w:r>
              <w:rPr>
                <w:bCs/>
                <w:lang w:eastAsia="zh-CN"/>
              </w:rPr>
              <w:t>gNB</w:t>
            </w:r>
            <w:proofErr w:type="spellEnd"/>
            <w:r>
              <w:rPr>
                <w:bCs/>
                <w:lang w:eastAsia="zh-CN"/>
              </w:rPr>
              <w:t xml:space="preserve">. </w:t>
            </w:r>
          </w:p>
        </w:tc>
      </w:tr>
    </w:tbl>
    <w:p w14:paraId="37F0125D" w14:textId="77777777" w:rsidR="00FD153C" w:rsidRPr="003D6A5A"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 xml:space="preserve">For performance evaluation and comparison between baseline legacy TDD operation and SBFD operation under SBFD Deployment Case 1, the SBFD UL </w:t>
            </w:r>
            <w:proofErr w:type="spellStart"/>
            <w:r w:rsidRPr="00F3346C">
              <w:rPr>
                <w:bCs/>
                <w:i/>
              </w:rPr>
              <w:t>subband</w:t>
            </w:r>
            <w:proofErr w:type="spellEnd"/>
            <w:r w:rsidRPr="00F3346C">
              <w:rPr>
                <w:bCs/>
                <w:i/>
              </w:rPr>
              <w:t xml:space="preserve">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 xml:space="preserve">SBFD: Frame structure#2 (XXXXU), where X denotes a SBFD slot. In time domain, SBFD UL </w:t>
            </w:r>
            <w:proofErr w:type="spellStart"/>
            <w:r w:rsidRPr="00F3346C">
              <w:rPr>
                <w:i/>
                <w:iCs/>
              </w:rPr>
              <w:t>subband</w:t>
            </w:r>
            <w:proofErr w:type="spellEnd"/>
            <w:r w:rsidRPr="00F3346C">
              <w:rPr>
                <w:i/>
                <w:iCs/>
              </w:rPr>
              <w:t xml:space="preserve"> spans all the symbols in a SBFD slot. In frequency domain, SBFD UL </w:t>
            </w:r>
            <w:proofErr w:type="spellStart"/>
            <w:r w:rsidRPr="00F3346C">
              <w:rPr>
                <w:i/>
                <w:iCs/>
              </w:rPr>
              <w:t>subband</w:t>
            </w:r>
            <w:proofErr w:type="spellEnd"/>
            <w:r w:rsidRPr="00F3346C">
              <w:rPr>
                <w:i/>
                <w:iCs/>
              </w:rPr>
              <w:t xml:space="preserve">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 xml:space="preserve">Consider the following SBFD </w:t>
            </w:r>
            <w:proofErr w:type="spellStart"/>
            <w:r w:rsidRPr="00F3346C">
              <w:rPr>
                <w:bCs/>
                <w:i/>
              </w:rPr>
              <w:t>subband</w:t>
            </w:r>
            <w:proofErr w:type="spellEnd"/>
            <w:r w:rsidRPr="00F3346C">
              <w:rPr>
                <w:bCs/>
                <w:i/>
              </w:rPr>
              <w:t xml:space="preserve"> configurations as </w:t>
            </w:r>
            <w:proofErr w:type="spellStart"/>
            <w:r w:rsidRPr="00F3346C">
              <w:rPr>
                <w:bCs/>
                <w:i/>
              </w:rPr>
              <w:t>starding</w:t>
            </w:r>
            <w:proofErr w:type="spellEnd"/>
            <w:r w:rsidRPr="00F3346C">
              <w:rPr>
                <w:bCs/>
                <w:i/>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lastRenderedPageBreak/>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w:t>
            </w:r>
            <w:proofErr w:type="gramStart"/>
            <w:r w:rsidRPr="00F3346C">
              <w:rPr>
                <w:i/>
              </w:rPr>
              <w:t>bandwidth</w:t>
            </w:r>
            <w:proofErr w:type="gramEnd"/>
            <w:r w:rsidRPr="00F3346C">
              <w:rPr>
                <w:i/>
              </w:rPr>
              <w:t xml:space="preserve">. </w:t>
            </w:r>
            <w:r w:rsidRPr="00F3346C">
              <w:rPr>
                <w:i/>
                <w:color w:val="FF0000"/>
                <w:u w:val="single"/>
              </w:rPr>
              <w:t xml:space="preserve">SBFD </w:t>
            </w:r>
            <w:proofErr w:type="spellStart"/>
            <w:r w:rsidRPr="00F3346C">
              <w:rPr>
                <w:i/>
                <w:color w:val="FF0000"/>
                <w:u w:val="single"/>
              </w:rPr>
              <w:t>Subband</w:t>
            </w:r>
            <w:proofErr w:type="spellEnd"/>
            <w:r w:rsidRPr="00F3346C">
              <w:rPr>
                <w:i/>
                <w:color w:val="FF0000"/>
                <w:u w:val="single"/>
              </w:rPr>
              <w:t xml:space="preserve"> configuration#1 with {DUD}</w:t>
            </w:r>
            <w:proofErr w:type="gramStart"/>
            <w:r w:rsidRPr="00F3346C">
              <w:rPr>
                <w:i/>
                <w:color w:val="FF0000"/>
                <w:u w:val="single"/>
              </w:rPr>
              <w:t>={</w:t>
            </w:r>
            <w:proofErr w:type="gramEnd"/>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w:t>
            </w:r>
            <w:proofErr w:type="spellStart"/>
            <w:r w:rsidRPr="00F3346C">
              <w:rPr>
                <w:i/>
              </w:rPr>
              <w:t>subband</w:t>
            </w:r>
            <w:proofErr w:type="spellEnd"/>
            <w:r w:rsidRPr="00F3346C">
              <w:rPr>
                <w:i/>
              </w:rPr>
              <w:t xml:space="preserve">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 xml:space="preserve">19.4 </w:t>
            </w:r>
            <w:r w:rsidRPr="00F3346C">
              <w:rPr>
                <w:i/>
              </w:rPr>
              <w:t xml:space="preserve">of the channel </w:t>
            </w:r>
            <w:proofErr w:type="gramStart"/>
            <w:r w:rsidRPr="00F3346C">
              <w:rPr>
                <w:i/>
              </w:rPr>
              <w:t>bandwidth</w:t>
            </w:r>
            <w:proofErr w:type="gramEnd"/>
            <w:r w:rsidRPr="00F3346C">
              <w:rPr>
                <w:i/>
              </w:rPr>
              <w:t>.</w:t>
            </w:r>
            <w:r w:rsidRPr="00F3346C">
              <w:rPr>
                <w:i/>
                <w:color w:val="FF0000"/>
                <w:u w:val="single"/>
              </w:rPr>
              <w:t xml:space="preserve"> SBFD </w:t>
            </w:r>
            <w:proofErr w:type="spellStart"/>
            <w:r w:rsidRPr="00F3346C">
              <w:rPr>
                <w:i/>
                <w:color w:val="FF0000"/>
                <w:u w:val="single"/>
              </w:rPr>
              <w:t>Subband</w:t>
            </w:r>
            <w:proofErr w:type="spellEnd"/>
            <w:r w:rsidRPr="00F3346C">
              <w:rPr>
                <w:i/>
                <w:color w:val="FF0000"/>
                <w:u w:val="single"/>
              </w:rPr>
              <w:t xml:space="preserve"> configuration#1 with {DUD}</w:t>
            </w:r>
            <w:proofErr w:type="gramStart"/>
            <w:r w:rsidRPr="00F3346C">
              <w:rPr>
                <w:i/>
                <w:color w:val="FF0000"/>
                <w:u w:val="single"/>
              </w:rPr>
              <w:t>={</w:t>
            </w:r>
            <w:proofErr w:type="gramEnd"/>
            <w:r w:rsidRPr="00F3346C">
              <w:rPr>
                <w:i/>
                <w:color w:val="FF0000"/>
                <w:u w:val="single"/>
              </w:rPr>
              <w:t>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 xml:space="preserve">For alternative 3, there are almost 60% DL resource and 40% UL resource in the legacy TDD operation. So, 25% of channel bandwidth can used for UL </w:t>
            </w:r>
            <w:proofErr w:type="spellStart"/>
            <w:r w:rsidRPr="00F3346C">
              <w:t>subband</w:t>
            </w:r>
            <w:proofErr w:type="spellEnd"/>
            <w:r w:rsidRPr="00F3346C">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w:t>
            </w:r>
            <w:proofErr w:type="spellStart"/>
            <w:r w:rsidRPr="00F3346C">
              <w:rPr>
                <w:iCs/>
              </w:rPr>
              <w:t>subbands</w:t>
            </w:r>
            <w:proofErr w:type="spellEnd"/>
            <w:r w:rsidRPr="00F3346C">
              <w:rPr>
                <w:iCs/>
              </w:rPr>
              <w:t>, N</w:t>
            </w:r>
            <w:r w:rsidRPr="00F3346C">
              <w:rPr>
                <w:iCs/>
                <w:vertAlign w:val="subscript"/>
              </w:rPr>
              <w:t>U</w:t>
            </w:r>
            <w:r w:rsidRPr="00F3346C">
              <w:rPr>
                <w:iCs/>
              </w:rPr>
              <w:t xml:space="preserve"> RBs UL </w:t>
            </w:r>
            <w:proofErr w:type="spellStart"/>
            <w:r w:rsidRPr="00F3346C">
              <w:rPr>
                <w:iCs/>
              </w:rPr>
              <w:t>subbands</w:t>
            </w:r>
            <w:proofErr w:type="spellEnd"/>
            <w:r w:rsidRPr="00F3346C">
              <w:rPr>
                <w:iCs/>
              </w:rPr>
              <w:t xml:space="preserve"> and N</w:t>
            </w:r>
            <w:r w:rsidRPr="00F3346C">
              <w:rPr>
                <w:iCs/>
                <w:vertAlign w:val="subscript"/>
              </w:rPr>
              <w:t>G</w:t>
            </w:r>
            <w:r w:rsidRPr="00F3346C">
              <w:rPr>
                <w:iCs/>
              </w:rPr>
              <w:t xml:space="preserve"> RBs as the gap between the DL and UL </w:t>
            </w:r>
            <w:proofErr w:type="spellStart"/>
            <w:r w:rsidRPr="00F3346C">
              <w:rPr>
                <w:iCs/>
              </w:rPr>
              <w:t>subbands</w:t>
            </w:r>
            <w:proofErr w:type="spellEnd"/>
          </w:p>
          <w:p w14:paraId="0C506951" w14:textId="77777777" w:rsidR="006B1282" w:rsidRPr="00F3346C" w:rsidRDefault="006B1282" w:rsidP="005C4A83">
            <w:pPr>
              <w:numPr>
                <w:ilvl w:val="0"/>
                <w:numId w:val="96"/>
              </w:numPr>
              <w:spacing w:line="240" w:lineRule="auto"/>
              <w:rPr>
                <w:iCs/>
              </w:rPr>
            </w:pPr>
            <w:r w:rsidRPr="00F3346C">
              <w:rPr>
                <w:iCs/>
              </w:rPr>
              <w:t xml:space="preserve">Option 1: Support ~40% RBs for each of the two DL </w:t>
            </w:r>
            <w:proofErr w:type="spellStart"/>
            <w:r w:rsidRPr="00F3346C">
              <w:rPr>
                <w:iCs/>
              </w:rPr>
              <w:t>subbands</w:t>
            </w:r>
            <w:proofErr w:type="spellEnd"/>
            <w:r w:rsidRPr="00F3346C">
              <w:rPr>
                <w:iCs/>
              </w:rPr>
              <w:t xml:space="preserve"> (N</w:t>
            </w:r>
            <w:r w:rsidRPr="00F3346C">
              <w:rPr>
                <w:iCs/>
                <w:vertAlign w:val="subscript"/>
              </w:rPr>
              <w:t>D</w:t>
            </w:r>
            <w:r w:rsidRPr="00F3346C">
              <w:rPr>
                <w:iCs/>
              </w:rPr>
              <w:t xml:space="preserve">=2x~40% RBs) and ~20% RBs for UL </w:t>
            </w:r>
            <w:proofErr w:type="spellStart"/>
            <w:r w:rsidRPr="00F3346C">
              <w:rPr>
                <w:iCs/>
              </w:rPr>
              <w:t>subband</w:t>
            </w:r>
            <w:proofErr w:type="spellEnd"/>
            <w:r w:rsidRPr="00F3346C">
              <w:rPr>
                <w:iCs/>
              </w:rPr>
              <w:t xml:space="preserve">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lastRenderedPageBreak/>
              <w:t xml:space="preserve">N or 0 RB for the gap between DL and UL </w:t>
            </w:r>
            <w:proofErr w:type="spellStart"/>
            <w:r w:rsidRPr="00F3346C">
              <w:rPr>
                <w:iCs/>
              </w:rPr>
              <w:t>subbands</w:t>
            </w:r>
            <w:proofErr w:type="spellEnd"/>
            <w:r w:rsidRPr="00F3346C">
              <w:rPr>
                <w:iCs/>
              </w:rPr>
              <w:t xml:space="preserve">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proofErr w:type="spellStart"/>
            <w:r w:rsidRPr="00F3346C">
              <w:t>Spreadtrum</w:t>
            </w:r>
            <w:proofErr w:type="spellEnd"/>
            <w:r w:rsidRPr="00F3346C">
              <w:t>,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 xml:space="preserve">UL </w:t>
            </w:r>
            <w:proofErr w:type="spellStart"/>
            <w:r w:rsidRPr="00F3346C">
              <w:t>subband</w:t>
            </w:r>
            <w:proofErr w:type="spellEnd"/>
            <w:r w:rsidRPr="00F3346C">
              <w:t xml:space="preserve"> size should follow the guidance of RAN4 and UL </w:t>
            </w:r>
            <w:proofErr w:type="spellStart"/>
            <w:r w:rsidRPr="00F3346C">
              <w:t>subband</w:t>
            </w:r>
            <w:proofErr w:type="spellEnd"/>
            <w:r w:rsidRPr="00F3346C">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It restricts the uplink transmission on the UL symbols with confining available UL resources within UL </w:t>
            </w:r>
            <w:proofErr w:type="spellStart"/>
            <w:r w:rsidRPr="00F3346C">
              <w:rPr>
                <w:bCs/>
              </w:rPr>
              <w:t>subband</w:t>
            </w:r>
            <w:proofErr w:type="spellEnd"/>
            <w:r w:rsidRPr="00F3346C">
              <w:rPr>
                <w:bCs/>
              </w:rPr>
              <w:t>.</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System performance is further degraded due to the guard band between UL </w:t>
            </w:r>
            <w:proofErr w:type="spellStart"/>
            <w:r w:rsidRPr="00F3346C">
              <w:rPr>
                <w:bCs/>
              </w:rPr>
              <w:t>subband</w:t>
            </w:r>
            <w:proofErr w:type="spellEnd"/>
            <w:r w:rsidRPr="00F3346C">
              <w:rPr>
                <w:bCs/>
              </w:rPr>
              <w:t xml:space="preserve"> and DL </w:t>
            </w:r>
            <w:proofErr w:type="spellStart"/>
            <w:r w:rsidRPr="00F3346C">
              <w:rPr>
                <w:bCs/>
              </w:rPr>
              <w:t>subband</w:t>
            </w:r>
            <w:proofErr w:type="spellEnd"/>
            <w:r w:rsidRPr="00F3346C">
              <w:rPr>
                <w:bCs/>
              </w:rPr>
              <w:t xml:space="preserve">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 xml:space="preserve">SBFD: Frame structure#2 (XXXXU), where X denotes a SBFD slot. In time domain, SBFD UL </w:t>
            </w:r>
            <w:proofErr w:type="spellStart"/>
            <w:r w:rsidRPr="00F3346C">
              <w:rPr>
                <w:bCs/>
              </w:rPr>
              <w:t>subband</w:t>
            </w:r>
            <w:proofErr w:type="spellEnd"/>
            <w:r w:rsidRPr="00F3346C">
              <w:rPr>
                <w:bCs/>
              </w:rPr>
              <w:t xml:space="preserve"> spans all the symbols in a SBFD slot. In frequency domain, SBFD UL </w:t>
            </w:r>
            <w:proofErr w:type="spellStart"/>
            <w:r w:rsidRPr="00F3346C">
              <w:rPr>
                <w:bCs/>
              </w:rPr>
              <w:t>subband</w:t>
            </w:r>
            <w:proofErr w:type="spellEnd"/>
            <w:r w:rsidRPr="00F3346C">
              <w:rPr>
                <w:bCs/>
              </w:rPr>
              <w:t xml:space="preserve">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w:t>
            </w:r>
            <w:proofErr w:type="gramStart"/>
            <w:r w:rsidRPr="00F3346C">
              <w:t>baseline</w:t>
            </w:r>
            <w:proofErr w:type="gramEnd"/>
            <w:r w:rsidRPr="00F3346C">
              <w:t xml:space="preserv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w:t>
            </w:r>
            <w:proofErr w:type="spellStart"/>
            <w:r w:rsidRPr="00F3346C">
              <w:t>guardband</w:t>
            </w:r>
            <w:proofErr w:type="spellEnd"/>
            <w:r w:rsidRPr="00F3346C">
              <w:t xml:space="preserve">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 xml:space="preserve">RAN1 to agree on the same TDD configurations for performance evaluation of coexistence cases (Case 4) as was agreed for the non-coexistence single </w:t>
            </w:r>
            <w:r w:rsidRPr="00F3346C">
              <w:lastRenderedPageBreak/>
              <w:t>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w:t>
                  </w:r>
                  <w:proofErr w:type="gramStart"/>
                  <w:r w:rsidRPr="00F3346C">
                    <w:rPr>
                      <w:b/>
                      <w:bCs/>
                    </w:rPr>
                    <w:t xml:space="preserve">deployment </w:t>
                  </w:r>
                  <w:r w:rsidRPr="00F3346C">
                    <w:t>:</w:t>
                  </w:r>
                  <w:proofErr w:type="gramEnd"/>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proofErr w:type="gramStart"/>
                  <w:r w:rsidRPr="00F3346C">
                    <w:rPr>
                      <w:rFonts w:ascii="New York" w:hAnsi="New York"/>
                    </w:rPr>
                    <w:t>DSUUU(</w:t>
                  </w:r>
                  <w:proofErr w:type="gramEnd"/>
                  <w:r w:rsidRPr="00F3346C">
                    <w:rPr>
                      <w:rFonts w:ascii="New York" w:hAnsi="New York"/>
                    </w:rPr>
                    <w:t>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lastRenderedPageBreak/>
              <w:t>Agreement</w:t>
            </w:r>
          </w:p>
          <w:p w14:paraId="1CA671AA" w14:textId="77777777" w:rsidR="00784E8D" w:rsidRDefault="00784E8D" w:rsidP="00B11516">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proofErr w:type="gramStart"/>
      <w:r w:rsidRPr="003B2892">
        <w:t>In order to</w:t>
      </w:r>
      <w:proofErr w:type="gramEnd"/>
      <w:r w:rsidRPr="003B2892">
        <w:t xml:space="preserve">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 xml:space="preserve">Frame </w:t>
            </w:r>
            <w:r w:rsidRPr="00370A0B">
              <w:rPr>
                <w:rFonts w:eastAsia="MS Mincho"/>
                <w:b/>
                <w:bCs/>
              </w:rPr>
              <w:lastRenderedPageBreak/>
              <w:t>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DL </w:t>
            </w:r>
            <w:r w:rsidRPr="00370A0B">
              <w:rPr>
                <w:rFonts w:eastAsia="MS Mincho"/>
                <w:b/>
                <w:bCs/>
              </w:rPr>
              <w:lastRenderedPageBreak/>
              <w:t>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UL </w:t>
            </w:r>
            <w:r w:rsidRPr="00370A0B">
              <w:rPr>
                <w:rFonts w:eastAsia="MS Mincho"/>
                <w:b/>
                <w:bCs/>
              </w:rPr>
              <w:lastRenderedPageBreak/>
              <w:t>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SBFD (X) </w:t>
            </w:r>
            <w:r w:rsidRPr="00370A0B">
              <w:rPr>
                <w:rFonts w:eastAsia="MS Mincho"/>
                <w:b/>
                <w:bCs/>
              </w:rPr>
              <w:lastRenderedPageBreak/>
              <w:t>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lastRenderedPageBreak/>
              <w:t xml:space="preserve">The ratio of </w:t>
            </w:r>
            <w:r w:rsidRPr="00370A0B">
              <w:rPr>
                <w:rFonts w:eastAsia="MS Mincho"/>
                <w:b/>
                <w:bCs/>
              </w:rPr>
              <w:t xml:space="preserve">SBFD UL </w:t>
            </w:r>
            <w:proofErr w:type="spellStart"/>
            <w:r w:rsidRPr="00370A0B">
              <w:rPr>
                <w:rFonts w:eastAsia="MS Mincho"/>
                <w:b/>
                <w:bCs/>
              </w:rPr>
              <w:lastRenderedPageBreak/>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UL/DL resource </w:t>
            </w:r>
            <w:r w:rsidRPr="00370A0B">
              <w:rPr>
                <w:rFonts w:eastAsia="MS Mincho"/>
                <w:b/>
                <w:bCs/>
              </w:rPr>
              <w:lastRenderedPageBreak/>
              <w:t>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object w:dxaOrig="5295" w:dyaOrig="2340" w14:anchorId="7E312655">
          <v:shape id="_x0000_i1045" type="#_x0000_t75" alt="" style="width:210.65pt;height:92.95pt;mso-width-percent:0;mso-height-percent:0;mso-width-percent:0;mso-height-percent:0" o:ole="">
            <v:imagedata r:id="rId54" o:title=""/>
          </v:shape>
          <o:OLEObject Type="Embed" ProgID="Visio.Drawing.15" ShapeID="_x0000_i1045" DrawAspect="Content" ObjectID="_1722812962" r:id="rId55"/>
        </w:object>
      </w:r>
      <w:r w:rsidR="000E31FF" w:rsidRPr="00DC5615">
        <w:t xml:space="preserve"> </w:t>
      </w:r>
      <w:r w:rsidR="000E31FF">
        <w:t xml:space="preserve"> </w:t>
      </w:r>
      <w:r>
        <w:object w:dxaOrig="5220" w:dyaOrig="2370" w14:anchorId="366E87AE">
          <v:shape id="_x0000_i1046" type="#_x0000_t75" alt="" style="width:210.1pt;height:92.95pt;mso-width-percent:0;mso-height-percent:0;mso-width-percent:0;mso-height-percent:0" o:ole="">
            <v:imagedata r:id="rId56" o:title=""/>
          </v:shape>
          <o:OLEObject Type="Embed" ProgID="Visio.Drawing.15" ShapeID="_x0000_i1046" DrawAspect="Content" ObjectID="_1722812963" r:id="rId57"/>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w:t>
      </w:r>
      <w:proofErr w:type="gramStart"/>
      <w:r>
        <w:t>i.e.</w:t>
      </w:r>
      <w:proofErr w:type="gramEnd"/>
      <w:r>
        <w:t xml:space="preserv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lastRenderedPageBreak/>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&lt;</w:t>
            </w:r>
            <w:proofErr w:type="gramStart"/>
            <w:r w:rsidRPr="0035711B">
              <w:rPr>
                <w:rFonts w:eastAsia="MS Mincho"/>
                <w:b/>
                <w:bCs/>
              </w:rPr>
              <w:t>DL:UL</w:t>
            </w:r>
            <w:proofErr w:type="gramEnd"/>
            <w:r w:rsidRPr="0035711B">
              <w:rPr>
                <w:rFonts w:eastAsia="MS Mincho"/>
                <w:b/>
                <w:bCs/>
              </w:rPr>
              <w:t xml:space="preserve">:SBFD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 xml:space="preserve">SBFD UL </w:t>
            </w:r>
            <w:proofErr w:type="spellStart"/>
            <w:r w:rsidRPr="0035711B">
              <w:rPr>
                <w:rFonts w:eastAsia="MS Mincho"/>
                <w:b/>
                <w:bCs/>
              </w:rPr>
              <w:t>subband</w:t>
            </w:r>
            <w:proofErr w:type="spellEnd"/>
            <w:r w:rsidRPr="0035711B">
              <w:rPr>
                <w:rFonts w:eastAsia="MS Mincho"/>
                <w:b/>
                <w:bCs/>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lastRenderedPageBreak/>
        <w:t>1st Round Proposals</w:t>
      </w:r>
    </w:p>
    <w:p w14:paraId="68697738" w14:textId="309CDC64"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w:t>
            </w:r>
            <w:proofErr w:type="spellStart"/>
            <w:r>
              <w:rPr>
                <w:rFonts w:eastAsia="Malgun Gothic"/>
                <w:bCs/>
                <w:color w:val="000000" w:themeColor="text1"/>
              </w:rPr>
              <w:t>fo</w:t>
            </w:r>
            <w:proofErr w:type="spellEnd"/>
            <w:r>
              <w:rPr>
                <w:rFonts w:eastAsia="Malgun Gothic"/>
                <w:bCs/>
                <w:color w:val="000000" w:themeColor="text1"/>
              </w:rPr>
              <w:t xml:space="preserve"> updating the value of SBFD UL </w:t>
            </w:r>
            <w:proofErr w:type="spellStart"/>
            <w:r>
              <w:rPr>
                <w:rFonts w:eastAsia="Malgun Gothic"/>
                <w:bCs/>
                <w:color w:val="000000" w:themeColor="text1"/>
              </w:rPr>
              <w:t>subbands</w:t>
            </w:r>
            <w:proofErr w:type="spellEnd"/>
            <w:r>
              <w:rPr>
                <w:rFonts w:eastAsia="Malgun Gothic"/>
                <w:bCs/>
                <w:color w:val="000000" w:themeColor="text1"/>
              </w:rPr>
              <w:t xml:space="preserve">.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 xml:space="preserve">We are wondering what </w:t>
            </w:r>
            <w:proofErr w:type="gramStart"/>
            <w:r>
              <w:rPr>
                <w:bCs/>
              </w:rPr>
              <w:t>is the SBFD configuration on the UL slot</w:t>
            </w:r>
            <w:proofErr w:type="gramEnd"/>
            <w:r>
              <w:rPr>
                <w:bCs/>
              </w:rPr>
              <w:t xml:space="preserve">. The </w:t>
            </w:r>
            <w:proofErr w:type="spellStart"/>
            <w:r>
              <w:rPr>
                <w:bCs/>
              </w:rPr>
              <w:t>subband</w:t>
            </w:r>
            <w:proofErr w:type="spellEnd"/>
            <w:r>
              <w:rPr>
                <w:bCs/>
              </w:rPr>
              <w:t xml:space="preserve"> in UL slot is a UL </w:t>
            </w:r>
            <w:proofErr w:type="spellStart"/>
            <w:r>
              <w:rPr>
                <w:bCs/>
              </w:rPr>
              <w:t>subband</w:t>
            </w:r>
            <w:proofErr w:type="spellEnd"/>
            <w:r>
              <w:rPr>
                <w:bCs/>
              </w:rPr>
              <w:t xml:space="preserve"> or a DL </w:t>
            </w:r>
            <w:proofErr w:type="spellStart"/>
            <w:r>
              <w:rPr>
                <w:bCs/>
              </w:rPr>
              <w:t>subband</w:t>
            </w:r>
            <w:proofErr w:type="spellEnd"/>
            <w:r>
              <w:rPr>
                <w:bCs/>
              </w:rPr>
              <w:t>?</w:t>
            </w:r>
          </w:p>
          <w:p w14:paraId="1E4822C4" w14:textId="0F11AF9C" w:rsidR="006A3263" w:rsidRDefault="006A3263" w:rsidP="006A3263">
            <w:pPr>
              <w:rPr>
                <w:rFonts w:eastAsia="Malgun Gothic"/>
                <w:bCs/>
                <w:color w:val="000000" w:themeColor="text1"/>
              </w:rPr>
            </w:pPr>
            <w:r>
              <w:rPr>
                <w:bCs/>
              </w:rPr>
              <w:lastRenderedPageBreak/>
              <w:t xml:space="preserve">We agree with </w:t>
            </w:r>
            <w:proofErr w:type="spellStart"/>
            <w:r>
              <w:rPr>
                <w:bCs/>
              </w:rPr>
              <w:t>sony</w:t>
            </w:r>
            <w:proofErr w:type="spellEnd"/>
            <w:r>
              <w:rPr>
                <w:bCs/>
              </w:rPr>
              <w:t>.</w:t>
            </w:r>
          </w:p>
        </w:tc>
      </w:tr>
      <w:tr w:rsidR="00714D55" w:rsidRPr="00195867"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rPr>
            </w:pPr>
            <w:r>
              <w:rPr>
                <w:rFonts w:eastAsia="Malgun Gothic"/>
                <w:bCs/>
                <w:color w:val="000000" w:themeColor="text1"/>
              </w:rPr>
              <w:lastRenderedPageBreak/>
              <w:t>Ericsson 2</w:t>
            </w:r>
          </w:p>
        </w:tc>
        <w:tc>
          <w:tcPr>
            <w:tcW w:w="8407" w:type="dxa"/>
          </w:tcPr>
          <w:p w14:paraId="3A17A9C8" w14:textId="77777777" w:rsidR="005572BA" w:rsidRDefault="00714D55" w:rsidP="006F0185">
            <w:pPr>
              <w:rPr>
                <w:rFonts w:eastAsia="Malgun Gothic"/>
                <w:bCs/>
                <w:color w:val="000000" w:themeColor="text1"/>
              </w:rPr>
            </w:pPr>
            <w:r>
              <w:rPr>
                <w:rFonts w:eastAsia="Malgun Gothic"/>
                <w:bCs/>
                <w:color w:val="000000" w:themeColor="text1"/>
              </w:rPr>
              <w:t xml:space="preserve">WE </w:t>
            </w:r>
            <w:r w:rsidR="005572BA">
              <w:rPr>
                <w:rFonts w:eastAsia="Malgun Gothic"/>
                <w:bCs/>
                <w:color w:val="000000" w:themeColor="text1"/>
              </w:rPr>
              <w:t xml:space="preserve">have two comments. </w:t>
            </w:r>
          </w:p>
          <w:p w14:paraId="5DA5AE2D" w14:textId="77777777" w:rsidR="005572BA" w:rsidRDefault="005572BA" w:rsidP="005572BA">
            <w:pPr>
              <w:pStyle w:val="Heading4"/>
              <w:outlineLvl w:val="3"/>
            </w:pPr>
            <w:r>
              <w:t xml:space="preserve">If for static TDD we assume DDSUU, we </w:t>
            </w:r>
            <w:r w:rsidR="00714D55">
              <w:t>need to consider</w:t>
            </w:r>
            <w:r>
              <w:t xml:space="preserve"> XXXSU for SBFD for all Alt too. </w:t>
            </w:r>
          </w:p>
          <w:p w14:paraId="7954F3A3" w14:textId="77777777" w:rsidR="00DF42DE" w:rsidRDefault="00DF42DE" w:rsidP="005572BA">
            <w:pPr>
              <w:pStyle w:val="Heading4"/>
              <w:outlineLvl w:val="3"/>
            </w:pPr>
            <w:r>
              <w:t>These alternatives in general should be applicable for all cases and not just Case 1.</w:t>
            </w:r>
          </w:p>
          <w:p w14:paraId="37FCD5B3" w14:textId="0D2BDE38" w:rsidR="00714D55" w:rsidRPr="00195867" w:rsidRDefault="00714D55" w:rsidP="005572BA">
            <w:pPr>
              <w:pStyle w:val="Heading4"/>
              <w:outlineLvl w:val="3"/>
            </w:pPr>
            <w:r>
              <w:t>Please see our previous comment regarding a new alternative DUDDU</w:t>
            </w:r>
            <w:r w:rsidR="00DF42DE">
              <w:t xml:space="preserve">, that has improved latency </w:t>
            </w:r>
            <w:proofErr w:type="gramStart"/>
            <w:r w:rsidR="00DF42DE">
              <w:t>and also</w:t>
            </w:r>
            <w:proofErr w:type="gramEnd"/>
            <w:r w:rsidR="00DF42DE">
              <w:t xml:space="preserve"> provide similar </w:t>
            </w:r>
            <w:r w:rsidR="00756DBE">
              <w:t>DL-UL split as DDDUU</w:t>
            </w:r>
          </w:p>
        </w:tc>
      </w:tr>
    </w:tbl>
    <w:p w14:paraId="6AB7C492" w14:textId="77777777" w:rsidR="00131BA7" w:rsidRPr="00714D55"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w:t>
      </w:r>
      <w:proofErr w:type="gramStart"/>
      <w:r>
        <w:t>i.e.</w:t>
      </w:r>
      <w:proofErr w:type="gramEnd"/>
      <w:r>
        <w:t xml:space="preserv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For the 20% UL-SB, we prefer having 56 RBs. Also, based on measurement results, we found out 6RBs are needed to have frequency flat self-</w:t>
            </w:r>
            <w:proofErr w:type="spellStart"/>
            <w:r>
              <w:rPr>
                <w:bCs/>
                <w:color w:val="000000" w:themeColor="text1"/>
              </w:rPr>
              <w:t>interfernce</w:t>
            </w:r>
            <w:proofErr w:type="spellEnd"/>
            <w:r>
              <w:rPr>
                <w:bCs/>
                <w:color w:val="000000" w:themeColor="text1"/>
              </w:rPr>
              <w:t xml:space="preserv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w:t>
            </w:r>
            <w:proofErr w:type="spellStart"/>
            <w:r>
              <w:t>KHz</w:t>
            </w:r>
            <w:proofErr w:type="spellEnd"/>
            <w:r>
              <w:t xml:space="preserve"> SC</w:t>
            </w:r>
          </w:p>
          <w:p w14:paraId="1F887D20" w14:textId="77777777" w:rsidR="00A03659" w:rsidRDefault="00A03659" w:rsidP="00A03659">
            <w:r>
              <w:t xml:space="preserve">For FR2, we think that SCS 120KHz with 100MHz should be baseline not 60 </w:t>
            </w:r>
            <w:proofErr w:type="spellStart"/>
            <w:r>
              <w:t>KHz</w:t>
            </w:r>
            <w:proofErr w:type="spellEnd"/>
            <w:r>
              <w:t xml:space="preserve"> with 200 </w:t>
            </w:r>
            <w:proofErr w:type="spellStart"/>
            <w:r>
              <w:t>MHz.</w:t>
            </w:r>
            <w:proofErr w:type="spellEnd"/>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 xml:space="preserve">er the </w:t>
            </w:r>
            <w:proofErr w:type="spellStart"/>
            <w:r>
              <w:rPr>
                <w:bCs/>
              </w:rPr>
              <w:t>guidence</w:t>
            </w:r>
            <w:proofErr w:type="spellEnd"/>
            <w:r>
              <w:rPr>
                <w:bCs/>
              </w:rPr>
              <w:t xml:space="preserve"> from RAN1#96, DL </w:t>
            </w:r>
            <w:proofErr w:type="spellStart"/>
            <w:r>
              <w:rPr>
                <w:bCs/>
              </w:rPr>
              <w:t>subband</w:t>
            </w:r>
            <w:proofErr w:type="spellEnd"/>
            <w:r>
              <w:rPr>
                <w:bCs/>
              </w:rPr>
              <w:t xml:space="preserve">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t>2nd Round Proposals</w:t>
      </w:r>
    </w:p>
    <w:p w14:paraId="39FB306A" w14:textId="31A3A230" w:rsidR="006645B9" w:rsidRDefault="006645B9">
      <w:pPr>
        <w:spacing w:after="120"/>
      </w:pPr>
    </w:p>
    <w:p w14:paraId="0CE85694" w14:textId="39662037"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proofErr w:type="spellStart"/>
            <w:r>
              <w:rPr>
                <w:bCs/>
              </w:rPr>
              <w:t>xiaomi</w:t>
            </w:r>
            <w:proofErr w:type="spellEnd"/>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proofErr w:type="spellStart"/>
            <w:r>
              <w:rPr>
                <w:rFonts w:hint="eastAsia"/>
                <w:bCs/>
              </w:rPr>
              <w:t>S</w:t>
            </w:r>
            <w:r>
              <w:rPr>
                <w:bCs/>
              </w:rPr>
              <w:t>preadtrum</w:t>
            </w:r>
            <w:proofErr w:type="spellEnd"/>
          </w:p>
        </w:tc>
        <w:tc>
          <w:tcPr>
            <w:tcW w:w="8407" w:type="dxa"/>
          </w:tcPr>
          <w:p w14:paraId="09AEE5E7" w14:textId="3CC99CB6" w:rsidR="00F6697C" w:rsidRDefault="00F6697C" w:rsidP="000F7C38">
            <w:pPr>
              <w:rPr>
                <w:bCs/>
              </w:rPr>
            </w:pPr>
            <w:r>
              <w:rPr>
                <w:rFonts w:hint="eastAsia"/>
                <w:bCs/>
              </w:rPr>
              <w:t>F</w:t>
            </w:r>
            <w:r>
              <w:rPr>
                <w:bCs/>
              </w:rPr>
              <w:t>ine with the FL proposal.</w:t>
            </w:r>
          </w:p>
        </w:tc>
      </w:tr>
      <w:tr w:rsidR="00BA272B" w:rsidRPr="00FE7A9F" w14:paraId="46885365" w14:textId="77777777" w:rsidTr="00BA272B">
        <w:tc>
          <w:tcPr>
            <w:tcW w:w="1555" w:type="dxa"/>
          </w:tcPr>
          <w:p w14:paraId="09437A0F" w14:textId="77777777" w:rsidR="00BA272B" w:rsidRPr="00FE7A9F" w:rsidRDefault="00BA272B" w:rsidP="006F0185">
            <w:pPr>
              <w:spacing w:line="240" w:lineRule="auto"/>
              <w:rPr>
                <w:bCs/>
              </w:rPr>
            </w:pPr>
            <w:r>
              <w:rPr>
                <w:bCs/>
              </w:rPr>
              <w:t xml:space="preserve">Ericsson </w:t>
            </w:r>
          </w:p>
        </w:tc>
        <w:tc>
          <w:tcPr>
            <w:tcW w:w="8407" w:type="dxa"/>
          </w:tcPr>
          <w:p w14:paraId="7CAE51E2" w14:textId="431F04CE" w:rsidR="00BA272B" w:rsidRPr="00FE7A9F" w:rsidRDefault="00BA272B" w:rsidP="006F0185">
            <w:pPr>
              <w:spacing w:line="240" w:lineRule="auto"/>
              <w:rPr>
                <w:bCs/>
              </w:rPr>
            </w:pPr>
            <w:r>
              <w:rPr>
                <w:bCs/>
              </w:rPr>
              <w:t>For the evaluation, we assume guard symbols for D-U switching in static TDD as DDD</w:t>
            </w:r>
            <w:r w:rsidRPr="00FE7A9F">
              <w:rPr>
                <w:bCs/>
                <w:highlight w:val="yellow"/>
              </w:rPr>
              <w:t>SU</w:t>
            </w:r>
            <w:r>
              <w:rPr>
                <w:bCs/>
              </w:rPr>
              <w:t xml:space="preserve">. </w:t>
            </w:r>
            <w:r>
              <w:rPr>
                <w:bCs/>
              </w:rPr>
              <w:br/>
              <w:t>Similar approach needs to be followed for SBFD operation as well. Switching time is needed between an SBFD X slot and U-only slot in XXX</w:t>
            </w:r>
            <w:r w:rsidRPr="00FE7A9F">
              <w:rPr>
                <w:bCs/>
                <w:highlight w:val="yellow"/>
              </w:rPr>
              <w:t>XU</w:t>
            </w:r>
            <w:r>
              <w:rPr>
                <w:bCs/>
              </w:rPr>
              <w:t xml:space="preserve"> as the device needs time to change the analog filters </w:t>
            </w:r>
            <w:r w:rsidR="00413224">
              <w:rPr>
                <w:bCs/>
              </w:rPr>
              <w:t>to adapt to</w:t>
            </w:r>
            <w:r>
              <w:rPr>
                <w:bCs/>
              </w:rPr>
              <w:t xml:space="preserve"> the UL bandwidth and </w:t>
            </w:r>
            <w:r w:rsidR="00413224">
              <w:rPr>
                <w:bCs/>
              </w:rPr>
              <w:t xml:space="preserve">change </w:t>
            </w:r>
            <w:r>
              <w:rPr>
                <w:bCs/>
              </w:rPr>
              <w:t>the RX chains for U</w:t>
            </w:r>
            <w:r w:rsidR="00413224">
              <w:rPr>
                <w:bCs/>
              </w:rPr>
              <w:t>L</w:t>
            </w:r>
            <w:r>
              <w:rPr>
                <w:bCs/>
              </w:rPr>
              <w:t xml:space="preserve"> reception in U-only slot, </w:t>
            </w:r>
            <w:r w:rsidR="00413224">
              <w:rPr>
                <w:bCs/>
              </w:rPr>
              <w:t xml:space="preserve">which </w:t>
            </w:r>
            <w:r>
              <w:rPr>
                <w:bCs/>
              </w:rPr>
              <w:t xml:space="preserve">could use both the panels as opposed to an SBFD slot. </w:t>
            </w:r>
          </w:p>
        </w:tc>
      </w:tr>
      <w:tr w:rsidR="006E23D6" w14:paraId="291AA36D" w14:textId="77777777" w:rsidTr="006E23D6">
        <w:tc>
          <w:tcPr>
            <w:tcW w:w="1555" w:type="dxa"/>
          </w:tcPr>
          <w:p w14:paraId="16119C75" w14:textId="77777777" w:rsidR="006E23D6" w:rsidRDefault="006E23D6" w:rsidP="00297369">
            <w:pPr>
              <w:rPr>
                <w:bCs/>
              </w:rPr>
            </w:pPr>
            <w:r>
              <w:rPr>
                <w:bCs/>
              </w:rPr>
              <w:t>New H3C</w:t>
            </w:r>
          </w:p>
        </w:tc>
        <w:tc>
          <w:tcPr>
            <w:tcW w:w="8407" w:type="dxa"/>
          </w:tcPr>
          <w:p w14:paraId="3CABE26F" w14:textId="77777777" w:rsidR="006E23D6" w:rsidRDefault="006E23D6" w:rsidP="00297369">
            <w:pPr>
              <w:rPr>
                <w:bCs/>
              </w:rPr>
            </w:pPr>
            <w:r>
              <w:rPr>
                <w:bCs/>
              </w:rPr>
              <w:t>Support</w:t>
            </w:r>
          </w:p>
        </w:tc>
      </w:tr>
      <w:tr w:rsidR="00AD54BD" w14:paraId="00EECC36" w14:textId="77777777" w:rsidTr="006E23D6">
        <w:tc>
          <w:tcPr>
            <w:tcW w:w="1555" w:type="dxa"/>
          </w:tcPr>
          <w:p w14:paraId="2840AC6F" w14:textId="71513D1C" w:rsidR="00AD54BD" w:rsidRDefault="00AD54BD" w:rsidP="00AD54BD">
            <w:pPr>
              <w:rPr>
                <w:bCs/>
              </w:rPr>
            </w:pPr>
            <w:r>
              <w:rPr>
                <w:bCs/>
                <w:lang w:eastAsia="zh-CN"/>
              </w:rPr>
              <w:t>QC</w:t>
            </w:r>
          </w:p>
        </w:tc>
        <w:tc>
          <w:tcPr>
            <w:tcW w:w="8407" w:type="dxa"/>
          </w:tcPr>
          <w:p w14:paraId="5423EAAD" w14:textId="54A23CCD" w:rsidR="00AD54BD" w:rsidRDefault="00AD54BD" w:rsidP="00AD54BD">
            <w:pPr>
              <w:rPr>
                <w:bCs/>
              </w:rPr>
            </w:pPr>
            <w:r>
              <w:rPr>
                <w:bCs/>
                <w:lang w:eastAsia="zh-CN"/>
              </w:rPr>
              <w:t>Support</w:t>
            </w:r>
          </w:p>
        </w:tc>
      </w:tr>
    </w:tbl>
    <w:p w14:paraId="74DA695F" w14:textId="77777777" w:rsidR="00905B13" w:rsidRPr="00BA272B"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roofErr w:type="gramStart"/>
            <w:r w:rsidRPr="00F3346C">
              <w:rPr>
                <w:i/>
              </w:rPr>
              <w:t>);</w:t>
            </w:r>
            <w:proofErr w:type="gramEnd"/>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6" w:name="_Ref109836254"/>
            <w:r w:rsidRPr="00F3346C">
              <w:t xml:space="preserve">Table </w:t>
            </w:r>
            <w:bookmarkEnd w:id="26"/>
            <w:proofErr w:type="gramStart"/>
            <w:r w:rsidRPr="00F3346C">
              <w:rPr>
                <w:b w:val="0"/>
              </w:rPr>
              <w:t>4</w:t>
            </w:r>
            <w:r w:rsidRPr="00F3346C">
              <w:t xml:space="preserve">  Traffic</w:t>
            </w:r>
            <w:proofErr w:type="gramEnd"/>
            <w:r w:rsidRPr="00F3346C">
              <w:t xml:space="preserve">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 xml:space="preserve">Low (20%-25%), Medium </w:t>
                  </w:r>
                  <w:r w:rsidRPr="00F3346C">
                    <w:lastRenderedPageBreak/>
                    <w:t>(40%-50%),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Legacy </w:t>
                  </w:r>
                  <w:proofErr w:type="gramStart"/>
                  <w:r w:rsidRPr="00F3346C">
                    <w:rPr>
                      <w:b/>
                      <w:bCs/>
                    </w:rPr>
                    <w:t>TDD(</w:t>
                  </w:r>
                  <w:proofErr w:type="gramEnd"/>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w:t>
                  </w:r>
                  <w:proofErr w:type="spellStart"/>
                  <w:r w:rsidRPr="00F3346C">
                    <w:rPr>
                      <w:bCs/>
                    </w:rPr>
                    <w:t>InH</w:t>
                  </w:r>
                  <w:proofErr w:type="spellEnd"/>
                  <w:r w:rsidRPr="00F3346C">
                    <w:rPr>
                      <w:bCs/>
                    </w:rPr>
                    <w:t xml:space="preserve">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lastRenderedPageBreak/>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roofErr w:type="gramStart"/>
            <w:r w:rsidRPr="00F3346C">
              <w:rPr>
                <w:b/>
                <w:i/>
              </w:rPr>
              <w:t>);</w:t>
            </w:r>
            <w:proofErr w:type="gramEnd"/>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lastRenderedPageBreak/>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lastRenderedPageBreak/>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w:t>
                  </w:r>
                  <w:proofErr w:type="gramStart"/>
                  <w:r w:rsidRPr="00F3346C">
                    <w:rPr>
                      <w:b/>
                      <w:bCs/>
                    </w:rPr>
                    <w:t xml:space="preserve">deployment </w:t>
                  </w:r>
                  <w:r w:rsidRPr="00F3346C">
                    <w:t>:</w:t>
                  </w:r>
                  <w:proofErr w:type="gramEnd"/>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proofErr w:type="gramStart"/>
            <w:r w:rsidRPr="00F3346C">
              <w:rPr>
                <w:rFonts w:hint="eastAsia"/>
                <w:i/>
              </w:rPr>
              <w:t>are</w:t>
            </w:r>
            <w:proofErr w:type="gramEnd"/>
            <w:r w:rsidRPr="00F3346C">
              <w:rPr>
                <w:rFonts w:hint="eastAsia"/>
                <w:i/>
              </w:rPr>
              <w:t xml:space="preserv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lastRenderedPageBreak/>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 xml:space="preserve">per UE </w:t>
            </w:r>
            <w:proofErr w:type="spellStart"/>
            <w:r w:rsidRPr="00F3346C">
              <w:rPr>
                <w:rFonts w:ascii="New York" w:hAnsi="New York" w:cs="New York"/>
                <w:i/>
              </w:rPr>
              <w:t>λ</w:t>
            </w:r>
            <w:r w:rsidRPr="00F3346C">
              <w:rPr>
                <w:rFonts w:ascii="New York" w:hAnsi="New York" w:cs="New York" w:hint="eastAsia"/>
                <w:i/>
              </w:rPr>
              <w:t>d</w:t>
            </w:r>
            <w:proofErr w:type="spellEnd"/>
            <w:r w:rsidRPr="00F3346C">
              <w:rPr>
                <w:rFonts w:ascii="New York" w:hAnsi="New York" w:cs="New York" w:hint="eastAsia"/>
                <w:i/>
              </w:rPr>
              <w:t>/</w:t>
            </w:r>
            <w:r w:rsidRPr="00F3346C">
              <w:rPr>
                <w:rFonts w:ascii="New York" w:hAnsi="New York" w:cs="New York"/>
                <w:i/>
              </w:rPr>
              <w:t xml:space="preserve"> </w:t>
            </w:r>
            <w:proofErr w:type="spellStart"/>
            <w:r w:rsidRPr="00F3346C">
              <w:rPr>
                <w:rFonts w:ascii="New York" w:hAnsi="New York" w:cs="New York"/>
                <w:i/>
              </w:rPr>
              <w:t>λ</w:t>
            </w:r>
            <w:r w:rsidRPr="00F3346C">
              <w:rPr>
                <w:rFonts w:ascii="New York" w:hAnsi="New York" w:cs="New York" w:hint="eastAsia"/>
                <w:i/>
              </w:rPr>
              <w:t>u</w:t>
            </w:r>
            <w:proofErr w:type="spellEnd"/>
            <w:r w:rsidRPr="00F3346C">
              <w:rPr>
                <w:rFonts w:ascii="New York" w:hAnsi="New York" w:cs="New York" w:hint="eastAsia"/>
                <w:i/>
              </w:rPr>
              <w:t xml:space="preserve">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proofErr w:type="gramStart"/>
                  <w:r w:rsidRPr="00F3346C">
                    <w:rPr>
                      <w:rFonts w:ascii="New York" w:hAnsi="New York"/>
                    </w:rPr>
                    <w:t>DSUUU(</w:t>
                  </w:r>
                  <w:proofErr w:type="gramEnd"/>
                  <w:r w:rsidRPr="00F3346C">
                    <w:rPr>
                      <w:rFonts w:ascii="New York" w:hAnsi="New York"/>
                    </w:rPr>
                    <w:t>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w:t>
            </w:r>
            <w:proofErr w:type="gramStart"/>
            <w:r w:rsidRPr="00F3346C">
              <w:t>e.g.</w:t>
            </w:r>
            <w:proofErr w:type="gramEnd"/>
            <w:r w:rsidRPr="00F3346C">
              <w:t xml:space="preserve">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lastRenderedPageBreak/>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Asymmetric traffic load: (</w:t>
            </w:r>
            <w:proofErr w:type="gramStart"/>
            <w:r w:rsidRPr="00F3346C">
              <w:rPr>
                <w:bCs/>
                <w:i/>
              </w:rPr>
              <w:t>DL:UL</w:t>
            </w:r>
            <w:proofErr w:type="gramEnd"/>
            <w:r w:rsidRPr="00F3346C">
              <w:rPr>
                <w:bCs/>
                <w:i/>
              </w:rPr>
              <w:t xml:space="preserve">)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lastRenderedPageBreak/>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7" w:name="_Ref102058906"/>
            <w:bookmarkStart w:id="28" w:name="_Ref54384991"/>
            <w:r w:rsidRPr="00F3346C">
              <w:t xml:space="preserve">Table </w:t>
            </w:r>
            <w:r w:rsidR="00DF376A">
              <w:fldChar w:fldCharType="begin"/>
            </w:r>
            <w:r w:rsidR="00DF376A">
              <w:instrText xml:space="preserve"> SEQ Table \* ARABIC </w:instrText>
            </w:r>
            <w:r w:rsidR="00DF376A">
              <w:fldChar w:fldCharType="separate"/>
            </w:r>
            <w:r w:rsidRPr="00F3346C">
              <w:t>1</w:t>
            </w:r>
            <w:r w:rsidR="00DF376A">
              <w:fldChar w:fldCharType="end"/>
            </w:r>
            <w:bookmarkEnd w:id="27"/>
            <w:bookmarkEnd w:id="28"/>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w:t>
            </w:r>
            <w:proofErr w:type="gramStart"/>
            <w:r w:rsidRPr="00F3346C">
              <w:t>medium</w:t>
            </w:r>
            <w:proofErr w:type="gramEnd"/>
            <w:r w:rsidRPr="00F3346C">
              <w:t xml:space="preserve">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 xml:space="preserve">Arrival rate is selected to reach a certain PRB resource utilization target, </w:t>
            </w:r>
            <w:proofErr w:type="gramStart"/>
            <w:r w:rsidRPr="00F3346C">
              <w:t>e.g.</w:t>
            </w:r>
            <w:proofErr w:type="gramEnd"/>
            <w:r w:rsidRPr="00F3346C">
              <w:t xml:space="preserve"> 10% (low load) and 60% (high load). The legacy static TDD is selected as the baseline case for determining the </w:t>
            </w:r>
            <w:r w:rsidRPr="00F3346C">
              <w:lastRenderedPageBreak/>
              <w:t>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proofErr w:type="spellStart"/>
            <w:r w:rsidRPr="00F3346C">
              <w:t>Spreadtrum</w:t>
            </w:r>
            <w:proofErr w:type="spellEnd"/>
            <w:r w:rsidRPr="00F3346C">
              <w:t>,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proofErr w:type="gramStart"/>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proofErr w:type="gramEnd"/>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 xml:space="preserve">Considering the objective of SBFD, it is not the suitable technique for VoIP which can be supported </w:t>
            </w:r>
            <w:proofErr w:type="gramStart"/>
            <w:r w:rsidRPr="00F3346C">
              <w:rPr>
                <w:rFonts w:eastAsia="Malgun Gothic"/>
              </w:rPr>
              <w:t>pretty well</w:t>
            </w:r>
            <w:proofErr w:type="gramEnd"/>
            <w:r w:rsidRPr="00F3346C">
              <w:rPr>
                <w:rFonts w:eastAsia="Malgun Gothic"/>
              </w:rPr>
              <w:t xml:space="preserve">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w:t>
            </w:r>
            <w:proofErr w:type="gramStart"/>
            <w:r w:rsidRPr="00F3346C">
              <w:t xml:space="preserve">range </w:t>
            </w:r>
            <w:r w:rsidRPr="00F3346C">
              <w:rPr>
                <w:rFonts w:hint="eastAsia"/>
              </w:rPr>
              <w:t xml:space="preserve"> [</w:t>
            </w:r>
            <w:proofErr w:type="gramEnd"/>
            <w:r w:rsidRPr="00F3346C">
              <w:rPr>
                <w:rFonts w:hint="eastAsia"/>
              </w:rPr>
              <w:t>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 xml:space="preserve">Different values of </w:t>
            </w:r>
            <w:proofErr w:type="gramStart"/>
            <w:r w:rsidRPr="00F3346C">
              <w:rPr>
                <w:bCs/>
              </w:rPr>
              <w:t>DL:UL</w:t>
            </w:r>
            <w:proofErr w:type="gramEnd"/>
            <w:r w:rsidRPr="00F3346C">
              <w:rPr>
                <w:bCs/>
              </w:rPr>
              <w:t xml:space="preserve">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lastRenderedPageBreak/>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 xml:space="preserve">ote: Type-2 RU definition (calculated per link direction) is </w:t>
            </w:r>
            <w:r w:rsidRPr="00E7051C">
              <w:rPr>
                <w:iCs/>
              </w:rPr>
              <w:lastRenderedPageBreak/>
              <w:t>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w:t>
            </w:r>
            <w:proofErr w:type="gramStart"/>
            <w:r>
              <w:rPr>
                <w:bCs/>
              </w:rPr>
              <w:t>their</w:t>
            </w:r>
            <w:proofErr w:type="gramEnd"/>
            <w:r>
              <w:rPr>
                <w:bCs/>
              </w:rPr>
              <w:t xml:space="preserve"> </w:t>
            </w:r>
            <w:proofErr w:type="spellStart"/>
            <w:r>
              <w:rPr>
                <w:bCs/>
              </w:rPr>
              <w:t>on</w:t>
            </w:r>
            <w:proofErr w:type="spellEnd"/>
            <w:r>
              <w:rPr>
                <w:bCs/>
              </w:rPr>
              <w:t xml:space="preserve">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spellStart"/>
            <w:r>
              <w:rPr>
                <w:bCs/>
              </w:rPr>
              <w:t>a</w:t>
            </w:r>
            <w:proofErr w:type="spellEnd"/>
            <w:r>
              <w:rPr>
                <w:bCs/>
              </w:rPr>
              <w:t xml:space="preserve"> </w:t>
            </w:r>
            <w:proofErr w:type="spellStart"/>
            <w:r>
              <w:rPr>
                <w:bCs/>
              </w:rPr>
              <w:t>a</w:t>
            </w:r>
            <w:proofErr w:type="spellEnd"/>
            <w:r>
              <w:rPr>
                <w:bCs/>
              </w:rPr>
              <w:t xml:space="preserve">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w:t>
            </w:r>
            <w:proofErr w:type="gramStart"/>
            <w:r>
              <w:rPr>
                <w:bCs/>
              </w:rPr>
              <w:t>in order to</w:t>
            </w:r>
            <w:proofErr w:type="gramEnd"/>
            <w:r>
              <w:rPr>
                <w:bCs/>
              </w:rPr>
              <w:t xml:space="preserve">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 xml:space="preserve">Regarding UL arrival rate for legacy TDD, one value of ratio of DL/UL traffic is preferred </w:t>
            </w:r>
            <w:r w:rsidRPr="00222E09">
              <w:rPr>
                <w:rFonts w:eastAsia="Malgun Gothic"/>
                <w:bCs/>
                <w:color w:val="000000" w:themeColor="text1"/>
              </w:rPr>
              <w:lastRenderedPageBreak/>
              <w:t xml:space="preserve">considering on simulation </w:t>
            </w:r>
            <w:proofErr w:type="gramStart"/>
            <w:r w:rsidRPr="00222E09">
              <w:rPr>
                <w:rFonts w:eastAsia="Malgun Gothic"/>
                <w:bCs/>
                <w:color w:val="000000" w:themeColor="text1"/>
              </w:rPr>
              <w:t>work load</w:t>
            </w:r>
            <w:proofErr w:type="gramEnd"/>
            <w:r w:rsidRPr="00222E09">
              <w:rPr>
                <w:rFonts w:eastAsia="Malgun Gothic"/>
                <w:bCs/>
                <w:color w:val="000000" w:themeColor="text1"/>
              </w:rPr>
              <w:t>.</w:t>
            </w:r>
          </w:p>
        </w:tc>
      </w:tr>
    </w:tbl>
    <w:p w14:paraId="5E7569F6" w14:textId="77777777" w:rsidR="00920515" w:rsidRDefault="00920515" w:rsidP="00920515">
      <w:pPr>
        <w:pStyle w:val="Heading3"/>
      </w:pPr>
      <w:r>
        <w:lastRenderedPageBreak/>
        <w:t>2nd Round Proposals</w:t>
      </w:r>
    </w:p>
    <w:p w14:paraId="0C7C9AF1" w14:textId="23F7AFA9"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 xml:space="preserve">The UL arrival rate#1 is determined by the DL arrival rate#1 and ratio of DL/UL traffic of Macro cell. UL arrival rate#2 is determined by the DL arrival </w:t>
            </w:r>
            <w:r w:rsidRPr="00E7051C">
              <w:rPr>
                <w:iCs/>
              </w:rPr>
              <w:lastRenderedPageBreak/>
              <w:t>rate#2 and ratio of DL/UL traffic of Micro cell</w:t>
            </w:r>
          </w:p>
          <w:p w14:paraId="3C722752"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231147" w:rsidRDefault="00592377" w:rsidP="008F1E89">
            <w:pPr>
              <w:spacing w:line="240" w:lineRule="auto"/>
              <w:rPr>
                <w:bCs/>
              </w:rPr>
            </w:pPr>
            <w:r>
              <w:rPr>
                <w:bCs/>
              </w:rPr>
              <w:t xml:space="preserve">We also have similar question as </w:t>
            </w:r>
            <w:proofErr w:type="spellStart"/>
            <w:r>
              <w:rPr>
                <w:bCs/>
              </w:rPr>
              <w:t>Spreadtrum</w:t>
            </w:r>
            <w:proofErr w:type="spellEnd"/>
            <w:r>
              <w:rPr>
                <w:bCs/>
              </w:rPr>
              <w:t xml:space="preserve">. </w:t>
            </w:r>
            <w:r w:rsidR="00231147" w:rsidRPr="00231147">
              <w:rPr>
                <w:bCs/>
              </w:rPr>
              <w:t>If we assume DL/UL resource ratio = 4:1 while the traffic ratio as 2:1 or 1:1, the UL resource utilization will be very high</w:t>
            </w:r>
            <w:r w:rsidR="00231147">
              <w:rPr>
                <w:bCs/>
              </w:rPr>
              <w:t xml:space="preserve">. </w:t>
            </w:r>
            <w:r w:rsidR="00701DAA">
              <w:rPr>
                <w:bCs/>
              </w:rPr>
              <w:br/>
              <w:t xml:space="preserve">For Dense Urban with 2-layer scenario, </w:t>
            </w:r>
            <w:proofErr w:type="spellStart"/>
            <w:r w:rsidR="00701DAA">
              <w:rPr>
                <w:bCs/>
              </w:rPr>
              <w:t>hows</w:t>
            </w:r>
            <w:proofErr w:type="spellEnd"/>
            <w:r w:rsidR="00701DAA">
              <w:rPr>
                <w:bCs/>
              </w:rPr>
              <w:t xml:space="preserve"> the </w:t>
            </w:r>
            <w:r w:rsidR="00223373">
              <w:rPr>
                <w:bCs/>
              </w:rPr>
              <w:t>traffic generated for</w:t>
            </w:r>
            <w:r w:rsidR="00701DAA">
              <w:rPr>
                <w:bCs/>
              </w:rPr>
              <w:t xml:space="preserve"> Macro and micro layer?</w:t>
            </w:r>
            <w:r w:rsidR="00223373">
              <w:rPr>
                <w:bCs/>
              </w:rPr>
              <w:t xml:space="preserve"> Are they independently generated? Or</w:t>
            </w:r>
            <w:r w:rsidR="00701DAA">
              <w:rPr>
                <w:bCs/>
              </w:rPr>
              <w:t xml:space="preserve"> Is traffic steer</w:t>
            </w:r>
            <w:r w:rsidR="00223373">
              <w:rPr>
                <w:bCs/>
              </w:rPr>
              <w:t>ing</w:t>
            </w:r>
            <w:r w:rsidR="00701DAA">
              <w:rPr>
                <w:bCs/>
              </w:rPr>
              <w:t xml:space="preserve"> or load-balancing </w:t>
            </w:r>
            <w:proofErr w:type="gramStart"/>
            <w:r w:rsidR="00701DAA">
              <w:rPr>
                <w:bCs/>
              </w:rPr>
              <w:t xml:space="preserve">done </w:t>
            </w:r>
            <w:r w:rsidR="00223373">
              <w:rPr>
                <w:bCs/>
              </w:rPr>
              <w:t>?</w:t>
            </w:r>
            <w:proofErr w:type="gramEnd"/>
          </w:p>
        </w:tc>
      </w:tr>
      <w:tr w:rsidR="008A64D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3B8174D" w:rsidR="008A64DC" w:rsidRDefault="008A64DC" w:rsidP="008A64DC">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6862B764" w:rsidR="008A64DC" w:rsidRDefault="008A64DC" w:rsidP="008A64DC">
            <w:pPr>
              <w:spacing w:line="240" w:lineRule="auto"/>
              <w:rPr>
                <w:bCs/>
              </w:rPr>
            </w:pPr>
            <w:r>
              <w:rPr>
                <w:bCs/>
              </w:rPr>
              <w:t>We are fine with this proposal.</w:t>
            </w:r>
          </w:p>
        </w:tc>
      </w:tr>
      <w:tr w:rsidR="00AD54BD" w14:paraId="6E3AF6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1829BC9" w14:textId="7C9675CC" w:rsidR="00AD54BD" w:rsidRDefault="00AD54BD" w:rsidP="00AD54BD">
            <w:pPr>
              <w:spacing w:line="240" w:lineRule="auto"/>
              <w:rPr>
                <w:bCs/>
              </w:rPr>
            </w:pPr>
            <w:r>
              <w:rPr>
                <w:bCs/>
                <w:color w:val="000000" w:themeColor="text1"/>
                <w:lang w:eastAsia="zh-CN"/>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321B2E" w14:textId="77777777" w:rsidR="00AD54BD" w:rsidRDefault="00AD54BD" w:rsidP="00AD54BD">
            <w:pPr>
              <w:rPr>
                <w:bCs/>
                <w:color w:val="000000" w:themeColor="text1"/>
                <w:lang w:eastAsia="zh-CN"/>
              </w:rPr>
            </w:pPr>
            <w:r>
              <w:rPr>
                <w:bCs/>
                <w:color w:val="000000" w:themeColor="text1"/>
                <w:lang w:eastAsia="zh-CN"/>
              </w:rPr>
              <w:t>Few comments:</w:t>
            </w:r>
          </w:p>
          <w:p w14:paraId="24498828" w14:textId="77777777" w:rsidR="00AD54BD" w:rsidRDefault="00AD54BD" w:rsidP="00AD54BD">
            <w:pPr>
              <w:pStyle w:val="ListParagraph"/>
              <w:numPr>
                <w:ilvl w:val="0"/>
                <w:numId w:val="177"/>
              </w:numPr>
              <w:autoSpaceDE/>
              <w:adjustRightInd/>
              <w:spacing w:line="240" w:lineRule="auto"/>
              <w:ind w:firstLineChars="0"/>
              <w:rPr>
                <w:iCs/>
                <w:lang w:eastAsia="zh-CN"/>
              </w:rPr>
            </w:pPr>
            <w:r>
              <w:rPr>
                <w:bCs/>
                <w:color w:val="000000" w:themeColor="text1"/>
                <w:lang w:eastAsia="zh-CN"/>
              </w:rPr>
              <w:t xml:space="preserve">A smaller packet size should be considered for evaluation. In our study, we found there is different observation on the gains of SBFD/TDD based on the packet size. </w:t>
            </w:r>
            <w:proofErr w:type="spellStart"/>
            <w:r>
              <w:rPr>
                <w:bCs/>
                <w:color w:val="000000" w:themeColor="text1"/>
                <w:lang w:eastAsia="zh-CN"/>
              </w:rPr>
              <w:t>Compnaies</w:t>
            </w:r>
            <w:proofErr w:type="spellEnd"/>
            <w:r>
              <w:rPr>
                <w:bCs/>
                <w:color w:val="000000" w:themeColor="text1"/>
                <w:lang w:eastAsia="zh-CN"/>
              </w:rPr>
              <w:t xml:space="preserve"> can report what they simulate for packet size.</w:t>
            </w:r>
          </w:p>
          <w:p w14:paraId="33F93535" w14:textId="77777777" w:rsidR="00AD54BD" w:rsidRDefault="00AD54BD" w:rsidP="00AD54BD">
            <w:pPr>
              <w:pStyle w:val="ListParagraph"/>
              <w:numPr>
                <w:ilvl w:val="0"/>
                <w:numId w:val="177"/>
              </w:numPr>
              <w:autoSpaceDE/>
              <w:adjustRightInd/>
              <w:spacing w:line="240" w:lineRule="auto"/>
              <w:ind w:firstLineChars="0"/>
              <w:rPr>
                <w:iCs/>
                <w:lang w:eastAsia="zh-CN"/>
              </w:rPr>
            </w:pPr>
            <w:r>
              <w:rPr>
                <w:bCs/>
                <w:color w:val="000000" w:themeColor="text1"/>
                <w:lang w:eastAsia="zh-CN"/>
              </w:rPr>
              <w:t xml:space="preserve">In addition, </w:t>
            </w:r>
            <w:r>
              <w:rPr>
                <w:iCs/>
                <w:lang w:eastAsia="zh-CN"/>
              </w:rPr>
              <w:t>Option 2: Asymmetric packet size: 0.5Mbyte for DL and 0.125 Mbytes for UL.</w:t>
            </w:r>
          </w:p>
          <w:p w14:paraId="7A7B0173" w14:textId="77777777" w:rsidR="00AD54BD" w:rsidRDefault="00AD54BD" w:rsidP="00AD54BD">
            <w:pPr>
              <w:pStyle w:val="ListParagraph"/>
              <w:numPr>
                <w:ilvl w:val="0"/>
                <w:numId w:val="178"/>
              </w:numPr>
              <w:spacing w:line="254" w:lineRule="auto"/>
              <w:ind w:firstLineChars="0"/>
              <w:rPr>
                <w:bCs/>
                <w:color w:val="000000" w:themeColor="text1"/>
                <w:lang w:eastAsia="zh-CN"/>
              </w:rPr>
            </w:pPr>
            <w:r>
              <w:rPr>
                <w:iCs/>
                <w:lang w:eastAsia="zh-CN"/>
              </w:rPr>
              <w:t xml:space="preserve">FFS: 1Kbyte </w:t>
            </w:r>
            <w:r>
              <w:rPr>
                <w:iCs/>
                <w:color w:val="FF0000"/>
                <w:lang w:eastAsia="zh-CN"/>
              </w:rPr>
              <w:t>for UL and 4 Kbyte for DL</w:t>
            </w:r>
          </w:p>
          <w:p w14:paraId="5BF398C1" w14:textId="77777777" w:rsidR="00AD54BD" w:rsidRDefault="00AD54BD" w:rsidP="00AD54BD">
            <w:pPr>
              <w:pStyle w:val="ListParagraph"/>
              <w:numPr>
                <w:ilvl w:val="0"/>
                <w:numId w:val="179"/>
              </w:numPr>
              <w:autoSpaceDE/>
              <w:adjustRightInd/>
              <w:spacing w:line="240" w:lineRule="auto"/>
              <w:ind w:firstLineChars="0"/>
              <w:rPr>
                <w:iCs/>
                <w:lang w:eastAsia="zh-CN"/>
              </w:rPr>
            </w:pPr>
            <w:r>
              <w:rPr>
                <w:iCs/>
                <w:lang w:eastAsia="zh-CN"/>
              </w:rPr>
              <w:t>Independent RUs for each traffic direction.</w:t>
            </w:r>
          </w:p>
          <w:p w14:paraId="2B38073F" w14:textId="77777777" w:rsidR="00AD54BD" w:rsidRDefault="00AD54BD" w:rsidP="00AD54BD">
            <w:pPr>
              <w:pStyle w:val="ListParagraph"/>
              <w:numPr>
                <w:ilvl w:val="0"/>
                <w:numId w:val="179"/>
              </w:numPr>
              <w:autoSpaceDE/>
              <w:adjustRightInd/>
              <w:spacing w:line="240" w:lineRule="auto"/>
              <w:ind w:firstLineChars="0"/>
              <w:rPr>
                <w:bCs/>
                <w:color w:val="000000" w:themeColor="text1"/>
                <w:lang w:eastAsia="zh-CN"/>
              </w:rPr>
            </w:pPr>
            <w:r>
              <w:rPr>
                <w:iCs/>
                <w:lang w:eastAsia="zh-CN"/>
              </w:rPr>
              <w:t>The suggested number of RUs are too high. In our view, Low &lt;10%, medium (20-30%) and high is ~50%.</w:t>
            </w:r>
            <w:r>
              <w:rPr>
                <w:bCs/>
                <w:color w:val="000000" w:themeColor="text1"/>
                <w:lang w:eastAsia="zh-CN"/>
              </w:rPr>
              <w:t xml:space="preserve">  </w:t>
            </w:r>
          </w:p>
          <w:p w14:paraId="1F7ABB47" w14:textId="77777777" w:rsidR="00AD54BD" w:rsidRDefault="00AD54BD" w:rsidP="00AD54BD">
            <w:pPr>
              <w:pStyle w:val="ListParagraph"/>
              <w:numPr>
                <w:ilvl w:val="0"/>
                <w:numId w:val="179"/>
              </w:numPr>
              <w:autoSpaceDE/>
              <w:adjustRightInd/>
              <w:spacing w:line="240" w:lineRule="auto"/>
              <w:ind w:firstLineChars="0"/>
              <w:rPr>
                <w:bCs/>
                <w:color w:val="000000" w:themeColor="text1"/>
                <w:lang w:eastAsia="zh-CN"/>
              </w:rPr>
            </w:pPr>
            <w:r>
              <w:rPr>
                <w:iCs/>
                <w:lang w:eastAsia="zh-CN"/>
              </w:rPr>
              <w:t>Ratio of DL/UL traffic: {4:1} shall be baseline.</w:t>
            </w:r>
          </w:p>
          <w:p w14:paraId="1A9F598B" w14:textId="426F5FE5" w:rsidR="00AD54BD" w:rsidRDefault="00AD54BD" w:rsidP="00AD54BD">
            <w:pPr>
              <w:spacing w:line="240" w:lineRule="auto"/>
              <w:rPr>
                <w:bCs/>
              </w:rPr>
            </w:pPr>
            <w:r>
              <w:rPr>
                <w:bCs/>
                <w:color w:val="000000" w:themeColor="text1"/>
                <w:lang w:eastAsia="zh-CN"/>
              </w:rPr>
              <w:t xml:space="preserve">HetNet (Urban Macro + </w:t>
            </w:r>
            <w:proofErr w:type="spellStart"/>
            <w:r>
              <w:rPr>
                <w:bCs/>
                <w:color w:val="000000" w:themeColor="text1"/>
                <w:lang w:eastAsia="zh-CN"/>
              </w:rPr>
              <w:t>InH</w:t>
            </w:r>
            <w:proofErr w:type="spellEnd"/>
            <w:r>
              <w:rPr>
                <w:bCs/>
                <w:color w:val="000000" w:themeColor="text1"/>
                <w:lang w:eastAsia="zh-CN"/>
              </w:rPr>
              <w:t>) should be considered and make proposal general, not only for case 1 SBFD.</w:t>
            </w: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DF376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DF376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DF376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m:t>
                  </m:r>
                  <m:r>
                    <w:rPr>
                      <w:rFonts w:ascii="Cambria Math" w:hAnsi="Cambria Math"/>
                    </w:rPr>
                    <m:t>,</m:t>
                  </m:r>
                  <m:r>
                    <w:rPr>
                      <w:rFonts w:ascii="Cambria Math" w:hAnsi="Cambria Math"/>
                    </w:rPr>
                    <m:t>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DF376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m:t>
                  </m:r>
                  <m:r>
                    <w:rPr>
                      <w:rFonts w:ascii="Cambria Math" w:hAnsi="Cambria Math"/>
                    </w:rPr>
                    <m:t>,</m:t>
                  </m:r>
                  <m:r>
                    <w:rPr>
                      <w:rFonts w:ascii="Cambria Math" w:hAnsi="Cambria Math"/>
                    </w:rPr>
                    <m:t>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DF376A"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DF376A"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DF376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rPr>
                    <m:t>,</m:t>
                  </m:r>
                  <m:r>
                    <w:rPr>
                      <w:rFonts w:ascii="Cambria Math" w:hAnsi="Cambria Math"/>
                    </w:rPr>
                    <m:t>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rPr>
                    <m:t>,</m:t>
                  </m:r>
                  <m:r>
                    <w:rPr>
                      <w:rFonts w:ascii="Cambria Math" w:hAnsi="Cambria Math"/>
                    </w:rPr>
                    <m:t>H</m:t>
                  </m:r>
                </m:sub>
              </m:sSub>
            </m:oMath>
            <w:r w:rsidR="00B01894" w:rsidRPr="00E344A1">
              <w:rPr>
                <w:i/>
              </w:rPr>
              <w:t xml:space="preserve"> = 0.</w:t>
            </w:r>
          </w:p>
          <w:p w14:paraId="5B601B7A" w14:textId="05D9542C" w:rsidR="00B01894" w:rsidRPr="00E344A1" w:rsidRDefault="00DF376A"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rPr>
                    <m:t>,</m:t>
                  </m:r>
                  <m:r>
                    <w:rPr>
                      <w:rFonts w:ascii="Cambria Math" w:hAnsi="Cambria Math"/>
                    </w:rPr>
                    <m:t>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35pt;height:236.4pt;mso-width-percent:0;mso-height-percent:0;mso-width-percent:0;mso-height-percent:0" o:ole="">
                  <v:imagedata r:id="rId59" o:title=""/>
                </v:shape>
                <o:OLEObject Type="Embed" ProgID="Visio.Drawing.15" ShapeID="_x0000_i1047" DrawAspect="Content" ObjectID="_1722812964" r:id="rId60"/>
              </w:object>
            </w:r>
          </w:p>
          <w:p w14:paraId="16130CA1" w14:textId="4A780896" w:rsidR="00287DCF" w:rsidRPr="00E344A1" w:rsidRDefault="00287DCF" w:rsidP="00E344A1">
            <w:pPr>
              <w:pStyle w:val="Caption"/>
              <w:spacing w:before="0" w:after="0" w:line="240" w:lineRule="auto"/>
              <w:jc w:val="center"/>
            </w:pPr>
            <w:bookmarkStart w:id="30" w:name="_Ref109836888"/>
            <w:r w:rsidRPr="00E344A1">
              <w:t xml:space="preserve">Figure </w:t>
            </w:r>
            <w:bookmarkEnd w:id="30"/>
            <w:proofErr w:type="gramStart"/>
            <w:r w:rsidRPr="00E344A1">
              <w:rPr>
                <w:b w:val="0"/>
              </w:rPr>
              <w:t>9</w:t>
            </w:r>
            <w:r w:rsidRPr="00E344A1">
              <w:t xml:space="preserve">  Separate</w:t>
            </w:r>
            <w:proofErr w:type="gramEnd"/>
            <w:r w:rsidRPr="00E344A1">
              <w:t>-Tx/Rx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1" w:name="_Ref109852806"/>
            <w:r w:rsidRPr="00E344A1">
              <w:rPr>
                <w:b/>
              </w:rPr>
              <w:t xml:space="preserve">Table </w:t>
            </w:r>
            <w:bookmarkEnd w:id="31"/>
            <w:proofErr w:type="gramStart"/>
            <w:r w:rsidRPr="00E344A1">
              <w:t>6</w:t>
            </w:r>
            <w:r w:rsidRPr="00E344A1">
              <w:rPr>
                <w:b/>
              </w:rPr>
              <w:t xml:space="preserve">  </w:t>
            </w:r>
            <w:r w:rsidRPr="00E344A1">
              <w:rPr>
                <w:rFonts w:hint="eastAsia"/>
                <w:b/>
              </w:rPr>
              <w:t>Typical</w:t>
            </w:r>
            <w:proofErr w:type="gramEnd"/>
            <w:r w:rsidRPr="00E344A1">
              <w:rPr>
                <w:b/>
              </w:rPr>
              <w:t xml:space="preserve"> antenna configurations for </w:t>
            </w:r>
            <w:proofErr w:type="spellStart"/>
            <w:r w:rsidRPr="00E344A1">
              <w:rPr>
                <w:b/>
              </w:rPr>
              <w:t>InH</w:t>
            </w:r>
            <w:proofErr w:type="spellEnd"/>
            <w:r w:rsidRPr="00E344A1">
              <w:rPr>
                <w:b/>
              </w:rPr>
              <w:t xml:space="preserve"> BS and Macro/Micro BS.</w:t>
            </w:r>
          </w:p>
          <w:tbl>
            <w:tblPr>
              <w:tblStyle w:val="TableGri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proofErr w:type="spellStart"/>
                  <w:r w:rsidRPr="00E344A1">
                    <w:rPr>
                      <w:b/>
                      <w:bCs/>
                    </w:rPr>
                    <w:t>InH</w:t>
                  </w:r>
                  <w:proofErr w:type="spellEnd"/>
                  <w:r w:rsidRPr="00E344A1">
                    <w:rPr>
                      <w:b/>
                      <w:bCs/>
                    </w:rPr>
                    <w:t xml:space="preserve"> </w:t>
                  </w:r>
                </w:p>
                <w:p w14:paraId="0EEA69BC"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7D6998">
                    <w:rPr>
                      <w:b/>
                    </w:rPr>
                    <w:t>Baseline</w:t>
                  </w:r>
                  <w:r w:rsidRPr="007D6998">
                    <w:t>:</w:t>
                  </w:r>
                  <w:bookmarkStart w:id="33"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7D6998">
                    <w:t>= (2,1,2,1,1;</w:t>
                  </w:r>
                  <w:r w:rsidRPr="00E344A1">
                    <w:t xml:space="preserve"> 2,1</w:t>
                  </w:r>
                  <w:r w:rsidRPr="007D6998">
                    <w:t>)</w:t>
                  </w:r>
                  <w:bookmarkEnd w:id="33"/>
                </w:p>
              </w:tc>
              <w:tc>
                <w:tcPr>
                  <w:tcW w:w="2712" w:type="dxa"/>
                  <w:vAlign w:val="center"/>
                  <w:hideMark/>
                </w:tcPr>
                <w:p w14:paraId="35DFBB77"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1,1,2,1,1)</w:t>
                  </w:r>
                </w:p>
                <w:p w14:paraId="63279F0B" w14:textId="77777777" w:rsidR="003F6718" w:rsidRPr="00E344A1" w:rsidRDefault="00DF376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2,1,2,1,1)</w:t>
                  </w:r>
                </w:p>
                <w:p w14:paraId="52A45396" w14:textId="77777777" w:rsidR="003F6718" w:rsidRPr="00E344A1" w:rsidRDefault="00DF376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proofErr w:type="spellStart"/>
                  <w:proofErr w:type="gramStart"/>
                  <w:r w:rsidRPr="00E344A1">
                    <w:rPr>
                      <w:b/>
                      <w:lang w:val="fr-FR"/>
                    </w:rPr>
                    <w:t>Optional</w:t>
                  </w:r>
                  <w:proofErr w:type="spellEnd"/>
                  <w:r w:rsidRPr="00E344A1">
                    <w:rPr>
                      <w:lang w:val="fr-FR"/>
                    </w:rPr>
                    <w:t>:</w:t>
                  </w:r>
                  <w:proofErr w:type="gramEnd"/>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2,4,2,1,1)</w:t>
                  </w:r>
                </w:p>
                <w:p w14:paraId="09332F46" w14:textId="77777777" w:rsidR="003F6718" w:rsidRPr="00E344A1" w:rsidRDefault="00DF376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DF376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xml:space="preserve">= (0.5, </w:t>
                  </w:r>
                  <w:proofErr w:type="gramStart"/>
                  <w:r w:rsidR="003F6718" w:rsidRPr="00E344A1">
                    <w:t>0.5)λ</w:t>
                  </w:r>
                  <w:proofErr w:type="gramEnd"/>
                  <w:r w:rsidR="003F6718" w:rsidRPr="00E344A1">
                    <w:t>,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7D6998">
                    <w:t>=</w:t>
                  </w:r>
                </w:p>
                <w:p w14:paraId="746B5C1D" w14:textId="77777777" w:rsidR="003F6718" w:rsidRPr="00E344A1" w:rsidRDefault="003F6718" w:rsidP="00E344A1">
                  <w:pPr>
                    <w:widowControl/>
                    <w:overflowPunct w:val="0"/>
                    <w:spacing w:line="240" w:lineRule="auto"/>
                    <w:textAlignment w:val="baseline"/>
                  </w:pPr>
                  <w:r w:rsidRPr="00E344A1">
                    <w:rPr>
                      <w:lang w:val="fr-FR"/>
                    </w:rPr>
                    <w:t>(4,8,2,1,</w:t>
                  </w:r>
                  <w:proofErr w:type="gramStart"/>
                  <w:r w:rsidRPr="00E344A1">
                    <w:rPr>
                      <w:lang w:val="fr-FR"/>
                    </w:rPr>
                    <w:t>1;</w:t>
                  </w:r>
                  <w:proofErr w:type="gramEnd"/>
                  <w:r w:rsidRPr="00E344A1">
                    <w:rPr>
                      <w:lang w:val="fr-FR"/>
                    </w:rPr>
                    <w:t xml:space="preserve"> 4,4)</w:t>
                  </w:r>
                </w:p>
              </w:tc>
              <w:tc>
                <w:tcPr>
                  <w:tcW w:w="2712" w:type="dxa"/>
                  <w:vAlign w:val="center"/>
                  <w:hideMark/>
                </w:tcPr>
                <w:p w14:paraId="55B9B2C1"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2,8,2,1,1)</w:t>
                  </w:r>
                </w:p>
                <w:p w14:paraId="500B7772" w14:textId="77777777" w:rsidR="003F6718" w:rsidRPr="00E344A1" w:rsidRDefault="00DF376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4,8,2,1,1)</w:t>
                  </w:r>
                </w:p>
                <w:p w14:paraId="7F03F484" w14:textId="77777777" w:rsidR="003F6718" w:rsidRPr="00E344A1" w:rsidRDefault="00DF376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xml:space="preserve">= (0.5, </w:t>
                  </w:r>
                  <w:proofErr w:type="gramStart"/>
                  <w:r w:rsidR="003F6718" w:rsidRPr="00E344A1">
                    <w:t>0.8)λ</w:t>
                  </w:r>
                  <w:proofErr w:type="gramEnd"/>
                  <w:r w:rsidR="003F6718" w:rsidRPr="00E344A1">
                    <w:t>,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lastRenderedPageBreak/>
                    <w:t>Macro/Micro</w:t>
                  </w:r>
                </w:p>
                <w:p w14:paraId="68F89AA9"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4,8,2,1,1)</w:t>
                  </w:r>
                </w:p>
                <w:p w14:paraId="5A22CF4D" w14:textId="77777777" w:rsidR="003F6718" w:rsidRPr="00E344A1" w:rsidRDefault="00DF376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8,8,2,1,1)</w:t>
                  </w:r>
                </w:p>
                <w:p w14:paraId="7F8D456E" w14:textId="77777777" w:rsidR="003F6718" w:rsidRPr="00E344A1" w:rsidRDefault="00DF376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4,8,2,1,2)</w:t>
                  </w:r>
                </w:p>
                <w:p w14:paraId="7C9526C9" w14:textId="77777777" w:rsidR="003F6718" w:rsidRPr="00E344A1" w:rsidRDefault="00DF376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4,8,2,2,2)</w:t>
                  </w:r>
                </w:p>
                <w:p w14:paraId="27DE9CE7" w14:textId="77777777" w:rsidR="003F6718" w:rsidRPr="00E344A1" w:rsidRDefault="00DF376A"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DF376A"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8" type="#_x0000_t75" alt="" style="width:164.95pt;height:1in;mso-width-percent:0;mso-height-percent:0;mso-width-percent:0;mso-height-percent:0" o:ole="">
                  <v:imagedata r:id="rId61" o:title=""/>
                </v:shape>
                <o:OLEObject Type="Embed" ProgID="Visio.Drawing.15" ShapeID="_x0000_i1048" DrawAspect="Content" ObjectID="_1722812965" r:id="rId62"/>
              </w:object>
            </w:r>
            <w:r w:rsidR="008415DD" w:rsidRPr="00E344A1">
              <w:t xml:space="preserve">  </w:t>
            </w:r>
            <w:r w:rsidRPr="00E344A1">
              <w:object w:dxaOrig="9240" w:dyaOrig="4681" w14:anchorId="4AC57F43">
                <v:shape id="_x0000_i1049" type="#_x0000_t75" alt="" style="width:149.35pt;height:76.85pt;mso-width-percent:0;mso-height-percent:0;mso-width-percent:0;mso-height-percent:0" o:ole="">
                  <v:imagedata r:id="rId63" o:title=""/>
                </v:shape>
                <o:OLEObject Type="Embed" ProgID="Visio.Drawing.15" ShapeID="_x0000_i1049" DrawAspect="Content" ObjectID="_1722812966" r:id="rId64"/>
              </w:object>
            </w:r>
            <w:r w:rsidR="008415DD" w:rsidRPr="00E344A1">
              <w:t xml:space="preserve">  </w:t>
            </w:r>
            <w:r w:rsidRPr="00E344A1">
              <w:object w:dxaOrig="9240" w:dyaOrig="4681" w14:anchorId="60BDE504">
                <v:shape id="_x0000_i1050" type="#_x0000_t75" alt="" style="width:2in;height:1in;mso-width-percent:0;mso-height-percent:0;mso-width-percent:0;mso-height-percent:0" o:ole="">
                  <v:imagedata r:id="rId65" o:title=""/>
                </v:shape>
                <o:OLEObject Type="Embed" ProgID="Visio.Drawing.15" ShapeID="_x0000_i1050" DrawAspect="Content" ObjectID="_1722812967" r:id="rId66"/>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7" o:title=""/>
                </v:shape>
                <o:OLEObject Type="Embed" ProgID="Visio.Drawing.15" ShapeID="_x0000_i1051" DrawAspect="Content" ObjectID="_1722812968" r:id="rId68"/>
              </w:object>
            </w:r>
            <w:r w:rsidR="008415DD" w:rsidRPr="00E344A1">
              <w:t xml:space="preserve">  </w:t>
            </w:r>
            <w:r w:rsidRPr="00E344A1">
              <w:object w:dxaOrig="9240" w:dyaOrig="4681" w14:anchorId="2AB9EA18">
                <v:shape id="_x0000_i1052" type="#_x0000_t75" alt="" style="width:149.35pt;height:76.85pt;mso-width-percent:0;mso-height-percent:0;mso-width-percent:0;mso-height-percent:0" o:ole="">
                  <v:imagedata r:id="rId69" o:title=""/>
                </v:shape>
                <o:OLEObject Type="Embed" ProgID="Visio.Drawing.15" ShapeID="_x0000_i1052" DrawAspect="Content" ObjectID="_1722812969" r:id="rId70"/>
              </w:object>
            </w:r>
            <w:r w:rsidR="008415DD" w:rsidRPr="00E344A1">
              <w:t xml:space="preserve">  </w:t>
            </w:r>
            <w:r w:rsidRPr="00E344A1">
              <w:object w:dxaOrig="9240" w:dyaOrig="4681" w14:anchorId="51073DF2">
                <v:shape id="_x0000_i1053" type="#_x0000_t75" alt="" style="width:164.4pt;height:76.85pt;mso-width-percent:0;mso-height-percent:0;mso-width-percent:0;mso-height-percent:0" o:ole="">
                  <v:imagedata r:id="rId71" o:title=""/>
                </v:shape>
                <o:OLEObject Type="Embed" ProgID="Visio.Drawing.15" ShapeID="_x0000_i1053" DrawAspect="Content" ObjectID="_1722812970" r:id="rId72"/>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6" w:name="_Ref109847686"/>
            <w:r w:rsidRPr="00E344A1">
              <w:t xml:space="preserve">Figure </w:t>
            </w:r>
            <w:r w:rsidR="00DF376A">
              <w:fldChar w:fldCharType="begin"/>
            </w:r>
            <w:r w:rsidR="00DF376A">
              <w:instrText xml:space="preserve"> SEQ Figure \* ARABIC </w:instrText>
            </w:r>
            <w:r w:rsidR="00DF376A">
              <w:fldChar w:fldCharType="separate"/>
            </w:r>
            <w:r w:rsidRPr="00E344A1">
              <w:t>10</w:t>
            </w:r>
            <w:r w:rsidR="00DF376A">
              <w:fldChar w:fldCharType="end"/>
            </w:r>
            <w:bookmarkEnd w:id="36"/>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lastRenderedPageBreak/>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proofErr w:type="spellStart"/>
            <w:r w:rsidRPr="00E344A1">
              <w:rPr>
                <w:i/>
              </w:rPr>
              <w:t>InH</w:t>
            </w:r>
            <w:proofErr w:type="spellEnd"/>
            <w:r w:rsidRPr="00E344A1">
              <w:rPr>
                <w:i/>
              </w:rPr>
              <w:t>: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w:t>
            </w:r>
            <w:proofErr w:type="spellStart"/>
            <w:proofErr w:type="gramStart"/>
            <w:r w:rsidRPr="00E344A1">
              <w:rPr>
                <w:i/>
              </w:rPr>
              <w:t>M,N</w:t>
            </w:r>
            <w:proofErr w:type="gramEnd"/>
            <w:r w:rsidRPr="00E344A1">
              <w:rPr>
                <w:i/>
              </w:rPr>
              <w:t>,P,Mg,Ng;Mp,Np</w:t>
            </w:r>
            <w:proofErr w:type="spellEnd"/>
            <w:r w:rsidRPr="00E344A1">
              <w:rPr>
                <w:i/>
              </w:rPr>
              <w:t>) = (1,1,2,1,1;1,1), (</w:t>
            </w:r>
            <w:proofErr w:type="spellStart"/>
            <w:r w:rsidRPr="00E344A1">
              <w:rPr>
                <w:i/>
              </w:rPr>
              <w:t>dH,dV</w:t>
            </w:r>
            <w:proofErr w:type="spellEnd"/>
            <w:r w:rsidRPr="00E344A1">
              <w:rPr>
                <w:i/>
              </w:rPr>
              <w:t>)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w:t>
            </w:r>
            <w:proofErr w:type="spellStart"/>
            <w:proofErr w:type="gramStart"/>
            <w:r w:rsidRPr="00E344A1">
              <w:rPr>
                <w:i/>
              </w:rPr>
              <w:t>M,N</w:t>
            </w:r>
            <w:proofErr w:type="gramEnd"/>
            <w:r w:rsidRPr="00E344A1">
              <w:rPr>
                <w:i/>
              </w:rPr>
              <w:t>,P,Mg,Ng;Mp,Np</w:t>
            </w:r>
            <w:proofErr w:type="spellEnd"/>
            <w:r w:rsidRPr="00E344A1">
              <w:rPr>
                <w:i/>
              </w:rPr>
              <w:t>) = (1,2,2,1,1;1,2), (</w:t>
            </w:r>
            <w:proofErr w:type="spellStart"/>
            <w:r w:rsidRPr="00E344A1">
              <w:rPr>
                <w:i/>
              </w:rPr>
              <w:t>dH,dV</w:t>
            </w:r>
            <w:proofErr w:type="spellEnd"/>
            <w:r w:rsidRPr="00E344A1">
              <w:rPr>
                <w:i/>
              </w:rPr>
              <w:t>)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w:t>
            </w:r>
            <w:proofErr w:type="spellStart"/>
            <w:proofErr w:type="gramStart"/>
            <w:r w:rsidRPr="00E344A1">
              <w:rPr>
                <w:i/>
              </w:rPr>
              <w:t>M,N</w:t>
            </w:r>
            <w:proofErr w:type="gramEnd"/>
            <w:r w:rsidRPr="00E344A1">
              <w:rPr>
                <w:i/>
              </w:rPr>
              <w:t>,P,Mg,Ng;Mp,Np</w:t>
            </w:r>
            <w:proofErr w:type="spellEnd"/>
            <w:r w:rsidRPr="00E344A1">
              <w:rPr>
                <w:i/>
              </w:rPr>
              <w:t>) = (2, 4, 2, 1, 2; 1, 1); (</w:t>
            </w:r>
            <w:proofErr w:type="spellStart"/>
            <w:r w:rsidRPr="00E344A1">
              <w:rPr>
                <w:i/>
              </w:rPr>
              <w:t>dH,dV</w:t>
            </w:r>
            <w:proofErr w:type="spellEnd"/>
            <w:r w:rsidRPr="00E344A1">
              <w:rPr>
                <w:i/>
              </w:rPr>
              <w:t>) = (0.5, 0.5)λ,(</w:t>
            </w:r>
            <w:proofErr w:type="spellStart"/>
            <w:r w:rsidRPr="00E344A1">
              <w:rPr>
                <w:i/>
              </w:rPr>
              <w:t>dg,V,dg,H</w:t>
            </w:r>
            <w:proofErr w:type="spellEnd"/>
            <w:r w:rsidRPr="00E344A1">
              <w:rPr>
                <w:i/>
              </w:rPr>
              <w:t>)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w:t>
            </w:r>
            <w:proofErr w:type="spellStart"/>
            <w:r w:rsidRPr="00E344A1">
              <w:rPr>
                <w:i/>
              </w:rPr>
              <w:t>dBi</w:t>
            </w:r>
            <w:proofErr w:type="spellEnd"/>
            <w:r w:rsidRPr="00E344A1">
              <w:rPr>
                <w:i/>
              </w:rPr>
              <w:t xml:space="preserve">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lastRenderedPageBreak/>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roofErr w:type="gramStart"/>
            <w:r w:rsidRPr="00E344A1">
              <w:rPr>
                <w:i/>
              </w:rPr>
              <w:t>);</w:t>
            </w:r>
            <w:proofErr w:type="gramEnd"/>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w:t>
            </w:r>
            <w:proofErr w:type="spellStart"/>
            <w:r w:rsidRPr="00E344A1">
              <w:rPr>
                <w:i/>
              </w:rPr>
              <w:t>TRxP</w:t>
            </w:r>
            <w:proofErr w:type="spellEnd"/>
            <w:r w:rsidRPr="00E344A1">
              <w:rPr>
                <w:i/>
              </w:rPr>
              <w:t xml:space="preserve">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1, two separate antenna arrays and two </w:t>
            </w:r>
            <w:proofErr w:type="spellStart"/>
            <w:r w:rsidRPr="00E344A1">
              <w:rPr>
                <w:i/>
              </w:rPr>
              <w:t>TxRU</w:t>
            </w:r>
            <w:proofErr w:type="spellEnd"/>
            <w:r w:rsidRPr="00E344A1">
              <w:rPr>
                <w:i/>
              </w:rPr>
              <w:t xml:space="preserve">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w:t>
            </w:r>
            <w:proofErr w:type="spellStart"/>
            <w:r w:rsidRPr="00E344A1">
              <w:rPr>
                <w:i/>
              </w:rPr>
              <w:t>TxRU</w:t>
            </w:r>
            <w:proofErr w:type="spellEnd"/>
            <w:r w:rsidRPr="00E344A1">
              <w:rPr>
                <w:i/>
              </w:rPr>
              <w:t xml:space="preserve">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 xml:space="preserve">Rx chains in </w:t>
            </w:r>
            <w:proofErr w:type="spellStart"/>
            <w:r w:rsidRPr="00E344A1">
              <w:rPr>
                <w:i/>
              </w:rPr>
              <w:t>TxRU</w:t>
            </w:r>
            <w:proofErr w:type="spellEnd"/>
            <w:r w:rsidRPr="00E344A1">
              <w:rPr>
                <w:i/>
              </w:rPr>
              <w:t xml:space="preserve">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2, two separate antenna arrays and only one </w:t>
            </w:r>
            <w:proofErr w:type="spellStart"/>
            <w:r w:rsidRPr="00E344A1">
              <w:rPr>
                <w:i/>
              </w:rPr>
              <w:t>TxRU</w:t>
            </w:r>
            <w:proofErr w:type="spellEnd"/>
            <w:r w:rsidRPr="00E344A1">
              <w:rPr>
                <w:i/>
              </w:rPr>
              <w:t xml:space="preserve">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lastRenderedPageBreak/>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 xml:space="preserve">Antenna configuration for </w:t>
            </w:r>
            <w:proofErr w:type="spellStart"/>
            <w:r w:rsidRPr="00E344A1">
              <w:t>Opt</w:t>
            </w:r>
            <w:proofErr w:type="spellEnd"/>
            <w:r w:rsidRPr="00E344A1">
              <w:t xml:space="preserve">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 xml:space="preserve">Antenna configuration for </w:t>
            </w:r>
            <w:proofErr w:type="spellStart"/>
            <w:r w:rsidRPr="00E344A1">
              <w:t>Opt</w:t>
            </w:r>
            <w:proofErr w:type="spellEnd"/>
            <w:r w:rsidRPr="00E344A1">
              <w:t xml:space="preserve">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w:t>
                  </w:r>
                  <w:proofErr w:type="spellStart"/>
                  <w:r w:rsidRPr="00E344A1">
                    <w:rPr>
                      <w:rFonts w:ascii="New York" w:hAnsi="New York"/>
                      <w:iCs/>
                    </w:rPr>
                    <w:t>TxRUs</w:t>
                  </w:r>
                  <w:proofErr w:type="spellEnd"/>
                  <w:r w:rsidRPr="00E344A1">
                    <w:rPr>
                      <w:rFonts w:ascii="New York" w:hAnsi="New York"/>
                      <w:iCs/>
                    </w:rPr>
                    <w:t xml:space="preserve"> of the antenna array </w:t>
                  </w:r>
                  <w:r w:rsidRPr="00E344A1">
                    <w:rPr>
                      <w:rFonts w:ascii="New York" w:hAnsi="New York"/>
                      <w:iCs/>
                      <w:color w:val="000000" w:themeColor="text1"/>
                    </w:rPr>
                    <w:t xml:space="preserve">for SBFD is the same as the total number of </w:t>
                  </w:r>
                  <w:proofErr w:type="spellStart"/>
                  <w:r w:rsidRPr="00E344A1">
                    <w:rPr>
                      <w:rFonts w:ascii="New York" w:hAnsi="New York"/>
                      <w:iCs/>
                      <w:color w:val="000000" w:themeColor="text1"/>
                    </w:rPr>
                    <w:t>TxRUs</w:t>
                  </w:r>
                  <w:proofErr w:type="spellEnd"/>
                  <w:r w:rsidRPr="00E344A1">
                    <w:rPr>
                      <w:rFonts w:ascii="New York" w:hAnsi="New York"/>
                      <w:iCs/>
                      <w:color w:val="000000" w:themeColor="text1"/>
                    </w:rPr>
                    <w:t xml:space="preserve"> of the antenna array for legacy TDD. Regarding antenna elements, </w:t>
                  </w:r>
                  <w:proofErr w:type="gramStart"/>
                  <w:r w:rsidRPr="00E344A1">
                    <w:rPr>
                      <w:rFonts w:ascii="New York" w:hAnsi="New York"/>
                      <w:iCs/>
                      <w:color w:val="000000" w:themeColor="text1"/>
                    </w:rPr>
                    <w:t>both of the two</w:t>
                  </w:r>
                  <w:proofErr w:type="gramEnd"/>
                  <w:r w:rsidRPr="00E344A1">
                    <w:rPr>
                      <w:rFonts w:ascii="New York" w:hAnsi="New York"/>
                      <w:iCs/>
                      <w:color w:val="000000" w:themeColor="text1"/>
                    </w:rPr>
                    <w:t xml:space="preserve">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w:t>
            </w:r>
            <w:proofErr w:type="spellStart"/>
            <w:r w:rsidRPr="00E344A1">
              <w:t>TxRUs</w:t>
            </w:r>
            <w:proofErr w:type="spellEnd"/>
            <w:r w:rsidRPr="00E344A1">
              <w:t xml:space="preserve"> are more complicated than the </w:t>
            </w:r>
            <w:proofErr w:type="spellStart"/>
            <w:r w:rsidRPr="00E344A1">
              <w:t>TxRUs</w:t>
            </w:r>
            <w:proofErr w:type="spellEnd"/>
            <w:r w:rsidRPr="00E344A1">
              <w:t xml:space="preserve">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 xml:space="preserve">RAN1 to agree that for system level evaluations, the number of </w:t>
            </w:r>
            <w:proofErr w:type="spellStart"/>
            <w:r w:rsidRPr="00E344A1">
              <w:t>TxRUs</w:t>
            </w:r>
            <w:proofErr w:type="spellEnd"/>
            <w:r w:rsidRPr="00E344A1">
              <w:t xml:space="preserve"> for SBFD network could be different from the number of </w:t>
            </w:r>
            <w:proofErr w:type="spellStart"/>
            <w:r w:rsidRPr="00E344A1">
              <w:t>TxRUs</w:t>
            </w:r>
            <w:proofErr w:type="spellEnd"/>
            <w:r w:rsidRPr="00E344A1">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lastRenderedPageBreak/>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w:t>
                  </w:r>
                  <w:proofErr w:type="spellStart"/>
                  <w:proofErr w:type="gramStart"/>
                  <w:r w:rsidRPr="00E344A1">
                    <w:rPr>
                      <w:b/>
                    </w:rPr>
                    <w:t>M,N</w:t>
                  </w:r>
                  <w:proofErr w:type="gramEnd"/>
                  <w:r w:rsidRPr="00E344A1">
                    <w:rPr>
                      <w:b/>
                    </w:rPr>
                    <w:t>,P,Mg,Ng</w:t>
                  </w:r>
                  <w:proofErr w:type="spellEnd"/>
                  <w:r w:rsidRPr="00E344A1">
                    <w:rPr>
                      <w:b/>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xml:space="preserve">- static </w:t>
                  </w:r>
                  <w:proofErr w:type="gramStart"/>
                  <w:r w:rsidRPr="00E344A1">
                    <w:t>TDD :</w:t>
                  </w:r>
                  <w:proofErr w:type="gramEnd"/>
                  <w:r w:rsidRPr="00E344A1">
                    <w:t xml:space="preserve"> (4,4,2,1,1)</w:t>
                  </w:r>
                </w:p>
                <w:p w14:paraId="4C758167" w14:textId="77777777" w:rsidR="00EA1D4C" w:rsidRPr="00E344A1" w:rsidRDefault="00EA1D4C" w:rsidP="00E344A1">
                  <w:pPr>
                    <w:spacing w:line="240" w:lineRule="auto"/>
                  </w:pPr>
                  <w:r w:rsidRPr="00E344A1">
                    <w:t xml:space="preserve">- </w:t>
                  </w:r>
                  <w:proofErr w:type="gramStart"/>
                  <w:r w:rsidRPr="00E344A1">
                    <w:t>SBFD :</w:t>
                  </w:r>
                  <w:proofErr w:type="gramEnd"/>
                </w:p>
                <w:p w14:paraId="52F21B77"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7D6998" w:rsidRDefault="00EA1D4C" w:rsidP="00E344A1">
                  <w:pPr>
                    <w:spacing w:line="240" w:lineRule="auto"/>
                    <w:rPr>
                      <w:lang w:val="fr-FR"/>
                    </w:rPr>
                  </w:pPr>
                  <w:r w:rsidRPr="007D6998">
                    <w:rPr>
                      <w:lang w:val="fr-FR"/>
                    </w:rPr>
                    <w:t>FR2,</w:t>
                  </w:r>
                </w:p>
                <w:p w14:paraId="7C3522F1" w14:textId="77777777" w:rsidR="00EA1D4C" w:rsidRPr="007D6998" w:rsidRDefault="00EA1D4C" w:rsidP="00E344A1">
                  <w:pPr>
                    <w:spacing w:line="240" w:lineRule="auto"/>
                    <w:rPr>
                      <w:lang w:val="fr-FR"/>
                    </w:rPr>
                  </w:pPr>
                  <w:r w:rsidRPr="007D6998">
                    <w:rPr>
                      <w:lang w:val="fr-FR"/>
                    </w:rPr>
                    <w:t>- TDD : (4,8,2,1,1)</w:t>
                  </w:r>
                </w:p>
                <w:p w14:paraId="1D8A6F37" w14:textId="77777777" w:rsidR="00EA1D4C" w:rsidRPr="007D6998" w:rsidRDefault="00EA1D4C" w:rsidP="00E344A1">
                  <w:pPr>
                    <w:spacing w:line="240" w:lineRule="auto"/>
                    <w:rPr>
                      <w:lang w:val="fr-FR"/>
                    </w:rPr>
                  </w:pPr>
                  <w:r w:rsidRPr="007D6998">
                    <w:rPr>
                      <w:lang w:val="fr-FR"/>
                    </w:rPr>
                    <w:t>- SBFD :</w:t>
                  </w:r>
                </w:p>
                <w:p w14:paraId="62D9479A" w14:textId="77777777" w:rsidR="00EA1D4C" w:rsidRPr="007D6998" w:rsidRDefault="00EA1D4C" w:rsidP="00E344A1">
                  <w:pPr>
                    <w:spacing w:line="240" w:lineRule="auto"/>
                    <w:rPr>
                      <w:lang w:val="fr-FR"/>
                    </w:rPr>
                  </w:pPr>
                  <w:r w:rsidRPr="007D6998">
                    <w:rPr>
                      <w:lang w:val="fr-FR"/>
                    </w:rPr>
                    <w:t xml:space="preserve">&lt; Mode 1 + </w:t>
                  </w:r>
                  <w:proofErr w:type="spellStart"/>
                  <w:r w:rsidRPr="007D6998">
                    <w:rPr>
                      <w:lang w:val="fr-FR"/>
                    </w:rPr>
                    <w:t>Opt</w:t>
                  </w:r>
                  <w:proofErr w:type="spellEnd"/>
                  <w:r w:rsidRPr="007D6998">
                    <w:rPr>
                      <w:lang w:val="fr-FR"/>
                    </w:rPr>
                    <w:t xml:space="preserve">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lastRenderedPageBreak/>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xml:space="preserve">- static </w:t>
                  </w:r>
                  <w:proofErr w:type="gramStart"/>
                  <w:r w:rsidRPr="00E344A1">
                    <w:t>TDD :</w:t>
                  </w:r>
                  <w:proofErr w:type="gramEnd"/>
                  <w:r w:rsidRPr="00E344A1">
                    <w:t xml:space="preserve"> (8,8,2,1,1)</w:t>
                  </w:r>
                </w:p>
                <w:p w14:paraId="3F661381" w14:textId="77777777" w:rsidR="00EA1D4C" w:rsidRPr="00E344A1" w:rsidRDefault="00EA1D4C" w:rsidP="00E344A1">
                  <w:pPr>
                    <w:spacing w:line="240" w:lineRule="auto"/>
                  </w:pPr>
                  <w:r w:rsidRPr="00E344A1">
                    <w:t xml:space="preserve">- </w:t>
                  </w:r>
                  <w:proofErr w:type="gramStart"/>
                  <w:r w:rsidRPr="00E344A1">
                    <w:t>SBFD :</w:t>
                  </w:r>
                  <w:proofErr w:type="gramEnd"/>
                </w:p>
                <w:p w14:paraId="4A0710AF"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7D6998" w:rsidRDefault="00EA1D4C" w:rsidP="00E344A1">
                  <w:pPr>
                    <w:spacing w:line="240" w:lineRule="auto"/>
                    <w:rPr>
                      <w:lang w:val="fr-FR"/>
                    </w:rPr>
                  </w:pPr>
                  <w:r w:rsidRPr="007D6998">
                    <w:rPr>
                      <w:lang w:val="fr-FR"/>
                    </w:rPr>
                    <w:t>FR2,</w:t>
                  </w:r>
                </w:p>
                <w:p w14:paraId="3F94C254" w14:textId="77777777" w:rsidR="00EA1D4C" w:rsidRPr="007D6998" w:rsidRDefault="00EA1D4C" w:rsidP="00E344A1">
                  <w:pPr>
                    <w:spacing w:line="240" w:lineRule="auto"/>
                    <w:rPr>
                      <w:lang w:val="fr-FR"/>
                    </w:rPr>
                  </w:pPr>
                  <w:r w:rsidRPr="007D6998">
                    <w:rPr>
                      <w:lang w:val="fr-FR"/>
                    </w:rPr>
                    <w:t xml:space="preserve">- TDD : (8,16,2,1,1) </w:t>
                  </w:r>
                </w:p>
                <w:p w14:paraId="48EFEA0E" w14:textId="77777777" w:rsidR="00EA1D4C" w:rsidRPr="007D6998" w:rsidRDefault="00EA1D4C" w:rsidP="00E344A1">
                  <w:pPr>
                    <w:spacing w:line="240" w:lineRule="auto"/>
                    <w:rPr>
                      <w:lang w:val="fr-FR"/>
                    </w:rPr>
                  </w:pPr>
                  <w:r w:rsidRPr="007D6998">
                    <w:rPr>
                      <w:lang w:val="fr-FR"/>
                    </w:rPr>
                    <w:t>- SBFD :</w:t>
                  </w:r>
                </w:p>
                <w:p w14:paraId="36F2F740" w14:textId="77777777" w:rsidR="00EA1D4C" w:rsidRPr="007D6998" w:rsidRDefault="00EA1D4C" w:rsidP="00E344A1">
                  <w:pPr>
                    <w:spacing w:line="240" w:lineRule="auto"/>
                    <w:rPr>
                      <w:lang w:val="fr-FR"/>
                    </w:rPr>
                  </w:pPr>
                  <w:r w:rsidRPr="007D6998">
                    <w:rPr>
                      <w:lang w:val="fr-FR"/>
                    </w:rPr>
                    <w:t xml:space="preserve">&lt; Mode 1 + </w:t>
                  </w:r>
                  <w:proofErr w:type="spellStart"/>
                  <w:r w:rsidRPr="007D6998">
                    <w:rPr>
                      <w:lang w:val="fr-FR"/>
                    </w:rPr>
                    <w:t>Opt</w:t>
                  </w:r>
                  <w:proofErr w:type="spellEnd"/>
                  <w:r w:rsidRPr="007D6998">
                    <w:rPr>
                      <w:lang w:val="fr-FR"/>
                    </w:rPr>
                    <w:t xml:space="preserve">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w:t>
            </w:r>
            <w:proofErr w:type="spellStart"/>
            <w:proofErr w:type="gramStart"/>
            <w:r w:rsidRPr="00E344A1">
              <w:t>dH,dV</w:t>
            </w:r>
            <w:proofErr w:type="spellEnd"/>
            <w:proofErr w:type="gramEnd"/>
            <w:r w:rsidRPr="00E344A1">
              <w:t>)=(0.5,0.8)λ for FR1, (</w:t>
            </w:r>
            <w:proofErr w:type="spellStart"/>
            <w:r w:rsidRPr="00E344A1">
              <w:t>dH,dV</w:t>
            </w:r>
            <w:proofErr w:type="spellEnd"/>
            <w:r w:rsidRPr="00E344A1">
              <w:t>)=(0.5,0.5)λ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8.95pt;height:184.3pt;mso-width-percent:0;mso-height-percent:0;mso-width-percent:0;mso-height-percent:0" o:ole="">
                  <v:imagedata r:id="rId79" o:title="" croptop="2886f" cropbottom="6526f"/>
                </v:shape>
                <o:OLEObject Type="Embed" ProgID="Visio.Drawing.15" ShapeID="_x0000_i1054" DrawAspect="Content" ObjectID="_1722812971" r:id="rId80"/>
              </w:object>
            </w:r>
          </w:p>
          <w:p w14:paraId="1108C9B6" w14:textId="142CA569" w:rsidR="001D0F79" w:rsidRPr="00E344A1" w:rsidRDefault="001D0F79" w:rsidP="00E344A1">
            <w:pPr>
              <w:spacing w:line="240" w:lineRule="auto"/>
            </w:pPr>
            <w:r w:rsidRPr="00E344A1">
              <w:rPr>
                <w:b/>
                <w:i/>
                <w:u w:val="single"/>
              </w:rPr>
              <w:t>Proposal 16</w:t>
            </w:r>
            <w:r w:rsidRPr="00E344A1">
              <w:t xml:space="preserve">: Adopt the </w:t>
            </w:r>
            <w:proofErr w:type="spellStart"/>
            <w:r w:rsidRPr="00E344A1">
              <w:t>gNB</w:t>
            </w:r>
            <w:proofErr w:type="spellEnd"/>
            <w:r w:rsidRPr="00E344A1">
              <w:t xml:space="preserve">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proofErr w:type="spellStart"/>
                  <w:r w:rsidRPr="00E344A1">
                    <w:rPr>
                      <w:b/>
                      <w:bCs/>
                    </w:rPr>
                    <w:t>UMa</w:t>
                  </w:r>
                  <w:proofErr w:type="spellEnd"/>
                </w:p>
              </w:tc>
              <w:tc>
                <w:tcPr>
                  <w:tcW w:w="2069" w:type="dxa"/>
                  <w:vAlign w:val="center"/>
                </w:tcPr>
                <w:p w14:paraId="68BB3565" w14:textId="77777777" w:rsidR="001D0F79" w:rsidRPr="00E344A1" w:rsidRDefault="001D0F79" w:rsidP="00E344A1">
                  <w:pPr>
                    <w:spacing w:line="240" w:lineRule="auto"/>
                  </w:pPr>
                  <w:proofErr w:type="spellStart"/>
                  <w:r w:rsidRPr="00E344A1">
                    <w:rPr>
                      <w:b/>
                      <w:bCs/>
                    </w:rPr>
                    <w:t>UMi</w:t>
                  </w:r>
                  <w:proofErr w:type="spellEnd"/>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1)</w:t>
                  </w:r>
                </w:p>
              </w:tc>
              <w:tc>
                <w:tcPr>
                  <w:tcW w:w="4138" w:type="dxa"/>
                  <w:gridSpan w:val="2"/>
                </w:tcPr>
                <w:p w14:paraId="4CF3D754"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2)</w:t>
                  </w:r>
                </w:p>
              </w:tc>
              <w:tc>
                <w:tcPr>
                  <w:tcW w:w="4138" w:type="dxa"/>
                  <w:gridSpan w:val="2"/>
                </w:tcPr>
                <w:p w14:paraId="218438A3"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proofErr w:type="spellStart"/>
                  <w:r w:rsidRPr="00E344A1">
                    <w:t>gNB</w:t>
                  </w:r>
                  <w:proofErr w:type="spellEnd"/>
                  <w:r w:rsidRPr="00E344A1">
                    <w:t xml:space="preserve"> antenna configuration (TDD)</w:t>
                  </w:r>
                </w:p>
              </w:tc>
              <w:tc>
                <w:tcPr>
                  <w:tcW w:w="4138" w:type="dxa"/>
                  <w:gridSpan w:val="2"/>
                </w:tcPr>
                <w:p w14:paraId="75265920"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)=(4,16, 2, 1, 1, 2,16, 0.8, 0.5). 64 ports/</w:t>
                  </w:r>
                  <w:proofErr w:type="spellStart"/>
                  <w:r w:rsidRPr="00E344A1">
                    <w:t>TxRu</w:t>
                  </w:r>
                  <w:proofErr w:type="spellEnd"/>
                </w:p>
              </w:tc>
              <w:tc>
                <w:tcPr>
                  <w:tcW w:w="3196" w:type="dxa"/>
                </w:tcPr>
                <w:p w14:paraId="5B361BF5"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roofErr w:type="spellStart"/>
                  <w:r w:rsidRPr="00E344A1">
                    <w:rPr>
                      <w:b/>
                      <w:bCs/>
                    </w:rPr>
                    <w:t>UMa</w:t>
                  </w:r>
                  <w:proofErr w:type="spellEnd"/>
                  <w:r w:rsidRPr="00E344A1">
                    <w:rPr>
                      <w:b/>
                      <w:bCs/>
                    </w:rPr>
                    <w:t xml:space="preserve">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roofErr w:type="spellStart"/>
                  <w:r w:rsidRPr="00E344A1">
                    <w:rPr>
                      <w:b/>
                      <w:bCs/>
                    </w:rPr>
                    <w:t>UMi</w:t>
                  </w:r>
                  <w:proofErr w:type="spellEnd"/>
                  <w:r w:rsidRPr="00E344A1">
                    <w:rPr>
                      <w:b/>
                      <w:bCs/>
                    </w:rPr>
                    <w:t xml:space="preserve">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Np) = (4,8,2,2,2;1,1)</w:t>
                  </w:r>
                </w:p>
                <w:p w14:paraId="58F923BB" w14:textId="77777777" w:rsidR="001D0F79" w:rsidRPr="00E344A1" w:rsidRDefault="001D0F79" w:rsidP="00E344A1">
                  <w:r w:rsidRPr="00E344A1">
                    <w:lastRenderedPageBreak/>
                    <w:t xml:space="preserve">TDD: 2 </w:t>
                  </w:r>
                  <w:proofErr w:type="spellStart"/>
                  <w:r w:rsidRPr="00E344A1">
                    <w:t>TxRU</w:t>
                  </w:r>
                  <w:proofErr w:type="spellEnd"/>
                  <w:r w:rsidRPr="00E344A1">
                    <w:t xml:space="preserve">, (M, N, P, Mg, Ng; </w:t>
                  </w:r>
                  <w:proofErr w:type="spellStart"/>
                  <w:r w:rsidRPr="00E344A1">
                    <w:t>Mp</w:t>
                  </w:r>
                  <w:proofErr w:type="spellEnd"/>
                  <w:r w:rsidRPr="00E344A1">
                    <w:t>, Np) = (4,16,2,2,2;1,1)</w:t>
                  </w:r>
                </w:p>
                <w:p w14:paraId="68DCA42F" w14:textId="77777777" w:rsidR="001D0F79" w:rsidRPr="00E344A1" w:rsidRDefault="001D0F79" w:rsidP="00E344A1">
                  <w:r w:rsidRPr="00E344A1">
                    <w:t>(</w:t>
                  </w:r>
                  <w:proofErr w:type="spellStart"/>
                  <w:r w:rsidRPr="00E344A1">
                    <w:t>dH</w:t>
                  </w:r>
                  <w:proofErr w:type="spellEnd"/>
                  <w:r w:rsidRPr="00E344A1">
                    <w:t xml:space="preserve">, </w:t>
                  </w:r>
                  <w:proofErr w:type="spellStart"/>
                  <w:r w:rsidRPr="00E344A1">
                    <w:t>dV</w:t>
                  </w:r>
                  <w:proofErr w:type="spellEnd"/>
                  <w:r w:rsidRPr="00E344A1">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lastRenderedPageBreak/>
                    <w:t xml:space="preserve">FD: 2 </w:t>
                  </w:r>
                  <w:proofErr w:type="spellStart"/>
                  <w:r w:rsidRPr="00E344A1">
                    <w:t>TxRU</w:t>
                  </w:r>
                  <w:proofErr w:type="spellEnd"/>
                  <w:r w:rsidRPr="00E344A1">
                    <w:t xml:space="preserve">, (M, N, P, Mg, Ng; </w:t>
                  </w:r>
                  <w:proofErr w:type="spellStart"/>
                  <w:r w:rsidRPr="00E344A1">
                    <w:t>Mp</w:t>
                  </w:r>
                  <w:proofErr w:type="spellEnd"/>
                  <w:r w:rsidRPr="00E344A1">
                    <w:t xml:space="preserve">, Np) = (8, 8, 2,1,1;1,1) </w:t>
                  </w:r>
                </w:p>
                <w:p w14:paraId="7D4D26C3" w14:textId="77777777" w:rsidR="001D0F79" w:rsidRPr="00E344A1" w:rsidRDefault="001D0F79" w:rsidP="00E344A1">
                  <w:r w:rsidRPr="00E344A1">
                    <w:lastRenderedPageBreak/>
                    <w:t xml:space="preserve">TDD: 2 </w:t>
                  </w:r>
                  <w:proofErr w:type="spellStart"/>
                  <w:r w:rsidRPr="00E344A1">
                    <w:t>TxRU</w:t>
                  </w:r>
                  <w:proofErr w:type="spellEnd"/>
                  <w:r w:rsidRPr="00E344A1">
                    <w:t xml:space="preserve">, (M, N, P, Mg, Ng; </w:t>
                  </w:r>
                  <w:proofErr w:type="spellStart"/>
                  <w:r w:rsidRPr="00E344A1">
                    <w:t>Mp</w:t>
                  </w:r>
                  <w:proofErr w:type="spellEnd"/>
                  <w:r w:rsidRPr="00E344A1">
                    <w:t>, Np) = (16, 8, 2,1,1;1,1)</w:t>
                  </w:r>
                </w:p>
                <w:p w14:paraId="13D4F1C4" w14:textId="77777777" w:rsidR="001D0F79" w:rsidRPr="00E344A1" w:rsidRDefault="001D0F79" w:rsidP="00E344A1">
                  <w:r w:rsidRPr="00E344A1">
                    <w:t> (</w:t>
                  </w:r>
                  <w:proofErr w:type="spellStart"/>
                  <w:r w:rsidRPr="00E344A1">
                    <w:t>dH</w:t>
                  </w:r>
                  <w:proofErr w:type="spellEnd"/>
                  <w:r w:rsidRPr="00E344A1">
                    <w:t xml:space="preserve">, </w:t>
                  </w:r>
                  <w:proofErr w:type="spellStart"/>
                  <w:r w:rsidRPr="00E344A1">
                    <w:t>dV</w:t>
                  </w:r>
                  <w:proofErr w:type="spellEnd"/>
                  <w:r w:rsidRPr="00E344A1">
                    <w:t>)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w:t>
            </w:r>
            <w:proofErr w:type="spellStart"/>
            <w:r w:rsidRPr="00E344A1">
              <w:t>subband</w:t>
            </w:r>
            <w:proofErr w:type="spellEnd"/>
            <w:r w:rsidRPr="00E344A1">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xml:space="preserve">: At least for FR2, optionally support adaptive antenna array configuration across slots for the </w:t>
            </w:r>
            <w:proofErr w:type="spellStart"/>
            <w:r w:rsidRPr="00E344A1">
              <w:t>subband</w:t>
            </w:r>
            <w:proofErr w:type="spellEnd"/>
            <w:r w:rsidRPr="00E344A1">
              <w:t xml:space="preserve"> full duplex evaluation. According to traffic conditions, separate panels configuration shall be used on the </w:t>
            </w:r>
            <w:proofErr w:type="spellStart"/>
            <w:r w:rsidRPr="00E344A1">
              <w:t>subband</w:t>
            </w:r>
            <w:proofErr w:type="spellEnd"/>
            <w:r w:rsidRPr="00E344A1">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 xml:space="preserve">All other simulation assumptions dynamic/flexible TDD evaluation can be the same as legacy TDD, </w:t>
            </w:r>
            <w:proofErr w:type="gramStart"/>
            <w:r w:rsidRPr="00E344A1">
              <w:rPr>
                <w:color w:val="000000" w:themeColor="text1"/>
              </w:rPr>
              <w:t>e.g.</w:t>
            </w:r>
            <w:proofErr w:type="gramEnd"/>
            <w:r w:rsidRPr="00E344A1">
              <w:rPr>
                <w:color w:val="000000" w:themeColor="text1"/>
              </w:rPr>
              <w:t xml:space="preserve">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w:t>
            </w:r>
            <w:proofErr w:type="gramStart"/>
            <w:r w:rsidRPr="00E344A1">
              <w:t>M,N</w:t>
            </w:r>
            <w:proofErr w:type="gramEnd"/>
            <w:r w:rsidRPr="00E344A1">
              <w:t xml:space="preserve">,P} = {4,4,2} is the baseline assumption for </w:t>
            </w:r>
            <w:proofErr w:type="spellStart"/>
            <w:r w:rsidRPr="00E344A1">
              <w:t>TRxP</w:t>
            </w:r>
            <w:proofErr w:type="spellEnd"/>
            <w:r w:rsidRPr="00E344A1">
              <w:t xml:space="preserve">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proofErr w:type="spellStart"/>
            <w:r w:rsidRPr="00E344A1">
              <w:t>RedCap</w:t>
            </w:r>
            <w:proofErr w:type="spellEnd"/>
            <w:r w:rsidRPr="00E344A1">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xml:space="preserve">, and the maximum gain = 5 </w:t>
            </w:r>
            <w:proofErr w:type="spellStart"/>
            <w:r w:rsidRPr="00E344A1">
              <w:rPr>
                <w:rFonts w:eastAsia="MS Gothic"/>
                <w:bCs/>
                <w:szCs w:val="21"/>
              </w:rPr>
              <w:t>dBi</w:t>
            </w:r>
            <w:proofErr w:type="spellEnd"/>
            <w:r w:rsidRPr="00E344A1">
              <w:rPr>
                <w:rFonts w:eastAsia="MS Gothic"/>
                <w:bCs/>
                <w:szCs w:val="21"/>
              </w:rPr>
              <w:t>.</w:t>
            </w:r>
          </w:p>
          <w:p w14:paraId="5E1B9B6A" w14:textId="3B1FC2DC" w:rsidR="00FB2E1D" w:rsidRPr="00E344A1" w:rsidRDefault="00FB2E1D" w:rsidP="00E344A1">
            <w:pPr>
              <w:spacing w:line="240" w:lineRule="auto"/>
            </w:pPr>
            <w:r w:rsidRPr="00E344A1">
              <w:rPr>
                <w:b/>
                <w:i/>
                <w:u w:val="single"/>
              </w:rPr>
              <w:t>Proposal 4</w:t>
            </w:r>
            <w:r w:rsidRPr="00E344A1">
              <w:t xml:space="preserve">: Detailed design on electric tilt as well as </w:t>
            </w:r>
            <w:proofErr w:type="spellStart"/>
            <w:r w:rsidRPr="00E344A1">
              <w:t>gNB</w:t>
            </w:r>
            <w:proofErr w:type="spellEnd"/>
            <w:r w:rsidRPr="00E344A1">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w:t>
            </w:r>
            <w:r w:rsidRPr="00E344A1">
              <w:lastRenderedPageBreak/>
              <w:t xml:space="preserve">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w:t>
            </w:r>
            <w:proofErr w:type="gramStart"/>
            <w:r w:rsidRPr="00E344A1">
              <w:t>base-stations in particular, using</w:t>
            </w:r>
            <w:proofErr w:type="gramEnd"/>
            <w:r w:rsidRPr="00E344A1">
              <w:t xml:space="preserve"> spatial nulling for </w:t>
            </w:r>
            <w:proofErr w:type="spellStart"/>
            <w:r w:rsidRPr="00E344A1">
              <w:t>subband</w:t>
            </w:r>
            <w:proofErr w:type="spellEnd"/>
            <w:r w:rsidRPr="00E344A1">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 xml:space="preserve">For </w:t>
            </w:r>
            <w:proofErr w:type="spellStart"/>
            <w:r w:rsidRPr="00E344A1">
              <w:t>subband</w:t>
            </w:r>
            <w:proofErr w:type="spellEnd"/>
            <w:r w:rsidRPr="00E344A1">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 xml:space="preserve">For FRI Massive MIMO deployment scenarios using </w:t>
            </w:r>
            <w:proofErr w:type="spellStart"/>
            <w:r w:rsidRPr="00E344A1">
              <w:t>subband</w:t>
            </w:r>
            <w:proofErr w:type="spellEnd"/>
            <w:r w:rsidRPr="00E344A1">
              <w:t xml:space="preserve"> full duplex, BS antenna configuration shall support the inclusion of RF self-interference cancellation thus maintaining Massive MIMO coverage enhancement and beamforming gain even when </w:t>
            </w:r>
            <w:proofErr w:type="spellStart"/>
            <w:r w:rsidRPr="00E344A1">
              <w:t>beamnulling</w:t>
            </w:r>
            <w:proofErr w:type="spellEnd"/>
            <w:r w:rsidRPr="00E344A1">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lastRenderedPageBreak/>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DF376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DF376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DF376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DF376A"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DF376A"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DF376A"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81"/>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t>
            </w:r>
            <w:r>
              <w:rPr>
                <w:bCs/>
              </w:rPr>
              <w:lastRenderedPageBreak/>
              <w:t xml:space="preserve">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w:t>
            </w:r>
            <w:proofErr w:type="spellStart"/>
            <w:r>
              <w:rPr>
                <w:bCs/>
              </w:rPr>
              <w:t>TxRU</w:t>
            </w:r>
            <w:proofErr w:type="spellEnd"/>
            <w:r>
              <w:rPr>
                <w:bCs/>
              </w:rPr>
              <w:t xml:space="preserve"> mapping methods discussed under proposal 2-6-</w:t>
            </w:r>
            <w:proofErr w:type="gramStart"/>
            <w:r>
              <w:rPr>
                <w:bCs/>
              </w:rPr>
              <w:t>2?,</w:t>
            </w:r>
            <w:proofErr w:type="gramEnd"/>
            <w:r>
              <w:rPr>
                <w:bCs/>
              </w:rPr>
              <w:t xml:space="preserve">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 xml:space="preserve">Nokia, </w:t>
            </w:r>
            <w:proofErr w:type="gramStart"/>
            <w:r w:rsidRPr="00E116FD">
              <w:rPr>
                <w:bCs/>
                <w:color w:val="FF0000"/>
              </w:rPr>
              <w:t>Yes</w:t>
            </w:r>
            <w:proofErr w:type="gramEnd"/>
            <w:r w:rsidRPr="00E116FD">
              <w:rPr>
                <w:bCs/>
                <w:color w:val="FF0000"/>
              </w:rPr>
              <w:t>,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lastRenderedPageBreak/>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lastRenderedPageBreak/>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lastRenderedPageBreak/>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 xml:space="preserve">Method 3, for non-SBFD slot, it has half the number of Tx &amp; Rx chain compared to legacy TDD, which doesn’t </w:t>
            </w:r>
            <w:proofErr w:type="gramStart"/>
            <w:r>
              <w:rPr>
                <w:bCs/>
              </w:rPr>
              <w:t>seems</w:t>
            </w:r>
            <w:proofErr w:type="gramEnd"/>
            <w:r>
              <w:rPr>
                <w:bCs/>
              </w:rPr>
              <w:t xml:space="preserve">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w:t>
            </w:r>
            <w:r w:rsidR="001645D4">
              <w:lastRenderedPageBreak/>
              <w:t xml:space="preserve">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A86AD3" w:rsidRPr="000971A6" w14:paraId="2A714632" w14:textId="77777777" w:rsidTr="004C3DE1">
        <w:tc>
          <w:tcPr>
            <w:tcW w:w="1555" w:type="dxa"/>
            <w:vAlign w:val="center"/>
          </w:tcPr>
          <w:p w14:paraId="636A5352" w14:textId="32D02F13" w:rsidR="00A86AD3" w:rsidRPr="00E67646" w:rsidRDefault="00E67646" w:rsidP="00A03659">
            <w:pPr>
              <w:rPr>
                <w:bCs/>
                <w:color w:val="FF0000"/>
              </w:rPr>
            </w:pPr>
            <w:r>
              <w:rPr>
                <w:bCs/>
                <w:color w:val="FF0000"/>
              </w:rPr>
              <w:t xml:space="preserve"> </w:t>
            </w:r>
          </w:p>
        </w:tc>
        <w:tc>
          <w:tcPr>
            <w:tcW w:w="8407" w:type="dxa"/>
            <w:vAlign w:val="center"/>
          </w:tcPr>
          <w:p w14:paraId="010B52B9" w14:textId="77777777" w:rsidR="00A86AD3" w:rsidRPr="00556C6C" w:rsidRDefault="00A86AD3" w:rsidP="00A03659">
            <w:pPr>
              <w:rPr>
                <w:bCs/>
                <w:color w:val="FF0000"/>
              </w:rPr>
            </w:pP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w:t>
            </w:r>
            <w:proofErr w:type="spellStart"/>
            <w:r w:rsidRPr="00556C6C">
              <w:rPr>
                <w:bCs/>
                <w:color w:val="FF0000"/>
              </w:rPr>
              <w:t>categrized</w:t>
            </w:r>
            <w:proofErr w:type="spellEnd"/>
            <w:r w:rsidRPr="00556C6C">
              <w:rPr>
                <w:bCs/>
                <w:color w:val="FF0000"/>
              </w:rPr>
              <w:t xml:space="preserve"> option 3 and option 1 in the same option (i.e., Opt1 in RAN1#109), </w:t>
            </w:r>
            <w:proofErr w:type="gramStart"/>
            <w:r w:rsidRPr="00556C6C">
              <w:rPr>
                <w:bCs/>
                <w:color w:val="FF0000"/>
              </w:rPr>
              <w:t>in order to</w:t>
            </w:r>
            <w:proofErr w:type="gramEnd"/>
            <w:r w:rsidRPr="00556C6C">
              <w:rPr>
                <w:bCs/>
                <w:color w:val="FF0000"/>
              </w:rPr>
              <w:t xml:space="preserve">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0971A6" w14:paraId="741514D3" w14:textId="77777777" w:rsidTr="004C3DE1">
        <w:tc>
          <w:tcPr>
            <w:tcW w:w="1555" w:type="dxa"/>
            <w:vAlign w:val="center"/>
          </w:tcPr>
          <w:p w14:paraId="0FC71B1B" w14:textId="44BCE6F3" w:rsidR="00A86AD3" w:rsidRPr="00A86AD3" w:rsidRDefault="00A86AD3" w:rsidP="00A03659">
            <w:pPr>
              <w:rPr>
                <w:bCs/>
              </w:rPr>
            </w:pPr>
            <w:r w:rsidRPr="00A86AD3">
              <w:rPr>
                <w:bCs/>
              </w:rPr>
              <w:t>Ericsson 2</w:t>
            </w:r>
          </w:p>
        </w:tc>
        <w:tc>
          <w:tcPr>
            <w:tcW w:w="8407" w:type="dxa"/>
            <w:vAlign w:val="center"/>
          </w:tcPr>
          <w:p w14:paraId="6467903B" w14:textId="079481C5" w:rsidR="007615A9" w:rsidRPr="006209DB" w:rsidRDefault="00A86AD3" w:rsidP="00A03659">
            <w:r>
              <w:rPr>
                <w:bC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t xml:space="preserve">but we have not defined to agree the last two parameters in this list. Proposal 2-6-1 does not include </w:t>
            </w:r>
            <w:r w:rsidR="00B32376">
              <w:t xml:space="preserve">it, so </w:t>
            </w:r>
            <w:r>
              <w:t>we must define it too.</w:t>
            </w:r>
          </w:p>
        </w:tc>
      </w:tr>
    </w:tbl>
    <w:p w14:paraId="0A12BF68" w14:textId="4AC8D174" w:rsidR="002C154B" w:rsidRPr="00A86AD3"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8.85pt;height:46.75pt;mso-width-percent:0;mso-height-percent:0;mso-width-percent:0;mso-height-percent:0" o:ole="">
                  <v:imagedata r:id="rId88" o:title=""/>
                </v:shape>
                <o:OLEObject Type="Embed" ProgID="Equation.3" ShapeID="_x0000_i1055" DrawAspect="Content" ObjectID="_1722812972" r:id="rId89"/>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25pt;height:40.3pt;mso-width-percent:0;mso-height-percent:0;mso-width-percent:0;mso-height-percent:0" o:ole="">
                  <v:imagedata r:id="rId90" o:title=""/>
                </v:shape>
                <o:OLEObject Type="Embed" ProgID="Equation.3" ShapeID="_x0000_i1056" DrawAspect="Content" ObjectID="_1722812973" r:id="rId91"/>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5.8pt;height:15.6pt;mso-width-percent:0;mso-height-percent:0;mso-width-percent:0;mso-height-percent:0" o:ole="">
                  <v:imagedata r:id="rId92" o:title=""/>
                </v:shape>
                <o:OLEObject Type="Embed" ProgID="Equation.3" ShapeID="_x0000_i1057" DrawAspect="Content" ObjectID="_1722812974" r:id="rId93"/>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proofErr w:type="gramStart"/>
            <w:r w:rsidRPr="00426899">
              <w:t>G</w:t>
            </w:r>
            <w:r w:rsidRPr="00426899">
              <w:rPr>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8.85pt;height:46.75pt;mso-width-percent:0;mso-height-percent:0;mso-width-percent:0;mso-height-percent:0" o:ole="">
                  <v:imagedata r:id="rId94" o:title=""/>
                </v:shape>
                <o:OLEObject Type="Embed" ProgID="Equation.3" ShapeID="_x0000_i1058" DrawAspect="Content" ObjectID="_1722812975" r:id="rId95"/>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25pt;height:40.3pt;mso-width-percent:0;mso-height-percent:0;mso-width-percent:0;mso-height-percent:0" o:ole="">
                  <v:imagedata r:id="rId96" o:title=""/>
                </v:shape>
                <o:OLEObject Type="Embed" ProgID="Equation.3" ShapeID="_x0000_i1059" DrawAspect="Content" ObjectID="_1722812976" r:id="rId97"/>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1.15pt;height:15.6pt;mso-width-percent:0;mso-height-percent:0;mso-width-percent:0;mso-height-percent:0" o:ole="">
                  <v:imagedata r:id="rId98" o:title=""/>
                </v:shape>
                <o:OLEObject Type="Embed" ProgID="Equation.3" ShapeID="_x0000_i1060" DrawAspect="Content" ObjectID="_1722812977" r:id="rId99"/>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proofErr w:type="gramStart"/>
            <w:r w:rsidRPr="00426899">
              <w:rPr>
                <w:i/>
              </w:rPr>
              <w:t>G</w:t>
            </w:r>
            <w:r w:rsidRPr="00426899">
              <w:rPr>
                <w:i/>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rPr>
            </w:pPr>
            <w:r>
              <w:rPr>
                <w:bCs/>
              </w:rPr>
              <w:t>We support the proposal</w:t>
            </w:r>
            <w:r w:rsidR="00620464">
              <w:rPr>
                <w:bC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8.85pt;height:46.75pt;mso-width-percent:0;mso-height-percent:0;mso-width-percent:0;mso-height-percent:0" o:ole="">
                  <v:imagedata r:id="rId100" o:title=""/>
                </v:shape>
                <o:OLEObject Type="Embed" ProgID="Equation.3" ShapeID="_x0000_i1061" DrawAspect="Content" ObjectID="_1722812978" r:id="rId101"/>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25pt;height:40.3pt;mso-width-percent:0;mso-height-percent:0;mso-width-percent:0;mso-height-percent:0" o:ole="">
                  <v:imagedata r:id="rId102" o:title=""/>
                </v:shape>
                <o:OLEObject Type="Embed" ProgID="Equation.3" ShapeID="_x0000_i1062" DrawAspect="Content" ObjectID="_1722812979" r:id="rId103"/>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1.15pt;height:15.6pt;mso-width-percent:0;mso-height-percent:0;mso-width-percent:0;mso-height-percent:0" o:ole="">
                  <v:imagedata r:id="rId98" o:title=""/>
                </v:shape>
                <o:OLEObject Type="Embed" ProgID="Equation.3" ShapeID="_x0000_i1063" DrawAspect="Content" ObjectID="_1722812980" r:id="rId104"/>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proofErr w:type="gramStart"/>
            <w:r w:rsidRPr="00FC34E1">
              <w:rPr>
                <w:b/>
                <w:bCs/>
                <w:i/>
                <w:iCs/>
              </w:rPr>
              <w:t>G</w:t>
            </w:r>
            <w:r w:rsidRPr="00FC34E1">
              <w:rPr>
                <w:b/>
                <w:bCs/>
                <w:i/>
                <w:iCs/>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A322F1" w:rsidRDefault="00A322F1" w:rsidP="00A03659">
            <w:pPr>
              <w:spacing w:line="240" w:lineRule="auto"/>
              <w:rPr>
                <w:bCs/>
              </w:rPr>
            </w:pPr>
            <w:r>
              <w:rPr>
                <w:bCs/>
              </w:rPr>
              <w:t>Fine with the FL proposal.</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Pr="007D6998" w:rsidRDefault="00DF376A">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sidRPr="007D6998">
              <w:t xml:space="preserve">= (4,4,2,1,1; 4,4) </w:t>
            </w:r>
          </w:p>
          <w:p w14:paraId="09DB0B15" w14:textId="68FA7A91" w:rsidR="00A07EED" w:rsidRDefault="00DF376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sidRPr="007D6998">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7D6998">
              <w:t>= (2,4,2,1,1).</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sidRPr="007D6998">
              <w:t xml:space="preserve">Number of </w:t>
            </w:r>
            <w:proofErr w:type="spellStart"/>
            <w:r w:rsidRPr="007D6998">
              <w:t>TxRUs</w:t>
            </w:r>
            <w:proofErr w:type="spellEnd"/>
            <w:r w:rsidRPr="007D6998">
              <w:t>: half of legacy TDD</w:t>
            </w:r>
          </w:p>
          <w:p w14:paraId="6992B988" w14:textId="7C1B714E" w:rsidR="00A07EED" w:rsidRPr="00447839" w:rsidRDefault="00DF376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Pr="007D6998" w:rsidRDefault="00DF376A">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00447839" w:rsidRPr="007D6998">
              <w:t>=(</w:t>
            </w:r>
            <w:proofErr w:type="gramEnd"/>
            <w:r w:rsidR="00447839" w:rsidRPr="007D6998">
              <w:t xml:space="preserve">4,8,2,1,1; 4,4) </w:t>
            </w:r>
          </w:p>
          <w:p w14:paraId="50AC4250" w14:textId="6D327CE1" w:rsidR="00447839" w:rsidRDefault="00DF376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xml:space="preserve">= (0.5, </w:t>
            </w:r>
            <w:proofErr w:type="gramStart"/>
            <w:r w:rsidR="00147580">
              <w:t>0.5)λ</w:t>
            </w:r>
            <w:proofErr w:type="gramEnd"/>
            <w:r w:rsidR="00147580">
              <w:t>,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sidRPr="007D6998">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7D6998">
              <w:t>= (2,8,2,1,1).</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sidRPr="007D6998">
              <w:t xml:space="preserve">Number of </w:t>
            </w:r>
            <w:proofErr w:type="spellStart"/>
            <w:r w:rsidRPr="007D6998">
              <w:t>TxRUs</w:t>
            </w:r>
            <w:proofErr w:type="spellEnd"/>
            <w:r w:rsidRPr="007D6998">
              <w:t>: half of legacy TDD</w:t>
            </w:r>
          </w:p>
          <w:p w14:paraId="7E725EC4" w14:textId="41B05FEE" w:rsidR="001F5C76" w:rsidRPr="00447839" w:rsidRDefault="00DF376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xml:space="preserve">= (0.5, </w:t>
            </w:r>
            <w:proofErr w:type="gramStart"/>
            <w:r w:rsidR="001F5C76">
              <w:t>0.5)λ</w:t>
            </w:r>
            <w:proofErr w:type="gramEnd"/>
            <w:r w:rsidR="001F5C76">
              <w:t>,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DF376A">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DF376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sidRPr="007D6998">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7D6998">
              <w:t>= (4,8,2,1,1).</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sidRPr="007D6998">
              <w:t xml:space="preserve">Number of </w:t>
            </w:r>
            <w:proofErr w:type="spellStart"/>
            <w:r w:rsidRPr="007D6998">
              <w:t>TxRUs</w:t>
            </w:r>
            <w:proofErr w:type="spellEnd"/>
            <w:r w:rsidRPr="007D6998">
              <w:t>: half of legacy TDD</w:t>
            </w:r>
          </w:p>
          <w:p w14:paraId="6BED1209" w14:textId="4C823CD0" w:rsidR="00447839" w:rsidRPr="00251564" w:rsidRDefault="00DF376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DF376A">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DF376A">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proofErr w:type="gramStart"/>
            <w:r>
              <w:t>o</w:t>
            </w:r>
            <w:r w:rsidRPr="00616DD0">
              <w:rPr>
                <w:rFonts w:hint="eastAsia"/>
              </w:rPr>
              <w:t>pt</w:t>
            </w:r>
            <w:r>
              <w:t>ion-3</w:t>
            </w:r>
            <w:proofErr w:type="gramEnd"/>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sidRPr="007D6998">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7D6998">
              <w:t>= (</w:t>
            </w:r>
            <w:r>
              <w:t>4,8,2,1,2</w:t>
            </w:r>
            <w:r w:rsidRPr="007D6998">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sidRPr="007D6998">
              <w:t xml:space="preserve">Number of </w:t>
            </w:r>
            <w:proofErr w:type="spellStart"/>
            <w:r w:rsidRPr="007D6998">
              <w:t>TxRUs</w:t>
            </w:r>
            <w:proofErr w:type="spellEnd"/>
            <w:r w:rsidRPr="007D6998">
              <w:t>: half of legacy TDD</w:t>
            </w:r>
          </w:p>
          <w:p w14:paraId="2CDF682C" w14:textId="2219DC6E" w:rsidR="008D4A06" w:rsidRPr="00447839" w:rsidRDefault="00DF376A"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w:t>
            </w:r>
            <w:proofErr w:type="spellStart"/>
            <w:r>
              <w:rPr>
                <w:bCs/>
              </w:rPr>
              <w:t>InH</w:t>
            </w:r>
            <w:proofErr w:type="spellEnd"/>
            <w:r>
              <w:rPr>
                <w:bCs/>
              </w:rPr>
              <w:t xml:space="preserve">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7D6998">
              <w:t>=(</w:t>
            </w:r>
            <w:proofErr w:type="gramEnd"/>
            <w:r w:rsidRPr="007D6998">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proofErr w:type="gramStart"/>
      <w:r w:rsidRPr="00333024">
        <w:rPr>
          <w:bCs/>
          <w:iCs/>
        </w:rPr>
        <w:t>M,N</w:t>
      </w:r>
      <w:proofErr w:type="gramEnd"/>
      <w:r w:rsidRPr="00333024">
        <w:rPr>
          <w:bCs/>
          <w:iCs/>
        </w:rPr>
        <w:t>,P,Mg,Ng;Mp,Np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w:t>
      </w:r>
      <w:proofErr w:type="spellStart"/>
      <w:proofErr w:type="gramStart"/>
      <w:r w:rsidRPr="002111F7">
        <w:rPr>
          <w:bCs/>
          <w:iCs/>
        </w:rPr>
        <w:t>M,N</w:t>
      </w:r>
      <w:proofErr w:type="gramEnd"/>
      <w:r w:rsidRPr="002111F7">
        <w:rPr>
          <w:bCs/>
          <w:iCs/>
        </w:rPr>
        <w:t>,P,Mg,Ng;Mp,Np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w:t>
            </w:r>
            <w:proofErr w:type="spellStart"/>
            <w:r>
              <w:rPr>
                <w:bCs/>
              </w:rPr>
              <w:t>anteanna</w:t>
            </w:r>
            <w:proofErr w:type="spellEnd"/>
            <w:r>
              <w:rPr>
                <w:bCs/>
              </w:rPr>
              <w:t xml:space="preserve">. </w:t>
            </w:r>
          </w:p>
          <w:p w14:paraId="515F5DA0" w14:textId="77777777" w:rsidR="00A03659" w:rsidRPr="004949A0" w:rsidRDefault="00A03659" w:rsidP="00A03659">
            <w:pPr>
              <w:spacing w:line="240" w:lineRule="auto"/>
              <w:rPr>
                <w:bCs/>
              </w:rPr>
            </w:pPr>
            <w:r>
              <w:rPr>
                <w:bCs/>
              </w:rPr>
              <w:lastRenderedPageBreak/>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w:t>
            </w:r>
            <w:proofErr w:type="spellStart"/>
            <w:proofErr w:type="gramStart"/>
            <w:r w:rsidRPr="004949A0">
              <w:t>M,N</w:t>
            </w:r>
            <w:proofErr w:type="gramEnd"/>
            <w:r w:rsidRPr="004949A0">
              <w:t>,P</w:t>
            </w:r>
            <w:r w:rsidRPr="004949A0">
              <w:rPr>
                <w:bCs/>
                <w:iCs/>
              </w:rPr>
              <w:t>,Mg,Ng;Mp,Np</w:t>
            </w:r>
            <w:proofErr w:type="spellEnd"/>
            <w:r w:rsidRPr="004949A0">
              <w:rPr>
                <w:bCs/>
                <w:iCs/>
              </w:rPr>
              <w:t>)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w:t>
            </w:r>
            <w:proofErr w:type="spellStart"/>
            <w:r w:rsidRPr="00E344A1">
              <w:rPr>
                <w:i/>
              </w:rPr>
              <w:t>gNB</w:t>
            </w:r>
            <w:proofErr w:type="spellEnd"/>
            <w:r w:rsidRPr="00E344A1">
              <w:rPr>
                <w:i/>
              </w:rPr>
              <w:t>-UE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proofErr w:type="spellStart"/>
            <w:r w:rsidRPr="00E344A1">
              <w:rPr>
                <w:iCs/>
              </w:rPr>
              <w:t>gNB-gNB</w:t>
            </w:r>
            <w:proofErr w:type="spellEnd"/>
            <w:r w:rsidRPr="00E344A1">
              <w:rPr>
                <w:iCs/>
              </w:rPr>
              <w:t xml:space="preserve">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roofErr w:type="gramStart"/>
            <w:r w:rsidRPr="00E344A1">
              <w:rPr>
                <w:iCs/>
              </w:rPr>
              <w:t>];</w:t>
            </w:r>
            <w:proofErr w:type="gramEnd"/>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w:t>
            </w:r>
            <w:proofErr w:type="spellStart"/>
            <w:r w:rsidRPr="00E344A1">
              <w:t>InH</w:t>
            </w:r>
            <w:proofErr w:type="spellEnd"/>
            <w:r w:rsidRPr="00E344A1">
              <w:t xml:space="preserve">,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w:t>
            </w:r>
            <w:proofErr w:type="spellStart"/>
            <w:r w:rsidRPr="00E344A1">
              <w:rPr>
                <w:i/>
              </w:rPr>
              <w:t>gNB</w:t>
            </w:r>
            <w:proofErr w:type="spellEnd"/>
            <w:r w:rsidRPr="00E344A1">
              <w:rPr>
                <w:i/>
              </w:rPr>
              <w:t xml:space="preserve">-UE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 xml:space="preserve">80% </w:t>
            </w:r>
            <w:proofErr w:type="gramStart"/>
            <w:r w:rsidRPr="00E344A1">
              <w:rPr>
                <w:i/>
              </w:rPr>
              <w:t>low-loss</w:t>
            </w:r>
            <w:proofErr w:type="gramEnd"/>
            <w:r w:rsidRPr="00E344A1">
              <w:rPr>
                <w:i/>
              </w:rPr>
              <w:t xml:space="preserve">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w:t>
            </w:r>
            <w:proofErr w:type="spellStart"/>
            <w:r w:rsidRPr="00E344A1">
              <w:rPr>
                <w:i/>
              </w:rPr>
              <w:t>gNB-gNB</w:t>
            </w:r>
            <w:proofErr w:type="spellEnd"/>
            <w:r w:rsidRPr="00E344A1">
              <w:rPr>
                <w:i/>
              </w:rPr>
              <w:t xml:space="preserve">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ASA and ZSA statistic should be updated to be the same as ASD and ZSD if these two </w:t>
            </w:r>
            <w:proofErr w:type="spellStart"/>
            <w:r w:rsidRPr="00E344A1">
              <w:rPr>
                <w:i/>
              </w:rPr>
              <w:t>gNBs</w:t>
            </w:r>
            <w:proofErr w:type="spellEnd"/>
            <w:r w:rsidRPr="00E344A1">
              <w:rPr>
                <w:i/>
              </w:rPr>
              <w:t xml:space="preserve"> have a same type</w:t>
            </w:r>
            <w:r w:rsidRPr="00E344A1">
              <w:rPr>
                <w:rFonts w:hint="eastAsia"/>
                <w:i/>
              </w:rPr>
              <w:t>.</w:t>
            </w:r>
            <w:r w:rsidRPr="00E344A1">
              <w:rPr>
                <w:i/>
              </w:rPr>
              <w:t xml:space="preserve"> </w:t>
            </w:r>
            <w:proofErr w:type="spellStart"/>
            <w:r w:rsidRPr="00E344A1">
              <w:rPr>
                <w:i/>
              </w:rPr>
              <w:t>ZoD</w:t>
            </w:r>
            <w:proofErr w:type="spellEnd"/>
            <w:r w:rsidRPr="00E344A1">
              <w:rPr>
                <w:i/>
              </w:rPr>
              <w:t xml:space="preserve">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LOS probability should be updated if these two </w:t>
            </w:r>
            <w:proofErr w:type="spellStart"/>
            <w:r w:rsidRPr="00E344A1">
              <w:rPr>
                <w:i/>
              </w:rPr>
              <w:t>gNBs</w:t>
            </w:r>
            <w:proofErr w:type="spellEnd"/>
            <w:r w:rsidRPr="00E344A1">
              <w:rPr>
                <w:i/>
              </w:rPr>
              <w:t xml:space="preserve">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 xml:space="preserve">The LOS probability of </w:t>
            </w:r>
            <w:proofErr w:type="spellStart"/>
            <w:r w:rsidRPr="00E344A1">
              <w:rPr>
                <w:i/>
              </w:rPr>
              <w:t>gNB-gNB</w:t>
            </w:r>
            <w:proofErr w:type="spellEnd"/>
            <w:r w:rsidRPr="00E344A1">
              <w:rPr>
                <w:i/>
              </w:rPr>
              <w:t xml:space="preserve">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Replacing the </w:t>
            </w:r>
            <w:proofErr w:type="spellStart"/>
            <w:r w:rsidRPr="00E344A1">
              <w:rPr>
                <w:i/>
              </w:rPr>
              <w:t>gNB</w:t>
            </w:r>
            <w:proofErr w:type="spellEnd"/>
            <w:r w:rsidRPr="00E344A1">
              <w:rPr>
                <w:i/>
              </w:rPr>
              <w:t>’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Extending the applicability range of the pathloss model for </w:t>
            </w:r>
            <w:proofErr w:type="spellStart"/>
            <w:r w:rsidRPr="00E344A1">
              <w:rPr>
                <w:i/>
              </w:rPr>
              <w:t>UMi</w:t>
            </w:r>
            <w:proofErr w:type="spellEnd"/>
            <w:r w:rsidRPr="00E344A1">
              <w:rPr>
                <w:i/>
              </w:rPr>
              <w:t>-Street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 xml:space="preserve">FR2: reuse the penetration loss model given in Table A.2.1-12 in TR </w:t>
            </w:r>
            <w:r w:rsidRPr="00E344A1">
              <w:rPr>
                <w:i/>
              </w:rPr>
              <w:lastRenderedPageBreak/>
              <w:t>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 xml:space="preserve">Note: for HetNet scenario, whether indoor UEs are in the same or different building is not related to the inter-UE 2D </w:t>
            </w:r>
            <w:proofErr w:type="gramStart"/>
            <w:r w:rsidRPr="00E344A1">
              <w:rPr>
                <w:i/>
              </w:rPr>
              <w:t>distance, but</w:t>
            </w:r>
            <w:proofErr w:type="gramEnd"/>
            <w:r w:rsidRPr="00E344A1">
              <w:rPr>
                <w:i/>
              </w:rPr>
              <w:t xml:space="preserve">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 xml:space="preserve">Regarding the </w:t>
            </w:r>
            <w:proofErr w:type="spellStart"/>
            <w:r w:rsidRPr="00E344A1">
              <w:rPr>
                <w:i/>
              </w:rPr>
              <w:t>gNB-gNB</w:t>
            </w:r>
            <w:proofErr w:type="spellEnd"/>
            <w:r w:rsidRPr="00E344A1">
              <w:rPr>
                <w:i/>
              </w:rPr>
              <w:t xml:space="preserve">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 xml:space="preserve">LOS probability for </w:t>
            </w:r>
            <w:proofErr w:type="spellStart"/>
            <w:r w:rsidRPr="00E344A1">
              <w:rPr>
                <w:i/>
              </w:rPr>
              <w:t>gNB-gNB</w:t>
            </w:r>
            <w:proofErr w:type="spellEnd"/>
            <w:r w:rsidRPr="00E344A1">
              <w:rPr>
                <w:i/>
              </w:rPr>
              <w:t xml:space="preserve">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w:t>
            </w:r>
            <w:proofErr w:type="spellStart"/>
            <w:r w:rsidRPr="00E344A1">
              <w:rPr>
                <w:rFonts w:hint="eastAsia"/>
                <w:i/>
              </w:rPr>
              <w:t>ZoD</w:t>
            </w:r>
            <w:proofErr w:type="spellEnd"/>
            <w:r w:rsidRPr="00E344A1">
              <w:rPr>
                <w:rFonts w:hint="eastAsia"/>
                <w:i/>
              </w:rPr>
              <w:t xml:space="preserve">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8" w:name="_Hlk111642297"/>
            <w:r w:rsidRPr="00E344A1">
              <w:rPr>
                <w:bCs/>
                <w:i/>
              </w:rPr>
              <w:t xml:space="preserve">LOS probability for </w:t>
            </w:r>
            <w:bookmarkEnd w:id="38"/>
            <w:proofErr w:type="spellStart"/>
            <w:r w:rsidRPr="00E344A1">
              <w:rPr>
                <w:bCs/>
                <w:i/>
              </w:rPr>
              <w:t>gNB</w:t>
            </w:r>
            <w:proofErr w:type="spellEnd"/>
            <w:r w:rsidRPr="00E344A1">
              <w:rPr>
                <w:bCs/>
                <w:i/>
              </w:rPr>
              <w:t>-to-</w:t>
            </w:r>
            <w:proofErr w:type="spellStart"/>
            <w:r w:rsidRPr="00E344A1">
              <w:rPr>
                <w:bCs/>
                <w:i/>
              </w:rPr>
              <w:t>gNB</w:t>
            </w:r>
            <w:proofErr w:type="spellEnd"/>
            <w:r w:rsidRPr="00E344A1">
              <w:rPr>
                <w:bCs/>
                <w:i/>
              </w:rPr>
              <w:t xml:space="preserve">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w:t>
            </w:r>
            <w:proofErr w:type="spellStart"/>
            <w:r w:rsidRPr="00E344A1">
              <w:rPr>
                <w:i/>
              </w:rPr>
              <w:t>gNB</w:t>
            </w:r>
            <w:proofErr w:type="spellEnd"/>
            <w:r w:rsidRPr="00E344A1">
              <w:rPr>
                <w:i/>
              </w:rPr>
              <w:t xml:space="preserve">-to-UE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 xml:space="preserve">Consider </w:t>
            </w:r>
            <w:proofErr w:type="spellStart"/>
            <w:r w:rsidRPr="00E344A1">
              <w:rPr>
                <w:i/>
              </w:rPr>
              <w:t>gNB</w:t>
            </w:r>
            <w:proofErr w:type="spellEnd"/>
            <w:r w:rsidRPr="00E344A1">
              <w:rPr>
                <w:i/>
              </w:rPr>
              <w:t xml:space="preserve"> as outdoor UE in </w:t>
            </w:r>
            <w:proofErr w:type="spellStart"/>
            <w:r w:rsidRPr="00E344A1">
              <w:rPr>
                <w:i/>
              </w:rPr>
              <w:t>gNB-gNB</w:t>
            </w:r>
            <w:proofErr w:type="spellEnd"/>
            <w:r w:rsidRPr="00E344A1">
              <w:rPr>
                <w:i/>
              </w:rPr>
              <w:t xml:space="preserve"> channel model</w:t>
            </w:r>
          </w:p>
          <w:p w14:paraId="1E85E26D" w14:textId="77777777" w:rsidR="00A536DB" w:rsidRPr="00E344A1" w:rsidRDefault="00A536DB" w:rsidP="005C4A83">
            <w:pPr>
              <w:numPr>
                <w:ilvl w:val="0"/>
                <w:numId w:val="89"/>
              </w:numPr>
              <w:spacing w:line="240" w:lineRule="auto"/>
              <w:rPr>
                <w:i/>
              </w:rPr>
            </w:pPr>
            <w:r w:rsidRPr="00E344A1">
              <w:rPr>
                <w:i/>
              </w:rPr>
              <w:t xml:space="preserve">Option 2. Modify the </w:t>
            </w:r>
            <w:proofErr w:type="spellStart"/>
            <w:r w:rsidRPr="00E344A1">
              <w:rPr>
                <w:i/>
              </w:rPr>
              <w:t>gNB</w:t>
            </w:r>
            <w:proofErr w:type="spellEnd"/>
            <w:r w:rsidRPr="00E344A1">
              <w:rPr>
                <w:i/>
              </w:rPr>
              <w:t>-to-UE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 xml:space="preserve">Whether to apply the fixed LOS probability to all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 or nearest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w:t>
            </w:r>
            <w:proofErr w:type="spellStart"/>
            <w:r w:rsidRPr="00E344A1">
              <w:t>gNB</w:t>
            </w:r>
            <w:proofErr w:type="spellEnd"/>
            <w:r w:rsidRPr="00E344A1">
              <w:t xml:space="preserve">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Optional: higher LOS probability (</w:t>
            </w:r>
            <w:proofErr w:type="gramStart"/>
            <w:r w:rsidRPr="00E344A1">
              <w:rPr>
                <w:iCs/>
              </w:rPr>
              <w:t>e.g.</w:t>
            </w:r>
            <w:proofErr w:type="gramEnd"/>
            <w:r w:rsidRPr="00E344A1">
              <w:rPr>
                <w:iCs/>
              </w:rPr>
              <w:t xml:space="preserve"> changed some </w:t>
            </w:r>
            <w:r w:rsidRPr="00E344A1">
              <w:t xml:space="preserve">coefficient or use fixed value for nearby </w:t>
            </w:r>
            <w:proofErr w:type="spellStart"/>
            <w:r w:rsidRPr="00E344A1">
              <w:t>gNBs</w:t>
            </w:r>
            <w:proofErr w:type="spellEnd"/>
            <w:r w:rsidRPr="00E344A1">
              <w:t>)</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w:t>
            </w:r>
            <w:proofErr w:type="spellStart"/>
            <w:r w:rsidRPr="00E344A1">
              <w:t>gNB</w:t>
            </w:r>
            <w:proofErr w:type="spellEnd"/>
            <w:r w:rsidRPr="00E344A1">
              <w:t>-UE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 xml:space="preserve">The </w:t>
            </w:r>
            <w:proofErr w:type="spellStart"/>
            <w:r w:rsidRPr="00E344A1">
              <w:rPr>
                <w:bCs/>
              </w:rPr>
              <w:t>UMa</w:t>
            </w:r>
            <w:proofErr w:type="spellEnd"/>
            <w:r w:rsidRPr="00E344A1">
              <w:rPr>
                <w:bCs/>
              </w:rPr>
              <w:t>/</w:t>
            </w:r>
            <w:proofErr w:type="spellStart"/>
            <w:r w:rsidRPr="00E344A1">
              <w:rPr>
                <w:bCs/>
              </w:rPr>
              <w:t>UMi</w:t>
            </w:r>
            <w:proofErr w:type="spellEnd"/>
            <w:r w:rsidRPr="00E344A1">
              <w:rPr>
                <w:bCs/>
              </w:rPr>
              <w:t xml:space="preserve"> PL models consider a minimum distance between </w:t>
            </w:r>
            <w:proofErr w:type="spellStart"/>
            <w:r w:rsidRPr="00E344A1">
              <w:rPr>
                <w:bCs/>
              </w:rPr>
              <w:t>gNB</w:t>
            </w:r>
            <w:proofErr w:type="spellEnd"/>
            <w:r w:rsidRPr="00E344A1">
              <w:rPr>
                <w:bCs/>
              </w:rPr>
              <w:t xml:space="preserve">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w:t>
            </w:r>
            <w:proofErr w:type="spellStart"/>
            <w:r w:rsidRPr="00E344A1">
              <w:t>gNB</w:t>
            </w:r>
            <w:proofErr w:type="spellEnd"/>
            <w:r w:rsidRPr="00E344A1">
              <w:t xml:space="preserve">-to-UE for </w:t>
            </w:r>
            <w:proofErr w:type="spellStart"/>
            <w:r w:rsidRPr="00E344A1">
              <w:lastRenderedPageBreak/>
              <w:t>gNB</w:t>
            </w:r>
            <w:proofErr w:type="spellEnd"/>
            <w:r w:rsidRPr="00E344A1">
              <w:t>-to-</w:t>
            </w:r>
            <w:proofErr w:type="spellStart"/>
            <w:r w:rsidRPr="00E344A1">
              <w:t>gNB</w:t>
            </w:r>
            <w:proofErr w:type="spellEnd"/>
            <w:r w:rsidRPr="00E344A1">
              <w:t xml:space="preserve"> and UE-to-UE channel model can be reused at least for </w:t>
            </w:r>
            <w:proofErr w:type="spellStart"/>
            <w:r w:rsidRPr="00E344A1">
              <w:t>InH</w:t>
            </w:r>
            <w:proofErr w:type="spellEnd"/>
            <w:r w:rsidRPr="00E344A1">
              <w:t xml:space="preserve">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 xml:space="preserve">According to the results, we can observe that there is no significant performance difference between reusing LOS probability formula of </w:t>
            </w:r>
            <w:proofErr w:type="spellStart"/>
            <w:r w:rsidRPr="00E344A1">
              <w:t>gNB</w:t>
            </w:r>
            <w:proofErr w:type="spellEnd"/>
            <w:r w:rsidRPr="00E344A1">
              <w:t xml:space="preserve">-to-UE and setting all </w:t>
            </w:r>
            <w:proofErr w:type="spellStart"/>
            <w:r w:rsidRPr="00E344A1">
              <w:t>gNB</w:t>
            </w:r>
            <w:proofErr w:type="spellEnd"/>
            <w:r w:rsidRPr="00E344A1">
              <w:t>-to-</w:t>
            </w:r>
            <w:proofErr w:type="spellStart"/>
            <w:r w:rsidRPr="00E344A1">
              <w:t>gNB</w:t>
            </w:r>
            <w:proofErr w:type="spellEnd"/>
            <w:r w:rsidRPr="00E344A1">
              <w:t xml:space="preserve"> link to LOS propagation in the </w:t>
            </w:r>
            <w:proofErr w:type="spellStart"/>
            <w:r w:rsidRPr="00E344A1">
              <w:t>InH</w:t>
            </w:r>
            <w:proofErr w:type="spellEnd"/>
            <w:r w:rsidRPr="00E344A1">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lastRenderedPageBreak/>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xml:space="preserve">: Reuse LOS probability in TR 38.901 and TR 38.802 for </w:t>
            </w:r>
            <w:proofErr w:type="spellStart"/>
            <w:r w:rsidRPr="00E344A1">
              <w:t>gNB-gNB</w:t>
            </w:r>
            <w:proofErr w:type="spellEnd"/>
            <w:r w:rsidRPr="00E344A1">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 xml:space="preserve">For </w:t>
            </w:r>
            <w:proofErr w:type="spellStart"/>
            <w:r w:rsidRPr="00E344A1">
              <w:t>gNB-gNB</w:t>
            </w:r>
            <w:proofErr w:type="spellEnd"/>
            <w:r w:rsidRPr="00E344A1">
              <w:t xml:space="preserve">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w:t>
            </w:r>
            <w:proofErr w:type="spellStart"/>
            <w:r w:rsidRPr="00E344A1">
              <w:t>UMi</w:t>
            </w:r>
            <w:proofErr w:type="spellEnd"/>
            <w:r w:rsidRPr="00E344A1">
              <w:t xml:space="preserve"> or </w:t>
            </w:r>
            <w:proofErr w:type="spellStart"/>
            <w:r w:rsidRPr="00E344A1">
              <w:t>InH</w:t>
            </w:r>
            <w:proofErr w:type="spellEnd"/>
            <w:r w:rsidRPr="00E344A1">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w:t>
            </w:r>
            <w:proofErr w:type="gramStart"/>
            <w:r w:rsidRPr="00E344A1">
              <w:t>i.e.</w:t>
            </w:r>
            <w:proofErr w:type="gramEnd"/>
            <w:r w:rsidRPr="00E344A1">
              <w:t xml:space="preserv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proofErr w:type="spellStart"/>
            <w:r w:rsidRPr="00E344A1">
              <w:t>Spreadtrum</w:t>
            </w:r>
            <w:proofErr w:type="spellEnd"/>
            <w:r w:rsidRPr="00E344A1">
              <w:t>,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w:t>
            </w:r>
            <w:proofErr w:type="gramStart"/>
            <w:r w:rsidRPr="00E344A1">
              <w:t>small scale</w:t>
            </w:r>
            <w:proofErr w:type="gramEnd"/>
            <w:r w:rsidRPr="00E344A1">
              <w:t xml:space="preserve"> fading should not be taken into consider for </w:t>
            </w:r>
            <w:proofErr w:type="spellStart"/>
            <w:r w:rsidRPr="00E344A1">
              <w:t>gNB-gNB</w:t>
            </w:r>
            <w:proofErr w:type="spellEnd"/>
            <w:r w:rsidRPr="00E344A1">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 xml:space="preserve">Reuse the </w:t>
            </w:r>
            <w:proofErr w:type="spellStart"/>
            <w:r w:rsidRPr="00E344A1">
              <w:rPr>
                <w:bCs/>
              </w:rPr>
              <w:t>gNB</w:t>
            </w:r>
            <w:proofErr w:type="spellEnd"/>
            <w:r w:rsidRPr="00E344A1">
              <w:rPr>
                <w:bCs/>
              </w:rPr>
              <w:t>-UE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w:t>
            </w:r>
            <w:proofErr w:type="spellStart"/>
            <w:r w:rsidRPr="00E344A1">
              <w:rPr>
                <w:bCs/>
              </w:rPr>
              <w:t>gNB</w:t>
            </w:r>
            <w:proofErr w:type="spellEnd"/>
            <w:r w:rsidRPr="00E344A1">
              <w:rPr>
                <w:bCs/>
              </w:rPr>
              <w:t xml:space="preserve">-UE 5GCM Indoor-office in TR38.901, and for Dense urban and Urban macro, reuse the </w:t>
            </w:r>
            <w:proofErr w:type="spellStart"/>
            <w:r w:rsidRPr="00E344A1">
              <w:rPr>
                <w:bCs/>
              </w:rPr>
              <w:t>gNB</w:t>
            </w:r>
            <w:proofErr w:type="spellEnd"/>
            <w:r w:rsidRPr="00E344A1">
              <w:rPr>
                <w:bCs/>
              </w:rPr>
              <w:t xml:space="preserve">-UE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 xml:space="preserve">Replacing the </w:t>
            </w:r>
            <w:proofErr w:type="spellStart"/>
            <w:r w:rsidRPr="00E344A1">
              <w:rPr>
                <w:bCs/>
              </w:rPr>
              <w:t>gNB’s</w:t>
            </w:r>
            <w:proofErr w:type="spellEnd"/>
            <w:r w:rsidRPr="00E344A1">
              <w:rPr>
                <w:bCs/>
              </w:rPr>
              <w:t xml:space="preserve">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 xml:space="preserve">The existing LOS probability models provided in 38.901 can be reused for the LOS probability model for both </w:t>
            </w:r>
            <w:proofErr w:type="spellStart"/>
            <w:r w:rsidRPr="00E344A1">
              <w:rPr>
                <w:bCs/>
              </w:rPr>
              <w:t>gNB</w:t>
            </w:r>
            <w:proofErr w:type="spellEnd"/>
            <w:r w:rsidRPr="00E344A1">
              <w:rPr>
                <w:bCs/>
              </w:rPr>
              <w:t>-to-</w:t>
            </w:r>
            <w:proofErr w:type="spellStart"/>
            <w:r w:rsidRPr="00E344A1">
              <w:rPr>
                <w:bCs/>
              </w:rPr>
              <w:t>gNB</w:t>
            </w:r>
            <w:proofErr w:type="spellEnd"/>
            <w:r w:rsidRPr="00E344A1">
              <w:rPr>
                <w:bCs/>
              </w:rPr>
              <w:t xml:space="preserve">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 xml:space="preserve">To distinguish outdoor to indoor and indoor to indoor cases, similarly as in Rel.14 evaluation for flexible duplexing (FD) </w:t>
            </w:r>
            <w:proofErr w:type="spellStart"/>
            <w:r w:rsidRPr="00E344A1">
              <w:rPr>
                <w:bCs/>
              </w:rPr>
              <w:t>InH</w:t>
            </w:r>
            <w:proofErr w:type="spellEnd"/>
            <w:r w:rsidRPr="00E344A1">
              <w:rPr>
                <w:bCs/>
              </w:rPr>
              <w:t xml:space="preserve"> model is used to model the penetration loss for </w:t>
            </w:r>
            <w:proofErr w:type="gramStart"/>
            <w:r w:rsidRPr="00E344A1">
              <w:rPr>
                <w:bCs/>
              </w:rPr>
              <w:t>indoor to indoor</w:t>
            </w:r>
            <w:proofErr w:type="gramEnd"/>
            <w:r w:rsidRPr="00E344A1">
              <w:rPr>
                <w:bCs/>
              </w:rPr>
              <w:t xml:space="preserve"> case, while </w:t>
            </w:r>
            <w:proofErr w:type="spellStart"/>
            <w:r w:rsidRPr="00E344A1">
              <w:rPr>
                <w:bCs/>
              </w:rPr>
              <w:t>UMi</w:t>
            </w:r>
            <w:proofErr w:type="spellEnd"/>
            <w:r w:rsidRPr="00E344A1">
              <w:rPr>
                <w:bCs/>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w:t>
            </w:r>
            <w:proofErr w:type="spellStart"/>
            <w:r w:rsidRPr="00E344A1">
              <w:t>LoS</w:t>
            </w:r>
            <w:proofErr w:type="spellEnd"/>
            <w:r w:rsidRPr="00E344A1">
              <w:t xml:space="preserve"> probability formula for </w:t>
            </w:r>
            <w:proofErr w:type="spellStart"/>
            <w:r w:rsidRPr="00E344A1">
              <w:t>gNB</w:t>
            </w:r>
            <w:proofErr w:type="spellEnd"/>
            <w:r w:rsidRPr="00E344A1">
              <w:t xml:space="preserve">-UE links for </w:t>
            </w:r>
            <w:proofErr w:type="spellStart"/>
            <w:r w:rsidRPr="00E344A1">
              <w:t>gNB-gNB</w:t>
            </w:r>
            <w:proofErr w:type="spellEnd"/>
            <w:r w:rsidRPr="00E344A1">
              <w:t>/UE-UE links.</w:t>
            </w:r>
          </w:p>
          <w:p w14:paraId="040DF888" w14:textId="77777777" w:rsidR="008C3EFA" w:rsidRPr="00E344A1" w:rsidRDefault="008C3EFA" w:rsidP="00DF581A">
            <w:pPr>
              <w:spacing w:line="240" w:lineRule="auto"/>
            </w:pPr>
            <w:r w:rsidRPr="00E344A1">
              <w:rPr>
                <w:b/>
                <w:i/>
                <w:u w:val="single"/>
              </w:rPr>
              <w:t xml:space="preserve">Proposal 6: </w:t>
            </w:r>
            <w:r w:rsidRPr="00E344A1">
              <w:t xml:space="preserve">For Urban Macro, 100% </w:t>
            </w:r>
            <w:proofErr w:type="spellStart"/>
            <w:r w:rsidRPr="00E344A1">
              <w:t>LoS</w:t>
            </w:r>
            <w:proofErr w:type="spellEnd"/>
            <w:r w:rsidRPr="00E344A1">
              <w:t xml:space="preserve"> probability can be assumed for </w:t>
            </w:r>
            <w:proofErr w:type="spellStart"/>
            <w:r w:rsidRPr="00E344A1">
              <w:t>gNB-gNB</w:t>
            </w:r>
            <w:proofErr w:type="spellEnd"/>
            <w:r w:rsidRPr="00E344A1">
              <w:t xml:space="preserve"> links.</w:t>
            </w:r>
          </w:p>
          <w:p w14:paraId="78D50BE5" w14:textId="55FDBBCC" w:rsidR="008C3EFA" w:rsidRPr="00E344A1" w:rsidRDefault="008C3EFA" w:rsidP="00DF581A">
            <w:pPr>
              <w:spacing w:line="240" w:lineRule="auto"/>
            </w:pPr>
            <w:r w:rsidRPr="00E344A1">
              <w:rPr>
                <w:b/>
                <w:i/>
                <w:u w:val="single"/>
              </w:rPr>
              <w:lastRenderedPageBreak/>
              <w:t xml:space="preserve">Proposal 7: </w:t>
            </w:r>
            <w:r w:rsidRPr="00E344A1">
              <w:t xml:space="preserve">For Urban Macro, </w:t>
            </w:r>
            <w:proofErr w:type="spellStart"/>
            <w:r w:rsidRPr="00E344A1">
              <w:t>LoS</w:t>
            </w:r>
            <w:proofErr w:type="spellEnd"/>
            <w:r w:rsidRPr="00E344A1">
              <w:t xml:space="preserve"> probability formula for </w:t>
            </w:r>
            <w:proofErr w:type="spellStart"/>
            <w:r w:rsidRPr="00E344A1">
              <w:t>gNB</w:t>
            </w:r>
            <w:proofErr w:type="spellEnd"/>
            <w:r w:rsidRPr="00E344A1">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xml:space="preserve">] suggest </w:t>
      </w:r>
      <w:proofErr w:type="gramStart"/>
      <w:r w:rsidR="00A132FC">
        <w:t>to r</w:t>
      </w:r>
      <w:r w:rsidR="00A132FC" w:rsidRPr="004A6412">
        <w:t>euse</w:t>
      </w:r>
      <w:proofErr w:type="gramEnd"/>
      <w:r w:rsidR="00A132FC" w:rsidRPr="004A6412">
        <w:t xml:space="preserv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 xml:space="preserve">suggest </w:t>
      </w:r>
      <w:proofErr w:type="gramStart"/>
      <w:r w:rsidR="00044953">
        <w:t>to r</w:t>
      </w:r>
      <w:r w:rsidR="00044953" w:rsidRPr="004A6412">
        <w:t>euse</w:t>
      </w:r>
      <w:proofErr w:type="gramEnd"/>
      <w:r w:rsidR="00044953" w:rsidRPr="004A6412">
        <w:t xml:space="preserv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lastRenderedPageBreak/>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lastRenderedPageBreak/>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 xml:space="preserve">whether indoor UEs are in the same or different building is not related to the inter-UE 2D </w:t>
      </w:r>
      <w:proofErr w:type="gramStart"/>
      <w:r w:rsidR="000118F6" w:rsidRPr="000118F6">
        <w:t>distance, but</w:t>
      </w:r>
      <w:proofErr w:type="gramEnd"/>
      <w:r w:rsidR="000118F6" w:rsidRPr="000118F6">
        <w:t xml:space="preserve">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 xml:space="preserve">80% </w:t>
      </w:r>
      <w:proofErr w:type="gramStart"/>
      <w:r w:rsidRPr="007041AF">
        <w:t>low-loss</w:t>
      </w:r>
      <w:proofErr w:type="gramEnd"/>
      <w:r w:rsidRPr="007041AF">
        <w:t xml:space="preserve">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lastRenderedPageBreak/>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 xml:space="preserve">Option 1 is baseline. Option 2 and 3 are </w:t>
            </w:r>
            <w:proofErr w:type="spellStart"/>
            <w:r>
              <w:rPr>
                <w:bCs/>
              </w:rPr>
              <w:t>optinal</w:t>
            </w:r>
            <w:proofErr w:type="spellEnd"/>
            <w:r>
              <w:rPr>
                <w:bCs/>
              </w:rPr>
              <w:t xml:space="preserve">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lastRenderedPageBreak/>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Indoor-TRP-to-UE: </w:t>
            </w:r>
            <w:proofErr w:type="spellStart"/>
            <w:r>
              <w:t>InH</w:t>
            </w:r>
            <w:proofErr w:type="spellEnd"/>
            <w:r>
              <w:t>-Office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w:t>
            </w:r>
            <w:r w:rsidRPr="00D41245">
              <w:lastRenderedPageBreak/>
              <w:t xml:space="preserve">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w:t>
            </w:r>
            <w:r w:rsidRPr="00EF3728">
              <w:lastRenderedPageBreak/>
              <w:t>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 xml:space="preserve">ASA and ZSA statistics updated to </w:t>
            </w:r>
            <w:r w:rsidRPr="005C0806">
              <w:lastRenderedPageBreak/>
              <w:t>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 xml:space="preserve">Macro-to-UE and Indoor-TRP-to-UE are </w:t>
            </w:r>
            <w:proofErr w:type="gramStart"/>
            <w:r>
              <w:t>taken into account</w:t>
            </w:r>
            <w:proofErr w:type="gramEnd"/>
            <w:r>
              <w: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 xml:space="preserve">LG </w:t>
            </w:r>
            <w:proofErr w:type="spellStart"/>
            <w:r w:rsidRPr="007C5648">
              <w:rPr>
                <w:rFonts w:eastAsia="Malgun Gothic" w:hint="eastAsia"/>
                <w:bCs/>
                <w:color w:val="000000" w:themeColor="text1"/>
              </w:rPr>
              <w:t>Electroncis</w:t>
            </w:r>
            <w:proofErr w:type="spellEnd"/>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w:t>
            </w:r>
            <w:r>
              <w:lastRenderedPageBreak/>
              <w:t xml:space="preserve">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3201"/>
        <w:gridCol w:w="4572"/>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pt;height:15.6pt;mso-width-percent:0;mso-height-percent:0;mso-width-percent:0;mso-height-percent:0" o:ole="">
                  <v:imagedata r:id="rId105" o:title=""/>
                </v:shape>
                <o:OLEObject Type="Embed" ProgID="Equation.DSMT4" ShapeID="_x0000_i1064" DrawAspect="Content" ObjectID="_1722812981" r:id="rId106"/>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5" type="#_x0000_t75" alt="" style="width:112.3pt;height:20.95pt;mso-width-percent:0;mso-height-percent:0;mso-width-percent:0;mso-height-percent:0" o:ole="">
                  <v:imagedata r:id="rId107" o:title=""/>
                </v:shape>
                <o:OLEObject Type="Embed" ProgID="Equation.DSMT4" ShapeID="_x0000_i1065" DrawAspect="Content" ObjectID="_1722812982" r:id="rId108"/>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433B96C">
                <v:shape id="_x0000_i1066" type="#_x0000_t75" alt="" style="width:61.25pt;height:15.6pt;mso-width-percent:0;mso-height-percent:0;mso-width-percent:0;mso-height-percent:0" o:ole="">
                  <v:imagedata r:id="rId109" o:title=""/>
                </v:shape>
                <o:OLEObject Type="Embed" ProgID="Equation.DSMT4" ShapeID="_x0000_i1066" DrawAspect="Content" ObjectID="_1722812983" r:id="rId110"/>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proofErr w:type="spellStart"/>
            <w:r w:rsidR="00D62B22" w:rsidRPr="00E55D62">
              <w:rPr>
                <w:i/>
              </w:rPr>
              <w:t>i</w:t>
            </w:r>
            <w:proofErr w:type="spellEnd"/>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proofErr w:type="gramStart"/>
            <w:r w:rsidR="00D62B22" w:rsidRPr="00E55D62">
              <w:rPr>
                <w:rFonts w:hint="eastAsia"/>
                <w:i/>
              </w:rPr>
              <w:t>a,b</w:t>
            </w:r>
            <w:proofErr w:type="spellEnd"/>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7" type="#_x0000_t75" alt="" style="width:1in;height:10.75pt;mso-width-percent:0;mso-height-percent:0;mso-width-percent:0;mso-height-percent:0" o:ole="">
                  <v:imagedata r:id="rId111" o:title=""/>
                </v:shape>
                <o:OLEObject Type="Embed" ProgID="Equation.DSMT4" ShapeID="_x0000_i1067" DrawAspect="Content" ObjectID="_1722812984" r:id="rId112"/>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3pt;height:20.95pt;mso-width-percent:0;mso-height-percent:0;mso-width-percent:0;mso-height-percent:0" o:ole="">
                  <v:imagedata r:id="rId113" o:title=""/>
                </v:shape>
                <o:OLEObject Type="Embed" ProgID="Equation.DSMT4" ShapeID="_x0000_i1068" DrawAspect="Content" ObjectID="_1722812985" r:id="rId114"/>
              </w:object>
            </w:r>
          </w:p>
          <w:p w14:paraId="4D209ADC" w14:textId="77777777" w:rsidR="00D62B22" w:rsidRPr="00E55D62" w:rsidRDefault="00E32B72" w:rsidP="008A79F8">
            <w:pPr>
              <w:pStyle w:val="TAL"/>
            </w:pPr>
            <w:r w:rsidRPr="00E55D62">
              <w:rPr>
                <w:position w:val="-12"/>
              </w:rPr>
              <w:object w:dxaOrig="2280" w:dyaOrig="380" w14:anchorId="0F770702">
                <v:shape id="_x0000_i1069" type="#_x0000_t75" alt="" style="width:97.25pt;height:20.95pt;mso-width-percent:0;mso-height-percent:0;mso-width-percent:0;mso-height-percent:0" o:ole="">
                  <v:imagedata r:id="rId115" o:title=""/>
                </v:shape>
                <o:OLEObject Type="Embed" ProgID="Equation.DSMT4" ShapeID="_x0000_i1069" DrawAspect="Content" ObjectID="_1722812986" r:id="rId116"/>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0FBECA9">
                <v:shape id="_x0000_i1070" type="#_x0000_t75" alt="" style="width:61.25pt;height:15.6pt;mso-width-percent:0;mso-height-percent:0;mso-width-percent:0;mso-height-percent:0" o:ole="">
                  <v:imagedata r:id="rId109" o:title=""/>
                </v:shape>
                <o:OLEObject Type="Embed" ProgID="Equation.DSMT4" ShapeID="_x0000_i1070" DrawAspect="Content" ObjectID="_1722812987" r:id="rId117"/>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1" type="#_x0000_t75" alt="" style="width:97.25pt;height:20.95pt;mso-width-percent:0;mso-height-percent:0;mso-width-percent:0;mso-height-percent:0" o:ole="">
                  <v:imagedata r:id="rId118" o:title=""/>
                </v:shape>
                <o:OLEObject Type="Embed" ProgID="Equation.DSMT4" ShapeID="_x0000_i1071" DrawAspect="Content" ObjectID="_1722812988"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pt;height:20.95pt;mso-width-percent:0;mso-height-percent:0;mso-width-percent:0;mso-height-percent:0" o:ole="">
                  <v:imagedata r:id="rId120" o:title=""/>
                </v:shape>
                <o:OLEObject Type="Embed" ProgID="Equation.DSMT4" ShapeID="_x0000_i1072" DrawAspect="Content" ObjectID="_1722812989" r:id="rId121"/>
              </w:object>
            </w:r>
          </w:p>
          <w:p w14:paraId="2DED11A9" w14:textId="77777777" w:rsidR="00D62B22" w:rsidRPr="00E55D62" w:rsidRDefault="00E32B72" w:rsidP="008A79F8">
            <w:pPr>
              <w:pStyle w:val="TAL"/>
            </w:pPr>
            <w:r w:rsidRPr="00E55D62">
              <w:rPr>
                <w:position w:val="-12"/>
              </w:rPr>
              <w:object w:dxaOrig="2180" w:dyaOrig="380" w14:anchorId="3A358599">
                <v:shape id="_x0000_i1073" type="#_x0000_t75" alt="" style="width:97.25pt;height:20.95pt;mso-width-percent:0;mso-height-percent:0;mso-width-percent:0;mso-height-percent:0" o:ole="">
                  <v:imagedata r:id="rId122" o:title=""/>
                </v:shape>
                <o:OLEObject Type="Embed" ProgID="Equation.DSMT4" ShapeID="_x0000_i1073" DrawAspect="Content" ObjectID="_1722812990" r:id="rId123"/>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position w:val="-14"/>
              </w:rPr>
              <w:object w:dxaOrig="2299" w:dyaOrig="400" w14:anchorId="7B0C392C">
                <v:shape id="_x0000_i1074" type="#_x0000_t75" alt="" style="width:97.25pt;height:20.95pt;mso-width-percent:0;mso-height-percent:0;mso-width-percent:0;mso-height-percent:0" o:ole="">
                  <v:imagedata r:id="rId124" o:title=""/>
                </v:shape>
                <o:OLEObject Type="Embed" ProgID="Equation.DSMT4" ShapeID="_x0000_i1074" DrawAspect="Content" ObjectID="_1722812991" r:id="rId125"/>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27FC86A1">
                <v:shape id="_x0000_i1075" type="#_x0000_t75" alt="" style="width:61.25pt;height:15.6pt;mso-width-percent:0;mso-height-percent:0;mso-width-percent:0;mso-height-percent:0" o:ole="">
                  <v:imagedata r:id="rId109" o:title=""/>
                </v:shape>
                <o:OLEObject Type="Embed" ProgID="Equation.DSMT4" ShapeID="_x0000_i1075" DrawAspect="Content" ObjectID="_1722812992" r:id="rId126"/>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3pt;height:20.95pt;mso-width-percent:0;mso-height-percent:0;mso-width-percent:0;mso-height-percent:0" o:ole="">
                  <v:imagedata r:id="rId120" o:title=""/>
                </v:shape>
                <o:OLEObject Type="Embed" ProgID="Equation.DSMT4" ShapeID="_x0000_i1076" DrawAspect="Content" ObjectID="_1722812993" r:id="rId127"/>
              </w:object>
            </w:r>
          </w:p>
          <w:p w14:paraId="478AA900" w14:textId="77777777" w:rsidR="00D62B22" w:rsidRPr="00E55D62" w:rsidRDefault="00E32B72" w:rsidP="008A79F8">
            <w:pPr>
              <w:pStyle w:val="TAL"/>
            </w:pPr>
            <w:r w:rsidRPr="00E55D62">
              <w:rPr>
                <w:position w:val="-12"/>
              </w:rPr>
              <w:object w:dxaOrig="2120" w:dyaOrig="380" w14:anchorId="6FB4DB7F">
                <v:shape id="_x0000_i1077" type="#_x0000_t75" alt="" style="width:87.6pt;height:15.6pt;mso-width-percent:0;mso-height-percent:0;mso-width-percent:0;mso-height-percent:0" o:ole="">
                  <v:imagedata r:id="rId128" o:title=""/>
                </v:shape>
                <o:OLEObject Type="Embed" ProgID="Equation.DSMT4" ShapeID="_x0000_i1077" DrawAspect="Content" ObjectID="_1722812994" r:id="rId12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proofErr w:type="spellStart"/>
            <w:r w:rsidRPr="00E55D62">
              <w:rPr>
                <w:i/>
              </w:rPr>
              <w:t>i</w:t>
            </w:r>
            <w:proofErr w:type="spellEnd"/>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lastRenderedPageBreak/>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4"/>
        <w:gridCol w:w="4568"/>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pt;height:15.6pt;mso-width-percent:0;mso-height-percent:0;mso-width-percent:0;mso-height-percent:0" o:ole="">
                  <v:imagedata r:id="rId120" o:title=""/>
                </v:shape>
                <o:OLEObject Type="Embed" ProgID="Equation.DSMT4" ShapeID="_x0000_i1078" DrawAspect="Content" ObjectID="_1722812995" r:id="rId130"/>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9" type="#_x0000_t75" alt="" style="width:149.9pt;height:20.95pt;mso-width-percent:0;mso-height-percent:0;mso-width-percent:0;mso-height-percent:0" o:ole="">
                  <v:imagedata r:id="rId131" o:title=""/>
                </v:shape>
                <o:OLEObject Type="Embed" ProgID="Equation.DSMT4" ShapeID="_x0000_i1079" DrawAspect="Content" ObjectID="_1722812996" r:id="rId132"/>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proofErr w:type="spellStart"/>
            <w:r w:rsidRPr="00E55D62">
              <w:rPr>
                <w:i/>
              </w:rPr>
              <w:t>i</w:t>
            </w:r>
            <w:proofErr w:type="spellEnd"/>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80" type="#_x0000_t75" alt="" style="width:109.05pt;height:20.95pt;mso-width-percent:0;mso-height-percent:0;mso-width-percent:0;mso-height-percent:0" o:ole="">
                  <v:imagedata r:id="rId133" o:title=""/>
                </v:shape>
                <o:OLEObject Type="Embed" ProgID="Equation.DSMT4" ShapeID="_x0000_i1080" DrawAspect="Content" ObjectID="_1722812997" r:id="rId134"/>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40" w:name="_Ref445048671"/>
            <w:r w:rsidR="00D62B22" w:rsidRPr="00E55D62">
              <w:t xml:space="preserve">Table </w:t>
            </w:r>
            <w:bookmarkEnd w:id="40"/>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proofErr w:type="spellStart"/>
            <w:r w:rsidR="00D62B22" w:rsidRPr="00E55D62">
              <w:rPr>
                <w:i/>
              </w:rPr>
              <w:t>i</w:t>
            </w:r>
            <w:proofErr w:type="spellEnd"/>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3pt;height:20.95pt;mso-width-percent:0;mso-height-percent:0;mso-width-percent:0;mso-height-percent:0" o:ole="">
                  <v:imagedata r:id="rId120" o:title=""/>
                </v:shape>
                <o:OLEObject Type="Embed" ProgID="Equation.DSMT4" ShapeID="_x0000_i1081" DrawAspect="Content" ObjectID="_1722812998" r:id="rId135"/>
              </w:object>
            </w:r>
          </w:p>
          <w:p w14:paraId="12448580" w14:textId="77777777" w:rsidR="00D62B22" w:rsidRPr="00E55D62" w:rsidRDefault="00E32B72" w:rsidP="008A79F8">
            <w:pPr>
              <w:pStyle w:val="TAL"/>
            </w:pPr>
            <w:r w:rsidRPr="00E55D62">
              <w:rPr>
                <w:position w:val="-12"/>
              </w:rPr>
              <w:object w:dxaOrig="3580" w:dyaOrig="380" w14:anchorId="31B5178F">
                <v:shape id="_x0000_i1082" type="#_x0000_t75" alt="" style="width:154.75pt;height:20.95pt;mso-width-percent:0;mso-height-percent:0;mso-width-percent:0;mso-height-percent:0" o:ole="">
                  <v:imagedata r:id="rId136" o:title=""/>
                </v:shape>
                <o:OLEObject Type="Embed" ProgID="Equation.DSMT4" ShapeID="_x0000_i1082" DrawAspect="Content" ObjectID="_1722812999" r:id="rId137"/>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position w:val="-14"/>
              </w:rPr>
              <w:object w:dxaOrig="2200" w:dyaOrig="400" w14:anchorId="4B8742E4">
                <v:shape id="_x0000_i1083" type="#_x0000_t75" alt="" style="width:97.25pt;height:20.95pt;mso-width-percent:0;mso-height-percent:0;mso-width-percent:0;mso-height-percent:0" o:ole="">
                  <v:imagedata r:id="rId118" o:title=""/>
                </v:shape>
                <o:OLEObject Type="Embed" ProgID="Equation.DSMT4" ShapeID="_x0000_i1083" DrawAspect="Content" ObjectID="_1722813000"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pt;height:20.95pt;mso-width-percent:0;mso-height-percent:0;mso-width-percent:0;mso-height-percent:0" o:ole="">
                  <v:imagedata r:id="rId120" o:title=""/>
                </v:shape>
                <o:OLEObject Type="Embed" ProgID="Equation.DSMT4" ShapeID="_x0000_i1084" DrawAspect="Content" ObjectID="_1722813001" r:id="rId139"/>
              </w:object>
            </w:r>
          </w:p>
          <w:p w14:paraId="02DE82A3" w14:textId="77777777" w:rsidR="00D62B22" w:rsidRPr="00E55D62" w:rsidRDefault="00E32B72" w:rsidP="008A79F8">
            <w:pPr>
              <w:pStyle w:val="TAL"/>
            </w:pPr>
            <w:r w:rsidRPr="00E55D62">
              <w:rPr>
                <w:position w:val="-12"/>
              </w:rPr>
              <w:object w:dxaOrig="2180" w:dyaOrig="380" w14:anchorId="1799C341">
                <v:shape id="_x0000_i1085" type="#_x0000_t75" alt="" style="width:97.25pt;height:20.95pt;mso-width-percent:0;mso-height-percent:0;mso-width-percent:0;mso-height-percent:0" o:ole="">
                  <v:imagedata r:id="rId122" o:title=""/>
                </v:shape>
                <o:OLEObject Type="Embed" ProgID="Equation.DSMT4" ShapeID="_x0000_i1085" DrawAspect="Content" ObjectID="_1722813002"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position w:val="-14"/>
              </w:rPr>
              <w:object w:dxaOrig="3620" w:dyaOrig="400" w14:anchorId="3B4659AA">
                <v:shape id="_x0000_i1086" type="#_x0000_t75" alt="" style="width:153.65pt;height:20.95pt;mso-width-percent:0;mso-height-percent:0;mso-width-percent:0;mso-height-percent:0" o:ole="">
                  <v:imagedata r:id="rId141" o:title=""/>
                </v:shape>
                <o:OLEObject Type="Embed" ProgID="Equation.DSMT4" ShapeID="_x0000_i1086" DrawAspect="Content" ObjectID="_1722813003" r:id="rId142"/>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3pt;height:20.95pt;mso-width-percent:0;mso-height-percent:0;mso-width-percent:0;mso-height-percent:0" o:ole="">
                  <v:imagedata r:id="rId120" o:title=""/>
                </v:shape>
                <o:OLEObject Type="Embed" ProgID="Equation.DSMT4" ShapeID="_x0000_i1087" DrawAspect="Content" ObjectID="_1722813004" r:id="rId143"/>
              </w:object>
            </w:r>
          </w:p>
          <w:p w14:paraId="540FEE26" w14:textId="77777777" w:rsidR="00D62B22" w:rsidRPr="00E55D62" w:rsidRDefault="00E32B72" w:rsidP="008A79F8">
            <w:pPr>
              <w:pStyle w:val="TAL"/>
            </w:pPr>
            <w:r w:rsidRPr="00E55D62">
              <w:rPr>
                <w:position w:val="-12"/>
              </w:rPr>
              <w:object w:dxaOrig="2120" w:dyaOrig="380" w14:anchorId="6694D46D">
                <v:shape id="_x0000_i1088" type="#_x0000_t75" alt="" style="width:87.6pt;height:15.6pt;mso-width-percent:0;mso-height-percent:0;mso-width-percent:0;mso-height-percent:0" o:ole="">
                  <v:imagedata r:id="rId128" o:title=""/>
                </v:shape>
                <o:OLEObject Type="Embed" ProgID="Equation.DSMT4" ShapeID="_x0000_i1088" DrawAspect="Content" ObjectID="_1722813005" r:id="rId14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proofErr w:type="spellStart"/>
            <w:r w:rsidRPr="00E55D62">
              <w:rPr>
                <w:i/>
              </w:rPr>
              <w:t>i</w:t>
            </w:r>
            <w:proofErr w:type="spellEnd"/>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lastRenderedPageBreak/>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w:t>
            </w:r>
            <w:r w:rsidR="00086805">
              <w:rPr>
                <w:bCs/>
              </w:rPr>
              <w:lastRenderedPageBreak/>
              <w:t xml:space="preserve">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 xml:space="preserve">Support to use 38.802 for UE-to-UE channel model. As </w:t>
            </w:r>
            <w:proofErr w:type="spellStart"/>
            <w:r>
              <w:rPr>
                <w:bCs/>
              </w:rPr>
              <w:t>highlinted</w:t>
            </w:r>
            <w:proofErr w:type="spellEnd"/>
            <w:r>
              <w:rPr>
                <w:bCs/>
              </w:rPr>
              <w:t xml:space="preserve"> in our </w:t>
            </w:r>
            <w:proofErr w:type="spellStart"/>
            <w:r>
              <w:rPr>
                <w:bCs/>
              </w:rPr>
              <w:t>tdoc</w:t>
            </w:r>
            <w:proofErr w:type="spellEnd"/>
            <w:r>
              <w:rPr>
                <w:bCs/>
              </w:rPr>
              <w:t xml:space="preserve">, there are many drawbacks for using </w:t>
            </w:r>
            <w:proofErr w:type="spellStart"/>
            <w:r>
              <w:rPr>
                <w:bCs/>
              </w:rPr>
              <w:t>gNB</w:t>
            </w:r>
            <w:proofErr w:type="spellEnd"/>
            <w:r>
              <w:rPr>
                <w:bCs/>
              </w:rPr>
              <w:t>-UE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005C1383" w:rsidRPr="005C1383">
        <w:t>otherwise</w:t>
      </w:r>
      <w:proofErr w:type="gramEnd"/>
      <w:r w:rsidR="005C1383" w:rsidRPr="005C1383">
        <w:t xml:space="preserv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lastRenderedPageBreak/>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proofErr w:type="spellStart"/>
      <w:r w:rsidRPr="00573728">
        <w:t>gNB-gNB</w:t>
      </w:r>
      <w:proofErr w:type="spellEnd"/>
      <w:r w:rsidRPr="00573728">
        <w:t xml:space="preserve">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t xml:space="preserve">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rPr>
            </w:pPr>
            <w:r>
              <w:rPr>
                <w:bCs/>
              </w:rPr>
              <w:t xml:space="preserve">We cannot support this proposal. </w:t>
            </w:r>
            <w:proofErr w:type="spellStart"/>
            <w:r>
              <w:rPr>
                <w:bCs/>
              </w:rPr>
              <w:t>gNB-gNB</w:t>
            </w:r>
            <w:proofErr w:type="spellEnd"/>
            <w:r>
              <w:rPr>
                <w:bCs/>
              </w:rPr>
              <w:t xml:space="preserve"> LOS probability is very small using option 1 for ISD of 500m and it</w:t>
            </w:r>
            <w:r w:rsidR="00C7385F">
              <w:rPr>
                <w:bCs/>
              </w:rPr>
              <w:t>s</w:t>
            </w:r>
            <w:r>
              <w:rPr>
                <w:bCs/>
              </w:rPr>
              <w:t xml:space="preserve"> probably not realistic. </w:t>
            </w:r>
          </w:p>
        </w:tc>
      </w:tr>
      <w:tr w:rsidR="00DE08D8" w14:paraId="52E30219" w14:textId="77777777" w:rsidTr="00DE08D8">
        <w:tc>
          <w:tcPr>
            <w:tcW w:w="1555" w:type="dxa"/>
          </w:tcPr>
          <w:p w14:paraId="474B992E" w14:textId="77777777" w:rsidR="00DE08D8" w:rsidRDefault="00DE08D8" w:rsidP="00297369">
            <w:pPr>
              <w:spacing w:line="240" w:lineRule="auto"/>
              <w:rPr>
                <w:bCs/>
              </w:rPr>
            </w:pPr>
            <w:r>
              <w:rPr>
                <w:bCs/>
              </w:rPr>
              <w:t>New H3C</w:t>
            </w:r>
          </w:p>
        </w:tc>
        <w:tc>
          <w:tcPr>
            <w:tcW w:w="8407" w:type="dxa"/>
          </w:tcPr>
          <w:p w14:paraId="3A406156" w14:textId="554043CA" w:rsidR="00DE08D8" w:rsidRDefault="00AD54BD" w:rsidP="00297369">
            <w:pPr>
              <w:spacing w:line="240" w:lineRule="auto"/>
              <w:rPr>
                <w:bCs/>
              </w:rPr>
            </w:pPr>
            <w:r>
              <w:rPr>
                <w:bCs/>
              </w:rPr>
              <w:t>S</w:t>
            </w:r>
            <w:r w:rsidR="00DE08D8">
              <w:rPr>
                <w:bCs/>
              </w:rPr>
              <w:t>upport</w:t>
            </w:r>
          </w:p>
        </w:tc>
      </w:tr>
      <w:tr w:rsidR="00AD54BD" w14:paraId="3B2D405D" w14:textId="77777777" w:rsidTr="005555CA">
        <w:tc>
          <w:tcPr>
            <w:tcW w:w="1555" w:type="dxa"/>
            <w:vAlign w:val="center"/>
          </w:tcPr>
          <w:p w14:paraId="2A246A26" w14:textId="5DEFA110" w:rsidR="00AD54BD" w:rsidRDefault="00AD54BD" w:rsidP="00AD54BD">
            <w:pPr>
              <w:spacing w:line="240" w:lineRule="auto"/>
              <w:rPr>
                <w:bCs/>
              </w:rPr>
            </w:pPr>
            <w:r>
              <w:rPr>
                <w:bCs/>
                <w:lang w:eastAsia="zh-CN"/>
              </w:rPr>
              <w:t>QC</w:t>
            </w:r>
          </w:p>
        </w:tc>
        <w:tc>
          <w:tcPr>
            <w:tcW w:w="8407" w:type="dxa"/>
            <w:vAlign w:val="center"/>
          </w:tcPr>
          <w:p w14:paraId="5208EB07" w14:textId="4D02CA4A" w:rsidR="00AD54BD" w:rsidRDefault="00AD54BD" w:rsidP="00AD54BD">
            <w:pPr>
              <w:spacing w:line="240" w:lineRule="auto"/>
              <w:rPr>
                <w:bCs/>
              </w:rPr>
            </w:pPr>
            <w:r>
              <w:rPr>
                <w:bCs/>
                <w:lang w:eastAsia="zh-CN"/>
              </w:rPr>
              <w:t>Support</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lastRenderedPageBreak/>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 xml:space="preserve">Adopt the following table for </w:t>
      </w:r>
      <w:proofErr w:type="spellStart"/>
      <w:r>
        <w:rPr>
          <w:iCs/>
        </w:rPr>
        <w:t>gNB-gNB</w:t>
      </w:r>
      <w:proofErr w:type="spellEnd"/>
      <w:r>
        <w:rPr>
          <w:iCs/>
        </w:rPr>
        <w:t xml:space="preserve"> channel model</w:t>
      </w:r>
      <w:r w:rsidRPr="008E0899">
        <w:t xml:space="preserve"> </w:t>
      </w:r>
      <w:r>
        <w:t xml:space="preserve">and </w:t>
      </w:r>
      <w:proofErr w:type="spellStart"/>
      <w:r w:rsidRPr="008E0899">
        <w:rPr>
          <w:iCs/>
        </w:rPr>
        <w:t>gNB</w:t>
      </w:r>
      <w:proofErr w:type="spellEnd"/>
      <w:r w:rsidRPr="008E0899">
        <w:rPr>
          <w:iCs/>
        </w:rPr>
        <w:t>-UE channel model</w:t>
      </w:r>
      <w:r>
        <w:rPr>
          <w:iCs/>
        </w:rPr>
        <w:t>.</w:t>
      </w:r>
    </w:p>
    <w:p w14:paraId="4A1C76FE" w14:textId="77777777" w:rsidR="007E465D" w:rsidRPr="00C24102" w:rsidRDefault="007E465D" w:rsidP="007E465D">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w:t>
            </w:r>
            <w:r w:rsidRPr="00D41245">
              <w:lastRenderedPageBreak/>
              <w:t xml:space="preserve">statistics updated to be the same as ASD and ZSD; </w:t>
            </w:r>
            <w:proofErr w:type="spellStart"/>
            <w:r w:rsidRPr="00D41245">
              <w:t>ZoD</w:t>
            </w:r>
            <w:proofErr w:type="spellEnd"/>
            <w:r w:rsidRPr="00D41245">
              <w:t xml:space="preserve">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w:t>
            </w:r>
            <w:r w:rsidRPr="00EF3728">
              <w:lastRenderedPageBreak/>
              <w:t>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lastRenderedPageBreak/>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lastRenderedPageBreak/>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lastRenderedPageBreak/>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3BEA3F19" w:rsidR="007E465D" w:rsidRDefault="00AD54BD"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293CB90D" w:rsidR="007E465D" w:rsidRDefault="00AD54BD" w:rsidP="008F1E89">
            <w:pPr>
              <w:spacing w:line="240" w:lineRule="auto"/>
              <w:rPr>
                <w:bCs/>
              </w:rPr>
            </w:pPr>
            <w:r>
              <w:rPr>
                <w:bCs/>
              </w:rPr>
              <w:t>Support</w:t>
            </w: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xml:space="preserve">: BS transmit powers for legacy TDD in Table 13 is used for system level </w:t>
            </w:r>
            <w:r w:rsidRPr="00E344A1">
              <w:rPr>
                <w:i/>
              </w:rPr>
              <w:lastRenderedPageBreak/>
              <w:t>simulation.</w:t>
            </w:r>
          </w:p>
          <w:p w14:paraId="322CE948" w14:textId="77777777" w:rsidR="005820E0" w:rsidRPr="00E344A1" w:rsidRDefault="005820E0" w:rsidP="005820E0">
            <w:pPr>
              <w:pStyle w:val="Caption"/>
              <w:spacing w:before="0" w:after="0" w:line="240" w:lineRule="auto"/>
              <w:rPr>
                <w:b w:val="0"/>
              </w:rPr>
            </w:pPr>
            <w:r w:rsidRPr="00E344A1">
              <w:t xml:space="preserve">Table </w:t>
            </w:r>
            <w:proofErr w:type="gramStart"/>
            <w:r w:rsidRPr="00E344A1">
              <w:rPr>
                <w:b w:val="0"/>
              </w:rPr>
              <w:t>13</w:t>
            </w:r>
            <w:r w:rsidRPr="00E344A1">
              <w:t xml:space="preserve">  BS</w:t>
            </w:r>
            <w:proofErr w:type="gramEnd"/>
            <w:r w:rsidRPr="00E344A1">
              <w:t xml:space="preserve">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 xml:space="preserve">Indoor </w:t>
                  </w:r>
                  <w:proofErr w:type="spellStart"/>
                  <w:r w:rsidRPr="00E344A1">
                    <w:rPr>
                      <w:rFonts w:eastAsia="MS Mincho"/>
                      <w:b/>
                      <w:bCs/>
                      <w:iCs/>
                    </w:rPr>
                    <w:t>TRxP</w:t>
                  </w:r>
                  <w:proofErr w:type="spellEnd"/>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 xml:space="preserve">Adopt the power boosting for </w:t>
            </w:r>
            <w:proofErr w:type="spellStart"/>
            <w:r w:rsidRPr="00E344A1">
              <w:rPr>
                <w:i/>
              </w:rPr>
              <w:t>gNB</w:t>
            </w:r>
            <w:proofErr w:type="spellEnd"/>
            <w:r w:rsidRPr="00E344A1">
              <w:rPr>
                <w:i/>
              </w:rPr>
              <w:t xml:space="preserve"> DL transmission in SBFD slot.</w:t>
            </w:r>
          </w:p>
          <w:p w14:paraId="56597A1A" w14:textId="77777777" w:rsidR="005820E0" w:rsidRPr="00E344A1" w:rsidRDefault="005820E0" w:rsidP="005820E0">
            <w:pPr>
              <w:spacing w:line="240" w:lineRule="auto"/>
            </w:pPr>
          </w:p>
          <w:p w14:paraId="41AE2E0F" w14:textId="77777777" w:rsidR="005820E0" w:rsidRPr="00E344A1" w:rsidRDefault="00DF376A"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m:t>
                </m:r>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DF376A"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 xml:space="preserve">For system evaluation, the DL and UL need to be simulated simultaneously in the same system </w:t>
            </w:r>
            <w:proofErr w:type="gramStart"/>
            <w:r w:rsidRPr="00E344A1">
              <w:t>in order to</w:t>
            </w:r>
            <w:proofErr w:type="gramEnd"/>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w:t>
            </w:r>
            <w:proofErr w:type="spellStart"/>
            <w:r w:rsidRPr="00E344A1">
              <w:rPr>
                <w:i/>
              </w:rPr>
              <w:t>subband</w:t>
            </w:r>
            <w:proofErr w:type="spellEnd"/>
            <w:r w:rsidRPr="00E344A1">
              <w:rPr>
                <w:i/>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spellStart"/>
            <w:r w:rsidRPr="00F3346C">
              <w:rPr>
                <w:iCs/>
              </w:rPr>
              <w:t>gNB</w:t>
            </w:r>
            <w:proofErr w:type="spellEnd"/>
            <w:r w:rsidRPr="00F3346C">
              <w:rPr>
                <w:iCs/>
              </w:rPr>
              <w:t xml:space="preserve"> dynamically schedules the UE within the UL or DL </w:t>
            </w:r>
            <w:proofErr w:type="spellStart"/>
            <w:r w:rsidRPr="00F3346C">
              <w:rPr>
                <w:iCs/>
              </w:rPr>
              <w:t>subbands</w:t>
            </w:r>
            <w:proofErr w:type="spellEnd"/>
            <w:r w:rsidRPr="00F3346C">
              <w:rPr>
                <w:iCs/>
              </w:rPr>
              <w:t xml:space="preserve">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 xml:space="preserve">For FR2, for legacy TDD deployment scenario and </w:t>
            </w:r>
            <w:proofErr w:type="spellStart"/>
            <w:r w:rsidRPr="00F3346C">
              <w:rPr>
                <w:iCs/>
              </w:rPr>
              <w:t>subband</w:t>
            </w:r>
            <w:proofErr w:type="spellEnd"/>
            <w:r w:rsidRPr="00F3346C">
              <w:rPr>
                <w:iCs/>
              </w:rPr>
              <w:t xml:space="preserve">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proofErr w:type="gramStart"/>
            <w:r w:rsidRPr="00F3346C">
              <w:rPr>
                <w:iCs/>
              </w:rPr>
              <w:t>E.g.</w:t>
            </w:r>
            <w:proofErr w:type="gramEnd"/>
            <w:r w:rsidRPr="00F3346C">
              <w:rPr>
                <w:iCs/>
              </w:rPr>
              <w:t xml:space="preserve"> 20 slots per 20 </w:t>
            </w:r>
            <w:proofErr w:type="spellStart"/>
            <w:r w:rsidRPr="00F3346C">
              <w:rPr>
                <w:iCs/>
              </w:rPr>
              <w:t>ms</w:t>
            </w:r>
            <w:proofErr w:type="spellEnd"/>
            <w:r w:rsidRPr="00F3346C">
              <w:rPr>
                <w:iCs/>
              </w:rPr>
              <w:t xml:space="preserve"> for SSB, 20 slots per 160 </w:t>
            </w:r>
            <w:proofErr w:type="spellStart"/>
            <w:r w:rsidRPr="00F3346C">
              <w:rPr>
                <w:iCs/>
              </w:rPr>
              <w:t>ms</w:t>
            </w:r>
            <w:proofErr w:type="spellEnd"/>
            <w:r w:rsidRPr="00F3346C">
              <w:rPr>
                <w:iCs/>
              </w:rPr>
              <w:t xml:space="preserve">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w:t>
            </w:r>
            <w:proofErr w:type="spellStart"/>
            <w:r w:rsidRPr="00E344A1">
              <w:rPr>
                <w:iCs/>
              </w:rPr>
              <w:t>subband</w:t>
            </w:r>
            <w:proofErr w:type="spellEnd"/>
            <w:r w:rsidRPr="00E344A1">
              <w:rPr>
                <w:iCs/>
              </w:rPr>
              <w:t xml:space="preserve"> full duplex study. </w:t>
            </w:r>
          </w:p>
          <w:p w14:paraId="110CE7DE" w14:textId="77777777" w:rsidR="00FC0819" w:rsidRPr="00E344A1" w:rsidRDefault="00FC0819" w:rsidP="005C4A83">
            <w:pPr>
              <w:numPr>
                <w:ilvl w:val="0"/>
                <w:numId w:val="93"/>
              </w:numPr>
              <w:spacing w:line="240" w:lineRule="auto"/>
              <w:rPr>
                <w:iCs/>
              </w:rPr>
            </w:pPr>
            <w:r w:rsidRPr="00E344A1">
              <w:rPr>
                <w:iCs/>
              </w:rPr>
              <w:lastRenderedPageBreak/>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proofErr w:type="spellStart"/>
            <w:r w:rsidRPr="00E344A1">
              <w:t>TxRU</w:t>
            </w:r>
            <w:proofErr w:type="spellEnd"/>
            <w:r w:rsidRPr="00E344A1">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xml:space="preserve">: It needs to be discussed whether downlink scheduling could use the resource in uplink </w:t>
            </w:r>
            <w:proofErr w:type="spellStart"/>
            <w:r w:rsidRPr="00E344A1">
              <w:t>subband</w:t>
            </w:r>
            <w:proofErr w:type="spellEnd"/>
            <w:r w:rsidRPr="00E344A1">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w:t>
            </w:r>
            <w:proofErr w:type="spellStart"/>
            <w:r w:rsidRPr="00E344A1">
              <w:t>gNB</w:t>
            </w:r>
            <w:proofErr w:type="spellEnd"/>
            <w:r w:rsidRPr="00E344A1">
              <w:t>/UE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 xml:space="preserve">See Table 1 and Table 2 of this contribution for proposed simulation assumptions for FR1 </w:t>
            </w:r>
            <w:proofErr w:type="spellStart"/>
            <w:r w:rsidRPr="00E344A1">
              <w:t>UMa</w:t>
            </w:r>
            <w:proofErr w:type="spellEnd"/>
            <w:r w:rsidRPr="00E344A1">
              <w:t xml:space="preserve"> and </w:t>
            </w:r>
            <w:proofErr w:type="spellStart"/>
            <w:r w:rsidRPr="00E344A1">
              <w:t>InH</w:t>
            </w:r>
            <w:proofErr w:type="spellEnd"/>
            <w:r w:rsidRPr="00E344A1">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proofErr w:type="spellStart"/>
            <w:r w:rsidRPr="00E344A1">
              <w:lastRenderedPageBreak/>
              <w:t>Spreadtrum</w:t>
            </w:r>
            <w:proofErr w:type="spellEnd"/>
            <w:r w:rsidRPr="00E344A1">
              <w:t>,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 xml:space="preserve">In dynamic/flexible TDD, </w:t>
            </w:r>
            <w:proofErr w:type="spellStart"/>
            <w:r w:rsidRPr="00E344A1">
              <w:t>Hetnet</w:t>
            </w:r>
            <w:proofErr w:type="spellEnd"/>
            <w:r w:rsidRPr="00E344A1">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310"/>
        <w:gridCol w:w="3921"/>
        <w:gridCol w:w="4731"/>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lastRenderedPageBreak/>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r>
              <w:lastRenderedPageBreak/>
              <w:t>[Qualcomm]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DF376A"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m:t>
          </m:r>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DF376A"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26"/>
        <w:gridCol w:w="3280"/>
        <w:gridCol w:w="465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lastRenderedPageBreak/>
              <w:t>[refer to TR 38.802 Table A.2.1-1]</w:t>
            </w:r>
          </w:p>
        </w:tc>
        <w:tc>
          <w:tcPr>
            <w:tcW w:w="0" w:type="auto"/>
            <w:vAlign w:val="center"/>
          </w:tcPr>
          <w:p w14:paraId="12E4C351" w14:textId="77777777" w:rsidR="00380EA6" w:rsidRPr="00380EA6" w:rsidRDefault="006911A0" w:rsidP="00367561">
            <w:pPr>
              <w:spacing w:line="240" w:lineRule="auto"/>
            </w:pPr>
            <w:r w:rsidRPr="008375D4">
              <w:lastRenderedPageBreak/>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lastRenderedPageBreak/>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lastRenderedPageBreak/>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xml:space="preserv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w:t>
            </w:r>
            <w:proofErr w:type="spellStart"/>
            <w:r>
              <w:t>etc</w:t>
            </w:r>
            <w:proofErr w:type="spellEnd"/>
            <w:r>
              <w:t xml:space="preserve">)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75B6651C" w14:textId="35C0A27C" w:rsidR="004B0F92" w:rsidRDefault="00086805" w:rsidP="004C3DE1">
            <w:pPr>
              <w:spacing w:line="240" w:lineRule="auto"/>
              <w:rPr>
                <w:bCs/>
              </w:rPr>
            </w:pPr>
            <w:r>
              <w:rPr>
                <w:bCs/>
              </w:rPr>
              <w:lastRenderedPageBreak/>
              <w:t xml:space="preserve">For channel estimation, we think idea channel estimation can be the baseline while </w:t>
            </w:r>
            <w:proofErr w:type="spellStart"/>
            <w:r>
              <w:rPr>
                <w:bCs/>
              </w:rPr>
              <w:lastRenderedPageBreak/>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lastRenderedPageBreak/>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 xml:space="preserve">For FR2, 120 </w:t>
            </w:r>
            <w:proofErr w:type="spellStart"/>
            <w:r>
              <w:rPr>
                <w:bCs/>
                <w:color w:val="000000" w:themeColor="text1"/>
              </w:rPr>
              <w:t>KHz</w:t>
            </w:r>
            <w:proofErr w:type="spellEnd"/>
            <w:r>
              <w:rPr>
                <w:bCs/>
                <w:color w:val="000000" w:themeColor="text1"/>
              </w:rPr>
              <w:t xml:space="preserve">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5"/>
        <w:gridCol w:w="3850"/>
        <w:gridCol w:w="4697"/>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lastRenderedPageBreak/>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lastRenderedPageBreak/>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w:t>
            </w:r>
            <w:r w:rsidRPr="00742373">
              <w:lastRenderedPageBreak/>
              <w:t xml:space="preserve">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 xml:space="preserve">We are open to </w:t>
            </w:r>
            <w:proofErr w:type="spellStart"/>
            <w:r>
              <w:rPr>
                <w:bCs/>
              </w:rPr>
              <w:t>discus</w:t>
            </w:r>
            <w:proofErr w:type="spellEnd"/>
            <w:r>
              <w:rPr>
                <w:bCs/>
              </w:rPr>
              <w:t xml:space="preserve">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 xml:space="preserve">arget channel: PUSCH for </w:t>
            </w:r>
            <w:proofErr w:type="spellStart"/>
            <w:r w:rsidRPr="00E344A1">
              <w:rPr>
                <w:i/>
              </w:rPr>
              <w:t>eMBB</w:t>
            </w:r>
            <w:proofErr w:type="spellEnd"/>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lastRenderedPageBreak/>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w:t>
            </w:r>
            <w:proofErr w:type="spellStart"/>
            <w:r w:rsidRPr="00E344A1">
              <w:rPr>
                <w:i/>
              </w:rPr>
              <w:t>gNB</w:t>
            </w:r>
            <w:proofErr w:type="spellEnd"/>
            <w:r w:rsidRPr="00E344A1">
              <w:rPr>
                <w:i/>
              </w:rPr>
              <w:t xml:space="preserve">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Generation of the self-interference signals and self-interference cancellation at the </w:t>
            </w:r>
            <w:proofErr w:type="spellStart"/>
            <w:r w:rsidRPr="00E344A1">
              <w:rPr>
                <w:i/>
              </w:rPr>
              <w:t>gNB</w:t>
            </w:r>
            <w:proofErr w:type="spellEnd"/>
            <w:r w:rsidRPr="00E344A1">
              <w:rPr>
                <w:i/>
              </w:rPr>
              <w:t xml:space="preserve"> are modelled in LLS, e.g., use a model to capture the overall "net" effect of key </w:t>
            </w:r>
            <w:proofErr w:type="spellStart"/>
            <w:r w:rsidRPr="00E344A1">
              <w:rPr>
                <w:i/>
              </w:rPr>
              <w:t>gNB</w:t>
            </w:r>
            <w:proofErr w:type="spellEnd"/>
            <w:r w:rsidRPr="00E344A1">
              <w:rPr>
                <w:i/>
              </w:rPr>
              <w:t xml:space="preserve">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is modelled as an interference margin in the Link budget template. E.g., the interference margin can be obtained by the average IoT degradation due to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Separate </w:t>
            </w:r>
            <w:proofErr w:type="spellStart"/>
            <w:r w:rsidRPr="00E344A1">
              <w:rPr>
                <w:i/>
              </w:rPr>
              <w:t>gNB-gNB</w:t>
            </w:r>
            <w:proofErr w:type="spellEnd"/>
            <w:r w:rsidRPr="00E344A1">
              <w:rPr>
                <w:i/>
              </w:rPr>
              <w:t xml:space="preserve"> links are modelled in LLS for modelling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Receiver algorithms (e.g., MMSE-IRC) can be used to mitigate the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w:t>
            </w:r>
            <w:proofErr w:type="gramStart"/>
            <w:r w:rsidRPr="00E344A1">
              <w:rPr>
                <w:i/>
              </w:rPr>
              <w:t>budget, and</w:t>
            </w:r>
            <w:proofErr w:type="gramEnd"/>
            <w:r w:rsidRPr="00E344A1">
              <w:rPr>
                <w:i/>
              </w:rPr>
              <w:t xml:space="preserve">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lastRenderedPageBreak/>
              <w:t xml:space="preserve">Constraints imposed by certain beamforming implementation, such as the possibility to simultaneously receive or transmit with maximum gain in more than one </w:t>
            </w:r>
            <w:proofErr w:type="gramStart"/>
            <w:r w:rsidRPr="00E344A1">
              <w:rPr>
                <w:i/>
                <w:lang w:eastAsia="fr-FR"/>
              </w:rPr>
              <w:t>direction;</w:t>
            </w:r>
            <w:proofErr w:type="gramEnd"/>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w:t>
            </w:r>
            <w:proofErr w:type="gramStart"/>
            <w:r w:rsidRPr="00E344A1">
              <w:rPr>
                <w:i/>
              </w:rPr>
              <w:t>are</w:t>
            </w:r>
            <w:proofErr w:type="gramEnd"/>
            <w:r w:rsidRPr="00E344A1">
              <w:rPr>
                <w:i/>
              </w:rPr>
              <w:t xml:space="preserv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MCL = Total transmit power – Receiver sensitivity + </w:t>
            </w:r>
            <w:proofErr w:type="spellStart"/>
            <w:r w:rsidRPr="00E344A1">
              <w:rPr>
                <w:i/>
              </w:rPr>
              <w:t>gNB</w:t>
            </w:r>
            <w:proofErr w:type="spellEnd"/>
            <w:r w:rsidRPr="00E344A1">
              <w:rPr>
                <w:i/>
              </w:rPr>
              <w:t xml:space="preserve">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MIL = Total transmit power – Receiver sensitivity – Tx loss – Rx loss + </w:t>
            </w:r>
            <w:proofErr w:type="spellStart"/>
            <w:r w:rsidRPr="00E344A1">
              <w:rPr>
                <w:i/>
              </w:rPr>
              <w:t>gNB</w:t>
            </w:r>
            <w:proofErr w:type="spellEnd"/>
            <w:r w:rsidRPr="00E344A1">
              <w:rPr>
                <w:i/>
              </w:rPr>
              <w:t xml:space="preserve">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w:t>
            </w:r>
            <w:proofErr w:type="gramStart"/>
            <w:r w:rsidRPr="00E344A1">
              <w:rPr>
                <w:bCs/>
                <w:i/>
              </w:rPr>
              <w:t>taken into account</w:t>
            </w:r>
            <w:proofErr w:type="gramEnd"/>
            <w:r w:rsidRPr="00E344A1">
              <w:rPr>
                <w:bCs/>
                <w:i/>
              </w:rPr>
              <w:t xml:space="preserve">. </w:t>
            </w:r>
          </w:p>
          <w:p w14:paraId="59D92D07" w14:textId="77777777" w:rsidR="00880FA0" w:rsidRPr="00E344A1" w:rsidRDefault="00880FA0" w:rsidP="005C4A83">
            <w:pPr>
              <w:numPr>
                <w:ilvl w:val="0"/>
                <w:numId w:val="90"/>
              </w:numPr>
              <w:spacing w:line="240" w:lineRule="auto"/>
              <w:rPr>
                <w:bCs/>
                <w:i/>
              </w:rPr>
            </w:pPr>
            <w:r w:rsidRPr="00E344A1">
              <w:rPr>
                <w:bCs/>
                <w:i/>
              </w:rPr>
              <w:t xml:space="preserve">PA, DPD, and CFR at </w:t>
            </w:r>
            <w:proofErr w:type="spellStart"/>
            <w:r w:rsidRPr="00E344A1">
              <w:rPr>
                <w:bCs/>
                <w:i/>
              </w:rPr>
              <w:t>gNB</w:t>
            </w:r>
            <w:proofErr w:type="spellEnd"/>
            <w:r w:rsidRPr="00E344A1">
              <w:rPr>
                <w:bCs/>
                <w:i/>
              </w:rPr>
              <w:t xml:space="preserve">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lastRenderedPageBreak/>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w:t>
            </w:r>
            <w:proofErr w:type="spellStart"/>
            <w:r w:rsidRPr="00E344A1">
              <w:t>LLS+link</w:t>
            </w:r>
            <w:proofErr w:type="spellEnd"/>
            <w:r w:rsidRPr="00E344A1">
              <w:t xml:space="preserve"> </w:t>
            </w:r>
            <w:proofErr w:type="spellStart"/>
            <w:r w:rsidRPr="00E344A1">
              <w:t>buget</w:t>
            </w:r>
            <w:proofErr w:type="spellEnd"/>
            <w:r w:rsidRPr="00E344A1">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 xml:space="preserve">In order to investigate the performance gain for coverage realized by SBFD, MPL should be also </w:t>
            </w:r>
            <w:proofErr w:type="gramStart"/>
            <w:r w:rsidRPr="00E344A1">
              <w:rPr>
                <w:bCs/>
              </w:rPr>
              <w:t>included  in</w:t>
            </w:r>
            <w:proofErr w:type="gramEnd"/>
            <w:r w:rsidRPr="00E344A1">
              <w:rPr>
                <w:bCs/>
              </w:rPr>
              <w:t xml:space="preserve">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E344A1">
              <w:rPr>
                <w:bCs/>
              </w:rPr>
              <w:t>factor  (</w:t>
            </w:r>
            <w:proofErr w:type="gramEnd"/>
            <w:r w:rsidRPr="00E344A1">
              <w:rPr>
                <w:bCs/>
              </w:rPr>
              <w:t>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lastRenderedPageBreak/>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 xml:space="preserve">Adopt a net effect model for link-level simulations that captures the essential </w:t>
            </w:r>
            <w:proofErr w:type="spellStart"/>
            <w:r w:rsidRPr="00E344A1">
              <w:t>behaviours</w:t>
            </w:r>
            <w:proofErr w:type="spellEnd"/>
            <w:r w:rsidRPr="00E344A1">
              <w:t xml:space="preserve">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 xml:space="preserve">For link level assessment of SBFD, proper modelling of advanced antennas as well as modelling of beamforming impact on the inter-sector TX to RX isolation should be </w:t>
            </w:r>
            <w:r w:rsidRPr="00E344A1">
              <w:lastRenderedPageBreak/>
              <w:t>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 xml:space="preserve">The integrated inter-carrier interference (ICI) power across the 100 MHz carrier bandwidth is around -50 </w:t>
            </w:r>
            <w:proofErr w:type="spellStart"/>
            <w:r w:rsidRPr="00E344A1">
              <w:t>dBc</w:t>
            </w:r>
            <w:proofErr w:type="spellEnd"/>
            <w:r w:rsidRPr="00E344A1">
              <w:t xml:space="preserve">, which is at similar level as typical ACLR requirement of -45 </w:t>
            </w:r>
            <w:proofErr w:type="spellStart"/>
            <w:r w:rsidRPr="00E344A1">
              <w:t>dBc</w:t>
            </w:r>
            <w:proofErr w:type="spellEnd"/>
            <w:r w:rsidRPr="00E344A1">
              <w:t>.</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bCs/>
              </w:rPr>
              <w:t>gNB</w:t>
            </w:r>
            <w:proofErr w:type="spellEnd"/>
            <w:r w:rsidRPr="00E344A1">
              <w:rPr>
                <w:bCs/>
              </w:rPr>
              <w:t xml:space="preserve"> aspects:</w:t>
            </w:r>
          </w:p>
          <w:p w14:paraId="6F6A3C25" w14:textId="77777777" w:rsidR="00880FA0" w:rsidRPr="00E344A1" w:rsidRDefault="00880FA0" w:rsidP="005C4A83">
            <w:pPr>
              <w:numPr>
                <w:ilvl w:val="0"/>
                <w:numId w:val="88"/>
              </w:numPr>
              <w:spacing w:line="240" w:lineRule="auto"/>
              <w:rPr>
                <w:bCs/>
              </w:rPr>
            </w:pPr>
            <w:r w:rsidRPr="00E344A1">
              <w:rPr>
                <w:bCs/>
              </w:rPr>
              <w:t xml:space="preserve">Realistic net effect model that captures the essential behavior of a realistic DPD and PA combination with -45 </w:t>
            </w:r>
            <w:proofErr w:type="spellStart"/>
            <w:r w:rsidRPr="00E344A1">
              <w:rPr>
                <w:bCs/>
              </w:rPr>
              <w:t>dBc</w:t>
            </w:r>
            <w:proofErr w:type="spellEnd"/>
            <w:r w:rsidRPr="00E344A1">
              <w:rPr>
                <w:bCs/>
              </w:rPr>
              <w:t xml:space="preserve">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 xml:space="preserve">Realistic model for non-linearities in the </w:t>
            </w:r>
            <w:proofErr w:type="spellStart"/>
            <w:r w:rsidRPr="00E344A1">
              <w:rPr>
                <w:bCs/>
              </w:rPr>
              <w:t>gNB</w:t>
            </w:r>
            <w:proofErr w:type="spellEnd"/>
            <w:r w:rsidRPr="00E344A1">
              <w:rPr>
                <w:bCs/>
              </w:rPr>
              <w:t xml:space="preserve"> Rx chain, e.g., LNA, mixers, AGC</w:t>
            </w:r>
          </w:p>
          <w:p w14:paraId="735890A9" w14:textId="77777777" w:rsidR="00880FA0" w:rsidRPr="00E344A1" w:rsidRDefault="00880FA0" w:rsidP="005C4A83">
            <w:pPr>
              <w:numPr>
                <w:ilvl w:val="0"/>
                <w:numId w:val="88"/>
              </w:numPr>
              <w:spacing w:line="240" w:lineRule="auto"/>
              <w:rPr>
                <w:bCs/>
              </w:rPr>
            </w:pPr>
            <w:r w:rsidRPr="00E344A1">
              <w:rPr>
                <w:bCs/>
              </w:rPr>
              <w:t xml:space="preserve">Phase stability of LO for </w:t>
            </w:r>
            <w:proofErr w:type="spellStart"/>
            <w:r w:rsidRPr="00E344A1">
              <w:rPr>
                <w:bCs/>
              </w:rPr>
              <w:t>downconversion</w:t>
            </w:r>
            <w:proofErr w:type="spellEnd"/>
            <w:r w:rsidRPr="00E344A1">
              <w:rPr>
                <w:bCs/>
              </w:rPr>
              <w:t xml:space="preserve">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analog filter for suppression of DL </w:t>
            </w:r>
            <w:proofErr w:type="spellStart"/>
            <w:r w:rsidRPr="00E344A1">
              <w:rPr>
                <w:bCs/>
              </w:rPr>
              <w:t>subbands</w:t>
            </w:r>
            <w:proofErr w:type="spellEnd"/>
            <w:r w:rsidRPr="00E344A1">
              <w:rPr>
                <w:bCs/>
              </w:rPr>
              <w:t xml:space="preserve">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 xml:space="preserve">Impact on BS implementation of increased </w:t>
            </w:r>
            <w:proofErr w:type="spellStart"/>
            <w:r w:rsidRPr="00E344A1">
              <w:rPr>
                <w:bCs/>
              </w:rPr>
              <w:t>bitwidth</w:t>
            </w:r>
            <w:proofErr w:type="spellEnd"/>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 xml:space="preserve">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w:t>
            </w:r>
            <w:r w:rsidRPr="00E344A1">
              <w:lastRenderedPageBreak/>
              <w:t>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roofErr w:type="gramStart"/>
            <w:r w:rsidRPr="00DC4BA5">
              <w:rPr>
                <w:i/>
              </w:rPr>
              <w:t>);</w:t>
            </w:r>
            <w:proofErr w:type="gramEnd"/>
          </w:p>
          <w:p w14:paraId="60742AD6" w14:textId="77777777" w:rsidR="00870967" w:rsidRPr="00DC4BA5" w:rsidRDefault="00870967" w:rsidP="00096497">
            <w:pPr>
              <w:spacing w:line="240" w:lineRule="auto"/>
              <w:ind w:leftChars="100" w:left="220"/>
              <w:rPr>
                <w:i/>
              </w:rPr>
            </w:pPr>
            <w:r w:rsidRPr="00DC4BA5">
              <w:rPr>
                <w:i/>
              </w:rPr>
              <w:t xml:space="preserve">Step2: Perform LLS for legacy TDD system to get the target SINR (SINR#2), with which UE can achieve a certain bit rate in UL and </w:t>
            </w:r>
            <w:proofErr w:type="gramStart"/>
            <w:r w:rsidRPr="00DC4BA5">
              <w:rPr>
                <w:i/>
              </w:rPr>
              <w:t>DL;</w:t>
            </w:r>
            <w:proofErr w:type="gramEnd"/>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roofErr w:type="gramStart"/>
            <w:r w:rsidRPr="00DC4BA5">
              <w:rPr>
                <w:i/>
              </w:rPr>
              <w:t>);</w:t>
            </w:r>
            <w:proofErr w:type="gramEnd"/>
          </w:p>
          <w:p w14:paraId="7C9B5B9F" w14:textId="77777777" w:rsidR="00870967" w:rsidRPr="00DC4BA5" w:rsidRDefault="00870967" w:rsidP="00096497">
            <w:pPr>
              <w:spacing w:line="240" w:lineRule="auto"/>
              <w:ind w:leftChars="100" w:left="220"/>
              <w:rPr>
                <w:i/>
              </w:rPr>
            </w:pPr>
            <w:r w:rsidRPr="00DC4BA5">
              <w:rPr>
                <w:i/>
              </w:rPr>
              <w:t xml:space="preserve">Step4: Perform LLS for SBFD system to get the target SINR (SINR#4), with which UE can achieve a certain bit rate in UL and </w:t>
            </w:r>
            <w:proofErr w:type="gramStart"/>
            <w:r w:rsidRPr="00DC4BA5">
              <w:rPr>
                <w:i/>
              </w:rPr>
              <w:t>DL;</w:t>
            </w:r>
            <w:proofErr w:type="gramEnd"/>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 xml:space="preserve">tep1: Perform SLS for SBFD system and consider the SBFD interferences in the SLS to get the interference levels for the 5%-tile </w:t>
            </w:r>
            <w:proofErr w:type="gramStart"/>
            <w:r w:rsidRPr="00DC4BA5">
              <w:rPr>
                <w:i/>
              </w:rPr>
              <w:t>UE;</w:t>
            </w:r>
            <w:proofErr w:type="gramEnd"/>
          </w:p>
          <w:p w14:paraId="71A1F442" w14:textId="77777777" w:rsidR="00870967" w:rsidRPr="00DC4BA5" w:rsidRDefault="00870967" w:rsidP="00096497">
            <w:pPr>
              <w:spacing w:line="240" w:lineRule="auto"/>
              <w:ind w:leftChars="100" w:left="220"/>
              <w:rPr>
                <w:i/>
              </w:rPr>
            </w:pPr>
            <w:r w:rsidRPr="00DC4BA5">
              <w:rPr>
                <w:i/>
              </w:rPr>
              <w:t xml:space="preserve">Step2: Perform LLS for SBFD system to get the target SINR, with which UE can achieve a certain bit rate in UL and </w:t>
            </w:r>
            <w:proofErr w:type="gramStart"/>
            <w:r w:rsidRPr="00DC4BA5">
              <w:rPr>
                <w:i/>
              </w:rPr>
              <w:t>DL;</w:t>
            </w:r>
            <w:proofErr w:type="gramEnd"/>
          </w:p>
          <w:p w14:paraId="6D246FE6" w14:textId="77777777" w:rsidR="00870967" w:rsidRPr="00DC4BA5" w:rsidRDefault="00870967" w:rsidP="00096497">
            <w:pPr>
              <w:spacing w:line="240" w:lineRule="auto"/>
              <w:ind w:leftChars="100" w:left="220"/>
              <w:rPr>
                <w:i/>
              </w:rPr>
            </w:pPr>
            <w:r w:rsidRPr="00DC4BA5">
              <w:rPr>
                <w:i/>
              </w:rPr>
              <w:t xml:space="preserve">Step3: Generate a link budget for MPL and input the interference levels in Step1 and target SINR in Step2 in the link </w:t>
            </w:r>
            <w:proofErr w:type="gramStart"/>
            <w:r w:rsidRPr="00DC4BA5">
              <w:rPr>
                <w:i/>
              </w:rPr>
              <w:t>budget;</w:t>
            </w:r>
            <w:proofErr w:type="gramEnd"/>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lastRenderedPageBreak/>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w:t>
      </w:r>
      <w:proofErr w:type="gramStart"/>
      <w:r>
        <w:t>evaluations</w:t>
      </w:r>
      <w:r w:rsidR="00454004">
        <w:t>, or</w:t>
      </w:r>
      <w:proofErr w:type="gramEnd"/>
      <w:r w:rsidR="00454004">
        <w:t xml:space="preserve">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ListParagraph"/>
        <w:numPr>
          <w:ilvl w:val="1"/>
          <w:numId w:val="164"/>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ListParagraph"/>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ListParagraph"/>
        <w:numPr>
          <w:ilvl w:val="1"/>
          <w:numId w:val="164"/>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lastRenderedPageBreak/>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proofErr w:type="spellStart"/>
      <w:r w:rsidRPr="00E8358A">
        <w:t>gNB</w:t>
      </w:r>
      <w:proofErr w:type="spellEnd"/>
      <w:r w:rsidRPr="00E8358A">
        <w:t xml:space="preserve">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proofErr w:type="spellStart"/>
      <w:r w:rsidRPr="00631DEE">
        <w:t>gNB</w:t>
      </w:r>
      <w:proofErr w:type="spellEnd"/>
      <w:r w:rsidRPr="00631DEE">
        <w:t xml:space="preserve">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 xml:space="preserve">Characteristics of realistic analog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ListParagraph"/>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ListParagraph"/>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ListParagraph"/>
        <w:numPr>
          <w:ilvl w:val="0"/>
          <w:numId w:val="168"/>
        </w:numPr>
        <w:spacing w:after="120"/>
        <w:ind w:firstLineChars="0"/>
      </w:pPr>
      <w:proofErr w:type="spellStart"/>
      <w:r>
        <w:lastRenderedPageBreak/>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roofErr w:type="gramStart"/>
      <w:r w:rsidRPr="00723563">
        <w:rPr>
          <w:iCs/>
        </w:rPr>
        <w:t>);</w:t>
      </w:r>
      <w:proofErr w:type="gramEnd"/>
    </w:p>
    <w:p w14:paraId="6805B66F" w14:textId="77777777" w:rsidR="003C4D37" w:rsidRPr="00723563" w:rsidRDefault="003C4D37" w:rsidP="005C4A83">
      <w:pPr>
        <w:pStyle w:val="ListParagraph"/>
        <w:numPr>
          <w:ilvl w:val="1"/>
          <w:numId w:val="71"/>
        </w:numPr>
        <w:ind w:firstLineChars="0"/>
        <w:rPr>
          <w:iCs/>
        </w:rPr>
      </w:pPr>
      <w:r w:rsidRPr="00723563">
        <w:rPr>
          <w:iCs/>
        </w:rPr>
        <w:t xml:space="preserve">Step2: Perform LLS for legacy TDD system to get the target SINR (SINR#2), with which UE can achieve a certain bit rate in UL and </w:t>
      </w:r>
      <w:proofErr w:type="gramStart"/>
      <w:r w:rsidRPr="00723563">
        <w:rPr>
          <w:iCs/>
        </w:rPr>
        <w:t>DL;</w:t>
      </w:r>
      <w:proofErr w:type="gramEnd"/>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roofErr w:type="gramStart"/>
      <w:r w:rsidRPr="00723563">
        <w:rPr>
          <w:iCs/>
        </w:rPr>
        <w:t>);</w:t>
      </w:r>
      <w:proofErr w:type="gramEnd"/>
    </w:p>
    <w:p w14:paraId="054FB4CF" w14:textId="77777777" w:rsidR="003C4D37" w:rsidRPr="00723563" w:rsidRDefault="003C4D37" w:rsidP="005C4A83">
      <w:pPr>
        <w:pStyle w:val="ListParagraph"/>
        <w:numPr>
          <w:ilvl w:val="1"/>
          <w:numId w:val="71"/>
        </w:numPr>
        <w:ind w:firstLineChars="0"/>
        <w:rPr>
          <w:iCs/>
        </w:rPr>
      </w:pPr>
      <w:r w:rsidRPr="00723563">
        <w:rPr>
          <w:iCs/>
        </w:rPr>
        <w:t xml:space="preserve">Step4: Perform LLS for SBFD system to get the target SINR (SINR#4), with which UE can achieve a certain bit rate in UL and </w:t>
      </w:r>
      <w:proofErr w:type="gramStart"/>
      <w:r w:rsidRPr="00723563">
        <w:rPr>
          <w:iCs/>
        </w:rPr>
        <w:t>DL;</w:t>
      </w:r>
      <w:proofErr w:type="gramEnd"/>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For accurate modeling and evaluation of the expected coverage gain, Inter-cell interference impact and modelling in LLS. We suggest adding a third option by using SLS where inter-</w:t>
            </w:r>
            <w:proofErr w:type="spellStart"/>
            <w:r>
              <w:rPr>
                <w:bCs/>
              </w:rPr>
              <w:t>gNCL</w:t>
            </w:r>
            <w:proofErr w:type="spellEnd"/>
            <w:r>
              <w:rPr>
                <w:bCs/>
              </w:rPr>
              <w:t xml:space="preserve"> is accurately modelled and coverage metric can be obtained from some analysis e.g. </w:t>
            </w:r>
            <w:r>
              <w:rPr>
                <w:bCs/>
              </w:rPr>
              <w:lastRenderedPageBreak/>
              <w:t xml:space="preserve">(UPT vs LC or latency vs CL). </w:t>
            </w:r>
          </w:p>
          <w:p w14:paraId="1B8D02B6" w14:textId="62D5B857" w:rsidR="00A03659" w:rsidRDefault="00A03659" w:rsidP="00A03659">
            <w:pPr>
              <w:spacing w:line="240" w:lineRule="auto"/>
              <w:rPr>
                <w:rFonts w:eastAsia="MS Mincho"/>
                <w:bCs/>
              </w:rPr>
            </w:pPr>
            <w:r>
              <w:rPr>
                <w:bCs/>
              </w:rPr>
              <w:t xml:space="preserve">Suggest option 4 where coverage metric is obtained from SLS evaluation </w:t>
            </w:r>
            <w:proofErr w:type="spellStart"/>
            <w:proofErr w:type="gramStart"/>
            <w:r>
              <w:rPr>
                <w:bCs/>
              </w:rPr>
              <w:t>e.g</w:t>
            </w:r>
            <w:proofErr w:type="spellEnd"/>
            <w:r>
              <w:rPr>
                <w:bCs/>
              </w:rPr>
              <w:t xml:space="preserve">  latency</w:t>
            </w:r>
            <w:proofErr w:type="gramEnd"/>
            <w:r>
              <w:rPr>
                <w:bCs/>
              </w:rPr>
              <w:t xml:space="preserve">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lastRenderedPageBreak/>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 xml:space="preserve">Fine with the proposal but suggest in step3 and step4 we should consider the impact on antenna gain when using beam nulling to reduce </w:t>
            </w:r>
            <w:proofErr w:type="spellStart"/>
            <w:r w:rsidRPr="00B3646C">
              <w:rPr>
                <w:rFonts w:eastAsia="Malgun Gothic"/>
                <w:bCs/>
              </w:rPr>
              <w:t>self interference</w:t>
            </w:r>
            <w:proofErr w:type="spellEnd"/>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 xml:space="preserve">In </w:t>
            </w:r>
            <w:proofErr w:type="gramStart"/>
            <w:r>
              <w:rPr>
                <w:bCs/>
              </w:rPr>
              <w:t>this regards</w:t>
            </w:r>
            <w:proofErr w:type="gramEnd"/>
            <w:r>
              <w:rPr>
                <w:bCs/>
              </w:rPr>
              <w:t>,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 xml:space="preserve">In response to Intel's comment, above, the </w:t>
            </w:r>
            <w:proofErr w:type="gramStart"/>
            <w:r>
              <w:rPr>
                <w:bCs/>
              </w:rPr>
              <w:t>reply</w:t>
            </w:r>
            <w:proofErr w:type="gramEnd"/>
            <w:r>
              <w:rPr>
                <w:bCs/>
              </w:rPr>
              <w:t xml:space="preserve">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w:t>
            </w:r>
            <w:proofErr w:type="spellStart"/>
            <w:r w:rsidRPr="00EE6998">
              <w:rPr>
                <w:rFonts w:ascii="Times" w:eastAsia="Batang" w:hAnsi="Times"/>
              </w:rPr>
              <w:t>etc</w:t>
            </w:r>
            <w:proofErr w:type="spellEnd"/>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proofErr w:type="gramStart"/>
            <w:r>
              <w:rPr>
                <w:bCs/>
              </w:rPr>
              <w:t>First of all</w:t>
            </w:r>
            <w:proofErr w:type="gramEnd"/>
            <w:r>
              <w:rPr>
                <w:bCs/>
              </w:rPr>
              <w:t xml:space="preserve">,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lastRenderedPageBreak/>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 xml:space="preserve">Not only </w:t>
            </w:r>
            <w:proofErr w:type="spellStart"/>
            <w:r>
              <w:rPr>
                <w:bCs/>
              </w:rPr>
              <w:t>gNB</w:t>
            </w:r>
            <w:proofErr w:type="spellEnd"/>
            <w:r>
              <w:rPr>
                <w:bCs/>
              </w:rPr>
              <w:t xml:space="preserve"> self-</w:t>
            </w:r>
            <w:proofErr w:type="spellStart"/>
            <w:r>
              <w:rPr>
                <w:bCs/>
              </w:rPr>
              <w:t>interferenc</w:t>
            </w:r>
            <w:proofErr w:type="spellEnd"/>
            <w:r>
              <w:rPr>
                <w:bCs/>
              </w:rPr>
              <w:t xml:space="preserve"> need modeling, </w:t>
            </w:r>
            <w:proofErr w:type="spellStart"/>
            <w:r>
              <w:rPr>
                <w:bCs/>
              </w:rPr>
              <w:t>iInter</w:t>
            </w:r>
            <w:proofErr w:type="spellEnd"/>
            <w:r>
              <w:rPr>
                <w:bCs/>
              </w:rPr>
              <w:t>-cell interference is a big factor. We shouldn’t go with the easier model but discuss the accurate model.  For either listed option, some factor should be considered for effect of inter-</w:t>
            </w:r>
            <w:proofErr w:type="spellStart"/>
            <w:r>
              <w:rPr>
                <w:bCs/>
              </w:rPr>
              <w:t>gNB</w:t>
            </w:r>
            <w:proofErr w:type="spellEnd"/>
            <w:r>
              <w:rPr>
                <w:bCs/>
              </w:rPr>
              <w:t xml:space="preserve"> CLI (</w:t>
            </w:r>
            <w:proofErr w:type="gramStart"/>
            <w:r>
              <w:rPr>
                <w:bCs/>
              </w:rPr>
              <w:t>e.g.</w:t>
            </w:r>
            <w:proofErr w:type="gramEnd"/>
            <w:r>
              <w:rPr>
                <w:bCs/>
              </w:rPr>
              <w:t xml:space="preserve"> some </w:t>
            </w:r>
            <w:proofErr w:type="spellStart"/>
            <w:r>
              <w:rPr>
                <w:bCs/>
              </w:rPr>
              <w:t>desense</w:t>
            </w:r>
            <w:proofErr w:type="spellEnd"/>
            <w:r>
              <w:rPr>
                <w:bCs/>
              </w:rPr>
              <w:t xml:space="preserv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 xml:space="preserve">is to </w:t>
            </w:r>
            <w:proofErr w:type="spellStart"/>
            <w:r w:rsidRPr="007C5648">
              <w:rPr>
                <w:rFonts w:eastAsia="Malgun Gothic"/>
                <w:bCs/>
                <w:color w:val="000000" w:themeColor="text1"/>
              </w:rPr>
              <w:t>analize</w:t>
            </w:r>
            <w:proofErr w:type="spellEnd"/>
            <w:r w:rsidRPr="007C5648">
              <w:rPr>
                <w:rFonts w:eastAsia="Malgun Gothic"/>
                <w:bCs/>
                <w:color w:val="000000" w:themeColor="text1"/>
              </w:rPr>
              <w:t xml:space="preserve"> link budget, option 1 in initial proposal 3-1-2 seems enough. Option 2 could be useful to see the performance of </w:t>
            </w:r>
            <w:proofErr w:type="spellStart"/>
            <w:r w:rsidRPr="007C5648">
              <w:rPr>
                <w:rFonts w:eastAsia="Malgun Gothic"/>
                <w:bCs/>
                <w:color w:val="000000" w:themeColor="text1"/>
              </w:rPr>
              <w:t>gNB</w:t>
            </w:r>
            <w:proofErr w:type="spellEnd"/>
            <w:r w:rsidRPr="007C5648">
              <w:rPr>
                <w:rFonts w:eastAsia="Malgun Gothic"/>
                <w:bCs/>
                <w:color w:val="000000" w:themeColor="text1"/>
              </w:rPr>
              <w:t xml:space="preserve"> receiver design.</w:t>
            </w:r>
          </w:p>
          <w:p w14:paraId="5D7C8798" w14:textId="77777777" w:rsidR="00C01EFB" w:rsidRPr="007C5648" w:rsidRDefault="00C01EFB" w:rsidP="008F1E89">
            <w:pPr>
              <w:rPr>
                <w:rFonts w:eastAsia="Malgun Gothic"/>
                <w:bCs/>
                <w:color w:val="000000" w:themeColor="text1"/>
              </w:rPr>
            </w:pPr>
            <w:proofErr w:type="gramStart"/>
            <w:r w:rsidRPr="007C5648">
              <w:rPr>
                <w:rFonts w:eastAsia="Malgun Gothic"/>
                <w:bCs/>
                <w:color w:val="000000" w:themeColor="text1"/>
              </w:rPr>
              <w:t>And,</w:t>
            </w:r>
            <w:proofErr w:type="gramEnd"/>
            <w:r w:rsidRPr="007C5648">
              <w:rPr>
                <w:rFonts w:eastAsia="Malgun Gothic"/>
                <w:bCs/>
                <w:color w:val="000000" w:themeColor="text1"/>
              </w:rPr>
              <w:t xml:space="preserve">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ListParagraph"/>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lastRenderedPageBreak/>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lastRenderedPageBreak/>
              <w:t xml:space="preserve">FFS: UE outdoor/indoor proportion, clustering, </w:t>
            </w:r>
            <w:proofErr w:type="spellStart"/>
            <w:r w:rsidRPr="00676280">
              <w:rPr>
                <w:bCs/>
                <w:iCs/>
              </w:rPr>
              <w:t>etc</w:t>
            </w:r>
            <w:proofErr w:type="spellEnd"/>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lastRenderedPageBreak/>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w:t>
            </w:r>
            <w:proofErr w:type="gramStart"/>
            <w:r w:rsidRPr="00056A44">
              <w:t>UL</w:t>
            </w:r>
            <w:proofErr w:type="gramEnd"/>
            <w:r w:rsidRPr="00056A44">
              <w:t xml:space="preserve">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lastRenderedPageBreak/>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w:t>
            </w:r>
            <w:proofErr w:type="gramStart"/>
            <w:r w:rsidRPr="005544C4">
              <w:t>takes into account</w:t>
            </w:r>
            <w:proofErr w:type="gramEnd"/>
            <w:r w:rsidRPr="005544C4">
              <w:t xml:space="preserve">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DF376A"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DF376A"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rPr>
                        <m:t>,</m:t>
                      </m:r>
                      <m:r>
                        <w:rPr>
                          <w:rFonts w:ascii="Cambria Math" w:hAnsi="Cambria Math"/>
                        </w:rPr>
                        <m:t>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DF376A"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DF376A"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rPr>
                        <m:t>,</m:t>
                      </m:r>
                      <m:r>
                        <w:rPr>
                          <w:rFonts w:ascii="Cambria Math" w:hAnsi="Cambria Math"/>
                        </w:rPr>
                        <m:t>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lastRenderedPageBreak/>
              <w:t xml:space="preserve">Whether it is possible for RAN4 to provide RAN1 the respective capabilities of different self-interference suppression </w:t>
            </w:r>
            <w:proofErr w:type="gramStart"/>
            <w:r w:rsidRPr="005544C4">
              <w:t>means</w:t>
            </w:r>
            <w:proofErr w:type="gramEnd"/>
            <w:r w:rsidRPr="005544C4">
              <w:t xml:space="preserve">?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DF376A"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sub>
                <m:sup>
                  <m:r>
                    <w:rPr>
                      <w:rFonts w:ascii="Cambria Math" w:hAnsi="Cambria Math"/>
                    </w:rPr>
                    <m:t>(</m:t>
                  </m:r>
                  <m:r>
                    <w:rPr>
                      <w:rFonts w:ascii="Cambria Math" w:hAnsi="Cambria Math"/>
                    </w:rPr>
                    <m:t>m</m:t>
                  </m:r>
                  <m:r>
                    <w:rPr>
                      <w:rFonts w:ascii="Cambria Math" w:hAnsi="Cambria Math"/>
                    </w:rPr>
                    <m:t>,</m:t>
                  </m:r>
                  <m:r>
                    <w:rPr>
                      <w:rFonts w:ascii="Cambria Math" w:hAnsi="Cambria Math"/>
                    </w:rPr>
                    <m:t>n</m:t>
                  </m:r>
                  <m:r>
                    <w:rPr>
                      <w:rFonts w:ascii="Cambria Math" w:hAnsi="Cambria Math"/>
                    </w:rPr>
                    <m:t>)</m:t>
                  </m:r>
                </m:sup>
              </m:sSubSup>
              <m:r>
                <w:rPr>
                  <w:rFonts w:ascii="Cambria Math" w:hAnsi="Cambria Math"/>
                </w:rPr>
                <m:t xml:space="preserve">)= </m:t>
              </m:r>
              <m:sSub>
                <m:sSubPr>
                  <m:ctrlPr>
                    <w:rPr>
                      <w:rFonts w:ascii="Cambria Math" w:hAnsi="Cambria Math"/>
                      <w:i/>
                      <w:iCs/>
                    </w:rPr>
                  </m:ctrlPr>
                </m:sSub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spatial</m:t>
                  </m:r>
                </m:sub>
              </m:sSub>
              <m:r>
                <w:rPr>
                  <w:rFonts w:ascii="Cambria Math" w:hAnsi="Cambria Math"/>
                </w:rPr>
                <m:t>)+</m:t>
              </m:r>
              <m:sSubSup>
                <m:sSubSupPr>
                  <m:ctrlPr>
                    <w:rPr>
                      <w:rFonts w:ascii="Cambria Math" w:hAnsi="Cambria Math"/>
                      <w:i/>
                    </w:rPr>
                  </m:ctrlPr>
                </m:sSubSup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frequency</m:t>
                  </m:r>
                  <m:r>
                    <w:rPr>
                      <w:rFonts w:ascii="Cambria Math" w:hAnsi="Cambria Math"/>
                    </w:rPr>
                    <m:t xml:space="preserve"> </m:t>
                  </m:r>
                </m:sub>
                <m:sup>
                  <m:r>
                    <w:rPr>
                      <w:rFonts w:ascii="Cambria Math" w:hAnsi="Cambria Math"/>
                    </w:rPr>
                    <m:t>(</m:t>
                  </m:r>
                  <m:r>
                    <w:rPr>
                      <w:rFonts w:ascii="Cambria Math" w:hAnsi="Cambria Math"/>
                    </w:rPr>
                    <m:t>m</m:t>
                  </m:r>
                  <m:r>
                    <w:rPr>
                      <w:rFonts w:ascii="Cambria Math" w:hAnsi="Cambria Math"/>
                    </w:rPr>
                    <m:t>,</m:t>
                  </m:r>
                  <m:r>
                    <w:rPr>
                      <w:rFonts w:ascii="Cambria Math" w:hAnsi="Cambria Math"/>
                    </w:rPr>
                    <m:t>n</m:t>
                  </m:r>
                  <m:r>
                    <w:rPr>
                      <w:rFonts w:ascii="Cambria Math" w:hAnsi="Cambria Math"/>
                    </w:rPr>
                    <m:t>)</m:t>
                  </m:r>
                </m:sup>
              </m:sSubSup>
              <m:r>
                <w:rPr>
                  <w:rFonts w:ascii="Cambria Math" w:hAnsi="Cambria Math"/>
                </w:rPr>
                <m:t>)+</m:t>
              </m:r>
              <m:r>
                <w:rPr>
                  <w:rFonts w:ascii="Cambria Math" w:hAnsi="Cambria Math"/>
                </w:rPr>
                <m:t>dB</m:t>
              </m:r>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beam</m:t>
                  </m:r>
                </m:sub>
              </m:sSub>
              <m:r>
                <w:rPr>
                  <w:rFonts w:ascii="Cambria Math" w:hAnsi="Cambria Math"/>
                </w:rPr>
                <m:t>)+</m:t>
              </m:r>
              <m:sSub>
                <m:sSubPr>
                  <m:ctrlPr>
                    <w:rPr>
                      <w:rFonts w:ascii="Cambria Math" w:hAnsi="Cambria Math"/>
                      <w:i/>
                      <w:iCs/>
                    </w:rPr>
                  </m:ctrlPr>
                </m:sSub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digtial</m:t>
                  </m:r>
                </m:sub>
              </m:sSub>
              <m:r>
                <w:rPr>
                  <w:rFonts w:ascii="Cambria Math" w:hAnsi="Cambria Math"/>
                </w:rPr>
                <m:t>)</m:t>
              </m:r>
            </m:oMath>
            <w:r w:rsidR="009736F3" w:rsidRPr="007A1081">
              <w:rPr>
                <w:iCs/>
              </w:rPr>
              <w:t xml:space="preserve">+… </w:t>
            </w:r>
          </w:p>
          <w:p w14:paraId="4C61DF1A" w14:textId="77777777" w:rsidR="009736F3" w:rsidRPr="005544C4" w:rsidRDefault="00DF376A"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spatial</m:t>
                  </m:r>
                </m:sub>
              </m:sSub>
            </m:oMath>
            <w:r w:rsidR="009736F3" w:rsidRPr="005544C4">
              <w:rPr>
                <w:iCs/>
              </w:rPr>
              <w:t xml:space="preserve"> denotes the </w:t>
            </w:r>
            <w:r w:rsidR="009736F3" w:rsidRPr="005544C4">
              <w:t>spatial isolation.</w:t>
            </w:r>
          </w:p>
          <w:p w14:paraId="61B8C8E0" w14:textId="77777777" w:rsidR="009736F3" w:rsidRPr="005544C4" w:rsidRDefault="00DF376A"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frequency</m:t>
                  </m:r>
                  <m:r>
                    <w:rPr>
                      <w:rFonts w:ascii="Cambria Math" w:hAnsi="Cambria Math"/>
                    </w:rPr>
                    <m:t xml:space="preserve"> </m:t>
                  </m:r>
                </m:sub>
                <m:sup>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DF376A"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DF376A"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w:t>
            </w:r>
            <w:proofErr w:type="gramStart"/>
            <w:r w:rsidRPr="005544C4">
              <w:t>taken into account</w:t>
            </w:r>
            <w:proofErr w:type="gramEnd"/>
            <w:r w:rsidRPr="005544C4">
              <w: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lastRenderedPageBreak/>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w:t>
            </w:r>
            <w:proofErr w:type="gramStart"/>
            <w:r w:rsidRPr="00981E3E">
              <w:rPr>
                <w:lang w:val="en-IN"/>
              </w:rPr>
              <w:t>e.g.</w:t>
            </w:r>
            <w:proofErr w:type="gramEnd"/>
            <w:r w:rsidRPr="00981E3E">
              <w:rPr>
                <w:lang w:val="en-IN"/>
              </w:rPr>
              <w:t xml:space="preserve">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 xml:space="preserve">-channel CLI modelling in system level simulation? Are there any other aspects should also be </w:t>
            </w:r>
            <w:proofErr w:type="gramStart"/>
            <w:r w:rsidRPr="00981E3E">
              <w:t>taken into account</w:t>
            </w:r>
            <w:proofErr w:type="gramEnd"/>
            <w:r w:rsidRPr="00981E3E">
              <w: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lastRenderedPageBreak/>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lastRenderedPageBreak/>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lastRenderedPageBreak/>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 xml:space="preserve">FFS: additionally consider different amount of input traffic at least for </w:t>
            </w:r>
            <w:proofErr w:type="gramStart"/>
            <w:r w:rsidRPr="005544C4">
              <w:t>adjacent-channel</w:t>
            </w:r>
            <w:proofErr w:type="gramEnd"/>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 xml:space="preserve">For evaluation of legacy TDD operation, BS uses the same antenna array for downlink transmission and uplink reception, we can call it </w:t>
            </w:r>
            <w:proofErr w:type="gramStart"/>
            <w:r>
              <w:t>shared-Tx</w:t>
            </w:r>
            <w:proofErr w:type="gramEnd"/>
            <w:r>
              <w:t>/Rx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 xml:space="preserve">For evaluation of SBFD operation, BS uses separate panels for simultaneous downlink transmission and </w:t>
            </w:r>
            <w:r>
              <w:lastRenderedPageBreak/>
              <w:t>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w:t>
            </w:r>
            <w:proofErr w:type="gramStart"/>
            <w:r>
              <w:rPr>
                <w:color w:val="000000"/>
              </w:rPr>
              <w:t>both of the two</w:t>
            </w:r>
            <w:proofErr w:type="gramEnd"/>
            <w:r>
              <w:rPr>
                <w:color w:val="000000"/>
              </w:rPr>
              <w:t xml:space="preserve">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lastRenderedPageBreak/>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8"/>
      <w:footerReference w:type="even" r:id="rId149"/>
      <w:footerReference w:type="default" r:id="rId150"/>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FF4A4" w14:textId="77777777" w:rsidR="00DF376A" w:rsidRDefault="00DF376A">
      <w:r>
        <w:separator/>
      </w:r>
    </w:p>
  </w:endnote>
  <w:endnote w:type="continuationSeparator" w:id="0">
    <w:p w14:paraId="59794AF6" w14:textId="77777777" w:rsidR="00DF376A" w:rsidRDefault="00DF376A">
      <w:r>
        <w:continuationSeparator/>
      </w:r>
    </w:p>
  </w:endnote>
  <w:endnote w:type="continuationNotice" w:id="1">
    <w:p w14:paraId="60986780" w14:textId="77777777" w:rsidR="00DF376A" w:rsidRDefault="00DF3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default"/>
    <w:sig w:usb0="00000000" w:usb1="00000000"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3F09" w14:textId="77777777" w:rsidR="0061566D" w:rsidRDefault="0061566D">
    <w:pPr>
      <w:pStyle w:val="Footer"/>
      <w:framePr w:wrap="around" w:vAnchor="text" w:hAnchor="margin" w:xAlign="right" w:y="1"/>
      <w:rPr>
        <w:rStyle w:val="PageNumber"/>
      </w:rPr>
    </w:pPr>
  </w:p>
  <w:p w14:paraId="73A00081" w14:textId="77777777" w:rsidR="0061566D" w:rsidRDefault="0061566D">
    <w:pPr>
      <w:pStyle w:val="Footer"/>
      <w:framePr w:wrap="around" w:vAnchor="text" w:hAnchor="margin" w:xAlign="right" w:y="1"/>
      <w:rPr>
        <w:rStyle w:val="PageNumber"/>
      </w:rPr>
    </w:pPr>
  </w:p>
  <w:p w14:paraId="4D6B05F4" w14:textId="77777777" w:rsidR="00295966" w:rsidRDefault="0029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966" w:rsidRDefault="00295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759CACD7" w:rsidR="00295966" w:rsidRDefault="00295966">
    <w:pPr>
      <w:pStyle w:val="Footer"/>
      <w:ind w:right="360"/>
    </w:pPr>
    <w:r>
      <w:rPr>
        <w:rStyle w:val="PageNumber"/>
      </w:rPr>
      <w:fldChar w:fldCharType="begin"/>
    </w:r>
    <w:r>
      <w:rPr>
        <w:rStyle w:val="PageNumber"/>
      </w:rPr>
      <w:instrText xml:space="preserve"> PAGE </w:instrText>
    </w:r>
    <w:r>
      <w:rPr>
        <w:rStyle w:val="PageNumber"/>
      </w:rPr>
      <w:fldChar w:fldCharType="separate"/>
    </w:r>
    <w:r w:rsidR="00BE4D39">
      <w:rPr>
        <w:rStyle w:val="PageNumber"/>
        <w:noProof/>
      </w:rPr>
      <w:t>122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E4D39">
      <w:rPr>
        <w:rStyle w:val="PageNumber"/>
        <w:noProof/>
      </w:rPr>
      <w:t>142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6F25A" w14:textId="77777777" w:rsidR="00DF376A" w:rsidRDefault="00DF376A">
      <w:r>
        <w:separator/>
      </w:r>
    </w:p>
  </w:footnote>
  <w:footnote w:type="continuationSeparator" w:id="0">
    <w:p w14:paraId="007D19DA" w14:textId="77777777" w:rsidR="00DF376A" w:rsidRDefault="00DF376A">
      <w:r>
        <w:continuationSeparator/>
      </w:r>
    </w:p>
  </w:footnote>
  <w:footnote w:type="continuationNotice" w:id="1">
    <w:p w14:paraId="184C814D" w14:textId="77777777" w:rsidR="00DF376A" w:rsidRDefault="00DF37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numFmt w:val="none"/>
      <w:lvlText w:val=""/>
      <w:lvlJc w:val="left"/>
      <w:pPr>
        <w:tabs>
          <w:tab w:val="num" w:pos="360"/>
        </w:tabs>
      </w:pPr>
    </w:lvl>
    <w:lvl w:ilvl="1" w:tplc="08090001">
      <w:numFmt w:val="decimal"/>
      <w:lvlText w:val=""/>
      <w:lvlJc w:val="left"/>
    </w:lvl>
    <w:lvl w:ilvl="2" w:tplc="FFFFFFFF">
      <w:numFmt w:val="decimal"/>
      <w:lvlText w:val="ကༀ䢄ᄃ岄廾䢄怃岄俾ཊ儀ཊ漀(耗"/>
      <w:lvlJc w:val="left"/>
      <w:rPr>
        <w:rFonts w:ascii="Wingdings" w:eastAsia="MS Mincho" w:hAnsi="Wingding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4" w15:restartNumberingAfterBreak="0">
    <w:nsid w:val="334B0B0D"/>
    <w:multiLevelType w:val="hybridMultilevel"/>
    <w:tmpl w:val="A4B41C02"/>
    <w:lvl w:ilvl="0" w:tplc="04090001">
      <w:numFmt w:val="none"/>
      <w:lvlText w:val=""/>
      <w:lvlJc w:val="left"/>
      <w:pPr>
        <w:tabs>
          <w:tab w:val="num" w:pos="360"/>
        </w:tabs>
      </w:pPr>
    </w:lvl>
    <w:lvl w:ilvl="1" w:tplc="E6284B9C">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33BB4259"/>
    <w:multiLevelType w:val="hybridMultilevel"/>
    <w:tmpl w:val="6A0E2E18"/>
    <w:lvl w:ilvl="0" w:tplc="04090001">
      <w:numFmt w:val="decimal"/>
      <w:lvlText w:val=""/>
      <w:lvlJc w:val="left"/>
    </w:lvl>
    <w:lvl w:ilvl="1" w:tplc="ED3496CE">
      <w:numFmt w:val="decimal"/>
      <w:lvlText w:val=""/>
      <w:lvlJc w:val="left"/>
    </w:lvl>
    <w:lvl w:ilvl="2" w:tplc="E430A7AA">
      <w:numFmt w:val="decimal"/>
      <w:lvlText w:val=""/>
      <w:lvlJc w:val="left"/>
    </w:lvl>
    <w:lvl w:ilvl="3" w:tplc="9A7872E2">
      <w:numFmt w:val="decimal"/>
      <w:lvlText w:val=""/>
      <w:lvlJc w:val="left"/>
    </w:lvl>
    <w:lvl w:ilvl="4" w:tplc="E034EE80">
      <w:numFmt w:val="decimal"/>
      <w:lvlText w:val=""/>
      <w:lvlJc w:val="left"/>
    </w:lvl>
    <w:lvl w:ilvl="5" w:tplc="644042F8">
      <w:numFmt w:val="decimal"/>
      <w:lvlText w:val=""/>
      <w:lvlJc w:val="left"/>
    </w:lvl>
    <w:lvl w:ilvl="6" w:tplc="8408BA20">
      <w:numFmt w:val="decimal"/>
      <w:lvlText w:val=""/>
      <w:lvlJc w:val="left"/>
    </w:lvl>
    <w:lvl w:ilvl="7" w:tplc="DBB2C694">
      <w:numFmt w:val="decimal"/>
      <w:lvlText w:val=""/>
      <w:lvlJc w:val="left"/>
    </w:lvl>
    <w:lvl w:ilvl="8" w:tplc="D520C304">
      <w:numFmt w:val="decimal"/>
      <w:lvlText w:val=""/>
      <w:lvlJc w:val="left"/>
    </w:lvl>
  </w:abstractNum>
  <w:abstractNum w:abstractNumId="66" w15:restartNumberingAfterBreak="0">
    <w:nsid w:val="349505A7"/>
    <w:multiLevelType w:val="hybridMultilevel"/>
    <w:tmpl w:val="FEA21CEC"/>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7" w15:restartNumberingAfterBreak="0">
    <w:nsid w:val="35966F9F"/>
    <w:multiLevelType w:val="hybridMultilevel"/>
    <w:tmpl w:val="DF848012"/>
    <w:lvl w:ilvl="0" w:tplc="B73AB4C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8" w15:restartNumberingAfterBreak="0">
    <w:nsid w:val="3621456A"/>
    <w:multiLevelType w:val="hybridMultilevel"/>
    <w:tmpl w:val="50066972"/>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36965D07"/>
    <w:multiLevelType w:val="hybridMultilevel"/>
    <w:tmpl w:val="49B870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36BE6870"/>
    <w:multiLevelType w:val="hybridMultilevel"/>
    <w:tmpl w:val="A7285420"/>
    <w:lvl w:ilvl="0" w:tplc="E6284B9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1" w15:restartNumberingAfterBreak="0">
    <w:nsid w:val="36CA0F9A"/>
    <w:multiLevelType w:val="hybridMultilevel"/>
    <w:tmpl w:val="8B0A95CA"/>
    <w:lvl w:ilvl="0" w:tplc="23F4AC7A">
      <w:numFmt w:val="decimal"/>
      <w:lvlText w:val=""/>
      <w:lvlJc w:val="left"/>
    </w:lvl>
    <w:lvl w:ilvl="1" w:tplc="23F4AC7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391B03B9"/>
    <w:multiLevelType w:val="hybridMultilevel"/>
    <w:tmpl w:val="AE8E01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39482C6D"/>
    <w:multiLevelType w:val="hybridMultilevel"/>
    <w:tmpl w:val="011A992A"/>
    <w:lvl w:ilvl="0" w:tplc="1E32C7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3A877D64"/>
    <w:multiLevelType w:val="multilevel"/>
    <w:tmpl w:val="3A877D64"/>
    <w:lvl w:ilvl="0">
      <w:numFmt w:val="decimal"/>
      <w:pStyle w:val="Reference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6" w15:restartNumberingAfterBreak="0">
    <w:nsid w:val="3B334D58"/>
    <w:multiLevelType w:val="hybridMultilevel"/>
    <w:tmpl w:val="004CDA6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3B9879EF"/>
    <w:multiLevelType w:val="hybridMultilevel"/>
    <w:tmpl w:val="7CA2F7E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3CBA69CA"/>
    <w:multiLevelType w:val="hybridMultilevel"/>
    <w:tmpl w:val="0D0260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3CBF2E38"/>
    <w:multiLevelType w:val="hybridMultilevel"/>
    <w:tmpl w:val="B03C71B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0" w15:restartNumberingAfterBreak="0">
    <w:nsid w:val="3D4F2DA5"/>
    <w:multiLevelType w:val="hybridMultilevel"/>
    <w:tmpl w:val="8978492E"/>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3D965ACD"/>
    <w:multiLevelType w:val="hybridMultilevel"/>
    <w:tmpl w:val="7A9AD5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3DE820AC"/>
    <w:multiLevelType w:val="multilevel"/>
    <w:tmpl w:val="3DE820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EB13C91"/>
    <w:multiLevelType w:val="hybridMultilevel"/>
    <w:tmpl w:val="98C8DEA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4" w15:restartNumberingAfterBreak="0">
    <w:nsid w:val="3F2116D7"/>
    <w:multiLevelType w:val="hybridMultilevel"/>
    <w:tmpl w:val="6FEAFE0C"/>
    <w:lvl w:ilvl="0" w:tplc="30EE78A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5" w15:restartNumberingAfterBreak="0">
    <w:nsid w:val="3F30615C"/>
    <w:multiLevelType w:val="multilevel"/>
    <w:tmpl w:val="3F3061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DE34BC"/>
    <w:multiLevelType w:val="multilevel"/>
    <w:tmpl w:val="40DE34BC"/>
    <w:lvl w:ilvl="0">
      <w:numFmt w:val="decimal"/>
      <w:pStyle w:val="TdocHeading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417F6AFB"/>
    <w:multiLevelType w:val="multilevel"/>
    <w:tmpl w:val="417F6AFB"/>
    <w:lvl w:ilvl="0">
      <w:numFmt w:val="decimal"/>
      <w:pStyle w:val="3GPPAgreemen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2A33B4D"/>
    <w:multiLevelType w:val="hybridMultilevel"/>
    <w:tmpl w:val="52D2BCE4"/>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0" w15:restartNumberingAfterBreak="0">
    <w:nsid w:val="42E76726"/>
    <w:multiLevelType w:val="hybridMultilevel"/>
    <w:tmpl w:val="F29019F8"/>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15:restartNumberingAfterBreak="0">
    <w:nsid w:val="42FE570A"/>
    <w:multiLevelType w:val="multilevel"/>
    <w:tmpl w:val="11FEBE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a"/>
      <w:lvlText w:val=""/>
      <w:lvlJc w:val="left"/>
    </w:lvl>
    <w:lvl w:ilvl="8">
      <w:numFmt w:val="decimal"/>
      <w:pStyle w:val="a0"/>
      <w:lvlText w:val=""/>
      <w:lvlJc w:val="left"/>
    </w:lvl>
  </w:abstractNum>
  <w:abstractNum w:abstractNumId="92" w15:restartNumberingAfterBreak="0">
    <w:nsid w:val="44506F08"/>
    <w:multiLevelType w:val="hybridMultilevel"/>
    <w:tmpl w:val="A51483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3" w15:restartNumberingAfterBreak="0">
    <w:nsid w:val="449955AD"/>
    <w:multiLevelType w:val="hybridMultilevel"/>
    <w:tmpl w:val="1C1A57AE"/>
    <w:lvl w:ilvl="0" w:tplc="35823D94">
      <w:numFmt w:val="decimal"/>
      <w:lvlText w:val=""/>
      <w:lvlJc w:val="left"/>
    </w:lvl>
    <w:lvl w:ilvl="1" w:tplc="E524163A">
      <w:numFmt w:val="decimal"/>
      <w:lvlText w:val=""/>
      <w:lvlJc w:val="left"/>
    </w:lvl>
    <w:lvl w:ilvl="2" w:tplc="F2AC42AE">
      <w:numFmt w:val="decimal"/>
      <w:lvlText w:val=""/>
      <w:lvlJc w:val="left"/>
    </w:lvl>
    <w:lvl w:ilvl="3" w:tplc="91A63222">
      <w:numFmt w:val="decimal"/>
      <w:lvlText w:val=""/>
      <w:lvlJc w:val="left"/>
    </w:lvl>
    <w:lvl w:ilvl="4" w:tplc="CA4C646E">
      <w:numFmt w:val="decimal"/>
      <w:lvlText w:val=""/>
      <w:lvlJc w:val="left"/>
    </w:lvl>
    <w:lvl w:ilvl="5" w:tplc="5142B1A8">
      <w:numFmt w:val="decimal"/>
      <w:lvlText w:val=""/>
      <w:lvlJc w:val="left"/>
    </w:lvl>
    <w:lvl w:ilvl="6" w:tplc="F9028B6C">
      <w:numFmt w:val="decimal"/>
      <w:lvlText w:val=""/>
      <w:lvlJc w:val="left"/>
    </w:lvl>
    <w:lvl w:ilvl="7" w:tplc="2DDA7A02">
      <w:numFmt w:val="decimal"/>
      <w:lvlText w:val=""/>
      <w:lvlJc w:val="left"/>
    </w:lvl>
    <w:lvl w:ilvl="8" w:tplc="266E9F8A">
      <w:numFmt w:val="decimal"/>
      <w:lvlText w:val=""/>
      <w:lvlJc w:val="left"/>
    </w:lvl>
  </w:abstractNum>
  <w:abstractNum w:abstractNumId="94" w15:restartNumberingAfterBreak="0">
    <w:nsid w:val="4638065D"/>
    <w:multiLevelType w:val="hybridMultilevel"/>
    <w:tmpl w:val="B5BC84CC"/>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5" w15:restartNumberingAfterBreak="0">
    <w:nsid w:val="464D3319"/>
    <w:multiLevelType w:val="multilevel"/>
    <w:tmpl w:val="464D3319"/>
    <w:lvl w:ilvl="0">
      <w:numFmt w:val="decimal"/>
      <w:pStyle w:val="berschrift1H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8519EC"/>
    <w:multiLevelType w:val="multilevel"/>
    <w:tmpl w:val="468519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6CB0F37"/>
    <w:multiLevelType w:val="hybridMultilevel"/>
    <w:tmpl w:val="5D94585E"/>
    <w:lvl w:ilvl="0" w:tplc="04060001">
      <w:numFmt w:val="decimal"/>
      <w:lvlText w:val=""/>
      <w:lvlJc w:val="left"/>
    </w:lvl>
    <w:lvl w:ilvl="1" w:tplc="04060003">
      <w:numFmt w:val="decimal"/>
      <w:lvlText w:val=""/>
      <w:lvlJc w:val="left"/>
    </w:lvl>
    <w:lvl w:ilvl="2" w:tplc="04060005">
      <w:numFmt w:val="decimal"/>
      <w:lvlText w:val=""/>
      <w:lvlJc w:val="left"/>
    </w:lvl>
    <w:lvl w:ilvl="3" w:tplc="04060001">
      <w:numFmt w:val="decimal"/>
      <w:lvlText w:val=""/>
      <w:lvlJc w:val="left"/>
    </w:lvl>
    <w:lvl w:ilvl="4" w:tplc="04060003">
      <w:numFmt w:val="decimal"/>
      <w:lvlText w:val=""/>
      <w:lvlJc w:val="left"/>
    </w:lvl>
    <w:lvl w:ilvl="5" w:tplc="04060005">
      <w:numFmt w:val="decimal"/>
      <w:lvlText w:val=""/>
      <w:lvlJc w:val="left"/>
    </w:lvl>
    <w:lvl w:ilvl="6" w:tplc="04060001">
      <w:numFmt w:val="decimal"/>
      <w:lvlText w:val=""/>
      <w:lvlJc w:val="left"/>
    </w:lvl>
    <w:lvl w:ilvl="7" w:tplc="04060003">
      <w:numFmt w:val="decimal"/>
      <w:lvlText w:val=""/>
      <w:lvlJc w:val="left"/>
    </w:lvl>
    <w:lvl w:ilvl="8" w:tplc="04060005">
      <w:numFmt w:val="decimal"/>
      <w:lvlText w:val=""/>
      <w:lvlJc w:val="left"/>
    </w:lvl>
  </w:abstractNum>
  <w:abstractNum w:abstractNumId="98" w15:restartNumberingAfterBreak="0">
    <w:nsid w:val="46FC7A20"/>
    <w:multiLevelType w:val="hybridMultilevel"/>
    <w:tmpl w:val="F78EC5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9" w15:restartNumberingAfterBreak="0">
    <w:nsid w:val="474274C7"/>
    <w:multiLevelType w:val="multilevel"/>
    <w:tmpl w:val="474274C7"/>
    <w:lvl w:ilvl="0">
      <w:numFmt w:val="decimal"/>
      <w:pStyle w:val="SpecTextNu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7BE7EC8"/>
    <w:multiLevelType w:val="hybridMultilevel"/>
    <w:tmpl w:val="1EE8ED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1" w15:restartNumberingAfterBreak="0">
    <w:nsid w:val="497E21DC"/>
    <w:multiLevelType w:val="hybridMultilevel"/>
    <w:tmpl w:val="3BA809E4"/>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2" w15:restartNumberingAfterBreak="0">
    <w:nsid w:val="4A265D81"/>
    <w:multiLevelType w:val="hybridMultilevel"/>
    <w:tmpl w:val="CB843A6C"/>
    <w:lvl w:ilvl="0" w:tplc="9370DD5E">
      <w:numFmt w:val="decimal"/>
      <w:lvlText w:val=""/>
      <w:lvlJc w:val="left"/>
    </w:lvl>
    <w:lvl w:ilvl="1" w:tplc="F67EF982">
      <w:numFmt w:val="decimal"/>
      <w:lvlText w:val=""/>
      <w:lvlJc w:val="left"/>
    </w:lvl>
    <w:lvl w:ilvl="2" w:tplc="A7D65E9A">
      <w:numFmt w:val="decimal"/>
      <w:lvlText w:val=""/>
      <w:lvlJc w:val="left"/>
    </w:lvl>
    <w:lvl w:ilvl="3" w:tplc="B260B38A">
      <w:numFmt w:val="decimal"/>
      <w:lvlText w:val=""/>
      <w:lvlJc w:val="left"/>
    </w:lvl>
    <w:lvl w:ilvl="4" w:tplc="385EC99E">
      <w:numFmt w:val="decimal"/>
      <w:lvlText w:val=""/>
      <w:lvlJc w:val="left"/>
    </w:lvl>
    <w:lvl w:ilvl="5" w:tplc="538CB952">
      <w:numFmt w:val="decimal"/>
      <w:lvlText w:val=""/>
      <w:lvlJc w:val="left"/>
    </w:lvl>
    <w:lvl w:ilvl="6" w:tplc="FE84D232">
      <w:numFmt w:val="decimal"/>
      <w:lvlText w:val=""/>
      <w:lvlJc w:val="left"/>
    </w:lvl>
    <w:lvl w:ilvl="7" w:tplc="7222182E">
      <w:numFmt w:val="decimal"/>
      <w:lvlText w:val=""/>
      <w:lvlJc w:val="left"/>
    </w:lvl>
    <w:lvl w:ilvl="8" w:tplc="0A444B86">
      <w:numFmt w:val="decimal"/>
      <w:lvlText w:val=""/>
      <w:lvlJc w:val="left"/>
    </w:lvl>
  </w:abstractNum>
  <w:abstractNum w:abstractNumId="103" w15:restartNumberingAfterBreak="0">
    <w:nsid w:val="4A4A3AA3"/>
    <w:multiLevelType w:val="hybridMultilevel"/>
    <w:tmpl w:val="7EEA359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4" w15:restartNumberingAfterBreak="0">
    <w:nsid w:val="4A55685D"/>
    <w:multiLevelType w:val="multilevel"/>
    <w:tmpl w:val="4A55685D"/>
    <w:lvl w:ilvl="0">
      <w:numFmt w:val="decimal"/>
      <w:pStyle w:val="textintend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numFmt w:val="decimal"/>
      <w:pStyle w:val="textinten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7" w15:restartNumberingAfterBreak="0">
    <w:nsid w:val="4BEB4C74"/>
    <w:multiLevelType w:val="hybridMultilevel"/>
    <w:tmpl w:val="890025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4E0029B9"/>
    <w:multiLevelType w:val="hybridMultilevel"/>
    <w:tmpl w:val="B0B6AD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9" w15:restartNumberingAfterBreak="0">
    <w:nsid w:val="4F8C7D97"/>
    <w:multiLevelType w:val="hybridMultilevel"/>
    <w:tmpl w:val="A798F38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0"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1073272"/>
    <w:multiLevelType w:val="multilevel"/>
    <w:tmpl w:val="510732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13077B3"/>
    <w:multiLevelType w:val="hybridMultilevel"/>
    <w:tmpl w:val="73D41D2A"/>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518C291D"/>
    <w:multiLevelType w:val="hybridMultilevel"/>
    <w:tmpl w:val="D9F8B8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51E213A8"/>
    <w:multiLevelType w:val="hybridMultilevel"/>
    <w:tmpl w:val="714CDB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52CA544A"/>
    <w:multiLevelType w:val="singleLevel"/>
    <w:tmpl w:val="52CA544A"/>
    <w:lvl w:ilvl="0">
      <w:numFmt w:val="decimal"/>
      <w:pStyle w:val="references0"/>
      <w:lvlText w:val=""/>
      <w:lvlJc w:val="left"/>
    </w:lvl>
  </w:abstractNum>
  <w:abstractNum w:abstractNumId="116" w15:restartNumberingAfterBreak="0">
    <w:nsid w:val="538E4856"/>
    <w:multiLevelType w:val="hybridMultilevel"/>
    <w:tmpl w:val="8A2A054E"/>
    <w:lvl w:ilvl="0" w:tplc="04090001">
      <w:numFmt w:val="decimal"/>
      <w:lvlText w:val=""/>
      <w:lvlJc w:val="left"/>
    </w:lvl>
    <w:lvl w:ilvl="1" w:tplc="E6284B9C">
      <w:numFmt w:val="decimal"/>
      <w:lvlText w:val=""/>
      <w:lvlJc w:val="left"/>
    </w:lvl>
    <w:lvl w:ilvl="2" w:tplc="04090009">
      <w:numFmt w:val="decimal"/>
      <w:lvlText w:val=""/>
      <w:lvlJc w:val="left"/>
    </w:lvl>
    <w:lvl w:ilvl="3" w:tplc="DB60718C">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53C31970"/>
    <w:multiLevelType w:val="hybridMultilevel"/>
    <w:tmpl w:val="40CAE55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8" w15:restartNumberingAfterBreak="0">
    <w:nsid w:val="550D27DA"/>
    <w:multiLevelType w:val="hybridMultilevel"/>
    <w:tmpl w:val="1F16EB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9" w15:restartNumberingAfterBreak="0">
    <w:nsid w:val="55AB3F1A"/>
    <w:multiLevelType w:val="hybridMultilevel"/>
    <w:tmpl w:val="2070F5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569C79D3"/>
    <w:multiLevelType w:val="hybridMultilevel"/>
    <w:tmpl w:val="C338B3C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56F83983"/>
    <w:multiLevelType w:val="hybridMultilevel"/>
    <w:tmpl w:val="11845E7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2" w15:restartNumberingAfterBreak="0">
    <w:nsid w:val="573425BB"/>
    <w:multiLevelType w:val="hybridMultilevel"/>
    <w:tmpl w:val="84566544"/>
    <w:lvl w:ilvl="0" w:tplc="50042274">
      <w:numFmt w:val="decimal"/>
      <w:lvlText w:val=""/>
      <w:lvlJc w:val="left"/>
    </w:lvl>
    <w:lvl w:ilvl="1" w:tplc="1E18DF46">
      <w:numFmt w:val="decimal"/>
      <w:lvlText w:val=""/>
      <w:lvlJc w:val="left"/>
    </w:lvl>
    <w:lvl w:ilvl="2" w:tplc="21A2A1D6">
      <w:numFmt w:val="decimal"/>
      <w:lvlText w:val=""/>
      <w:lvlJc w:val="left"/>
    </w:lvl>
    <w:lvl w:ilvl="3" w:tplc="3B743FE6">
      <w:numFmt w:val="decimal"/>
      <w:lvlText w:val=""/>
      <w:lvlJc w:val="left"/>
    </w:lvl>
    <w:lvl w:ilvl="4" w:tplc="D5E2B948">
      <w:numFmt w:val="decimal"/>
      <w:lvlText w:val=""/>
      <w:lvlJc w:val="left"/>
    </w:lvl>
    <w:lvl w:ilvl="5" w:tplc="A190AF40">
      <w:numFmt w:val="decimal"/>
      <w:lvlText w:val=""/>
      <w:lvlJc w:val="left"/>
    </w:lvl>
    <w:lvl w:ilvl="6" w:tplc="9E06B3E4">
      <w:numFmt w:val="decimal"/>
      <w:lvlText w:val=""/>
      <w:lvlJc w:val="left"/>
    </w:lvl>
    <w:lvl w:ilvl="7" w:tplc="C70A3C6C">
      <w:numFmt w:val="decimal"/>
      <w:lvlText w:val=""/>
      <w:lvlJc w:val="left"/>
    </w:lvl>
    <w:lvl w:ilvl="8" w:tplc="57EEDCA2">
      <w:numFmt w:val="decimal"/>
      <w:lvlText w:val=""/>
      <w:lvlJc w:val="left"/>
    </w:lvl>
  </w:abstractNum>
  <w:abstractNum w:abstractNumId="123" w15:restartNumberingAfterBreak="0">
    <w:nsid w:val="595D019D"/>
    <w:multiLevelType w:val="multilevel"/>
    <w:tmpl w:val="595D01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A412C4A"/>
    <w:multiLevelType w:val="hybridMultilevel"/>
    <w:tmpl w:val="8BB654E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5" w15:restartNumberingAfterBreak="0">
    <w:nsid w:val="5B080F10"/>
    <w:multiLevelType w:val="hybridMultilevel"/>
    <w:tmpl w:val="01E88B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5C086AE4"/>
    <w:multiLevelType w:val="hybridMultilevel"/>
    <w:tmpl w:val="E864C35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7" w15:restartNumberingAfterBreak="0">
    <w:nsid w:val="5CC1154C"/>
    <w:multiLevelType w:val="hybridMultilevel"/>
    <w:tmpl w:val="6C068716"/>
    <w:lvl w:ilvl="0" w:tplc="C108EC3C">
      <w:numFmt w:val="decimal"/>
      <w:lvlText w:val=""/>
      <w:lvlJc w:val="left"/>
    </w:lvl>
    <w:lvl w:ilvl="1" w:tplc="0409000D">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5F1912B1"/>
    <w:multiLevelType w:val="multilevel"/>
    <w:tmpl w:val="5F1912B1"/>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pStyle w:val="bullet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6A797C"/>
    <w:multiLevelType w:val="hybridMultilevel"/>
    <w:tmpl w:val="9DAC730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0" w15:restartNumberingAfterBreak="0">
    <w:nsid w:val="619F6876"/>
    <w:multiLevelType w:val="multilevel"/>
    <w:tmpl w:val="619F6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3546429"/>
    <w:multiLevelType w:val="multilevel"/>
    <w:tmpl w:val="FE4653A2"/>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32" w15:restartNumberingAfterBreak="0">
    <w:nsid w:val="646C5A96"/>
    <w:multiLevelType w:val="hybridMultilevel"/>
    <w:tmpl w:val="EE5244F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3" w15:restartNumberingAfterBreak="0">
    <w:nsid w:val="670F0A2D"/>
    <w:multiLevelType w:val="hybridMultilevel"/>
    <w:tmpl w:val="139496F2"/>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6A407873"/>
    <w:multiLevelType w:val="hybridMultilevel"/>
    <w:tmpl w:val="BDB8DC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5" w15:restartNumberingAfterBreak="0">
    <w:nsid w:val="6B2668DC"/>
    <w:multiLevelType w:val="hybridMultilevel"/>
    <w:tmpl w:val="1D28D46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6" w15:restartNumberingAfterBreak="0">
    <w:nsid w:val="6B2A05AE"/>
    <w:multiLevelType w:val="hybridMultilevel"/>
    <w:tmpl w:val="2AEE441E"/>
    <w:lvl w:ilvl="0" w:tplc="80104792">
      <w:numFmt w:val="decimal"/>
      <w:lvlText w:val=""/>
      <w:lvlJc w:val="left"/>
    </w:lvl>
    <w:lvl w:ilvl="1" w:tplc="4176CD46">
      <w:numFmt w:val="decimal"/>
      <w:lvlText w:val=""/>
      <w:lvlJc w:val="left"/>
    </w:lvl>
    <w:lvl w:ilvl="2" w:tplc="A36E44AE">
      <w:numFmt w:val="decimal"/>
      <w:lvlText w:val=""/>
      <w:lvlJc w:val="left"/>
    </w:lvl>
    <w:lvl w:ilvl="3" w:tplc="40C099BA">
      <w:numFmt w:val="decimal"/>
      <w:lvlText w:val=""/>
      <w:lvlJc w:val="left"/>
    </w:lvl>
    <w:lvl w:ilvl="4" w:tplc="E118FB58">
      <w:numFmt w:val="decimal"/>
      <w:lvlText w:val=""/>
      <w:lvlJc w:val="left"/>
    </w:lvl>
    <w:lvl w:ilvl="5" w:tplc="0D90B8AA">
      <w:numFmt w:val="decimal"/>
      <w:lvlText w:val=""/>
      <w:lvlJc w:val="left"/>
    </w:lvl>
    <w:lvl w:ilvl="6" w:tplc="CC16200C">
      <w:numFmt w:val="decimal"/>
      <w:lvlText w:val=""/>
      <w:lvlJc w:val="left"/>
    </w:lvl>
    <w:lvl w:ilvl="7" w:tplc="B19AD5A6">
      <w:numFmt w:val="decimal"/>
      <w:lvlText w:val=""/>
      <w:lvlJc w:val="left"/>
    </w:lvl>
    <w:lvl w:ilvl="8" w:tplc="F232E726">
      <w:numFmt w:val="decimal"/>
      <w:lvlText w:val=""/>
      <w:lvlJc w:val="left"/>
    </w:lvl>
  </w:abstractNum>
  <w:abstractNum w:abstractNumId="137" w15:restartNumberingAfterBreak="0">
    <w:nsid w:val="6B72552B"/>
    <w:multiLevelType w:val="hybridMultilevel"/>
    <w:tmpl w:val="30AECF0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6C071B37"/>
    <w:multiLevelType w:val="multilevel"/>
    <w:tmpl w:val="6C071B3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DA10339"/>
    <w:multiLevelType w:val="hybridMultilevel"/>
    <w:tmpl w:val="716CCB2A"/>
    <w:lvl w:ilvl="0" w:tplc="DDAA85CA">
      <w:numFmt w:val="decimal"/>
      <w:lvlText w:val=""/>
      <w:lvlJc w:val="left"/>
    </w:lvl>
    <w:lvl w:ilvl="1" w:tplc="1E32C722">
      <w:numFmt w:val="decimal"/>
      <w:lvlText w:val=""/>
      <w:lvlJc w:val="left"/>
    </w:lvl>
    <w:lvl w:ilvl="2" w:tplc="1E32C722">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6E1D24BA"/>
    <w:multiLevelType w:val="hybridMultilevel"/>
    <w:tmpl w:val="61B82C9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6FF608C2"/>
    <w:multiLevelType w:val="hybridMultilevel"/>
    <w:tmpl w:val="707E1D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70146DC0"/>
    <w:multiLevelType w:val="multilevel"/>
    <w:tmpl w:val="70146DC0"/>
    <w:lvl w:ilvl="0">
      <w:numFmt w:val="decimal"/>
      <w:pStyle w:val="Agreemen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18D7D2E"/>
    <w:multiLevelType w:val="multilevel"/>
    <w:tmpl w:val="718D7D2E"/>
    <w:lvl w:ilvl="0">
      <w:numFmt w:val="decimal"/>
      <w:pStyle w:val="StyleHeading1H1h1appheading1l1MemoHeading1h11h12h13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23528A2"/>
    <w:multiLevelType w:val="hybridMultilevel"/>
    <w:tmpl w:val="3AE261A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5" w15:restartNumberingAfterBreak="0">
    <w:nsid w:val="72C53BDF"/>
    <w:multiLevelType w:val="hybridMultilevel"/>
    <w:tmpl w:val="8192229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6" w15:restartNumberingAfterBreak="0">
    <w:nsid w:val="73572DB9"/>
    <w:multiLevelType w:val="hybridMultilevel"/>
    <w:tmpl w:val="B940735E"/>
    <w:lvl w:ilvl="0" w:tplc="08090003">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7" w15:restartNumberingAfterBreak="0">
    <w:nsid w:val="73CB0137"/>
    <w:multiLevelType w:val="hybridMultilevel"/>
    <w:tmpl w:val="75C445C0"/>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73D465D6"/>
    <w:multiLevelType w:val="multilevel"/>
    <w:tmpl w:val="F8244648"/>
    <w:styleLink w:val="StyleBulletedSymbolsymbolLeft025Hanging02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3D50492"/>
    <w:multiLevelType w:val="multilevel"/>
    <w:tmpl w:val="73D504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4064D54"/>
    <w:multiLevelType w:val="hybridMultilevel"/>
    <w:tmpl w:val="ADC4B38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1" w15:restartNumberingAfterBreak="0">
    <w:nsid w:val="7449737A"/>
    <w:multiLevelType w:val="hybridMultilevel"/>
    <w:tmpl w:val="D8280906"/>
    <w:lvl w:ilvl="0" w:tplc="FFFFFFFF">
      <w:numFmt w:val="decimal"/>
      <w:lvlText w:val=""/>
      <w:lvlJc w:val="left"/>
    </w:lvl>
    <w:lvl w:ilvl="1" w:tplc="0809000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74B10AFD"/>
    <w:multiLevelType w:val="hybridMultilevel"/>
    <w:tmpl w:val="5B42888E"/>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3" w15:restartNumberingAfterBreak="0">
    <w:nsid w:val="75133B4B"/>
    <w:multiLevelType w:val="hybridMultilevel"/>
    <w:tmpl w:val="C728F044"/>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76D236D3"/>
    <w:multiLevelType w:val="hybridMultilevel"/>
    <w:tmpl w:val="12FEF63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5" w15:restartNumberingAfterBreak="0">
    <w:nsid w:val="77264CD2"/>
    <w:multiLevelType w:val="hybridMultilevel"/>
    <w:tmpl w:val="D94E3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773E57F1"/>
    <w:multiLevelType w:val="hybridMultilevel"/>
    <w:tmpl w:val="238E5D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77467B06"/>
    <w:multiLevelType w:val="hybridMultilevel"/>
    <w:tmpl w:val="E28802F8"/>
    <w:lvl w:ilvl="0" w:tplc="E6284B9C">
      <w:numFmt w:val="decimal"/>
      <w:lvlText w:val=""/>
      <w:lvlJc w:val="left"/>
    </w:lvl>
    <w:lvl w:ilvl="1" w:tplc="04090009">
      <w:numFmt w:val="decimal"/>
      <w:lvlText w:val=""/>
      <w:lvlJc w:val="left"/>
    </w:lvl>
    <w:lvl w:ilvl="2" w:tplc="FFFFFFFF">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776A6B03"/>
    <w:multiLevelType w:val="hybridMultilevel"/>
    <w:tmpl w:val="529E1204"/>
    <w:lvl w:ilvl="0" w:tplc="1E32C722">
      <w:numFmt w:val="decimal"/>
      <w:lvlText w:val=""/>
      <w:lvlJc w:val="left"/>
    </w:lvl>
    <w:lvl w:ilvl="1" w:tplc="9A2613C0">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9" w15:restartNumberingAfterBreak="0">
    <w:nsid w:val="77721478"/>
    <w:multiLevelType w:val="multilevel"/>
    <w:tmpl w:val="777214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869213B"/>
    <w:multiLevelType w:val="multilevel"/>
    <w:tmpl w:val="786921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8801263"/>
    <w:multiLevelType w:val="hybridMultilevel"/>
    <w:tmpl w:val="392CD6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2" w15:restartNumberingAfterBreak="0">
    <w:nsid w:val="78E776BC"/>
    <w:multiLevelType w:val="hybridMultilevel"/>
    <w:tmpl w:val="C59A52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3" w15:restartNumberingAfterBreak="0">
    <w:nsid w:val="78F76F6F"/>
    <w:multiLevelType w:val="multilevel"/>
    <w:tmpl w:val="78F76F6F"/>
    <w:lvl w:ilvl="0">
      <w:numFmt w:val="decimal"/>
      <w:pStyle w:val="normalpu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A613821"/>
    <w:multiLevelType w:val="hybridMultilevel"/>
    <w:tmpl w:val="FF38A838"/>
    <w:lvl w:ilvl="0" w:tplc="14CEA4B8">
      <w:numFmt w:val="decimal"/>
      <w:lvlText w:val=""/>
      <w:lvlJc w:val="left"/>
    </w:lvl>
    <w:lvl w:ilvl="1" w:tplc="997217EC">
      <w:numFmt w:val="decimal"/>
      <w:lvlText w:val=""/>
      <w:lvlJc w:val="left"/>
    </w:lvl>
    <w:lvl w:ilvl="2" w:tplc="3C388BE6">
      <w:numFmt w:val="decimal"/>
      <w:lvlText w:val=""/>
      <w:lvlJc w:val="left"/>
    </w:lvl>
    <w:lvl w:ilvl="3" w:tplc="8F5C4698">
      <w:numFmt w:val="decimal"/>
      <w:lvlText w:val=""/>
      <w:lvlJc w:val="left"/>
    </w:lvl>
    <w:lvl w:ilvl="4" w:tplc="A49C6558">
      <w:numFmt w:val="decimal"/>
      <w:lvlText w:val=""/>
      <w:lvlJc w:val="left"/>
    </w:lvl>
    <w:lvl w:ilvl="5" w:tplc="42ECB176">
      <w:numFmt w:val="decimal"/>
      <w:lvlText w:val=""/>
      <w:lvlJc w:val="left"/>
    </w:lvl>
    <w:lvl w:ilvl="6" w:tplc="A8DA24BE">
      <w:numFmt w:val="decimal"/>
      <w:lvlText w:val=""/>
      <w:lvlJc w:val="left"/>
    </w:lvl>
    <w:lvl w:ilvl="7" w:tplc="DA8238BE">
      <w:numFmt w:val="decimal"/>
      <w:lvlText w:val=""/>
      <w:lvlJc w:val="left"/>
    </w:lvl>
    <w:lvl w:ilvl="8" w:tplc="56B6D830">
      <w:numFmt w:val="decimal"/>
      <w:lvlText w:val=""/>
      <w:lvlJc w:val="left"/>
    </w:lvl>
  </w:abstractNum>
  <w:abstractNum w:abstractNumId="166" w15:restartNumberingAfterBreak="0">
    <w:nsid w:val="7BC330F5"/>
    <w:multiLevelType w:val="multilevel"/>
    <w:tmpl w:val="7BC330F5"/>
    <w:lvl w:ilvl="0">
      <w:numFmt w:val="decimal"/>
      <w:pStyle w:val="clea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C267F9C"/>
    <w:multiLevelType w:val="multilevel"/>
    <w:tmpl w:val="7C267F9C"/>
    <w:lvl w:ilvl="0">
      <w:numFmt w:val="decimal"/>
      <w:pStyle w:val="StatementBody"/>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C5F1D84"/>
    <w:multiLevelType w:val="hybridMultilevel"/>
    <w:tmpl w:val="FE70D52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9" w15:restartNumberingAfterBreak="0">
    <w:nsid w:val="7CE1122E"/>
    <w:multiLevelType w:val="hybridMultilevel"/>
    <w:tmpl w:val="42BC8AF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0" w15:restartNumberingAfterBreak="0">
    <w:nsid w:val="7CF75C88"/>
    <w:multiLevelType w:val="hybridMultilevel"/>
    <w:tmpl w:val="3DE2812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1" w15:restartNumberingAfterBreak="0">
    <w:nsid w:val="7DD46F72"/>
    <w:multiLevelType w:val="hybridMultilevel"/>
    <w:tmpl w:val="B7AA68B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2" w15:restartNumberingAfterBreak="0">
    <w:nsid w:val="7E350B07"/>
    <w:multiLevelType w:val="hybridMultilevel"/>
    <w:tmpl w:val="F8E85DA2"/>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3" w15:restartNumberingAfterBreak="0">
    <w:nsid w:val="7F547DFD"/>
    <w:multiLevelType w:val="multilevel"/>
    <w:tmpl w:val="7F547DFD"/>
    <w:lvl w:ilvl="0">
      <w:numFmt w:val="decimal"/>
      <w:pStyle w:val="textintend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 w:numId="176">
    <w:abstractNumId w:val="58"/>
    <w:lvlOverride w:ilvl="0"/>
    <w:lvlOverride w:ilvl="1"/>
    <w:lvlOverride w:ilvl="2"/>
    <w:lvlOverride w:ilvl="3"/>
    <w:lvlOverride w:ilvl="4"/>
    <w:lvlOverride w:ilvl="5"/>
    <w:lvlOverride w:ilvl="6"/>
    <w:lvlOverride w:ilvl="7"/>
    <w:lvlOverride w:ilvl="8"/>
  </w:num>
  <w:num w:numId="177">
    <w:abstractNumId w:val="28"/>
    <w:lvlOverride w:ilvl="0"/>
    <w:lvlOverride w:ilvl="1"/>
    <w:lvlOverride w:ilvl="2"/>
    <w:lvlOverride w:ilvl="3"/>
    <w:lvlOverride w:ilvl="4"/>
    <w:lvlOverride w:ilvl="5"/>
    <w:lvlOverride w:ilvl="6"/>
    <w:lvlOverride w:ilvl="7"/>
    <w:lvlOverride w:ilvl="8"/>
  </w:num>
  <w:num w:numId="178">
    <w:abstractNumId w:val="23"/>
    <w:lvlOverride w:ilvl="0"/>
    <w:lvlOverride w:ilvl="1"/>
    <w:lvlOverride w:ilvl="2"/>
    <w:lvlOverride w:ilvl="3"/>
    <w:lvlOverride w:ilvl="4"/>
    <w:lvlOverride w:ilvl="5"/>
    <w:lvlOverride w:ilvl="6"/>
    <w:lvlOverride w:ilvl="7"/>
    <w:lvlOverride w:ilvl="8"/>
  </w:num>
  <w:num w:numId="179">
    <w:abstractNumId w:val="56"/>
    <w:lvlOverride w:ilvl="0"/>
    <w:lvlOverride w:ilvl="1"/>
    <w:lvlOverride w:ilvl="2"/>
    <w:lvlOverride w:ilvl="3"/>
    <w:lvlOverride w:ilvl="4"/>
    <w:lvlOverride w:ilvl="5"/>
    <w:lvlOverride w:ilvl="6"/>
    <w:lvlOverride w:ilvl="7"/>
    <w:lvlOverride w:ilvl="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103"/>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B7"/>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3E8"/>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B1"/>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1D5"/>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50"/>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66D"/>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3D6"/>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69"/>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998"/>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4D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B45"/>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99E"/>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BD"/>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16"/>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51"/>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1A"/>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D8"/>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76A"/>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2E4"/>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0969"/>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75096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0969"/>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heme="minorHAnsi" w:eastAsia="SimHei" w:hAnsiTheme="minorHAnsi" w:cstheme="minorBidi"/>
      <w:bCs/>
      <w:sz w:val="22"/>
      <w:szCs w:val="32"/>
      <w:lang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sz w:val="22"/>
      <w:szCs w:val="22"/>
      <w:lang w:eastAsia="ja-JP"/>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sz w:val="22"/>
      <w:szCs w:val="22"/>
      <w:lang w:eastAsia="ja-JP"/>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sz w:val="22"/>
      <w:szCs w:val="22"/>
      <w:lang w:eastAsia="ja-JP"/>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sz w:val="22"/>
      <w:szCs w:val="22"/>
      <w:lang w:val="zh-CN" w:eastAsia="ja-JP"/>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cstheme="minorBidi"/>
      <w:b/>
      <w:bCs w:val="0"/>
      <w:snapToGrid/>
      <w:kern w:val="2"/>
      <w:sz w:val="26"/>
      <w:szCs w:val="26"/>
      <w:lang w:eastAsia="ja-JP"/>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1502">
      <w:bodyDiv w:val="1"/>
      <w:marLeft w:val="0"/>
      <w:marRight w:val="0"/>
      <w:marTop w:val="0"/>
      <w:marBottom w:val="0"/>
      <w:divBdr>
        <w:top w:val="none" w:sz="0" w:space="0" w:color="auto"/>
        <w:left w:val="none" w:sz="0" w:space="0" w:color="auto"/>
        <w:bottom w:val="none" w:sz="0" w:space="0" w:color="auto"/>
        <w:right w:val="none" w:sz="0" w:space="0" w:color="auto"/>
      </w:divBdr>
    </w:div>
    <w:div w:id="60249782">
      <w:bodyDiv w:val="1"/>
      <w:marLeft w:val="0"/>
      <w:marRight w:val="0"/>
      <w:marTop w:val="0"/>
      <w:marBottom w:val="0"/>
      <w:divBdr>
        <w:top w:val="none" w:sz="0" w:space="0" w:color="auto"/>
        <w:left w:val="none" w:sz="0" w:space="0" w:color="auto"/>
        <w:bottom w:val="none" w:sz="0" w:space="0" w:color="auto"/>
        <w:right w:val="none" w:sz="0" w:space="0" w:color="auto"/>
      </w:divBdr>
    </w:div>
    <w:div w:id="93331616">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45986124">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91020360">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684937155">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5100982">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785415679">
      <w:bodyDiv w:val="1"/>
      <w:marLeft w:val="0"/>
      <w:marRight w:val="0"/>
      <w:marTop w:val="0"/>
      <w:marBottom w:val="0"/>
      <w:divBdr>
        <w:top w:val="none" w:sz="0" w:space="0" w:color="auto"/>
        <w:left w:val="none" w:sz="0" w:space="0" w:color="auto"/>
        <w:bottom w:val="none" w:sz="0" w:space="0" w:color="auto"/>
        <w:right w:val="none" w:sz="0" w:space="0" w:color="auto"/>
      </w:divBdr>
    </w:div>
    <w:div w:id="193130955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5.wmf"/><Relationship Id="rId42" Type="http://schemas.openxmlformats.org/officeDocument/2006/relationships/image" Target="media/image18.emf"/><Relationship Id="rId63" Type="http://schemas.openxmlformats.org/officeDocument/2006/relationships/image" Target="media/image27.emf"/><Relationship Id="rId84" Type="http://schemas.openxmlformats.org/officeDocument/2006/relationships/image" Target="media/image42.png"/><Relationship Id="rId138" Type="http://schemas.openxmlformats.org/officeDocument/2006/relationships/oleObject" Target="embeddings/oleObject35.bin"/><Relationship Id="rId107" Type="http://schemas.openxmlformats.org/officeDocument/2006/relationships/image" Target="media/image55.wmf"/><Relationship Id="rId11" Type="http://schemas.openxmlformats.org/officeDocument/2006/relationships/footnotes" Target="footnotes.xml"/><Relationship Id="rId32" Type="http://schemas.openxmlformats.org/officeDocument/2006/relationships/image" Target="media/image11.emf"/><Relationship Id="rId53" Type="http://schemas.openxmlformats.org/officeDocument/2006/relationships/package" Target="embeddings/Microsoft_Visio_Drawing12.vsdx"/><Relationship Id="rId74" Type="http://schemas.openxmlformats.org/officeDocument/2006/relationships/image" Target="media/image33.png"/><Relationship Id="rId128" Type="http://schemas.openxmlformats.org/officeDocument/2006/relationships/image" Target="media/image64.wmf"/><Relationship Id="rId149" Type="http://schemas.openxmlformats.org/officeDocument/2006/relationships/footer" Target="footer1.xml"/><Relationship Id="rId5" Type="http://schemas.openxmlformats.org/officeDocument/2006/relationships/customXml" Target="../customXml/item5.xml"/><Relationship Id="rId95" Type="http://schemas.openxmlformats.org/officeDocument/2006/relationships/oleObject" Target="embeddings/oleObject10.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package" Target="embeddings/Microsoft_Visio_Drawing6.vsdx"/><Relationship Id="rId48" Type="http://schemas.openxmlformats.org/officeDocument/2006/relationships/package" Target="embeddings/Microsoft_Visio_Drawing8.vsdx"/><Relationship Id="rId64" Type="http://schemas.openxmlformats.org/officeDocument/2006/relationships/package" Target="embeddings/Microsoft_Visio_Drawing17.vsdx"/><Relationship Id="rId69" Type="http://schemas.openxmlformats.org/officeDocument/2006/relationships/image" Target="media/image30.emf"/><Relationship Id="rId113" Type="http://schemas.openxmlformats.org/officeDocument/2006/relationships/image" Target="media/image58.wmf"/><Relationship Id="rId118" Type="http://schemas.openxmlformats.org/officeDocument/2006/relationships/image" Target="media/image60.wmf"/><Relationship Id="rId134" Type="http://schemas.openxmlformats.org/officeDocument/2006/relationships/oleObject" Target="embeddings/oleObject32.bin"/><Relationship Id="rId139" Type="http://schemas.openxmlformats.org/officeDocument/2006/relationships/oleObject" Target="embeddings/oleObject36.bin"/><Relationship Id="rId80" Type="http://schemas.openxmlformats.org/officeDocument/2006/relationships/package" Target="embeddings/Microsoft_Visio_Drawing22.vsdx"/><Relationship Id="rId85" Type="http://schemas.openxmlformats.org/officeDocument/2006/relationships/image" Target="media/image4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3.vsdx"/><Relationship Id="rId38" Type="http://schemas.openxmlformats.org/officeDocument/2006/relationships/image" Target="media/image14.png"/><Relationship Id="rId59" Type="http://schemas.openxmlformats.org/officeDocument/2006/relationships/image" Target="media/image25.emf"/><Relationship Id="rId103" Type="http://schemas.openxmlformats.org/officeDocument/2006/relationships/oleObject" Target="embeddings/oleObject14.bin"/><Relationship Id="rId108" Type="http://schemas.openxmlformats.org/officeDocument/2006/relationships/oleObject" Target="embeddings/oleObject17.bin"/><Relationship Id="rId124" Type="http://schemas.openxmlformats.org/officeDocument/2006/relationships/image" Target="media/image63.wmf"/><Relationship Id="rId129" Type="http://schemas.openxmlformats.org/officeDocument/2006/relationships/oleObject" Target="embeddings/oleObject29.bin"/><Relationship Id="rId54" Type="http://schemas.openxmlformats.org/officeDocument/2006/relationships/image" Target="media/image22.emf"/><Relationship Id="rId70" Type="http://schemas.openxmlformats.org/officeDocument/2006/relationships/package" Target="embeddings/Microsoft_Visio_Drawing20.vsdx"/><Relationship Id="rId75" Type="http://schemas.openxmlformats.org/officeDocument/2006/relationships/image" Target="media/image34.png"/><Relationship Id="rId91" Type="http://schemas.openxmlformats.org/officeDocument/2006/relationships/oleObject" Target="embeddings/oleObject8.bin"/><Relationship Id="rId96" Type="http://schemas.openxmlformats.org/officeDocument/2006/relationships/image" Target="media/image50.wmf"/><Relationship Id="rId140" Type="http://schemas.openxmlformats.org/officeDocument/2006/relationships/oleObject" Target="embeddings/oleObject37.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oleObject" Target="embeddings/oleObject4.bin"/><Relationship Id="rId49" Type="http://schemas.openxmlformats.org/officeDocument/2006/relationships/package" Target="embeddings/Microsoft_Visio_Drawing9.vsdx"/><Relationship Id="rId114" Type="http://schemas.openxmlformats.org/officeDocument/2006/relationships/oleObject" Target="embeddings/oleObject20.bin"/><Relationship Id="rId119" Type="http://schemas.openxmlformats.org/officeDocument/2006/relationships/oleObject" Target="embeddings/oleObject23.bin"/><Relationship Id="rId44" Type="http://schemas.openxmlformats.org/officeDocument/2006/relationships/image" Target="media/image19.emf"/><Relationship Id="rId60" Type="http://schemas.openxmlformats.org/officeDocument/2006/relationships/package" Target="embeddings/Microsoft_Visio_Drawing15.vsdx"/><Relationship Id="rId65" Type="http://schemas.openxmlformats.org/officeDocument/2006/relationships/image" Target="media/image28.emf"/><Relationship Id="rId81" Type="http://schemas.openxmlformats.org/officeDocument/2006/relationships/image" Target="media/image39.emf"/><Relationship Id="rId86" Type="http://schemas.openxmlformats.org/officeDocument/2006/relationships/image" Target="media/image44.png"/><Relationship Id="rId130" Type="http://schemas.openxmlformats.org/officeDocument/2006/relationships/oleObject" Target="embeddings/oleObject30.bin"/><Relationship Id="rId135" Type="http://schemas.openxmlformats.org/officeDocument/2006/relationships/oleObject" Target="embeddings/oleObject33.bin"/><Relationship Id="rId151" Type="http://schemas.openxmlformats.org/officeDocument/2006/relationships/fontTable" Target="fontTable.xml"/><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6.wmf"/><Relationship Id="rId34" Type="http://schemas.openxmlformats.org/officeDocument/2006/relationships/image" Target="media/image12.emf"/><Relationship Id="rId50" Type="http://schemas.openxmlformats.org/officeDocument/2006/relationships/package" Target="embeddings/Microsoft_Visio_Drawing10.vsdx"/><Relationship Id="rId55" Type="http://schemas.openxmlformats.org/officeDocument/2006/relationships/package" Target="embeddings/Microsoft_Visio_Drawing13.vsdx"/><Relationship Id="rId76" Type="http://schemas.openxmlformats.org/officeDocument/2006/relationships/image" Target="media/image35.png"/><Relationship Id="rId97" Type="http://schemas.openxmlformats.org/officeDocument/2006/relationships/oleObject" Target="embeddings/oleObject11.bin"/><Relationship Id="rId104" Type="http://schemas.openxmlformats.org/officeDocument/2006/relationships/oleObject" Target="embeddings/oleObject15.bin"/><Relationship Id="rId120" Type="http://schemas.openxmlformats.org/officeDocument/2006/relationships/image" Target="media/image61.wmf"/><Relationship Id="rId125" Type="http://schemas.openxmlformats.org/officeDocument/2006/relationships/oleObject" Target="embeddings/oleObject26.bin"/><Relationship Id="rId141" Type="http://schemas.openxmlformats.org/officeDocument/2006/relationships/image" Target="media/image68.wmf"/><Relationship Id="rId146" Type="http://schemas.openxmlformats.org/officeDocument/2006/relationships/image" Target="media/image70.png"/><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oleObject" Target="embeddings/Microsoft_Visio_2003-2010_Drawing.vsd"/><Relationship Id="rId66" Type="http://schemas.openxmlformats.org/officeDocument/2006/relationships/package" Target="embeddings/Microsoft_Visio_Drawing18.vsdx"/><Relationship Id="rId87" Type="http://schemas.openxmlformats.org/officeDocument/2006/relationships/image" Target="media/image45.png"/><Relationship Id="rId110" Type="http://schemas.openxmlformats.org/officeDocument/2006/relationships/oleObject" Target="embeddings/oleObject18.bin"/><Relationship Id="rId115" Type="http://schemas.openxmlformats.org/officeDocument/2006/relationships/image" Target="media/image59.wmf"/><Relationship Id="rId131" Type="http://schemas.openxmlformats.org/officeDocument/2006/relationships/image" Target="media/image65.wmf"/><Relationship Id="rId136" Type="http://schemas.openxmlformats.org/officeDocument/2006/relationships/image" Target="media/image67.wmf"/><Relationship Id="rId61" Type="http://schemas.openxmlformats.org/officeDocument/2006/relationships/image" Target="media/image26.emf"/><Relationship Id="rId82" Type="http://schemas.openxmlformats.org/officeDocument/2006/relationships/image" Target="media/image40.png"/><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10.wmf"/><Relationship Id="rId35" Type="http://schemas.openxmlformats.org/officeDocument/2006/relationships/package" Target="embeddings/Microsoft_Visio_Drawing4.vsdx"/><Relationship Id="rId56" Type="http://schemas.openxmlformats.org/officeDocument/2006/relationships/image" Target="media/image23.emf"/><Relationship Id="rId77" Type="http://schemas.openxmlformats.org/officeDocument/2006/relationships/image" Target="media/image36.png"/><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27.bin"/><Relationship Id="rId147" Type="http://schemas.openxmlformats.org/officeDocument/2006/relationships/image" Target="media/image71.png"/><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Drawing21.vsdx"/><Relationship Id="rId93" Type="http://schemas.openxmlformats.org/officeDocument/2006/relationships/oleObject" Target="embeddings/oleObject9.bin"/><Relationship Id="rId98" Type="http://schemas.openxmlformats.org/officeDocument/2006/relationships/image" Target="media/image51.wmf"/><Relationship Id="rId121" Type="http://schemas.openxmlformats.org/officeDocument/2006/relationships/oleObject" Target="embeddings/oleObject24.bin"/><Relationship Id="rId142" Type="http://schemas.openxmlformats.org/officeDocument/2006/relationships/oleObject" Target="embeddings/oleObject38.bin"/><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image" Target="media/image20.emf"/><Relationship Id="rId67" Type="http://schemas.openxmlformats.org/officeDocument/2006/relationships/image" Target="media/image29.emf"/><Relationship Id="rId116" Type="http://schemas.openxmlformats.org/officeDocument/2006/relationships/oleObject" Target="embeddings/oleObject21.bin"/><Relationship Id="rId137" Type="http://schemas.openxmlformats.org/officeDocument/2006/relationships/oleObject" Target="embeddings/oleObject34.bin"/><Relationship Id="rId20" Type="http://schemas.openxmlformats.org/officeDocument/2006/relationships/oleObject" Target="embeddings/oleObject1.bin"/><Relationship Id="rId41" Type="http://schemas.openxmlformats.org/officeDocument/2006/relationships/image" Target="media/image17.png"/><Relationship Id="rId62" Type="http://schemas.openxmlformats.org/officeDocument/2006/relationships/package" Target="embeddings/Microsoft_Visio_Drawing16.vsdx"/><Relationship Id="rId83" Type="http://schemas.openxmlformats.org/officeDocument/2006/relationships/image" Target="media/image41.png"/><Relationship Id="rId88" Type="http://schemas.openxmlformats.org/officeDocument/2006/relationships/image" Target="media/image46.wmf"/><Relationship Id="rId111" Type="http://schemas.openxmlformats.org/officeDocument/2006/relationships/image" Target="media/image57.wmf"/><Relationship Id="rId132" Type="http://schemas.openxmlformats.org/officeDocument/2006/relationships/oleObject" Target="embeddings/oleObject31.bin"/><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package" Target="embeddings/Microsoft_Visio_Drawing14.vsdx"/><Relationship Id="rId106" Type="http://schemas.openxmlformats.org/officeDocument/2006/relationships/oleObject" Target="embeddings/oleObject16.bin"/><Relationship Id="rId127" Type="http://schemas.openxmlformats.org/officeDocument/2006/relationships/oleObject" Target="embeddings/oleObject28.bin"/><Relationship Id="rId10" Type="http://schemas.openxmlformats.org/officeDocument/2006/relationships/webSettings" Target="webSettings.xml"/><Relationship Id="rId31" Type="http://schemas.openxmlformats.org/officeDocument/2006/relationships/oleObject" Target="embeddings/oleObject6.bin"/><Relationship Id="rId52" Type="http://schemas.openxmlformats.org/officeDocument/2006/relationships/package" Target="embeddings/Microsoft_Visio_Drawing11.vsdx"/><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49.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62.wmf"/><Relationship Id="rId143" Type="http://schemas.openxmlformats.org/officeDocument/2006/relationships/oleObject" Target="embeddings/oleObject39.bin"/><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3.bin"/><Relationship Id="rId47" Type="http://schemas.openxmlformats.org/officeDocument/2006/relationships/package" Target="embeddings/Microsoft_Visio_Drawing7.vsdx"/><Relationship Id="rId68" Type="http://schemas.openxmlformats.org/officeDocument/2006/relationships/package" Target="embeddings/Microsoft_Visio_Drawing19.vsdx"/><Relationship Id="rId89" Type="http://schemas.openxmlformats.org/officeDocument/2006/relationships/oleObject" Target="embeddings/oleObject7.bin"/><Relationship Id="rId112" Type="http://schemas.openxmlformats.org/officeDocument/2006/relationships/oleObject" Target="embeddings/oleObject19.bin"/><Relationship Id="rId133" Type="http://schemas.openxmlformats.org/officeDocument/2006/relationships/image" Target="media/image66.wmf"/><Relationship Id="rId16" Type="http://schemas.openxmlformats.org/officeDocument/2006/relationships/package" Target="embeddings/Microsoft_Visio_Drawing1.vsdx"/><Relationship Id="rId37" Type="http://schemas.openxmlformats.org/officeDocument/2006/relationships/package" Target="embeddings/Microsoft_Visio_Drawing5.vsdx"/><Relationship Id="rId58" Type="http://schemas.openxmlformats.org/officeDocument/2006/relationships/image" Target="media/image24.png"/><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25.bin"/><Relationship Id="rId144" Type="http://schemas.openxmlformats.org/officeDocument/2006/relationships/oleObject" Target="embeddings/oleObject40.bin"/><Relationship Id="rId90"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190</Pages>
  <Words>50031</Words>
  <Characters>285180</Characters>
  <Application>Microsoft Office Word</Application>
  <DocSecurity>0</DocSecurity>
  <Lines>2376</Lines>
  <Paragraphs>669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334542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Muhammad Abdelghaffar (Khairy)</cp:lastModifiedBy>
  <cp:revision>3</cp:revision>
  <cp:lastPrinted>2014-11-07T02:38:00Z</cp:lastPrinted>
  <dcterms:created xsi:type="dcterms:W3CDTF">2022-08-24T08:53:00Z</dcterms:created>
  <dcterms:modified xsi:type="dcterms:W3CDTF">2022-08-24T08:59:00Z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