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D3D832" w14:textId="72EDBB3D"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等线"/>
          <w:b/>
        </w:rPr>
      </w:pPr>
      <w:r>
        <w:rPr>
          <w:rFonts w:eastAsia="等线"/>
          <w:b/>
        </w:rPr>
        <mc:AlternateContent>
          <mc:Choice Requires="wps">
            <w:drawing>
              <wp:anchor distT="0" distB="0" distL="114300" distR="114300" simplePos="0" relativeHeight="251659264"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6EC143E"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4A0F5527"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B651A7" w:rsidRPr="00B651A7">
        <w:rPr>
          <w:rFonts w:eastAsia="等线"/>
        </w:rPr>
        <w:t>Summary#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Heading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4B38773"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pPr>
            <w:r w:rsidRPr="00DD690D">
              <w:t>Table 1  Deployment cases and scenarios for SBFD.</w:t>
            </w:r>
          </w:p>
          <w:tbl>
            <w:tblPr>
              <w:tblStyle w:val="TableGrid"/>
              <w:tblW w:w="0" w:type="auto"/>
              <w:tblLook w:val="04A0" w:firstRow="1" w:lastRow="0" w:firstColumn="1" w:lastColumn="0" w:noHBand="0" w:noVBand="1"/>
            </w:tblPr>
            <w:tblGrid>
              <w:gridCol w:w="2144"/>
              <w:gridCol w:w="687"/>
              <w:gridCol w:w="4783"/>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rPr>
                  </w:pPr>
                  <w:r w:rsidRPr="00DD690D">
                    <w:rPr>
                      <w:rFonts w:eastAsia="MS Mincho"/>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rPr>
                  </w:pPr>
                  <w:r w:rsidRPr="00DD690D">
                    <w:rPr>
                      <w:rFonts w:eastAsia="MS Mincho"/>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5A0EA808"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p w14:paraId="7F511C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Optional: Dense Urban Macro layer, Dense Urban with 2-layer </w:t>
                  </w:r>
                  <w:r w:rsidRPr="00DD690D">
                    <w:rPr>
                      <w:rFonts w:eastAsia="MS Mincho"/>
                      <w:bCs/>
                      <w:iCs/>
                      <w:color w:val="00B050"/>
                    </w:rPr>
                    <w:t>[agreed]</w:t>
                  </w:r>
                  <w:r w:rsidRPr="00DD690D">
                    <w:rPr>
                      <w:rFonts w:eastAsia="MS Mincho"/>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2584B506"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p w14:paraId="6F2166C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
                      <w:bCs/>
                      <w:iCs/>
                    </w:rPr>
                  </w:pPr>
                  <w:r w:rsidRPr="00DD690D">
                    <w:rPr>
                      <w:rFonts w:eastAsia="MS Mincho"/>
                      <w:bCs/>
                      <w:iCs/>
                    </w:rPr>
                    <w:t xml:space="preserve">Optional: Dense Urban Micro layer </w:t>
                  </w:r>
                  <w:r w:rsidRPr="00DD690D">
                    <w:rPr>
                      <w:rFonts w:eastAsia="MS Mincho"/>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w:t>
                  </w:r>
                  <w:r w:rsidRPr="00DD690D">
                    <w:rPr>
                      <w:rFonts w:eastAsia="MS Mincho"/>
                      <w:b/>
                      <w:bCs/>
                      <w:iCs/>
                    </w:rPr>
                    <w:lastRenderedPageBreak/>
                    <w:t>Case 4</w:t>
                  </w:r>
                </w:p>
              </w:tc>
              <w:tc>
                <w:tcPr>
                  <w:tcW w:w="0" w:type="auto"/>
                  <w:vAlign w:val="center"/>
                </w:tcPr>
                <w:p w14:paraId="3F6A01CE" w14:textId="77777777" w:rsidR="00E66688" w:rsidRPr="00DD690D" w:rsidRDefault="00E66688" w:rsidP="00DD690D">
                  <w:pPr>
                    <w:spacing w:line="240" w:lineRule="auto"/>
                    <w:rPr>
                      <w:rFonts w:eastAsia="MS Mincho"/>
                      <w:b/>
                      <w:bCs/>
                      <w:iCs/>
                    </w:rPr>
                  </w:pPr>
                  <w:r w:rsidRPr="00DD690D">
                    <w:rPr>
                      <w:rFonts w:eastAsia="MS Mincho"/>
                      <w:b/>
                      <w:bCs/>
                      <w:iCs/>
                    </w:rPr>
                    <w:lastRenderedPageBreak/>
                    <w:t>FR1</w:t>
                  </w:r>
                </w:p>
              </w:tc>
              <w:tc>
                <w:tcPr>
                  <w:tcW w:w="0" w:type="auto"/>
                  <w:vAlign w:val="center"/>
                  <w:hideMark/>
                </w:tcPr>
                <w:p w14:paraId="60D41393"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rPr>
                  </w:pPr>
                </w:p>
              </w:tc>
              <w:tc>
                <w:tcPr>
                  <w:tcW w:w="0" w:type="auto"/>
                  <w:vAlign w:val="center"/>
                </w:tcPr>
                <w:p w14:paraId="087F0A4E" w14:textId="77777777" w:rsidR="00E66688" w:rsidRPr="00DD690D" w:rsidRDefault="00E66688" w:rsidP="00DD690D">
                  <w:pPr>
                    <w:spacing w:line="240" w:lineRule="auto"/>
                    <w:rPr>
                      <w:rFonts w:eastAsia="MS Mincho"/>
                      <w:b/>
                      <w:bCs/>
                      <w:iCs/>
                    </w:rPr>
                  </w:pPr>
                  <w:r w:rsidRPr="00DD690D">
                    <w:rPr>
                      <w:rFonts w:eastAsia="MS Mincho"/>
                      <w:b/>
                      <w:bCs/>
                      <w:iCs/>
                    </w:rPr>
                    <w:t>FR2-1</w:t>
                  </w:r>
                </w:p>
              </w:tc>
              <w:tc>
                <w:tcPr>
                  <w:tcW w:w="0" w:type="auto"/>
                  <w:vAlign w:val="center"/>
                </w:tcPr>
                <w:p w14:paraId="0CBB0D9C"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rPr>
                  </w:pPr>
                  <w:r w:rsidRPr="00DD690D">
                    <w:rPr>
                      <w:rFonts w:eastAsia="MS Mincho"/>
                      <w:b/>
                      <w:bCs/>
                      <w:iCs/>
                    </w:rPr>
                    <w:lastRenderedPageBreak/>
                    <w:t>SBFD Deployment Case 3-2</w:t>
                  </w:r>
                </w:p>
              </w:tc>
              <w:tc>
                <w:tcPr>
                  <w:tcW w:w="0" w:type="auto"/>
                  <w:vAlign w:val="center"/>
                </w:tcPr>
                <w:p w14:paraId="13CF6DD4" w14:textId="77777777" w:rsidR="00E66688" w:rsidRPr="00DD690D" w:rsidRDefault="00E66688" w:rsidP="00DD690D">
                  <w:pPr>
                    <w:pStyle w:val="ListParagraph"/>
                    <w:spacing w:line="240" w:lineRule="auto"/>
                    <w:ind w:firstLineChars="0" w:firstLine="0"/>
                    <w:rPr>
                      <w:rFonts w:eastAsia="MS Mincho"/>
                      <w:bCs/>
                      <w:iCs/>
                    </w:rPr>
                  </w:pPr>
                  <w:r w:rsidRPr="00DD690D">
                    <w:rPr>
                      <w:rFonts w:eastAsia="MS Mincho"/>
                      <w:b/>
                      <w:bCs/>
                      <w:iCs/>
                    </w:rPr>
                    <w:t>FR1</w:t>
                  </w:r>
                </w:p>
              </w:tc>
              <w:tc>
                <w:tcPr>
                  <w:tcW w:w="0" w:type="auto"/>
                  <w:vAlign w:val="center"/>
                  <w:hideMark/>
                </w:tcPr>
                <w:p w14:paraId="17B51B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Dense Urban with 2-layer</w:t>
                  </w:r>
                </w:p>
                <w:p w14:paraId="19F6AEB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HetNet with Urban Macro and Indoor office (</w:t>
                  </w:r>
                  <w:r w:rsidRPr="00DD690D">
                    <w:rPr>
                      <w:rFonts w:eastAsia="MS Mincho"/>
                      <w:bCs/>
                      <w:iCs/>
                      <w:color w:val="0070C0"/>
                    </w:rPr>
                    <w:t>new scenario</w:t>
                  </w:r>
                  <w:r w:rsidRPr="00DD690D">
                    <w:rPr>
                      <w:rFonts w:eastAsia="MS Mincho"/>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lastRenderedPageBreak/>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F872FE" w:rsidRDefault="00F872FE" w:rsidP="005C4A83">
            <w:pPr>
              <w:pStyle w:val="ListParagraph"/>
              <w:numPr>
                <w:ilvl w:val="0"/>
                <w:numId w:val="28"/>
              </w:numPr>
              <w:snapToGrid w:val="0"/>
              <w:spacing w:line="240" w:lineRule="auto"/>
              <w:ind w:firstLineChars="0"/>
              <w:rPr>
                <w:i/>
              </w:rPr>
            </w:pPr>
            <w:r w:rsidRPr="00F872FE">
              <w:rPr>
                <w:i/>
              </w:rPr>
              <w:t>Indoor factory/office layer with SBFD;</w:t>
            </w:r>
          </w:p>
          <w:p w14:paraId="2ADD4FC8" w14:textId="55A59252" w:rsidR="00CD0A30" w:rsidRPr="00F872FE" w:rsidRDefault="00F872FE" w:rsidP="005C4A83">
            <w:pPr>
              <w:pStyle w:val="ListParagraph"/>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lastRenderedPageBreak/>
              <w:t>For FR2-1,</w:t>
            </w:r>
          </w:p>
          <w:p w14:paraId="5EF7436F"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lastRenderedPageBreak/>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Do not evaluate all deployment scenarios (Indoor Hopspot/Office, Dense urban Urban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Subband full duplex deployment for Massive MIMO macro cell deployment with large EIRP could benefit from UL coverage gain and latency improvement while it is a challenging deployment due to large self-interference at gNB. </w:t>
            </w:r>
          </w:p>
          <w:p w14:paraId="190E59CD" w14:textId="77777777" w:rsidR="007B522C" w:rsidRPr="00DD690D" w:rsidRDefault="00A02415" w:rsidP="00DD690D">
            <w:pPr>
              <w:spacing w:line="240" w:lineRule="auto"/>
            </w:pPr>
            <w:r w:rsidRPr="00DD690D">
              <w:rPr>
                <w:b/>
                <w:i/>
                <w:u w:val="single"/>
              </w:rPr>
              <w:t>Observation 2</w:t>
            </w:r>
            <w:r w:rsidRPr="00DD690D">
              <w:t>: Subband full duplex deployment Indoor deployment may reduce requirements on gNB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t xml:space="preserve">Observation 3: </w:t>
            </w:r>
            <w:r w:rsidRPr="00DD690D">
              <w:t>Deployment case 1 with same UL/DL subband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w:t>
            </w:r>
            <w:r w:rsidRPr="00DD690D">
              <w:rPr>
                <w:iCs/>
              </w:rPr>
              <w:lastRenderedPageBreak/>
              <w:t xml:space="preserve">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lastRenderedPageBreak/>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5C4A83">
            <w:pPr>
              <w:numPr>
                <w:ilvl w:val="0"/>
                <w:numId w:val="113"/>
              </w:numPr>
              <w:spacing w:line="240" w:lineRule="auto"/>
            </w:pPr>
            <w:r w:rsidRPr="00DD690D">
              <w:t xml:space="preserve">Note: the number of simulation scenarios should be kept relatively small to ensure that sufficient number of simulation results per scenario are collected and conclusions can be drawn. </w:t>
            </w:r>
          </w:p>
          <w:p w14:paraId="0E010AE0" w14:textId="77777777" w:rsidR="00F21387" w:rsidRPr="00DD690D" w:rsidRDefault="00F21387" w:rsidP="00DD690D">
            <w:pPr>
              <w:spacing w:line="240" w:lineRule="auto"/>
            </w:pPr>
            <w:r w:rsidRPr="00DD690D">
              <w:rPr>
                <w:b/>
                <w:i/>
                <w:u w:val="single"/>
              </w:rPr>
              <w:t>Proposal 4</w:t>
            </w:r>
            <w:r w:rsidRPr="00DD690D">
              <w:t>: System-level evaluations for Deployment Case 4 (adjacent-channel coexistence case) should only be pursued if there are significant changes on the parameters/assumptions compared to the previous Rel-16 TDD adjacent coexistence studies, e.g. in terms of gNB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Deployment Case 3-2 (2-layer): Adopt similar scenario as for flexible/dynamic TDD evaluations e.g.: HetNet with Urban Macro and Indoor office deployed in the same carrier. Macro gNBs use DL dominant static TDD UL/DL configuration and indoor gNBs use SBFD operation with the same SBFD subband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BatangChe"/>
                <w:i/>
              </w:rPr>
            </w:pPr>
            <w:r w:rsidRPr="00DD690D">
              <w:rPr>
                <w:rFonts w:eastAsia="BatangChe" w:hint="eastAsia"/>
                <w:b/>
                <w:i/>
                <w:u w:val="single"/>
              </w:rPr>
              <w:t>Proposal 1:</w:t>
            </w:r>
            <w:r w:rsidRPr="00DD690D">
              <w:rPr>
                <w:rFonts w:eastAsia="BatangChe" w:hint="eastAsia"/>
                <w:i/>
              </w:rPr>
              <w:t xml:space="preserve"> </w:t>
            </w:r>
            <w:r w:rsidRPr="00DD690D">
              <w:rPr>
                <w:rFonts w:eastAsia="BatangChe"/>
                <w:i/>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BatangChe"/>
                <w:i/>
              </w:rPr>
            </w:pPr>
            <w:r w:rsidRPr="00DD690D">
              <w:rPr>
                <w:rFonts w:eastAsia="BatangChe" w:hint="eastAsia"/>
                <w:b/>
                <w:i/>
                <w:u w:val="single"/>
              </w:rPr>
              <w:t>Proposal 2:</w:t>
            </w:r>
            <w:r w:rsidRPr="00DD690D">
              <w:rPr>
                <w:rFonts w:eastAsia="BatangChe" w:hint="eastAsia"/>
                <w:b/>
                <w:i/>
              </w:rPr>
              <w:t xml:space="preserve"> </w:t>
            </w:r>
            <w:r w:rsidRPr="00DD690D">
              <w:rPr>
                <w:rFonts w:eastAsia="BatangChe"/>
                <w:i/>
              </w:rPr>
              <w:t>Considering on work load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r w:rsidRPr="00DD690D">
              <w:t>Spreadtrum,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lastRenderedPageBreak/>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For deployment case 1, indoor office/urban macro/dense urban defined in TR38.802/TR38.901 should be reused:</w:t>
            </w:r>
          </w:p>
          <w:p w14:paraId="32F483CB" w14:textId="77777777" w:rsidR="009413D6" w:rsidRPr="00DD690D" w:rsidRDefault="009413D6" w:rsidP="005C4A83">
            <w:pPr>
              <w:pStyle w:val="ListParagraph"/>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ListParagraph"/>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ListParagraph"/>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t xml:space="preserve">Proposal 2: </w:t>
            </w:r>
            <w:r w:rsidRPr="00DD690D">
              <w:rPr>
                <w:bCs/>
                <w:iCs/>
              </w:rPr>
              <w:t>SBFD Deployment Case 2 can be deprioritized and the following scenarios for evaluation can be considered in the future:</w:t>
            </w:r>
          </w:p>
          <w:p w14:paraId="16D10DEF"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with 1-layer or 2-layer (use Dense Urban defined in TR38.802/TR38.901 as starting point)</w:t>
            </w:r>
          </w:p>
          <w:p w14:paraId="19EF4A56"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ListParagraph"/>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ListParagraph"/>
              <w:widowControl/>
              <w:numPr>
                <w:ilvl w:val="0"/>
                <w:numId w:val="122"/>
              </w:numPr>
              <w:spacing w:line="240" w:lineRule="auto"/>
              <w:ind w:firstLineChars="0"/>
            </w:pPr>
            <w:r w:rsidRPr="00DD690D">
              <w:t>For 2-layer case, dense urban Macro with two layers is adopted</w:t>
            </w:r>
          </w:p>
          <w:p w14:paraId="0D627242" w14:textId="77777777" w:rsidR="00A256E6" w:rsidRPr="00DD690D" w:rsidRDefault="00A256E6" w:rsidP="005C4A83">
            <w:pPr>
              <w:pStyle w:val="ListParagraph"/>
              <w:widowControl/>
              <w:numPr>
                <w:ilvl w:val="1"/>
                <w:numId w:val="122"/>
              </w:numPr>
              <w:spacing w:line="240" w:lineRule="auto"/>
              <w:ind w:firstLineChars="0"/>
            </w:pPr>
            <w:r w:rsidRPr="00DD690D">
              <w:t>The SFBD gNB deployment needs further clarification, i.e. per layer deployment or mixed deployment across layers.</w:t>
            </w:r>
          </w:p>
          <w:p w14:paraId="3E17E55A" w14:textId="4F1E7F4E" w:rsidR="00A256E6" w:rsidRPr="00DD690D" w:rsidRDefault="00E32B72" w:rsidP="00DD690D">
            <w:pPr>
              <w:spacing w:line="240" w:lineRule="auto"/>
              <w:jc w:val="center"/>
            </w:pPr>
            <w:r w:rsidRPr="00DD690D">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1pt;height:165pt;mso-width-percent:0;mso-height-percent:0;mso-width-percent:0;mso-height-percent:0" o:ole="">
                  <v:imagedata r:id="rId13" o:title=""/>
                </v:shape>
                <o:OLEObject Type="Embed" ProgID="Visio.Drawing.15" ShapeID="_x0000_i1025" DrawAspect="Content" ObjectID="_1722748821" r:id="rId14"/>
              </w:object>
            </w:r>
          </w:p>
          <w:p w14:paraId="35C694A6" w14:textId="77777777" w:rsidR="00A256E6" w:rsidRPr="00DD690D" w:rsidRDefault="00A256E6" w:rsidP="00DD690D">
            <w:pPr>
              <w:spacing w:line="240" w:lineRule="auto"/>
              <w:jc w:val="center"/>
            </w:pPr>
            <w:r w:rsidRPr="00DD690D">
              <w:rPr>
                <w:rFonts w:hint="eastAsia"/>
              </w:rPr>
              <w:t>Figure</w:t>
            </w:r>
            <w:r w:rsidRPr="00DD690D">
              <w:t>1:Examples of 2-layer scenarios for co-existence between legacy TDD gNB and SBFD gNB</w:t>
            </w:r>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r w:rsidRPr="00DD690D">
              <w:lastRenderedPageBreak/>
              <w:t>InterDigital</w:t>
            </w:r>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Heading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to d</w:t>
      </w:r>
      <w:r w:rsidR="007142F2" w:rsidRPr="00DD690D">
        <w:t>eprioritiz</w:t>
      </w:r>
      <w:r w:rsidR="007142F2">
        <w:t xml:space="preserve">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InH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ListParagraph"/>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ListParagraph"/>
        <w:numPr>
          <w:ilvl w:val="0"/>
          <w:numId w:val="71"/>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5C4A83">
      <w:pPr>
        <w:pStyle w:val="ListParagraph"/>
        <w:numPr>
          <w:ilvl w:val="0"/>
          <w:numId w:val="71"/>
        </w:numPr>
        <w:spacing w:after="120"/>
        <w:ind w:firstLineChars="0"/>
      </w:pPr>
      <w:r w:rsidRPr="00C964BE">
        <w:lastRenderedPageBreak/>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Xiaomi, Spreadtrum</w:t>
      </w:r>
      <w:r w:rsidR="00C142BD">
        <w:t>, Docomo</w:t>
      </w:r>
      <w:r w:rsidR="00D12D0E" w:rsidRPr="00EC3418">
        <w:t>] suggest to deprioritize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r w:rsidR="00282C71">
        <w:t xml:space="preserve">to </w:t>
      </w:r>
      <w:r w:rsidR="00282C71">
        <w:rPr>
          <w:bCs/>
        </w:rPr>
        <w:t>r</w:t>
      </w:r>
      <w:r w:rsidR="00282C71" w:rsidRPr="00DD690D">
        <w:rPr>
          <w:bCs/>
        </w:rPr>
        <w:t>euse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ListParagraph"/>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ListParagraph"/>
        <w:numPr>
          <w:ilvl w:val="0"/>
          <w:numId w:val="71"/>
        </w:numPr>
        <w:spacing w:after="120"/>
        <w:ind w:firstLineChars="0"/>
      </w:pPr>
      <w:r w:rsidRPr="00DD690D">
        <w:t>Intel</w:t>
      </w:r>
      <w:r>
        <w:t xml:space="preserve"> suggests to </w:t>
      </w:r>
      <w:r w:rsidR="00ED00D2">
        <w:rPr>
          <w:bCs/>
        </w:rPr>
        <w:t>r</w:t>
      </w:r>
      <w:r w:rsidR="00ED00D2" w:rsidRPr="00DD690D">
        <w:rPr>
          <w:bCs/>
        </w:rPr>
        <w:t xml:space="preserve">euse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ListParagraph"/>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ListParagraph"/>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ListParagraph"/>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ListParagraph"/>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ListParagraph"/>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ListParagraph"/>
        <w:numPr>
          <w:ilvl w:val="0"/>
          <w:numId w:val="71"/>
        </w:numPr>
        <w:spacing w:after="120"/>
        <w:ind w:firstLineChars="0"/>
      </w:pPr>
      <w:r>
        <w:rPr>
          <w:rFonts w:eastAsia="MS Mincho" w:cstheme="minorHAnsi"/>
          <w:bCs/>
          <w:iCs/>
        </w:rPr>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ListParagraph"/>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ListParagraph"/>
        <w:numPr>
          <w:ilvl w:val="1"/>
          <w:numId w:val="71"/>
        </w:numPr>
        <w:spacing w:after="120"/>
        <w:ind w:firstLineChars="0"/>
        <w:rPr>
          <w:rFonts w:cstheme="minorHAnsi"/>
          <w:i/>
        </w:rPr>
      </w:pPr>
      <w:r w:rsidRPr="00A0125A">
        <w:rPr>
          <w:rFonts w:eastAsia="MS Mincho" w:cstheme="minorHAnsi"/>
          <w:bCs/>
          <w:iCs/>
        </w:rPr>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Heading3"/>
      </w:pPr>
      <w:r>
        <w:t>1st Round Proposals</w:t>
      </w:r>
    </w:p>
    <w:p w14:paraId="1ED3711A" w14:textId="5DB53E3D" w:rsidR="00FA7C3C" w:rsidRPr="00394EBD" w:rsidRDefault="00FA7C3C" w:rsidP="00981C83">
      <w:pPr>
        <w:pStyle w:val="Heading4"/>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00C40852">
        <w:rPr>
          <w:b/>
          <w:i/>
          <w:u w:val="single"/>
        </w:rPr>
        <w:t>(</w:t>
      </w:r>
      <w:r w:rsidR="00E86F80">
        <w:rPr>
          <w:b/>
          <w:i/>
          <w:u w:val="single"/>
        </w:rPr>
        <w:t>Closed</w:t>
      </w:r>
      <w:r w:rsidR="00C40852">
        <w:rPr>
          <w:b/>
          <w:i/>
          <w:u w:val="single"/>
        </w:rPr>
        <w:t>)</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r w:rsidR="00C70855" w:rsidRPr="008D6443" w14:paraId="6597C5CC"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B57D26" w14:textId="6B0DFC1D" w:rsidR="00C70855" w:rsidRDefault="00C70855" w:rsidP="006D0AF0">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3F8ED540" w14:textId="4E1D1C32" w:rsidR="00C70855" w:rsidRPr="00C70855" w:rsidRDefault="00C70855" w:rsidP="006D0AF0">
            <w:pPr>
              <w:rPr>
                <w:rFonts w:eastAsia="MS Mincho"/>
              </w:rPr>
            </w:pPr>
            <w:r>
              <w:rPr>
                <w:rFonts w:eastAsia="MS Mincho"/>
              </w:rPr>
              <w:t>We are fine for SLS. If we perform LLS for coverage performance and follow 38.830, it covers Rural scenario and we can consider this aspect.</w:t>
            </w:r>
          </w:p>
        </w:tc>
      </w:tr>
      <w:tr w:rsidR="00A03659" w:rsidRPr="008D6443" w14:paraId="234774D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AA383D9" w14:textId="7422C9B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E05E5A3" w14:textId="3A76B46F" w:rsidR="00A03659" w:rsidRDefault="00A03659" w:rsidP="00A03659">
            <w:pPr>
              <w:rPr>
                <w:rFonts w:eastAsia="MS Mincho"/>
              </w:rPr>
            </w:pPr>
            <w:r>
              <w:rPr>
                <w:bCs/>
                <w:color w:val="000000" w:themeColor="text1"/>
              </w:rPr>
              <w:t>Support</w:t>
            </w:r>
          </w:p>
        </w:tc>
      </w:tr>
      <w:tr w:rsidR="00C01EFB" w:rsidRPr="00970DE1" w14:paraId="36FF9833" w14:textId="77777777" w:rsidTr="00C01EFB">
        <w:tc>
          <w:tcPr>
            <w:tcW w:w="1555" w:type="dxa"/>
          </w:tcPr>
          <w:p w14:paraId="3B1A64D9" w14:textId="77777777" w:rsidR="00C01EFB" w:rsidRPr="00970DE1" w:rsidRDefault="00C01EFB" w:rsidP="008F1E89">
            <w:pPr>
              <w:rPr>
                <w:bCs/>
              </w:rPr>
            </w:pPr>
            <w:r w:rsidRPr="00970DE1">
              <w:rPr>
                <w:bCs/>
                <w:color w:val="000000" w:themeColor="text1"/>
              </w:rPr>
              <w:t>LG Electronics</w:t>
            </w:r>
          </w:p>
        </w:tc>
        <w:tc>
          <w:tcPr>
            <w:tcW w:w="8407" w:type="dxa"/>
          </w:tcPr>
          <w:p w14:paraId="7E9BB870" w14:textId="77777777" w:rsidR="00C01EFB" w:rsidRPr="00970DE1" w:rsidRDefault="00C01EFB" w:rsidP="008F1E89">
            <w:pPr>
              <w:rPr>
                <w:rFonts w:eastAsia="MS Mincho"/>
              </w:rPr>
            </w:pPr>
            <w:r w:rsidRPr="00970DE1">
              <w:rPr>
                <w:rFonts w:eastAsia="Malgun Gothic" w:hint="eastAsia"/>
                <w:bCs/>
                <w:color w:val="000000" w:themeColor="text1"/>
              </w:rPr>
              <w:t xml:space="preserve">We are </w:t>
            </w:r>
            <w:r w:rsidRPr="00970DE1">
              <w:rPr>
                <w:rFonts w:eastAsia="Malgun Gothic"/>
                <w:bCs/>
                <w:color w:val="000000" w:themeColor="text1"/>
              </w:rPr>
              <w:t>fine with FL’s proposal 1-1-1.</w:t>
            </w:r>
          </w:p>
        </w:tc>
      </w:tr>
      <w:tr w:rsidR="00E86F80" w:rsidRPr="00970DE1" w14:paraId="2D84AF44" w14:textId="77777777" w:rsidTr="00C01EFB">
        <w:tc>
          <w:tcPr>
            <w:tcW w:w="1555" w:type="dxa"/>
          </w:tcPr>
          <w:p w14:paraId="02BA1E99" w14:textId="27020C04" w:rsidR="00E86F80" w:rsidRPr="00E86F80" w:rsidRDefault="00E86F80" w:rsidP="008F1E89">
            <w:pPr>
              <w:rPr>
                <w:bCs/>
                <w:color w:val="FF0000"/>
              </w:rPr>
            </w:pPr>
            <w:r w:rsidRPr="00E86F80">
              <w:rPr>
                <w:rFonts w:hint="eastAsia"/>
                <w:bCs/>
                <w:color w:val="FF0000"/>
              </w:rPr>
              <w:t>M</w:t>
            </w:r>
            <w:r w:rsidRPr="00E86F80">
              <w:rPr>
                <w:bCs/>
                <w:color w:val="FF0000"/>
              </w:rPr>
              <w:t>oderator</w:t>
            </w:r>
          </w:p>
        </w:tc>
        <w:tc>
          <w:tcPr>
            <w:tcW w:w="8407" w:type="dxa"/>
          </w:tcPr>
          <w:p w14:paraId="39347BF8" w14:textId="4780EBE6" w:rsidR="00E86F80" w:rsidRPr="00E86F80" w:rsidRDefault="00E86F80" w:rsidP="008F1E89">
            <w:pPr>
              <w:rPr>
                <w:bCs/>
                <w:color w:val="FF0000"/>
              </w:rPr>
            </w:pPr>
            <w:r w:rsidRPr="00E86F80">
              <w:rPr>
                <w:rFonts w:hint="eastAsia"/>
                <w:bCs/>
                <w:color w:val="FF0000"/>
              </w:rPr>
              <w:t>B</w:t>
            </w:r>
            <w:r w:rsidRPr="00E86F80">
              <w:rPr>
                <w:bCs/>
                <w:color w:val="FF0000"/>
              </w:rPr>
              <w:t>ased on comments, the proposal was updated.</w:t>
            </w:r>
          </w:p>
        </w:tc>
      </w:tr>
      <w:tr w:rsidR="002E689E" w:rsidRPr="00970DE1" w14:paraId="13AAF7CC" w14:textId="77777777" w:rsidTr="00C01EFB">
        <w:tc>
          <w:tcPr>
            <w:tcW w:w="1555" w:type="dxa"/>
          </w:tcPr>
          <w:p w14:paraId="77D52ADB" w14:textId="688C0FD2" w:rsidR="002E689E" w:rsidRPr="00E86F80" w:rsidRDefault="002E689E" w:rsidP="002E689E">
            <w:pPr>
              <w:rPr>
                <w:bCs/>
                <w:color w:val="FF0000"/>
              </w:rPr>
            </w:pPr>
            <w:r>
              <w:rPr>
                <w:rFonts w:hint="eastAsia"/>
                <w:bCs/>
              </w:rPr>
              <w:t>Xiaomi</w:t>
            </w:r>
          </w:p>
        </w:tc>
        <w:tc>
          <w:tcPr>
            <w:tcW w:w="8407" w:type="dxa"/>
          </w:tcPr>
          <w:p w14:paraId="47DA102A" w14:textId="6047D2EA" w:rsidR="002E689E" w:rsidRPr="00E86F80" w:rsidRDefault="002E689E" w:rsidP="002E689E">
            <w:pPr>
              <w:rPr>
                <w:bCs/>
                <w:color w:val="FF0000"/>
              </w:rPr>
            </w:pPr>
            <w:r>
              <w:rPr>
                <w:rFonts w:hint="eastAsia"/>
              </w:rPr>
              <w:t>Support</w:t>
            </w:r>
          </w:p>
        </w:tc>
      </w:tr>
    </w:tbl>
    <w:p w14:paraId="6BE75F60" w14:textId="77777777" w:rsidR="00FA7C3C" w:rsidRPr="00C01EFB" w:rsidRDefault="00FA7C3C" w:rsidP="00FA7C3C">
      <w:pPr>
        <w:spacing w:after="120"/>
      </w:pPr>
    </w:p>
    <w:p w14:paraId="2642D389" w14:textId="178BD096" w:rsidR="00FA7C3C" w:rsidRPr="009051EE" w:rsidRDefault="00FA7C3C" w:rsidP="009051EE">
      <w:pPr>
        <w:pStyle w:val="Heading4"/>
        <w:numPr>
          <w:ilvl w:val="0"/>
          <w:numId w:val="0"/>
        </w:numPr>
        <w:rPr>
          <w:b/>
          <w:i/>
          <w:u w:val="single"/>
        </w:rPr>
      </w:pPr>
      <w:r w:rsidRPr="009051EE">
        <w:rPr>
          <w:b/>
          <w:i/>
          <w:u w:val="single"/>
        </w:rPr>
        <w:lastRenderedPageBreak/>
        <w:t>Initial proposal 1-</w:t>
      </w:r>
      <w:r w:rsidR="008A268C">
        <w:rPr>
          <w:b/>
          <w:i/>
          <w:u w:val="single"/>
        </w:rPr>
        <w:t>1-</w:t>
      </w:r>
      <w:r w:rsidRPr="009051EE">
        <w:rPr>
          <w:b/>
          <w:i/>
          <w:u w:val="single"/>
        </w:rPr>
        <w:t>2</w:t>
      </w:r>
      <w:r w:rsidR="00C40852">
        <w:rPr>
          <w:b/>
          <w:i/>
          <w:u w:val="single"/>
        </w:rPr>
        <w:t>(Open)</w:t>
      </w:r>
      <w:r w:rsidRPr="009051EE">
        <w:rPr>
          <w:b/>
          <w:i/>
          <w:u w:val="single"/>
        </w:rPr>
        <w:t>:</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We are Ok with the proposal. Considerig the current workload in the SI, and additional consideration that RAN1 may need to discuss to enable operation in FR2-2, it may be indeed recommended to postpone enabling operation in FR2-2 to a later release or to 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6A0C9970" w:rsidR="00A12D1E" w:rsidRDefault="00A03659" w:rsidP="00A12D1E">
            <w:r>
              <w:t>S</w:t>
            </w:r>
            <w:r w:rsidR="00A12D1E">
              <w:t>upport</w:t>
            </w:r>
          </w:p>
        </w:tc>
      </w:tr>
      <w:tr w:rsidR="00A03659" w:rsidRPr="008D6443" w14:paraId="7D827B9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DC4A92D" w14:textId="418483B7"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C9AE651" w14:textId="13BDD8FA" w:rsidR="00A03659" w:rsidRDefault="00A03659" w:rsidP="00A03659">
            <w:r>
              <w:rPr>
                <w:bCs/>
              </w:rPr>
              <w:t xml:space="preserve">We prefer to have it as optional, interested companies can submit results. </w:t>
            </w:r>
          </w:p>
        </w:tc>
      </w:tr>
      <w:tr w:rsidR="00C01EFB" w:rsidRPr="00970DE1" w14:paraId="2D892156" w14:textId="77777777" w:rsidTr="00C01EFB">
        <w:tc>
          <w:tcPr>
            <w:tcW w:w="1555" w:type="dxa"/>
          </w:tcPr>
          <w:p w14:paraId="796DDE4D" w14:textId="77777777" w:rsidR="00C01EFB" w:rsidRPr="00970DE1" w:rsidRDefault="00C01EFB" w:rsidP="008F1E89">
            <w:pPr>
              <w:rPr>
                <w:bCs/>
              </w:rPr>
            </w:pPr>
            <w:r w:rsidRPr="00970DE1">
              <w:rPr>
                <w:bCs/>
                <w:color w:val="000000" w:themeColor="text1"/>
              </w:rPr>
              <w:t>LG Electronics</w:t>
            </w:r>
          </w:p>
        </w:tc>
        <w:tc>
          <w:tcPr>
            <w:tcW w:w="8407" w:type="dxa"/>
          </w:tcPr>
          <w:p w14:paraId="06F62F81" w14:textId="77777777" w:rsidR="00C01EFB" w:rsidRPr="00970DE1" w:rsidRDefault="00C01EFB" w:rsidP="008F1E89">
            <w:r w:rsidRPr="00970DE1">
              <w:rPr>
                <w:rFonts w:eastAsia="Malgun Gothic" w:hint="eastAsia"/>
                <w:bCs/>
                <w:color w:val="000000" w:themeColor="text1"/>
              </w:rPr>
              <w:t xml:space="preserve">We are </w:t>
            </w:r>
            <w:r w:rsidRPr="00970DE1">
              <w:rPr>
                <w:rFonts w:eastAsia="Malgun Gothic"/>
                <w:bCs/>
                <w:color w:val="000000" w:themeColor="text1"/>
              </w:rPr>
              <w:t>fine with FL’s proposal 1-1-2.</w:t>
            </w:r>
          </w:p>
        </w:tc>
      </w:tr>
      <w:tr w:rsidR="00F37F12" w:rsidRPr="00970DE1" w14:paraId="669D91B9" w14:textId="77777777" w:rsidTr="00C01EFB">
        <w:tc>
          <w:tcPr>
            <w:tcW w:w="1555" w:type="dxa"/>
          </w:tcPr>
          <w:p w14:paraId="2CE79B8E" w14:textId="77F86681" w:rsidR="00F37F12" w:rsidRPr="00F37F12" w:rsidRDefault="00F37F12" w:rsidP="008F1E89">
            <w:pPr>
              <w:rPr>
                <w:bCs/>
                <w:color w:val="FF0000"/>
              </w:rPr>
            </w:pPr>
            <w:r w:rsidRPr="00F37F12">
              <w:rPr>
                <w:rFonts w:hint="eastAsia"/>
                <w:bCs/>
                <w:color w:val="FF0000"/>
              </w:rPr>
              <w:t>M</w:t>
            </w:r>
            <w:r w:rsidRPr="00F37F12">
              <w:rPr>
                <w:bCs/>
                <w:color w:val="FF0000"/>
              </w:rPr>
              <w:t>oderator</w:t>
            </w:r>
          </w:p>
        </w:tc>
        <w:tc>
          <w:tcPr>
            <w:tcW w:w="8407" w:type="dxa"/>
          </w:tcPr>
          <w:p w14:paraId="4C474E8F" w14:textId="0D6EDDB2" w:rsidR="00F37F12" w:rsidRPr="00F37F12" w:rsidRDefault="00F37F12" w:rsidP="008F1E89">
            <w:pPr>
              <w:rPr>
                <w:bCs/>
                <w:color w:val="FF0000"/>
              </w:rPr>
            </w:pPr>
            <w:r w:rsidRPr="00F37F12">
              <w:rPr>
                <w:rFonts w:hint="eastAsia"/>
                <w:bCs/>
                <w:color w:val="FF0000"/>
              </w:rPr>
              <w:t>B</w:t>
            </w:r>
            <w:r w:rsidRPr="00F37F12">
              <w:rPr>
                <w:bCs/>
                <w:color w:val="FF0000"/>
              </w:rPr>
              <w:t>ased on comments, I feel current proposal is still the way forward. Please continue comments here</w:t>
            </w:r>
          </w:p>
        </w:tc>
      </w:tr>
      <w:tr w:rsidR="00C822EE" w:rsidRPr="00970DE1" w14:paraId="670F8403" w14:textId="77777777" w:rsidTr="00C01EFB">
        <w:tc>
          <w:tcPr>
            <w:tcW w:w="1555" w:type="dxa"/>
          </w:tcPr>
          <w:p w14:paraId="58CE00EA" w14:textId="6B1BB940" w:rsidR="00C822EE" w:rsidRPr="00F37F12" w:rsidRDefault="00C822EE" w:rsidP="00C822EE">
            <w:pPr>
              <w:rPr>
                <w:bCs/>
                <w:color w:val="FF0000"/>
              </w:rPr>
            </w:pPr>
            <w:r w:rsidRPr="00CC2BAE">
              <w:rPr>
                <w:rFonts w:eastAsia="MS Mincho" w:hint="eastAsia"/>
                <w:bCs/>
              </w:rPr>
              <w:t>F</w:t>
            </w:r>
            <w:r w:rsidRPr="00CC2BAE">
              <w:rPr>
                <w:rFonts w:eastAsia="MS Mincho"/>
                <w:bCs/>
              </w:rPr>
              <w:t>ujitsu</w:t>
            </w:r>
          </w:p>
        </w:tc>
        <w:tc>
          <w:tcPr>
            <w:tcW w:w="8407" w:type="dxa"/>
          </w:tcPr>
          <w:p w14:paraId="7205E42D" w14:textId="219EB1C8" w:rsidR="00C822EE" w:rsidRPr="00F37F12" w:rsidRDefault="00C822EE" w:rsidP="00C822EE">
            <w:pPr>
              <w:rPr>
                <w:bCs/>
                <w:color w:val="FF0000"/>
              </w:rPr>
            </w:pPr>
            <w:r w:rsidRPr="00CC2BAE">
              <w:rPr>
                <w:rFonts w:eastAsia="MS Mincho" w:hint="eastAsia"/>
                <w:bCs/>
              </w:rPr>
              <w:t>W</w:t>
            </w:r>
            <w:r w:rsidRPr="00CC2BAE">
              <w:rPr>
                <w:rFonts w:eastAsia="MS Mincho"/>
                <w:bCs/>
              </w:rPr>
              <w:t xml:space="preserve">e support </w:t>
            </w:r>
            <w:r>
              <w:rPr>
                <w:rFonts w:eastAsia="MS Mincho"/>
                <w:bCs/>
              </w:rPr>
              <w:t>the proposal.</w:t>
            </w:r>
          </w:p>
        </w:tc>
      </w:tr>
      <w:tr w:rsidR="00C822EE" w:rsidRPr="00970DE1" w14:paraId="42433432" w14:textId="77777777" w:rsidTr="00C01EFB">
        <w:tc>
          <w:tcPr>
            <w:tcW w:w="1555" w:type="dxa"/>
          </w:tcPr>
          <w:p w14:paraId="265F952F" w14:textId="085445A6" w:rsidR="00C822EE" w:rsidRPr="002E689E" w:rsidRDefault="002E689E" w:rsidP="00C822EE">
            <w:pPr>
              <w:rPr>
                <w:bCs/>
              </w:rPr>
            </w:pPr>
            <w:r>
              <w:rPr>
                <w:rFonts w:hint="eastAsia"/>
                <w:bCs/>
              </w:rPr>
              <w:t>Xiaomi</w:t>
            </w:r>
          </w:p>
        </w:tc>
        <w:tc>
          <w:tcPr>
            <w:tcW w:w="8407" w:type="dxa"/>
          </w:tcPr>
          <w:p w14:paraId="3BEB059D" w14:textId="0F3F2710" w:rsidR="00C822EE" w:rsidRPr="002E689E" w:rsidRDefault="002E689E" w:rsidP="00C822EE">
            <w:pPr>
              <w:rPr>
                <w:bCs/>
              </w:rPr>
            </w:pPr>
            <w:r>
              <w:rPr>
                <w:rFonts w:hint="eastAsia"/>
                <w:bCs/>
              </w:rPr>
              <w:t>Support</w:t>
            </w:r>
          </w:p>
        </w:tc>
      </w:tr>
    </w:tbl>
    <w:p w14:paraId="4CC014C9" w14:textId="77777777" w:rsidR="00A164B7" w:rsidRPr="00C01EFB" w:rsidRDefault="00A164B7" w:rsidP="00A164B7">
      <w:pPr>
        <w:spacing w:after="120"/>
      </w:pPr>
    </w:p>
    <w:p w14:paraId="373D114F" w14:textId="77777777" w:rsidR="00556348" w:rsidRDefault="00556348" w:rsidP="00556348">
      <w:pPr>
        <w:spacing w:after="120"/>
      </w:pPr>
    </w:p>
    <w:p w14:paraId="3CCDCE8E" w14:textId="69CDD26C" w:rsidR="00556348" w:rsidRPr="009051EE" w:rsidRDefault="00556348" w:rsidP="00556348">
      <w:pPr>
        <w:pStyle w:val="Heading4"/>
        <w:numPr>
          <w:ilvl w:val="0"/>
          <w:numId w:val="0"/>
        </w:numPr>
        <w:rPr>
          <w:b/>
          <w:i/>
          <w:u w:val="single"/>
        </w:rPr>
      </w:pPr>
      <w:r w:rsidRPr="009051EE">
        <w:rPr>
          <w:b/>
          <w:i/>
          <w:u w:val="single"/>
        </w:rPr>
        <w:t>Initial proposal 1-</w:t>
      </w:r>
      <w:r>
        <w:rPr>
          <w:b/>
          <w:i/>
          <w:u w:val="single"/>
        </w:rPr>
        <w:t>1-3</w:t>
      </w:r>
      <w:r w:rsidR="00C40852">
        <w:rPr>
          <w:b/>
          <w:i/>
          <w:u w:val="single"/>
        </w:rPr>
        <w:t>(Open)</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deprioritze some of the cases, and we believe that Case 4 and 3-2 should be also among them, considering that co-existence study was already performed in other release with similar assumptions RAN1 is taking for this SI, and also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deprioritze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uawei, HiSilicon</w:t>
            </w:r>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t xml:space="preserve">In this meeting, RAN1 makes a progess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We can agree to the proposal to reduce evaluation workload. However, we would like to point out that if we want to evaluate UE-UE interference, then Scenario-2 and 3 are expected to show more serious performance issues as compared to Scenario-1. So, it would be better that we can atleast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bCs/>
              </w:rPr>
            </w:pPr>
            <w:r>
              <w:rPr>
                <w:bCs/>
              </w:rPr>
              <w:t>Nokia, NSB</w:t>
            </w:r>
          </w:p>
        </w:tc>
        <w:tc>
          <w:tcPr>
            <w:tcW w:w="8407" w:type="dxa"/>
            <w:vAlign w:val="center"/>
          </w:tcPr>
          <w:p w14:paraId="55685DE5" w14:textId="13541AD5" w:rsidR="00A12D1E" w:rsidRDefault="00A12D1E" w:rsidP="00A12D1E">
            <w:r>
              <w:t>support</w:t>
            </w:r>
          </w:p>
        </w:tc>
      </w:tr>
      <w:tr w:rsidR="00C70855" w:rsidRPr="008D6443" w14:paraId="7D0BF7DF" w14:textId="77777777" w:rsidTr="004C3DE1">
        <w:tc>
          <w:tcPr>
            <w:tcW w:w="1555" w:type="dxa"/>
            <w:vAlign w:val="center"/>
          </w:tcPr>
          <w:p w14:paraId="72638469" w14:textId="45477EAD"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6EDBB06B" w14:textId="4AF5013E" w:rsidR="00C70855" w:rsidRPr="00C70855" w:rsidRDefault="00C70855" w:rsidP="00A12D1E">
            <w:pPr>
              <w:rPr>
                <w:rFonts w:eastAsia="MS Mincho"/>
              </w:rPr>
            </w:pPr>
            <w:r>
              <w:rPr>
                <w:rFonts w:eastAsia="MS Mincho" w:hint="eastAsia"/>
              </w:rPr>
              <w:t>W</w:t>
            </w:r>
            <w:r>
              <w:rPr>
                <w:rFonts w:eastAsia="MS Mincho"/>
              </w:rPr>
              <w:t>e are fine with the proposal.</w:t>
            </w:r>
          </w:p>
        </w:tc>
      </w:tr>
      <w:tr w:rsidR="00A03659" w:rsidRPr="008D6443" w14:paraId="2A8A824C" w14:textId="77777777" w:rsidTr="004C3DE1">
        <w:tc>
          <w:tcPr>
            <w:tcW w:w="1555" w:type="dxa"/>
            <w:vAlign w:val="center"/>
          </w:tcPr>
          <w:p w14:paraId="5FE34CF6" w14:textId="02F3818A" w:rsidR="00A03659" w:rsidRDefault="00A03659" w:rsidP="00A03659">
            <w:pPr>
              <w:rPr>
                <w:rFonts w:eastAsia="MS Mincho"/>
                <w:bCs/>
              </w:rPr>
            </w:pPr>
            <w:r>
              <w:rPr>
                <w:bCs/>
              </w:rPr>
              <w:t>QC</w:t>
            </w:r>
          </w:p>
        </w:tc>
        <w:tc>
          <w:tcPr>
            <w:tcW w:w="8407" w:type="dxa"/>
            <w:vAlign w:val="center"/>
          </w:tcPr>
          <w:p w14:paraId="2E0C57A1" w14:textId="52BD3637" w:rsidR="00A03659" w:rsidRDefault="00A03659" w:rsidP="00A03659">
            <w:pPr>
              <w:rPr>
                <w:rFonts w:eastAsia="MS Mincho"/>
              </w:rPr>
            </w:pPr>
            <w:r>
              <w:rPr>
                <w:bCs/>
              </w:rPr>
              <w:t>Support</w:t>
            </w:r>
          </w:p>
        </w:tc>
      </w:tr>
      <w:tr w:rsidR="00C01EFB" w:rsidRPr="00970DE1" w14:paraId="39C0400D" w14:textId="77777777" w:rsidTr="00C01EFB">
        <w:tc>
          <w:tcPr>
            <w:tcW w:w="1555" w:type="dxa"/>
          </w:tcPr>
          <w:p w14:paraId="0E51306B"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5BBB412D"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1-1-3.</w:t>
            </w:r>
          </w:p>
        </w:tc>
      </w:tr>
      <w:tr w:rsidR="009C3749" w:rsidRPr="00970DE1" w14:paraId="2B35DF7A" w14:textId="77777777" w:rsidTr="00C01EFB">
        <w:tc>
          <w:tcPr>
            <w:tcW w:w="1555" w:type="dxa"/>
          </w:tcPr>
          <w:p w14:paraId="194A7720" w14:textId="33A4417B" w:rsidR="009C3749" w:rsidRPr="009C3749" w:rsidRDefault="009C3749" w:rsidP="008F1E89">
            <w:pPr>
              <w:rPr>
                <w:bCs/>
                <w:color w:val="FF0000"/>
              </w:rPr>
            </w:pPr>
            <w:r w:rsidRPr="009C3749">
              <w:rPr>
                <w:rFonts w:hint="eastAsia"/>
                <w:bCs/>
                <w:color w:val="FF0000"/>
              </w:rPr>
              <w:t>M</w:t>
            </w:r>
            <w:r w:rsidRPr="009C3749">
              <w:rPr>
                <w:bCs/>
                <w:color w:val="FF0000"/>
              </w:rPr>
              <w:t>oderator</w:t>
            </w:r>
          </w:p>
        </w:tc>
        <w:tc>
          <w:tcPr>
            <w:tcW w:w="8407" w:type="dxa"/>
          </w:tcPr>
          <w:p w14:paraId="58C8D23A" w14:textId="2F5FA7D8" w:rsidR="009C3749" w:rsidRPr="009C3749" w:rsidRDefault="009C3749" w:rsidP="008F1E89">
            <w:pPr>
              <w:rPr>
                <w:bCs/>
                <w:color w:val="FF0000"/>
              </w:rPr>
            </w:pPr>
            <w:r w:rsidRPr="009C3749">
              <w:rPr>
                <w:rFonts w:hint="eastAsia"/>
                <w:bCs/>
                <w:color w:val="FF0000"/>
              </w:rPr>
              <w:t>B</w:t>
            </w:r>
            <w:r w:rsidRPr="009C3749">
              <w:rPr>
                <w:bCs/>
                <w:color w:val="FF0000"/>
              </w:rPr>
              <w:t>ased on comments, I still think the current proposal is the way forward. Please continue comment</w:t>
            </w:r>
            <w:r>
              <w:rPr>
                <w:bCs/>
                <w:color w:val="FF0000"/>
              </w:rPr>
              <w:t xml:space="preserve"> here</w:t>
            </w:r>
            <w:r w:rsidRPr="009C3749">
              <w:rPr>
                <w:bCs/>
                <w:color w:val="FF0000"/>
              </w:rPr>
              <w:t>, if any</w:t>
            </w:r>
          </w:p>
        </w:tc>
      </w:tr>
      <w:tr w:rsidR="00C822EE" w:rsidRPr="00970DE1" w14:paraId="428660EC" w14:textId="77777777" w:rsidTr="00C01EFB">
        <w:tc>
          <w:tcPr>
            <w:tcW w:w="1555" w:type="dxa"/>
          </w:tcPr>
          <w:p w14:paraId="59F83864" w14:textId="295078EC" w:rsidR="00C822EE" w:rsidRPr="009C3749" w:rsidRDefault="00C822EE" w:rsidP="00C822EE">
            <w:pPr>
              <w:rPr>
                <w:bCs/>
                <w:color w:val="FF0000"/>
              </w:rPr>
            </w:pPr>
            <w:r>
              <w:rPr>
                <w:rFonts w:eastAsia="MS Mincho" w:hint="eastAsia"/>
                <w:bCs/>
              </w:rPr>
              <w:t>F</w:t>
            </w:r>
            <w:r>
              <w:rPr>
                <w:rFonts w:eastAsia="MS Mincho"/>
                <w:bCs/>
              </w:rPr>
              <w:t>ujitsu</w:t>
            </w:r>
          </w:p>
        </w:tc>
        <w:tc>
          <w:tcPr>
            <w:tcW w:w="8407" w:type="dxa"/>
          </w:tcPr>
          <w:p w14:paraId="229829C0" w14:textId="0F3BB1E8" w:rsidR="00C822EE" w:rsidRPr="009C3749" w:rsidRDefault="00C822EE" w:rsidP="00C822EE">
            <w:pPr>
              <w:rPr>
                <w:bCs/>
                <w:color w:val="FF0000"/>
              </w:rPr>
            </w:pPr>
            <w:r>
              <w:rPr>
                <w:rFonts w:eastAsia="MS Mincho" w:hint="eastAsia"/>
                <w:bCs/>
              </w:rPr>
              <w:t>W</w:t>
            </w:r>
            <w:r>
              <w:rPr>
                <w:rFonts w:eastAsia="MS Mincho"/>
                <w:bCs/>
              </w:rPr>
              <w:t>e support the proposal.</w:t>
            </w:r>
          </w:p>
        </w:tc>
      </w:tr>
      <w:tr w:rsidR="00C822EE" w:rsidRPr="00970DE1" w14:paraId="18D3BB7B" w14:textId="77777777" w:rsidTr="00C01EFB">
        <w:tc>
          <w:tcPr>
            <w:tcW w:w="1555" w:type="dxa"/>
          </w:tcPr>
          <w:p w14:paraId="2251EB43" w14:textId="1A59B6FF" w:rsidR="00C822EE" w:rsidRPr="002E689E" w:rsidRDefault="002E689E" w:rsidP="00C822EE">
            <w:pPr>
              <w:rPr>
                <w:bCs/>
              </w:rPr>
            </w:pPr>
            <w:r>
              <w:rPr>
                <w:rFonts w:hint="eastAsia"/>
                <w:bCs/>
              </w:rPr>
              <w:lastRenderedPageBreak/>
              <w:t>Xiaomi</w:t>
            </w:r>
          </w:p>
        </w:tc>
        <w:tc>
          <w:tcPr>
            <w:tcW w:w="8407" w:type="dxa"/>
          </w:tcPr>
          <w:p w14:paraId="3BBB3B03" w14:textId="4348C917" w:rsidR="00C822EE" w:rsidRPr="002E689E" w:rsidRDefault="002E689E" w:rsidP="00C822EE">
            <w:pPr>
              <w:rPr>
                <w:bCs/>
              </w:rPr>
            </w:pPr>
            <w:r>
              <w:rPr>
                <w:rFonts w:hint="eastAsia"/>
                <w:bCs/>
              </w:rPr>
              <w:t>Support</w:t>
            </w:r>
          </w:p>
        </w:tc>
      </w:tr>
    </w:tbl>
    <w:p w14:paraId="1F8FE99F" w14:textId="77777777" w:rsidR="00556348" w:rsidRPr="00C01EFB" w:rsidRDefault="00556348" w:rsidP="00556348">
      <w:pPr>
        <w:spacing w:after="120"/>
      </w:pPr>
    </w:p>
    <w:p w14:paraId="475B88FF" w14:textId="0CA1A1A6" w:rsidR="00545F29" w:rsidRPr="009051EE" w:rsidRDefault="00545F29" w:rsidP="00545F29">
      <w:pPr>
        <w:pStyle w:val="Heading4"/>
        <w:numPr>
          <w:ilvl w:val="0"/>
          <w:numId w:val="0"/>
        </w:numPr>
        <w:rPr>
          <w:b/>
          <w:i/>
          <w:u w:val="single"/>
        </w:rPr>
      </w:pPr>
      <w:r w:rsidRPr="009051EE">
        <w:rPr>
          <w:b/>
          <w:i/>
          <w:u w:val="single"/>
        </w:rPr>
        <w:t>Initial proposal 1-</w:t>
      </w:r>
      <w:r>
        <w:rPr>
          <w:b/>
          <w:i/>
          <w:u w:val="single"/>
        </w:rPr>
        <w:t>1-</w:t>
      </w:r>
      <w:r w:rsidR="006739D5">
        <w:rPr>
          <w:b/>
          <w:i/>
          <w:u w:val="single"/>
        </w:rPr>
        <w:t>4</w:t>
      </w:r>
      <w:r w:rsidR="00C40852">
        <w:rPr>
          <w:b/>
          <w:i/>
          <w:u w:val="single"/>
        </w:rPr>
        <w:t>(</w:t>
      </w:r>
      <w:r w:rsidR="00624B37">
        <w:rPr>
          <w:b/>
          <w:i/>
          <w:u w:val="single"/>
        </w:rPr>
        <w:t>Closed</w:t>
      </w:r>
      <w:r w:rsidR="00C40852">
        <w:rPr>
          <w:b/>
          <w:i/>
          <w:u w:val="single"/>
        </w:rPr>
        <w:t>)</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HetNets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CoMP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Heading4"/>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ListParagraph"/>
              <w:widowControl/>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ListParagraph"/>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ListParagraph"/>
              <w:widowControl/>
              <w:numPr>
                <w:ilvl w:val="1"/>
                <w:numId w:val="71"/>
              </w:numPr>
              <w:autoSpaceDE/>
              <w:autoSpaceDN/>
              <w:adjustRightInd/>
              <w:ind w:firstLineChars="0"/>
              <w:rPr>
                <w:color w:val="FF0000"/>
              </w:rPr>
            </w:pPr>
            <w:r w:rsidRPr="204A5546">
              <w:rPr>
                <w:color w:val="FF0000"/>
              </w:rPr>
              <w:lastRenderedPageBreak/>
              <w:t>FFS details on HetNets scenario, e.g., cell range extension,</w:t>
            </w:r>
            <w:r w:rsidR="008C5A13">
              <w:rPr>
                <w:color w:val="FF0000"/>
              </w:rPr>
              <w:t xml:space="preserve"> CoMP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uawei, HiSilicon</w:t>
            </w:r>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gNB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bCs/>
              </w:rPr>
            </w:pPr>
            <w:r>
              <w:rPr>
                <w:bCs/>
              </w:rPr>
              <w:t>Nokia, NSB</w:t>
            </w:r>
          </w:p>
        </w:tc>
        <w:tc>
          <w:tcPr>
            <w:tcW w:w="8407" w:type="dxa"/>
            <w:vAlign w:val="center"/>
          </w:tcPr>
          <w:p w14:paraId="3BB5BF58" w14:textId="7E396DCE" w:rsidR="00A12D1E" w:rsidRDefault="00A12D1E" w:rsidP="00A12D1E">
            <w:r>
              <w:t>support</w:t>
            </w:r>
          </w:p>
        </w:tc>
      </w:tr>
      <w:tr w:rsidR="00C70855" w:rsidRPr="008D6443" w14:paraId="0F8D21C5" w14:textId="77777777" w:rsidTr="004C3DE1">
        <w:tc>
          <w:tcPr>
            <w:tcW w:w="1555" w:type="dxa"/>
            <w:vAlign w:val="center"/>
          </w:tcPr>
          <w:p w14:paraId="18A77E0A" w14:textId="46F128B1" w:rsidR="00C70855" w:rsidRDefault="00C70855" w:rsidP="00C70855">
            <w:pPr>
              <w:rPr>
                <w:bCs/>
              </w:rPr>
            </w:pPr>
            <w:r>
              <w:rPr>
                <w:rFonts w:eastAsia="MS Mincho" w:hint="eastAsia"/>
                <w:bCs/>
              </w:rPr>
              <w:t>N</w:t>
            </w:r>
            <w:r>
              <w:rPr>
                <w:rFonts w:eastAsia="MS Mincho"/>
                <w:bCs/>
              </w:rPr>
              <w:t>TT DOCOMO</w:t>
            </w:r>
          </w:p>
        </w:tc>
        <w:tc>
          <w:tcPr>
            <w:tcW w:w="8407" w:type="dxa"/>
            <w:vAlign w:val="center"/>
          </w:tcPr>
          <w:p w14:paraId="6C9AF3F0" w14:textId="2CB2E7EB" w:rsidR="00C70855" w:rsidRDefault="00C70855" w:rsidP="00C70855">
            <w:r>
              <w:rPr>
                <w:rFonts w:eastAsia="MS Mincho" w:hint="eastAsia"/>
              </w:rPr>
              <w:t>W</w:t>
            </w:r>
            <w:r>
              <w:rPr>
                <w:rFonts w:eastAsia="MS Mincho"/>
              </w:rPr>
              <w:t>e are fine with the proposal.</w:t>
            </w:r>
          </w:p>
        </w:tc>
      </w:tr>
      <w:tr w:rsidR="00A03659" w:rsidRPr="008D6443" w14:paraId="307BF47C" w14:textId="77777777" w:rsidTr="004C3DE1">
        <w:tc>
          <w:tcPr>
            <w:tcW w:w="1555" w:type="dxa"/>
            <w:vAlign w:val="center"/>
          </w:tcPr>
          <w:p w14:paraId="3FFBA685" w14:textId="694F846E" w:rsidR="00A03659" w:rsidRDefault="00A03659" w:rsidP="00A03659">
            <w:pPr>
              <w:rPr>
                <w:rFonts w:eastAsia="MS Mincho"/>
                <w:bCs/>
              </w:rPr>
            </w:pPr>
            <w:r>
              <w:rPr>
                <w:bCs/>
              </w:rPr>
              <w:t>QC</w:t>
            </w:r>
          </w:p>
        </w:tc>
        <w:tc>
          <w:tcPr>
            <w:tcW w:w="8407" w:type="dxa"/>
            <w:vAlign w:val="center"/>
          </w:tcPr>
          <w:p w14:paraId="2A986586" w14:textId="77777777" w:rsidR="00A03659" w:rsidRDefault="00A03659" w:rsidP="00A03659">
            <w:pPr>
              <w:spacing w:line="240" w:lineRule="auto"/>
              <w:rPr>
                <w:bCs/>
              </w:rPr>
            </w:pPr>
            <w:r>
              <w:rPr>
                <w:bCs/>
              </w:rPr>
              <w:t>Generally, okay. However, as summarized by the FL, we prefer to add HetNet as optional feature for case 1 as well.</w:t>
            </w:r>
          </w:p>
          <w:p w14:paraId="337B9F4C" w14:textId="77777777" w:rsidR="00A03659" w:rsidRPr="00765F06" w:rsidRDefault="00A03659" w:rsidP="00A03659">
            <w:pPr>
              <w:spacing w:after="120"/>
              <w:rPr>
                <w:color w:val="FF0000"/>
                <w:szCs w:val="21"/>
              </w:rPr>
            </w:pPr>
            <w:r w:rsidRPr="00765F06">
              <w:rPr>
                <w:bCs/>
                <w:iCs/>
                <w:color w:val="FF0000"/>
              </w:rPr>
              <w:t>For evaluation of SBFD Deployment Case 1, consider the following scenarios for FR1:</w:t>
            </w:r>
          </w:p>
          <w:p w14:paraId="289AE361" w14:textId="77777777" w:rsidR="00A03659" w:rsidRPr="00765F06" w:rsidRDefault="00A03659" w:rsidP="00A03659">
            <w:pPr>
              <w:pStyle w:val="ListParagraph"/>
              <w:widowControl/>
              <w:numPr>
                <w:ilvl w:val="0"/>
                <w:numId w:val="71"/>
              </w:numPr>
              <w:overflowPunct w:val="0"/>
              <w:ind w:firstLineChars="0"/>
              <w:contextualSpacing/>
              <w:textAlignment w:val="baseline"/>
              <w:rPr>
                <w:bCs/>
                <w:iCs/>
                <w:color w:val="FF0000"/>
              </w:rPr>
            </w:pPr>
            <w:r w:rsidRPr="00765F06">
              <w:rPr>
                <w:bCs/>
                <w:iCs/>
                <w:color w:val="FF0000"/>
              </w:rPr>
              <w:t xml:space="preserve">(Optional) </w:t>
            </w:r>
            <w:r w:rsidRPr="00765F06">
              <w:rPr>
                <w:rFonts w:hint="eastAsia"/>
                <w:bCs/>
                <w:iCs/>
                <w:color w:val="FF0000"/>
              </w:rPr>
              <w:t>H</w:t>
            </w:r>
            <w:r w:rsidRPr="00765F06">
              <w:rPr>
                <w:bCs/>
                <w:iCs/>
                <w:color w:val="FF0000"/>
              </w:rPr>
              <w:t>etNet with Urban Macro and Indoor office</w:t>
            </w:r>
          </w:p>
          <w:p w14:paraId="342FFFFA" w14:textId="2B604EC8" w:rsidR="00A03659" w:rsidRPr="00A03659" w:rsidRDefault="00A03659" w:rsidP="00A03659">
            <w:pPr>
              <w:pStyle w:val="ListParagraph"/>
              <w:widowControl/>
              <w:numPr>
                <w:ilvl w:val="1"/>
                <w:numId w:val="71"/>
              </w:numPr>
              <w:ind w:firstLineChars="0"/>
              <w:rPr>
                <w:bCs/>
                <w:iCs/>
                <w:color w:val="FF0000"/>
                <w:szCs w:val="21"/>
              </w:rPr>
            </w:pPr>
            <w:r w:rsidRPr="00765F06">
              <w:rPr>
                <w:bCs/>
                <w:iCs/>
                <w:color w:val="FF0000"/>
              </w:rPr>
              <w:t xml:space="preserve">Urban </w:t>
            </w:r>
            <w:r w:rsidRPr="00765F06">
              <w:rPr>
                <w:bCs/>
                <w:iCs/>
                <w:color w:val="FF0000"/>
                <w:szCs w:val="21"/>
              </w:rPr>
              <w:t xml:space="preserve">Macro layer uses legacy static TDD operation, </w:t>
            </w:r>
            <w:r w:rsidRPr="00765F06">
              <w:rPr>
                <w:bCs/>
                <w:iCs/>
                <w:color w:val="FF0000"/>
              </w:rPr>
              <w:t>Indoor office</w:t>
            </w:r>
            <w:r w:rsidRPr="00765F06">
              <w:rPr>
                <w:bCs/>
                <w:iCs/>
                <w:color w:val="FF0000"/>
                <w:szCs w:val="21"/>
              </w:rPr>
              <w:t xml:space="preserve"> layer uses SBFD operation</w:t>
            </w:r>
          </w:p>
        </w:tc>
      </w:tr>
      <w:tr w:rsidR="00C01EFB" w:rsidRPr="00970DE1" w14:paraId="32FF4C32" w14:textId="77777777" w:rsidTr="00C01EFB">
        <w:tc>
          <w:tcPr>
            <w:tcW w:w="1555" w:type="dxa"/>
          </w:tcPr>
          <w:p w14:paraId="53E857E0"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13801055"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1-1-4.</w:t>
            </w:r>
          </w:p>
        </w:tc>
      </w:tr>
      <w:tr w:rsidR="006F1B88" w:rsidRPr="00970DE1" w14:paraId="40E6F2E8" w14:textId="77777777" w:rsidTr="00C01EFB">
        <w:tc>
          <w:tcPr>
            <w:tcW w:w="1555" w:type="dxa"/>
          </w:tcPr>
          <w:p w14:paraId="79F4DAA6" w14:textId="50530BAA" w:rsidR="006F1B88" w:rsidRPr="00B55BDD" w:rsidRDefault="006F1B88" w:rsidP="008F1E89">
            <w:pPr>
              <w:rPr>
                <w:bCs/>
                <w:color w:val="FF0000"/>
              </w:rPr>
            </w:pPr>
            <w:r w:rsidRPr="00B55BDD">
              <w:rPr>
                <w:rFonts w:hint="eastAsia"/>
                <w:bCs/>
                <w:color w:val="FF0000"/>
              </w:rPr>
              <w:t>M</w:t>
            </w:r>
            <w:r w:rsidRPr="00B55BDD">
              <w:rPr>
                <w:bCs/>
                <w:color w:val="FF0000"/>
              </w:rPr>
              <w:t>oderator</w:t>
            </w:r>
          </w:p>
        </w:tc>
        <w:tc>
          <w:tcPr>
            <w:tcW w:w="8407" w:type="dxa"/>
          </w:tcPr>
          <w:p w14:paraId="5BFE6096" w14:textId="77777777" w:rsidR="006F1B88" w:rsidRDefault="006F1B88" w:rsidP="008F1E89">
            <w:pPr>
              <w:rPr>
                <w:bCs/>
                <w:color w:val="FF0000"/>
              </w:rPr>
            </w:pPr>
            <w:r w:rsidRPr="00B55BDD">
              <w:rPr>
                <w:bCs/>
                <w:color w:val="FF0000"/>
              </w:rPr>
              <w:t>Based on comments, the proposal was updated</w:t>
            </w:r>
            <w:r w:rsidR="004B1873">
              <w:rPr>
                <w:bCs/>
                <w:color w:val="FF0000"/>
              </w:rPr>
              <w:t>.</w:t>
            </w:r>
          </w:p>
          <w:p w14:paraId="41750253" w14:textId="1D39631A" w:rsidR="004B1873" w:rsidRPr="00B55BDD" w:rsidRDefault="004B1873" w:rsidP="008F1E89">
            <w:pPr>
              <w:rPr>
                <w:bCs/>
                <w:color w:val="FF0000"/>
              </w:rPr>
            </w:pPr>
            <w:r>
              <w:rPr>
                <w:rFonts w:hint="eastAsia"/>
                <w:bCs/>
                <w:color w:val="FF0000"/>
              </w:rPr>
              <w:lastRenderedPageBreak/>
              <w:t>@</w:t>
            </w:r>
            <w:r>
              <w:rPr>
                <w:bCs/>
                <w:color w:val="FF0000"/>
              </w:rPr>
              <w:t xml:space="preserve">Ericsson, regarding the HetNet, </w:t>
            </w:r>
            <w:r w:rsidRPr="004B1873">
              <w:rPr>
                <w:bCs/>
                <w:color w:val="FF0000"/>
              </w:rPr>
              <w:t xml:space="preserve">CoMP scenario </w:t>
            </w:r>
            <w:r>
              <w:rPr>
                <w:bCs/>
                <w:color w:val="FF0000"/>
              </w:rPr>
              <w:t>is not considered here.</w:t>
            </w:r>
          </w:p>
        </w:tc>
      </w:tr>
    </w:tbl>
    <w:p w14:paraId="7DCE7DF1" w14:textId="77777777" w:rsidR="00545F29" w:rsidRPr="00C01EFB" w:rsidRDefault="00545F29" w:rsidP="00545F29">
      <w:pPr>
        <w:spacing w:after="120"/>
      </w:pPr>
    </w:p>
    <w:p w14:paraId="083A1CC0" w14:textId="3BFD120F" w:rsidR="00E86F80" w:rsidRDefault="00E86F80" w:rsidP="00E86F80">
      <w:pPr>
        <w:pStyle w:val="Heading3"/>
      </w:pPr>
      <w:r>
        <w:t>2nd Round Proposals</w:t>
      </w:r>
    </w:p>
    <w:p w14:paraId="60717BBB" w14:textId="79F31E81" w:rsidR="00E86F80" w:rsidRPr="00394EBD" w:rsidRDefault="006F1B88" w:rsidP="00E86F80">
      <w:pPr>
        <w:pStyle w:val="Heading4"/>
        <w:numPr>
          <w:ilvl w:val="0"/>
          <w:numId w:val="0"/>
        </w:numPr>
        <w:rPr>
          <w:b/>
          <w:i/>
          <w:u w:val="single"/>
        </w:rPr>
      </w:pPr>
      <w:r>
        <w:rPr>
          <w:b/>
          <w:i/>
          <w:u w:val="single"/>
        </w:rPr>
        <w:t>Updated</w:t>
      </w:r>
      <w:r w:rsidR="00E86F80" w:rsidRPr="00394EBD">
        <w:rPr>
          <w:b/>
          <w:i/>
          <w:u w:val="single"/>
        </w:rPr>
        <w:t xml:space="preserve"> proposal 1-1-1</w:t>
      </w:r>
      <w:r w:rsidR="00E86F80">
        <w:rPr>
          <w:b/>
          <w:i/>
          <w:u w:val="single"/>
        </w:rPr>
        <w:t>-r1(Open)</w:t>
      </w:r>
      <w:r w:rsidR="00E86F80" w:rsidRPr="00394EBD">
        <w:rPr>
          <w:b/>
          <w:i/>
          <w:u w:val="single"/>
        </w:rPr>
        <w:t>:</w:t>
      </w:r>
    </w:p>
    <w:p w14:paraId="7CA48DB8" w14:textId="55AF48FD" w:rsidR="00E86F80" w:rsidRDefault="00E86F80" w:rsidP="00E86F80">
      <w:pPr>
        <w:spacing w:after="120"/>
      </w:pPr>
      <w:r w:rsidRPr="00AF7123">
        <w:t xml:space="preserve">For </w:t>
      </w:r>
      <w:r w:rsidRPr="00F826E9">
        <w:rPr>
          <w:color w:val="FF0000"/>
        </w:rPr>
        <w:t xml:space="preserve">SLS of </w:t>
      </w:r>
      <w:r w:rsidRPr="00AF7123">
        <w:t>NR duplex evolution, Rural scenario is not considered in Rel-18.</w:t>
      </w:r>
    </w:p>
    <w:p w14:paraId="2D66E88C" w14:textId="77777777" w:rsidR="00E86F80" w:rsidRDefault="00E86F80" w:rsidP="00E86F80">
      <w:pPr>
        <w:spacing w:after="120"/>
      </w:pPr>
    </w:p>
    <w:p w14:paraId="5FF41D4C" w14:textId="77777777" w:rsidR="00E86F80" w:rsidRDefault="00E86F80" w:rsidP="00E86F8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6F80" w14:paraId="124924B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14CFAA" w14:textId="77777777" w:rsidR="00E86F80" w:rsidRDefault="00E86F80"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6F8B8B" w14:textId="77777777" w:rsidR="00E86F80" w:rsidRDefault="00E86F80" w:rsidP="008F1E89">
            <w:pPr>
              <w:spacing w:line="240" w:lineRule="auto"/>
              <w:jc w:val="center"/>
              <w:rPr>
                <w:b/>
              </w:rPr>
            </w:pPr>
            <w:r>
              <w:rPr>
                <w:b/>
              </w:rPr>
              <w:t>Comment</w:t>
            </w:r>
          </w:p>
        </w:tc>
      </w:tr>
      <w:tr w:rsidR="00E86F80" w14:paraId="47A046F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B127CCA" w14:textId="404D4AA8" w:rsidR="00E86F80"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F4A11F9" w14:textId="77568B56" w:rsidR="00E86F80" w:rsidRDefault="00815485" w:rsidP="008F1E89">
            <w:pPr>
              <w:spacing w:line="240" w:lineRule="auto"/>
              <w:rPr>
                <w:bCs/>
              </w:rPr>
            </w:pPr>
            <w:r>
              <w:rPr>
                <w:bCs/>
              </w:rPr>
              <w:t>Support</w:t>
            </w:r>
          </w:p>
        </w:tc>
      </w:tr>
      <w:tr w:rsidR="00E86F80" w14:paraId="352A03F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ACF2C79" w14:textId="353F3317" w:rsidR="00E86F80"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EA0762" w14:textId="61D656E3" w:rsidR="00E86F80" w:rsidRPr="008F1E89" w:rsidRDefault="008F1E89" w:rsidP="008F1E89">
            <w:pPr>
              <w:spacing w:line="240" w:lineRule="auto"/>
              <w:rPr>
                <w:rFonts w:eastAsia="Malgun Gothic"/>
                <w:bCs/>
              </w:rPr>
            </w:pPr>
            <w:r>
              <w:rPr>
                <w:rFonts w:eastAsia="Malgun Gothic" w:hint="eastAsia"/>
                <w:bCs/>
              </w:rPr>
              <w:t>Support</w:t>
            </w:r>
          </w:p>
        </w:tc>
      </w:tr>
      <w:tr w:rsidR="00C822EE" w14:paraId="0F85FD3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E6A12D" w14:textId="3FC565F0"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55C206A6" w14:textId="12E4730B" w:rsidR="00C822EE" w:rsidRDefault="00C822EE" w:rsidP="00C822EE">
            <w:pPr>
              <w:spacing w:line="240" w:lineRule="auto"/>
              <w:rPr>
                <w:bCs/>
              </w:rPr>
            </w:pPr>
            <w:r>
              <w:rPr>
                <w:rFonts w:eastAsia="MS Mincho" w:hint="eastAsia"/>
                <w:bCs/>
              </w:rPr>
              <w:t>W</w:t>
            </w:r>
            <w:r>
              <w:rPr>
                <w:rFonts w:eastAsia="MS Mincho"/>
                <w:bCs/>
              </w:rPr>
              <w:t>e support the proposal.</w:t>
            </w:r>
          </w:p>
        </w:tc>
      </w:tr>
      <w:tr w:rsidR="003B5A91" w14:paraId="53EBE14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268BF8F" w14:textId="707F69CF" w:rsidR="003B5A91" w:rsidRDefault="003B5A91" w:rsidP="008F1E89">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789937C" w14:textId="630B10D9" w:rsidR="003B5A91" w:rsidRDefault="003B5A91" w:rsidP="008F1E89">
            <w:pPr>
              <w:rPr>
                <w:bCs/>
              </w:rPr>
            </w:pPr>
            <w:r>
              <w:rPr>
                <w:rFonts w:hint="eastAsia"/>
                <w:bCs/>
              </w:rPr>
              <w:t>Fine with the proposal.</w:t>
            </w:r>
          </w:p>
        </w:tc>
      </w:tr>
      <w:tr w:rsidR="002E689E" w14:paraId="2A0AE23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764BAC8" w14:textId="78885F69" w:rsidR="002E689E" w:rsidRDefault="002E68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E5E7DC0" w14:textId="4C64AFFD" w:rsidR="002E689E" w:rsidRDefault="002E689E" w:rsidP="008F1E89">
            <w:pPr>
              <w:rPr>
                <w:bCs/>
              </w:rPr>
            </w:pPr>
            <w:r>
              <w:rPr>
                <w:rFonts w:hint="eastAsia"/>
                <w:bCs/>
              </w:rPr>
              <w:t>S</w:t>
            </w:r>
            <w:r>
              <w:rPr>
                <w:bCs/>
              </w:rPr>
              <w:t>upport.</w:t>
            </w:r>
          </w:p>
        </w:tc>
      </w:tr>
    </w:tbl>
    <w:p w14:paraId="224F60C6" w14:textId="77777777" w:rsidR="00E86F80" w:rsidRPr="006E14D9" w:rsidRDefault="00E86F80" w:rsidP="00E86F80">
      <w:pPr>
        <w:spacing w:after="120"/>
      </w:pPr>
    </w:p>
    <w:p w14:paraId="4E78B810" w14:textId="56B567D5" w:rsidR="00E86F80" w:rsidRDefault="00E86F80" w:rsidP="00FA7C3C">
      <w:pPr>
        <w:spacing w:after="120"/>
      </w:pPr>
    </w:p>
    <w:p w14:paraId="1145327D" w14:textId="707C2DBF" w:rsidR="006F1B88" w:rsidRPr="009051EE" w:rsidRDefault="006F1B88" w:rsidP="006F1B88">
      <w:pPr>
        <w:pStyle w:val="Heading4"/>
        <w:numPr>
          <w:ilvl w:val="0"/>
          <w:numId w:val="0"/>
        </w:numPr>
        <w:rPr>
          <w:b/>
          <w:i/>
          <w:u w:val="single"/>
        </w:rPr>
      </w:pPr>
      <w:r>
        <w:rPr>
          <w:b/>
          <w:i/>
          <w:u w:val="single"/>
        </w:rPr>
        <w:t>Updated</w:t>
      </w:r>
      <w:r w:rsidRPr="009051EE">
        <w:rPr>
          <w:b/>
          <w:i/>
          <w:u w:val="single"/>
        </w:rPr>
        <w:t xml:space="preserve"> proposal 1-</w:t>
      </w:r>
      <w:r>
        <w:rPr>
          <w:b/>
          <w:i/>
          <w:u w:val="single"/>
        </w:rPr>
        <w:t>1-4-r1(Open)</w:t>
      </w:r>
      <w:r w:rsidRPr="009051EE">
        <w:rPr>
          <w:b/>
          <w:i/>
          <w:u w:val="single"/>
        </w:rPr>
        <w:t>:</w:t>
      </w:r>
    </w:p>
    <w:p w14:paraId="26AE8EEC" w14:textId="77777777" w:rsidR="006F1B88" w:rsidRDefault="006F1B88" w:rsidP="006F1B88">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11ADBF57" w14:textId="5BEB7707" w:rsidR="006F1B88" w:rsidRDefault="006F1B88" w:rsidP="006F1B88">
      <w:pPr>
        <w:pStyle w:val="ListParagraph"/>
        <w:numPr>
          <w:ilvl w:val="0"/>
          <w:numId w:val="71"/>
        </w:numPr>
        <w:overflowPunct w:val="0"/>
        <w:ind w:firstLineChars="0"/>
        <w:contextualSpacing/>
        <w:textAlignment w:val="baseline"/>
        <w:rPr>
          <w:bCs/>
          <w:iCs/>
        </w:rPr>
      </w:pPr>
      <w:r w:rsidRPr="006F1B88">
        <w:rPr>
          <w:bCs/>
          <w:iCs/>
          <w:color w:val="FF0000"/>
        </w:rPr>
        <w:t xml:space="preserve">(Optional) </w:t>
      </w:r>
      <w:r w:rsidRPr="00401B25">
        <w:rPr>
          <w:rFonts w:hint="eastAsia"/>
          <w:bCs/>
          <w:iCs/>
        </w:rPr>
        <w:t>H</w:t>
      </w:r>
      <w:r w:rsidRPr="00401B25">
        <w:rPr>
          <w:bCs/>
          <w:iCs/>
        </w:rPr>
        <w:t xml:space="preserve">etNet with Urban Macro and Indoor </w:t>
      </w:r>
      <w:r w:rsidR="00BB45FF" w:rsidRPr="00BB45FF">
        <w:rPr>
          <w:bCs/>
          <w:iCs/>
          <w:color w:val="FF0000"/>
        </w:rPr>
        <w:t>factory</w:t>
      </w:r>
    </w:p>
    <w:p w14:paraId="51922AA5" w14:textId="0C184236" w:rsidR="006F1B88" w:rsidRPr="004B1873" w:rsidRDefault="006F1B88" w:rsidP="006F1B88">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r w:rsidR="00B55BDD">
        <w:rPr>
          <w:bCs/>
          <w:iCs/>
        </w:rPr>
        <w:t>.</w:t>
      </w:r>
      <w:r w:rsidR="00B55BDD" w:rsidRPr="00B55BDD">
        <w:rPr>
          <w:bCs/>
          <w:iCs/>
        </w:rPr>
        <w:t xml:space="preserve"> </w:t>
      </w:r>
      <w:r w:rsidR="00B55BDD" w:rsidRPr="00B55BDD">
        <w:rPr>
          <w:bCs/>
          <w:iCs/>
          <w:color w:val="FF0000"/>
        </w:rPr>
        <w:t xml:space="preserve">All the Indoor </w:t>
      </w:r>
      <w:r w:rsidR="004C4382">
        <w:rPr>
          <w:bCs/>
          <w:iCs/>
          <w:color w:val="FF0000"/>
        </w:rPr>
        <w:t>gNBs</w:t>
      </w:r>
      <w:r w:rsidR="00B55BDD" w:rsidRPr="00B55BDD">
        <w:rPr>
          <w:bCs/>
          <w:iCs/>
          <w:color w:val="FF0000"/>
        </w:rPr>
        <w:t xml:space="preserve"> use the same SBFD subband configuration.</w:t>
      </w:r>
    </w:p>
    <w:p w14:paraId="17B2F6F5" w14:textId="6573FEA6" w:rsidR="004B1873" w:rsidRPr="008A0A46" w:rsidRDefault="004B1873" w:rsidP="006F1B88">
      <w:pPr>
        <w:pStyle w:val="ListParagraph"/>
        <w:numPr>
          <w:ilvl w:val="1"/>
          <w:numId w:val="71"/>
        </w:numPr>
        <w:ind w:firstLineChars="0"/>
        <w:rPr>
          <w:bCs/>
          <w:iCs/>
        </w:rPr>
      </w:pPr>
      <w:r>
        <w:rPr>
          <w:bCs/>
          <w:iCs/>
          <w:color w:val="FF0000"/>
        </w:rPr>
        <w:t>Note: CoMP deployment is not considered.</w:t>
      </w:r>
    </w:p>
    <w:p w14:paraId="6F7AE510" w14:textId="77777777" w:rsidR="006F1B88" w:rsidRDefault="006F1B88" w:rsidP="006F1B88">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58B290F2" w14:textId="0DB6EBFE" w:rsidR="006F1B88" w:rsidRPr="008A0A46" w:rsidRDefault="006F1B88" w:rsidP="006F1B88">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r w:rsidR="00B55BDD">
        <w:rPr>
          <w:bCs/>
          <w:iCs/>
        </w:rPr>
        <w:t>.</w:t>
      </w:r>
      <w:r w:rsidR="00B55BDD" w:rsidRPr="00B55BDD">
        <w:rPr>
          <w:bCs/>
          <w:iCs/>
          <w:color w:val="FF0000"/>
        </w:rPr>
        <w:t xml:space="preserve"> All the </w:t>
      </w:r>
      <w:r w:rsidR="00B55BDD">
        <w:rPr>
          <w:bCs/>
          <w:iCs/>
          <w:color w:val="FF0000"/>
        </w:rPr>
        <w:t>Micro</w:t>
      </w:r>
      <w:r w:rsidR="00B55BDD" w:rsidRPr="00B55BDD">
        <w:rPr>
          <w:bCs/>
          <w:iCs/>
          <w:color w:val="FF0000"/>
        </w:rPr>
        <w:t xml:space="preserve"> </w:t>
      </w:r>
      <w:r w:rsidR="004C4382">
        <w:rPr>
          <w:bCs/>
          <w:iCs/>
          <w:color w:val="FF0000"/>
        </w:rPr>
        <w:t>gNBs</w:t>
      </w:r>
      <w:r w:rsidR="00B55BDD" w:rsidRPr="00B55BDD">
        <w:rPr>
          <w:bCs/>
          <w:iCs/>
          <w:color w:val="FF0000"/>
        </w:rPr>
        <w:t xml:space="preserve"> use the same SBFD subband configuration.</w:t>
      </w:r>
    </w:p>
    <w:p w14:paraId="556F70C0" w14:textId="77777777" w:rsidR="006F1B88" w:rsidRPr="008A0A46" w:rsidRDefault="006F1B88" w:rsidP="006F1B88">
      <w:pPr>
        <w:overflowPunct w:val="0"/>
        <w:contextualSpacing/>
        <w:textAlignment w:val="baseline"/>
        <w:rPr>
          <w:bCs/>
          <w:iCs/>
        </w:rPr>
      </w:pPr>
    </w:p>
    <w:p w14:paraId="3E54CE92" w14:textId="77777777" w:rsidR="002E027F" w:rsidRDefault="002E027F" w:rsidP="002E027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E027F" w14:paraId="1AEC4EA8"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6858317" w14:textId="77777777" w:rsidR="002E027F" w:rsidRDefault="002E027F"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2F134" w14:textId="77777777" w:rsidR="002E027F" w:rsidRDefault="002E027F" w:rsidP="008F1E89">
            <w:pPr>
              <w:spacing w:line="240" w:lineRule="auto"/>
              <w:jc w:val="center"/>
              <w:rPr>
                <w:b/>
              </w:rPr>
            </w:pPr>
            <w:r>
              <w:rPr>
                <w:b/>
              </w:rPr>
              <w:t>Comment</w:t>
            </w:r>
          </w:p>
        </w:tc>
      </w:tr>
      <w:tr w:rsidR="003B5A91" w14:paraId="1DD63A9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69232AF" w14:textId="76A4D2D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1AF517E" w14:textId="2C39E4FD" w:rsidR="003B5A91" w:rsidRDefault="003B5A91" w:rsidP="008F1E89">
            <w:pPr>
              <w:spacing w:line="240" w:lineRule="auto"/>
              <w:rPr>
                <w:bCs/>
              </w:rPr>
            </w:pPr>
            <w:r>
              <w:rPr>
                <w:rFonts w:hint="eastAsia"/>
                <w:bCs/>
              </w:rPr>
              <w:t xml:space="preserve">We are fine with the proposal in general but would like to understand the difference between indoor factory and indoor office. At least the current </w:t>
            </w:r>
            <w:r>
              <w:rPr>
                <w:bCs/>
              </w:rPr>
              <w:t>proposal</w:t>
            </w:r>
            <w:r>
              <w:rPr>
                <w:rFonts w:hint="eastAsia"/>
                <w:bCs/>
              </w:rPr>
              <w:t xml:space="preserve"> is not </w:t>
            </w:r>
            <w:r>
              <w:rPr>
                <w:bCs/>
              </w:rPr>
              <w:t>consistent</w:t>
            </w:r>
            <w:r>
              <w:rPr>
                <w:rFonts w:hint="eastAsia"/>
                <w:bCs/>
              </w:rPr>
              <w:t xml:space="preserve"> with inddor factory in the first bullet and indoor office in the sub-bullet.</w:t>
            </w:r>
          </w:p>
        </w:tc>
      </w:tr>
      <w:tr w:rsidR="002E027F" w14:paraId="2808DF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E92C1AB" w14:textId="3FEEB681" w:rsidR="002E027F" w:rsidRDefault="002E027F"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F1C9EE8" w14:textId="05F4FC93" w:rsidR="002E027F" w:rsidRDefault="002E027F" w:rsidP="008F1E89">
            <w:pPr>
              <w:spacing w:line="240" w:lineRule="auto"/>
              <w:rPr>
                <w:bCs/>
              </w:rPr>
            </w:pPr>
          </w:p>
        </w:tc>
      </w:tr>
      <w:tr w:rsidR="002E027F" w14:paraId="2FC1B4C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76C8A6E" w14:textId="77777777" w:rsidR="002E027F" w:rsidRDefault="002E027F"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A0793E7" w14:textId="77777777" w:rsidR="002E027F" w:rsidRDefault="002E027F" w:rsidP="008F1E89">
            <w:pPr>
              <w:spacing w:line="240" w:lineRule="auto"/>
              <w:rPr>
                <w:bCs/>
              </w:rPr>
            </w:pPr>
          </w:p>
        </w:tc>
      </w:tr>
    </w:tbl>
    <w:p w14:paraId="085D3E29" w14:textId="7C264DF5" w:rsidR="006F1B88" w:rsidRPr="006F1B88" w:rsidRDefault="006F1B88" w:rsidP="00FA7C3C">
      <w:pPr>
        <w:spacing w:after="120"/>
      </w:pPr>
    </w:p>
    <w:p w14:paraId="6489B081" w14:textId="77777777" w:rsidR="006F1B88" w:rsidRPr="00E86F80" w:rsidRDefault="006F1B88"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HetNet with Urban Macro and Indoor office</w:t>
            </w:r>
          </w:p>
          <w:p w14:paraId="0CEC60DB"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t>FR2-1</w:t>
            </w:r>
          </w:p>
          <w:p w14:paraId="03378E2E"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ListParagraph"/>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ListParagraph"/>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ListParagraph"/>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ListParagraph"/>
              <w:numPr>
                <w:ilvl w:val="2"/>
                <w:numId w:val="32"/>
              </w:numPr>
              <w:snapToGrid w:val="0"/>
              <w:spacing w:line="240" w:lineRule="auto"/>
              <w:ind w:firstLineChars="0"/>
            </w:pPr>
            <w:r w:rsidRPr="00522118">
              <w:t>HetNet with Urban Macro and Indoor Hotspot-office (InH-office) deployed in the same carrier, and Macro gNBs use DL dominant static TDD UL/DL configuration. Both of the following options can be considered for this scenario.</w:t>
            </w:r>
          </w:p>
          <w:p w14:paraId="44BDF658" w14:textId="77777777" w:rsidR="003D74DB" w:rsidRPr="00522118" w:rsidRDefault="003D74DB" w:rsidP="005C4A83">
            <w:pPr>
              <w:pStyle w:val="ListParagraph"/>
              <w:numPr>
                <w:ilvl w:val="3"/>
                <w:numId w:val="33"/>
              </w:numPr>
              <w:snapToGrid w:val="0"/>
              <w:spacing w:line="240" w:lineRule="auto"/>
              <w:ind w:firstLineChars="0"/>
            </w:pPr>
            <w:r w:rsidRPr="00522118">
              <w:t>Option 1: Indoor gNBs use UL dominant static TDD UL/DL configuration.</w:t>
            </w:r>
          </w:p>
          <w:p w14:paraId="46A06303" w14:textId="77777777" w:rsidR="003D74DB" w:rsidRPr="00522118" w:rsidRDefault="003D74DB" w:rsidP="005C4A83">
            <w:pPr>
              <w:pStyle w:val="ListParagraph"/>
              <w:numPr>
                <w:ilvl w:val="3"/>
                <w:numId w:val="33"/>
              </w:numPr>
              <w:snapToGrid w:val="0"/>
              <w:spacing w:line="240" w:lineRule="auto"/>
              <w:ind w:firstLineChars="0"/>
            </w:pPr>
            <w:r w:rsidRPr="00522118">
              <w:t>Option 2: Indoor gNBs use dynamic/flexible TDD UL/DL assignment.</w:t>
            </w:r>
          </w:p>
          <w:p w14:paraId="12034A27" w14:textId="77777777" w:rsidR="003D74DB" w:rsidRPr="00522118" w:rsidRDefault="003D74DB" w:rsidP="005C4A83">
            <w:pPr>
              <w:pStyle w:val="ListParagraph"/>
              <w:numPr>
                <w:ilvl w:val="2"/>
                <w:numId w:val="31"/>
              </w:numPr>
              <w:snapToGrid w:val="0"/>
              <w:spacing w:line="240" w:lineRule="auto"/>
              <w:ind w:firstLineChars="0"/>
            </w:pPr>
            <w:r w:rsidRPr="00522118">
              <w:t>FFS: Adjacent-channel coexistence case between dynamic/flexible TDD and legacy TDD.</w:t>
            </w:r>
          </w:p>
          <w:p w14:paraId="23406867" w14:textId="77777777" w:rsidR="003D74DB" w:rsidRPr="00522118" w:rsidRDefault="003D74DB" w:rsidP="005C4A83">
            <w:pPr>
              <w:pStyle w:val="ListParagraph"/>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ListParagraph"/>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ListParagraph"/>
              <w:numPr>
                <w:ilvl w:val="2"/>
                <w:numId w:val="31"/>
              </w:numPr>
              <w:snapToGrid w:val="0"/>
              <w:spacing w:line="240" w:lineRule="auto"/>
              <w:ind w:firstLineChars="0"/>
            </w:pPr>
            <w:r w:rsidRPr="00522118">
              <w:lastRenderedPageBreak/>
              <w:t>Urban Macro with dynamic/flexible TDD UL/DL assignment.</w:t>
            </w:r>
          </w:p>
          <w:p w14:paraId="103959B5" w14:textId="77777777" w:rsidR="003D74DB" w:rsidRPr="00522118" w:rsidRDefault="003D74DB" w:rsidP="005C4A83">
            <w:pPr>
              <w:pStyle w:val="ListParagraph"/>
              <w:numPr>
                <w:ilvl w:val="2"/>
                <w:numId w:val="31"/>
              </w:numPr>
              <w:snapToGrid w:val="0"/>
              <w:spacing w:line="240" w:lineRule="auto"/>
              <w:ind w:firstLineChars="0"/>
              <w:rPr>
                <w:bCs/>
                <w:iCs/>
              </w:rPr>
            </w:pPr>
            <w:r w:rsidRPr="00522118">
              <w:t>Dense Urban with two layers deployed in the same carrier, and Macro gNBs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ListParagraph"/>
              <w:numPr>
                <w:ilvl w:val="3"/>
                <w:numId w:val="33"/>
              </w:numPr>
              <w:snapToGrid w:val="0"/>
              <w:spacing w:line="240" w:lineRule="auto"/>
              <w:ind w:firstLineChars="0"/>
            </w:pPr>
            <w:r w:rsidRPr="00522118">
              <w:t>Option 1: Micro gNBs use UL dominant static TDD UL/DL configuration.</w:t>
            </w:r>
          </w:p>
          <w:p w14:paraId="5DFFA111" w14:textId="77777777" w:rsidR="003D74DB" w:rsidRPr="00522118" w:rsidRDefault="003D74DB" w:rsidP="005C4A83">
            <w:pPr>
              <w:pStyle w:val="ListParagraph"/>
              <w:numPr>
                <w:ilvl w:val="3"/>
                <w:numId w:val="33"/>
              </w:numPr>
              <w:snapToGrid w:val="0"/>
              <w:spacing w:line="240" w:lineRule="auto"/>
              <w:ind w:firstLineChars="0"/>
            </w:pPr>
            <w:r w:rsidRPr="00522118">
              <w:t>Option 2: Micro gNBs use dynamic/flexible TDD UL/DL assignment.</w:t>
            </w:r>
          </w:p>
          <w:p w14:paraId="32D2FCA5" w14:textId="77777777" w:rsidR="003D74DB" w:rsidRPr="00522118" w:rsidRDefault="003D74DB" w:rsidP="005C4A83">
            <w:pPr>
              <w:pStyle w:val="ListParagraph"/>
              <w:numPr>
                <w:ilvl w:val="0"/>
                <w:numId w:val="31"/>
              </w:numPr>
              <w:snapToGrid w:val="0"/>
              <w:spacing w:line="240" w:lineRule="auto"/>
              <w:ind w:firstLineChars="0"/>
            </w:pPr>
            <w:r w:rsidRPr="00522118">
              <w:t>FR2-1:</w:t>
            </w:r>
          </w:p>
          <w:p w14:paraId="63330CE6" w14:textId="77777777" w:rsidR="003D74DB" w:rsidRPr="00522118" w:rsidRDefault="003D74DB" w:rsidP="005C4A83">
            <w:pPr>
              <w:pStyle w:val="ListParagraph"/>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ListParagraph"/>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t>Proposal 10:</w:t>
            </w:r>
            <w:r w:rsidRPr="00522118">
              <w:rPr>
                <w:i/>
              </w:rPr>
              <w:t xml:space="preserve"> </w:t>
            </w:r>
            <w:r w:rsidRPr="00522118">
              <w:rPr>
                <w:bCs/>
                <w:i/>
                <w:iCs/>
              </w:rPr>
              <w:t>Adjacent-channel coexistence case between dynamic/flexible TDD and legacy TDD</w:t>
            </w:r>
            <w:r w:rsidRPr="00522118">
              <w:rPr>
                <w:i/>
              </w:rPr>
              <w:t xml:space="preserve"> can be studied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096497">
            <w:pPr>
              <w:spacing w:line="240" w:lineRule="auto"/>
              <w:ind w:leftChars="200" w:left="44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lastRenderedPageBreak/>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rFonts w:hint="eastAsia"/>
                <w:bCs/>
                <w:i/>
                <w:iCs/>
              </w:rPr>
              <w:t>F</w:t>
            </w:r>
            <w:r w:rsidRPr="00522118">
              <w:rPr>
                <w:bCs/>
                <w:i/>
                <w:iCs/>
              </w:rPr>
              <w:t>R1</w:t>
            </w:r>
          </w:p>
          <w:p w14:paraId="72A4F710"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H</w:t>
            </w:r>
            <w:r w:rsidRPr="00522118">
              <w:rPr>
                <w:bCs/>
                <w:i/>
                <w:iCs/>
              </w:rPr>
              <w:t>etNet with Urban Macro and Indoor office deployed in the same carrier, and Macro gNBs use DL dominant static TDD UL/DL configuration. Both of the following options can be considered for this scenario.</w:t>
            </w:r>
          </w:p>
          <w:p w14:paraId="4B941746"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Option 1: Indoor gNBs use UL dominant static TDD UL/DL configuration</w:t>
            </w:r>
          </w:p>
          <w:p w14:paraId="0B4DBCB0"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Indoor gNBs use dynamic TDD UL/DL </w:t>
            </w:r>
            <w:r w:rsidRPr="00522118">
              <w:rPr>
                <w:rFonts w:hint="eastAsia"/>
                <w:bCs/>
                <w:i/>
                <w:iCs/>
              </w:rPr>
              <w:t>assignment</w:t>
            </w:r>
          </w:p>
          <w:p w14:paraId="404C60C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rFonts w:hint="eastAsia"/>
                <w:bCs/>
                <w:i/>
                <w:iCs/>
              </w:rPr>
              <w:t>F</w:t>
            </w:r>
            <w:r w:rsidRPr="00522118">
              <w:rPr>
                <w:bCs/>
                <w:i/>
                <w:iCs/>
              </w:rPr>
              <w:t>FS: detailed scenario for adjacent-channel coexistence case</w:t>
            </w:r>
          </w:p>
          <w:p w14:paraId="37462B22"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Dense Urban with two layers deployed in the same carrier, and Macro gNBs use DL dominant static TDD UL/DL configuration. Both of the following options can be considered for this scenario.</w:t>
            </w:r>
          </w:p>
          <w:p w14:paraId="62A0FEE1"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lastRenderedPageBreak/>
              <w:t>Option 1: Micro gNBs use UL dominant static TDD UL/DL configuration</w:t>
            </w:r>
          </w:p>
          <w:p w14:paraId="555ED674"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Micro gNBs use dynamic TDD UL/DL </w:t>
            </w:r>
            <w:r w:rsidRPr="00522118">
              <w:rPr>
                <w:rFonts w:hint="eastAsia"/>
                <w:bCs/>
                <w:i/>
                <w:iCs/>
              </w:rPr>
              <w:t>assignment</w:t>
            </w:r>
          </w:p>
          <w:p w14:paraId="3255FC61"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lastRenderedPageBreak/>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t xml:space="preserve">Baseline: UMa.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Baseline: UMa (FR2-1) macro and InH (FR2-1)</w:t>
            </w:r>
          </w:p>
          <w:p w14:paraId="784C56AC" w14:textId="1DB0BBAD" w:rsidR="00BA0CA6" w:rsidRPr="00540435" w:rsidRDefault="00BA0CA6" w:rsidP="005C4A83">
            <w:pPr>
              <w:numPr>
                <w:ilvl w:val="0"/>
                <w:numId w:val="103"/>
              </w:numPr>
              <w:spacing w:line="240" w:lineRule="auto"/>
            </w:pPr>
            <w:r w:rsidRPr="00522118">
              <w:t>Optional: UMi (FR2-1) and InH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3" w:name="_Ref102051708"/>
            <w:bookmarkStart w:id="4" w:name="_Ref111189764"/>
            <w:r w:rsidRPr="00522118">
              <w:rPr>
                <w:b/>
                <w:bCs/>
                <w:i/>
                <w:u w:val="single"/>
              </w:rPr>
              <w:t>Proposal 6:</w:t>
            </w:r>
            <w:r w:rsidRPr="00522118">
              <w:rPr>
                <w:bCs/>
                <w:i/>
              </w:rPr>
              <w:t xml:space="preserve"> </w:t>
            </w:r>
            <w:bookmarkEnd w:id="3"/>
            <w:r w:rsidRPr="00522118">
              <w:rPr>
                <w:bCs/>
                <w:i/>
              </w:rPr>
              <w:t>For evaluation of dynamic/flexible TDD, consider the following scenarios for evaluation:</w:t>
            </w:r>
            <w:bookmarkEnd w:id="4"/>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t xml:space="preserve">where </w:t>
            </w:r>
            <w:r w:rsidRPr="00522118">
              <w:rPr>
                <w:rFonts w:hint="eastAsia"/>
                <w:i/>
              </w:rPr>
              <w:t>X≥</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t>HetNet with Urban Macro and Indoor office deployed in the same carrier or adjacent carriers, where Macro gNBs use DL dominant semi-static TDD UL/DL configuration and Indoor gNBs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w:t>
            </w:r>
            <w:r w:rsidRPr="00522118">
              <w:lastRenderedPageBreak/>
              <w:t>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HetNet with Urban Macro and Indoor office deployed in the same carrier, and Macro gNBs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t>Option 1: Indoor gNBs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Option 2: Indoor gNBs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lastRenderedPageBreak/>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5" w:name="_Ref101535977"/>
            <w:r w:rsidRPr="00522118">
              <w:t xml:space="preserve">Table </w:t>
            </w:r>
            <w:bookmarkEnd w:id="5"/>
            <w:r w:rsidRPr="00522118">
              <w:t>1: Deployment scenarios and topologies for DTDD.</w:t>
            </w:r>
          </w:p>
          <w:tbl>
            <w:tblPr>
              <w:tblStyle w:val="TableGrid"/>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t>Xiaomi</w:t>
            </w:r>
          </w:p>
        </w:tc>
        <w:tc>
          <w:tcPr>
            <w:tcW w:w="7840" w:type="dxa"/>
          </w:tcPr>
          <w:p w14:paraId="6F8BE688" w14:textId="77777777" w:rsidR="00AE567E" w:rsidRPr="00522118" w:rsidRDefault="00AE567E" w:rsidP="00522118">
            <w:pPr>
              <w:spacing w:line="240" w:lineRule="auto"/>
              <w:rPr>
                <w:rFonts w:eastAsia="Malgun Gothic"/>
              </w:rPr>
            </w:pPr>
            <w:r w:rsidRPr="00522118">
              <w:rPr>
                <w:b/>
                <w:i/>
                <w:u w:val="single"/>
              </w:rPr>
              <w:t>Proposal 8:</w:t>
            </w:r>
            <w:r w:rsidRPr="00522118">
              <w:rPr>
                <w:b/>
              </w:rPr>
              <w:t xml:space="preserve"> </w:t>
            </w:r>
            <w:r w:rsidRPr="00522118">
              <w:t>For</w:t>
            </w:r>
            <w:r w:rsidRPr="00522118">
              <w:rPr>
                <w:rFonts w:eastAsia="Malgun Gothic"/>
              </w:rPr>
              <w:t xml:space="preserve"> flexible/dynamic TDD, evaluate and study the performance in HetNet scenario.</w:t>
            </w:r>
          </w:p>
          <w:p w14:paraId="401EC89B" w14:textId="08FFCA4E" w:rsidR="00B80354" w:rsidRPr="00522118" w:rsidRDefault="00E32B72" w:rsidP="00522118">
            <w:pPr>
              <w:spacing w:line="240" w:lineRule="auto"/>
            </w:pPr>
            <w:r w:rsidRPr="00522118">
              <w:object w:dxaOrig="15826" w:dyaOrig="6765" w14:anchorId="4DC157DE">
                <v:shape id="_x0000_i1026" type="#_x0000_t75" alt="" style="width:380.25pt;height:165pt;mso-width-percent:0;mso-height-percent:0;mso-width-percent:0;mso-height-percent:0" o:ole="">
                  <v:imagedata r:id="rId15" o:title=""/>
                </v:shape>
                <o:OLEObject Type="Embed" ProgID="Visio.Drawing.15" ShapeID="_x0000_i1026" DrawAspect="Content" ObjectID="_1722748822"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lastRenderedPageBreak/>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Optional: Dense Urban with two layers deployed in the same carrier, where macro gNBs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1: Micro gNBs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2: Micro gNBs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lastRenderedPageBreak/>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gNB-to-gNB CLI. Therefore, FR1 dynamic TDD is most feasible within low transmit power deployments, e.g., small cell 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gNB-to-gNB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bl>
    <w:p w14:paraId="4D9B066F" w14:textId="77777777" w:rsidR="003D74DB" w:rsidRDefault="003D74DB" w:rsidP="003D74DB">
      <w:pPr>
        <w:spacing w:after="120"/>
      </w:pPr>
    </w:p>
    <w:p w14:paraId="4F52AD29" w14:textId="77777777" w:rsidR="003D74DB" w:rsidRDefault="003D74DB" w:rsidP="003D74DB">
      <w:pPr>
        <w:pStyle w:val="Heading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TableGri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ListParagraph"/>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 xml:space="preserve">etNet with Urban Macro and Indoor office deployed in the same carrier, and Macro gNBs use </w:t>
            </w:r>
            <w:r w:rsidRPr="00401B25">
              <w:rPr>
                <w:bCs/>
                <w:iCs/>
              </w:rPr>
              <w:lastRenderedPageBreak/>
              <w:t>DL dominant static TDD UL/DL configuration. Both of the following options can be considered for this scenario.</w:t>
            </w:r>
          </w:p>
          <w:p w14:paraId="2A9E8448"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Option 1: Indoor gNBs use UL dominant static TDD UL/DL configuration</w:t>
            </w:r>
          </w:p>
          <w:p w14:paraId="1E457B60"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Indoor gNBs use dynamic TDD UL/DL </w:t>
            </w:r>
            <w:r w:rsidRPr="00401B25">
              <w:rPr>
                <w:rFonts w:hint="eastAsia"/>
                <w:bCs/>
                <w:iCs/>
              </w:rPr>
              <w:t>assignment</w:t>
            </w:r>
          </w:p>
          <w:p w14:paraId="6A9AD4B5" w14:textId="77777777" w:rsidR="00B46CF3" w:rsidRPr="002D6637" w:rsidRDefault="00B46CF3" w:rsidP="005C4A83">
            <w:pPr>
              <w:pStyle w:val="ListParagraph"/>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Dense Urban with two layers deployed in the same carrier, and Macro gNBs use DL dominant static TDD UL/DL configuration. Both of the following options can be considered for this scenario.</w:t>
            </w:r>
          </w:p>
          <w:p w14:paraId="2EA25526"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Option 1: Micro gNBs use UL dominant static TDD UL/DL configuration</w:t>
            </w:r>
          </w:p>
          <w:p w14:paraId="24A94DB3"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Micro gNBs use dynamic TDD UL/DL </w:t>
            </w:r>
            <w:r w:rsidRPr="00401B25">
              <w:rPr>
                <w:rFonts w:hint="eastAsia"/>
                <w:bCs/>
                <w:iCs/>
              </w:rPr>
              <w:t>assignment</w:t>
            </w:r>
          </w:p>
          <w:p w14:paraId="0E169D07"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ListParagraph"/>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lastRenderedPageBreak/>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ListParagraph"/>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ListParagraph"/>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ListParagraph"/>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ListParagraph"/>
        <w:numPr>
          <w:ilvl w:val="0"/>
          <w:numId w:val="71"/>
        </w:numPr>
        <w:ind w:firstLineChars="0"/>
        <w:rPr>
          <w:bCs/>
          <w:iCs/>
        </w:rPr>
      </w:pPr>
      <w:r w:rsidRPr="00401B25">
        <w:rPr>
          <w:bCs/>
          <w:iCs/>
        </w:rPr>
        <w:t>FR2-1</w:t>
      </w:r>
    </w:p>
    <w:p w14:paraId="1008510F" w14:textId="2B976A5B" w:rsidR="002F5405" w:rsidRPr="00401B25" w:rsidRDefault="002F5405" w:rsidP="005C4A83">
      <w:pPr>
        <w:pStyle w:val="ListParagraph"/>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ListParagraph"/>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ListParagraph"/>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r w:rsidR="00B45D2C" w:rsidRPr="001F6826">
        <w:t xml:space="preserve">to avoid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ListParagraph"/>
        <w:numPr>
          <w:ilvl w:val="0"/>
          <w:numId w:val="71"/>
        </w:numPr>
        <w:spacing w:after="120"/>
        <w:ind w:firstLineChars="0"/>
      </w:pPr>
      <w:r w:rsidRPr="00362BEC">
        <w:lastRenderedPageBreak/>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Heading3"/>
      </w:pPr>
      <w:r>
        <w:t>1st Round Proposals</w:t>
      </w:r>
    </w:p>
    <w:p w14:paraId="78A9C7BE" w14:textId="26A63020" w:rsidR="003D74DB" w:rsidRPr="00AF6528" w:rsidRDefault="003D74DB" w:rsidP="00AF6528">
      <w:pPr>
        <w:pStyle w:val="Heading4"/>
        <w:numPr>
          <w:ilvl w:val="0"/>
          <w:numId w:val="0"/>
        </w:numPr>
        <w:rPr>
          <w:b/>
          <w:i/>
          <w:u w:val="single"/>
        </w:rPr>
      </w:pPr>
      <w:r w:rsidRPr="00AF6528">
        <w:rPr>
          <w:b/>
          <w:i/>
          <w:u w:val="single"/>
        </w:rPr>
        <w:t>Initial proposal 1-</w:t>
      </w:r>
      <w:r w:rsidR="00AF6528">
        <w:rPr>
          <w:b/>
          <w:i/>
          <w:u w:val="single"/>
        </w:rPr>
        <w:t>2-1</w:t>
      </w:r>
      <w:r w:rsidR="00C40852">
        <w:rPr>
          <w:b/>
          <w:i/>
          <w:u w:val="single"/>
        </w:rPr>
        <w:t>(</w:t>
      </w:r>
      <w:r w:rsidR="00973CB0">
        <w:rPr>
          <w:b/>
          <w:i/>
          <w:u w:val="single"/>
        </w:rPr>
        <w:t>Closed</w:t>
      </w:r>
      <w:r w:rsidR="00C40852">
        <w:rPr>
          <w:b/>
          <w:i/>
          <w:u w:val="single"/>
        </w:rPr>
        <w:t>)</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ListParagraph"/>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ListParagraph"/>
        <w:numPr>
          <w:ilvl w:val="1"/>
          <w:numId w:val="71"/>
        </w:numPr>
        <w:ind w:firstLineChars="0"/>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0307C65" w14:textId="4F3C50FC" w:rsidR="00E3760E" w:rsidRPr="00601134" w:rsidRDefault="00E3760E" w:rsidP="005C4A83">
      <w:pPr>
        <w:pStyle w:val="ListParagraph"/>
        <w:numPr>
          <w:ilvl w:val="2"/>
          <w:numId w:val="71"/>
        </w:numPr>
        <w:ind w:firstLineChars="0"/>
        <w:rPr>
          <w:bCs/>
          <w:iCs/>
        </w:rPr>
      </w:pPr>
      <w:r w:rsidRPr="00401B25">
        <w:rPr>
          <w:bCs/>
          <w:iCs/>
        </w:rPr>
        <w:t>Option 1: Indoor gNBs use UL dominant static TDD UL/DL configuration</w:t>
      </w:r>
      <w:r w:rsidR="00601134">
        <w:rPr>
          <w:bCs/>
          <w:iCs/>
        </w:rPr>
        <w:t xml:space="preserve"> </w:t>
      </w:r>
    </w:p>
    <w:p w14:paraId="7F20FAF7" w14:textId="56F77365" w:rsidR="00E3760E" w:rsidRDefault="00E3760E" w:rsidP="005C4A83">
      <w:pPr>
        <w:pStyle w:val="ListParagraph"/>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084921D6" w14:textId="68AE9D6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3C9858F1" w14:textId="74675119" w:rsidR="00E3760E" w:rsidRDefault="00E3760E" w:rsidP="005C4A83">
      <w:pPr>
        <w:pStyle w:val="ListParagraph"/>
        <w:numPr>
          <w:ilvl w:val="2"/>
          <w:numId w:val="71"/>
        </w:numPr>
        <w:ind w:firstLineChars="0"/>
        <w:rPr>
          <w:bCs/>
          <w:iCs/>
        </w:rPr>
      </w:pPr>
      <w:r w:rsidRPr="00401B25">
        <w:rPr>
          <w:bCs/>
          <w:iCs/>
        </w:rPr>
        <w:t>Option 1: Micro gNBs use UL dominant static TDD UL/DL configuration</w:t>
      </w:r>
    </w:p>
    <w:p w14:paraId="3B98D876" w14:textId="77777777" w:rsidR="00E3760E" w:rsidRPr="00401B25" w:rsidRDefault="00E3760E" w:rsidP="005C4A83">
      <w:pPr>
        <w:pStyle w:val="ListParagraph"/>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71B50892" w14:textId="77777777" w:rsidR="00E3760E" w:rsidRPr="00401B25" w:rsidRDefault="00E3760E" w:rsidP="005C4A83">
      <w:pPr>
        <w:pStyle w:val="ListParagraph"/>
        <w:numPr>
          <w:ilvl w:val="0"/>
          <w:numId w:val="71"/>
        </w:numPr>
        <w:ind w:firstLineChars="0"/>
        <w:rPr>
          <w:bCs/>
          <w:iCs/>
        </w:rPr>
      </w:pPr>
      <w:r w:rsidRPr="00401B25">
        <w:rPr>
          <w:bCs/>
          <w:iCs/>
        </w:rPr>
        <w:t>FR2-1</w:t>
      </w:r>
    </w:p>
    <w:p w14:paraId="4916C3D9"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ListParagraph"/>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For FR-1, while we’re open to considering HetNet scenarios (e.g., UMa + Hotspot) and see their 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uawei, HiSilicon</w:t>
            </w:r>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ListParagraph"/>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bCs/>
              </w:rPr>
            </w:pPr>
            <w:r>
              <w:rPr>
                <w:bCs/>
              </w:rPr>
              <w:t>Nokia, NSB</w:t>
            </w:r>
          </w:p>
        </w:tc>
        <w:tc>
          <w:tcPr>
            <w:tcW w:w="8407" w:type="dxa"/>
            <w:vAlign w:val="center"/>
          </w:tcPr>
          <w:p w14:paraId="1D07850B" w14:textId="230EDD3D" w:rsidR="00A12D1E" w:rsidRDefault="00A03659" w:rsidP="00A12D1E">
            <w:r>
              <w:t>S</w:t>
            </w:r>
            <w:r w:rsidR="00A12D1E">
              <w:t>upport</w:t>
            </w:r>
          </w:p>
        </w:tc>
      </w:tr>
      <w:tr w:rsidR="00A03659" w:rsidRPr="008D6443" w14:paraId="02AA3CFC" w14:textId="77777777" w:rsidTr="004C3DE1">
        <w:tc>
          <w:tcPr>
            <w:tcW w:w="1555" w:type="dxa"/>
            <w:vAlign w:val="center"/>
          </w:tcPr>
          <w:p w14:paraId="4008D662" w14:textId="2D567752" w:rsidR="00A03659" w:rsidRDefault="00A03659" w:rsidP="00A03659">
            <w:pPr>
              <w:rPr>
                <w:bCs/>
              </w:rPr>
            </w:pPr>
            <w:r>
              <w:rPr>
                <w:bCs/>
              </w:rPr>
              <w:t>QC</w:t>
            </w:r>
          </w:p>
        </w:tc>
        <w:tc>
          <w:tcPr>
            <w:tcW w:w="8407" w:type="dxa"/>
            <w:vAlign w:val="center"/>
          </w:tcPr>
          <w:p w14:paraId="2E154FFC" w14:textId="692C6272" w:rsidR="00A03659" w:rsidRDefault="00A03659" w:rsidP="00A03659">
            <w:r>
              <w:rPr>
                <w:bCs/>
              </w:rPr>
              <w:t xml:space="preserve">Generally fine. The </w:t>
            </w:r>
            <w:r>
              <w:t>optional</w:t>
            </w:r>
            <w:r>
              <w:rPr>
                <w:bCs/>
              </w:rPr>
              <w:t xml:space="preserve"> wording should be dropped. It is up to companies to provide results for scenario of interest.  </w:t>
            </w:r>
          </w:p>
        </w:tc>
      </w:tr>
      <w:tr w:rsidR="00C01EFB" w:rsidRPr="00970DE1" w14:paraId="61E943B8" w14:textId="77777777" w:rsidTr="00C01EFB">
        <w:tc>
          <w:tcPr>
            <w:tcW w:w="1555" w:type="dxa"/>
          </w:tcPr>
          <w:p w14:paraId="0EE4A879" w14:textId="77777777" w:rsidR="00C01EFB" w:rsidRPr="00970DE1" w:rsidRDefault="00C01EFB" w:rsidP="008F1E89">
            <w:pPr>
              <w:rPr>
                <w:bCs/>
              </w:rPr>
            </w:pPr>
            <w:r w:rsidRPr="00970DE1">
              <w:rPr>
                <w:rFonts w:eastAsia="Malgun Gothic" w:hint="eastAsia"/>
                <w:bCs/>
                <w:color w:val="000000" w:themeColor="text1"/>
              </w:rPr>
              <w:t>LG Electronics</w:t>
            </w:r>
          </w:p>
        </w:tc>
        <w:tc>
          <w:tcPr>
            <w:tcW w:w="8407" w:type="dxa"/>
          </w:tcPr>
          <w:p w14:paraId="751FD989" w14:textId="77777777" w:rsidR="00C01EFB" w:rsidRPr="00970DE1" w:rsidRDefault="00C01EFB" w:rsidP="008F1E89">
            <w:r w:rsidRPr="00970DE1">
              <w:rPr>
                <w:rFonts w:eastAsia="Malgun Gothic" w:hint="eastAsia"/>
                <w:bCs/>
                <w:color w:val="000000" w:themeColor="text1"/>
              </w:rPr>
              <w:t>We support FL</w:t>
            </w:r>
            <w:r w:rsidRPr="00970DE1">
              <w:rPr>
                <w:rFonts w:eastAsia="Malgun Gothic"/>
                <w:bCs/>
                <w:color w:val="000000" w:themeColor="text1"/>
              </w:rPr>
              <w:t>’s initial proposal 1-2-1.</w:t>
            </w:r>
          </w:p>
        </w:tc>
      </w:tr>
      <w:tr w:rsidR="00CF5F87" w:rsidRPr="00970DE1" w14:paraId="7321518E" w14:textId="77777777" w:rsidTr="00C01EFB">
        <w:tc>
          <w:tcPr>
            <w:tcW w:w="1555" w:type="dxa"/>
          </w:tcPr>
          <w:p w14:paraId="588AD7BA" w14:textId="50CD638B" w:rsidR="00CF5F87" w:rsidRPr="004C4382" w:rsidRDefault="00CF5F87" w:rsidP="008F1E89">
            <w:pPr>
              <w:rPr>
                <w:bCs/>
                <w:color w:val="FF0000"/>
              </w:rPr>
            </w:pPr>
            <w:r w:rsidRPr="004C4382">
              <w:rPr>
                <w:rFonts w:hint="eastAsia"/>
                <w:bCs/>
                <w:color w:val="FF0000"/>
              </w:rPr>
              <w:t>M</w:t>
            </w:r>
            <w:r w:rsidRPr="004C4382">
              <w:rPr>
                <w:bCs/>
                <w:color w:val="FF0000"/>
              </w:rPr>
              <w:t>oderator</w:t>
            </w:r>
          </w:p>
        </w:tc>
        <w:tc>
          <w:tcPr>
            <w:tcW w:w="8407" w:type="dxa"/>
          </w:tcPr>
          <w:p w14:paraId="776BE157" w14:textId="77777777" w:rsidR="00CF5F87" w:rsidRPr="004C4382" w:rsidRDefault="00CF5F87" w:rsidP="008F1E89">
            <w:pPr>
              <w:rPr>
                <w:bCs/>
                <w:color w:val="FF0000"/>
              </w:rPr>
            </w:pPr>
            <w:r w:rsidRPr="004C4382">
              <w:rPr>
                <w:rFonts w:hint="eastAsia"/>
                <w:bCs/>
                <w:color w:val="FF0000"/>
              </w:rPr>
              <w:t>T</w:t>
            </w:r>
            <w:r w:rsidRPr="004C4382">
              <w:rPr>
                <w:bCs/>
                <w:color w:val="FF0000"/>
              </w:rPr>
              <w:t xml:space="preserve">he proposal was updated based on comments. </w:t>
            </w:r>
          </w:p>
          <w:p w14:paraId="74344DDB" w14:textId="3BFB3E88" w:rsidR="00CF5F87" w:rsidRPr="004C4382" w:rsidRDefault="00CF5F87" w:rsidP="008F1E89">
            <w:pPr>
              <w:rPr>
                <w:bCs/>
                <w:color w:val="FF0000"/>
              </w:rPr>
            </w:pPr>
            <w:r w:rsidRPr="004C4382">
              <w:rPr>
                <w:bCs/>
                <w:color w:val="FF0000"/>
              </w:rPr>
              <w:t>Some companies [</w:t>
            </w:r>
            <w:r w:rsidRPr="004C4382">
              <w:rPr>
                <w:rFonts w:hint="eastAsia"/>
                <w:bCs/>
                <w:color w:val="FF0000"/>
              </w:rPr>
              <w:t>I</w:t>
            </w:r>
            <w:r w:rsidRPr="004C4382">
              <w:rPr>
                <w:bCs/>
                <w:color w:val="FF0000"/>
              </w:rPr>
              <w:t>ntel] prefer to keep Urban Macro as baseline, some companies [Huawei, Spreadtrum] prefer to delete Urban Macro. I think keep it optional can be compromise.</w:t>
            </w:r>
          </w:p>
          <w:p w14:paraId="6182D48F" w14:textId="6C786AD7" w:rsidR="00CF5F87" w:rsidRPr="004C4382" w:rsidRDefault="00CF5F87" w:rsidP="008F1E89">
            <w:pPr>
              <w:rPr>
                <w:bCs/>
                <w:color w:val="FF0000"/>
              </w:rPr>
            </w:pPr>
            <w:r w:rsidRPr="004C4382">
              <w:rPr>
                <w:rFonts w:hint="eastAsia"/>
                <w:bCs/>
                <w:color w:val="FF0000"/>
              </w:rPr>
              <w:t>R</w:t>
            </w:r>
            <w:r w:rsidRPr="004C4382">
              <w:rPr>
                <w:bCs/>
                <w:color w:val="FF0000"/>
              </w:rPr>
              <w:t xml:space="preserve">egarding whether to delete “optional”, in my view, if a scenario is marked as baseline, we hope more companies can provide the evaluation results for such scenarios [although we cannot enforce companies to provide the results], but for the optional scenarios, </w:t>
            </w:r>
            <w:r w:rsidR="004C4382" w:rsidRPr="004C4382">
              <w:rPr>
                <w:bCs/>
                <w:color w:val="FF0000"/>
              </w:rPr>
              <w:t xml:space="preserve">it is up to </w:t>
            </w:r>
            <w:r w:rsidRPr="004C4382">
              <w:rPr>
                <w:bCs/>
                <w:color w:val="FF0000"/>
              </w:rPr>
              <w:t>companies</w:t>
            </w:r>
            <w:r w:rsidR="004C4382" w:rsidRPr="004C4382">
              <w:rPr>
                <w:bCs/>
                <w:color w:val="FF0000"/>
              </w:rPr>
              <w:t xml:space="preserve"> to provide or not.</w:t>
            </w:r>
          </w:p>
        </w:tc>
      </w:tr>
    </w:tbl>
    <w:p w14:paraId="101823EC" w14:textId="310B4E9E" w:rsidR="003D74DB" w:rsidRDefault="003D74DB" w:rsidP="003D74DB">
      <w:pPr>
        <w:spacing w:after="120"/>
      </w:pPr>
    </w:p>
    <w:p w14:paraId="49808963" w14:textId="77777777" w:rsidR="00973CB0" w:rsidRDefault="00973CB0" w:rsidP="00973CB0">
      <w:pPr>
        <w:pStyle w:val="Heading3"/>
      </w:pPr>
      <w:r>
        <w:lastRenderedPageBreak/>
        <w:t>2nd Round Proposals</w:t>
      </w:r>
    </w:p>
    <w:p w14:paraId="58F9A282" w14:textId="697AC66E" w:rsidR="00973CB0" w:rsidRPr="00AF6528" w:rsidRDefault="00973CB0" w:rsidP="00973CB0">
      <w:pPr>
        <w:pStyle w:val="Heading4"/>
        <w:numPr>
          <w:ilvl w:val="0"/>
          <w:numId w:val="0"/>
        </w:numPr>
        <w:rPr>
          <w:b/>
          <w:i/>
          <w:u w:val="single"/>
        </w:rPr>
      </w:pPr>
      <w:r>
        <w:rPr>
          <w:b/>
          <w:i/>
          <w:u w:val="single"/>
        </w:rPr>
        <w:t>Updated</w:t>
      </w:r>
      <w:r w:rsidRPr="00AF6528">
        <w:rPr>
          <w:b/>
          <w:i/>
          <w:u w:val="single"/>
        </w:rPr>
        <w:t xml:space="preserve"> proposal 1-</w:t>
      </w:r>
      <w:r>
        <w:rPr>
          <w:b/>
          <w:i/>
          <w:u w:val="single"/>
        </w:rPr>
        <w:t>2-1-r1(Open)</w:t>
      </w:r>
      <w:r w:rsidRPr="00AF6528">
        <w:rPr>
          <w:b/>
          <w:i/>
          <w:u w:val="single"/>
        </w:rPr>
        <w:t>:</w:t>
      </w:r>
    </w:p>
    <w:p w14:paraId="7BDC28C5" w14:textId="77777777" w:rsidR="00973CB0" w:rsidRPr="00401B25" w:rsidRDefault="00973CB0" w:rsidP="00973CB0">
      <w:pPr>
        <w:rPr>
          <w:bCs/>
          <w:iCs/>
        </w:rPr>
      </w:pPr>
      <w:r w:rsidRPr="00401B25">
        <w:rPr>
          <w:rFonts w:hint="eastAsia"/>
          <w:bCs/>
          <w:iCs/>
        </w:rPr>
        <w:t>F</w:t>
      </w:r>
      <w:r w:rsidRPr="00401B25">
        <w:rPr>
          <w:bCs/>
          <w:iCs/>
        </w:rPr>
        <w:t>or evaluation of dynamic/flexible TDD</w:t>
      </w:r>
      <w:r w:rsidRPr="00991AE6">
        <w:t xml:space="preserve"> </w:t>
      </w:r>
      <w:r>
        <w:rPr>
          <w:bCs/>
          <w:iCs/>
        </w:rPr>
        <w:t>for the single operator case</w:t>
      </w:r>
      <w:r w:rsidRPr="00401B25">
        <w:rPr>
          <w:bCs/>
          <w:iCs/>
        </w:rPr>
        <w:t>, consider the following scenarios:</w:t>
      </w:r>
    </w:p>
    <w:p w14:paraId="4814FBB6" w14:textId="77777777" w:rsidR="00973CB0" w:rsidRPr="00401B25" w:rsidRDefault="00973CB0" w:rsidP="00973CB0">
      <w:pPr>
        <w:pStyle w:val="ListParagraph"/>
        <w:numPr>
          <w:ilvl w:val="0"/>
          <w:numId w:val="71"/>
        </w:numPr>
        <w:ind w:firstLineChars="0"/>
        <w:rPr>
          <w:bCs/>
          <w:iCs/>
        </w:rPr>
      </w:pPr>
      <w:r w:rsidRPr="00401B25">
        <w:rPr>
          <w:rFonts w:hint="eastAsia"/>
          <w:bCs/>
          <w:iCs/>
        </w:rPr>
        <w:t>F</w:t>
      </w:r>
      <w:r w:rsidRPr="00401B25">
        <w:rPr>
          <w:bCs/>
          <w:iCs/>
        </w:rPr>
        <w:t>R1</w:t>
      </w:r>
    </w:p>
    <w:p w14:paraId="68094F8E" w14:textId="77777777" w:rsidR="00973CB0" w:rsidRPr="00401B25" w:rsidRDefault="00973CB0" w:rsidP="00973CB0">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483DDDA4" w14:textId="3216D1E9" w:rsidR="00973CB0" w:rsidRPr="00401B25" w:rsidRDefault="004C4382" w:rsidP="00973CB0">
      <w:pPr>
        <w:pStyle w:val="ListParagraph"/>
        <w:numPr>
          <w:ilvl w:val="1"/>
          <w:numId w:val="71"/>
        </w:numPr>
        <w:ind w:firstLineChars="0"/>
        <w:rPr>
          <w:bCs/>
          <w:iCs/>
        </w:rPr>
      </w:pPr>
      <w:r w:rsidRPr="004C4382">
        <w:rPr>
          <w:bCs/>
          <w:iCs/>
          <w:color w:val="FF0000"/>
        </w:rPr>
        <w:t xml:space="preserve">(Optional) </w:t>
      </w:r>
      <w:r w:rsidR="00973CB0" w:rsidRPr="00401B25">
        <w:rPr>
          <w:rFonts w:hint="eastAsia"/>
          <w:bCs/>
          <w:iCs/>
        </w:rPr>
        <w:t>H</w:t>
      </w:r>
      <w:r w:rsidR="00973CB0" w:rsidRPr="00401B25">
        <w:rPr>
          <w:bCs/>
          <w:iCs/>
        </w:rPr>
        <w:t xml:space="preserve">etNet with Urban Macro and Indoor </w:t>
      </w:r>
      <w:r w:rsidRPr="004C4382">
        <w:rPr>
          <w:bCs/>
          <w:iCs/>
          <w:color w:val="FF0000"/>
        </w:rPr>
        <w:t>factory</w:t>
      </w:r>
      <w:r w:rsidR="00973CB0" w:rsidRPr="004C4382">
        <w:rPr>
          <w:bCs/>
          <w:iCs/>
          <w:color w:val="FF0000"/>
        </w:rPr>
        <w:t xml:space="preserve"> </w:t>
      </w:r>
      <w:r w:rsidR="00973CB0" w:rsidRPr="00401B25">
        <w:rPr>
          <w:bCs/>
          <w:iCs/>
        </w:rPr>
        <w:t>deployed in the same carrier, and Macro gNBs use DL dominant static TDD UL/DL configuration. Both of the following options can be considered for this scenario.</w:t>
      </w:r>
    </w:p>
    <w:p w14:paraId="086CBB5E" w14:textId="77777777" w:rsidR="00973CB0" w:rsidRPr="00601134" w:rsidRDefault="00973CB0" w:rsidP="00973CB0">
      <w:pPr>
        <w:pStyle w:val="ListParagraph"/>
        <w:numPr>
          <w:ilvl w:val="2"/>
          <w:numId w:val="71"/>
        </w:numPr>
        <w:ind w:firstLineChars="0"/>
        <w:rPr>
          <w:bCs/>
          <w:iCs/>
        </w:rPr>
      </w:pPr>
      <w:r w:rsidRPr="00401B25">
        <w:rPr>
          <w:bCs/>
          <w:iCs/>
        </w:rPr>
        <w:t>Option 1: Indoor gNBs use UL dominant static TDD UL/DL configuration</w:t>
      </w:r>
      <w:r>
        <w:rPr>
          <w:bCs/>
          <w:iCs/>
        </w:rPr>
        <w:t xml:space="preserve"> </w:t>
      </w:r>
    </w:p>
    <w:p w14:paraId="4E5CB002" w14:textId="77777777" w:rsidR="00973CB0" w:rsidRDefault="00973CB0" w:rsidP="00973CB0">
      <w:pPr>
        <w:pStyle w:val="ListParagraph"/>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54D912AB" w14:textId="77777777" w:rsidR="00973CB0" w:rsidRPr="00401B25" w:rsidRDefault="00973CB0" w:rsidP="00973CB0">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26AE1113" w14:textId="77777777" w:rsidR="00973CB0" w:rsidRPr="00401B25" w:rsidRDefault="00973CB0" w:rsidP="00973CB0">
      <w:pPr>
        <w:pStyle w:val="ListParagraph"/>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7ED1CF67" w14:textId="77777777" w:rsidR="00973CB0" w:rsidRDefault="00973CB0" w:rsidP="00973CB0">
      <w:pPr>
        <w:pStyle w:val="ListParagraph"/>
        <w:numPr>
          <w:ilvl w:val="2"/>
          <w:numId w:val="71"/>
        </w:numPr>
        <w:ind w:firstLineChars="0"/>
        <w:rPr>
          <w:bCs/>
          <w:iCs/>
        </w:rPr>
      </w:pPr>
      <w:r w:rsidRPr="00401B25">
        <w:rPr>
          <w:bCs/>
          <w:iCs/>
        </w:rPr>
        <w:t>Option 1: Micro gNBs use UL dominant static TDD UL/DL configuration</w:t>
      </w:r>
    </w:p>
    <w:p w14:paraId="520EA9E3" w14:textId="77777777" w:rsidR="00973CB0" w:rsidRPr="00401B25" w:rsidRDefault="00973CB0" w:rsidP="00973CB0">
      <w:pPr>
        <w:pStyle w:val="ListParagraph"/>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179852E4" w14:textId="77777777" w:rsidR="00973CB0" w:rsidRPr="00401B25" w:rsidRDefault="00973CB0" w:rsidP="00973CB0">
      <w:pPr>
        <w:pStyle w:val="ListParagraph"/>
        <w:numPr>
          <w:ilvl w:val="0"/>
          <w:numId w:val="71"/>
        </w:numPr>
        <w:ind w:firstLineChars="0"/>
        <w:rPr>
          <w:bCs/>
          <w:iCs/>
        </w:rPr>
      </w:pPr>
      <w:r w:rsidRPr="00401B25">
        <w:rPr>
          <w:bCs/>
          <w:iCs/>
        </w:rPr>
        <w:t>FR2-1</w:t>
      </w:r>
    </w:p>
    <w:p w14:paraId="49B0BE1C" w14:textId="77777777" w:rsidR="00973CB0" w:rsidRPr="00401B25" w:rsidRDefault="00973CB0" w:rsidP="00973CB0">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1C7A0460" w14:textId="77777777" w:rsidR="00973CB0" w:rsidRDefault="00973CB0" w:rsidP="00973CB0">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1006A64D" w14:textId="77777777" w:rsidR="00973CB0" w:rsidRDefault="00973CB0" w:rsidP="00973CB0">
      <w:pPr>
        <w:pStyle w:val="ListParagraph"/>
        <w:numPr>
          <w:ilvl w:val="0"/>
          <w:numId w:val="71"/>
        </w:numPr>
        <w:ind w:firstLineChars="0"/>
        <w:rPr>
          <w:bCs/>
          <w:iCs/>
        </w:rPr>
      </w:pPr>
      <w:r>
        <w:rPr>
          <w:rFonts w:hint="eastAsia"/>
          <w:bCs/>
          <w:iCs/>
        </w:rPr>
        <w:t>F</w:t>
      </w:r>
      <w:r>
        <w:rPr>
          <w:bCs/>
          <w:iCs/>
        </w:rPr>
        <w:t>or above scenarios, the following is assumed:</w:t>
      </w:r>
    </w:p>
    <w:p w14:paraId="6A26A020" w14:textId="77777777" w:rsidR="00973CB0" w:rsidRPr="00601134" w:rsidRDefault="00973CB0" w:rsidP="00973CB0">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66D9E8C1" w14:textId="77777777" w:rsidR="00973CB0" w:rsidRPr="00601134" w:rsidRDefault="00973CB0" w:rsidP="00973CB0">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50C31AFD" w14:textId="77777777" w:rsidR="00973CB0" w:rsidRPr="00601134" w:rsidRDefault="00973CB0" w:rsidP="00973CB0">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67EF44CF" w14:textId="77777777" w:rsidR="00973CB0" w:rsidRDefault="00973CB0" w:rsidP="00973CB0">
      <w:pPr>
        <w:spacing w:after="120"/>
      </w:pPr>
    </w:p>
    <w:p w14:paraId="6D0D717B" w14:textId="77777777" w:rsidR="0026643E" w:rsidRPr="008A0A46" w:rsidRDefault="0026643E" w:rsidP="0026643E">
      <w:pPr>
        <w:overflowPunct w:val="0"/>
        <w:contextualSpacing/>
        <w:textAlignment w:val="baseline"/>
        <w:rPr>
          <w:bCs/>
          <w:iCs/>
        </w:rPr>
      </w:pPr>
    </w:p>
    <w:p w14:paraId="37C76555" w14:textId="77777777" w:rsidR="0026643E" w:rsidRDefault="0026643E" w:rsidP="0026643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6643E" w14:paraId="01C785F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74C36" w14:textId="77777777" w:rsidR="0026643E" w:rsidRDefault="0026643E"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83A7C2" w14:textId="77777777" w:rsidR="0026643E" w:rsidRDefault="0026643E" w:rsidP="008F1E89">
            <w:pPr>
              <w:spacing w:line="240" w:lineRule="auto"/>
              <w:jc w:val="center"/>
              <w:rPr>
                <w:b/>
              </w:rPr>
            </w:pPr>
            <w:r>
              <w:rPr>
                <w:b/>
              </w:rPr>
              <w:t>Comment</w:t>
            </w:r>
          </w:p>
        </w:tc>
      </w:tr>
      <w:tr w:rsidR="003B5A91" w14:paraId="53E4E02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E69EE1A" w14:textId="50F9CB5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0E031D8" w14:textId="19FB9F68" w:rsidR="003B5A91" w:rsidRDefault="003B5A91" w:rsidP="008F1E89">
            <w:pPr>
              <w:spacing w:line="240" w:lineRule="auto"/>
              <w:rPr>
                <w:bCs/>
              </w:rPr>
            </w:pPr>
            <w:r>
              <w:rPr>
                <w:rFonts w:hint="eastAsia"/>
                <w:bCs/>
              </w:rPr>
              <w:t xml:space="preserve">Similar question as for </w:t>
            </w:r>
            <w:r w:rsidRPr="006920FF">
              <w:rPr>
                <w:bCs/>
              </w:rPr>
              <w:t>proposal 1-1-4-r1</w:t>
            </w:r>
            <w:r>
              <w:rPr>
                <w:rFonts w:hint="eastAsia"/>
                <w:bCs/>
              </w:rPr>
              <w:t>, we would like to understand the difference between indoor office and indoor factory.</w:t>
            </w:r>
          </w:p>
        </w:tc>
      </w:tr>
      <w:tr w:rsidR="0026643E" w14:paraId="160DA99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77B985" w14:textId="77777777" w:rsidR="0026643E" w:rsidRDefault="0026643E"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214E122" w14:textId="77777777" w:rsidR="0026643E" w:rsidRDefault="0026643E" w:rsidP="008F1E89">
            <w:pPr>
              <w:spacing w:line="240" w:lineRule="auto"/>
              <w:rPr>
                <w:bCs/>
              </w:rPr>
            </w:pPr>
          </w:p>
        </w:tc>
      </w:tr>
      <w:tr w:rsidR="0026643E" w14:paraId="2F57705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52F262D" w14:textId="77777777" w:rsidR="0026643E" w:rsidRDefault="0026643E"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CD8418D" w14:textId="77777777" w:rsidR="0026643E" w:rsidRDefault="0026643E" w:rsidP="008F1E89">
            <w:pPr>
              <w:spacing w:line="240" w:lineRule="auto"/>
              <w:rPr>
                <w:bCs/>
              </w:rPr>
            </w:pPr>
          </w:p>
        </w:tc>
      </w:tr>
    </w:tbl>
    <w:p w14:paraId="487DF407" w14:textId="77777777" w:rsidR="0026643E" w:rsidRPr="006F1B88" w:rsidRDefault="0026643E" w:rsidP="0026643E">
      <w:pPr>
        <w:spacing w:after="120"/>
      </w:pPr>
    </w:p>
    <w:p w14:paraId="23078763" w14:textId="77777777" w:rsidR="0026643E" w:rsidRPr="00E86F80" w:rsidRDefault="0026643E" w:rsidP="0026643E">
      <w:pPr>
        <w:spacing w:after="120"/>
      </w:pPr>
    </w:p>
    <w:p w14:paraId="26C28571" w14:textId="6CFC4252" w:rsidR="00AD31D2" w:rsidRDefault="00AD31D2" w:rsidP="00AD31D2">
      <w:pPr>
        <w:pStyle w:val="Heading2"/>
      </w:pPr>
      <w:r>
        <w:t>Issue#1-3: Others</w:t>
      </w:r>
    </w:p>
    <w:p w14:paraId="0F85F64D" w14:textId="77777777" w:rsidR="00AD31D2" w:rsidRDefault="00AD31D2" w:rsidP="00AD31D2">
      <w:pPr>
        <w:pStyle w:val="Heading3"/>
      </w:pPr>
      <w:r>
        <w:t>Submitted proposal</w:t>
      </w:r>
    </w:p>
    <w:tbl>
      <w:tblPr>
        <w:tblStyle w:val="TableGrid"/>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Rel-18 duplex evolution considers the following 6 challenges of legacy TDD system and evaluate the potential gain of subband full duplex.</w:t>
            </w:r>
          </w:p>
          <w:p w14:paraId="080CE0C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r w:rsidRPr="00522118">
              <w:t>InterDigital</w:t>
            </w:r>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subband non-overlapping (as for inter-subband CLI), subband partial overlapping and subband overlapping (as for intra-subband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Consider evaluating achieved gain and performance in subband non-overlapping scenario based on inter-subband CLI, and also in subband partial overlapping and subband overlapping scenarios based on intra-subband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AMBIT, CBRS and C bands will suffer from CLI from each other as there is no guard band between them.  This CLI will affect gNBs as well as UEs in these three networks.</w:t>
            </w:r>
          </w:p>
          <w:p w14:paraId="44148C4C" w14:textId="77777777" w:rsidR="00ED385A" w:rsidRPr="00522118" w:rsidRDefault="00ED385A" w:rsidP="00522118">
            <w:pPr>
              <w:spacing w:line="240" w:lineRule="auto"/>
            </w:pPr>
            <w:r w:rsidRPr="00522118">
              <w:rPr>
                <w:b/>
                <w:i/>
                <w:u w:val="single"/>
              </w:rPr>
              <w:t xml:space="preserve">Observation 2: </w:t>
            </w:r>
            <w:r w:rsidRPr="00522118">
              <w:t xml:space="preserve">The permitted frequency placement of SBFD deployment(s) and the </w:t>
            </w:r>
            <w:r w:rsidRPr="00522118">
              <w:lastRenderedPageBreak/>
              <w:t>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Heading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1289"/>
        <w:gridCol w:w="8673"/>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Inter-site gNB-gNB co-channel inter-subband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nter-site gNB-gNB co-channel inter-subband CLI modelling in SLS,</w:t>
            </w:r>
          </w:p>
          <w:p w14:paraId="0733B02C" w14:textId="7777777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The interference due to Aspect 1 (i.e. the unwanted emissions due to Tx non-linearity at the transmitter of the aggressor from the allocated RBs to the non-allocated RBs in the same carrier) can be modelled as white noise at the aggressor gNB side.</w:t>
            </w:r>
          </w:p>
          <w:p w14:paraId="64FA30F8" w14:textId="22CA265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The interference due to Aspect 2 (i.e. the receiver selectivity at the victim to receive the desired signal in the allocated RBs in the presence of the unwanted signals at the non-allocated RBs) can be modelled as white noise at the victim gNB side.</w:t>
            </w:r>
          </w:p>
          <w:p w14:paraId="05C520AC" w14:textId="77777777" w:rsidR="00443B26" w:rsidRPr="003F42D0" w:rsidRDefault="00E32B72" w:rsidP="003F42D0">
            <w:pPr>
              <w:spacing w:line="240" w:lineRule="auto"/>
              <w:jc w:val="center"/>
              <w:rPr>
                <w:bCs/>
              </w:rPr>
            </w:pPr>
            <w:r w:rsidRPr="003F42D0">
              <w:object w:dxaOrig="9735" w:dyaOrig="5220" w14:anchorId="22C423F5">
                <v:shape id="_x0000_i1027" type="#_x0000_t75" alt="" style="width:349.5pt;height:185.25pt;mso-width-percent:0;mso-height-percent:0;mso-width-percent:0;mso-height-percent:0" o:ole="">
                  <v:imagedata r:id="rId17" o:title=""/>
                </v:shape>
                <o:OLEObject Type="Embed" ProgID="Visio.Drawing.15" ShapeID="_x0000_i1027" DrawAspect="Content" ObjectID="_1722748823" r:id="rId18"/>
              </w:object>
            </w:r>
          </w:p>
          <w:p w14:paraId="76831ADB" w14:textId="04C583DD" w:rsidR="00443B26" w:rsidRPr="003F42D0" w:rsidRDefault="00443B26" w:rsidP="003F42D0">
            <w:pPr>
              <w:pStyle w:val="Caption"/>
              <w:spacing w:before="0" w:after="0" w:line="240" w:lineRule="auto"/>
              <w:jc w:val="center"/>
            </w:pPr>
            <w:bookmarkStart w:id="6" w:name="_Ref109717605"/>
            <w:r w:rsidRPr="003F42D0">
              <w:t xml:space="preserve">Figure </w:t>
            </w:r>
            <w:bookmarkEnd w:id="6"/>
            <w:r w:rsidRPr="003F42D0">
              <w:rPr>
                <w:b w:val="0"/>
              </w:rPr>
              <w:t>4</w:t>
            </w:r>
            <w:r w:rsidRPr="003F42D0">
              <w:t xml:space="preserve">  Inter-site gNB-gNB co-channel inter-subband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inter-subband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inter-subband CLI modelling in SLS, it can be modelled as white noise at the victim BS side, using the similar method of gNB self-interference </w:t>
            </w:r>
            <w:r w:rsidRPr="003F42D0">
              <w:rPr>
                <w:bCs/>
                <w:i/>
              </w:rPr>
              <w:lastRenderedPageBreak/>
              <w:t>modelling. As one example, the co-site inter-sector co-channel inter-subband CLI from a neighbouring sector on a single receiver chain at UL RB n can be modelled as</w:t>
            </w:r>
          </w:p>
          <w:p w14:paraId="38BB71D5" w14:textId="18042E88" w:rsidR="00285707" w:rsidRPr="003F42D0" w:rsidRDefault="009B2C5B"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 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285707" w:rsidRPr="003F42D0">
              <w:rPr>
                <w:bCs/>
                <w:i/>
                <w:iCs/>
                <w:lang w:val="de-DE"/>
              </w:rPr>
              <w:t>, wherein,</w:t>
            </w:r>
          </w:p>
          <w:p w14:paraId="0A0AB899" w14:textId="3CFE5992"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9B2C5B"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power of the neighbouring sector across all transmit chains at RB m (in dBm). </w:t>
            </w:r>
            <w:r w:rsidR="00285707" w:rsidRPr="003F42D0">
              <w:rPr>
                <w:rFonts w:hint="eastAsia"/>
                <w:bCs/>
                <w:i/>
                <w:iCs/>
              </w:rPr>
              <w:t xml:space="preserve"> </w:t>
            </w:r>
          </w:p>
          <w:p w14:paraId="533D7C3C" w14:textId="04B350D3" w:rsidR="00285707" w:rsidRPr="003F42D0" w:rsidRDefault="009B2C5B"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inter-subband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inter-subband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 xml:space="preserve">-UE co-channel inter-subband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9B2C5B" w:rsidP="003F42D0">
            <w:pPr>
              <w:pStyle w:val="ListParagraph"/>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 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ListParagraph"/>
              <w:widowControl/>
              <w:numPr>
                <w:ilvl w:val="1"/>
                <w:numId w:val="22"/>
              </w:numPr>
              <w:spacing w:line="240" w:lineRule="auto"/>
              <w:ind w:left="840" w:firstLineChars="0" w:hanging="420"/>
              <w:rPr>
                <w:i/>
              </w:rPr>
            </w:pPr>
            <m:oMath>
              <m:r>
                <w:rPr>
                  <w:rFonts w:ascii="Cambria Math" w:hAnsi="Cambria Math" w:hint="eastAsia"/>
                </w:rPr>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ListParagraph"/>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9B2C5B" w:rsidP="003F42D0">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r w:rsidR="00285707" w:rsidRPr="003F42D0">
              <w:rPr>
                <w:i/>
              </w:rPr>
              <w:t>.</w:t>
            </w:r>
          </w:p>
          <w:p w14:paraId="232AD4C0" w14:textId="2BC5A4DF"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MS Mincho"/>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9B2C5B"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oMath>
            <w:r w:rsidR="00285707" w:rsidRPr="003F42D0">
              <w:rPr>
                <w:i/>
              </w:rPr>
              <w:t xml:space="preserve"> </w:t>
            </w:r>
            <w:r w:rsidR="00285707" w:rsidRPr="003F42D0">
              <w:rPr>
                <w:i/>
                <w:iCs/>
              </w:rPr>
              <w:t>is the UE-</w:t>
            </w:r>
            <w:r w:rsidR="00285707" w:rsidRPr="003F42D0">
              <w:rPr>
                <w:bCs/>
                <w:i/>
                <w:iCs/>
              </w:rPr>
              <w:t>UE per-RB inter-subband interference ratio (ISIR) which can be derived based on Aspect 1 and Aspect 2 as below</w:t>
            </w:r>
          </w:p>
          <w:p w14:paraId="0D992E30" w14:textId="299673D3" w:rsidR="00285707" w:rsidRPr="003F42D0" w:rsidRDefault="009B2C5B"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9B2C5B"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Tx Leakage power ratio (ISLR), which is defined as the ratio of the Tx power centered on an allocated RB </w:t>
            </w:r>
            <w:r w:rsidR="00285707" w:rsidRPr="003F42D0">
              <w:rPr>
                <w:bCs/>
                <w:i/>
                <w:iCs/>
              </w:rPr>
              <w:t>m</w:t>
            </w:r>
            <w:r w:rsidR="00285707" w:rsidRPr="003F42D0">
              <w:rPr>
                <w:bCs/>
                <w:i/>
              </w:rPr>
              <w:t xml:space="preserve"> to the unwanted leakage power centered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9B2C5B"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Rx selectivity (ISS), which is defined as the ratio of the OTA interference power centered on a non-allocated RB </w:t>
            </w:r>
            <w:r w:rsidR="00285707" w:rsidRPr="003F42D0">
              <w:rPr>
                <w:bCs/>
                <w:i/>
                <w:iCs/>
              </w:rPr>
              <w:t>m</w:t>
            </w:r>
            <w:r w:rsidR="00285707" w:rsidRPr="003F42D0">
              <w:rPr>
                <w:bCs/>
                <w:i/>
              </w:rPr>
              <w:t xml:space="preserve"> to the unwanted Rx power centered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r w:rsidRPr="003F42D0">
              <w:rPr>
                <w:b/>
                <w:u w:val="single"/>
              </w:rPr>
              <w:t>gNB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gNB self-interference can be modeled as white Gaussian noise as follows:</w:t>
            </w:r>
          </w:p>
          <w:p w14:paraId="54B59AEB" w14:textId="77777777" w:rsidR="007544BC" w:rsidRPr="003F42D0" w:rsidRDefault="007544BC" w:rsidP="005C4A83">
            <w:pPr>
              <w:pStyle w:val="ListParagraph"/>
              <w:numPr>
                <w:ilvl w:val="0"/>
                <w:numId w:val="34"/>
              </w:numPr>
              <w:snapToGrid w:val="0"/>
              <w:spacing w:line="240" w:lineRule="auto"/>
              <w:ind w:firstLineChars="0"/>
              <w:rPr>
                <w:i/>
              </w:rPr>
            </w:pPr>
            <w:r w:rsidRPr="003F42D0">
              <w:rPr>
                <w:i/>
              </w:rPr>
              <w:lastRenderedPageBreak/>
              <w:t xml:space="preserve">The gNB self-interference across all Rx chains at UL frequency unit </w:t>
            </w:r>
            <m:oMath>
              <m:r>
                <w:rPr>
                  <w:rFonts w:ascii="Cambria Math" w:hAnsi="Cambria Math"/>
                </w:rPr>
                <m:t>n</m:t>
              </m:r>
            </m:oMath>
            <w:r w:rsidRPr="003F42D0">
              <w:rPr>
                <w:rFonts w:hint="eastAsia"/>
                <w:i/>
              </w:rPr>
              <w:t xml:space="preserve"> </w:t>
            </w:r>
            <w:r w:rsidRPr="003F42D0">
              <w:rPr>
                <w:i/>
              </w:rPr>
              <w:t>can be modeled as</w:t>
            </w:r>
          </w:p>
          <w:p w14:paraId="560500D0" w14:textId="77777777" w:rsidR="007544BC" w:rsidRPr="003F42D0" w:rsidRDefault="009B2C5B"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096497">
            <w:pPr>
              <w:spacing w:line="240" w:lineRule="auto"/>
              <w:ind w:leftChars="200" w:left="440"/>
              <w:rPr>
                <w:i/>
              </w:rPr>
            </w:pPr>
            <w:r w:rsidRPr="003F42D0">
              <w:rPr>
                <w:i/>
              </w:rPr>
              <w:t>where,</w:t>
            </w:r>
          </w:p>
          <w:p w14:paraId="3D9FB3C6" w14:textId="77777777" w:rsidR="007544BC" w:rsidRPr="003F42D0" w:rsidRDefault="009B2C5B" w:rsidP="005C4A83">
            <w:pPr>
              <w:pStyle w:val="ListParagraph"/>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9B2C5B"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7544BC"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7544BC" w:rsidRPr="003F42D0">
              <w:rPr>
                <w:i/>
              </w:rPr>
              <w:t>,</w:t>
            </w:r>
          </w:p>
          <w:p w14:paraId="1C5BBBFA" w14:textId="77777777" w:rsidR="007544BC" w:rsidRPr="003F42D0" w:rsidRDefault="009B2C5B"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7544BC" w:rsidRPr="003F42D0">
              <w:rPr>
                <w:i/>
              </w:rPr>
              <w:t xml:space="preserve"> is the power of gNB self-interference on each Rx 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9B2C5B"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ListParagraph"/>
              <w:numPr>
                <w:ilvl w:val="0"/>
                <w:numId w:val="35"/>
              </w:numPr>
              <w:snapToGrid w:val="0"/>
              <w:spacing w:line="240" w:lineRule="auto"/>
              <w:ind w:firstLineChars="0"/>
              <w:rPr>
                <w:i/>
              </w:rPr>
            </w:pPr>
            <w:r w:rsidRPr="003F42D0">
              <w:rPr>
                <w:i/>
              </w:rPr>
              <w:t xml:space="preserve">The covariance of gNB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Inter-site gNB-gNB co-channel inter-subband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gNB-gNB co-channel inter-subband CLI can be modeled as follows:</w:t>
            </w:r>
          </w:p>
          <w:p w14:paraId="255AB68F"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inter-subband leakage power ratio (ISLR) to represent the co-channel inter-subband leakage power suppression capability at gNB of aggressor.</w:t>
            </w:r>
          </w:p>
          <w:p w14:paraId="241A4DE3"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centered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inter-subband selectivity (ISS) to represent the co-channel inter-subband selectivity capability at gNB of victim.</w:t>
            </w:r>
          </w:p>
          <w:p w14:paraId="25ACA75B"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 xml:space="preserve">The inter-site gNB-gNB co-channel inter-subband CLI across all Rx chains at UL 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9B2C5B"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ListParagraph"/>
              <w:spacing w:line="240" w:lineRule="auto"/>
              <w:ind w:left="420" w:firstLineChars="0" w:firstLine="0"/>
              <w:rPr>
                <w:i/>
              </w:rPr>
            </w:pPr>
            <w:r w:rsidRPr="003F42D0">
              <w:rPr>
                <w:rFonts w:hint="eastAsia"/>
                <w:i/>
              </w:rPr>
              <w:t>w</w:t>
            </w:r>
            <w:r w:rsidRPr="003F42D0">
              <w:rPr>
                <w:i/>
              </w:rPr>
              <w:t>here,</w:t>
            </w:r>
          </w:p>
          <w:p w14:paraId="2031A7B4" w14:textId="77777777" w:rsidR="00586D24" w:rsidRPr="003F42D0" w:rsidRDefault="009B2C5B"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gNB-gNB co-channel inter-subband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9B2C5B"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gNB of aggressor and gNB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9B2C5B"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r w:rsidR="00586D24" w:rsidRPr="003F42D0">
              <w:rPr>
                <w:i/>
              </w:rPr>
              <w:t xml:space="preserve">is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9B2C5B" w:rsidP="005C4A83">
            <w:pPr>
              <w:pStyle w:val="ListParagraph"/>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9B2C5B"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9B2C5B" w:rsidP="005C4A83">
            <w:pPr>
              <w:pStyle w:val="ListParagraph"/>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at gNB of aggressor</w:t>
            </w:r>
            <w:r w:rsidR="00586D24" w:rsidRPr="003F42D0">
              <w:rPr>
                <w:rFonts w:hint="eastAsia"/>
                <w:i/>
              </w:rPr>
              <w:t>,</w:t>
            </w:r>
          </w:p>
          <w:p w14:paraId="79FCF80D" w14:textId="77777777" w:rsidR="00586D24" w:rsidRPr="003F42D0" w:rsidRDefault="009B2C5B"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78C5132A" w14:textId="77777777" w:rsidR="00586D24" w:rsidRPr="003F42D0" w:rsidRDefault="009B2C5B"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gNB-gNB co-channel inter-subband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9B2C5B"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gNB of aggressor and gNB of victim at DL frequency unit </w:t>
            </w:r>
            <m:oMath>
              <m:r>
                <w:rPr>
                  <w:rFonts w:ascii="Cambria Math" w:hAnsi="Cambria Math"/>
                </w:rPr>
                <m:t>m</m:t>
              </m:r>
            </m:oMath>
            <w:r w:rsidR="00586D24" w:rsidRPr="003F42D0">
              <w:rPr>
                <w:i/>
              </w:rPr>
              <w:t>,</w:t>
            </w:r>
          </w:p>
          <w:p w14:paraId="4BB279E0" w14:textId="77777777" w:rsidR="00586D24" w:rsidRPr="003F42D0" w:rsidRDefault="009B2C5B"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9B2C5B"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aggressor.</w:t>
            </w:r>
          </w:p>
          <w:p w14:paraId="5766D9DE" w14:textId="77777777" w:rsidR="00586D24" w:rsidRPr="003F42D0" w:rsidRDefault="00586D24" w:rsidP="005C4A83">
            <w:pPr>
              <w:pStyle w:val="ListParagraph"/>
              <w:numPr>
                <w:ilvl w:val="0"/>
                <w:numId w:val="39"/>
              </w:numPr>
              <w:snapToGrid w:val="0"/>
              <w:spacing w:line="240" w:lineRule="auto"/>
              <w:ind w:firstLineChars="0"/>
              <w:rPr>
                <w:i/>
              </w:rPr>
            </w:pPr>
            <w:r w:rsidRPr="003F42D0">
              <w:rPr>
                <w:i/>
              </w:rPr>
              <w:t xml:space="preserve">The covariance of inter-site gNB-gNB co-channel inter-subband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9B2C5B"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ListParagraph"/>
              <w:spacing w:line="240" w:lineRule="auto"/>
              <w:ind w:left="420" w:firstLineChars="0" w:firstLine="0"/>
              <w:rPr>
                <w:i/>
              </w:rPr>
            </w:pPr>
            <w:r w:rsidRPr="003F42D0">
              <w:rPr>
                <w:rFonts w:hint="eastAsia"/>
                <w:i/>
              </w:rPr>
              <w:t>wh</w:t>
            </w:r>
            <w:r w:rsidRPr="003F42D0">
              <w:rPr>
                <w:i/>
              </w:rPr>
              <w:t>ere,</w:t>
            </w:r>
          </w:p>
          <w:p w14:paraId="00308674" w14:textId="77777777" w:rsidR="00586D24" w:rsidRPr="003F42D0" w:rsidRDefault="009B2C5B"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9B2C5B"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9B2C5B" w:rsidP="005C4A83">
            <w:pPr>
              <w:pStyle w:val="ListParagraph"/>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9B2C5B"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Co-site inter-sector gNB-gNB co-channel inter-subband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gNB-gNB co-channel inter-subband CLI can be modeled as white Gaussian noise as follows:</w:t>
            </w:r>
          </w:p>
          <w:p w14:paraId="671D6635" w14:textId="77777777" w:rsidR="00B444F1" w:rsidRPr="003F42D0" w:rsidRDefault="00B444F1" w:rsidP="005C4A83">
            <w:pPr>
              <w:pStyle w:val="ListParagraph"/>
              <w:numPr>
                <w:ilvl w:val="0"/>
                <w:numId w:val="34"/>
              </w:numPr>
              <w:snapToGrid w:val="0"/>
              <w:spacing w:line="240" w:lineRule="auto"/>
              <w:ind w:firstLineChars="0"/>
              <w:rPr>
                <w:i/>
              </w:rPr>
            </w:pPr>
            <w:r w:rsidRPr="003F42D0">
              <w:rPr>
                <w:i/>
              </w:rPr>
              <w:t xml:space="preserve">The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at gNB of victim can be modeled as</w:t>
            </w:r>
          </w:p>
          <w:p w14:paraId="6DE6F616" w14:textId="77777777" w:rsidR="00B444F1" w:rsidRPr="003F42D0" w:rsidRDefault="009B2C5B"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ListParagraph"/>
              <w:spacing w:line="240" w:lineRule="auto"/>
              <w:ind w:left="420" w:firstLineChars="0" w:firstLine="0"/>
              <w:rPr>
                <w:i/>
              </w:rPr>
            </w:pPr>
            <w:r w:rsidRPr="003F42D0">
              <w:rPr>
                <w:rFonts w:hint="eastAsia"/>
                <w:i/>
              </w:rPr>
              <w:t>w</w:t>
            </w:r>
            <w:r w:rsidRPr="003F42D0">
              <w:rPr>
                <w:i/>
              </w:rPr>
              <w:t>here,</w:t>
            </w:r>
          </w:p>
          <w:p w14:paraId="33B5CC7B" w14:textId="77777777" w:rsidR="00B444F1" w:rsidRPr="003F42D0" w:rsidRDefault="009B2C5B"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9B2C5B"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B444F1"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B444F1" w:rsidRPr="003F42D0">
              <w:rPr>
                <w:i/>
              </w:rPr>
              <w:t>,</w:t>
            </w:r>
          </w:p>
          <w:p w14:paraId="1D9030FC" w14:textId="77777777" w:rsidR="00B444F1" w:rsidRPr="003F42D0" w:rsidRDefault="009B2C5B"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at gNB of victim</w:t>
            </w:r>
            <w:r w:rsidR="00B444F1" w:rsidRPr="003F42D0">
              <w:rPr>
                <w:rFonts w:hint="eastAsia"/>
                <w:i/>
              </w:rPr>
              <w:t>,</w:t>
            </w:r>
          </w:p>
          <w:p w14:paraId="3FB40538" w14:textId="77777777" w:rsidR="00B444F1" w:rsidRPr="003F42D0" w:rsidRDefault="009B2C5B"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ListParagraph"/>
              <w:numPr>
                <w:ilvl w:val="0"/>
                <w:numId w:val="40"/>
              </w:numPr>
              <w:snapToGrid w:val="0"/>
              <w:spacing w:line="240" w:lineRule="auto"/>
              <w:ind w:firstLineChars="0"/>
            </w:pPr>
            <w:r w:rsidRPr="003F42D0">
              <w:rPr>
                <w:i/>
              </w:rPr>
              <w:t xml:space="preserve">The covariance of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inter-subband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inter-subband CLI can be modeled as white Gaussian noise as follows:</w:t>
            </w:r>
          </w:p>
          <w:p w14:paraId="7FFB952E" w14:textId="77777777" w:rsidR="002A2939" w:rsidRPr="003F42D0" w:rsidRDefault="002A2939" w:rsidP="005C4A83">
            <w:pPr>
              <w:pStyle w:val="ListParagraph"/>
              <w:numPr>
                <w:ilvl w:val="0"/>
                <w:numId w:val="41"/>
              </w:numPr>
              <w:snapToGrid w:val="0"/>
              <w:spacing w:line="240" w:lineRule="auto"/>
              <w:ind w:firstLineChars="0"/>
              <w:rPr>
                <w:i/>
              </w:rPr>
            </w:pPr>
            <w:r w:rsidRPr="003F42D0">
              <w:rPr>
                <w:i/>
              </w:rPr>
              <w:t>Introduce a new parameter, referred as co-channel inter-subband interference ratio (ISIR), 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096497">
            <w:pPr>
              <w:spacing w:line="240" w:lineRule="auto"/>
              <w:ind w:leftChars="200" w:left="440"/>
              <w:rPr>
                <w:i/>
              </w:rPr>
            </w:pPr>
            <w:r w:rsidRPr="003F42D0">
              <w:rPr>
                <w:i/>
              </w:rPr>
              <w:t>where,</w:t>
            </w:r>
          </w:p>
          <w:p w14:paraId="0C669D56" w14:textId="77777777" w:rsidR="002A2939" w:rsidRPr="003F42D0" w:rsidRDefault="002A2939" w:rsidP="005C4A83">
            <w:pPr>
              <w:pStyle w:val="ListParagraph"/>
              <w:numPr>
                <w:ilvl w:val="0"/>
                <w:numId w:val="42"/>
              </w:numPr>
              <w:snapToGrid w:val="0"/>
              <w:spacing w:line="240" w:lineRule="auto"/>
              <w:ind w:firstLineChars="0"/>
            </w:pPr>
            <m:oMath>
              <m:r>
                <m:rPr>
                  <m:sty m:val="p"/>
                </m:rPr>
                <w:rPr>
                  <w:rFonts w:ascii="Cambria Math" w:hAnsi="Cambria Math"/>
                </w:rPr>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ListParagraph"/>
              <w:numPr>
                <w:ilvl w:val="0"/>
                <w:numId w:val="42"/>
              </w:numPr>
              <w:snapToGrid w:val="0"/>
              <w:spacing w:line="240" w:lineRule="auto"/>
              <w:ind w:firstLineChars="0"/>
              <w:rPr>
                <w:i/>
              </w:rPr>
            </w:pPr>
            <m:oMath>
              <m:r>
                <m:rPr>
                  <m:sty m:val="p"/>
                </m:rPr>
                <w:rPr>
                  <w:rFonts w:ascii="Cambria Math" w:hAnsi="Cambria Math"/>
                </w:rPr>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ListParagraph"/>
              <w:numPr>
                <w:ilvl w:val="0"/>
                <w:numId w:val="34"/>
              </w:numPr>
              <w:snapToGrid w:val="0"/>
              <w:spacing w:line="240" w:lineRule="auto"/>
              <w:ind w:firstLineChars="0"/>
              <w:rPr>
                <w:i/>
              </w:rPr>
            </w:pPr>
            <w:r w:rsidRPr="003F42D0">
              <w:rPr>
                <w:i/>
              </w:rPr>
              <w:t xml:space="preserve">The UE-UE co-channel inter-subband CLI across all Rx chains at DL frequency unit </w:t>
            </w:r>
            <m:oMath>
              <m:r>
                <w:rPr>
                  <w:rFonts w:ascii="Cambria Math" w:hAnsi="Cambria Math"/>
                </w:rPr>
                <m:t>m</m:t>
              </m:r>
            </m:oMath>
            <w:r w:rsidRPr="003F42D0">
              <w:rPr>
                <w:rFonts w:hint="eastAsia"/>
                <w:i/>
              </w:rPr>
              <w:t xml:space="preserve"> </w:t>
            </w:r>
            <w:r w:rsidRPr="003F42D0">
              <w:rPr>
                <w:i/>
              </w:rPr>
              <w:t>at UE of victim can be modeled as</w:t>
            </w:r>
          </w:p>
          <w:p w14:paraId="1A93C8C7" w14:textId="77777777" w:rsidR="002A2939" w:rsidRPr="003F42D0" w:rsidRDefault="009B2C5B" w:rsidP="003F42D0">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ListParagraph"/>
              <w:spacing w:line="240" w:lineRule="auto"/>
              <w:ind w:left="420" w:firstLineChars="0" w:firstLine="0"/>
              <w:rPr>
                <w:i/>
              </w:rPr>
            </w:pPr>
            <w:r w:rsidRPr="003F42D0">
              <w:rPr>
                <w:rFonts w:hint="eastAsia"/>
                <w:i/>
              </w:rPr>
              <w:t>w</w:t>
            </w:r>
            <w:r w:rsidRPr="003F42D0">
              <w:rPr>
                <w:i/>
              </w:rPr>
              <w:t>here,</w:t>
            </w:r>
          </w:p>
          <w:p w14:paraId="7E0A0232" w14:textId="77777777" w:rsidR="002A2939" w:rsidRPr="003F42D0" w:rsidRDefault="009B2C5B" w:rsidP="005C4A83">
            <w:pPr>
              <w:pStyle w:val="ListParagraph"/>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9B2C5B"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2A2939" w:rsidRPr="003F42D0">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2A2939" w:rsidRPr="003F42D0">
              <w:rPr>
                <w:i/>
              </w:rPr>
              <w:t>,</w:t>
            </w:r>
          </w:p>
          <w:p w14:paraId="522090B5" w14:textId="77777777" w:rsidR="002A2939" w:rsidRPr="003F42D0" w:rsidRDefault="009B2C5B"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at UE of victim</w:t>
            </w:r>
            <w:r w:rsidR="002A2939" w:rsidRPr="003F42D0">
              <w:rPr>
                <w:rFonts w:hint="eastAsia"/>
                <w:i/>
              </w:rPr>
              <w:t>,</w:t>
            </w:r>
          </w:p>
          <w:p w14:paraId="465C4EC3" w14:textId="77777777" w:rsidR="002A2939" w:rsidRPr="003F42D0" w:rsidRDefault="009B2C5B"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is the total UL power transmitted by UE of aggressor across all Tx chains,</w:t>
            </w:r>
          </w:p>
          <w:p w14:paraId="5E4674F7" w14:textId="77777777" w:rsidR="002A2939" w:rsidRPr="003F42D0" w:rsidRDefault="009B2C5B"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is the number of frequency units within DL subband.</w:t>
            </w:r>
          </w:p>
          <w:p w14:paraId="500217AC" w14:textId="77777777" w:rsidR="002A2939" w:rsidRPr="003F42D0" w:rsidRDefault="002A2939" w:rsidP="005C4A83">
            <w:pPr>
              <w:pStyle w:val="ListParagraph"/>
              <w:numPr>
                <w:ilvl w:val="0"/>
                <w:numId w:val="40"/>
              </w:numPr>
              <w:snapToGrid w:val="0"/>
              <w:spacing w:line="240" w:lineRule="auto"/>
              <w:ind w:firstLineChars="0"/>
            </w:pPr>
            <w:r w:rsidRPr="003F42D0">
              <w:rPr>
                <w:i/>
              </w:rPr>
              <w:lastRenderedPageBreak/>
              <w:t xml:space="preserve">The covariance of </w:t>
            </w:r>
            <w:r w:rsidRPr="003F42D0">
              <w:rPr>
                <w:rFonts w:hint="eastAsia"/>
                <w:i/>
              </w:rPr>
              <w:t>UE</w:t>
            </w:r>
            <w:r w:rsidRPr="003F42D0">
              <w:rPr>
                <w:i/>
              </w:rPr>
              <w:t xml:space="preserve">-UE co-channel inter-subband CLI across all Rx chains at UL frequency unit </w:t>
            </w:r>
            <m:oMath>
              <m:r>
                <w:rPr>
                  <w:rFonts w:ascii="Cambria Math" w:hAnsi="Cambria Math"/>
                </w:rPr>
                <m:t>m</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Inter-site gNB-gNB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r w:rsidRPr="003F42D0">
              <w:rPr>
                <w:i/>
              </w:rPr>
              <w:t xml:space="preserve">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Adj</w:t>
            </w:r>
            <w:r w:rsidRPr="003F42D0">
              <w:rPr>
                <w:i/>
              </w:rPr>
              <w:t xml:space="preserve">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w:t>
            </w:r>
            <w:r w:rsidRPr="003F42D0">
              <w:rPr>
                <w:i/>
              </w:rPr>
              <w:t xml:space="preserve">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Co-site gNB-gNB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where,</w:t>
            </w:r>
          </w:p>
          <w:p w14:paraId="0C43DC1E" w14:textId="77777777" w:rsidR="002D2D9F" w:rsidRPr="003F42D0" w:rsidRDefault="002D2D9F" w:rsidP="005C4A83">
            <w:pPr>
              <w:pStyle w:val="ListParagraph"/>
              <w:numPr>
                <w:ilvl w:val="0"/>
                <w:numId w:val="44"/>
              </w:numPr>
              <w:snapToGrid w:val="0"/>
              <w:spacing w:line="240" w:lineRule="auto"/>
              <w:ind w:firstLineChars="0"/>
            </w:pPr>
            <w:r w:rsidRPr="003F42D0">
              <w:rPr>
                <w:rFonts w:hint="eastAsia"/>
                <w:i/>
              </w:rPr>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gNB of aggressor across all Tx chains on a frequency unit </w:t>
            </w:r>
            <m:oMath>
              <m:r>
                <w:rPr>
                  <w:rFonts w:ascii="Cambria Math" w:hAnsi="Cambria Math"/>
                </w:rPr>
                <m:t>m</m:t>
              </m:r>
            </m:oMath>
            <w:r w:rsidRPr="003F42D0">
              <w:rPr>
                <w:rFonts w:hint="eastAsia"/>
                <w:i/>
                <w:iCs/>
              </w:rPr>
              <w:t xml:space="preserve"> </w:t>
            </w:r>
            <w:r w:rsidRPr="003F42D0">
              <w:rPr>
                <w:i/>
                <w:iCs/>
              </w:rPr>
              <w:t xml:space="preserve">in a SBFD carrier to the residual interference received by a gNB of victim 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modeled as UE-UE co-channel inter-subband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Use the following interference model for subband full duplex simulation as the starting point.</w:t>
            </w:r>
          </w:p>
          <w:p w14:paraId="7E4366F9" w14:textId="77777777" w:rsidR="00793CE9" w:rsidRPr="003F42D0" w:rsidRDefault="00793CE9" w:rsidP="005C4A83">
            <w:pPr>
              <w:pStyle w:val="ListParagraph"/>
              <w:widowControl/>
              <w:numPr>
                <w:ilvl w:val="0"/>
                <w:numId w:val="75"/>
              </w:numPr>
              <w:spacing w:line="240" w:lineRule="auto"/>
              <w:ind w:firstLineChars="0"/>
              <w:rPr>
                <w:i/>
              </w:rPr>
            </w:pPr>
            <w:r w:rsidRPr="003F42D0">
              <w:rPr>
                <w:i/>
              </w:rPr>
              <w:t>gNB-gNB co-channel intra-subband interference per RB of this intra-subband per aggressor gNB</w:t>
            </w:r>
          </w:p>
          <w:p w14:paraId="7AD24CD3" w14:textId="77777777" w:rsidR="00793CE9" w:rsidRPr="003F42D0" w:rsidRDefault="00E32B72" w:rsidP="003F42D0">
            <w:pPr>
              <w:pStyle w:val="ListParagraph"/>
              <w:spacing w:line="240" w:lineRule="auto"/>
              <w:ind w:left="708" w:firstLineChars="0" w:firstLine="0"/>
            </w:pPr>
            <w:r w:rsidRPr="003F42D0">
              <w:object w:dxaOrig="6738" w:dyaOrig="720" w14:anchorId="5A2C9A2C">
                <v:shape id="_x0000_i1028" type="#_x0000_t75" alt="" style="width:339pt;height:36pt;mso-width-percent:0;mso-height-percent:0;mso-width-percent:0;mso-height-percent:0" o:ole="">
                  <v:imagedata r:id="rId19" o:title=""/>
                </v:shape>
                <o:OLEObject Type="Embed" ProgID="Equation.DSMT4" ShapeID="_x0000_i1028" DrawAspect="Content" ObjectID="_1722748824" r:id="rId20"/>
              </w:object>
            </w:r>
          </w:p>
          <w:p w14:paraId="70DA29EB" w14:textId="77777777" w:rsidR="00793CE9" w:rsidRPr="003F42D0" w:rsidRDefault="00793CE9" w:rsidP="005C4A83">
            <w:pPr>
              <w:pStyle w:val="ListParagraph"/>
              <w:widowControl/>
              <w:numPr>
                <w:ilvl w:val="0"/>
                <w:numId w:val="75"/>
              </w:numPr>
              <w:spacing w:line="240" w:lineRule="auto"/>
              <w:ind w:firstLineChars="0"/>
              <w:rPr>
                <w:i/>
              </w:rPr>
            </w:pPr>
            <w:r w:rsidRPr="003F42D0">
              <w:rPr>
                <w:i/>
              </w:rPr>
              <w:t>UE-UE co-channel intra-subband interference per RB of this intra-subband per aggressor UE</w:t>
            </w:r>
          </w:p>
          <w:p w14:paraId="7C871288" w14:textId="77777777" w:rsidR="00793CE9" w:rsidRPr="003F42D0" w:rsidRDefault="00E32B72" w:rsidP="003F42D0">
            <w:pPr>
              <w:pStyle w:val="ListParagraph"/>
              <w:spacing w:line="240" w:lineRule="auto"/>
              <w:ind w:left="708" w:firstLineChars="0" w:firstLine="0"/>
            </w:pPr>
            <w:r w:rsidRPr="003F42D0">
              <w:object w:dxaOrig="8103" w:dyaOrig="720" w14:anchorId="1AD40549">
                <v:shape id="_x0000_i1029" type="#_x0000_t75" alt="" style="width:406.5pt;height:36pt;mso-width-percent:0;mso-height-percent:0;mso-width-percent:0;mso-height-percent:0" o:ole="">
                  <v:imagedata r:id="rId21" o:title=""/>
                </v:shape>
                <o:OLEObject Type="Embed" ProgID="Equation.DSMT4" ShapeID="_x0000_i1029" DrawAspect="Content" ObjectID="_1722748825" r:id="rId22"/>
              </w:object>
            </w:r>
          </w:p>
          <w:p w14:paraId="5FA5538C" w14:textId="5769FF6F" w:rsidR="00903854" w:rsidRPr="003F42D0" w:rsidRDefault="00793CE9" w:rsidP="005C4A83">
            <w:pPr>
              <w:pStyle w:val="ListParagraph"/>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lastRenderedPageBreak/>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RAN1 to agree on net effect relative PSD interference metrics for system level evaluations taking into account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Considering there is no RAN4 requirement on inter-sub-band selectivity within the 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gNB spatial isolation, subband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subband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t>Observation 12</w:t>
            </w:r>
            <w:r w:rsidRPr="003F42D0">
              <w:t>: A statistical clutter model based on statistics of clutter strength and AoA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subband full duplex deployment scenario, simplified statistical clutter modelling can be considered based on statistics of cluster power and AoA. </w:t>
            </w:r>
          </w:p>
          <w:p w14:paraId="5B6A9DBB" w14:textId="4BB368C9" w:rsidR="00EF5D6C" w:rsidRPr="003F42D0" w:rsidRDefault="000E7713" w:rsidP="003F42D0">
            <w:pPr>
              <w:spacing w:line="240" w:lineRule="auto"/>
            </w:pPr>
            <w:r w:rsidRPr="003F42D0">
              <w:rPr>
                <w:b/>
                <w:i/>
                <w:u w:val="single"/>
              </w:rPr>
              <w:t>Proposal 22:</w:t>
            </w:r>
            <w:r w:rsidRPr="003F42D0">
              <w:t xml:space="preserve"> For subband full duplex deployment scenario, simplified statistical clutter modelling shall be intra-serving-gNB model and shall have no impact on other gNBs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Inter-gNB inter-subband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inter-subband cross-link interference model for subband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t>Observation 16:</w:t>
            </w:r>
            <w:r w:rsidRPr="003F42D0">
              <w:t xml:space="preserve"> It is important to consider both large-scale and small-scale fading’s when </w:t>
            </w:r>
            <w:r w:rsidRPr="003F42D0">
              <w:lastRenderedPageBreak/>
              <w:t>modelling the inter-gNB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inter-gNB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t>Inter-UE inter-subband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r w:rsidRPr="003F42D0">
              <w:lastRenderedPageBreak/>
              <w:t>Spreadtrum,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carrier/subband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For deployment case 2, the following two interference type should be take into account:</w:t>
            </w:r>
          </w:p>
          <w:p w14:paraId="2F2F2DFA" w14:textId="77777777" w:rsidR="00AE567E" w:rsidRPr="003F42D0" w:rsidRDefault="00AE567E" w:rsidP="005C4A83">
            <w:pPr>
              <w:pStyle w:val="ListParagraph"/>
              <w:widowControl/>
              <w:numPr>
                <w:ilvl w:val="0"/>
                <w:numId w:val="71"/>
              </w:numPr>
              <w:spacing w:line="240" w:lineRule="auto"/>
              <w:ind w:firstLineChars="0"/>
            </w:pPr>
            <w:r w:rsidRPr="003F42D0">
              <w:rPr>
                <w:rFonts w:hint="eastAsia"/>
              </w:rPr>
              <w:t>g</w:t>
            </w:r>
            <w:r w:rsidRPr="003F42D0">
              <w:t xml:space="preserve">NB-UE co-channel inter-subband interference: Interfernece caused by DL transmission of the aggressor gNB on a first set of RBs in a carrier to DL reception of 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ListParagraph"/>
              <w:widowControl/>
              <w:numPr>
                <w:ilvl w:val="0"/>
                <w:numId w:val="71"/>
              </w:numPr>
              <w:spacing w:line="240" w:lineRule="auto"/>
              <w:ind w:firstLineChars="0"/>
            </w:pPr>
            <w:r w:rsidRPr="003F42D0">
              <w:t xml:space="preserve">UE-gNB co-channel inter-subband interference: Interfernece caused by UL transmission of the aggressor UE on a first set of RBs in a carrier to UL reception of the victim gNB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gNB spatial isolation, subband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rPr>
              <w:t xml:space="preserve">   </w:t>
            </w:r>
          </w:p>
          <w:p w14:paraId="0E2DA75C" w14:textId="6FD82AF8" w:rsidR="00833966" w:rsidRPr="003F42D0" w:rsidRDefault="00833966" w:rsidP="003F42D0">
            <w:pPr>
              <w:spacing w:line="240" w:lineRule="auto"/>
            </w:pPr>
            <w:r w:rsidRPr="003F42D0">
              <w:t xml:space="preserve">where </w:t>
            </w:r>
          </w:p>
          <w:p w14:paraId="087A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gNB by means of spatial isolation, subband frequency isolation, </w:t>
            </w:r>
          </w:p>
          <w:p w14:paraId="53C93829" w14:textId="77777777" w:rsidR="00833966" w:rsidRPr="003F42D0" w:rsidRDefault="00833966" w:rsidP="005C4A83">
            <w:pPr>
              <w:pStyle w:val="ListParagraph"/>
              <w:widowControl/>
              <w:numPr>
                <w:ilvl w:val="0"/>
                <w:numId w:val="138"/>
              </w:numPr>
              <w:spacing w:line="240" w:lineRule="auto"/>
              <w:ind w:firstLineChars="0"/>
            </w:pPr>
            <w:r w:rsidRPr="003F42D0">
              <w:lastRenderedPageBreak/>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ListParagraph"/>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self interference.</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Heading3"/>
      </w:pPr>
      <w:r>
        <w:t>Summary</w:t>
      </w:r>
    </w:p>
    <w:p w14:paraId="4CA89C78" w14:textId="5D1D8CAE" w:rsidR="00A71935" w:rsidRDefault="005A74B5" w:rsidP="00A71935">
      <w:pPr>
        <w:spacing w:after="120"/>
      </w:pPr>
      <w:r>
        <w:t xml:space="preserve">Regarding </w:t>
      </w:r>
      <w:r w:rsidRPr="005A74B5">
        <w:t>gNB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inter-site gNB-gNB co-channel inter-subband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inter-subband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inter-subband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nter-site gNB-gNB adjacent-channel CLI modelling</w:t>
      </w:r>
      <w:r w:rsidR="0001269A">
        <w:t>, c</w:t>
      </w:r>
      <w:r w:rsidR="0001269A" w:rsidRPr="0001269A">
        <w:t>o-site gNB-gNB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ListParagraph"/>
        <w:numPr>
          <w:ilvl w:val="0"/>
          <w:numId w:val="71"/>
        </w:numPr>
        <w:ind w:firstLineChars="0"/>
      </w:pPr>
      <w:r w:rsidRPr="004C792D">
        <w:t>135 dB [Qualcomm]</w:t>
      </w:r>
      <w:r>
        <w:t xml:space="preserve"> </w:t>
      </w:r>
    </w:p>
    <w:p w14:paraId="368E385E" w14:textId="77777777" w:rsidR="00F425D5" w:rsidRDefault="00F425D5" w:rsidP="005C4A83">
      <w:pPr>
        <w:pStyle w:val="ListParagraph"/>
        <w:numPr>
          <w:ilvl w:val="1"/>
          <w:numId w:val="71"/>
        </w:numPr>
        <w:ind w:firstLineChars="0"/>
      </w:pPr>
      <w:r w:rsidRPr="00360202">
        <w:t>Spatial isolation plus Digital NLIC = 90 dB, Frequency isolation: 45 dBc/20MHz</w:t>
      </w:r>
    </w:p>
    <w:p w14:paraId="09154093" w14:textId="77777777" w:rsidR="00F425D5" w:rsidRDefault="00F425D5" w:rsidP="005C4A83">
      <w:pPr>
        <w:pStyle w:val="ListParagraph"/>
        <w:numPr>
          <w:ilvl w:val="0"/>
          <w:numId w:val="71"/>
        </w:numPr>
        <w:ind w:firstLineChars="0"/>
      </w:pPr>
      <w:r w:rsidRPr="00360202">
        <w:t>137</w:t>
      </w:r>
      <w:r>
        <w:t xml:space="preserve"> dB </w:t>
      </w:r>
      <w:r w:rsidRPr="00360202">
        <w:t>[Ericsson]</w:t>
      </w:r>
    </w:p>
    <w:p w14:paraId="0F5AF363" w14:textId="77777777" w:rsidR="00F425D5" w:rsidRDefault="00F425D5" w:rsidP="005C4A83">
      <w:pPr>
        <w:pStyle w:val="ListParagraph"/>
        <w:numPr>
          <w:ilvl w:val="1"/>
          <w:numId w:val="71"/>
        </w:numPr>
        <w:ind w:firstLineChars="0"/>
      </w:pPr>
      <w:r w:rsidRPr="00360202">
        <w:t>Antenna isolation = 80 dB, Digital cancellation: 15 dB</w:t>
      </w:r>
      <w:r>
        <w:t xml:space="preserve">, </w:t>
      </w:r>
      <w:r w:rsidRPr="00360202">
        <w:t>Inter-subband leakage ratio (ACIR)</w:t>
      </w:r>
      <w:r>
        <w:t>: 42dB</w:t>
      </w:r>
    </w:p>
    <w:p w14:paraId="2F37E858" w14:textId="77777777" w:rsidR="00F425D5" w:rsidRDefault="00F425D5" w:rsidP="005C4A83">
      <w:pPr>
        <w:pStyle w:val="ListParagraph"/>
        <w:numPr>
          <w:ilvl w:val="0"/>
          <w:numId w:val="71"/>
        </w:numPr>
        <w:ind w:firstLineChars="0"/>
      </w:pPr>
      <w:r w:rsidRPr="00360202">
        <w:t>120dB [ZTE]</w:t>
      </w:r>
    </w:p>
    <w:p w14:paraId="0ED94779" w14:textId="77777777" w:rsidR="00F425D5" w:rsidRDefault="00F425D5" w:rsidP="005C4A83">
      <w:pPr>
        <w:pStyle w:val="ListParagraph"/>
        <w:numPr>
          <w:ilvl w:val="0"/>
          <w:numId w:val="71"/>
        </w:numPr>
        <w:ind w:firstLineChars="0"/>
      </w:pPr>
      <w:r w:rsidRPr="00360202">
        <w:t>110dB [vivo]</w:t>
      </w:r>
    </w:p>
    <w:p w14:paraId="409795B8" w14:textId="77777777" w:rsidR="00F425D5" w:rsidRDefault="00F425D5" w:rsidP="005C4A83">
      <w:pPr>
        <w:pStyle w:val="ListParagraph"/>
        <w:numPr>
          <w:ilvl w:val="1"/>
          <w:numId w:val="71"/>
        </w:numPr>
        <w:ind w:firstLineChars="0"/>
      </w:pPr>
      <w:r w:rsidRPr="00360202">
        <w:t>Spatial isolation = 65 dB, Frequency isolation: 45 dB</w:t>
      </w:r>
    </w:p>
    <w:p w14:paraId="1257867E" w14:textId="77777777" w:rsidR="00F425D5" w:rsidRDefault="00F425D5" w:rsidP="005C4A83">
      <w:pPr>
        <w:pStyle w:val="ListParagraph"/>
        <w:numPr>
          <w:ilvl w:val="0"/>
          <w:numId w:val="71"/>
        </w:numPr>
        <w:ind w:firstLineChars="0"/>
      </w:pPr>
      <w:r w:rsidRPr="00360202">
        <w:t>123dB [LG]</w:t>
      </w:r>
    </w:p>
    <w:p w14:paraId="42CF50A9" w14:textId="77777777" w:rsidR="00F425D5" w:rsidRDefault="00F425D5" w:rsidP="005C4A83">
      <w:pPr>
        <w:pStyle w:val="ListParagraph"/>
        <w:numPr>
          <w:ilvl w:val="1"/>
          <w:numId w:val="71"/>
        </w:numPr>
        <w:ind w:firstLineChars="0"/>
      </w:pPr>
      <w:r w:rsidRPr="00360202">
        <w:t>ASIR: 43 dB + SIC: 80dB</w:t>
      </w:r>
    </w:p>
    <w:p w14:paraId="265648C6" w14:textId="77777777" w:rsidR="00F425D5" w:rsidRDefault="00F425D5" w:rsidP="005C4A83">
      <w:pPr>
        <w:pStyle w:val="ListParagraph"/>
        <w:numPr>
          <w:ilvl w:val="0"/>
          <w:numId w:val="71"/>
        </w:numPr>
        <w:ind w:firstLineChars="0"/>
      </w:pPr>
      <w:r w:rsidRPr="00360202">
        <w:t>Opt 1: 105dB; Opt 2: 130dB [Spreadtrum]</w:t>
      </w:r>
    </w:p>
    <w:p w14:paraId="5732A48D" w14:textId="77777777" w:rsidR="00F425D5" w:rsidRDefault="00F425D5" w:rsidP="005C4A83">
      <w:pPr>
        <w:pStyle w:val="ListParagraph"/>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Heading3"/>
      </w:pPr>
      <w:r>
        <w:lastRenderedPageBreak/>
        <w:t>1st Round Proposals</w:t>
      </w:r>
    </w:p>
    <w:p w14:paraId="4F7E978D" w14:textId="613F188E" w:rsidR="00AE0FF4" w:rsidRPr="00AE0FF4" w:rsidRDefault="00AE0FF4" w:rsidP="00AE0FF4">
      <w:pPr>
        <w:pStyle w:val="Heading4"/>
        <w:numPr>
          <w:ilvl w:val="0"/>
          <w:numId w:val="0"/>
        </w:numPr>
        <w:ind w:left="864" w:hanging="864"/>
        <w:rPr>
          <w:b/>
          <w:i/>
          <w:u w:val="single"/>
        </w:rPr>
      </w:pPr>
      <w:r w:rsidRPr="00AE0FF4">
        <w:rPr>
          <w:b/>
          <w:i/>
          <w:u w:val="single"/>
        </w:rPr>
        <w:t>Initial proposal 2-1-1</w:t>
      </w:r>
      <w:r w:rsidR="003D4128">
        <w:rPr>
          <w:b/>
          <w:i/>
          <w:u w:val="single"/>
        </w:rPr>
        <w:t>(Open)</w:t>
      </w:r>
      <w:r w:rsidRPr="00AE0FF4">
        <w:rPr>
          <w:b/>
          <w:i/>
          <w:u w:val="single"/>
        </w:rPr>
        <w:t>:</w:t>
      </w:r>
    </w:p>
    <w:p w14:paraId="4688D4CA" w14:textId="77777777" w:rsidR="00AE0FF4" w:rsidRPr="002C317A" w:rsidRDefault="00AE0FF4" w:rsidP="00AE0FF4">
      <w:pPr>
        <w:rPr>
          <w:i/>
        </w:rPr>
      </w:pPr>
      <w:r w:rsidRPr="002C317A">
        <w:rPr>
          <w:i/>
        </w:rPr>
        <w:t xml:space="preserve">The </w:t>
      </w:r>
      <w:bookmarkStart w:id="7" w:name="_Hlk111709882"/>
      <w:r w:rsidRPr="002C317A">
        <w:rPr>
          <w:i/>
        </w:rPr>
        <w:t>gNB self-interference</w:t>
      </w:r>
      <w:bookmarkEnd w:id="7"/>
      <w:r w:rsidRPr="002C317A">
        <w:rPr>
          <w:i/>
        </w:rPr>
        <w:t xml:space="preserve"> can be modeled as white Gaussian noise in SLS as follows:</w:t>
      </w:r>
    </w:p>
    <w:p w14:paraId="0A5817B0"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gNB self-interference across all Rx chains at UL frequency unit </w:t>
      </w:r>
      <m:oMath>
        <m:r>
          <w:rPr>
            <w:rFonts w:ascii="Cambria Math" w:hAnsi="Cambria Math"/>
          </w:rPr>
          <m:t>n</m:t>
        </m:r>
      </m:oMath>
      <w:r>
        <w:rPr>
          <w:i/>
        </w:rPr>
        <w:t xml:space="preserve"> can be modeled as</w:t>
      </w:r>
    </w:p>
    <w:p w14:paraId="7091674B" w14:textId="5F097B0B" w:rsidR="00AE0FF4" w:rsidRDefault="009B2C5B"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40"/>
        <w:rPr>
          <w:i/>
        </w:rPr>
      </w:pPr>
      <w:r>
        <w:rPr>
          <w:i/>
        </w:rPr>
        <w:t>where,</w:t>
      </w:r>
    </w:p>
    <w:p w14:paraId="1D7D3491" w14:textId="77777777" w:rsidR="00AE0FF4" w:rsidRDefault="009B2C5B" w:rsidP="005C4A83">
      <w:pPr>
        <w:pStyle w:val="ListParagraph"/>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9B2C5B"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9B2C5B"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9B2C5B"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9B2C5B"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ListParagraph"/>
        <w:numPr>
          <w:ilvl w:val="0"/>
          <w:numId w:val="35"/>
        </w:numPr>
        <w:snapToGrid w:val="0"/>
        <w:spacing w:beforeLines="30" w:before="72" w:line="60" w:lineRule="atLeast"/>
        <w:ind w:firstLineChars="0"/>
        <w:rPr>
          <w:i/>
        </w:rPr>
      </w:pPr>
      <w:r>
        <w:rPr>
          <w:i/>
        </w:rPr>
        <w:t xml:space="preserve">The covariance of gNB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and also Spreadtrum</w:t>
            </w:r>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uawei, HiSilicon</w:t>
            </w:r>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t xml:space="preserve">The intention of this proposal seems to treat noise power as actual noise power plus self-interference power when we computing SINR. i.e., the residual self-interference is </w:t>
            </w:r>
            <w:r w:rsidRPr="008D6443">
              <w:rPr>
                <w:rFonts w:eastAsia="Malgun Gothic"/>
                <w:bCs/>
                <w:color w:val="000000" w:themeColor="text1"/>
              </w:rPr>
              <w:lastRenderedPageBreak/>
              <w:t xml:space="preserve">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lastRenderedPageBreak/>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We agree with Intel, Spreadtrum and Ericsson that a simpler ACLR-like model could be adopted (e.g. for calibration purposes, if needed), while we wait for the feedback from RAN4.</w:t>
            </w:r>
          </w:p>
        </w:tc>
      </w:tr>
      <w:tr w:rsidR="00A03659" w:rsidRPr="008D6443" w14:paraId="2D62A701" w14:textId="77777777" w:rsidTr="004C3DE1">
        <w:tc>
          <w:tcPr>
            <w:tcW w:w="1555" w:type="dxa"/>
            <w:vAlign w:val="center"/>
          </w:tcPr>
          <w:p w14:paraId="686FBD67" w14:textId="1666F437" w:rsidR="00A03659" w:rsidRDefault="00A03659" w:rsidP="00A03659">
            <w:pPr>
              <w:rPr>
                <w:bCs/>
              </w:rPr>
            </w:pPr>
            <w:r>
              <w:rPr>
                <w:bCs/>
              </w:rPr>
              <w:t>QC</w:t>
            </w:r>
          </w:p>
        </w:tc>
        <w:tc>
          <w:tcPr>
            <w:tcW w:w="8407" w:type="dxa"/>
            <w:vAlign w:val="center"/>
          </w:tcPr>
          <w:p w14:paraId="06B3B109" w14:textId="77777777" w:rsidR="00A03659" w:rsidRDefault="00A03659" w:rsidP="00A03659">
            <w:pPr>
              <w:spacing w:line="240" w:lineRule="auto"/>
            </w:pPr>
            <w:r>
              <w:rPr>
                <w:bCs/>
              </w:rPr>
              <w:t xml:space="preserve">We would like to consider the modeling when interference is frequency flat. </w:t>
            </w:r>
            <w:r>
              <w:t>In addition to direct leakage, clutter modeling is necessary to reflect real deployment. An FFS on clutter modeling should be added.</w:t>
            </w:r>
          </w:p>
          <w:p w14:paraId="369B4B96" w14:textId="77777777" w:rsidR="00A03659" w:rsidRDefault="00A03659" w:rsidP="00A03659">
            <w:pPr>
              <w:spacing w:line="240" w:lineRule="auto"/>
              <w:rPr>
                <w:color w:val="000000" w:themeColor="text1"/>
              </w:rPr>
            </w:pPr>
            <w:r>
              <w:rPr>
                <w:color w:val="000000" w:themeColor="text1"/>
              </w:rPr>
              <w:t>Finally, modeling the residual interference as white guassian noise is not accurate and doesn’t consider the OTA channel between the Tx/Rx panels. We suggest companies to consider a different model based on the following:</w:t>
            </w:r>
          </w:p>
          <w:p w14:paraId="21C21314" w14:textId="7EAF7E7F" w:rsidR="00A03659" w:rsidRDefault="00A03659" w:rsidP="00A03659">
            <w:pPr>
              <w:spacing w:line="240" w:lineRule="auto"/>
              <w:rPr>
                <w:bCs/>
              </w:rPr>
            </w:pPr>
            <w:r>
              <w:rPr>
                <w:color w:val="000000" w:themeColor="text1"/>
              </w:rPr>
              <w:t xml:space="preserve">The residual interference is modeled based on the trasmissted DL Tx signal and considering the inter-panel channel as near filed channel (e.g. single tap with random phase) and scaled by the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SI</m:t>
                  </m:r>
                </m:sub>
              </m:sSub>
            </m:oMath>
          </w:p>
        </w:tc>
      </w:tr>
      <w:tr w:rsidR="00C01EFB" w:rsidRPr="00045567" w14:paraId="69CC820D" w14:textId="77777777" w:rsidTr="00C01EFB">
        <w:tc>
          <w:tcPr>
            <w:tcW w:w="1555" w:type="dxa"/>
          </w:tcPr>
          <w:p w14:paraId="0B8F7ECC" w14:textId="77777777" w:rsidR="00C01EFB" w:rsidRPr="00045567" w:rsidRDefault="00C01EFB" w:rsidP="008F1E89">
            <w:pPr>
              <w:rPr>
                <w:bCs/>
              </w:rPr>
            </w:pPr>
            <w:r w:rsidRPr="00045567">
              <w:rPr>
                <w:bCs/>
              </w:rPr>
              <w:t>LG Electronics</w:t>
            </w:r>
          </w:p>
        </w:tc>
        <w:tc>
          <w:tcPr>
            <w:tcW w:w="8407" w:type="dxa"/>
          </w:tcPr>
          <w:p w14:paraId="1AFFFE53" w14:textId="77777777" w:rsidR="00C01EFB" w:rsidRPr="00045567" w:rsidRDefault="00C01EFB" w:rsidP="008F1E89">
            <w:pPr>
              <w:spacing w:line="240" w:lineRule="auto"/>
              <w:rPr>
                <w:bCs/>
              </w:rPr>
            </w:pPr>
            <w:r w:rsidRPr="00045567">
              <w:rPr>
                <w:bCs/>
              </w:rPr>
              <w:t xml:space="preserve">We are also on the same page with Intel, Spreadtrum and Ericsson. Regarding the self-interference modling, it is better that RAN1 may postpone this discussion until response from RAN4 is received. Also, a simple model is required for SLS evaluation. </w:t>
            </w:r>
          </w:p>
        </w:tc>
      </w:tr>
      <w:tr w:rsidR="00392364" w:rsidRPr="00045567" w14:paraId="6CD5834E" w14:textId="77777777" w:rsidTr="00C01EFB">
        <w:tc>
          <w:tcPr>
            <w:tcW w:w="1555" w:type="dxa"/>
          </w:tcPr>
          <w:p w14:paraId="17F76AF7" w14:textId="79210397" w:rsidR="00392364" w:rsidRPr="00CD5204" w:rsidRDefault="00392364" w:rsidP="008F1E89">
            <w:pPr>
              <w:rPr>
                <w:bCs/>
                <w:color w:val="FF0000"/>
              </w:rPr>
            </w:pPr>
            <w:r w:rsidRPr="00CD5204">
              <w:rPr>
                <w:rFonts w:hint="eastAsia"/>
                <w:bCs/>
                <w:color w:val="FF0000"/>
              </w:rPr>
              <w:t>M</w:t>
            </w:r>
            <w:r w:rsidRPr="00CD5204">
              <w:rPr>
                <w:bCs/>
                <w:color w:val="FF0000"/>
              </w:rPr>
              <w:t>oderator</w:t>
            </w:r>
          </w:p>
        </w:tc>
        <w:tc>
          <w:tcPr>
            <w:tcW w:w="8407" w:type="dxa"/>
          </w:tcPr>
          <w:p w14:paraId="09CF329E" w14:textId="1CC8840F" w:rsidR="00392364" w:rsidRPr="00CD5204" w:rsidRDefault="00392364" w:rsidP="008F1E89">
            <w:pPr>
              <w:rPr>
                <w:bCs/>
                <w:color w:val="FF0000"/>
              </w:rPr>
            </w:pPr>
            <w:r w:rsidRPr="00CD5204">
              <w:rPr>
                <w:rFonts w:hint="eastAsia"/>
                <w:bCs/>
                <w:color w:val="FF0000"/>
              </w:rPr>
              <w:t>I</w:t>
            </w:r>
            <w:r w:rsidRPr="00CD5204">
              <w:rPr>
                <w:bCs/>
                <w:color w:val="FF0000"/>
              </w:rPr>
              <w:t>t is very likely RAN4 will provide the value(s) for RSI, then RAN1 still need</w:t>
            </w:r>
            <w:r w:rsidR="005713D0">
              <w:rPr>
                <w:bCs/>
                <w:color w:val="FF0000"/>
              </w:rPr>
              <w:t>s</w:t>
            </w:r>
            <w:r w:rsidRPr="00CD5204">
              <w:rPr>
                <w:bCs/>
                <w:color w:val="FF0000"/>
              </w:rPr>
              <w:t xml:space="preserve"> to decide how to use these </w:t>
            </w:r>
            <w:r w:rsidR="00CD5204" w:rsidRPr="00CD5204">
              <w:rPr>
                <w:bCs/>
                <w:color w:val="FF0000"/>
              </w:rPr>
              <w:t>values in SLS</w:t>
            </w:r>
            <w:r w:rsidR="005713D0">
              <w:rPr>
                <w:bCs/>
                <w:color w:val="FF0000"/>
              </w:rPr>
              <w:t>, this is the intention of this proposal</w:t>
            </w:r>
            <w:r w:rsidRPr="00CD5204">
              <w:rPr>
                <w:bCs/>
                <w:color w:val="FF0000"/>
              </w:rPr>
              <w:t>.</w:t>
            </w:r>
            <w:r w:rsidR="00CD5204" w:rsidRPr="00CD5204">
              <w:rPr>
                <w:bCs/>
                <w:color w:val="FF0000"/>
              </w:rPr>
              <w:t xml:space="preserve"> Some companies prefer simple model, maybe these companies can provide some examples for such simple model. To me, it seems current proposal is simple enough</w:t>
            </w:r>
            <w:r w:rsidR="005713D0" w:rsidRPr="00A0288C">
              <w:rPr>
                <w:bCs/>
                <w:color w:val="FF0000"/>
              </w:rPr>
              <w:t xml:space="preserve"> (</w:t>
            </w:r>
            <m:oMath>
              <m:sSubSup>
                <m:sSubSupPr>
                  <m:ctrlPr>
                    <w:rPr>
                      <w:rFonts w:ascii="Cambria Math" w:hAnsi="Cambria Math"/>
                      <w:i/>
                      <w:color w:val="FF0000"/>
                    </w:rPr>
                  </m:ctrlPr>
                </m:sSubSupPr>
                <m:e>
                  <m:r>
                    <w:rPr>
                      <w:rFonts w:ascii="Cambria Math" w:hAnsi="Cambria Math"/>
                      <w:color w:val="FF0000"/>
                    </w:rPr>
                    <m:t>α</m:t>
                  </m:r>
                </m:e>
                <m:sub>
                  <m:r>
                    <w:rPr>
                      <w:rFonts w:ascii="Cambria Math" w:hAnsi="Cambria Math"/>
                      <w:color w:val="FF0000"/>
                    </w:rPr>
                    <m:t>SI</m:t>
                  </m:r>
                </m:sub>
                <m:sup>
                  <m:d>
                    <m:dPr>
                      <m:ctrlPr>
                        <w:rPr>
                          <w:rFonts w:ascii="Cambria Math" w:hAnsi="Cambria Math"/>
                          <w:i/>
                          <w:color w:val="FF0000"/>
                        </w:rPr>
                      </m:ctrlPr>
                    </m:dPr>
                    <m:e>
                      <m:r>
                        <w:rPr>
                          <w:rFonts w:ascii="Cambria Math" w:hAnsi="Cambria Math"/>
                          <w:color w:val="FF0000"/>
                        </w:rPr>
                        <m:t>m,n</m:t>
                      </m:r>
                    </m:e>
                  </m:d>
                </m:sup>
              </m:sSubSup>
            </m:oMath>
            <w:r w:rsidR="005713D0" w:rsidRPr="00A0288C">
              <w:rPr>
                <w:rFonts w:hint="eastAsia"/>
                <w:i/>
                <w:color w:val="FF0000"/>
              </w:rPr>
              <w:t xml:space="preserve"> </w:t>
            </w:r>
            <w:r w:rsidR="005713D0" w:rsidRPr="00A0288C">
              <w:rPr>
                <w:iCs/>
                <w:color w:val="FF0000"/>
              </w:rPr>
              <w:t>can be assumed frequency flat</w:t>
            </w:r>
            <w:r w:rsidR="00A0288C" w:rsidRPr="00A0288C">
              <w:rPr>
                <w:iCs/>
                <w:color w:val="FF0000"/>
              </w:rPr>
              <w:t xml:space="preserve"> for simplicity</w:t>
            </w:r>
            <w:r w:rsidR="005713D0">
              <w:rPr>
                <w:bCs/>
                <w:color w:val="FF0000"/>
              </w:rPr>
              <w:t>)</w:t>
            </w:r>
            <w:r w:rsidR="00CD5204" w:rsidRPr="00CD5204">
              <w:rPr>
                <w:bCs/>
                <w:color w:val="FF0000"/>
              </w:rPr>
              <w:t>, just as what Samsung explained above.</w:t>
            </w:r>
          </w:p>
        </w:tc>
      </w:tr>
      <w:tr w:rsidR="00C822EE" w:rsidRPr="00045567" w14:paraId="0759190C" w14:textId="77777777" w:rsidTr="00C01EFB">
        <w:tc>
          <w:tcPr>
            <w:tcW w:w="1555" w:type="dxa"/>
          </w:tcPr>
          <w:p w14:paraId="7FF5BE70" w14:textId="0BD6A0A4" w:rsidR="00C822EE" w:rsidRPr="00CD5204" w:rsidRDefault="00C822EE" w:rsidP="00C822EE">
            <w:pPr>
              <w:rPr>
                <w:bCs/>
                <w:color w:val="FF0000"/>
              </w:rPr>
            </w:pPr>
            <w:r>
              <w:rPr>
                <w:rFonts w:eastAsia="MS Mincho"/>
                <w:bCs/>
              </w:rPr>
              <w:t>Fujitsu</w:t>
            </w:r>
          </w:p>
        </w:tc>
        <w:tc>
          <w:tcPr>
            <w:tcW w:w="8407" w:type="dxa"/>
          </w:tcPr>
          <w:p w14:paraId="1197CB26" w14:textId="43DD664E" w:rsidR="00C822EE" w:rsidRPr="00CD5204" w:rsidRDefault="00C822EE" w:rsidP="00C822EE">
            <w:pPr>
              <w:rPr>
                <w:bCs/>
                <w:color w:val="FF0000"/>
              </w:rPr>
            </w:pPr>
            <w:r>
              <w:rPr>
                <w:rFonts w:eastAsia="MS Mincho" w:hint="eastAsia"/>
                <w:bCs/>
              </w:rPr>
              <w:t>W</w:t>
            </w:r>
            <w:r>
              <w:rPr>
                <w:rFonts w:eastAsia="MS Mincho"/>
                <w:bCs/>
              </w:rPr>
              <w:t>e agree to use simple model as same as some companies proposed.</w:t>
            </w:r>
          </w:p>
        </w:tc>
      </w:tr>
      <w:tr w:rsidR="003B5A91" w:rsidRPr="00045567" w14:paraId="427622D9" w14:textId="77777777" w:rsidTr="00C01EFB">
        <w:tc>
          <w:tcPr>
            <w:tcW w:w="1555" w:type="dxa"/>
          </w:tcPr>
          <w:p w14:paraId="13879CCD" w14:textId="42F1DB53" w:rsidR="003B5A91" w:rsidRPr="00CD5204" w:rsidRDefault="003B5A91" w:rsidP="008F1E89">
            <w:pPr>
              <w:rPr>
                <w:bCs/>
                <w:color w:val="FF0000"/>
              </w:rPr>
            </w:pPr>
            <w:r w:rsidRPr="00A00E6C">
              <w:rPr>
                <w:rFonts w:hint="eastAsia"/>
                <w:bCs/>
              </w:rPr>
              <w:t>CATT</w:t>
            </w:r>
          </w:p>
        </w:tc>
        <w:tc>
          <w:tcPr>
            <w:tcW w:w="8407" w:type="dxa"/>
          </w:tcPr>
          <w:p w14:paraId="5497110E" w14:textId="5377E654" w:rsidR="003B5A91" w:rsidRPr="00CD5204" w:rsidRDefault="003B5A91" w:rsidP="008F1E89">
            <w:pPr>
              <w:rPr>
                <w:bCs/>
                <w:color w:val="FF0000"/>
              </w:rPr>
            </w:pPr>
            <w:r>
              <w:rPr>
                <w:rFonts w:hint="eastAsia"/>
                <w:bCs/>
              </w:rPr>
              <w:t>We are fine with the proposal.</w:t>
            </w:r>
          </w:p>
        </w:tc>
      </w:tr>
      <w:tr w:rsidR="002E689E" w:rsidRPr="008D6443" w14:paraId="6257DA21" w14:textId="77777777" w:rsidTr="002E689E">
        <w:tc>
          <w:tcPr>
            <w:tcW w:w="1555" w:type="dxa"/>
          </w:tcPr>
          <w:p w14:paraId="31610913" w14:textId="77777777" w:rsidR="002E689E" w:rsidRDefault="002E689E" w:rsidP="002E689E">
            <w:pPr>
              <w:rPr>
                <w:bCs/>
              </w:rPr>
            </w:pPr>
            <w:r>
              <w:rPr>
                <w:rFonts w:hint="eastAsia"/>
                <w:bCs/>
              </w:rPr>
              <w:t>X</w:t>
            </w:r>
            <w:r>
              <w:rPr>
                <w:bCs/>
              </w:rPr>
              <w:t>iaomi</w:t>
            </w:r>
          </w:p>
        </w:tc>
        <w:tc>
          <w:tcPr>
            <w:tcW w:w="8407" w:type="dxa"/>
          </w:tcPr>
          <w:p w14:paraId="72A5EBE6" w14:textId="77777777" w:rsidR="002E689E" w:rsidRDefault="002E689E" w:rsidP="002E689E">
            <w:pPr>
              <w:rPr>
                <w:bCs/>
              </w:rPr>
            </w:pPr>
            <w:r>
              <w:rPr>
                <w:rFonts w:hint="eastAsia"/>
                <w:bCs/>
              </w:rPr>
              <w:t>W</w:t>
            </w:r>
            <w:r>
              <w:rPr>
                <w:bCs/>
              </w:rPr>
              <w:t>e agree with Intel, Spreadtrum, Ericsson, Nokia and LGE that repeated work should be avoided between RAN1 and RAN4.</w:t>
            </w:r>
          </w:p>
        </w:tc>
      </w:tr>
      <w:tr w:rsidR="00285051" w:rsidRPr="008D6443" w14:paraId="448FC16B" w14:textId="77777777" w:rsidTr="002E689E">
        <w:tc>
          <w:tcPr>
            <w:tcW w:w="1555" w:type="dxa"/>
          </w:tcPr>
          <w:p w14:paraId="60B47FDE" w14:textId="57C607E8" w:rsidR="00285051" w:rsidRDefault="00285051" w:rsidP="002E689E">
            <w:pPr>
              <w:rPr>
                <w:rFonts w:hint="eastAsia"/>
                <w:bCs/>
              </w:rPr>
            </w:pPr>
            <w:r>
              <w:rPr>
                <w:bCs/>
              </w:rPr>
              <w:t>Kumu Networks</w:t>
            </w:r>
          </w:p>
        </w:tc>
        <w:tc>
          <w:tcPr>
            <w:tcW w:w="8407" w:type="dxa"/>
          </w:tcPr>
          <w:p w14:paraId="08A29037" w14:textId="77777777" w:rsidR="00285051" w:rsidRPr="00A65D7C" w:rsidRDefault="00285051" w:rsidP="00285051">
            <w:pPr>
              <w:spacing w:line="240" w:lineRule="auto"/>
              <w:rPr>
                <w:bCs/>
              </w:rPr>
            </w:pPr>
            <w:r w:rsidRPr="00A65D7C">
              <w:rPr>
                <w:bCs/>
              </w:rPr>
              <w:t>Proposal on isolation table should consider improvement from RF cancellation and Beam Nulling jointly. For the table, we proposed the beam nulling line items should include isolation from any type of analog cancellation including RF cancellation.</w:t>
            </w:r>
          </w:p>
          <w:p w14:paraId="5F833CE2" w14:textId="77777777" w:rsidR="00285051" w:rsidRPr="00A65D7C" w:rsidRDefault="00285051" w:rsidP="00285051">
            <w:pPr>
              <w:spacing w:line="240" w:lineRule="auto"/>
              <w:rPr>
                <w:bCs/>
              </w:rPr>
            </w:pPr>
          </w:p>
          <w:p w14:paraId="48C39F10" w14:textId="77777777" w:rsidR="00285051" w:rsidRPr="00A65D7C" w:rsidRDefault="00285051" w:rsidP="00285051">
            <w:pPr>
              <w:spacing w:line="240" w:lineRule="auto"/>
              <w:rPr>
                <w:bCs/>
              </w:rPr>
            </w:pPr>
            <w:r w:rsidRPr="00A65D7C">
              <w:rPr>
                <w:bCs/>
              </w:rPr>
              <w:t>FR 1:</w:t>
            </w:r>
          </w:p>
          <w:p w14:paraId="13BA1769" w14:textId="77777777" w:rsidR="00285051" w:rsidRPr="00A65D7C" w:rsidRDefault="00285051" w:rsidP="00285051">
            <w:pPr>
              <w:spacing w:line="240" w:lineRule="auto"/>
              <w:rPr>
                <w:bCs/>
              </w:rPr>
            </w:pPr>
            <w:r w:rsidRPr="00A65D7C">
              <w:rPr>
                <w:bCs/>
              </w:rPr>
              <w:t>Spatial isolations : 70 dB</w:t>
            </w:r>
          </w:p>
          <w:p w14:paraId="6520CE84" w14:textId="77777777" w:rsidR="00285051" w:rsidRPr="00A65D7C" w:rsidRDefault="00285051" w:rsidP="00285051">
            <w:pPr>
              <w:spacing w:line="240" w:lineRule="auto"/>
              <w:rPr>
                <w:bCs/>
              </w:rPr>
            </w:pPr>
            <w:r w:rsidRPr="00A65D7C">
              <w:rPr>
                <w:bCs/>
              </w:rPr>
              <w:t>Frequency isolations : 45 dB</w:t>
            </w:r>
          </w:p>
          <w:p w14:paraId="369F80B6" w14:textId="77777777" w:rsidR="00285051" w:rsidRPr="00A65D7C" w:rsidRDefault="00285051" w:rsidP="00285051">
            <w:pPr>
              <w:spacing w:line="240" w:lineRule="auto"/>
              <w:rPr>
                <w:bCs/>
              </w:rPr>
            </w:pPr>
            <w:r w:rsidRPr="00A65D7C">
              <w:rPr>
                <w:bCs/>
              </w:rPr>
              <w:t>Beam Nulling + RF cancellation : 30 dB-40 dB</w:t>
            </w:r>
          </w:p>
          <w:p w14:paraId="20198908" w14:textId="77777777" w:rsidR="00285051" w:rsidRPr="00A65D7C" w:rsidRDefault="00285051" w:rsidP="00285051">
            <w:pPr>
              <w:spacing w:line="240" w:lineRule="auto"/>
              <w:rPr>
                <w:bCs/>
              </w:rPr>
            </w:pPr>
            <w:r w:rsidRPr="00A65D7C">
              <w:rPr>
                <w:bCs/>
              </w:rPr>
              <w:t>FR 2:</w:t>
            </w:r>
          </w:p>
          <w:p w14:paraId="0EAAB341" w14:textId="77777777" w:rsidR="00285051" w:rsidRPr="00A65D7C" w:rsidRDefault="00285051" w:rsidP="00285051">
            <w:pPr>
              <w:spacing w:line="240" w:lineRule="auto"/>
              <w:rPr>
                <w:bCs/>
              </w:rPr>
            </w:pPr>
            <w:r w:rsidRPr="00A65D7C">
              <w:rPr>
                <w:bCs/>
              </w:rPr>
              <w:t>Spatial isolations : 80-90 dB</w:t>
            </w:r>
          </w:p>
          <w:p w14:paraId="45AB72B2" w14:textId="77777777" w:rsidR="00285051" w:rsidRPr="00A65D7C" w:rsidRDefault="00285051" w:rsidP="00285051">
            <w:pPr>
              <w:spacing w:line="240" w:lineRule="auto"/>
              <w:rPr>
                <w:bCs/>
              </w:rPr>
            </w:pPr>
            <w:r w:rsidRPr="00A65D7C">
              <w:rPr>
                <w:bCs/>
              </w:rPr>
              <w:t>Frequency isolations : 28 dB</w:t>
            </w:r>
          </w:p>
          <w:p w14:paraId="5D5BE556" w14:textId="77777777" w:rsidR="00285051" w:rsidRPr="00A65D7C" w:rsidRDefault="00285051" w:rsidP="00285051">
            <w:pPr>
              <w:spacing w:line="240" w:lineRule="auto"/>
              <w:rPr>
                <w:bCs/>
              </w:rPr>
            </w:pPr>
            <w:r w:rsidRPr="00A65D7C">
              <w:rPr>
                <w:bCs/>
              </w:rPr>
              <w:lastRenderedPageBreak/>
              <w:t>Beam Nulling + RF cancellation : 30 dB-40 dB</w:t>
            </w:r>
          </w:p>
          <w:p w14:paraId="297A09CE" w14:textId="77777777" w:rsidR="00285051" w:rsidRPr="00A65D7C" w:rsidRDefault="00285051" w:rsidP="00285051">
            <w:pPr>
              <w:spacing w:line="240" w:lineRule="auto"/>
              <w:rPr>
                <w:bCs/>
              </w:rPr>
            </w:pPr>
          </w:p>
          <w:p w14:paraId="49D6FD73" w14:textId="77777777" w:rsidR="00285051" w:rsidRPr="00A65D7C" w:rsidRDefault="00285051" w:rsidP="00285051">
            <w:pPr>
              <w:spacing w:line="240" w:lineRule="auto"/>
              <w:rPr>
                <w:bCs/>
              </w:rPr>
            </w:pPr>
            <w:r w:rsidRPr="00A65D7C">
              <w:rPr>
                <w:bCs/>
              </w:rPr>
              <w:t>Base on our simulation and hardware measurements, the combine effect can give up to 30 dB cancellation. This will also preserve antenna gain from beamforming. With RF cancellation, LNA saturation can be avoided.</w:t>
            </w:r>
          </w:p>
          <w:p w14:paraId="079A4683" w14:textId="77777777" w:rsidR="00285051" w:rsidRDefault="00285051" w:rsidP="002E689E">
            <w:pPr>
              <w:rPr>
                <w:rFonts w:hint="eastAsia"/>
                <w:bCs/>
              </w:rPr>
            </w:pP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4C9DE065" w:rsidR="00AE0FF4" w:rsidRPr="00AE0FF4" w:rsidRDefault="00AE0FF4" w:rsidP="00AE0FF4">
      <w:pPr>
        <w:pStyle w:val="Heading4"/>
        <w:numPr>
          <w:ilvl w:val="0"/>
          <w:numId w:val="0"/>
        </w:numPr>
        <w:ind w:left="864" w:hanging="864"/>
        <w:rPr>
          <w:b/>
          <w:i/>
          <w:u w:val="single"/>
        </w:rPr>
      </w:pPr>
      <w:r w:rsidRPr="00AE0FF4">
        <w:rPr>
          <w:b/>
          <w:i/>
          <w:u w:val="single"/>
        </w:rPr>
        <w:t>Initial proposal 2-1-2</w:t>
      </w:r>
      <w:r w:rsidR="003D4128">
        <w:rPr>
          <w:b/>
          <w:i/>
          <w:u w:val="single"/>
        </w:rPr>
        <w:t>(Open)</w:t>
      </w:r>
      <w:r w:rsidRPr="00AE0FF4">
        <w:rPr>
          <w:b/>
          <w:i/>
          <w:u w:val="single"/>
        </w:rPr>
        <w:t>:</w:t>
      </w:r>
    </w:p>
    <w:p w14:paraId="1920415B" w14:textId="77777777" w:rsidR="00AE0FF4" w:rsidRDefault="00AE0FF4" w:rsidP="00AE0FF4">
      <w:pPr>
        <w:spacing w:before="72"/>
        <w:rPr>
          <w:i/>
        </w:rPr>
      </w:pPr>
      <w:r>
        <w:rPr>
          <w:i/>
        </w:rPr>
        <w:t>The inter-site gNB-gNB co-channel inter-subband CLI can be modeled as follows in SLS:</w:t>
      </w:r>
    </w:p>
    <w:p w14:paraId="0577EF91" w14:textId="66322B41"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inter-subband leakage power ratio (ISLR) to represent the co-channel inter-subband leakage power suppression capability at aggressor gNB.</w:t>
      </w:r>
    </w:p>
    <w:p w14:paraId="652E474B" w14:textId="579669B7"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inter-subband selectivity (ISS) to represent the co-channel inter-subband selectivity capability at victim gNB.</w:t>
      </w:r>
    </w:p>
    <w:p w14:paraId="1EE66A88" w14:textId="1E0691C1"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ListParagraph"/>
        <w:numPr>
          <w:ilvl w:val="0"/>
          <w:numId w:val="36"/>
        </w:numPr>
        <w:snapToGrid w:val="0"/>
        <w:spacing w:beforeLines="30" w:before="72" w:line="60" w:lineRule="atLeast"/>
        <w:ind w:firstLineChars="0"/>
        <w:rPr>
          <w:i/>
        </w:rPr>
      </w:pPr>
      <w:r>
        <w:rPr>
          <w:i/>
        </w:rPr>
        <w:t xml:space="preserve">The inter-site gNB-gNB co-channel inter-subband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9B2C5B"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ListParagraph"/>
        <w:spacing w:before="72"/>
        <w:ind w:left="420" w:firstLineChars="0" w:firstLine="0"/>
        <w:rPr>
          <w:i/>
        </w:rPr>
      </w:pPr>
      <w:r>
        <w:rPr>
          <w:i/>
        </w:rPr>
        <w:t>where,</w:t>
      </w:r>
    </w:p>
    <w:p w14:paraId="7C2FA1B7" w14:textId="77777777" w:rsidR="00AE0FF4" w:rsidRDefault="009B2C5B"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9B2C5B"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gNB and victim gNB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9B2C5B" w:rsidP="005C4A83">
      <w:pPr>
        <w:pStyle w:val="ListParagraph"/>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gNB,</w:t>
      </w:r>
    </w:p>
    <w:p w14:paraId="61BD8B71" w14:textId="77777777" w:rsidR="00AE0FF4" w:rsidRDefault="009B2C5B" w:rsidP="005C4A83">
      <w:pPr>
        <w:pStyle w:val="ListParagraph"/>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9B2C5B"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9B2C5B"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gNB,</w:t>
      </w:r>
    </w:p>
    <w:p w14:paraId="0B338D00" w14:textId="77777777" w:rsidR="00AE0FF4" w:rsidRDefault="009B2C5B"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9B2C5B"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9B2C5B"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gNB and</w:t>
      </w:r>
      <w:r w:rsidR="00AE0FF4" w:rsidRPr="00703223">
        <w:rPr>
          <w:i/>
        </w:rPr>
        <w:t xml:space="preserve"> </w:t>
      </w:r>
      <w:r w:rsidR="00AE0FF4">
        <w:rPr>
          <w:i/>
        </w:rPr>
        <w:t xml:space="preserve">victim gNB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9B2C5B"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9B2C5B"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ListParagraph"/>
        <w:numPr>
          <w:ilvl w:val="0"/>
          <w:numId w:val="39"/>
        </w:numPr>
        <w:snapToGrid w:val="0"/>
        <w:spacing w:beforeLines="30" w:before="72" w:line="60" w:lineRule="atLeast"/>
        <w:ind w:firstLineChars="0"/>
        <w:rPr>
          <w:i/>
        </w:rPr>
      </w:pPr>
      <w:r>
        <w:rPr>
          <w:i/>
        </w:rPr>
        <w:t xml:space="preserve">The covariance of inter-site gNB-gNB co-channel inter-subband CLI across all Rx chains at UL frequency unit </w:t>
      </w:r>
      <m:oMath>
        <m:r>
          <w:rPr>
            <w:rFonts w:ascii="Cambria Math" w:hAnsi="Cambria Math"/>
          </w:rPr>
          <m:t>n</m:t>
        </m:r>
      </m:oMath>
      <w:r>
        <w:rPr>
          <w:i/>
        </w:rPr>
        <w:t xml:space="preserve"> can be modeled as</w:t>
      </w:r>
    </w:p>
    <w:p w14:paraId="0E1DA025" w14:textId="0353993A" w:rsidR="00AE0FF4" w:rsidRDefault="009B2C5B"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ListParagraph"/>
        <w:spacing w:before="72"/>
        <w:ind w:left="420" w:firstLineChars="0" w:firstLine="0"/>
        <w:rPr>
          <w:i/>
        </w:rPr>
      </w:pPr>
      <w:r>
        <w:rPr>
          <w:i/>
        </w:rPr>
        <w:t>where,</w:t>
      </w:r>
    </w:p>
    <w:p w14:paraId="7C1EFB41" w14:textId="38074E35" w:rsidR="00AE0FF4" w:rsidRDefault="009B2C5B" w:rsidP="005C4A83">
      <w:pPr>
        <w:pStyle w:val="ListParagraph"/>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9B2C5B"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9B2C5B"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ISLR,BS</w:t>
            </w:r>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Similarly as prior proposal, we may prefer to postpone discussion until RAN1 receives an answer from RAN4 regading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lastRenderedPageBreak/>
              <w:t>H</w:t>
            </w:r>
            <w:r>
              <w:rPr>
                <w:bCs/>
              </w:rPr>
              <w:t>uawei, HiSilicon</w:t>
            </w:r>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03DB3F34" w14:textId="77777777" w:rsidTr="004C3DE1">
        <w:tc>
          <w:tcPr>
            <w:tcW w:w="1555" w:type="dxa"/>
            <w:vAlign w:val="center"/>
          </w:tcPr>
          <w:p w14:paraId="2735BFFF" w14:textId="23F164DE" w:rsidR="00A03659" w:rsidRDefault="00A03659" w:rsidP="00A03659">
            <w:pPr>
              <w:rPr>
                <w:bCs/>
              </w:rPr>
            </w:pPr>
            <w:r>
              <w:rPr>
                <w:bCs/>
              </w:rPr>
              <w:t>QC</w:t>
            </w:r>
          </w:p>
        </w:tc>
        <w:tc>
          <w:tcPr>
            <w:tcW w:w="8407" w:type="dxa"/>
            <w:vAlign w:val="center"/>
          </w:tcPr>
          <w:p w14:paraId="7EB76466" w14:textId="77777777" w:rsidR="00A03659" w:rsidRDefault="00A03659" w:rsidP="00A03659">
            <w:pPr>
              <w:spacing w:line="240" w:lineRule="auto"/>
              <w:rPr>
                <w:bCs/>
              </w:rPr>
            </w:pPr>
            <w:r>
              <w:rPr>
                <w:bCs/>
              </w:rPr>
              <w:t>We have two major concerns on the proposasl</w:t>
            </w:r>
          </w:p>
          <w:p w14:paraId="5C938F65" w14:textId="77777777" w:rsidR="00A03659" w:rsidRPr="005C1416" w:rsidRDefault="00A03659" w:rsidP="00A03659">
            <w:pPr>
              <w:pStyle w:val="ListParagraph"/>
              <w:numPr>
                <w:ilvl w:val="0"/>
                <w:numId w:val="172"/>
              </w:numPr>
              <w:spacing w:line="240" w:lineRule="auto"/>
              <w:ind w:left="760" w:firstLineChars="0" w:hanging="360"/>
              <w:rPr>
                <w:bCs/>
              </w:rPr>
            </w:pPr>
            <w:r>
              <w:rPr>
                <w:bCs/>
              </w:rPr>
              <w:t xml:space="preserve">The leakage modeling should have directionality  of the precoding. It is generated from the IMD (NL of the gNB transmission, e.g. PA) and it can be expressed as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r>
                <m:rPr>
                  <m:sty m:val="bi"/>
                </m:rPr>
                <w:rPr>
                  <w:rFonts w:ascii="Cambria Math" w:hAnsi="Cambria Math" w:cs="Times New Roman"/>
                </w:rPr>
                <m:t>)</m:t>
              </m:r>
            </m:oMath>
            <w:r w:rsidRPr="005C1416">
              <w:t xml:space="preserve">. Considering the case for wideband precoding, e.g. in FR2, then the precoder is common across the Tx tones (m) and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=W×</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Cs/>
                    </w:rPr>
                  </m:ctrlPr>
                </m:sSupPr>
                <m:e>
                  <m:r>
                    <m:rPr>
                      <m:sty m:val="p"/>
                    </m:rPr>
                    <w:rPr>
                      <w:rFonts w:ascii="Cambria Math" w:hAnsi="Cambria Math" w:cs="Times New Roman"/>
                    </w:rPr>
                    <m:t>s</m:t>
                  </m:r>
                </m:e>
                <m:sup>
                  <m:d>
                    <m:dPr>
                      <m:ctrlPr>
                        <w:rPr>
                          <w:rFonts w:ascii="Cambria Math" w:hAnsi="Cambria Math" w:cs="Times New Roman"/>
                          <w:bCs/>
                          <w:i/>
                        </w:rPr>
                      </m:ctrlPr>
                    </m:dPr>
                    <m:e>
                      <m:r>
                        <w:rPr>
                          <w:rFonts w:ascii="Cambria Math" w:hAnsi="Cambria Math" w:cs="Times New Roman"/>
                        </w:rPr>
                        <m:t>m</m:t>
                      </m:r>
                    </m:e>
                  </m:d>
                </m:sup>
              </m:sSup>
              <m:r>
                <w:rPr>
                  <w:rFonts w:ascii="Cambria Math" w:hAnsi="Cambria Math" w:cs="Times New Roman"/>
                </w:rPr>
                <m:t>)</m:t>
              </m:r>
            </m:oMath>
            <w:r w:rsidRPr="005C1416">
              <w:t>.</w:t>
            </w:r>
            <w:r>
              <w:t xml:space="preserve">  In addition, depedniong on the digital precoding and number of streams, the leakage will have some directionality. So, it is not accurate to model as isotropic in spatial domain (i.e. random gauassian noise). </w:t>
            </w:r>
          </w:p>
          <w:p w14:paraId="23F0F6BA" w14:textId="77777777" w:rsidR="00A03659" w:rsidRDefault="00A03659" w:rsidP="00A03659">
            <w:pPr>
              <w:pStyle w:val="ListParagraph"/>
              <w:numPr>
                <w:ilvl w:val="0"/>
                <w:numId w:val="173"/>
              </w:numPr>
              <w:spacing w:line="240" w:lineRule="auto"/>
              <w:ind w:firstLineChars="0"/>
              <w:rPr>
                <w:bCs/>
              </w:rPr>
            </w:pPr>
            <w:r>
              <w:rPr>
                <w:bCs/>
              </w:rPr>
              <w:t xml:space="preserve">The model should have the frequency flat scenario. </w:t>
            </w:r>
          </w:p>
          <w:p w14:paraId="54134F6F" w14:textId="6E35F9A9" w:rsidR="00A03659" w:rsidRDefault="00A03659" w:rsidP="00A03659">
            <w:pPr>
              <w:rPr>
                <w:bCs/>
              </w:rPr>
            </w:pPr>
            <w:r>
              <w:rPr>
                <w:bCs/>
              </w:rPr>
              <w:t xml:space="preserve">It is important to clarify how H_CLI is modeled based on earlier RAN1 agreements, e.g. both small scale and large-scale modeling. </w:t>
            </w:r>
          </w:p>
        </w:tc>
      </w:tr>
      <w:tr w:rsidR="00C01EFB" w14:paraId="4BC3BB8B" w14:textId="77777777" w:rsidTr="00C01EFB">
        <w:tc>
          <w:tcPr>
            <w:tcW w:w="1555" w:type="dxa"/>
          </w:tcPr>
          <w:p w14:paraId="4BD32E8E" w14:textId="77777777" w:rsidR="00C01EFB" w:rsidRDefault="00C01EFB" w:rsidP="008F1E89">
            <w:pPr>
              <w:rPr>
                <w:bCs/>
              </w:rPr>
            </w:pPr>
            <w:r>
              <w:rPr>
                <w:rFonts w:eastAsia="Malgun Gothic" w:hint="eastAsia"/>
                <w:bCs/>
                <w:color w:val="000000" w:themeColor="text1"/>
              </w:rPr>
              <w:t>LG Electronics</w:t>
            </w:r>
          </w:p>
        </w:tc>
        <w:tc>
          <w:tcPr>
            <w:tcW w:w="8407" w:type="dxa"/>
          </w:tcPr>
          <w:p w14:paraId="7FADDB51" w14:textId="77777777" w:rsidR="00C01EFB" w:rsidRDefault="00C01EFB" w:rsidP="008F1E89">
            <w:pPr>
              <w:rPr>
                <w:bCs/>
              </w:rPr>
            </w:pPr>
            <w:r>
              <w:rPr>
                <w:rFonts w:eastAsia="Malgun Gothic" w:hint="eastAsia"/>
                <w:bCs/>
                <w:color w:val="000000" w:themeColor="text1"/>
              </w:rPr>
              <w:t xml:space="preserve">We are fine with initial proposal 2-1-2 in principle. </w:t>
            </w:r>
            <w:r>
              <w:rPr>
                <w:rFonts w:eastAsia="Malgun Gothic"/>
                <w:bCs/>
                <w:color w:val="000000" w:themeColor="text1"/>
              </w:rPr>
              <w:t>But, it seems better that RAN1 waits RAN4 response regarding the modelding for t</w:t>
            </w:r>
            <w:r w:rsidRPr="008E0E74">
              <w:rPr>
                <w:rFonts w:eastAsia="Malgun Gothic"/>
                <w:bCs/>
                <w:color w:val="000000" w:themeColor="text1"/>
              </w:rPr>
              <w:t>he inter-site gNB-gNB co-channel inter-subband CLI</w:t>
            </w:r>
            <w:r>
              <w:rPr>
                <w:rFonts w:eastAsia="Malgun Gothic"/>
                <w:bCs/>
                <w:color w:val="000000" w:themeColor="text1"/>
              </w:rPr>
              <w:t>.</w:t>
            </w:r>
          </w:p>
        </w:tc>
      </w:tr>
      <w:tr w:rsidR="00C822EE" w14:paraId="0E8DC7A5" w14:textId="77777777" w:rsidTr="002E689E">
        <w:tc>
          <w:tcPr>
            <w:tcW w:w="1555" w:type="dxa"/>
            <w:vAlign w:val="center"/>
          </w:tcPr>
          <w:p w14:paraId="19920CD9" w14:textId="6BD207E6" w:rsidR="00C822EE"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vAlign w:val="center"/>
          </w:tcPr>
          <w:p w14:paraId="1303A997" w14:textId="7385E947" w:rsidR="00C822E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14:paraId="7BBCDFD3" w14:textId="77777777" w:rsidTr="00C01EFB">
        <w:tc>
          <w:tcPr>
            <w:tcW w:w="1555" w:type="dxa"/>
          </w:tcPr>
          <w:p w14:paraId="0ABB18FE" w14:textId="4C9B4BA4" w:rsidR="002E689E" w:rsidRDefault="002E689E" w:rsidP="002E689E">
            <w:pPr>
              <w:rPr>
                <w:rFonts w:eastAsia="Malgun Gothic"/>
                <w:bCs/>
                <w:color w:val="000000" w:themeColor="text1"/>
              </w:rPr>
            </w:pPr>
          </w:p>
        </w:tc>
        <w:tc>
          <w:tcPr>
            <w:tcW w:w="8407" w:type="dxa"/>
          </w:tcPr>
          <w:p w14:paraId="46BA7F92" w14:textId="7954FDD8" w:rsidR="002E689E" w:rsidRDefault="002E689E" w:rsidP="002E689E">
            <w:pPr>
              <w:rPr>
                <w:rFonts w:eastAsia="Malgun Gothic"/>
                <w:bCs/>
                <w:color w:val="000000" w:themeColor="text1"/>
              </w:rPr>
            </w:pPr>
          </w:p>
        </w:tc>
      </w:tr>
      <w:tr w:rsidR="002E689E" w14:paraId="76C49CDA" w14:textId="77777777" w:rsidTr="002E689E">
        <w:tc>
          <w:tcPr>
            <w:tcW w:w="1555" w:type="dxa"/>
          </w:tcPr>
          <w:p w14:paraId="7CB1BC4C" w14:textId="77777777" w:rsidR="002E689E" w:rsidRDefault="002E689E" w:rsidP="002E689E">
            <w:pPr>
              <w:rPr>
                <w:rFonts w:eastAsia="Malgun Gothic"/>
                <w:bCs/>
                <w:color w:val="000000" w:themeColor="text1"/>
              </w:rPr>
            </w:pPr>
            <w:r>
              <w:rPr>
                <w:bCs/>
              </w:rPr>
              <w:t>Xiaomi</w:t>
            </w:r>
          </w:p>
        </w:tc>
        <w:tc>
          <w:tcPr>
            <w:tcW w:w="8407" w:type="dxa"/>
          </w:tcPr>
          <w:p w14:paraId="4991BB20" w14:textId="77777777" w:rsidR="002E689E" w:rsidRDefault="002E689E" w:rsidP="002E689E">
            <w:pPr>
              <w:rPr>
                <w:rFonts w:eastAsia="Malgun Gothic"/>
                <w:bCs/>
                <w:color w:val="000000" w:themeColor="text1"/>
              </w:rPr>
            </w:pPr>
            <w:r>
              <w:rPr>
                <w:bCs/>
              </w:rPr>
              <w:t>Same as proposal 2-1-1 and agree with Nokia that a simpler model could be used for simulation before we receive feedback from RAN4.</w:t>
            </w:r>
          </w:p>
        </w:tc>
      </w:tr>
    </w:tbl>
    <w:p w14:paraId="1A062841" w14:textId="77777777" w:rsidR="00B0372D" w:rsidRPr="00C01EFB" w:rsidRDefault="00B0372D" w:rsidP="00B0372D">
      <w:pPr>
        <w:spacing w:after="120"/>
      </w:pPr>
    </w:p>
    <w:p w14:paraId="24E4A366" w14:textId="77777777" w:rsidR="00B0372D" w:rsidRPr="002C317A" w:rsidRDefault="00B0372D" w:rsidP="00AE0FF4">
      <w:pPr>
        <w:spacing w:after="120"/>
      </w:pPr>
    </w:p>
    <w:p w14:paraId="7A9EB54E" w14:textId="5FB6503E" w:rsidR="00AE0FF4" w:rsidRPr="00AE0FF4" w:rsidRDefault="00AE0FF4" w:rsidP="00AE0FF4">
      <w:pPr>
        <w:pStyle w:val="Heading4"/>
        <w:numPr>
          <w:ilvl w:val="0"/>
          <w:numId w:val="0"/>
        </w:numPr>
        <w:ind w:left="864" w:hanging="864"/>
        <w:rPr>
          <w:b/>
          <w:i/>
          <w:u w:val="single"/>
        </w:rPr>
      </w:pPr>
      <w:r w:rsidRPr="00AE0FF4">
        <w:rPr>
          <w:b/>
          <w:i/>
          <w:u w:val="single"/>
        </w:rPr>
        <w:t>Initial proposal 2-1-3</w:t>
      </w:r>
      <w:r w:rsidR="003D4128">
        <w:rPr>
          <w:b/>
          <w:i/>
          <w:u w:val="single"/>
        </w:rPr>
        <w:t>(Open)</w:t>
      </w:r>
      <w:r w:rsidRPr="00AE0FF4">
        <w:rPr>
          <w:b/>
          <w:i/>
          <w:u w:val="single"/>
        </w:rPr>
        <w:t>:</w:t>
      </w:r>
    </w:p>
    <w:p w14:paraId="359E639A" w14:textId="77777777" w:rsidR="00AE0FF4" w:rsidRDefault="00AE0FF4" w:rsidP="00AE0FF4">
      <w:pPr>
        <w:spacing w:before="72"/>
        <w:rPr>
          <w:i/>
        </w:rPr>
      </w:pPr>
      <w:r>
        <w:rPr>
          <w:i/>
        </w:rPr>
        <w:t xml:space="preserve">The </w:t>
      </w:r>
      <w:bookmarkStart w:id="8" w:name="_Hlk111709957"/>
      <w:r>
        <w:rPr>
          <w:i/>
        </w:rPr>
        <w:t>co-site inter-sector co-channel inter-subband CLI</w:t>
      </w:r>
      <w:bookmarkEnd w:id="8"/>
      <w:r>
        <w:rPr>
          <w:i/>
        </w:rPr>
        <w:t xml:space="preserve"> can be modeled as white Gaussian noise in SLS as follows:</w:t>
      </w:r>
    </w:p>
    <w:p w14:paraId="185FE4F0" w14:textId="77777777" w:rsidR="00AE0FF4" w:rsidRPr="00B4103A" w:rsidRDefault="00AE0FF4" w:rsidP="005C4A83">
      <w:pPr>
        <w:pStyle w:val="ListParagraph"/>
        <w:numPr>
          <w:ilvl w:val="0"/>
          <w:numId w:val="34"/>
        </w:numPr>
        <w:snapToGrid w:val="0"/>
        <w:spacing w:beforeLines="30" w:before="72" w:line="60" w:lineRule="atLeast"/>
        <w:ind w:firstLineChars="0"/>
        <w:rPr>
          <w:i/>
          <w:iCs/>
        </w:rPr>
      </w:pPr>
      <w:r>
        <w:rPr>
          <w:i/>
          <w:iCs/>
        </w:rPr>
        <w:t xml:space="preserve">Similar method for </w:t>
      </w:r>
      <w:r w:rsidRPr="00307D1E">
        <w:rPr>
          <w:i/>
          <w:iCs/>
        </w:rPr>
        <w:t>gNB self-interference modelling can be used</w:t>
      </w:r>
      <w:r>
        <w:rPr>
          <w:i/>
          <w:iCs/>
        </w:rPr>
        <w:t xml:space="preserve"> for</w:t>
      </w:r>
      <w:r w:rsidRPr="00307D1E">
        <w:rPr>
          <w:i/>
        </w:rPr>
        <w:t xml:space="preserve"> </w:t>
      </w:r>
      <w:r>
        <w:rPr>
          <w:i/>
        </w:rPr>
        <w:t xml:space="preserve">co-site inter-sector co-channel inter-subband CLI modelling. </w:t>
      </w:r>
    </w:p>
    <w:p w14:paraId="31DE846F" w14:textId="77777777" w:rsidR="00AE0FF4" w:rsidRPr="00EF1D81" w:rsidRDefault="00AE0FF4" w:rsidP="005C4A83">
      <w:pPr>
        <w:pStyle w:val="ListParagraph"/>
        <w:numPr>
          <w:ilvl w:val="0"/>
          <w:numId w:val="34"/>
        </w:numPr>
        <w:spacing w:before="72"/>
        <w:ind w:firstLineChars="0"/>
        <w:rPr>
          <w:i/>
          <w:iCs/>
        </w:rPr>
      </w:pPr>
      <w:r w:rsidRPr="00EF1D81">
        <w:rPr>
          <w:i/>
          <w:iCs/>
        </w:rPr>
        <w:t xml:space="preserve">A new parameter, i.e., ratio of co-site inter-sector co-channel inter-subband CLI (RCOSITE), is introduced to represent the co-site inter-sector co-channel inter-subband CLI suppression capability of gNB.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gNB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gNB and the victim gNB are from different sectors of the same site.</w:t>
      </w:r>
    </w:p>
    <w:p w14:paraId="408B6779" w14:textId="77777777" w:rsidR="00AE0FF4" w:rsidRDefault="00AE0FF4" w:rsidP="005C4A83">
      <w:pPr>
        <w:pStyle w:val="ListParagraph"/>
        <w:numPr>
          <w:ilvl w:val="0"/>
          <w:numId w:val="34"/>
        </w:numPr>
        <w:snapToGrid w:val="0"/>
        <w:spacing w:beforeLines="30" w:before="72" w:line="60" w:lineRule="atLeast"/>
        <w:ind w:firstLineChars="0"/>
        <w:rPr>
          <w:i/>
        </w:rPr>
      </w:pPr>
      <w:r>
        <w:rPr>
          <w:i/>
        </w:rPr>
        <w:lastRenderedPageBreak/>
        <w:t xml:space="preserve">The co-site inter-sector co-channel inter-subband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9B2C5B"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ListParagraph"/>
        <w:spacing w:before="72"/>
        <w:ind w:left="420" w:firstLineChars="0" w:firstLine="0"/>
        <w:rPr>
          <w:i/>
        </w:rPr>
      </w:pPr>
      <w:r>
        <w:rPr>
          <w:i/>
        </w:rPr>
        <w:t>where,</w:t>
      </w:r>
    </w:p>
    <w:p w14:paraId="7490E4E6" w14:textId="77777777" w:rsidR="00AE0FF4" w:rsidRDefault="009B2C5B"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9B2C5B"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9B2C5B"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victim gNB,</w:t>
      </w:r>
    </w:p>
    <w:p w14:paraId="3D00EA60" w14:textId="77777777" w:rsidR="00AE0FF4" w:rsidRDefault="009B2C5B"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ListParagraph"/>
        <w:numPr>
          <w:ilvl w:val="0"/>
          <w:numId w:val="40"/>
        </w:numPr>
        <w:snapToGrid w:val="0"/>
        <w:spacing w:beforeLines="30" w:before="72" w:line="60" w:lineRule="atLeast"/>
        <w:ind w:firstLineChars="0"/>
      </w:pPr>
      <w:r>
        <w:rPr>
          <w:i/>
        </w:rPr>
        <w:t xml:space="preserve">The covariance of co-site inter-sector gNB-gNB co-channel inter-subband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uawei, HiSilicon</w:t>
            </w:r>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But,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Malgun Gothic" w:hint="eastAsia"/>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is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At least, we believe antenna isolation of inter-sector interterference (where antenna panels with different boresight) may be larger than that of self-interference (where two antenna panels are isolated by few centimeters 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r w:rsidR="00A03659" w:rsidRPr="008D6443" w14:paraId="0D361A49" w14:textId="77777777" w:rsidTr="004C3DE1">
        <w:tc>
          <w:tcPr>
            <w:tcW w:w="1555" w:type="dxa"/>
            <w:vAlign w:val="center"/>
          </w:tcPr>
          <w:p w14:paraId="1B86D455" w14:textId="78625347" w:rsidR="00A03659" w:rsidRDefault="00A03659" w:rsidP="00A03659">
            <w:pPr>
              <w:rPr>
                <w:bCs/>
              </w:rPr>
            </w:pPr>
            <w:r>
              <w:rPr>
                <w:bCs/>
                <w:color w:val="000000" w:themeColor="text1"/>
              </w:rPr>
              <w:t>QC</w:t>
            </w:r>
          </w:p>
        </w:tc>
        <w:tc>
          <w:tcPr>
            <w:tcW w:w="8407" w:type="dxa"/>
            <w:vAlign w:val="center"/>
          </w:tcPr>
          <w:p w14:paraId="1E8C7375" w14:textId="6F21B2CA" w:rsidR="00A03659" w:rsidRDefault="00A03659" w:rsidP="00A03659">
            <w:pPr>
              <w:spacing w:line="240" w:lineRule="auto"/>
              <w:rPr>
                <w:bCs/>
              </w:rPr>
            </w:pPr>
            <w:r>
              <w:rPr>
                <w:bCs/>
                <w:color w:val="000000" w:themeColor="text1"/>
              </w:rPr>
              <w:t xml:space="preserve">Similar comment to issue 2-1-1 and a simpler model could be adopted. </w:t>
            </w:r>
          </w:p>
        </w:tc>
      </w:tr>
      <w:tr w:rsidR="00C01EFB" w:rsidRPr="0016514E" w14:paraId="6C5CB5F9" w14:textId="77777777" w:rsidTr="00C01EFB">
        <w:tc>
          <w:tcPr>
            <w:tcW w:w="1555" w:type="dxa"/>
          </w:tcPr>
          <w:p w14:paraId="37F23888"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626F8C0D" w14:textId="77777777" w:rsidR="00C01EFB" w:rsidRPr="0016514E" w:rsidRDefault="00C01EFB" w:rsidP="008F1E89">
            <w:pPr>
              <w:spacing w:line="240" w:lineRule="auto"/>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But, as same as above, it is better that </w:t>
            </w:r>
            <w:r w:rsidRPr="0016514E">
              <w:rPr>
                <w:rFonts w:eastAsia="Malgun Gothic"/>
                <w:bCs/>
                <w:color w:val="000000" w:themeColor="text1"/>
              </w:rPr>
              <w:lastRenderedPageBreak/>
              <w:t xml:space="preserve">RAN1 waits a response from RAN4. </w:t>
            </w:r>
          </w:p>
        </w:tc>
      </w:tr>
      <w:tr w:rsidR="00C822EE" w:rsidRPr="0016514E" w14:paraId="2CB1AFE1" w14:textId="77777777" w:rsidTr="002E689E">
        <w:tc>
          <w:tcPr>
            <w:tcW w:w="1555" w:type="dxa"/>
            <w:vAlign w:val="center"/>
          </w:tcPr>
          <w:p w14:paraId="34C79E49" w14:textId="52884C44" w:rsidR="00C822EE" w:rsidRPr="0016514E" w:rsidRDefault="00C822EE" w:rsidP="00C822EE">
            <w:pPr>
              <w:rPr>
                <w:rFonts w:eastAsia="Malgun Gothic"/>
                <w:bCs/>
                <w:color w:val="000000" w:themeColor="text1"/>
              </w:rPr>
            </w:pPr>
            <w:r>
              <w:rPr>
                <w:rFonts w:eastAsia="MS Mincho" w:hint="eastAsia"/>
                <w:bCs/>
              </w:rPr>
              <w:lastRenderedPageBreak/>
              <w:t>F</w:t>
            </w:r>
            <w:r>
              <w:rPr>
                <w:rFonts w:eastAsia="MS Mincho"/>
                <w:bCs/>
              </w:rPr>
              <w:t>ujitsu</w:t>
            </w:r>
          </w:p>
        </w:tc>
        <w:tc>
          <w:tcPr>
            <w:tcW w:w="8407" w:type="dxa"/>
            <w:vAlign w:val="center"/>
          </w:tcPr>
          <w:p w14:paraId="69102D96" w14:textId="51E2A9D7"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B7EBB84" w14:textId="77777777" w:rsidTr="00C01EFB">
        <w:tc>
          <w:tcPr>
            <w:tcW w:w="1555" w:type="dxa"/>
          </w:tcPr>
          <w:p w14:paraId="4E41AD27" w14:textId="4D382201"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489C9EA3" w14:textId="7D7D5567" w:rsidR="002E689E" w:rsidRPr="0016514E" w:rsidRDefault="002E689E" w:rsidP="002E689E">
            <w:pPr>
              <w:rPr>
                <w:rFonts w:eastAsia="Malgun Gothic"/>
                <w:bCs/>
                <w:color w:val="000000" w:themeColor="text1"/>
              </w:rPr>
            </w:pPr>
            <w:r>
              <w:rPr>
                <w:rFonts w:hint="eastAsia"/>
                <w:bCs/>
              </w:rPr>
              <w:t>S</w:t>
            </w:r>
            <w:r>
              <w:rPr>
                <w:bCs/>
              </w:rPr>
              <w:t>ame as proposal 2-1-1.</w:t>
            </w:r>
          </w:p>
        </w:tc>
      </w:tr>
    </w:tbl>
    <w:p w14:paraId="619B71B8" w14:textId="77777777" w:rsidR="00B0372D" w:rsidRPr="00C01EFB" w:rsidRDefault="00B0372D" w:rsidP="00B0372D">
      <w:pPr>
        <w:spacing w:after="120"/>
      </w:pPr>
    </w:p>
    <w:p w14:paraId="126F899C" w14:textId="77777777" w:rsidR="00AE0FF4" w:rsidRDefault="00AE0FF4" w:rsidP="00AE0FF4">
      <w:pPr>
        <w:spacing w:after="120"/>
      </w:pPr>
    </w:p>
    <w:p w14:paraId="5BFEEFA0" w14:textId="70313449" w:rsidR="00AE0FF4" w:rsidRPr="00AE0FF4" w:rsidRDefault="00AE0FF4" w:rsidP="00AE0FF4">
      <w:pPr>
        <w:pStyle w:val="Heading4"/>
        <w:numPr>
          <w:ilvl w:val="0"/>
          <w:numId w:val="0"/>
        </w:numPr>
        <w:ind w:left="864" w:hanging="864"/>
        <w:rPr>
          <w:b/>
          <w:i/>
          <w:u w:val="single"/>
        </w:rPr>
      </w:pPr>
      <w:r w:rsidRPr="00AE0FF4">
        <w:rPr>
          <w:b/>
          <w:i/>
          <w:u w:val="single"/>
        </w:rPr>
        <w:t>Initial proposal 2-1-4</w:t>
      </w:r>
      <w:r w:rsidR="003D4128">
        <w:rPr>
          <w:b/>
          <w:i/>
          <w:u w:val="single"/>
        </w:rPr>
        <w:t>(Open)</w:t>
      </w:r>
      <w:r w:rsidRPr="00AE0FF4">
        <w:rPr>
          <w:b/>
          <w:i/>
          <w:u w:val="single"/>
        </w:rPr>
        <w:t>:</w:t>
      </w:r>
    </w:p>
    <w:p w14:paraId="5E3BB1AD" w14:textId="77777777" w:rsidR="00AE0FF4" w:rsidRDefault="00AE0FF4" w:rsidP="00AE0FF4">
      <w:pPr>
        <w:spacing w:before="72"/>
        <w:rPr>
          <w:i/>
        </w:rPr>
      </w:pPr>
      <w:r>
        <w:rPr>
          <w:i/>
        </w:rPr>
        <w:t xml:space="preserve">The UE-UE co-channel inter-subband CLI can be modeled as white Gaussian noise </w:t>
      </w:r>
      <w:r>
        <w:rPr>
          <w:rFonts w:hint="eastAsia"/>
          <w:i/>
        </w:rPr>
        <w:t>in</w:t>
      </w:r>
      <w:r>
        <w:rPr>
          <w:i/>
        </w:rPr>
        <w:t xml:space="preserve"> SLS as follows:</w:t>
      </w:r>
    </w:p>
    <w:p w14:paraId="331C30E9" w14:textId="091768F7"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inter-subband leakage power ratio (ISLR) to represent the co-channel inter-subband leakage power suppression capability at aggressor UE.</w:t>
      </w:r>
    </w:p>
    <w:p w14:paraId="5B8D262C" w14:textId="303EA2B1" w:rsidR="00AE0FF4" w:rsidRDefault="00AE0FF4" w:rsidP="005C4A83">
      <w:pPr>
        <w:pStyle w:val="ListParagraph"/>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inter-subband selectivity (ISS) to represent the co-channel inter-subband selectivity capability at victim UE.</w:t>
      </w:r>
    </w:p>
    <w:p w14:paraId="456D4D1E" w14:textId="4591C230" w:rsidR="00AE0FF4" w:rsidRDefault="00AE0FF4" w:rsidP="005C4A83">
      <w:pPr>
        <w:pStyle w:val="ListParagraph"/>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ListParagraph"/>
        <w:numPr>
          <w:ilvl w:val="0"/>
          <w:numId w:val="41"/>
        </w:numPr>
        <w:snapToGrid w:val="0"/>
        <w:spacing w:beforeLines="30" w:before="72" w:line="60" w:lineRule="atLeast"/>
        <w:ind w:firstLineChars="0"/>
        <w:rPr>
          <w:i/>
        </w:rPr>
      </w:pPr>
      <w:r>
        <w:rPr>
          <w:i/>
        </w:rPr>
        <w:t>Introduce a UE-UE co-channel inter-subband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UE-UE co-channel inter-subband CLI across all Rx chains at DL frequency unit </w:t>
      </w:r>
      <m:oMath>
        <m:r>
          <w:rPr>
            <w:rFonts w:ascii="Cambria Math" w:hAnsi="Cambria Math"/>
          </w:rPr>
          <m:t>n</m:t>
        </m:r>
      </m:oMath>
      <w:r>
        <w:rPr>
          <w:i/>
        </w:rPr>
        <w:t xml:space="preserve"> at victim UE can be modeled as</w:t>
      </w:r>
    </w:p>
    <w:p w14:paraId="0905BB6B" w14:textId="55F55734" w:rsidR="00AE0FF4" w:rsidRDefault="009B2C5B" w:rsidP="005C0806">
      <w:pPr>
        <w:pStyle w:val="ListParagraph"/>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ListParagraph"/>
        <w:spacing w:before="72"/>
        <w:ind w:left="420" w:firstLineChars="0" w:firstLine="0"/>
        <w:rPr>
          <w:i/>
        </w:rPr>
      </w:pPr>
      <w:r>
        <w:rPr>
          <w:i/>
        </w:rPr>
        <w:t>where,</w:t>
      </w:r>
    </w:p>
    <w:p w14:paraId="0F1DDA34" w14:textId="77777777" w:rsidR="00AE0FF4" w:rsidRDefault="009B2C5B"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9B2C5B"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9B2C5B"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9B2C5B"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9B2C5B"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ListParagraph"/>
        <w:numPr>
          <w:ilvl w:val="0"/>
          <w:numId w:val="40"/>
        </w:numPr>
        <w:snapToGrid w:val="0"/>
        <w:spacing w:beforeLines="30" w:before="72" w:line="60" w:lineRule="atLeast"/>
        <w:ind w:firstLineChars="0"/>
      </w:pPr>
      <w:r>
        <w:rPr>
          <w:i/>
        </w:rPr>
        <w:lastRenderedPageBreak/>
        <w:t xml:space="preserve">The covariance of UE-UE co-channel inter-subband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r>
              <w:rPr>
                <w:bCs/>
                <w:i/>
                <w:iCs/>
                <w:vertAlign w:val="subscript"/>
              </w:rPr>
              <w:t>UE</w:t>
            </w:r>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uawei, HiSilicon</w:t>
            </w:r>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3DB078F5" w14:textId="77777777" w:rsidTr="004C3DE1">
        <w:tc>
          <w:tcPr>
            <w:tcW w:w="1555" w:type="dxa"/>
            <w:vAlign w:val="center"/>
          </w:tcPr>
          <w:p w14:paraId="598CE9BC" w14:textId="7C76A33B" w:rsidR="00A03659" w:rsidRDefault="00A03659" w:rsidP="00A03659">
            <w:pPr>
              <w:rPr>
                <w:bCs/>
              </w:rPr>
            </w:pPr>
            <w:r>
              <w:rPr>
                <w:bCs/>
              </w:rPr>
              <w:t>QC</w:t>
            </w:r>
          </w:p>
        </w:tc>
        <w:tc>
          <w:tcPr>
            <w:tcW w:w="8407" w:type="dxa"/>
            <w:vAlign w:val="center"/>
          </w:tcPr>
          <w:p w14:paraId="0DEFA598" w14:textId="6E6107F7" w:rsidR="00A03659" w:rsidRDefault="00A03659" w:rsidP="00A03659">
            <w:pPr>
              <w:rPr>
                <w:bCs/>
              </w:rPr>
            </w:pPr>
            <w:r>
              <w:rPr>
                <w:bCs/>
              </w:rPr>
              <w:t>Don’t support. Similar model to inter-gNB should be adopted to consider both UE-UE channels and spatial aspects.</w:t>
            </w:r>
          </w:p>
        </w:tc>
      </w:tr>
      <w:tr w:rsidR="00C01EFB" w:rsidRPr="0016514E" w14:paraId="305B99CC" w14:textId="77777777" w:rsidTr="00C01EFB">
        <w:tc>
          <w:tcPr>
            <w:tcW w:w="1555" w:type="dxa"/>
          </w:tcPr>
          <w:p w14:paraId="7F9AF1C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763A299E" w14:textId="77777777" w:rsidR="00C01EFB" w:rsidRPr="0016514E" w:rsidRDefault="00C01EFB" w:rsidP="008F1E89">
            <w:pPr>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w:t>
            </w:r>
          </w:p>
        </w:tc>
      </w:tr>
      <w:tr w:rsidR="00C822EE" w:rsidRPr="0016514E" w14:paraId="5653CDDD" w14:textId="77777777" w:rsidTr="002E689E">
        <w:tc>
          <w:tcPr>
            <w:tcW w:w="1555" w:type="dxa"/>
            <w:vAlign w:val="center"/>
          </w:tcPr>
          <w:p w14:paraId="78C22BBC" w14:textId="031D1C33"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4C14D59D" w14:textId="0ECF87A4"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170C269" w14:textId="77777777" w:rsidTr="00C01EFB">
        <w:tc>
          <w:tcPr>
            <w:tcW w:w="1555" w:type="dxa"/>
          </w:tcPr>
          <w:p w14:paraId="5099256B" w14:textId="5DA68689"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1E3D519D" w14:textId="58841CDF" w:rsidR="002E689E" w:rsidRPr="0016514E" w:rsidRDefault="002E689E" w:rsidP="002E689E">
            <w:pPr>
              <w:rPr>
                <w:rFonts w:eastAsia="Malgun Gothic"/>
                <w:bCs/>
                <w:color w:val="000000" w:themeColor="text1"/>
              </w:rPr>
            </w:pPr>
            <w:r>
              <w:rPr>
                <w:rFonts w:hint="eastAsia"/>
                <w:bCs/>
              </w:rPr>
              <w:t>S</w:t>
            </w:r>
            <w:r>
              <w:rPr>
                <w:bCs/>
              </w:rPr>
              <w:t>ame as proposal 2-1-1.</w:t>
            </w:r>
          </w:p>
        </w:tc>
      </w:tr>
    </w:tbl>
    <w:p w14:paraId="476EDB97" w14:textId="77777777" w:rsidR="00B0372D" w:rsidRPr="00C01EFB"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lastRenderedPageBreak/>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Type-1 RU: DL/UL Type-1 RU = Number of RB per cell used by traffic for the given link direction during observation time / Total number of RB per cell including DL, UL and guard band over observation time.</w:t>
            </w:r>
          </w:p>
          <w:p w14:paraId="48AFB4FC"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lastRenderedPageBreak/>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1: CDF of coupling loss from Tx antenna port 0 of gNB (serving cell) to Rx antenna port 0 of UE</w:t>
            </w:r>
          </w:p>
          <w:p w14:paraId="69F315A7"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2: CDF of legacy DL wideband pre-processing SINR considering legacy gNB-UE interference only</w:t>
            </w:r>
          </w:p>
          <w:p w14:paraId="2D92885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3: CDF of SBFD DL pre-processing SINR considering legacy gNB-UE interference and UE-UE co-channel inter-subband CLI</w:t>
            </w:r>
          </w:p>
          <w:p w14:paraId="6984BE21"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4: CDF of legacy UL pre-processing SINR considering legacy UE-gNB interference only</w:t>
            </w:r>
          </w:p>
          <w:p w14:paraId="309197E0" w14:textId="77777777" w:rsidR="00903854"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5: CDF of SBFD UL pre-processing SINR considering legacy UE-gNB interference, self-interference and gNB-gNB co-channel inter-subband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resue SBFD as much as possible, e.g.,</w:t>
            </w:r>
          </w:p>
          <w:p w14:paraId="21F36C5B" w14:textId="77777777" w:rsidR="006D7F70" w:rsidRPr="00DE03CB" w:rsidRDefault="006D7F70" w:rsidP="006D7F70">
            <w:pPr>
              <w:pStyle w:val="ListParagraph"/>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operation.</w:t>
            </w:r>
          </w:p>
          <w:p w14:paraId="6606377D" w14:textId="77777777" w:rsidR="00D87C4D" w:rsidRPr="00DC4BA5" w:rsidRDefault="00D87C4D" w:rsidP="005C4A83">
            <w:pPr>
              <w:pStyle w:val="ListParagraph"/>
              <w:numPr>
                <w:ilvl w:val="0"/>
                <w:numId w:val="56"/>
              </w:numPr>
              <w:snapToGrid w:val="0"/>
              <w:spacing w:line="240" w:lineRule="auto"/>
              <w:ind w:firstLineChars="0"/>
              <w:rPr>
                <w:i/>
              </w:rPr>
            </w:pPr>
            <w:r w:rsidRPr="00DC4BA5">
              <w:rPr>
                <w:i/>
              </w:rPr>
              <w:t>For FTP model 3, user perceived throughput (during active time), is defined as the size of a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w:t>
            </w:r>
            <w:r w:rsidRPr="00DC4BA5">
              <w:rPr>
                <w:i/>
              </w:rPr>
              <w:lastRenderedPageBreak/>
              <w:t>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DL packet latency is defined as the time between the arrival of the DL FTP packet at gNB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UL packet latency is defined as the time between the arrival of the UL FTP packet at UE side and the correct decoding of the UL FTP packet at gNB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ListParagraph"/>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ListParagraph"/>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is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gNB suffered by other gNBs should be evaluated in system level simulation with the definition provided as follows:</w:t>
            </w:r>
          </w:p>
          <w:p w14:paraId="13F4FC1D" w14:textId="77777777" w:rsidR="00873D91" w:rsidRPr="00DC4BA5" w:rsidRDefault="009B2C5B"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r w:rsidRPr="00DC4BA5">
              <w:rPr>
                <w:rFonts w:hint="eastAsia"/>
                <w:i/>
              </w:rPr>
              <w:t>w</w:t>
            </w:r>
            <w:r w:rsidRPr="00DC4BA5">
              <w:rPr>
                <w:i/>
              </w:rPr>
              <w:t>here,</w:t>
            </w:r>
          </w:p>
          <w:p w14:paraId="03DA0EDF" w14:textId="77777777" w:rsidR="00873D91" w:rsidRPr="00DC4BA5" w:rsidRDefault="009B2C5B"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gNB </w:t>
            </w:r>
            <m:oMath>
              <m:r>
                <w:rPr>
                  <w:rFonts w:ascii="Cambria Math" w:hAnsi="Cambria Math"/>
                </w:rPr>
                <m:t>j</m:t>
              </m:r>
            </m:oMath>
            <w:r w:rsidR="00873D91" w:rsidRPr="00DC4BA5">
              <w:rPr>
                <w:rFonts w:hint="eastAsia"/>
                <w:i/>
              </w:rPr>
              <w:t xml:space="preserve"> </w:t>
            </w:r>
            <w:r w:rsidR="00873D91" w:rsidRPr="00DC4BA5">
              <w:rPr>
                <w:i/>
              </w:rPr>
              <w:t>suffered by all other gNB on each Rx chain.</w:t>
            </w:r>
          </w:p>
          <w:p w14:paraId="5F793589" w14:textId="77777777" w:rsidR="00873D91" w:rsidRPr="00DC4BA5" w:rsidRDefault="009B2C5B"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blocking from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chain.</w:t>
            </w:r>
          </w:p>
          <w:p w14:paraId="4807AF45" w14:textId="77777777" w:rsidR="00873D91" w:rsidRPr="00DC4BA5" w:rsidRDefault="009B2C5B"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r w:rsidR="00873D91" w:rsidRPr="00DC4BA5">
              <w:rPr>
                <w:i/>
              </w:rPr>
              <w:t xml:space="preserve">is the total DL transmit power across all Tx chains at gNB </w:t>
            </w:r>
            <m:oMath>
              <m:r>
                <w:rPr>
                  <w:rFonts w:ascii="Cambria Math" w:hAnsi="Cambria Math"/>
                </w:rPr>
                <m:t>i</m:t>
              </m:r>
            </m:oMath>
            <w:r w:rsidR="00873D91" w:rsidRPr="00DC4BA5">
              <w:rPr>
                <w:i/>
              </w:rPr>
              <w:t>.</w:t>
            </w:r>
          </w:p>
          <w:p w14:paraId="69DBD67C" w14:textId="77777777" w:rsidR="00873D91" w:rsidRPr="00DC4BA5" w:rsidRDefault="009B2C5B"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873D91" w:rsidRPr="00DC4BA5">
              <w:rPr>
                <w:rFonts w:hint="eastAsia"/>
                <w:i/>
              </w:rPr>
              <w:t xml:space="preserve"> </w:t>
            </w:r>
            <w:r w:rsidR="00873D91" w:rsidRPr="00DC4BA5">
              <w:rPr>
                <w:i/>
              </w:rPr>
              <w:t xml:space="preserve">is the channel between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9B2C5B"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gNB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9B2C5B"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gNB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lastRenderedPageBreak/>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xml:space="preserve">: Regarding the DL/UL UPT or user throughput (CDF or {mean, 5%, 50%, </w:t>
            </w:r>
            <w:r w:rsidRPr="00DC4BA5">
              <w:rPr>
                <w:i/>
              </w:rPr>
              <w:lastRenderedPageBreak/>
              <w:t>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ListParagraph"/>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ListParagraph"/>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starts when the </w:t>
            </w:r>
            <w:r w:rsidRPr="00DC4BA5">
              <w:rPr>
                <w:b/>
                <w:i/>
                <w:color w:val="FF0000"/>
              </w:rPr>
              <w:t>each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Alt.2-1: Calculate the average user throughput for each UE and get one CDF for the average user throughput;</w:t>
            </w:r>
          </w:p>
          <w:p w14:paraId="1904C1C5"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t>Proposal 11</w:t>
            </w:r>
            <w:r w:rsidRPr="00DC4BA5">
              <w:rPr>
                <w:i/>
              </w:rPr>
              <w:t>: Clarify the performance metric for SBFD and dynamic/flexible TDD evaluation as following:</w:t>
            </w:r>
          </w:p>
          <w:p w14:paraId="7591A2FE" w14:textId="77777777" w:rsidR="001B7197" w:rsidRPr="00DC4BA5" w:rsidRDefault="001B7197" w:rsidP="005C4A83">
            <w:pPr>
              <w:pStyle w:val="ListParagraph"/>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Alt.1: Calculate the latency for each packet for each UE, and then calculate the average latency for each UE, then generate the CDF for these average latency for each UE;</w:t>
            </w:r>
          </w:p>
          <w:p w14:paraId="4135108E"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Clarify the performance metric for SBFD and dynamic/flexible TDD evaluation as following:</w:t>
            </w:r>
          </w:p>
          <w:p w14:paraId="3BC50951" w14:textId="77777777" w:rsidR="00F85CC1" w:rsidRPr="00DC4BA5" w:rsidRDefault="00F85CC1" w:rsidP="005C4A83">
            <w:pPr>
              <w:pStyle w:val="ListParagraph"/>
              <w:widowControl/>
              <w:numPr>
                <w:ilvl w:val="0"/>
                <w:numId w:val="82"/>
              </w:numPr>
              <w:spacing w:line="240" w:lineRule="auto"/>
              <w:ind w:firstLineChars="0"/>
              <w:rPr>
                <w:bCs/>
                <w:i/>
              </w:rPr>
            </w:pPr>
            <w:r w:rsidRPr="00DC4BA5">
              <w:rPr>
                <w:bCs/>
                <w:i/>
              </w:rPr>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 xml:space="preserve">Note: For DL RU, the total number of RB per cell available for traffic over observation time only counts the DL RBs without considering the guard band </w:t>
            </w:r>
            <w:r w:rsidRPr="00DC4BA5">
              <w:rPr>
                <w:rFonts w:eastAsia="MS Mincho"/>
                <w:i/>
                <w:color w:val="FF0000"/>
                <w:u w:val="single"/>
              </w:rPr>
              <w:lastRenderedPageBreak/>
              <w:t>and UL RBs. Similarly, for UL RU, the total number of RB per cell available for traffic over observation time only counts the UL RBs.</w:t>
            </w:r>
          </w:p>
          <w:p w14:paraId="404C2331" w14:textId="5332538F" w:rsidR="00903854" w:rsidRPr="00870967" w:rsidRDefault="00F85CC1" w:rsidP="005C4A83">
            <w:pPr>
              <w:pStyle w:val="ListParagraph"/>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lastRenderedPageBreak/>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9" w:name="_Toc111194319"/>
            <w:bookmarkStart w:id="10" w:name="_Toc111229209"/>
            <w:bookmarkStart w:id="11" w:name="_Toc111235480"/>
            <w:bookmarkStart w:id="12" w:name="_Toc111244881"/>
            <w:bookmarkStart w:id="13" w:name="_Toc111245646"/>
            <w:bookmarkStart w:id="14" w:name="_Toc111213728"/>
            <w:bookmarkStart w:id="15" w:name="_Toc111213762"/>
            <w:bookmarkStart w:id="16"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average ratio of used versus available resources in the respective link direction.</w:t>
            </w:r>
            <w:bookmarkEnd w:id="9"/>
            <w:bookmarkEnd w:id="10"/>
            <w:bookmarkEnd w:id="11"/>
            <w:bookmarkEnd w:id="12"/>
            <w:bookmarkEnd w:id="13"/>
            <w:bookmarkEnd w:id="14"/>
            <w:bookmarkEnd w:id="15"/>
            <w:bookmarkEnd w:id="16"/>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t xml:space="preserve">Proposal 13: </w:t>
            </w:r>
            <w:r w:rsidRPr="00DC4BA5">
              <w:t>For subband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rPr>
              <w:t xml:space="preserve"> </w:t>
            </w:r>
            <w:r w:rsidRPr="00DC4BA5">
              <w:rPr>
                <w:iCs/>
              </w:rPr>
              <w:t>total number of RB per 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FFS whether dominant interference sources or all the interference sources are taken into account</w:t>
            </w:r>
          </w:p>
          <w:p w14:paraId="467C51DD" w14:textId="37C5FE0A" w:rsidR="00C2702F" w:rsidRPr="002E4F30" w:rsidRDefault="00B41441" w:rsidP="005C4A83">
            <w:pPr>
              <w:numPr>
                <w:ilvl w:val="1"/>
                <w:numId w:val="111"/>
              </w:numPr>
              <w:spacing w:line="240" w:lineRule="auto"/>
            </w:pPr>
            <w:r w:rsidRPr="00DC4BA5">
              <w:rPr>
                <w:rFonts w:hint="eastAsia"/>
                <w:iCs/>
              </w:rPr>
              <w:lastRenderedPageBreak/>
              <w:t>C</w:t>
            </w:r>
            <w:r w:rsidRPr="00DC4BA5">
              <w:rPr>
                <w:iCs/>
              </w:rPr>
              <w:t xml:space="preserve">oupling loss includes all kinds of losses (e.g.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lastRenderedPageBreak/>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r w:rsidRPr="00DC4BA5">
              <w:t>Spreadtrum,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t>Xiaomi</w:t>
            </w:r>
          </w:p>
        </w:tc>
        <w:tc>
          <w:tcPr>
            <w:tcW w:w="7840" w:type="dxa"/>
          </w:tcPr>
          <w:p w14:paraId="15047EDF" w14:textId="77777777" w:rsidR="009B109F" w:rsidRPr="00DC4BA5" w:rsidRDefault="009B109F" w:rsidP="00DC4BA5">
            <w:pPr>
              <w:spacing w:line="240" w:lineRule="auto"/>
            </w:pPr>
            <w:bookmarkStart w:id="17"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7"/>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845"/>
              <w:gridCol w:w="4713"/>
              <w:gridCol w:w="1056"/>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t>D</w:t>
                  </w:r>
                  <w:r w:rsidRPr="00DC4BA5">
                    <w:rPr>
                      <w:bCs/>
                    </w:rPr>
                    <w:t>L/UL UPT</w:t>
                  </w:r>
                </w:p>
              </w:tc>
              <w:tc>
                <w:tcPr>
                  <w:tcW w:w="6379" w:type="dxa"/>
                </w:tcPr>
                <w:p w14:paraId="6F6FB6E8" w14:textId="77777777" w:rsidR="009B109F" w:rsidRPr="00DC4BA5" w:rsidRDefault="009B109F" w:rsidP="00DC4BA5">
                  <w:pPr>
                    <w:pStyle w:val="BodyText"/>
                    <w:spacing w:after="0" w:line="240" w:lineRule="auto"/>
                    <w:rPr>
                      <w:rFonts w:ascii="Times New Roman" w:eastAsia="MS Mincho" w:hAnsi="Times New Roman"/>
                    </w:rPr>
                  </w:pPr>
                  <w:r w:rsidRPr="00DC4BA5">
                    <w:rPr>
                      <w:rFonts w:ascii="Times New Roman" w:eastAsia="MS Mincho" w:hAnsi="Times New Roman"/>
                    </w:rPr>
                    <w:t>UPT CDF</w:t>
                  </w:r>
                </w:p>
                <w:p w14:paraId="2BC8E209"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File throughput is calculated per file</w:t>
                  </w:r>
                </w:p>
                <w:p w14:paraId="54944192"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 xml:space="preserve">Unfinished files should be incorporated in the UPT calculation. </w:t>
                  </w:r>
                </w:p>
                <w:p w14:paraId="56A450C2" w14:textId="77777777" w:rsidR="009B109F" w:rsidRPr="00DC4BA5" w:rsidRDefault="009B109F" w:rsidP="005C4A83">
                  <w:pPr>
                    <w:pStyle w:val="BodyText"/>
                    <w:widowControl/>
                    <w:numPr>
                      <w:ilvl w:val="1"/>
                      <w:numId w:val="124"/>
                    </w:numPr>
                    <w:spacing w:after="0" w:line="240" w:lineRule="auto"/>
                    <w:rPr>
                      <w:rFonts w:ascii="Times New Roman" w:eastAsia="MS Mincho" w:hAnsi="Times New Roman"/>
                    </w:rPr>
                  </w:pPr>
                  <w:r w:rsidRPr="00DC4BA5">
                    <w:rPr>
                      <w:rFonts w:ascii="Times New Roman" w:eastAsia="MS Mincho"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MS Mincho"/>
                    </w:rPr>
                  </w:pPr>
                  <w:r w:rsidRPr="00DC4BA5">
                    <w:rPr>
                      <w:rFonts w:eastAsia="MS Mincho"/>
                    </w:rPr>
                    <w:t>T</w:t>
                  </w:r>
                  <w:r w:rsidRPr="00DC4BA5">
                    <w:rPr>
                      <w:rFonts w:eastAsia="MS Mincho"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MS Mincho" w:hint="eastAsia"/>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MS Mincho"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t>D</w:t>
                  </w:r>
                  <w:r w:rsidRPr="00DC4BA5">
                    <w:rPr>
                      <w:bCs/>
                    </w:rPr>
                    <w:t xml:space="preserve">L/UL received </w:t>
                  </w:r>
                  <w:r w:rsidRPr="00DC4BA5">
                    <w:rPr>
                      <w:bCs/>
                    </w:rPr>
                    <w:lastRenderedPageBreak/>
                    <w:t>SINR</w:t>
                  </w:r>
                </w:p>
              </w:tc>
              <w:tc>
                <w:tcPr>
                  <w:tcW w:w="6379" w:type="dxa"/>
                </w:tcPr>
                <w:p w14:paraId="24D20530" w14:textId="77777777" w:rsidR="009B109F" w:rsidRPr="00DC4BA5" w:rsidRDefault="009B109F" w:rsidP="00DC4BA5">
                  <w:pPr>
                    <w:spacing w:line="240" w:lineRule="auto"/>
                    <w:rPr>
                      <w:bCs/>
                    </w:rPr>
                  </w:pPr>
                  <w:r w:rsidRPr="00DC4BA5">
                    <w:rPr>
                      <w:bCs/>
                    </w:rPr>
                    <w:lastRenderedPageBreak/>
                    <w:t xml:space="preserve">Received SINR = Effective signal power / </w:t>
                  </w:r>
                  <w:r w:rsidRPr="00DC4BA5">
                    <w:rPr>
                      <w:bCs/>
                    </w:rPr>
                    <w:lastRenderedPageBreak/>
                    <w:t>(Interference+Noise)</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lastRenderedPageBreak/>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lastRenderedPageBreak/>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9B2C5B"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9B2C5B" w:rsidP="005C4A83">
            <w:pPr>
              <w:pStyle w:val="ListParagraph"/>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 xml:space="preserve">AEC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9B2C5B"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9B2C5B"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9B2C5B"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SIC used in SBFD (including any additional associated components). </w:t>
            </w:r>
          </w:p>
          <w:p w14:paraId="1D45311C" w14:textId="35DE07A2" w:rsidR="00965192" w:rsidRPr="00DC4BA5" w:rsidRDefault="009B2C5B"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9B2C5B" w:rsidP="005C4A83">
            <w:pPr>
              <w:pStyle w:val="ListParagraph"/>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utilization : </w:t>
            </w:r>
            <w:r w:rsidRPr="003F42D0">
              <w:rPr>
                <w:rFonts w:hint="eastAsia"/>
                <w:i/>
              </w:rPr>
              <w:t xml:space="preserve">The </w:t>
            </w:r>
            <w:r w:rsidRPr="003F42D0">
              <w:rPr>
                <w:i/>
              </w:rPr>
              <w:t xml:space="preserve">resource utilization (in a unit of percentage) is can be defined as the number DL/UL RB per cell used by traffic during observation time is divided total number DL/UL RB per cell available for traffic over observation time </w:t>
            </w:r>
            <w:r w:rsidRPr="003F42D0">
              <w:rPr>
                <w:i/>
              </w:rPr>
              <w:lastRenderedPageBreak/>
              <w:t>as in TR36.814.</w:t>
            </w:r>
          </w:p>
          <w:p w14:paraId="3BE6FAC1" w14:textId="58DA053A" w:rsidR="009B109F" w:rsidRPr="002E4F30" w:rsidRDefault="00921816" w:rsidP="005C4A83">
            <w:pPr>
              <w:numPr>
                <w:ilvl w:val="0"/>
                <w:numId w:val="89"/>
              </w:numPr>
              <w:spacing w:line="240" w:lineRule="auto"/>
              <w:rPr>
                <w:i/>
              </w:rPr>
            </w:pPr>
            <w:r w:rsidRPr="003F42D0">
              <w:rPr>
                <w:i/>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Heading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35778B9D" w14:textId="77777777" w:rsidR="00B1235F" w:rsidRDefault="00B1235F" w:rsidP="00B1235F">
      <w:pPr>
        <w:spacing w:after="120"/>
      </w:pPr>
      <w:r>
        <w:rPr>
          <w:rFonts w:hint="eastAsia"/>
        </w:rPr>
        <w:t>I</w:t>
      </w:r>
      <w:r>
        <w:t>n addition, three operators propose to i</w:t>
      </w:r>
      <w:r w:rsidRPr="00E60731">
        <w:t>ntroduce an evaluation metric for the additional energy consumption of SBFD at the BS side</w:t>
      </w:r>
      <w:r>
        <w:t xml:space="preserve">. </w:t>
      </w:r>
      <w:r w:rsidRPr="00CD1B0D">
        <w:rPr>
          <w:b/>
          <w:bCs/>
        </w:rPr>
        <w:t>Moderator suggests Initial proposal 2-2-8.</w:t>
      </w:r>
    </w:p>
    <w:p w14:paraId="2F29AE63" w14:textId="77777777" w:rsidR="002C154B" w:rsidRPr="00A71935" w:rsidRDefault="002C154B" w:rsidP="002C154B">
      <w:pPr>
        <w:spacing w:after="120"/>
      </w:pPr>
    </w:p>
    <w:p w14:paraId="6D13E02F" w14:textId="77777777" w:rsidR="002C154B" w:rsidRDefault="002C154B" w:rsidP="002C154B">
      <w:pPr>
        <w:pStyle w:val="Heading3"/>
      </w:pPr>
      <w:r>
        <w:t>1st Round Proposals</w:t>
      </w:r>
    </w:p>
    <w:p w14:paraId="2E8C6236" w14:textId="7595E60A" w:rsidR="002C154B" w:rsidRPr="00AE0FF4" w:rsidRDefault="002C154B" w:rsidP="002C154B">
      <w:pPr>
        <w:pStyle w:val="Heading4"/>
        <w:numPr>
          <w:ilvl w:val="0"/>
          <w:numId w:val="0"/>
        </w:numPr>
        <w:ind w:left="864" w:hanging="864"/>
        <w:rPr>
          <w:b/>
          <w:i/>
          <w:u w:val="single"/>
        </w:rPr>
      </w:pPr>
      <w:r w:rsidRPr="00AE0FF4">
        <w:rPr>
          <w:b/>
          <w:i/>
          <w:u w:val="single"/>
        </w:rPr>
        <w:t>Initial proposal 2-2-1</w:t>
      </w:r>
      <w:r w:rsidR="00713EF7">
        <w:rPr>
          <w:b/>
          <w:i/>
          <w:u w:val="single"/>
        </w:rPr>
        <w:t>(Closed)</w:t>
      </w:r>
      <w:r w:rsidRPr="00AE0FF4">
        <w:rPr>
          <w:b/>
          <w:i/>
          <w:u w:val="single"/>
        </w:rPr>
        <w:t>:</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ListParagraph"/>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ListParagraph"/>
        <w:numPr>
          <w:ilvl w:val="1"/>
          <w:numId w:val="71"/>
        </w:numPr>
        <w:ind w:firstLineChars="0"/>
        <w:rPr>
          <w:bCs/>
          <w:iCs/>
        </w:rPr>
      </w:pPr>
      <w:r w:rsidRPr="004063C3">
        <w:rPr>
          <w:bCs/>
          <w:iCs/>
        </w:rPr>
        <w:lastRenderedPageBreak/>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ListParagraph"/>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ListParagraph"/>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ListParagraph"/>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ListParagraph"/>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ListParagraph"/>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ListParagraph"/>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ListParagraph"/>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ListParagraph"/>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ListParagraph"/>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ListParagraph"/>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ListParagraph"/>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ListParagraph"/>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ListParagraph"/>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lastRenderedPageBreak/>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tx and re-tx behavior of 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prefere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bCs/>
              </w:rPr>
            </w:pPr>
            <w:r>
              <w:rPr>
                <w:bCs/>
              </w:rPr>
              <w:t>We have slight preference for Option 2, although we can also support Option 1.</w:t>
            </w:r>
          </w:p>
        </w:tc>
      </w:tr>
      <w:tr w:rsidR="00A03659" w:rsidRPr="008D6443" w14:paraId="2E85F213"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4365AB" w14:textId="76871908"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7D83647" w14:textId="77777777" w:rsidR="00A03659" w:rsidRDefault="00A03659" w:rsidP="00A03659">
            <w:pPr>
              <w:spacing w:line="240" w:lineRule="auto"/>
              <w:rPr>
                <w:bCs/>
              </w:rPr>
            </w:pPr>
            <w:r>
              <w:rPr>
                <w:bCs/>
              </w:rPr>
              <w:t xml:space="preserve">Support option #1. </w:t>
            </w:r>
          </w:p>
          <w:p w14:paraId="2FA02A5D" w14:textId="7CA70AB2" w:rsidR="00A03659" w:rsidRDefault="00A03659" w:rsidP="00A03659">
            <w:pPr>
              <w:rPr>
                <w:bCs/>
              </w:rPr>
            </w:pPr>
            <w:r w:rsidRPr="008E6B7D">
              <w:rPr>
                <w:bCs/>
              </w:rPr>
              <w:t xml:space="preserve">For option 1, it is needed to add a bullet on how the 50% and 95% metric is computed for the UE. </w:t>
            </w:r>
          </w:p>
        </w:tc>
      </w:tr>
      <w:tr w:rsidR="00C01EFB" w:rsidRPr="0016514E" w14:paraId="2BA669D1" w14:textId="77777777" w:rsidTr="00C01EFB">
        <w:tc>
          <w:tcPr>
            <w:tcW w:w="1555" w:type="dxa"/>
          </w:tcPr>
          <w:p w14:paraId="4D71B3F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1E11CB06" w14:textId="77777777" w:rsidR="00C01EFB" w:rsidRPr="0016514E" w:rsidRDefault="00C01EFB" w:rsidP="008F1E89">
            <w:pPr>
              <w:rPr>
                <w:bCs/>
              </w:rPr>
            </w:pPr>
            <w:r w:rsidRPr="0016514E">
              <w:rPr>
                <w:rFonts w:eastAsia="Malgun Gothic" w:hint="eastAsia"/>
                <w:bCs/>
                <w:color w:val="000000" w:themeColor="text1"/>
              </w:rPr>
              <w:t>We prefer option 1.</w:t>
            </w:r>
          </w:p>
        </w:tc>
      </w:tr>
      <w:tr w:rsidR="00731797" w:rsidRPr="0016514E" w14:paraId="42AA1693" w14:textId="77777777" w:rsidTr="00C01EFB">
        <w:tc>
          <w:tcPr>
            <w:tcW w:w="1555" w:type="dxa"/>
          </w:tcPr>
          <w:p w14:paraId="2C9A5919" w14:textId="749D88F2" w:rsidR="00731797" w:rsidRPr="00731797" w:rsidRDefault="00731797" w:rsidP="008F1E89">
            <w:pPr>
              <w:rPr>
                <w:bCs/>
                <w:color w:val="FF0000"/>
              </w:rPr>
            </w:pPr>
            <w:r w:rsidRPr="00731797">
              <w:rPr>
                <w:rFonts w:hint="eastAsia"/>
                <w:bCs/>
                <w:color w:val="FF0000"/>
              </w:rPr>
              <w:t>M</w:t>
            </w:r>
            <w:r w:rsidRPr="00731797">
              <w:rPr>
                <w:bCs/>
                <w:color w:val="FF0000"/>
              </w:rPr>
              <w:t>oderator</w:t>
            </w:r>
          </w:p>
        </w:tc>
        <w:tc>
          <w:tcPr>
            <w:tcW w:w="8407" w:type="dxa"/>
          </w:tcPr>
          <w:p w14:paraId="3858D32C" w14:textId="15EDE069" w:rsidR="00731797" w:rsidRPr="00731797" w:rsidRDefault="00731797" w:rsidP="008F1E89">
            <w:pPr>
              <w:rPr>
                <w:bCs/>
                <w:color w:val="FF0000"/>
              </w:rPr>
            </w:pPr>
            <w:r w:rsidRPr="00731797">
              <w:rPr>
                <w:rFonts w:hint="eastAsia"/>
                <w:bCs/>
                <w:color w:val="FF0000"/>
              </w:rPr>
              <w:t>T</w:t>
            </w:r>
            <w:r w:rsidRPr="00731797">
              <w:rPr>
                <w:bCs/>
                <w:color w:val="FF0000"/>
              </w:rPr>
              <w:t>he proposal was updated</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0129E261" w:rsidR="002C154B" w:rsidRPr="00AE0FF4" w:rsidRDefault="002C154B" w:rsidP="002C154B">
      <w:pPr>
        <w:pStyle w:val="Heading4"/>
        <w:numPr>
          <w:ilvl w:val="0"/>
          <w:numId w:val="0"/>
        </w:numPr>
        <w:ind w:left="864" w:hanging="864"/>
        <w:rPr>
          <w:b/>
          <w:i/>
          <w:u w:val="single"/>
        </w:rPr>
      </w:pPr>
      <w:r w:rsidRPr="00AE0FF4">
        <w:rPr>
          <w:b/>
          <w:i/>
          <w:u w:val="single"/>
        </w:rPr>
        <w:t>Initial proposal 2-2-2</w:t>
      </w:r>
      <w:r w:rsidR="004756BA">
        <w:rPr>
          <w:b/>
          <w:i/>
          <w:u w:val="single"/>
        </w:rPr>
        <w:t>(</w:t>
      </w:r>
      <w:r w:rsidR="003F0FC1">
        <w:rPr>
          <w:b/>
          <w:i/>
          <w:u w:val="single"/>
        </w:rPr>
        <w:t>Closed</w:t>
      </w:r>
      <w:r w:rsidR="004756BA">
        <w:rPr>
          <w:b/>
          <w:i/>
          <w:u w:val="single"/>
        </w:rPr>
        <w:t>)</w:t>
      </w:r>
      <w:r w:rsidRPr="00AE0FF4">
        <w:rPr>
          <w:b/>
          <w:i/>
          <w:u w:val="single"/>
        </w:rPr>
        <w:t>:</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ListParagraph"/>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ListParagraph"/>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ListParagraph"/>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ListParagraph"/>
        <w:numPr>
          <w:ilvl w:val="0"/>
          <w:numId w:val="71"/>
        </w:numPr>
        <w:ind w:firstLineChars="0"/>
        <w:rPr>
          <w:bCs/>
          <w:iCs/>
        </w:rPr>
      </w:pPr>
      <w:r w:rsidRPr="004063C3">
        <w:rPr>
          <w:bCs/>
          <w:iCs/>
        </w:rPr>
        <w:lastRenderedPageBreak/>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uawei, HiSilicon</w:t>
            </w:r>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We support FL initial proposal 2-2-2. Option 2 would not allow to capture the average latency value per UE which is however one of the key performance improvement targets for Duplexing, e.g., to reduced latency when avoiding long DL symbol periods within a TDD 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ome alignment between proposal 2-2-1 and 2-2-2 is needed, e.g., option1 is applied to both of these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bCs/>
                <w:color w:val="000000" w:themeColor="text1"/>
              </w:rPr>
            </w:pPr>
            <w:r>
              <w:rPr>
                <w:bCs/>
              </w:rPr>
              <w:t>Nokia, NSB</w:t>
            </w:r>
          </w:p>
        </w:tc>
        <w:tc>
          <w:tcPr>
            <w:tcW w:w="8407" w:type="dxa"/>
            <w:vAlign w:val="center"/>
          </w:tcPr>
          <w:p w14:paraId="6C7808CD" w14:textId="5DEE8784" w:rsidR="00A12D1E" w:rsidRDefault="00A12D1E" w:rsidP="00A12D1E">
            <w:pPr>
              <w:rPr>
                <w:bCs/>
                <w:color w:val="000000" w:themeColor="text1"/>
              </w:rPr>
            </w:pPr>
            <w:r>
              <w:rPr>
                <w:bCs/>
              </w:rPr>
              <w:t>We have preference for Option 2, although we can also support Option 1.</w:t>
            </w:r>
          </w:p>
        </w:tc>
      </w:tr>
      <w:tr w:rsidR="00A03659" w:rsidRPr="008D6443" w14:paraId="66FC7944" w14:textId="77777777" w:rsidTr="004C3DE1">
        <w:tc>
          <w:tcPr>
            <w:tcW w:w="1555" w:type="dxa"/>
            <w:vAlign w:val="center"/>
          </w:tcPr>
          <w:p w14:paraId="62C6C3A8" w14:textId="000B7460" w:rsidR="00A03659" w:rsidRDefault="00A03659" w:rsidP="00A03659">
            <w:pPr>
              <w:rPr>
                <w:bCs/>
              </w:rPr>
            </w:pPr>
            <w:r>
              <w:rPr>
                <w:bCs/>
                <w:color w:val="000000" w:themeColor="text1"/>
              </w:rPr>
              <w:t>QC</w:t>
            </w:r>
          </w:p>
        </w:tc>
        <w:tc>
          <w:tcPr>
            <w:tcW w:w="8407" w:type="dxa"/>
            <w:vAlign w:val="center"/>
          </w:tcPr>
          <w:p w14:paraId="7E4CE50F" w14:textId="527C3089" w:rsidR="00A03659" w:rsidRDefault="00A03659" w:rsidP="00A03659">
            <w:pPr>
              <w:rPr>
                <w:bCs/>
              </w:rPr>
            </w:pPr>
            <w:r>
              <w:rPr>
                <w:bCs/>
                <w:color w:val="000000" w:themeColor="text1"/>
              </w:rPr>
              <w:t>Option-2 is preferred as option1 masks latency for UE-specific metric (5%, 50% and 95% per UE).</w:t>
            </w:r>
          </w:p>
        </w:tc>
      </w:tr>
      <w:tr w:rsidR="00C01EFB" w:rsidRPr="0016514E" w14:paraId="28434AC8" w14:textId="77777777" w:rsidTr="00C01EFB">
        <w:tc>
          <w:tcPr>
            <w:tcW w:w="1555" w:type="dxa"/>
          </w:tcPr>
          <w:p w14:paraId="1D2421FC" w14:textId="77777777" w:rsidR="00C01EFB" w:rsidRPr="0016514E" w:rsidRDefault="00C01EFB" w:rsidP="008F1E89">
            <w:pPr>
              <w:rPr>
                <w:bCs/>
                <w:color w:val="000000" w:themeColor="text1"/>
              </w:rPr>
            </w:pPr>
            <w:r w:rsidRPr="0016514E">
              <w:rPr>
                <w:rFonts w:eastAsia="Malgun Gothic" w:hint="eastAsia"/>
                <w:bCs/>
                <w:color w:val="000000" w:themeColor="text1"/>
              </w:rPr>
              <w:t>LG Electronics</w:t>
            </w:r>
          </w:p>
        </w:tc>
        <w:tc>
          <w:tcPr>
            <w:tcW w:w="8407" w:type="dxa"/>
          </w:tcPr>
          <w:p w14:paraId="0E387DEB" w14:textId="77777777" w:rsidR="00C01EFB" w:rsidRPr="0016514E" w:rsidRDefault="00C01EFB" w:rsidP="008F1E89">
            <w:pPr>
              <w:rPr>
                <w:bCs/>
                <w:color w:val="000000" w:themeColor="text1"/>
              </w:rPr>
            </w:pPr>
            <w:r w:rsidRPr="0016514E">
              <w:rPr>
                <w:rFonts w:eastAsia="Malgun Gothic" w:hint="eastAsia"/>
                <w:bCs/>
                <w:color w:val="000000" w:themeColor="text1"/>
              </w:rPr>
              <w:t>We prefer option 1.</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399D3639" w:rsidR="002C154B" w:rsidRPr="00AE0FF4" w:rsidRDefault="002C154B" w:rsidP="002C154B">
      <w:pPr>
        <w:pStyle w:val="Heading4"/>
        <w:numPr>
          <w:ilvl w:val="0"/>
          <w:numId w:val="0"/>
        </w:numPr>
        <w:ind w:left="864" w:hanging="864"/>
        <w:rPr>
          <w:b/>
          <w:i/>
          <w:u w:val="single"/>
        </w:rPr>
      </w:pPr>
      <w:r w:rsidRPr="00AE0FF4">
        <w:rPr>
          <w:b/>
          <w:i/>
          <w:u w:val="single"/>
        </w:rPr>
        <w:t>Initial proposal 2-2-3</w:t>
      </w:r>
      <w:r w:rsidR="004756BA">
        <w:rPr>
          <w:b/>
          <w:i/>
          <w:u w:val="single"/>
        </w:rPr>
        <w:t>(</w:t>
      </w:r>
      <w:r w:rsidR="00111D80">
        <w:rPr>
          <w:b/>
          <w:i/>
          <w:u w:val="single"/>
        </w:rPr>
        <w:t>Closed</w:t>
      </w:r>
      <w:r w:rsidR="004756BA">
        <w:rPr>
          <w:b/>
          <w:i/>
          <w:u w:val="single"/>
        </w:rPr>
        <w:t>)</w:t>
      </w:r>
      <w:r w:rsidRPr="00AE0FF4">
        <w:rPr>
          <w:b/>
          <w:i/>
          <w:u w:val="single"/>
        </w:rPr>
        <w:t>:</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ListParagraph"/>
        <w:numPr>
          <w:ilvl w:val="0"/>
          <w:numId w:val="71"/>
        </w:numPr>
        <w:ind w:firstLineChars="0"/>
        <w:rPr>
          <w:bCs/>
          <w:iCs/>
        </w:rPr>
      </w:pPr>
      <w:r w:rsidRPr="004063C3">
        <w:rPr>
          <w:bCs/>
          <w:iCs/>
        </w:rPr>
        <w:lastRenderedPageBreak/>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5C4A83">
      <w:pPr>
        <w:pStyle w:val="ListParagraph"/>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ListParagraph"/>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If we use a constant subband size, then Type 2 RU is not needed as the DL or UL resource utilisation over the total DL resource or total UL resource can be derived.  If the subband is dynamic then we may need Type 2 RU to see if there is a bottleneck due to subband size configuration (i.e. the size of the subband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e suggest to take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uawei, HiSilicon</w:t>
            </w:r>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i.e.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traffic then does this mean RU= Number of RBs used by UL traffic/ Total RB count including DL+UL+guard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bCs/>
              </w:rPr>
            </w:pPr>
            <w:r>
              <w:rPr>
                <w:bCs/>
              </w:rPr>
              <w:t>Nokia, NSB</w:t>
            </w:r>
          </w:p>
        </w:tc>
        <w:tc>
          <w:tcPr>
            <w:tcW w:w="8407" w:type="dxa"/>
            <w:vAlign w:val="center"/>
          </w:tcPr>
          <w:p w14:paraId="48012C85" w14:textId="4ABA3D86" w:rsidR="00A12D1E" w:rsidRDefault="00A12D1E" w:rsidP="00A12D1E">
            <w:pPr>
              <w:rPr>
                <w:bCs/>
              </w:rPr>
            </w:pPr>
            <w:r>
              <w:rPr>
                <w:bCs/>
              </w:rPr>
              <w:t>We are fine with both options</w:t>
            </w:r>
          </w:p>
        </w:tc>
      </w:tr>
      <w:tr w:rsidR="00A03659" w14:paraId="356CD697" w14:textId="77777777" w:rsidTr="008F1E89">
        <w:tc>
          <w:tcPr>
            <w:tcW w:w="1555" w:type="dxa"/>
          </w:tcPr>
          <w:p w14:paraId="551457E5" w14:textId="3B8D9A50" w:rsidR="00A03659" w:rsidRDefault="00A03659" w:rsidP="00A03659">
            <w:pPr>
              <w:rPr>
                <w:bCs/>
              </w:rPr>
            </w:pPr>
            <w:r>
              <w:rPr>
                <w:bCs/>
              </w:rPr>
              <w:t>QC</w:t>
            </w:r>
          </w:p>
        </w:tc>
        <w:tc>
          <w:tcPr>
            <w:tcW w:w="8407" w:type="dxa"/>
            <w:vAlign w:val="center"/>
          </w:tcPr>
          <w:p w14:paraId="087CC3B6" w14:textId="4265D351" w:rsidR="00A03659" w:rsidRDefault="00A03659" w:rsidP="00A03659">
            <w:pPr>
              <w:rPr>
                <w:bCs/>
              </w:rPr>
            </w:pPr>
            <w:r>
              <w:rPr>
                <w:bCs/>
              </w:rPr>
              <w:t>Type-2 RU slightly preferred. Having both is also fine as either RU metric can be computed from the other one.</w:t>
            </w:r>
          </w:p>
        </w:tc>
      </w:tr>
      <w:tr w:rsidR="00C01EFB" w:rsidRPr="00644127" w14:paraId="7DFA1D70" w14:textId="77777777" w:rsidTr="00C01EFB">
        <w:tc>
          <w:tcPr>
            <w:tcW w:w="1555" w:type="dxa"/>
          </w:tcPr>
          <w:p w14:paraId="736C515E" w14:textId="77777777" w:rsidR="00C01EFB" w:rsidRPr="00644127" w:rsidRDefault="00C01EFB" w:rsidP="008F1E89">
            <w:pPr>
              <w:spacing w:line="240" w:lineRule="auto"/>
              <w:rPr>
                <w:rFonts w:eastAsia="Malgun Gothic"/>
                <w:bCs/>
              </w:rPr>
            </w:pPr>
            <w:r w:rsidRPr="00644127">
              <w:rPr>
                <w:rFonts w:eastAsia="Malgun Gothic" w:hint="eastAsia"/>
                <w:bCs/>
              </w:rPr>
              <w:t>LG Electronics</w:t>
            </w:r>
          </w:p>
        </w:tc>
        <w:tc>
          <w:tcPr>
            <w:tcW w:w="8407" w:type="dxa"/>
          </w:tcPr>
          <w:p w14:paraId="1D7A757E" w14:textId="77777777" w:rsidR="00C01EFB" w:rsidRPr="00644127" w:rsidRDefault="00C01EFB" w:rsidP="008F1E89">
            <w:pPr>
              <w:spacing w:line="240" w:lineRule="auto"/>
              <w:rPr>
                <w:rFonts w:eastAsia="Malgun Gothic"/>
                <w:bCs/>
              </w:rPr>
            </w:pPr>
            <w:r w:rsidRPr="00644127">
              <w:rPr>
                <w:rFonts w:eastAsia="Malgun Gothic" w:hint="eastAsia"/>
                <w:bCs/>
              </w:rPr>
              <w:t>We are fine with initial proposal 2-3-3.</w:t>
            </w:r>
          </w:p>
        </w:tc>
      </w:tr>
      <w:tr w:rsidR="00B63F72" w:rsidRPr="00644127" w14:paraId="45A560A3" w14:textId="77777777" w:rsidTr="00C01EFB">
        <w:tc>
          <w:tcPr>
            <w:tcW w:w="1555" w:type="dxa"/>
          </w:tcPr>
          <w:p w14:paraId="3780B1A9" w14:textId="102B8FE8" w:rsidR="00B63F72" w:rsidRPr="00B63F72" w:rsidRDefault="00B63F72" w:rsidP="008F1E89">
            <w:pPr>
              <w:rPr>
                <w:bCs/>
              </w:rPr>
            </w:pPr>
            <w:r>
              <w:rPr>
                <w:rFonts w:hint="eastAsia"/>
                <w:bCs/>
              </w:rPr>
              <w:lastRenderedPageBreak/>
              <w:t>M</w:t>
            </w:r>
            <w:r>
              <w:rPr>
                <w:bCs/>
              </w:rPr>
              <w:t>oderator</w:t>
            </w:r>
          </w:p>
        </w:tc>
        <w:tc>
          <w:tcPr>
            <w:tcW w:w="8407" w:type="dxa"/>
          </w:tcPr>
          <w:p w14:paraId="723C8308" w14:textId="77777777" w:rsidR="00B63F72" w:rsidRPr="0061121C" w:rsidRDefault="00B63F72" w:rsidP="00B63F72">
            <w:pPr>
              <w:rPr>
                <w:highlight w:val="green"/>
              </w:rPr>
            </w:pPr>
            <w:r w:rsidRPr="0061121C">
              <w:rPr>
                <w:highlight w:val="green"/>
              </w:rPr>
              <w:t xml:space="preserve">Agreement </w:t>
            </w:r>
          </w:p>
          <w:p w14:paraId="167BBC40" w14:textId="77777777" w:rsidR="00B63F72" w:rsidRPr="004063C3" w:rsidRDefault="00B63F72" w:rsidP="00B63F72">
            <w:pPr>
              <w:tabs>
                <w:tab w:val="num" w:pos="720"/>
              </w:tabs>
              <w:rPr>
                <w:bCs/>
                <w:iCs/>
              </w:rPr>
            </w:pPr>
            <w:r w:rsidRPr="004063C3">
              <w:rPr>
                <w:bCs/>
                <w:iCs/>
              </w:rPr>
              <w:t>Two types of RU (Resource utilization) are defined for SBFD evaluation.</w:t>
            </w:r>
          </w:p>
          <w:p w14:paraId="23F19DEC" w14:textId="77777777" w:rsidR="00B63F72" w:rsidRPr="004063C3" w:rsidRDefault="00B63F72" w:rsidP="00B63F72">
            <w:pPr>
              <w:pStyle w:val="ListParagraph"/>
              <w:widowControl/>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74422D5" w14:textId="77777777" w:rsidR="00B63F72" w:rsidRPr="004063C3" w:rsidRDefault="00B63F72" w:rsidP="00B63F72">
            <w:pPr>
              <w:pStyle w:val="ListParagraph"/>
              <w:widowControl/>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5BF8EC6A" w14:textId="77777777" w:rsidR="00B63F72" w:rsidRDefault="00B63F72" w:rsidP="00B63F72">
            <w:pPr>
              <w:pStyle w:val="ListParagraph"/>
              <w:widowControl/>
              <w:numPr>
                <w:ilvl w:val="0"/>
                <w:numId w:val="71"/>
              </w:numPr>
              <w:ind w:firstLineChars="0"/>
              <w:rPr>
                <w:bCs/>
                <w:iCs/>
              </w:rPr>
            </w:pPr>
            <w:r w:rsidRPr="004063C3">
              <w:rPr>
                <w:bCs/>
                <w:iCs/>
              </w:rPr>
              <w:t>Note: In case of MU-MIMO, one RB allocated to N users within a cell is only counted as used once.</w:t>
            </w:r>
          </w:p>
          <w:p w14:paraId="779290B2" w14:textId="77777777" w:rsidR="00B63F72" w:rsidRDefault="00B63F72" w:rsidP="00B63F72">
            <w:pPr>
              <w:pStyle w:val="ListParagraph"/>
              <w:widowControl/>
              <w:numPr>
                <w:ilvl w:val="0"/>
                <w:numId w:val="71"/>
              </w:numPr>
              <w:ind w:firstLineChars="0"/>
              <w:rPr>
                <w:bCs/>
                <w:iCs/>
              </w:rPr>
            </w:pPr>
            <w:r>
              <w:rPr>
                <w:bCs/>
                <w:iCs/>
              </w:rPr>
              <w:t>Companies are to submit results for both RU definitions</w:t>
            </w:r>
          </w:p>
          <w:p w14:paraId="4CC5F5F9" w14:textId="77777777" w:rsidR="00B63F72" w:rsidRPr="004063C3" w:rsidRDefault="00B63F72" w:rsidP="00B63F72">
            <w:pPr>
              <w:pStyle w:val="ListParagraph"/>
              <w:widowControl/>
              <w:numPr>
                <w:ilvl w:val="0"/>
                <w:numId w:val="71"/>
              </w:numPr>
              <w:ind w:firstLineChars="0"/>
              <w:rPr>
                <w:bCs/>
                <w:iCs/>
              </w:rPr>
            </w:pPr>
            <w:r>
              <w:rPr>
                <w:bCs/>
                <w:iCs/>
              </w:rPr>
              <w:t>FFS: RU definition for dynamic TDD evaluations</w:t>
            </w:r>
          </w:p>
          <w:p w14:paraId="5F2C682D" w14:textId="77777777" w:rsidR="00B63F72" w:rsidRPr="00644127" w:rsidRDefault="00B63F72" w:rsidP="008F1E89">
            <w:pPr>
              <w:rPr>
                <w:rFonts w:eastAsia="Malgun Gothic"/>
                <w:bCs/>
              </w:rPr>
            </w:pPr>
          </w:p>
        </w:tc>
      </w:tr>
    </w:tbl>
    <w:p w14:paraId="76E6B1D9" w14:textId="77777777" w:rsidR="003F194D" w:rsidRPr="00C01EFB" w:rsidRDefault="003F194D" w:rsidP="003F194D">
      <w:pPr>
        <w:spacing w:after="120"/>
      </w:pPr>
    </w:p>
    <w:p w14:paraId="0A5EDEEA" w14:textId="77777777" w:rsidR="003F194D" w:rsidRPr="004063C3" w:rsidRDefault="003F194D" w:rsidP="002C154B">
      <w:pPr>
        <w:spacing w:after="120"/>
        <w:rPr>
          <w:iCs/>
        </w:rPr>
      </w:pPr>
    </w:p>
    <w:p w14:paraId="5302B0E3" w14:textId="1593E764"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4</w:t>
      </w:r>
      <w:r w:rsidR="004756BA">
        <w:rPr>
          <w:b/>
          <w:i/>
          <w:u w:val="single"/>
        </w:rPr>
        <w:t>(</w:t>
      </w:r>
      <w:r w:rsidR="00967E10">
        <w:rPr>
          <w:b/>
          <w:i/>
          <w:u w:val="single"/>
        </w:rPr>
        <w:t>Closed</w:t>
      </w:r>
      <w:r w:rsidR="004756BA">
        <w:rPr>
          <w:b/>
          <w:i/>
          <w:u w:val="single"/>
        </w:rPr>
        <w:t>)</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ListParagraph"/>
        <w:numPr>
          <w:ilvl w:val="0"/>
          <w:numId w:val="71"/>
        </w:numPr>
        <w:ind w:firstLineChars="0"/>
        <w:rPr>
          <w:bCs/>
          <w:iCs/>
        </w:rPr>
      </w:pPr>
      <w:r>
        <w:rPr>
          <w:iCs/>
        </w:rPr>
        <w:t>C</w:t>
      </w:r>
      <w:r w:rsidRPr="00C93465">
        <w:rPr>
          <w:iCs/>
        </w:rPr>
        <w:t>oupling loss</w:t>
      </w:r>
      <w:r w:rsidR="002C154B" w:rsidRPr="003B4044">
        <w:rPr>
          <w:bCs/>
          <w:iCs/>
        </w:rPr>
        <w:t xml:space="preserve">: CDF of </w:t>
      </w:r>
      <w:bookmarkStart w:id="18" w:name="_Hlk111710315"/>
      <w:r w:rsidR="002C154B" w:rsidRPr="003B4044">
        <w:rPr>
          <w:bCs/>
          <w:iCs/>
        </w:rPr>
        <w:t>coupling loss</w:t>
      </w:r>
      <w:bookmarkEnd w:id="18"/>
      <w:r w:rsidR="002C154B" w:rsidRPr="003B4044">
        <w:rPr>
          <w:bCs/>
          <w:iCs/>
        </w:rPr>
        <w:t xml:space="preserve"> from Tx antenna port 0 of gNB (serving cell) to Rx antenna port 0 of UE</w:t>
      </w:r>
    </w:p>
    <w:p w14:paraId="4CC8B683" w14:textId="5D04B851" w:rsidR="002C154B" w:rsidRPr="003B4044" w:rsidRDefault="00C93465" w:rsidP="005C4A83">
      <w:pPr>
        <w:pStyle w:val="ListParagraph"/>
        <w:numPr>
          <w:ilvl w:val="0"/>
          <w:numId w:val="71"/>
        </w:numPr>
        <w:ind w:firstLineChars="0"/>
        <w:rPr>
          <w:bCs/>
          <w:iCs/>
        </w:rPr>
      </w:pPr>
      <w:r>
        <w:rPr>
          <w:bCs/>
          <w:iCs/>
        </w:rPr>
        <w:t>Legacy DL SINR</w:t>
      </w:r>
      <w:r w:rsidR="002C154B" w:rsidRPr="003B4044">
        <w:rPr>
          <w:bCs/>
          <w:iCs/>
        </w:rPr>
        <w:t>: CDF of legacy DL wideband pre-processing SINR considering legacy gNB-UE interference only</w:t>
      </w:r>
    </w:p>
    <w:p w14:paraId="4B0EA3EB" w14:textId="6AA8761C" w:rsidR="002C154B" w:rsidRPr="003B4044" w:rsidRDefault="00C93465" w:rsidP="005C4A83">
      <w:pPr>
        <w:pStyle w:val="ListParagraph"/>
        <w:numPr>
          <w:ilvl w:val="0"/>
          <w:numId w:val="71"/>
        </w:numPr>
        <w:ind w:firstLineChars="0"/>
        <w:rPr>
          <w:bCs/>
          <w:iCs/>
        </w:rPr>
      </w:pPr>
      <w:r>
        <w:rPr>
          <w:bCs/>
          <w:iCs/>
        </w:rPr>
        <w:t>SBFD DL SINR</w:t>
      </w:r>
      <w:r w:rsidR="002C154B" w:rsidRPr="003B4044">
        <w:rPr>
          <w:bCs/>
          <w:iCs/>
        </w:rPr>
        <w:t>: CDF of SBFD DL pre-processing SINR considering legacy gNB-UE interference and UE-UE co-channel inter-subband CLI</w:t>
      </w:r>
    </w:p>
    <w:p w14:paraId="0BB35088" w14:textId="4F81F2C0" w:rsidR="002C154B" w:rsidRPr="003B4044" w:rsidRDefault="00C93465" w:rsidP="005C4A83">
      <w:pPr>
        <w:pStyle w:val="ListParagraph"/>
        <w:numPr>
          <w:ilvl w:val="0"/>
          <w:numId w:val="71"/>
        </w:numPr>
        <w:ind w:firstLineChars="0"/>
        <w:rPr>
          <w:bCs/>
          <w:iCs/>
        </w:rPr>
      </w:pPr>
      <w:r>
        <w:rPr>
          <w:bCs/>
          <w:iCs/>
        </w:rPr>
        <w:t>Legacy UL SINR</w:t>
      </w:r>
      <w:r w:rsidR="002C154B" w:rsidRPr="003B4044">
        <w:rPr>
          <w:bCs/>
          <w:iCs/>
        </w:rPr>
        <w:t>: CDF of legacy UL pre-processing SINR considering legacy UE-gNB interference only</w:t>
      </w:r>
    </w:p>
    <w:p w14:paraId="792522EE" w14:textId="565BFF39" w:rsidR="002C154B" w:rsidRPr="003B4044" w:rsidRDefault="00C93465" w:rsidP="005C4A83">
      <w:pPr>
        <w:pStyle w:val="ListParagraph"/>
        <w:numPr>
          <w:ilvl w:val="0"/>
          <w:numId w:val="71"/>
        </w:numPr>
        <w:ind w:firstLineChars="0"/>
        <w:rPr>
          <w:bCs/>
          <w:iCs/>
        </w:rPr>
      </w:pPr>
      <w:r>
        <w:rPr>
          <w:bCs/>
          <w:iCs/>
        </w:rPr>
        <w:t>SBFD UL SINR</w:t>
      </w:r>
      <w:r w:rsidR="002C154B" w:rsidRPr="003B4044">
        <w:rPr>
          <w:bCs/>
          <w:iCs/>
        </w:rPr>
        <w:t>: CDF of SBFD UL pre-processing SINR considering legacy UE-gNB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r w:rsidR="002C154B" w:rsidRPr="003B4044">
        <w:rPr>
          <w:bCs/>
          <w:iCs/>
        </w:rPr>
        <w:t>gNB-gNB co-channel inter-subband CLI</w:t>
      </w:r>
      <w:r w:rsidR="00016D1E">
        <w:rPr>
          <w:bCs/>
          <w:iCs/>
        </w:rPr>
        <w:t xml:space="preserve"> and </w:t>
      </w:r>
      <w:r w:rsidR="00016D1E" w:rsidRPr="005A74B5">
        <w:t>co-site inter-sector co-channel inter-subband CLI</w:t>
      </w:r>
    </w:p>
    <w:p w14:paraId="20BA0723" w14:textId="0B41BACF" w:rsidR="002C154B" w:rsidRDefault="002C154B" w:rsidP="002C154B">
      <w:pPr>
        <w:spacing w:after="120"/>
        <w:rPr>
          <w:iCs/>
        </w:rPr>
      </w:pPr>
    </w:p>
    <w:p w14:paraId="1D08C0B5" w14:textId="77777777" w:rsidR="003F194D" w:rsidRPr="00FD2351" w:rsidRDefault="003F194D" w:rsidP="003F194D">
      <w:pPr>
        <w:spacing w:after="120"/>
      </w:pPr>
    </w:p>
    <w:p w14:paraId="73D5A8CE"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 xml:space="preserve">Is the Legacy UL/DL SNIR for non SBFD slots or for the case where SBFD is not configured?  Otherwise it isn’t clear why we need to exclude interference caused by CLI in calculating </w:t>
            </w:r>
            <w:r>
              <w:rPr>
                <w:bCs/>
              </w:rPr>
              <w:lastRenderedPageBreak/>
              <w:t>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Same question as Spreadtrum.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uawei, HiSilicon</w:t>
            </w:r>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t>NEC</w:t>
            </w:r>
          </w:p>
        </w:tc>
        <w:tc>
          <w:tcPr>
            <w:tcW w:w="8407" w:type="dxa"/>
            <w:vAlign w:val="center"/>
          </w:tcPr>
          <w:p w14:paraId="3660A87F" w14:textId="0D57561B" w:rsidR="006D0AF0" w:rsidRDefault="006D0AF0" w:rsidP="006D0AF0">
            <w:pPr>
              <w:rPr>
                <w:bCs/>
                <w:color w:val="000000" w:themeColor="text1"/>
              </w:rPr>
            </w:pPr>
            <w:r>
              <w:rPr>
                <w:bCs/>
              </w:rPr>
              <w:t>Applicability for legacy DL/UL SINR is not clear to us. Is this metric to be used only for legacy TDD scenarios? If this metric is used in SBFD operation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Is the proposal for Case 1 only since it seems that only co-channel inter-subband CLI is considered?</w:t>
            </w:r>
          </w:p>
        </w:tc>
      </w:tr>
      <w:tr w:rsidR="00A12D1E" w:rsidRPr="008D6443" w14:paraId="3CDE34FF" w14:textId="77777777" w:rsidTr="004C3DE1">
        <w:tc>
          <w:tcPr>
            <w:tcW w:w="1555" w:type="dxa"/>
            <w:vAlign w:val="center"/>
          </w:tcPr>
          <w:p w14:paraId="0BF95170" w14:textId="4D37AB88" w:rsidR="00A12D1E" w:rsidRDefault="00A12D1E" w:rsidP="00A12D1E">
            <w:pPr>
              <w:rPr>
                <w:bCs/>
              </w:rPr>
            </w:pPr>
            <w:r>
              <w:rPr>
                <w:bCs/>
              </w:rPr>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bCs/>
              </w:rPr>
            </w:pPr>
            <w:r>
              <w:rPr>
                <w:bCs/>
              </w:rPr>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r w:rsidR="00C70855" w:rsidRPr="008D6443" w14:paraId="34BC859D" w14:textId="77777777" w:rsidTr="004C3DE1">
        <w:tc>
          <w:tcPr>
            <w:tcW w:w="1555" w:type="dxa"/>
            <w:vAlign w:val="center"/>
          </w:tcPr>
          <w:p w14:paraId="76CEF3B1" w14:textId="1B1CCC25"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7C67C9FA" w14:textId="74C6A982"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8D6443" w14:paraId="3F9F9B8D" w14:textId="77777777" w:rsidTr="004C3DE1">
        <w:tc>
          <w:tcPr>
            <w:tcW w:w="1555" w:type="dxa"/>
            <w:vAlign w:val="center"/>
          </w:tcPr>
          <w:p w14:paraId="694BD5AA" w14:textId="74D62A58" w:rsidR="00A03659" w:rsidRDefault="00A03659" w:rsidP="00A03659">
            <w:pPr>
              <w:rPr>
                <w:rFonts w:eastAsia="MS Mincho"/>
                <w:bCs/>
              </w:rPr>
            </w:pPr>
            <w:r>
              <w:rPr>
                <w:bCs/>
              </w:rPr>
              <w:t>QC</w:t>
            </w:r>
          </w:p>
        </w:tc>
        <w:tc>
          <w:tcPr>
            <w:tcW w:w="8407" w:type="dxa"/>
            <w:vAlign w:val="center"/>
          </w:tcPr>
          <w:p w14:paraId="1D50CB9A" w14:textId="57236821" w:rsidR="00A03659" w:rsidRDefault="00A03659" w:rsidP="00A03659">
            <w:pPr>
              <w:rPr>
                <w:rFonts w:eastAsia="MS Mincho"/>
                <w:bCs/>
              </w:rPr>
            </w:pPr>
            <w:r>
              <w:rPr>
                <w:bCs/>
              </w:rPr>
              <w:t>We are fine with the direction. However, for the CL, an average metric across all ports considering the channel across the gNB Tx/Rx ports should be used.</w:t>
            </w:r>
          </w:p>
        </w:tc>
      </w:tr>
      <w:tr w:rsidR="00C01EFB" w:rsidRPr="00C70855" w14:paraId="799FF674" w14:textId="77777777" w:rsidTr="00C01EFB">
        <w:tc>
          <w:tcPr>
            <w:tcW w:w="1555" w:type="dxa"/>
          </w:tcPr>
          <w:p w14:paraId="20F1AF92" w14:textId="77777777" w:rsidR="00C01EFB" w:rsidRPr="00C70855" w:rsidRDefault="00C01EFB" w:rsidP="008F1E89">
            <w:pPr>
              <w:rPr>
                <w:rFonts w:eastAsia="MS Mincho"/>
                <w:bCs/>
              </w:rPr>
            </w:pPr>
            <w:r>
              <w:rPr>
                <w:rFonts w:eastAsia="MS Mincho" w:hint="eastAsia"/>
                <w:bCs/>
              </w:rPr>
              <w:t>N</w:t>
            </w:r>
            <w:r>
              <w:rPr>
                <w:rFonts w:eastAsia="MS Mincho"/>
                <w:bCs/>
              </w:rPr>
              <w:t>TT DOCOMO</w:t>
            </w:r>
          </w:p>
        </w:tc>
        <w:tc>
          <w:tcPr>
            <w:tcW w:w="8407" w:type="dxa"/>
          </w:tcPr>
          <w:p w14:paraId="72E94243" w14:textId="77777777" w:rsidR="00C01EFB" w:rsidRPr="00C70855" w:rsidRDefault="00C01EFB" w:rsidP="008F1E89">
            <w:pPr>
              <w:rPr>
                <w:rFonts w:eastAsia="MS Mincho"/>
                <w:bCs/>
              </w:rPr>
            </w:pPr>
            <w:r>
              <w:rPr>
                <w:rFonts w:eastAsia="MS Mincho" w:hint="eastAsia"/>
                <w:bCs/>
              </w:rPr>
              <w:t>W</w:t>
            </w:r>
            <w:r>
              <w:rPr>
                <w:rFonts w:eastAsia="MS Mincho"/>
                <w:bCs/>
              </w:rPr>
              <w:t>e are fine with the proposal.</w:t>
            </w:r>
          </w:p>
        </w:tc>
      </w:tr>
      <w:tr w:rsidR="00FD2351" w:rsidRPr="00C70855" w14:paraId="2245E49E" w14:textId="77777777" w:rsidTr="00C01EFB">
        <w:tc>
          <w:tcPr>
            <w:tcW w:w="1555" w:type="dxa"/>
          </w:tcPr>
          <w:p w14:paraId="25C2450B" w14:textId="35AE99EE" w:rsidR="00FD2351" w:rsidRPr="00731797" w:rsidRDefault="00FD2351" w:rsidP="008F1E89">
            <w:pPr>
              <w:rPr>
                <w:bCs/>
                <w:color w:val="FF0000"/>
              </w:rPr>
            </w:pPr>
            <w:r w:rsidRPr="00731797">
              <w:rPr>
                <w:rFonts w:hint="eastAsia"/>
                <w:bCs/>
                <w:color w:val="FF0000"/>
              </w:rPr>
              <w:t>M</w:t>
            </w:r>
            <w:r w:rsidRPr="00731797">
              <w:rPr>
                <w:bCs/>
                <w:color w:val="FF0000"/>
              </w:rPr>
              <w:t>oderator</w:t>
            </w:r>
          </w:p>
        </w:tc>
        <w:tc>
          <w:tcPr>
            <w:tcW w:w="8407" w:type="dxa"/>
          </w:tcPr>
          <w:p w14:paraId="28DF86DF" w14:textId="1B5E5B53" w:rsidR="00FD2351" w:rsidRPr="00731797" w:rsidRDefault="00FD2351" w:rsidP="008F1E89">
            <w:pPr>
              <w:rPr>
                <w:bCs/>
                <w:color w:val="FF0000"/>
              </w:rPr>
            </w:pPr>
            <w:r w:rsidRPr="00731797">
              <w:rPr>
                <w:rFonts w:hint="eastAsia"/>
                <w:bCs/>
                <w:color w:val="FF0000"/>
              </w:rPr>
              <w:t>B</w:t>
            </w:r>
            <w:r w:rsidRPr="00731797">
              <w:rPr>
                <w:bCs/>
                <w:color w:val="FF0000"/>
              </w:rPr>
              <w:t>ased on comments, the proposal was updated</w:t>
            </w:r>
            <w:r w:rsidR="00731797" w:rsidRPr="00731797">
              <w:rPr>
                <w:bCs/>
                <w:color w:val="FF0000"/>
              </w:rPr>
              <w:t>.</w:t>
            </w:r>
          </w:p>
        </w:tc>
      </w:tr>
    </w:tbl>
    <w:p w14:paraId="379D3C72" w14:textId="77777777" w:rsidR="003F194D" w:rsidRPr="00C01EFB" w:rsidRDefault="003F194D" w:rsidP="003F194D">
      <w:pPr>
        <w:spacing w:after="120"/>
      </w:pPr>
    </w:p>
    <w:p w14:paraId="73A85D1B" w14:textId="77777777" w:rsidR="003F194D" w:rsidRPr="004063C3" w:rsidRDefault="003F194D" w:rsidP="002C154B">
      <w:pPr>
        <w:spacing w:after="120"/>
        <w:rPr>
          <w:iCs/>
        </w:rPr>
      </w:pPr>
    </w:p>
    <w:p w14:paraId="1BB09B2A" w14:textId="21181CCC" w:rsidR="002C154B" w:rsidRPr="00AE0FF4" w:rsidRDefault="002C154B" w:rsidP="002C154B">
      <w:pPr>
        <w:pStyle w:val="Heading4"/>
        <w:numPr>
          <w:ilvl w:val="0"/>
          <w:numId w:val="0"/>
        </w:numPr>
        <w:ind w:left="864" w:hanging="864"/>
        <w:rPr>
          <w:b/>
          <w:i/>
          <w:u w:val="single"/>
        </w:rPr>
      </w:pPr>
      <w:r w:rsidRPr="00AE0FF4">
        <w:rPr>
          <w:b/>
          <w:i/>
          <w:u w:val="single"/>
        </w:rPr>
        <w:lastRenderedPageBreak/>
        <w:t>Initial proposal 2-2-</w:t>
      </w:r>
      <w:r w:rsidR="0084212D">
        <w:rPr>
          <w:b/>
          <w:i/>
          <w:u w:val="single"/>
        </w:rPr>
        <w:t>5</w:t>
      </w:r>
      <w:r w:rsidR="004756BA">
        <w:rPr>
          <w:b/>
          <w:i/>
          <w:u w:val="single"/>
        </w:rPr>
        <w:t>(</w:t>
      </w:r>
      <w:r w:rsidR="00DA5303">
        <w:rPr>
          <w:b/>
          <w:i/>
          <w:u w:val="single"/>
        </w:rPr>
        <w:t>Closed</w:t>
      </w:r>
      <w:r w:rsidR="004756BA">
        <w:rPr>
          <w:b/>
          <w:i/>
          <w:u w:val="single"/>
        </w:rPr>
        <w:t>)</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9B2C5B"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r>
        <w:t>Where</w:t>
      </w:r>
    </w:p>
    <w:p w14:paraId="43C661F2" w14:textId="77777777" w:rsidR="002C154B" w:rsidRDefault="002C154B" w:rsidP="005C4A83">
      <w:pPr>
        <w:pStyle w:val="ListParagraph"/>
        <w:numPr>
          <w:ilvl w:val="0"/>
          <w:numId w:val="71"/>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9B2C5B"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9B2C5B"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9B2C5B"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9B2C5B"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9B2C5B"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9B2C5B"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r>
        <w:rPr>
          <w:i/>
        </w:rPr>
        <w:t>F</w:t>
      </w:r>
      <w:r>
        <w:rPr>
          <w:i/>
          <w:vertAlign w:val="subscript"/>
        </w:rPr>
        <w:t>tx,k,θ</w:t>
      </w:r>
      <w:r>
        <w:t xml:space="preserve"> and </w:t>
      </w:r>
      <w:r>
        <w:rPr>
          <w:i/>
        </w:rPr>
        <w:t>F</w:t>
      </w:r>
      <w:r>
        <w:rPr>
          <w:i/>
          <w:vertAlign w:val="subscript"/>
        </w:rPr>
        <w:t>tx,k,ϕ</w:t>
      </w:r>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E32B72">
        <w:rPr>
          <w:position w:val="-6"/>
          <w:szCs w:val="20"/>
        </w:rPr>
        <w:object w:dxaOrig="135" w:dyaOrig="300" w14:anchorId="2689613A">
          <v:shape id="_x0000_i1030" type="#_x0000_t75" alt="" style="width:5.25pt;height:15.75pt;mso-width-percent:0;mso-height-percent:0;mso-width-percent:0;mso-height-percent:0" o:ole="">
            <v:imagedata r:id="rId23" o:title=""/>
          </v:shape>
          <o:OLEObject Type="Embed" ProgID="Equation.3" ShapeID="_x0000_i1030" DrawAspect="Content" ObjectID="_1722748826" r:id="rId24"/>
        </w:object>
      </w:r>
      <w:r>
        <w:t xml:space="preserve"> and </w:t>
      </w:r>
      <w:r w:rsidR="00E32B72">
        <w:rPr>
          <w:position w:val="-10"/>
          <w:szCs w:val="20"/>
        </w:rPr>
        <w:object w:dxaOrig="225" w:dyaOrig="315" w14:anchorId="66BA8BD6">
          <v:shape id="_x0000_i1031" type="#_x0000_t75" alt="" style="width:15.75pt;height:15.75pt;mso-width-percent:0;mso-height-percent:0;mso-width-percent:0;mso-height-percent:0" o:ole="">
            <v:imagedata r:id="rId25" o:title=""/>
          </v:shape>
          <o:OLEObject Type="Embed" ProgID="Equation.3" ShapeID="_x0000_i1031" DrawAspect="Content" ObjectID="_1722748827" r:id="rId26"/>
        </w:object>
      </w:r>
      <w:r>
        <w:t xml:space="preserve"> respectively,</w:t>
      </w:r>
      <w:r>
        <w:rPr>
          <w:i/>
        </w:rPr>
        <w:t xml:space="preserve"> F</w:t>
      </w:r>
      <w:r>
        <w:rPr>
          <w:i/>
          <w:vertAlign w:val="subscript"/>
        </w:rPr>
        <w:t>rx,l,θ</w:t>
      </w:r>
      <w:r>
        <w:t xml:space="preserve"> and </w:t>
      </w:r>
      <w:r>
        <w:rPr>
          <w:i/>
        </w:rPr>
        <w:t>F</w:t>
      </w:r>
      <w:r>
        <w:rPr>
          <w:i/>
          <w:vertAlign w:val="subscript"/>
        </w:rPr>
        <w:t>rx,l,ϕ</w:t>
      </w:r>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sidR="00E32B72">
        <w:rPr>
          <w:position w:val="-6"/>
          <w:szCs w:val="20"/>
        </w:rPr>
        <w:object w:dxaOrig="135" w:dyaOrig="300" w14:anchorId="4FDDA3DF">
          <v:shape id="_x0000_i1032" type="#_x0000_t75" alt="" style="width:5.25pt;height:15.75pt;mso-width-percent:0;mso-height-percent:0;mso-width-percent:0;mso-height-percent:0" o:ole="">
            <v:imagedata r:id="rId23" o:title=""/>
          </v:shape>
          <o:OLEObject Type="Embed" ProgID="Equation.3" ShapeID="_x0000_i1032" DrawAspect="Content" ObjectID="_1722748828" r:id="rId27"/>
        </w:object>
      </w:r>
      <w:r>
        <w:t xml:space="preserve"> and </w:t>
      </w:r>
      <w:r w:rsidR="00E32B72">
        <w:rPr>
          <w:position w:val="-10"/>
          <w:szCs w:val="20"/>
        </w:rPr>
        <w:object w:dxaOrig="225" w:dyaOrig="360" w14:anchorId="5F651328">
          <v:shape id="_x0000_i1033" type="#_x0000_t75" alt="" style="width:15.75pt;height:21pt;mso-width-percent:0;mso-height-percent:0;mso-width-percent:0;mso-height-percent:0" o:ole="">
            <v:imagedata r:id="rId28" o:title=""/>
          </v:shape>
          <o:OLEObject Type="Embed" ProgID="Equation.3" ShapeID="_x0000_i1033" DrawAspect="Content" ObjectID="_1722748829" r:id="rId29"/>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9B2C5B"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9B2C5B" w:rsidP="002C154B">
      <w:pPr>
        <w:pStyle w:val="BodyText"/>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Cs w:val="20"/>
        </w:rPr>
      </w:pPr>
      <w:r>
        <w:t xml:space="preserve">The coupling loss (CL) from Tx antenna port 0 of gNB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r>
        <w:t xml:space="preserve">where, </w:t>
      </w:r>
    </w:p>
    <w:p w14:paraId="390E1B3F"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4C3DE1">
            <w:pPr>
              <w:spacing w:line="240" w:lineRule="auto"/>
              <w:rPr>
                <w:bCs/>
              </w:rPr>
            </w:pPr>
            <w:r>
              <w:rPr>
                <w:rFonts w:hint="eastAsia"/>
                <w:bCs/>
              </w:rPr>
              <w:t>F</w:t>
            </w:r>
            <w:r>
              <w:rPr>
                <w:bCs/>
              </w:rPr>
              <w:t>ine with the FL proposal.</w:t>
            </w:r>
          </w:p>
        </w:tc>
      </w:tr>
      <w:tr w:rsidR="008D6443"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8D6443" w:rsidRDefault="008D6443" w:rsidP="008D6443">
            <w:pPr>
              <w:spacing w:line="240" w:lineRule="auto"/>
              <w:rPr>
                <w:bCs/>
                <w:color w:val="000000" w:themeColor="text1"/>
              </w:rPr>
            </w:pPr>
            <w:r w:rsidRPr="008D6443">
              <w:rPr>
                <w:bCs/>
                <w:color w:val="000000" w:themeColor="text1"/>
              </w:rPr>
              <w:t xml:space="preserve">We think that the clarification proposed by the FL to 37.910 are helpful, but we do not think that a formal agreement on FL initial proposal 2-2-5 is needed. </w:t>
            </w: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1FCFE091"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6</w:t>
      </w:r>
      <w:r w:rsidR="004756BA">
        <w:rPr>
          <w:b/>
          <w:i/>
          <w:u w:val="single"/>
        </w:rPr>
        <w:t>(</w:t>
      </w:r>
      <w:r w:rsidR="00FD2351">
        <w:rPr>
          <w:b/>
          <w:i/>
          <w:u w:val="single"/>
        </w:rPr>
        <w:t>Closed</w:t>
      </w:r>
      <w:r w:rsidR="004756BA">
        <w:rPr>
          <w:b/>
          <w:i/>
          <w:u w:val="single"/>
        </w:rPr>
        <w:t>)</w:t>
      </w:r>
      <w:r w:rsidRPr="00AE0FF4">
        <w:rPr>
          <w:b/>
          <w:i/>
          <w:u w:val="single"/>
        </w:rPr>
        <w:t>:</w:t>
      </w:r>
    </w:p>
    <w:p w14:paraId="3BFC3C4F" w14:textId="19FD5A44" w:rsidR="002C154B" w:rsidRDefault="00C92848" w:rsidP="002C154B">
      <w:pPr>
        <w:rPr>
          <w:szCs w:val="20"/>
        </w:rPr>
      </w:pPr>
      <w:r>
        <w:rPr>
          <w:bCs/>
          <w:iCs/>
        </w:rPr>
        <w:t xml:space="preserve">Regarding </w:t>
      </w:r>
      <w:r w:rsidRPr="003B4044">
        <w:rPr>
          <w:bCs/>
          <w:iCs/>
        </w:rPr>
        <w:t xml:space="preserve">coupling loss from Tx antenna port 0 of gNB </w:t>
      </w:r>
      <m:oMath>
        <m:r>
          <w:rPr>
            <w:rFonts w:ascii="Cambria Math" w:hAnsi="Cambria Math"/>
          </w:rPr>
          <m:t>A</m:t>
        </m:r>
      </m:oMath>
      <w:r w:rsidRPr="003B4044">
        <w:rPr>
          <w:bCs/>
          <w:iCs/>
        </w:rPr>
        <w:t xml:space="preserve"> to Rx antenna port 0 of UE</w:t>
      </w:r>
      <w:r w:rsidRPr="00C92848">
        <w:rPr>
          <w:rFonts w:ascii="Cambria Math" w:hAnsi="Cambria Math"/>
          <w:i/>
        </w:rPr>
        <w:t xml:space="preserve"> </w:t>
      </w:r>
      <w:r>
        <w:t xml:space="preserve"> ,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r>
        <w:t xml:space="preserve">where, </w:t>
      </w:r>
    </w:p>
    <w:p w14:paraId="028C42F0"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4C3DE1">
            <w:pPr>
              <w:spacing w:line="240" w:lineRule="auto"/>
              <w:rPr>
                <w:bCs/>
              </w:rPr>
            </w:pPr>
            <w:r>
              <w:rPr>
                <w:rFonts w:hint="eastAsia"/>
                <w:bCs/>
              </w:rPr>
              <w:t>F</w:t>
            </w:r>
            <w:r>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8D6443">
              <w:rPr>
                <w:bCs/>
                <w:color w:val="000000" w:themeColor="text1"/>
              </w:rPr>
              <w:t>Like we commented for FL initial proposal 2-2-4, the need and usefulness to report the Tx/p0 – Rx/p0 coupling loss for calibration purposes is not clear to us. We therefore do not support the proposal.</w:t>
            </w:r>
          </w:p>
        </w:tc>
      </w:tr>
      <w:tr w:rsidR="00A03659"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6E6B1240"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1CA8188A" w:rsidR="00A03659" w:rsidRDefault="00A03659" w:rsidP="00A03659">
            <w:pPr>
              <w:spacing w:line="240" w:lineRule="auto"/>
              <w:rPr>
                <w:bCs/>
              </w:rPr>
            </w:pPr>
            <w:r>
              <w:rPr>
                <w:bCs/>
              </w:rPr>
              <w:t xml:space="preserve">Similar comment to 2-2-4, the CL ports should be limited on port 0 Tx/Rx . </w:t>
            </w:r>
          </w:p>
        </w:tc>
      </w:tr>
      <w:tr w:rsidR="00A03659"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683D0289" w:rsidR="00A03659" w:rsidRPr="00731797" w:rsidRDefault="00731797" w:rsidP="00A03659">
            <w:pPr>
              <w:spacing w:line="240" w:lineRule="auto"/>
              <w:rPr>
                <w:bCs/>
                <w:color w:val="FF0000"/>
              </w:rPr>
            </w:pPr>
            <w:r w:rsidRPr="00731797">
              <w:rPr>
                <w:rFonts w:hint="eastAsia"/>
                <w:bCs/>
                <w:color w:val="FF0000"/>
              </w:rPr>
              <w:t>M</w:t>
            </w:r>
            <w:r w:rsidRPr="00731797">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31D3FE77" w:rsidR="00A03659" w:rsidRPr="00731797" w:rsidRDefault="00731797" w:rsidP="00A03659">
            <w:pPr>
              <w:spacing w:line="240" w:lineRule="auto"/>
              <w:rPr>
                <w:bCs/>
                <w:color w:val="FF0000"/>
              </w:rPr>
            </w:pPr>
            <w:r w:rsidRPr="00731797">
              <w:rPr>
                <w:bCs/>
                <w:color w:val="FF0000"/>
              </w:rPr>
              <w:t>Postponed</w:t>
            </w: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48F1984C" w:rsidR="002C154B" w:rsidRPr="00AE0FF4" w:rsidRDefault="002C154B" w:rsidP="002C154B">
      <w:pPr>
        <w:pStyle w:val="Heading4"/>
        <w:numPr>
          <w:ilvl w:val="0"/>
          <w:numId w:val="0"/>
        </w:numPr>
        <w:ind w:left="864" w:hanging="864"/>
        <w:rPr>
          <w:b/>
          <w:i/>
          <w:u w:val="single"/>
        </w:rPr>
      </w:pPr>
      <w:r w:rsidRPr="00AE0FF4">
        <w:rPr>
          <w:b/>
          <w:i/>
          <w:u w:val="single"/>
        </w:rPr>
        <w:lastRenderedPageBreak/>
        <w:t>Initial proposal 2-2-</w:t>
      </w:r>
      <w:r w:rsidR="0084212D">
        <w:rPr>
          <w:b/>
          <w:i/>
          <w:u w:val="single"/>
        </w:rPr>
        <w:t>7</w:t>
      </w:r>
      <w:r w:rsidR="004756BA">
        <w:rPr>
          <w:b/>
          <w:i/>
          <w:u w:val="single"/>
        </w:rPr>
        <w:t>(</w:t>
      </w:r>
      <w:r w:rsidR="00DA5303">
        <w:rPr>
          <w:b/>
          <w:i/>
          <w:u w:val="single"/>
        </w:rPr>
        <w:t>Closed</w:t>
      </w:r>
      <w:r w:rsidR="004756BA">
        <w:rPr>
          <w:b/>
          <w:i/>
          <w:u w:val="single"/>
        </w:rPr>
        <w:t>)</w:t>
      </w:r>
      <w:r w:rsidRPr="00AE0FF4">
        <w:rPr>
          <w:b/>
          <w:i/>
          <w:u w:val="single"/>
        </w:rPr>
        <w:t>:</w:t>
      </w:r>
    </w:p>
    <w:p w14:paraId="1132E4E7" w14:textId="5605ACE7" w:rsidR="002C154B" w:rsidRDefault="00511457" w:rsidP="002C154B">
      <w:pPr>
        <w:rPr>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9B2C5B"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r>
        <w:t>where,</w:t>
      </w:r>
    </w:p>
    <w:p w14:paraId="4ED7CDFB" w14:textId="77777777" w:rsidR="002C154B" w:rsidRDefault="009B2C5B"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9B2C5B"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9B2C5B" w:rsidP="005C4A83">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is the total DL transmit power (over the </w:t>
      </w:r>
      <w:r w:rsidR="002C154B">
        <w:rPr>
          <w:i/>
        </w:rPr>
        <w:t>S</w:t>
      </w:r>
      <w:r w:rsidR="002C154B">
        <w:t xml:space="preserve"> Tx antenna ports) per subcarrier.</w:t>
      </w:r>
    </w:p>
    <w:p w14:paraId="3BD4AE6E" w14:textId="77777777" w:rsidR="002C154B" w:rsidRDefault="002C154B" w:rsidP="005C4A83">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693475FE"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4C3DE1">
            <w:pPr>
              <w:spacing w:line="240" w:lineRule="auto"/>
              <w:rPr>
                <w:bCs/>
              </w:rPr>
            </w:pPr>
            <w:r>
              <w:rPr>
                <w:rFonts w:hint="eastAsia"/>
                <w:bCs/>
              </w:rPr>
              <w:t>F</w:t>
            </w:r>
            <w:r>
              <w:rPr>
                <w:bCs/>
              </w:rPr>
              <w:t>ine with the FL proposal.</w:t>
            </w:r>
          </w:p>
        </w:tc>
      </w:tr>
      <w:tr w:rsidR="008D6443"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8D6443" w:rsidRDefault="008D6443" w:rsidP="008D6443">
            <w:pPr>
              <w:spacing w:line="240" w:lineRule="auto"/>
              <w:rPr>
                <w:bCs/>
                <w:color w:val="000000" w:themeColor="text1"/>
              </w:rPr>
            </w:pPr>
            <w:r w:rsidRPr="008D6443">
              <w:rPr>
                <w:bCs/>
                <w:color w:val="000000" w:themeColor="text1"/>
              </w:rPr>
              <w:t>We support FL initial proposal 2-2-7.</w:t>
            </w: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Default="004C3DE1" w:rsidP="00367561">
            <w:pPr>
              <w:spacing w:line="240" w:lineRule="auto"/>
              <w:rPr>
                <w:bCs/>
              </w:rPr>
            </w:pPr>
            <w:r>
              <w:rPr>
                <w:rFonts w:hint="eastAsia"/>
                <w:bCs/>
              </w:rPr>
              <w:t>F</w:t>
            </w:r>
            <w:r>
              <w:rPr>
                <w:bCs/>
              </w:rPr>
              <w:t xml:space="preserve">or legacy simulation, we usually calculate the SINR of port 0 instead of calculate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57127008" w:rsidR="003F194D" w:rsidRPr="00E46B32" w:rsidRDefault="00E46B32" w:rsidP="00367561">
            <w:pPr>
              <w:spacing w:line="240" w:lineRule="auto"/>
              <w:rPr>
                <w:bCs/>
                <w:color w:val="FF0000"/>
              </w:rPr>
            </w:pPr>
            <w:r w:rsidRPr="00E46B32">
              <w:rPr>
                <w:rFonts w:hint="eastAsia"/>
                <w:bCs/>
                <w:color w:val="FF0000"/>
              </w:rPr>
              <w:t>M</w:t>
            </w:r>
            <w:r w:rsidRPr="00E46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0D9AD465" w:rsidR="003F194D" w:rsidRPr="00E46B32" w:rsidRDefault="00E46B32" w:rsidP="00367561">
            <w:pPr>
              <w:spacing w:line="240" w:lineRule="auto"/>
              <w:rPr>
                <w:bCs/>
                <w:color w:val="FF0000"/>
              </w:rPr>
            </w:pPr>
            <w:r w:rsidRPr="00E46B32">
              <w:rPr>
                <w:rFonts w:hint="eastAsia"/>
                <w:bCs/>
                <w:color w:val="FF0000"/>
              </w:rPr>
              <w:t>T</w:t>
            </w:r>
            <w:r w:rsidRPr="00E46B32">
              <w:rPr>
                <w:bCs/>
                <w:color w:val="FF0000"/>
              </w:rPr>
              <w:t>he proposal was updated.</w:t>
            </w:r>
          </w:p>
        </w:tc>
      </w:tr>
    </w:tbl>
    <w:p w14:paraId="100DF14F" w14:textId="3B01A702" w:rsidR="003F194D" w:rsidRDefault="003F194D" w:rsidP="003F194D">
      <w:pPr>
        <w:spacing w:after="120"/>
      </w:pPr>
    </w:p>
    <w:p w14:paraId="4970C7C0" w14:textId="06ABEA4B" w:rsidR="00FD2351" w:rsidRDefault="00FD2351" w:rsidP="003F194D">
      <w:pPr>
        <w:spacing w:after="120"/>
      </w:pPr>
    </w:p>
    <w:p w14:paraId="3F9090DF" w14:textId="2426FE12" w:rsidR="00FD2351" w:rsidRDefault="00FD2351" w:rsidP="00FD2351">
      <w:pPr>
        <w:pStyle w:val="Heading3"/>
      </w:pPr>
      <w:r>
        <w:lastRenderedPageBreak/>
        <w:t>2nd Round Proposals</w:t>
      </w:r>
    </w:p>
    <w:p w14:paraId="5E58B32A" w14:textId="77777777" w:rsidR="003F0FC1" w:rsidRPr="00AE0FF4" w:rsidRDefault="003F0FC1" w:rsidP="003F0FC1">
      <w:pPr>
        <w:pStyle w:val="Heading4"/>
        <w:numPr>
          <w:ilvl w:val="0"/>
          <w:numId w:val="0"/>
        </w:numPr>
        <w:ind w:left="864" w:hanging="864"/>
        <w:rPr>
          <w:b/>
          <w:i/>
          <w:u w:val="single"/>
        </w:rPr>
      </w:pPr>
      <w:r w:rsidRPr="00223F1C">
        <w:rPr>
          <w:b/>
          <w:i/>
          <w:highlight w:val="cyan"/>
          <w:u w:val="single"/>
        </w:rPr>
        <w:t>Offline consensus 2-2-1-r1:</w:t>
      </w:r>
    </w:p>
    <w:p w14:paraId="0BDE3564" w14:textId="4BE6169C" w:rsidR="003F0FC1" w:rsidRPr="004063C3" w:rsidRDefault="003F0FC1" w:rsidP="003F0FC1">
      <w:pPr>
        <w:tabs>
          <w:tab w:val="num" w:pos="720"/>
        </w:tabs>
        <w:rPr>
          <w:bCs/>
          <w:iCs/>
        </w:rPr>
      </w:pPr>
      <w:r w:rsidRPr="004063C3">
        <w:rPr>
          <w:bCs/>
          <w:iCs/>
        </w:rPr>
        <w:t xml:space="preserve">For UPT (user perceived throughput) related performance metrics for FTP model 3 in SLS, </w:t>
      </w:r>
      <w:r>
        <w:rPr>
          <w:bCs/>
          <w:iCs/>
        </w:rPr>
        <w:t>adopt</w:t>
      </w:r>
      <w:r w:rsidRPr="004063C3">
        <w:rPr>
          <w:bCs/>
          <w:iCs/>
        </w:rPr>
        <w:t xml:space="preserve"> </w:t>
      </w:r>
      <w:r>
        <w:rPr>
          <w:bCs/>
          <w:iCs/>
        </w:rPr>
        <w:t xml:space="preserve">the following </w:t>
      </w:r>
      <w:r w:rsidRPr="004063C3">
        <w:rPr>
          <w:bCs/>
          <w:iCs/>
        </w:rPr>
        <w:t>option.</w:t>
      </w:r>
    </w:p>
    <w:p w14:paraId="66B2FCB7" w14:textId="77777777" w:rsidR="003F0FC1" w:rsidRPr="004063C3" w:rsidRDefault="003F0FC1" w:rsidP="003F0FC1">
      <w:pPr>
        <w:pStyle w:val="ListParagraph"/>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7B95EBF1" w14:textId="77777777" w:rsidR="003F0FC1" w:rsidRDefault="003F0FC1" w:rsidP="003F0FC1">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Pr>
          <w:bCs/>
          <w:iCs/>
        </w:rPr>
        <w:t xml:space="preserve"> [Refer to </w:t>
      </w:r>
      <w:r w:rsidRPr="00DC4BA5">
        <w:rPr>
          <w:rFonts w:hint="eastAsia"/>
          <w:bCs/>
        </w:rPr>
        <w:t>T</w:t>
      </w:r>
      <w:r w:rsidRPr="00DC4BA5">
        <w:rPr>
          <w:bCs/>
        </w:rPr>
        <w:t>R36.889</w:t>
      </w:r>
      <w:r>
        <w:rPr>
          <w:bCs/>
          <w:iCs/>
        </w:rPr>
        <w:t>]</w:t>
      </w:r>
      <w:r w:rsidRPr="004063C3">
        <w:rPr>
          <w:bCs/>
          <w:iCs/>
        </w:rPr>
        <w:t>.</w:t>
      </w:r>
    </w:p>
    <w:p w14:paraId="4189793B" w14:textId="77777777" w:rsidR="003F0FC1" w:rsidRPr="003F0FC1" w:rsidRDefault="003F0FC1" w:rsidP="003F0FC1">
      <w:pPr>
        <w:pStyle w:val="ListParagraph"/>
        <w:numPr>
          <w:ilvl w:val="1"/>
          <w:numId w:val="71"/>
        </w:numPr>
        <w:ind w:firstLineChars="0"/>
        <w:rPr>
          <w:bCs/>
          <w:iCs/>
        </w:rPr>
      </w:pPr>
      <w:r w:rsidRPr="003F0FC1">
        <w:rPr>
          <w:bCs/>
          <w:iCs/>
        </w:rPr>
        <w:t>Consider zero bits for dropped FTP packets.</w:t>
      </w:r>
    </w:p>
    <w:p w14:paraId="51FCAFDD" w14:textId="77777777" w:rsidR="003F0FC1" w:rsidRPr="004063C3" w:rsidRDefault="003F0FC1" w:rsidP="003F0FC1">
      <w:pPr>
        <w:pStyle w:val="ListParagraph"/>
        <w:numPr>
          <w:ilvl w:val="1"/>
          <w:numId w:val="71"/>
        </w:numPr>
        <w:ind w:firstLineChars="0"/>
        <w:rPr>
          <w:bCs/>
          <w:iCs/>
        </w:rPr>
      </w:pPr>
      <w:r w:rsidRPr="004063C3">
        <w:rPr>
          <w:bCs/>
          <w:iCs/>
        </w:rPr>
        <w:t>Average-UPT of a user: defined as the average from all UPTs for all FTP packets intended for this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65F38C8C" w14:textId="77777777" w:rsidR="003F0FC1" w:rsidRPr="004063C3" w:rsidRDefault="003F0FC1" w:rsidP="003F0FC1">
      <w:pPr>
        <w:pStyle w:val="ListParagraph"/>
        <w:numPr>
          <w:ilvl w:val="1"/>
          <w:numId w:val="71"/>
        </w:numPr>
        <w:ind w:firstLineChars="0"/>
        <w:rPr>
          <w:bCs/>
          <w:iCs/>
        </w:rPr>
      </w:pPr>
      <w:r w:rsidRPr="004063C3">
        <w:rPr>
          <w:bCs/>
          <w:iCs/>
        </w:rPr>
        <w:t xml:space="preserve">Tail-UPT of a user: defined as the worst 5% UPT among all FTP packets intended for </w:t>
      </w:r>
      <w:r>
        <w:rPr>
          <w:bCs/>
          <w:iCs/>
        </w:rPr>
        <w:t>this</w:t>
      </w:r>
      <w:r w:rsidRPr="004063C3">
        <w:rPr>
          <w:bCs/>
          <w:iCs/>
        </w:rPr>
        <w:t xml:space="preserve">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4B63B9D7" w14:textId="77777777" w:rsidR="003F0FC1" w:rsidRPr="00D26E63" w:rsidRDefault="003F0FC1" w:rsidP="003F0FC1">
      <w:pPr>
        <w:pStyle w:val="ListParagraph"/>
        <w:numPr>
          <w:ilvl w:val="1"/>
          <w:numId w:val="71"/>
        </w:numPr>
        <w:ind w:firstLineChars="0"/>
        <w:rPr>
          <w:bCs/>
          <w:iCs/>
          <w:color w:val="FF0000"/>
        </w:rPr>
      </w:pPr>
      <w:r w:rsidRPr="00D26E63">
        <w:rPr>
          <w:bCs/>
          <w:iCs/>
          <w:color w:val="FF0000"/>
        </w:rPr>
        <w:t>Median-UPT of a user: defined as the 50% UPT among all FTP packets intended for this user.</w:t>
      </w:r>
    </w:p>
    <w:p w14:paraId="4BDD44EC" w14:textId="77777777" w:rsidR="003F0FC1" w:rsidRPr="004063C3" w:rsidRDefault="003F0FC1" w:rsidP="003F0FC1">
      <w:pPr>
        <w:pStyle w:val="ListParagraph"/>
        <w:numPr>
          <w:ilvl w:val="1"/>
          <w:numId w:val="71"/>
        </w:numPr>
        <w:ind w:firstLineChars="0"/>
        <w:rPr>
          <w:bCs/>
          <w:iCs/>
        </w:rPr>
      </w:pPr>
      <w:r w:rsidRPr="004063C3">
        <w:rPr>
          <w:bCs/>
          <w:iCs/>
        </w:rPr>
        <w:t xml:space="preserve">Average-UPT CDF: The CDF of the </w:t>
      </w:r>
      <w:r>
        <w:rPr>
          <w:bCs/>
          <w:iCs/>
        </w:rPr>
        <w:t>A</w:t>
      </w:r>
      <w:r w:rsidRPr="004063C3">
        <w:rPr>
          <w:bCs/>
          <w:iCs/>
        </w:rPr>
        <w:t>verage</w:t>
      </w:r>
      <w:r>
        <w:rPr>
          <w:bCs/>
          <w:iCs/>
        </w:rPr>
        <w:t>-</w:t>
      </w:r>
      <w:r w:rsidRPr="004063C3">
        <w:rPr>
          <w:bCs/>
          <w:iCs/>
        </w:rPr>
        <w:t>UPTs for all users.</w:t>
      </w:r>
    </w:p>
    <w:p w14:paraId="02A9E715" w14:textId="77777777" w:rsidR="003F0FC1" w:rsidRDefault="003F0FC1" w:rsidP="003F0FC1">
      <w:pPr>
        <w:pStyle w:val="ListParagraph"/>
        <w:numPr>
          <w:ilvl w:val="1"/>
          <w:numId w:val="71"/>
        </w:numPr>
        <w:ind w:firstLineChars="0"/>
        <w:rPr>
          <w:bCs/>
          <w:iCs/>
        </w:rPr>
      </w:pPr>
      <w:r w:rsidRPr="004063C3">
        <w:rPr>
          <w:bCs/>
          <w:iCs/>
        </w:rPr>
        <w:t xml:space="preserve">Tail-UPT CDF: The CDF of the </w:t>
      </w:r>
      <w:r>
        <w:rPr>
          <w:bCs/>
          <w:iCs/>
        </w:rPr>
        <w:t>T</w:t>
      </w:r>
      <w:r w:rsidRPr="004063C3">
        <w:rPr>
          <w:bCs/>
          <w:iCs/>
        </w:rPr>
        <w:t>ail</w:t>
      </w:r>
      <w:r>
        <w:rPr>
          <w:bCs/>
          <w:iCs/>
        </w:rPr>
        <w:t>-</w:t>
      </w:r>
      <w:r w:rsidRPr="004063C3">
        <w:rPr>
          <w:bCs/>
          <w:iCs/>
        </w:rPr>
        <w:t>UPTs for all users.</w:t>
      </w:r>
    </w:p>
    <w:p w14:paraId="4B12BFD5" w14:textId="77777777" w:rsidR="003F0FC1" w:rsidRPr="00B93B43" w:rsidRDefault="003F0FC1" w:rsidP="003F0FC1">
      <w:pPr>
        <w:pStyle w:val="ListParagraph"/>
        <w:numPr>
          <w:ilvl w:val="1"/>
          <w:numId w:val="71"/>
        </w:numPr>
        <w:ind w:firstLineChars="0"/>
        <w:rPr>
          <w:bCs/>
          <w:iCs/>
          <w:color w:val="FF0000"/>
        </w:rPr>
      </w:pPr>
      <w:r w:rsidRPr="00B93B43">
        <w:rPr>
          <w:bCs/>
          <w:iCs/>
          <w:color w:val="FF0000"/>
        </w:rPr>
        <w:t>Median-UPT CDF: The CDF of the Median-UPTs for all users.</w:t>
      </w:r>
    </w:p>
    <w:p w14:paraId="295638DB" w14:textId="77777777" w:rsidR="003F0FC1" w:rsidRPr="004063C3" w:rsidRDefault="003F0FC1" w:rsidP="003F0FC1">
      <w:pPr>
        <w:pStyle w:val="ListParagraph"/>
        <w:numPr>
          <w:ilvl w:val="1"/>
          <w:numId w:val="71"/>
        </w:numPr>
        <w:ind w:firstLineChars="0"/>
        <w:rPr>
          <w:bCs/>
          <w:iCs/>
        </w:rPr>
      </w:pPr>
      <w:r w:rsidRPr="004063C3">
        <w:rPr>
          <w:bCs/>
          <w:iCs/>
        </w:rPr>
        <w:t xml:space="preserve">Mean/5%/50%/95% Average-UPT: The mean/5%/50%/95% value of </w:t>
      </w:r>
      <w:r>
        <w:rPr>
          <w:bCs/>
          <w:iCs/>
        </w:rPr>
        <w:t>A</w:t>
      </w:r>
      <w:r w:rsidRPr="004063C3">
        <w:rPr>
          <w:bCs/>
          <w:iCs/>
        </w:rPr>
        <w:t>verage</w:t>
      </w:r>
      <w:r>
        <w:rPr>
          <w:bCs/>
          <w:iCs/>
        </w:rPr>
        <w:t>-</w:t>
      </w:r>
      <w:r w:rsidRPr="004063C3">
        <w:rPr>
          <w:bCs/>
          <w:iCs/>
        </w:rPr>
        <w:t>UPTs for all users.</w:t>
      </w:r>
    </w:p>
    <w:p w14:paraId="6BCFF84E" w14:textId="77777777" w:rsidR="003F0FC1" w:rsidRDefault="003F0FC1" w:rsidP="003F0FC1">
      <w:pPr>
        <w:pStyle w:val="ListParagraph"/>
        <w:numPr>
          <w:ilvl w:val="1"/>
          <w:numId w:val="71"/>
        </w:numPr>
        <w:ind w:firstLineChars="0"/>
        <w:rPr>
          <w:bCs/>
          <w:iCs/>
        </w:rPr>
      </w:pPr>
      <w:r w:rsidRPr="004063C3">
        <w:rPr>
          <w:bCs/>
          <w:iCs/>
        </w:rPr>
        <w:t xml:space="preserve">Mean/5%/50%/95% Tail-UPT: The mean/5%/50%/95% value of </w:t>
      </w:r>
      <w:r>
        <w:rPr>
          <w:bCs/>
          <w:iCs/>
        </w:rPr>
        <w:t>T</w:t>
      </w:r>
      <w:r w:rsidRPr="004063C3">
        <w:rPr>
          <w:bCs/>
          <w:iCs/>
        </w:rPr>
        <w:t>ail</w:t>
      </w:r>
      <w:r>
        <w:rPr>
          <w:bCs/>
          <w:iCs/>
        </w:rPr>
        <w:t>-</w:t>
      </w:r>
      <w:r w:rsidRPr="004063C3">
        <w:rPr>
          <w:bCs/>
          <w:iCs/>
        </w:rPr>
        <w:t>UPTs for all users.</w:t>
      </w:r>
    </w:p>
    <w:p w14:paraId="2475C4DE" w14:textId="77777777" w:rsidR="003F0FC1" w:rsidRPr="004263F9" w:rsidRDefault="003F0FC1" w:rsidP="003F0FC1">
      <w:pPr>
        <w:pStyle w:val="ListParagraph"/>
        <w:numPr>
          <w:ilvl w:val="1"/>
          <w:numId w:val="71"/>
        </w:numPr>
        <w:ind w:firstLineChars="0"/>
        <w:rPr>
          <w:bCs/>
          <w:iCs/>
          <w:color w:val="FF0000"/>
        </w:rPr>
      </w:pPr>
      <w:r w:rsidRPr="004263F9">
        <w:rPr>
          <w:bCs/>
          <w:iCs/>
          <w:color w:val="FF0000"/>
        </w:rPr>
        <w:t>Mean/5%/50%/95% Median-UPT: The mean/5%/50%/95% value of Median-UPTs for all users.</w:t>
      </w:r>
    </w:p>
    <w:p w14:paraId="550E4E4A" w14:textId="77777777" w:rsidR="003F0FC1" w:rsidRDefault="003F0FC1" w:rsidP="003F0FC1"/>
    <w:p w14:paraId="0C24CC05" w14:textId="77777777" w:rsidR="00D26E63" w:rsidRPr="003F0FC1" w:rsidRDefault="00D26E63" w:rsidP="00D26E63">
      <w:pPr>
        <w:overflowPunct w:val="0"/>
        <w:contextualSpacing/>
        <w:textAlignment w:val="baseline"/>
        <w:rPr>
          <w:bCs/>
          <w:iCs/>
        </w:rPr>
      </w:pPr>
    </w:p>
    <w:p w14:paraId="7AB3A16C" w14:textId="77777777" w:rsidR="00D26E63" w:rsidRDefault="00D26E63" w:rsidP="00D26E6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6E63" w14:paraId="40967122"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44A29F" w14:textId="77777777" w:rsidR="00D26E63" w:rsidRDefault="00D26E6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1F874D" w14:textId="77777777" w:rsidR="00D26E63" w:rsidRDefault="00D26E63" w:rsidP="008F1E89">
            <w:pPr>
              <w:spacing w:line="240" w:lineRule="auto"/>
              <w:jc w:val="center"/>
              <w:rPr>
                <w:b/>
              </w:rPr>
            </w:pPr>
            <w:r>
              <w:rPr>
                <w:b/>
              </w:rPr>
              <w:t>Comment</w:t>
            </w:r>
          </w:p>
        </w:tc>
      </w:tr>
      <w:tr w:rsidR="00D26E63" w14:paraId="1B5D9BF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7F0F39"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77F0CC" w14:textId="77777777" w:rsidR="00D26E63" w:rsidRDefault="00D26E63" w:rsidP="008F1E89">
            <w:pPr>
              <w:spacing w:line="240" w:lineRule="auto"/>
              <w:rPr>
                <w:bCs/>
              </w:rPr>
            </w:pPr>
          </w:p>
        </w:tc>
      </w:tr>
      <w:tr w:rsidR="00D26E63" w14:paraId="6E201F6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1348AF2"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7C365AC" w14:textId="77777777" w:rsidR="00D26E63" w:rsidRDefault="00D26E63" w:rsidP="008F1E89">
            <w:pPr>
              <w:spacing w:line="240" w:lineRule="auto"/>
              <w:rPr>
                <w:bCs/>
              </w:rPr>
            </w:pPr>
          </w:p>
        </w:tc>
      </w:tr>
      <w:tr w:rsidR="00D26E63" w14:paraId="1338032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16244F4"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1FC32DD" w14:textId="77777777" w:rsidR="00D26E63" w:rsidRDefault="00D26E63" w:rsidP="008F1E89">
            <w:pPr>
              <w:spacing w:line="240" w:lineRule="auto"/>
              <w:rPr>
                <w:bCs/>
              </w:rPr>
            </w:pPr>
          </w:p>
        </w:tc>
      </w:tr>
    </w:tbl>
    <w:p w14:paraId="66DECCB5" w14:textId="77777777" w:rsidR="00D26E63" w:rsidRPr="006F1B88" w:rsidRDefault="00D26E63" w:rsidP="00D26E63">
      <w:pPr>
        <w:spacing w:after="120"/>
      </w:pPr>
    </w:p>
    <w:p w14:paraId="63781ACB" w14:textId="32D0033B" w:rsidR="00B63F72" w:rsidRPr="00AE0FF4" w:rsidRDefault="00B63F72" w:rsidP="00B63F72">
      <w:pPr>
        <w:pStyle w:val="Heading4"/>
        <w:numPr>
          <w:ilvl w:val="0"/>
          <w:numId w:val="0"/>
        </w:numPr>
        <w:ind w:left="864" w:hanging="864"/>
        <w:rPr>
          <w:b/>
          <w:i/>
          <w:u w:val="single"/>
        </w:rPr>
      </w:pPr>
      <w:r>
        <w:rPr>
          <w:b/>
          <w:i/>
          <w:u w:val="single"/>
        </w:rPr>
        <w:lastRenderedPageBreak/>
        <w:t>Updated</w:t>
      </w:r>
      <w:r w:rsidRPr="00AE0FF4">
        <w:rPr>
          <w:b/>
          <w:i/>
          <w:u w:val="single"/>
        </w:rPr>
        <w:t xml:space="preserve"> proposal 2-2-2</w:t>
      </w:r>
      <w:r>
        <w:rPr>
          <w:b/>
          <w:i/>
          <w:u w:val="single"/>
        </w:rPr>
        <w:t>-r1(Open)</w:t>
      </w:r>
      <w:r w:rsidRPr="00AE0FF4">
        <w:rPr>
          <w:b/>
          <w:i/>
          <w:u w:val="single"/>
        </w:rPr>
        <w:t>:</w:t>
      </w:r>
    </w:p>
    <w:p w14:paraId="11A8D8A2" w14:textId="77777777" w:rsidR="00B63F72" w:rsidRPr="004063C3" w:rsidRDefault="00B63F72" w:rsidP="00B63F72">
      <w:pPr>
        <w:tabs>
          <w:tab w:val="num" w:pos="720"/>
        </w:tabs>
        <w:rPr>
          <w:bCs/>
          <w:iCs/>
        </w:rPr>
      </w:pPr>
      <w:r w:rsidRPr="004063C3">
        <w:rPr>
          <w:bCs/>
          <w:iCs/>
        </w:rPr>
        <w:t xml:space="preserve">For latency related performance metric for FTP model 3 in SLS, </w:t>
      </w:r>
      <w:r w:rsidRPr="002B7E52">
        <w:rPr>
          <w:bCs/>
          <w:iCs/>
          <w:color w:val="FF0000"/>
        </w:rPr>
        <w:t>option 1 is baseline, it is up to companies to report the latency with option 2</w:t>
      </w:r>
      <w:r>
        <w:rPr>
          <w:bCs/>
          <w:iCs/>
        </w:rPr>
        <w:t>.</w:t>
      </w:r>
    </w:p>
    <w:p w14:paraId="158B6E22" w14:textId="77777777" w:rsidR="00B63F72" w:rsidRPr="004063C3" w:rsidRDefault="00B63F72" w:rsidP="00B63F72">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210CD96F" w14:textId="77777777" w:rsidR="00B63F72" w:rsidRPr="004063C3" w:rsidRDefault="00B63F72" w:rsidP="00B63F72">
      <w:pPr>
        <w:pStyle w:val="ListParagraph"/>
        <w:numPr>
          <w:ilvl w:val="1"/>
          <w:numId w:val="71"/>
        </w:numPr>
        <w:ind w:firstLineChars="0"/>
        <w:rPr>
          <w:bCs/>
          <w:iCs/>
        </w:rPr>
      </w:pPr>
      <w:r w:rsidRPr="002B7E52">
        <w:rPr>
          <w:bCs/>
          <w:iCs/>
          <w:color w:val="FF0000"/>
        </w:rPr>
        <w:t xml:space="preserve">(baseline) </w:t>
      </w:r>
      <w:r w:rsidRPr="002B7E52">
        <w:rPr>
          <w:rFonts w:hint="eastAsia"/>
          <w:bCs/>
          <w:iCs/>
          <w:color w:val="FF0000"/>
        </w:rPr>
        <w:t>O</w:t>
      </w:r>
      <w:r w:rsidRPr="002B7E52">
        <w:rPr>
          <w:bCs/>
          <w:iCs/>
          <w:color w:val="FF0000"/>
        </w:rPr>
        <w:t>ption 1</w:t>
      </w:r>
      <w:r w:rsidRPr="004063C3">
        <w:rPr>
          <w:bCs/>
          <w:iCs/>
        </w:rPr>
        <w:t xml:space="preserve">: </w:t>
      </w:r>
      <w:r w:rsidRPr="004063C3">
        <w:rPr>
          <w:iCs/>
        </w:rPr>
        <w:t>Calculate the latency for each packet for each UE, and then generate CDF of latency for all these packets from all the UEs.</w:t>
      </w:r>
    </w:p>
    <w:p w14:paraId="04FE2AF4" w14:textId="77777777" w:rsidR="00B63F72" w:rsidRPr="004063C3" w:rsidRDefault="00B63F72" w:rsidP="00B63F72">
      <w:pPr>
        <w:pStyle w:val="ListParagraph"/>
        <w:numPr>
          <w:ilvl w:val="2"/>
          <w:numId w:val="71"/>
        </w:numPr>
        <w:ind w:firstLineChars="0"/>
        <w:rPr>
          <w:bCs/>
          <w:iCs/>
        </w:rPr>
      </w:pPr>
      <w:r w:rsidRPr="004063C3">
        <w:rPr>
          <w:bCs/>
          <w:iCs/>
        </w:rPr>
        <w:t>Packet</w:t>
      </w:r>
      <w:r>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25C28BE3" w14:textId="77777777" w:rsidR="00B63F72" w:rsidRPr="004063C3" w:rsidRDefault="00B63F72" w:rsidP="00B63F72">
      <w:pPr>
        <w:pStyle w:val="ListParagraph"/>
        <w:numPr>
          <w:ilvl w:val="2"/>
          <w:numId w:val="71"/>
        </w:numPr>
        <w:ind w:firstLineChars="0"/>
        <w:rPr>
          <w:bCs/>
          <w:iCs/>
        </w:rPr>
      </w:pPr>
      <w:r w:rsidRPr="004063C3">
        <w:rPr>
          <w:bCs/>
          <w:iCs/>
        </w:rPr>
        <w:t>Mean/5%/50%/95% Packet</w:t>
      </w:r>
      <w:r>
        <w:rPr>
          <w:bCs/>
          <w:iCs/>
        </w:rPr>
        <w:t>-L</w:t>
      </w:r>
      <w:r w:rsidRPr="004063C3">
        <w:rPr>
          <w:bCs/>
          <w:iCs/>
        </w:rPr>
        <w:t>atency: The mean/5%/50%/95% value of Packet</w:t>
      </w:r>
      <w:r>
        <w:rPr>
          <w:bCs/>
          <w:iCs/>
        </w:rPr>
        <w:t>-L</w:t>
      </w:r>
      <w:r w:rsidRPr="004063C3">
        <w:rPr>
          <w:bCs/>
          <w:iCs/>
        </w:rPr>
        <w:t>atency</w:t>
      </w:r>
      <w:r w:rsidRPr="00C75A07">
        <w:rPr>
          <w:bCs/>
          <w:iCs/>
        </w:rPr>
        <w:t xml:space="preserve"> of all the packets from all the UEs</w:t>
      </w:r>
      <w:r w:rsidRPr="004063C3">
        <w:rPr>
          <w:bCs/>
          <w:iCs/>
        </w:rPr>
        <w:t>.</w:t>
      </w:r>
    </w:p>
    <w:p w14:paraId="337D549D" w14:textId="77777777" w:rsidR="00B63F72" w:rsidRPr="004063C3" w:rsidRDefault="00B63F72" w:rsidP="00B63F72">
      <w:pPr>
        <w:pStyle w:val="ListParagraph"/>
        <w:numPr>
          <w:ilvl w:val="1"/>
          <w:numId w:val="71"/>
        </w:numPr>
        <w:ind w:firstLineChars="0"/>
        <w:rPr>
          <w:bCs/>
          <w:iCs/>
        </w:rPr>
      </w:pPr>
      <w:r w:rsidRPr="002B7E52">
        <w:rPr>
          <w:bCs/>
          <w:iCs/>
          <w:color w:val="FF0000"/>
        </w:rPr>
        <w:t xml:space="preserve">(optional) </w:t>
      </w:r>
      <w:r w:rsidRPr="002B7E52">
        <w:rPr>
          <w:rFonts w:hint="eastAsia"/>
          <w:bCs/>
          <w:iCs/>
          <w:color w:val="FF0000"/>
        </w:rPr>
        <w:t>O</w:t>
      </w:r>
      <w:r w:rsidRPr="002B7E52">
        <w:rPr>
          <w:bCs/>
          <w:iCs/>
          <w:color w:val="FF0000"/>
        </w:rPr>
        <w:t>ption 2</w:t>
      </w:r>
      <w:r w:rsidRPr="004063C3">
        <w:rPr>
          <w:bCs/>
          <w:iCs/>
        </w:rPr>
        <w:t>:</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6A23DA02" w14:textId="77777777" w:rsidR="00B63F72" w:rsidRDefault="00B63F72" w:rsidP="00B63F72">
      <w:pPr>
        <w:pStyle w:val="ListParagraph"/>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defined as the average packet latency for a UE</w:t>
      </w:r>
    </w:p>
    <w:p w14:paraId="7C6F69CC" w14:textId="77777777" w:rsidR="00B63F72" w:rsidRPr="004063C3" w:rsidRDefault="00B63F72" w:rsidP="00B63F72">
      <w:pPr>
        <w:pStyle w:val="ListParagraph"/>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CDF: The CDF of the UE</w:t>
      </w:r>
      <w:r>
        <w:rPr>
          <w:bCs/>
          <w:iCs/>
        </w:rPr>
        <w:t>-A</w:t>
      </w:r>
      <w:r w:rsidRPr="004063C3">
        <w:rPr>
          <w:bCs/>
          <w:iCs/>
        </w:rPr>
        <w:t>verage</w:t>
      </w:r>
      <w:r>
        <w:rPr>
          <w:bCs/>
          <w:iCs/>
        </w:rPr>
        <w:t>-L</w:t>
      </w:r>
      <w:r w:rsidRPr="004063C3">
        <w:rPr>
          <w:bCs/>
          <w:iCs/>
        </w:rPr>
        <w:t>atency for all users.</w:t>
      </w:r>
    </w:p>
    <w:p w14:paraId="593AA69A" w14:textId="77777777" w:rsidR="00B63F72" w:rsidRPr="004063C3" w:rsidRDefault="00B63F72" w:rsidP="00B63F72">
      <w:pPr>
        <w:pStyle w:val="ListParagraph"/>
        <w:numPr>
          <w:ilvl w:val="2"/>
          <w:numId w:val="71"/>
        </w:numPr>
        <w:ind w:firstLineChars="0"/>
        <w:rPr>
          <w:bCs/>
          <w:iCs/>
        </w:rPr>
      </w:pPr>
      <w:r w:rsidRPr="004063C3">
        <w:rPr>
          <w:bCs/>
          <w:iCs/>
        </w:rPr>
        <w:t>Mean/5%/50%/95% UE</w:t>
      </w:r>
      <w:r>
        <w:rPr>
          <w:bCs/>
          <w:iCs/>
        </w:rPr>
        <w:t>-A</w:t>
      </w:r>
      <w:r w:rsidRPr="004063C3">
        <w:rPr>
          <w:bCs/>
          <w:iCs/>
        </w:rPr>
        <w:t>verage</w:t>
      </w:r>
      <w:r>
        <w:rPr>
          <w:bCs/>
          <w:iCs/>
        </w:rPr>
        <w:t>-L</w:t>
      </w:r>
      <w:r w:rsidRPr="004063C3">
        <w:rPr>
          <w:bCs/>
          <w:iCs/>
        </w:rPr>
        <w:t>atency: The mean/5%/50%/95% value of UE</w:t>
      </w:r>
      <w:r>
        <w:rPr>
          <w:bCs/>
          <w:iCs/>
        </w:rPr>
        <w:t>-A</w:t>
      </w:r>
      <w:r w:rsidRPr="004063C3">
        <w:rPr>
          <w:bCs/>
          <w:iCs/>
        </w:rPr>
        <w:t>verage</w:t>
      </w:r>
      <w:r>
        <w:rPr>
          <w:bCs/>
          <w:iCs/>
        </w:rPr>
        <w:t>-L</w:t>
      </w:r>
      <w:r w:rsidRPr="004063C3">
        <w:rPr>
          <w:bCs/>
          <w:iCs/>
        </w:rPr>
        <w:t>atency for all users.</w:t>
      </w:r>
    </w:p>
    <w:p w14:paraId="3A164693" w14:textId="77777777" w:rsidR="00B63F72" w:rsidRDefault="00B63F72" w:rsidP="00B63F72">
      <w:pPr>
        <w:pStyle w:val="ListParagraph"/>
        <w:numPr>
          <w:ilvl w:val="0"/>
          <w:numId w:val="71"/>
        </w:numPr>
        <w:ind w:firstLineChars="0"/>
        <w:rPr>
          <w:bCs/>
          <w:iCs/>
        </w:rPr>
      </w:pPr>
      <w:r w:rsidRPr="004063C3">
        <w:rPr>
          <w:bCs/>
          <w:iCs/>
        </w:rPr>
        <w:t>Note: HARQ re-transmission should be considered for latency evaluation.</w:t>
      </w:r>
    </w:p>
    <w:p w14:paraId="1B12B2C6" w14:textId="5A4E5DF4" w:rsidR="00713EF7" w:rsidRDefault="00713EF7" w:rsidP="00713EF7"/>
    <w:p w14:paraId="78BC534F" w14:textId="77777777" w:rsidR="00B63F72" w:rsidRPr="003F0FC1" w:rsidRDefault="00B63F72" w:rsidP="00B63F72">
      <w:pPr>
        <w:overflowPunct w:val="0"/>
        <w:contextualSpacing/>
        <w:textAlignment w:val="baseline"/>
        <w:rPr>
          <w:bCs/>
          <w:iCs/>
        </w:rPr>
      </w:pPr>
    </w:p>
    <w:p w14:paraId="6BD4E480" w14:textId="77777777" w:rsidR="00B63F72" w:rsidRDefault="00B63F72" w:rsidP="00B63F7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3F72" w14:paraId="130C543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4EE46E" w14:textId="77777777" w:rsidR="00B63F72" w:rsidRDefault="00B63F72"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E3963" w14:textId="77777777" w:rsidR="00B63F72" w:rsidRDefault="00B63F72" w:rsidP="008F1E89">
            <w:pPr>
              <w:spacing w:line="240" w:lineRule="auto"/>
              <w:jc w:val="center"/>
              <w:rPr>
                <w:b/>
              </w:rPr>
            </w:pPr>
            <w:r>
              <w:rPr>
                <w:b/>
              </w:rPr>
              <w:t>Comment</w:t>
            </w:r>
          </w:p>
        </w:tc>
      </w:tr>
      <w:tr w:rsidR="00B63F72" w14:paraId="4914E6D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08C116" w14:textId="3A2E6374" w:rsidR="00B63F72" w:rsidRDefault="0029754B" w:rsidP="008F1E89">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45EC7" w14:textId="51FB628A" w:rsidR="00B63F72" w:rsidRDefault="0029754B" w:rsidP="008F1E89">
            <w:pPr>
              <w:spacing w:line="240" w:lineRule="auto"/>
              <w:rPr>
                <w:bCs/>
              </w:rPr>
            </w:pPr>
            <w:r>
              <w:rPr>
                <w:bCs/>
              </w:rPr>
              <w:t xml:space="preserve">Please note that </w:t>
            </w:r>
            <w:r>
              <w:rPr>
                <w:rFonts w:hint="eastAsia"/>
                <w:bCs/>
              </w:rPr>
              <w:t>t</w:t>
            </w:r>
            <w:r>
              <w:rPr>
                <w:bCs/>
              </w:rPr>
              <w:t>he unfinished packets have already been considered by the “…</w:t>
            </w:r>
            <w:r w:rsidRPr="004063C3">
              <w:rPr>
                <w:bCs/>
                <w:iCs/>
              </w:rPr>
              <w:t>ends when the last bit of the packet is correctly delivered to the receiver if the packet is finished by the end of the simulation, otherwise ends at the simulation end time.</w:t>
            </w:r>
            <w:r>
              <w:rPr>
                <w:bCs/>
              </w:rPr>
              <w:t>”</w:t>
            </w:r>
          </w:p>
        </w:tc>
      </w:tr>
      <w:tr w:rsidR="00B63F72" w14:paraId="4E52C8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1E79068" w14:textId="111E710F" w:rsidR="00B63F72"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B9BAD43" w14:textId="3FC77449" w:rsidR="00B63F72" w:rsidRDefault="00815485" w:rsidP="008F1E89">
            <w:pPr>
              <w:spacing w:line="240" w:lineRule="auto"/>
              <w:rPr>
                <w:bCs/>
              </w:rPr>
            </w:pPr>
            <w:r>
              <w:rPr>
                <w:bCs/>
              </w:rPr>
              <w:t>There was a comment on dropped packets by ZTE during the offline session.  I think it is good record the percentage of dropped packets rather than assume a latency = end of simulation time – packet arrival time. A packet that is not delivered technically has an infinite latency.</w:t>
            </w:r>
          </w:p>
        </w:tc>
      </w:tr>
      <w:tr w:rsidR="00B63F72" w14:paraId="664D04F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D40C93" w14:textId="57DF3238" w:rsidR="00B63F72" w:rsidRPr="008F1E89" w:rsidRDefault="008F1E89" w:rsidP="008F1E89">
            <w:pPr>
              <w:spacing w:line="240" w:lineRule="auto"/>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9F34FE6" w14:textId="01B5B239" w:rsidR="00B63F72" w:rsidRPr="008F1E89" w:rsidRDefault="008F1E89" w:rsidP="008F1E89">
            <w:pPr>
              <w:spacing w:line="240" w:lineRule="auto"/>
              <w:rPr>
                <w:rFonts w:eastAsia="Malgun Gothic"/>
                <w:bCs/>
              </w:rPr>
            </w:pPr>
            <w:r>
              <w:rPr>
                <w:rFonts w:eastAsia="Malgun Gothic" w:hint="eastAsia"/>
                <w:bCs/>
              </w:rPr>
              <w:t xml:space="preserve">As we commented in the offline session, the latency for dropped packed is not well-defined so that the </w:t>
            </w:r>
            <w:r>
              <w:rPr>
                <w:rFonts w:eastAsia="Malgun Gothic"/>
                <w:bCs/>
              </w:rPr>
              <w:t>latency</w:t>
            </w:r>
            <w:r>
              <w:rPr>
                <w:rFonts w:eastAsia="Malgun Gothic" w:hint="eastAsia"/>
                <w:bCs/>
              </w:rPr>
              <w:t xml:space="preserve"> </w:t>
            </w:r>
            <w:r>
              <w:rPr>
                <w:rFonts w:eastAsia="Malgun Gothic"/>
                <w:bCs/>
              </w:rPr>
              <w:t xml:space="preserve">should be separately counted as the percentage of dropped packets. If we use the definition, the latency depends on simulation run time. More importantly, the average latency is biased to the dropped packet. </w:t>
            </w:r>
          </w:p>
        </w:tc>
      </w:tr>
      <w:tr w:rsidR="003B5A91" w14:paraId="15018F1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CA198A2" w14:textId="4C933628" w:rsidR="003B5A91" w:rsidRDefault="003B5A91" w:rsidP="008F1E89">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E693421" w14:textId="46917073" w:rsidR="003B5A91" w:rsidRDefault="003B5A91" w:rsidP="008F1E89">
            <w:pPr>
              <w:rPr>
                <w:rFonts w:eastAsia="Malgun Gothic"/>
                <w:bCs/>
              </w:rPr>
            </w:pPr>
            <w:r>
              <w:rPr>
                <w:rFonts w:hint="eastAsia"/>
                <w:bCs/>
              </w:rPr>
              <w:t xml:space="preserve">We are fine with the </w:t>
            </w:r>
            <w:r>
              <w:rPr>
                <w:bCs/>
              </w:rPr>
              <w:t>proposal</w:t>
            </w:r>
            <w:r>
              <w:rPr>
                <w:rFonts w:hint="eastAsia"/>
                <w:bCs/>
              </w:rPr>
              <w:t xml:space="preserve">. For the latency of dropped packet, we also think </w:t>
            </w:r>
            <w:r>
              <w:rPr>
                <w:bCs/>
              </w:rPr>
              <w:t>latency = end of simulation time – packet arrival time</w:t>
            </w:r>
            <w:r>
              <w:rPr>
                <w:rFonts w:hint="eastAsia"/>
                <w:bCs/>
              </w:rPr>
              <w:t xml:space="preserve"> is not proper.</w:t>
            </w:r>
          </w:p>
        </w:tc>
      </w:tr>
      <w:tr w:rsidR="0027739E" w14:paraId="1E7CE7F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F4EE60A" w14:textId="057F7A8E" w:rsidR="0027739E" w:rsidRDefault="0027739E" w:rsidP="008F1E89">
            <w:pPr>
              <w:rPr>
                <w:bCs/>
              </w:rPr>
            </w:pPr>
            <w:r>
              <w:rPr>
                <w:rFonts w:hint="eastAsia"/>
                <w:bCs/>
              </w:rPr>
              <w:lastRenderedPageBreak/>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0DBE214" w14:textId="59AB0E56" w:rsidR="0027739E" w:rsidRDefault="0027739E" w:rsidP="008F1E89">
            <w:pPr>
              <w:rPr>
                <w:bCs/>
              </w:rPr>
            </w:pPr>
            <w:r>
              <w:rPr>
                <w:rFonts w:hint="eastAsia"/>
                <w:bCs/>
              </w:rPr>
              <w:t>W</w:t>
            </w:r>
            <w:r>
              <w:rPr>
                <w:bCs/>
              </w:rPr>
              <w:t xml:space="preserve">e agree with Samsung. Actually the dropped packet issue is not specific for SBFD.  In the legacy </w:t>
            </w:r>
            <w:r w:rsidR="00670790">
              <w:rPr>
                <w:bCs/>
              </w:rPr>
              <w:t xml:space="preserve"> SLS simulation, it is also typical to have some packets dropped. From our perspective, it is reasonable to calculate latency only for the packets successfully received.</w:t>
            </w:r>
          </w:p>
        </w:tc>
      </w:tr>
    </w:tbl>
    <w:p w14:paraId="33C56754" w14:textId="77777777" w:rsidR="00B63F72" w:rsidRPr="006F1B88" w:rsidRDefault="00B63F72" w:rsidP="00B63F72">
      <w:pPr>
        <w:spacing w:after="120"/>
      </w:pPr>
    </w:p>
    <w:p w14:paraId="0B773F19" w14:textId="77777777" w:rsidR="00B63F72" w:rsidRPr="00B63F72" w:rsidRDefault="00B63F72" w:rsidP="00713EF7"/>
    <w:p w14:paraId="2A2C40D2" w14:textId="6FDE2456" w:rsidR="00FD2351" w:rsidRPr="00AE0FF4" w:rsidRDefault="00FD2351" w:rsidP="00FD2351">
      <w:pPr>
        <w:pStyle w:val="Heading4"/>
        <w:numPr>
          <w:ilvl w:val="0"/>
          <w:numId w:val="0"/>
        </w:numPr>
        <w:ind w:left="864" w:hanging="864"/>
        <w:rPr>
          <w:b/>
          <w:i/>
          <w:u w:val="single"/>
        </w:rPr>
      </w:pPr>
      <w:r>
        <w:rPr>
          <w:b/>
          <w:i/>
          <w:u w:val="single"/>
        </w:rPr>
        <w:t>Updated</w:t>
      </w:r>
      <w:r w:rsidRPr="00AE0FF4">
        <w:rPr>
          <w:b/>
          <w:i/>
          <w:u w:val="single"/>
        </w:rPr>
        <w:t xml:space="preserve"> proposal 2-2-</w:t>
      </w:r>
      <w:r>
        <w:rPr>
          <w:b/>
          <w:i/>
          <w:u w:val="single"/>
        </w:rPr>
        <w:t>4-r1(Open)</w:t>
      </w:r>
      <w:r w:rsidRPr="00AE0FF4">
        <w:rPr>
          <w:b/>
          <w:i/>
          <w:u w:val="single"/>
        </w:rPr>
        <w:t>:</w:t>
      </w:r>
    </w:p>
    <w:p w14:paraId="7EBF7BF2" w14:textId="05B47226" w:rsidR="00FD2351" w:rsidRPr="004063C3" w:rsidRDefault="00FD2351" w:rsidP="00FD2351">
      <w:pPr>
        <w:tabs>
          <w:tab w:val="num" w:pos="720"/>
        </w:tabs>
        <w:spacing w:beforeLines="50" w:before="120" w:afterLines="50" w:after="120"/>
        <w:rPr>
          <w:rFonts w:ascii="Times New Roman" w:eastAsia="SimSun" w:hAnsi="Times New Roman" w:cs="Times New Roman"/>
          <w:iCs/>
          <w:szCs w:val="20"/>
        </w:rPr>
      </w:pPr>
      <w:r>
        <w:rPr>
          <w:iCs/>
        </w:rPr>
        <w:t xml:space="preserve">At least for SLS calibration purpose in SBFD deployment case 1, the following </w:t>
      </w:r>
      <w:r w:rsidRPr="004063C3">
        <w:rPr>
          <w:iCs/>
        </w:rPr>
        <w:t xml:space="preserve">DL/UL SINR related metrics </w:t>
      </w:r>
      <w:r>
        <w:rPr>
          <w:iCs/>
        </w:rPr>
        <w:t xml:space="preserve">can be </w:t>
      </w:r>
      <w:r w:rsidRPr="004063C3">
        <w:rPr>
          <w:iCs/>
        </w:rPr>
        <w:t>considered.</w:t>
      </w:r>
    </w:p>
    <w:p w14:paraId="7355364B" w14:textId="760D0ABC" w:rsidR="00FD2351" w:rsidRPr="00E85E1D" w:rsidRDefault="00FD2351" w:rsidP="00DA5303">
      <w:pPr>
        <w:pStyle w:val="ListParagraph"/>
        <w:numPr>
          <w:ilvl w:val="0"/>
          <w:numId w:val="71"/>
        </w:numPr>
        <w:ind w:firstLineChars="0"/>
        <w:rPr>
          <w:bCs/>
          <w:iCs/>
          <w:szCs w:val="21"/>
        </w:rPr>
      </w:pPr>
      <w:r w:rsidRPr="00E85E1D">
        <w:rPr>
          <w:bCs/>
          <w:iCs/>
          <w:szCs w:val="21"/>
        </w:rPr>
        <w:t>CDF of DL SINR in DL slot</w:t>
      </w:r>
      <w:r>
        <w:rPr>
          <w:bCs/>
          <w:iCs/>
          <w:szCs w:val="21"/>
        </w:rPr>
        <w:t>s</w:t>
      </w:r>
      <w:r w:rsidRPr="00E85E1D">
        <w:rPr>
          <w:bCs/>
          <w:iCs/>
          <w:szCs w:val="21"/>
        </w:rPr>
        <w:t xml:space="preserve">: DL SINR is calculated by taking into </w:t>
      </w:r>
      <w:r>
        <w:rPr>
          <w:bCs/>
          <w:iCs/>
          <w:szCs w:val="21"/>
        </w:rPr>
        <w:t>account</w:t>
      </w:r>
      <w:r w:rsidRPr="003B4044">
        <w:rPr>
          <w:bCs/>
          <w:iCs/>
          <w:szCs w:val="21"/>
        </w:rPr>
        <w:t xml:space="preserve"> </w:t>
      </w:r>
      <w:r w:rsidRPr="00E85E1D">
        <w:rPr>
          <w:bCs/>
          <w:iCs/>
          <w:szCs w:val="21"/>
        </w:rPr>
        <w:t>legacy gNB-UE interference</w:t>
      </w:r>
    </w:p>
    <w:p w14:paraId="2710E1F8" w14:textId="77777777" w:rsidR="00FD2351" w:rsidRDefault="00FD2351" w:rsidP="00FD2351">
      <w:pPr>
        <w:pStyle w:val="ListParagraph"/>
        <w:numPr>
          <w:ilvl w:val="0"/>
          <w:numId w:val="71"/>
        </w:numPr>
        <w:ind w:firstLineChars="0"/>
        <w:rPr>
          <w:bCs/>
          <w:iCs/>
          <w:szCs w:val="21"/>
        </w:rPr>
      </w:pPr>
      <w:r w:rsidRPr="00E85E1D">
        <w:rPr>
          <w:bCs/>
          <w:iCs/>
          <w:szCs w:val="21"/>
        </w:rPr>
        <w:t xml:space="preserve">CDF of DL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DL SINR is calculated by taking into account</w:t>
      </w:r>
      <w:r w:rsidRPr="003B4044">
        <w:rPr>
          <w:bCs/>
          <w:iCs/>
          <w:szCs w:val="21"/>
        </w:rPr>
        <w:t xml:space="preserve"> legacy gNB-UE interference and UE-UE co-channel inter-subband CLI</w:t>
      </w:r>
    </w:p>
    <w:p w14:paraId="4DB9B159" w14:textId="77777777" w:rsidR="00FD2351" w:rsidRPr="00CB5812" w:rsidRDefault="00FD2351" w:rsidP="00DA5303">
      <w:pPr>
        <w:pStyle w:val="ListParagraph"/>
        <w:numPr>
          <w:ilvl w:val="0"/>
          <w:numId w:val="71"/>
        </w:numPr>
        <w:ind w:firstLineChars="0"/>
        <w:rPr>
          <w:bCs/>
          <w:iCs/>
          <w:szCs w:val="21"/>
        </w:rPr>
      </w:pPr>
      <w:r w:rsidRPr="00CB5812">
        <w:rPr>
          <w:bCs/>
          <w:iCs/>
          <w:szCs w:val="21"/>
        </w:rPr>
        <w:t xml:space="preserve">CDF of UL SINR in UL slots: UL SINR is calculated by taking into legacy </w:t>
      </w:r>
      <w:r w:rsidRPr="003B4044">
        <w:rPr>
          <w:bCs/>
          <w:iCs/>
          <w:szCs w:val="21"/>
        </w:rPr>
        <w:t>UE</w:t>
      </w:r>
      <w:r>
        <w:rPr>
          <w:bCs/>
          <w:iCs/>
          <w:szCs w:val="21"/>
        </w:rPr>
        <w:t>-</w:t>
      </w:r>
      <w:r w:rsidRPr="00CB5812">
        <w:rPr>
          <w:bCs/>
          <w:iCs/>
          <w:szCs w:val="21"/>
        </w:rPr>
        <w:t>gNB interference</w:t>
      </w:r>
    </w:p>
    <w:p w14:paraId="67D57D65" w14:textId="77777777" w:rsidR="00FD2351" w:rsidRDefault="00FD2351" w:rsidP="00FD2351">
      <w:pPr>
        <w:pStyle w:val="ListParagraph"/>
        <w:numPr>
          <w:ilvl w:val="0"/>
          <w:numId w:val="71"/>
        </w:numPr>
        <w:ind w:firstLineChars="0"/>
        <w:rPr>
          <w:bCs/>
          <w:iCs/>
          <w:szCs w:val="21"/>
        </w:rPr>
      </w:pPr>
      <w:r w:rsidRPr="00E85E1D">
        <w:rPr>
          <w:bCs/>
          <w:iCs/>
          <w:szCs w:val="21"/>
        </w:rPr>
        <w:t xml:space="preserve">CDF of </w:t>
      </w:r>
      <w:r>
        <w:rPr>
          <w:bCs/>
          <w:iCs/>
          <w:szCs w:val="21"/>
        </w:rPr>
        <w:t>U</w:t>
      </w:r>
      <w:r w:rsidRPr="00E85E1D">
        <w:rPr>
          <w:bCs/>
          <w:iCs/>
          <w:szCs w:val="21"/>
        </w:rPr>
        <w:t xml:space="preserve">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UL SINR is calculated by taking into account</w:t>
      </w:r>
      <w:r w:rsidRPr="003B4044">
        <w:rPr>
          <w:bCs/>
          <w:iCs/>
          <w:szCs w:val="21"/>
        </w:rPr>
        <w:t xml:space="preserve"> legacy UE-gNB interference, self-interference</w:t>
      </w:r>
      <w:r>
        <w:rPr>
          <w:bCs/>
          <w:iCs/>
          <w:szCs w:val="21"/>
        </w:rPr>
        <w:t>,</w:t>
      </w:r>
      <w:r w:rsidRPr="003B4044">
        <w:rPr>
          <w:bCs/>
          <w:iCs/>
          <w:szCs w:val="21"/>
        </w:rPr>
        <w:t xml:space="preserve"> </w:t>
      </w:r>
      <w:r w:rsidRPr="005A74B5">
        <w:t>inter-site</w:t>
      </w:r>
      <w:r w:rsidRPr="003B4044">
        <w:rPr>
          <w:bCs/>
          <w:iCs/>
          <w:szCs w:val="21"/>
        </w:rPr>
        <w:t xml:space="preserve"> gNB-gNB co-channel inter-subband CLI</w:t>
      </w:r>
      <w:r>
        <w:rPr>
          <w:bCs/>
          <w:iCs/>
          <w:szCs w:val="21"/>
        </w:rPr>
        <w:t xml:space="preserve"> and </w:t>
      </w:r>
      <w:r w:rsidRPr="005A74B5">
        <w:t>co-site inter-sector co-channel inter-subband CLI</w:t>
      </w:r>
    </w:p>
    <w:p w14:paraId="0C47F50C" w14:textId="77777777" w:rsidR="00FD2351" w:rsidRPr="00FD2351" w:rsidRDefault="00FD2351" w:rsidP="003F194D">
      <w:pPr>
        <w:spacing w:after="120"/>
      </w:pPr>
    </w:p>
    <w:p w14:paraId="229A7DEF" w14:textId="77777777" w:rsidR="004D5D15" w:rsidRDefault="004D5D15" w:rsidP="004D5D15">
      <w:pPr>
        <w:spacing w:after="120"/>
      </w:pPr>
    </w:p>
    <w:p w14:paraId="1BDDEECD" w14:textId="77777777" w:rsidR="004D5D15" w:rsidRDefault="004D5D15" w:rsidP="004D5D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D5D15" w14:paraId="37544A2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1EF20F"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38FD25" w14:textId="77777777" w:rsidR="004D5D15" w:rsidRDefault="004D5D15" w:rsidP="008F1E89">
            <w:pPr>
              <w:spacing w:line="240" w:lineRule="auto"/>
              <w:jc w:val="center"/>
              <w:rPr>
                <w:b/>
              </w:rPr>
            </w:pPr>
            <w:r>
              <w:rPr>
                <w:b/>
              </w:rPr>
              <w:t>Comment</w:t>
            </w:r>
          </w:p>
        </w:tc>
      </w:tr>
      <w:tr w:rsidR="004D5D15" w14:paraId="77EDC7D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7ADD8F1" w14:textId="75DC92B3" w:rsidR="004D5D15"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CA441B" w14:textId="77777777" w:rsidR="004D5D15" w:rsidRDefault="00574036" w:rsidP="008F1E89">
            <w:pPr>
              <w:spacing w:line="240" w:lineRule="auto"/>
              <w:rPr>
                <w:bCs/>
              </w:rPr>
            </w:pPr>
            <w:r>
              <w:rPr>
                <w:bCs/>
              </w:rPr>
              <w:t xml:space="preserve">What does it mean by legacy gNB-UE &amp; UE-gNB interference?  </w:t>
            </w:r>
          </w:p>
          <w:p w14:paraId="23686B6C" w14:textId="269BD788" w:rsidR="00574036" w:rsidRDefault="00574036" w:rsidP="008F1E89">
            <w:pPr>
              <w:spacing w:line="240" w:lineRule="auto"/>
              <w:rPr>
                <w:bCs/>
              </w:rPr>
            </w:pPr>
            <w:r>
              <w:rPr>
                <w:bCs/>
              </w:rPr>
              <w:t>Even for legacy, there is inter-site gNB-gNB interference in flexible/dynamic TDD.</w:t>
            </w:r>
          </w:p>
        </w:tc>
      </w:tr>
      <w:tr w:rsidR="004D5D15" w14:paraId="2C9BE4D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18EA2E" w14:textId="4C63890F" w:rsidR="004D5D15"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EDCEDCE" w14:textId="6C5F20C3" w:rsidR="004D5D15" w:rsidRPr="008F1E89" w:rsidRDefault="008F1E89" w:rsidP="008F1E89">
            <w:pPr>
              <w:spacing w:line="240" w:lineRule="auto"/>
              <w:rPr>
                <w:rFonts w:eastAsia="Malgun Gothic"/>
                <w:bCs/>
              </w:rPr>
            </w:pPr>
            <w:r>
              <w:rPr>
                <w:rFonts w:eastAsia="Malgun Gothic" w:hint="eastAsia"/>
                <w:bCs/>
              </w:rPr>
              <w:t xml:space="preserve">In general, the SINR distribution </w:t>
            </w:r>
            <w:r>
              <w:rPr>
                <w:rFonts w:eastAsia="Malgun Gothic"/>
                <w:bCs/>
              </w:rPr>
              <w:t>can</w:t>
            </w:r>
            <w:r>
              <w:rPr>
                <w:rFonts w:eastAsia="Malgun Gothic" w:hint="eastAsia"/>
                <w:bCs/>
              </w:rPr>
              <w:t xml:space="preserve"> </w:t>
            </w:r>
            <w:r>
              <w:rPr>
                <w:rFonts w:eastAsia="Malgun Gothic"/>
                <w:bCs/>
              </w:rPr>
              <w:t xml:space="preserve">be used for all cases, not SBFD deployment case 1. </w:t>
            </w:r>
          </w:p>
        </w:tc>
      </w:tr>
      <w:tr w:rsidR="003B5A91" w14:paraId="193519E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A78A7C" w14:textId="03254D7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7D78AA95" w14:textId="491A6DA5" w:rsidR="003B5A91" w:rsidRDefault="003B5A91" w:rsidP="008F1E89">
            <w:pPr>
              <w:spacing w:line="240" w:lineRule="auto"/>
              <w:rPr>
                <w:bCs/>
              </w:rPr>
            </w:pPr>
            <w:r>
              <w:rPr>
                <w:rFonts w:hint="eastAsia"/>
                <w:bCs/>
              </w:rPr>
              <w:t>Is the intention to have separate CDFs of SINR for SBFD slot and non-SBFD slot?</w:t>
            </w:r>
          </w:p>
        </w:tc>
      </w:tr>
      <w:tr w:rsidR="008E4671" w14:paraId="696A09C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DEE6E" w14:textId="7CAB0404" w:rsidR="008E4671" w:rsidRDefault="008E4671"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430A656" w14:textId="00C9B7EE" w:rsidR="008E4671" w:rsidRDefault="008E4671" w:rsidP="008F1E89">
            <w:pPr>
              <w:rPr>
                <w:bCs/>
              </w:rPr>
            </w:pPr>
            <w:r>
              <w:rPr>
                <w:bCs/>
              </w:rPr>
              <w:t xml:space="preserve">Is the intention of this metric for calibration? </w:t>
            </w:r>
          </w:p>
        </w:tc>
      </w:tr>
    </w:tbl>
    <w:p w14:paraId="2530866C" w14:textId="77777777" w:rsidR="004D5D15" w:rsidRPr="006E14D9" w:rsidRDefault="004D5D15" w:rsidP="004D5D15">
      <w:pPr>
        <w:spacing w:after="120"/>
      </w:pPr>
    </w:p>
    <w:p w14:paraId="599B0277" w14:textId="46F6DEA0" w:rsidR="00903854" w:rsidRDefault="00903854" w:rsidP="00903854">
      <w:pPr>
        <w:spacing w:after="120"/>
      </w:pPr>
    </w:p>
    <w:p w14:paraId="30E6D97B" w14:textId="125465BE" w:rsidR="00A3027F" w:rsidRPr="00AE0FF4" w:rsidRDefault="00A3027F" w:rsidP="00A3027F">
      <w:pPr>
        <w:pStyle w:val="Heading4"/>
        <w:numPr>
          <w:ilvl w:val="0"/>
          <w:numId w:val="0"/>
        </w:numPr>
        <w:ind w:left="864" w:hanging="864"/>
        <w:rPr>
          <w:b/>
          <w:i/>
          <w:u w:val="single"/>
        </w:rPr>
      </w:pPr>
      <w:r>
        <w:rPr>
          <w:b/>
          <w:i/>
          <w:u w:val="single"/>
        </w:rPr>
        <w:t>Updated</w:t>
      </w:r>
      <w:r w:rsidRPr="00AE0FF4">
        <w:rPr>
          <w:b/>
          <w:i/>
          <w:u w:val="single"/>
        </w:rPr>
        <w:t xml:space="preserve"> proposal 2-2-</w:t>
      </w:r>
      <w:r>
        <w:rPr>
          <w:b/>
          <w:i/>
          <w:u w:val="single"/>
        </w:rPr>
        <w:t>7-r1(Open)</w:t>
      </w:r>
      <w:r w:rsidRPr="00AE0FF4">
        <w:rPr>
          <w:b/>
          <w:i/>
          <w:u w:val="single"/>
        </w:rPr>
        <w:t>:</w:t>
      </w:r>
    </w:p>
    <w:p w14:paraId="233215BB" w14:textId="4A2E930C" w:rsidR="00A3027F" w:rsidRDefault="00C0757F" w:rsidP="00A3027F">
      <w:pPr>
        <w:rPr>
          <w:szCs w:val="20"/>
        </w:rPr>
      </w:pPr>
      <w:r w:rsidRPr="00E46B32">
        <w:rPr>
          <w:color w:val="FF0000"/>
        </w:rPr>
        <w:t xml:space="preserve">For evaluation of SBFD operation, </w:t>
      </w:r>
      <w:r w:rsidR="00A3027F" w:rsidRPr="00E46B32">
        <w:rPr>
          <w:color w:val="FF0000"/>
        </w:rPr>
        <w:t xml:space="preserve">the DL SINR of UE </w:t>
      </w:r>
      <w:r w:rsidR="00A3027F" w:rsidRPr="00E46B32">
        <w:rPr>
          <w:i/>
          <w:iCs/>
          <w:color w:val="FF0000"/>
        </w:rPr>
        <w:t>B</w:t>
      </w:r>
      <w:r w:rsidR="00A3027F" w:rsidRPr="00E46B32">
        <w:rPr>
          <w:color w:val="FF0000"/>
        </w:rPr>
        <w:t xml:space="preserve"> </w:t>
      </w:r>
      <w:r w:rsidR="00CE3649" w:rsidRPr="00E46B32">
        <w:rPr>
          <w:color w:val="FF0000"/>
        </w:rPr>
        <w:t xml:space="preserve">in DL slots </w:t>
      </w:r>
      <w:r w:rsidR="00A3027F" w:rsidRPr="00E46B32">
        <w:rPr>
          <w:color w:val="FF0000"/>
        </w:rPr>
        <w:t xml:space="preserve">in severing cell </w:t>
      </w:r>
      <w:r w:rsidR="00A3027F" w:rsidRPr="00E46B32">
        <w:rPr>
          <w:i/>
          <w:iCs/>
          <w:color w:val="FF0000"/>
        </w:rPr>
        <w:t>A</w:t>
      </w:r>
      <w:r w:rsidR="00A3027F" w:rsidRPr="00E46B32">
        <w:rPr>
          <w:color w:val="FF0000"/>
        </w:rPr>
        <w:t xml:space="preserve"> can be expressed as</w:t>
      </w:r>
    </w:p>
    <w:p w14:paraId="53787CCD" w14:textId="4F30B8A4" w:rsidR="00A3027F" w:rsidRDefault="009B2C5B" w:rsidP="00A3027F">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 DL-slot</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5058A475" w14:textId="77777777" w:rsidR="00A3027F" w:rsidRDefault="00A3027F" w:rsidP="00A3027F">
      <w:r>
        <w:t>where,</w:t>
      </w:r>
    </w:p>
    <w:p w14:paraId="73A9EA20" w14:textId="77777777" w:rsidR="00A3027F" w:rsidRDefault="009B2C5B" w:rsidP="00A3027F">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5887D4B8" w14:textId="77777777" w:rsidR="00A3027F" w:rsidRDefault="009B2C5B" w:rsidP="00A3027F">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6DF883DD" w14:textId="77777777" w:rsidR="00A3027F" w:rsidRDefault="00A3027F" w:rsidP="00A3027F">
      <w:r>
        <w:t>wherein,</w:t>
      </w:r>
    </w:p>
    <w:p w14:paraId="71E79A23" w14:textId="77777777" w:rsidR="00A3027F" w:rsidRDefault="009B2C5B" w:rsidP="00A3027F">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A3027F">
        <w:t xml:space="preserve"> is the total DL transmit power (over the </w:t>
      </w:r>
      <w:r w:rsidR="00A3027F">
        <w:rPr>
          <w:i/>
        </w:rPr>
        <w:t>S</w:t>
      </w:r>
      <w:r w:rsidR="00A3027F">
        <w:t xml:space="preserve"> Tx antenna ports) per subcarrier.</w:t>
      </w:r>
    </w:p>
    <w:p w14:paraId="5D111D6F" w14:textId="6E993E67" w:rsidR="00A3027F" w:rsidRDefault="00A3027F" w:rsidP="00A3027F">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0A8CB4F4" w14:textId="77777777" w:rsidR="00772041" w:rsidRPr="00E46B32" w:rsidRDefault="009B2C5B" w:rsidP="00772041">
      <w:pPr>
        <w:pStyle w:val="ListParagraph"/>
        <w:numPr>
          <w:ilvl w:val="0"/>
          <w:numId w:val="71"/>
        </w:numPr>
        <w:ind w:firstLineChars="0"/>
        <w:rPr>
          <w:color w:val="FF0000"/>
        </w:rPr>
      </w:pPr>
      <m:oMath>
        <m:sSubSup>
          <m:sSubSupPr>
            <m:ctrlPr>
              <w:rPr>
                <w:rFonts w:ascii="Cambria Math" w:hAnsi="Cambria Math"/>
                <w:i/>
                <w:color w:val="FF0000"/>
              </w:rPr>
            </m:ctrlPr>
          </m:sSubSupPr>
          <m:e>
            <m:r>
              <m:rPr>
                <m:sty m:val="p"/>
              </m:rPr>
              <w:rPr>
                <w:rFonts w:ascii="Cambria Math" w:hAnsi="Cambria Math"/>
                <w:color w:val="FF0000"/>
              </w:rPr>
              <m:t>CL</m:t>
            </m:r>
          </m:e>
          <m:sub>
            <m:r>
              <w:rPr>
                <w:rFonts w:ascii="Cambria Math" w:hAnsi="Cambria Math"/>
                <w:color w:val="FF0000"/>
              </w:rPr>
              <m:t>p,u</m:t>
            </m:r>
          </m:sub>
          <m:sup>
            <m:r>
              <w:rPr>
                <w:rFonts w:ascii="Cambria Math" w:hAnsi="Cambria Math"/>
                <w:color w:val="FF0000"/>
              </w:rPr>
              <m:t>A,B</m:t>
            </m:r>
          </m:sup>
        </m:sSubSup>
        <m:d>
          <m:dPr>
            <m:ctrlPr>
              <w:rPr>
                <w:rFonts w:ascii="Cambria Math" w:hAnsi="Cambria Math"/>
                <w:i/>
                <w:color w:val="FF0000"/>
              </w:rPr>
            </m:ctrlPr>
          </m:dPr>
          <m:e>
            <m:sSub>
              <m:sSubPr>
                <m:ctrlPr>
                  <w:rPr>
                    <w:rFonts w:ascii="Cambria Math" w:hAnsi="Cambria Math"/>
                    <w:color w:val="FF0000"/>
                  </w:rPr>
                </m:ctrlPr>
              </m:sSubPr>
              <m:e>
                <m:r>
                  <m:rPr>
                    <m:sty m:val="bi"/>
                  </m:rPr>
                  <w:rPr>
                    <w:rFonts w:ascii="Cambria Math" w:hAnsi="Cambria Math"/>
                    <w:color w:val="FF0000"/>
                  </w:rPr>
                  <m:t>w</m:t>
                </m:r>
              </m:e>
              <m:sub>
                <m:r>
                  <w:rPr>
                    <w:rFonts w:ascii="Cambria Math" w:hAnsi="Cambria Math"/>
                    <w:color w:val="FF0000"/>
                  </w:rPr>
                  <m:t>A</m:t>
                </m:r>
              </m:sub>
            </m:sSub>
            <m:r>
              <w:rPr>
                <w:rFonts w:ascii="Cambria Math" w:hAnsi="Cambria Math"/>
                <w:color w:val="FF0000"/>
              </w:rPr>
              <m:t>,</m:t>
            </m:r>
            <m:sSub>
              <m:sSubPr>
                <m:ctrlPr>
                  <w:rPr>
                    <w:rFonts w:ascii="Cambria Math" w:hAnsi="Cambria Math"/>
                    <w:i/>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CE3649" w:rsidRPr="00E46B32">
        <w:rPr>
          <w:rFonts w:hint="eastAsia"/>
          <w:color w:val="FF0000"/>
        </w:rPr>
        <w:t xml:space="preserve"> </w:t>
      </w:r>
      <w:r w:rsidR="00CE3649" w:rsidRPr="00E46B32">
        <w:rPr>
          <w:color w:val="FF0000"/>
        </w:rPr>
        <w:t xml:space="preserve">is the coupling loss from Tx antenna port </w:t>
      </w:r>
      <w:r w:rsidR="00CE3649" w:rsidRPr="00E46B32">
        <w:rPr>
          <w:i/>
          <w:color w:val="FF0000"/>
        </w:rPr>
        <w:t>p</w:t>
      </w:r>
      <w:r w:rsidR="00CE3649" w:rsidRPr="00E46B32">
        <w:rPr>
          <w:color w:val="FF0000"/>
        </w:rPr>
        <w:t xml:space="preserve"> of </w:t>
      </w:r>
      <w:r w:rsidR="00C0757F" w:rsidRPr="00E46B32">
        <w:rPr>
          <w:color w:val="FF0000"/>
        </w:rPr>
        <w:t>gNB</w:t>
      </w:r>
      <w:r w:rsidR="00CE3649" w:rsidRPr="00E46B32">
        <w:rPr>
          <w:color w:val="FF0000"/>
        </w:rPr>
        <w:t xml:space="preserve"> </w:t>
      </w:r>
      <w:r w:rsidR="00CE3649" w:rsidRPr="00E46B32">
        <w:rPr>
          <w:i/>
          <w:color w:val="FF0000"/>
        </w:rPr>
        <w:t>A</w:t>
      </w:r>
      <w:r w:rsidR="00C0757F" w:rsidRPr="00E46B32">
        <w:rPr>
          <w:i/>
          <w:color w:val="FF0000"/>
        </w:rPr>
        <w:t xml:space="preserve"> </w:t>
      </w:r>
      <w:r w:rsidR="00C0757F" w:rsidRPr="00E46B32">
        <w:rPr>
          <w:iCs/>
          <w:color w:val="FF0000"/>
        </w:rPr>
        <w:t>(serving cell)</w:t>
      </w:r>
      <w:r w:rsidR="00CE3649" w:rsidRPr="00E46B32">
        <w:rPr>
          <w:color w:val="FF0000"/>
        </w:rPr>
        <w:t xml:space="preserve"> to Rx antenna port </w:t>
      </w:r>
      <w:r w:rsidR="00CE3649" w:rsidRPr="00E46B32">
        <w:rPr>
          <w:i/>
          <w:color w:val="FF0000"/>
        </w:rPr>
        <w:t>u</w:t>
      </w:r>
      <w:r w:rsidR="00CE3649" w:rsidRPr="00E46B32">
        <w:rPr>
          <w:color w:val="FF0000"/>
        </w:rPr>
        <w:t xml:space="preserve"> of </w:t>
      </w:r>
      <w:r w:rsidR="00C0757F" w:rsidRPr="00E46B32">
        <w:rPr>
          <w:color w:val="FF0000"/>
        </w:rPr>
        <w:t>UE</w:t>
      </w:r>
      <w:r w:rsidR="00CE3649" w:rsidRPr="00E46B32">
        <w:rPr>
          <w:color w:val="FF0000"/>
        </w:rPr>
        <w:t xml:space="preserve"> </w:t>
      </w:r>
      <w:r w:rsidR="00CE3649" w:rsidRPr="00E46B32">
        <w:rPr>
          <w:i/>
          <w:color w:val="FF0000"/>
        </w:rPr>
        <w:t>B</w:t>
      </w:r>
      <w:r w:rsidR="00772041" w:rsidRPr="00E46B32">
        <w:rPr>
          <w:iCs/>
          <w:color w:val="FF0000"/>
        </w:rPr>
        <w:t>, and</w:t>
      </w:r>
      <w:r w:rsidR="00772041" w:rsidRPr="00E46B32">
        <w:rPr>
          <w:i/>
          <w:color w:val="FF0000"/>
        </w:rPr>
        <w:t xml:space="preserve"> </w:t>
      </w:r>
      <m:oMath>
        <m:sSubSup>
          <m:sSubSupPr>
            <m:ctrlPr>
              <w:rPr>
                <w:rFonts w:ascii="Cambria Math" w:hAnsi="Cambria Math"/>
                <w:i/>
                <w:iCs/>
                <w:color w:val="FF0000"/>
              </w:rPr>
            </m:ctrlPr>
          </m:sSubSupPr>
          <m:e>
            <m:r>
              <m:rPr>
                <m:sty m:val="p"/>
              </m:rPr>
              <w:rPr>
                <w:rFonts w:ascii="Cambria Math" w:hAnsi="Cambria Math"/>
                <w:color w:val="FF0000"/>
              </w:rPr>
              <m:t>CL</m:t>
            </m:r>
          </m:e>
          <m:sub>
            <m:r>
              <w:rPr>
                <w:rFonts w:ascii="Cambria Math" w:hAnsi="Cambria Math"/>
                <w:color w:val="FF0000"/>
              </w:rPr>
              <m:t>p</m:t>
            </m:r>
            <m:r>
              <m:rPr>
                <m:sty m:val="p"/>
              </m:rPr>
              <w:rPr>
                <w:rFonts w:ascii="Cambria Math" w:hAnsi="Cambria Math"/>
                <w:color w:val="FF0000"/>
              </w:rPr>
              <m:t>,</m:t>
            </m:r>
            <m:r>
              <w:rPr>
                <w:rFonts w:ascii="Cambria Math" w:hAnsi="Cambria Math"/>
                <w:color w:val="FF0000"/>
              </w:rPr>
              <m:t>u</m:t>
            </m:r>
          </m:sub>
          <m:sup>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m:t>
            </m:r>
            <m:r>
              <w:rPr>
                <w:rFonts w:ascii="Cambria Math" w:hAnsi="Cambria Math"/>
                <w:color w:val="FF0000"/>
              </w:rPr>
              <m:t>B</m:t>
            </m:r>
          </m:sup>
        </m:sSubSup>
        <m:d>
          <m:dPr>
            <m:ctrlPr>
              <w:rPr>
                <w:rFonts w:ascii="Cambria Math" w:hAnsi="Cambria Math"/>
                <w:i/>
                <w:iCs/>
                <w:color w:val="FF0000"/>
              </w:rPr>
            </m:ctrlPr>
          </m:dPr>
          <m:e>
            <m:sSub>
              <m:sSubPr>
                <m:ctrlPr>
                  <w:rPr>
                    <w:rFonts w:ascii="Cambria Math" w:hAnsi="Cambria Math"/>
                    <w:i/>
                    <w:iCs/>
                    <w:color w:val="FF0000"/>
                  </w:rPr>
                </m:ctrlPr>
              </m:sSubPr>
              <m:e>
                <m:r>
                  <m:rPr>
                    <m:sty m:val="bi"/>
                  </m:rPr>
                  <w:rPr>
                    <w:rFonts w:ascii="Cambria Math" w:hAnsi="Cambria Math"/>
                    <w:color w:val="FF0000"/>
                  </w:rPr>
                  <m:t>w</m:t>
                </m:r>
              </m:e>
              <m:sub>
                <m:sSup>
                  <m:sSupPr>
                    <m:ctrlPr>
                      <w:rPr>
                        <w:rFonts w:ascii="Cambria Math" w:hAnsi="Cambria Math"/>
                        <w:b/>
                        <w:bCs/>
                        <w:i/>
                        <w:iCs/>
                        <w:color w:val="FF0000"/>
                      </w:rPr>
                    </m:ctrlPr>
                  </m:sSupPr>
                  <m:e>
                    <m:r>
                      <w:rPr>
                        <w:rFonts w:ascii="Cambria Math" w:hAnsi="Cambria Math"/>
                        <w:color w:val="FF0000"/>
                      </w:rPr>
                      <m:t>A</m:t>
                    </m:r>
                  </m:e>
                  <m:sup>
                    <m:r>
                      <m:rPr>
                        <m:sty m:val="p"/>
                      </m:rPr>
                      <w:rPr>
                        <w:rFonts w:ascii="Cambria Math" w:hAnsi="Cambria Math"/>
                        <w:color w:val="FF0000"/>
                      </w:rPr>
                      <m:t>'</m:t>
                    </m:r>
                  </m:sup>
                </m:sSup>
              </m:sub>
            </m:sSub>
            <m:r>
              <m:rPr>
                <m:sty m:val="p"/>
              </m:rPr>
              <w:rPr>
                <w:rFonts w:ascii="Cambria Math" w:hAnsi="Cambria Math"/>
                <w:color w:val="FF0000"/>
              </w:rPr>
              <m:t>,</m:t>
            </m:r>
            <m:sSub>
              <m:sSubPr>
                <m:ctrlPr>
                  <w:rPr>
                    <w:rFonts w:ascii="Cambria Math" w:hAnsi="Cambria Math"/>
                    <w:i/>
                    <w:iCs/>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772041" w:rsidRPr="00E46B32">
        <w:rPr>
          <w:rFonts w:hint="eastAsia"/>
          <w:color w:val="FF0000"/>
        </w:rPr>
        <w:t xml:space="preserve"> </w:t>
      </w:r>
      <w:r w:rsidR="00772041" w:rsidRPr="00E46B32">
        <w:rPr>
          <w:color w:val="FF0000"/>
        </w:rPr>
        <w:t xml:space="preserve">is the coupling loss from Tx antenna port </w:t>
      </w:r>
      <w:r w:rsidR="00772041" w:rsidRPr="00E46B32">
        <w:rPr>
          <w:i/>
          <w:color w:val="FF0000"/>
        </w:rPr>
        <w:t>p</w:t>
      </w:r>
      <w:r w:rsidR="00772041" w:rsidRPr="00E46B32">
        <w:rPr>
          <w:color w:val="FF0000"/>
        </w:rPr>
        <w:t xml:space="preserve"> of gNB </w:t>
      </w:r>
      <m:oMath>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oMath>
      <w:r w:rsidR="00772041" w:rsidRPr="00E46B32">
        <w:rPr>
          <w:i/>
          <w:color w:val="FF0000"/>
        </w:rPr>
        <w:t xml:space="preserve"> </w:t>
      </w:r>
      <w:r w:rsidR="00772041" w:rsidRPr="00E46B32">
        <w:rPr>
          <w:iCs/>
          <w:color w:val="FF0000"/>
        </w:rPr>
        <w:t>(neighboring cell)</w:t>
      </w:r>
      <w:r w:rsidR="00772041" w:rsidRPr="00E46B32">
        <w:rPr>
          <w:color w:val="FF0000"/>
        </w:rPr>
        <w:t xml:space="preserve"> to Rx antenna port </w:t>
      </w:r>
      <w:r w:rsidR="00772041" w:rsidRPr="00E46B32">
        <w:rPr>
          <w:i/>
          <w:color w:val="FF0000"/>
        </w:rPr>
        <w:t>u</w:t>
      </w:r>
      <w:r w:rsidR="00772041" w:rsidRPr="00E46B32">
        <w:rPr>
          <w:color w:val="FF0000"/>
        </w:rPr>
        <w:t xml:space="preserve"> of UE </w:t>
      </w:r>
      <w:r w:rsidR="00772041" w:rsidRPr="00E46B32">
        <w:rPr>
          <w:i/>
          <w:color w:val="FF0000"/>
        </w:rPr>
        <w:t>B</w:t>
      </w:r>
    </w:p>
    <w:p w14:paraId="74A31ABD" w14:textId="77777777" w:rsidR="00A3027F" w:rsidRDefault="00A3027F" w:rsidP="00A3027F">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3045C8AF" w14:textId="1154C6ED" w:rsidR="00A3027F" w:rsidRDefault="00A3027F" w:rsidP="00A3027F">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2647F09F" w14:textId="67F95D6D" w:rsidR="00A3027F" w:rsidRDefault="00A3027F" w:rsidP="00903854">
      <w:pPr>
        <w:spacing w:after="120"/>
      </w:pPr>
    </w:p>
    <w:p w14:paraId="385FD5C4" w14:textId="77777777" w:rsidR="004D5D15" w:rsidRDefault="004D5D15" w:rsidP="004D5D15">
      <w:pPr>
        <w:spacing w:after="120"/>
      </w:pPr>
    </w:p>
    <w:p w14:paraId="4F9882F7" w14:textId="77777777" w:rsidR="004D5D15" w:rsidRDefault="004D5D15" w:rsidP="004D5D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D5D15" w14:paraId="1FC1575D"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E51181"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DD382F" w14:textId="77777777" w:rsidR="004D5D15" w:rsidRDefault="004D5D15" w:rsidP="008F1E89">
            <w:pPr>
              <w:spacing w:line="240" w:lineRule="auto"/>
              <w:jc w:val="center"/>
              <w:rPr>
                <w:b/>
              </w:rPr>
            </w:pPr>
            <w:r>
              <w:rPr>
                <w:b/>
              </w:rPr>
              <w:t>Comment</w:t>
            </w:r>
          </w:p>
        </w:tc>
      </w:tr>
      <w:tr w:rsidR="004D5D15" w14:paraId="25A2D3C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416107"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2342602" w14:textId="77777777" w:rsidR="004D5D15" w:rsidRDefault="004D5D15" w:rsidP="008F1E89">
            <w:pPr>
              <w:spacing w:line="240" w:lineRule="auto"/>
              <w:rPr>
                <w:bCs/>
              </w:rPr>
            </w:pPr>
          </w:p>
        </w:tc>
      </w:tr>
      <w:tr w:rsidR="004D5D15" w14:paraId="1FD18A1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2A228FE"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20B8A9D" w14:textId="77777777" w:rsidR="004D5D15" w:rsidRDefault="004D5D15" w:rsidP="008F1E89">
            <w:pPr>
              <w:spacing w:line="240" w:lineRule="auto"/>
              <w:rPr>
                <w:bCs/>
              </w:rPr>
            </w:pPr>
          </w:p>
        </w:tc>
      </w:tr>
      <w:tr w:rsidR="004D5D15" w14:paraId="3EC1DD7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AA90A2"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E7B6440" w14:textId="77777777" w:rsidR="004D5D15" w:rsidRDefault="004D5D15" w:rsidP="008F1E89">
            <w:pPr>
              <w:spacing w:line="240" w:lineRule="auto"/>
              <w:rPr>
                <w:bCs/>
              </w:rPr>
            </w:pPr>
          </w:p>
        </w:tc>
      </w:tr>
    </w:tbl>
    <w:p w14:paraId="2E590AFF" w14:textId="77777777" w:rsidR="004D5D15" w:rsidRPr="006E14D9" w:rsidRDefault="004D5D15" w:rsidP="004D5D15">
      <w:pPr>
        <w:spacing w:after="120"/>
      </w:pPr>
    </w:p>
    <w:p w14:paraId="3B414610" w14:textId="7D9BEC70" w:rsidR="005A3013" w:rsidRPr="00AE0FF4" w:rsidRDefault="005A3013" w:rsidP="005A3013">
      <w:pPr>
        <w:pStyle w:val="Heading4"/>
        <w:numPr>
          <w:ilvl w:val="0"/>
          <w:numId w:val="0"/>
        </w:numPr>
        <w:ind w:left="864" w:hanging="864"/>
        <w:rPr>
          <w:b/>
          <w:i/>
          <w:u w:val="single"/>
        </w:rPr>
      </w:pPr>
      <w:r w:rsidRPr="00AE0FF4">
        <w:rPr>
          <w:b/>
          <w:i/>
          <w:u w:val="single"/>
        </w:rPr>
        <w:t>Initial proposal 2-2-</w:t>
      </w:r>
      <w:r>
        <w:rPr>
          <w:b/>
          <w:i/>
          <w:u w:val="single"/>
        </w:rPr>
        <w:t>8(Open)</w:t>
      </w:r>
      <w:r w:rsidRPr="00AE0FF4">
        <w:rPr>
          <w:b/>
          <w:i/>
          <w:u w:val="single"/>
        </w:rPr>
        <w:t>:</w:t>
      </w:r>
    </w:p>
    <w:p w14:paraId="5229A58F" w14:textId="77777777" w:rsidR="005A3013" w:rsidRDefault="005A3013" w:rsidP="005A3013">
      <w:pPr>
        <w:rPr>
          <w:rFonts w:ascii="Times New Roman" w:eastAsia="SimSun" w:hAnsi="Times New Roman" w:cs="Times New Roman"/>
          <w:szCs w:val="20"/>
        </w:rPr>
      </w:pPr>
      <w:r>
        <w:t>For SLS of SBFD operation, i</w:t>
      </w:r>
      <w:r w:rsidRPr="00E60731">
        <w:t>ntroduce an evaluation metric for the additional energy consumption of SBFD at the BS side</w:t>
      </w:r>
      <w:r>
        <w:t>, which can be defined as follows:</w:t>
      </w:r>
    </w:p>
    <w:p w14:paraId="22C13F4F" w14:textId="77777777" w:rsidR="005A3013" w:rsidRPr="00CD1B0D" w:rsidRDefault="009B2C5B" w:rsidP="005A3013">
      <m:oMathPara>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num>
                <m:den>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den>
              </m:f>
            </m:e>
          </m:d>
          <m:r>
            <m:rPr>
              <m:sty m:val="p"/>
            </m:rPr>
            <w:rPr>
              <w:rFonts w:ascii="Cambria Math" w:hAnsi="Cambria Math"/>
            </w:rPr>
            <m:t>×</m:t>
          </m:r>
          <m:r>
            <m:rPr>
              <m:sty m:val="b"/>
            </m:rPr>
            <w:rPr>
              <w:rFonts w:ascii="Cambria Math" w:hAnsi="Cambria Math"/>
            </w:rPr>
            <m:t>100</m:t>
          </m:r>
        </m:oMath>
      </m:oMathPara>
    </w:p>
    <w:p w14:paraId="6AA683CD" w14:textId="77777777" w:rsidR="005A3013" w:rsidRPr="00CD1B0D" w:rsidRDefault="009B2C5B"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r>
              <m:rPr>
                <m:sty m:val="p"/>
              </m:rPr>
              <w:rPr>
                <w:rFonts w:ascii="Cambria Math" w:hAnsi="Cambria Math"/>
              </w:rPr>
              <m:t xml:space="preserve">  </m:t>
            </m:r>
          </m:sub>
        </m:sSub>
        <m:r>
          <m:rPr>
            <m:sty m:val="p"/>
          </m:rPr>
          <w:rPr>
            <w:rFonts w:ascii="Cambria Math" w:hAnsi="Cambria Math"/>
          </w:rPr>
          <m:t>:</m:t>
        </m:r>
      </m:oMath>
      <w:r w:rsidR="005A3013" w:rsidRPr="00CD1B0D">
        <w:t xml:space="preserve"> Percentage of the additional energy consumption for SBFD.</w:t>
      </w:r>
    </w:p>
    <w:p w14:paraId="111B41F7" w14:textId="77777777" w:rsidR="005A3013" w:rsidRPr="00CD1B0D" w:rsidRDefault="009B2C5B"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all DPDs used in SBFD (including energy consumption from all feedback chains). </w:t>
      </w:r>
    </w:p>
    <w:p w14:paraId="5DBE692F" w14:textId="77777777" w:rsidR="005A3013" w:rsidRPr="00CD1B0D" w:rsidRDefault="009B2C5B"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Total energy consumption from all PAs used in SBFD.</w:t>
      </w:r>
    </w:p>
    <w:p w14:paraId="6CD622B6" w14:textId="77777777" w:rsidR="005A3013" w:rsidRPr="00CD1B0D" w:rsidRDefault="009B2C5B"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SIC used in SBFD (including any additional associated components). </w:t>
      </w:r>
    </w:p>
    <w:p w14:paraId="6DFE9CDF" w14:textId="77777777" w:rsidR="005A3013" w:rsidRPr="00CD1B0D" w:rsidRDefault="009B2C5B"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 xml:space="preserve">  :</m:t>
        </m:r>
      </m:oMath>
      <w:r w:rsidR="005A3013" w:rsidRPr="00CD1B0D">
        <w:t xml:space="preserve">Total energy consumption from all DPDs used in legacy TDD that was compared with SBFD (including energy consumption from all feedback chains). </w:t>
      </w:r>
    </w:p>
    <w:p w14:paraId="5BD5017C" w14:textId="77777777" w:rsidR="005A3013" w:rsidRPr="00CD1B0D" w:rsidRDefault="009B2C5B"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oMath>
      <w:r w:rsidR="005A3013" w:rsidRPr="00CD1B0D">
        <w:t xml:space="preserve"> Total energy consumption from all PAs used in legacy TDD that was compared with SBFD.</w:t>
      </w:r>
    </w:p>
    <w:p w14:paraId="648214E8" w14:textId="4442C065" w:rsidR="00C0757F" w:rsidRDefault="00C0757F" w:rsidP="00903854">
      <w:pPr>
        <w:spacing w:after="120"/>
      </w:pPr>
    </w:p>
    <w:p w14:paraId="557737A5" w14:textId="77777777" w:rsidR="005A3013" w:rsidRDefault="005A3013" w:rsidP="005A30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A3013" w14:paraId="07F2ABC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9EA8EE" w14:textId="77777777" w:rsidR="005A3013" w:rsidRDefault="005A30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C39332" w14:textId="77777777" w:rsidR="005A3013" w:rsidRDefault="005A3013" w:rsidP="008F1E89">
            <w:pPr>
              <w:spacing w:line="240" w:lineRule="auto"/>
              <w:jc w:val="center"/>
              <w:rPr>
                <w:b/>
              </w:rPr>
            </w:pPr>
            <w:r>
              <w:rPr>
                <w:b/>
              </w:rPr>
              <w:t>Comment</w:t>
            </w:r>
          </w:p>
        </w:tc>
      </w:tr>
      <w:tr w:rsidR="005A3013" w14:paraId="4D5A3A8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3B39C47" w14:textId="77777777" w:rsidR="005A3013" w:rsidRDefault="005A301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C7EF3C3" w14:textId="77777777" w:rsidR="005A3013" w:rsidRDefault="005A3013" w:rsidP="008F1E89">
            <w:pPr>
              <w:spacing w:line="240" w:lineRule="auto"/>
              <w:rPr>
                <w:bCs/>
              </w:rPr>
            </w:pPr>
          </w:p>
        </w:tc>
      </w:tr>
      <w:tr w:rsidR="005A3013" w14:paraId="256897A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9836FAF" w14:textId="77777777" w:rsidR="005A3013" w:rsidRDefault="005A301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6059F9" w14:textId="77777777" w:rsidR="005A3013" w:rsidRDefault="005A3013" w:rsidP="008F1E89">
            <w:pPr>
              <w:spacing w:line="240" w:lineRule="auto"/>
              <w:rPr>
                <w:bCs/>
              </w:rPr>
            </w:pPr>
          </w:p>
        </w:tc>
      </w:tr>
      <w:tr w:rsidR="005A3013" w14:paraId="6030E9F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88E8E40" w14:textId="77777777" w:rsidR="005A3013" w:rsidRDefault="005A301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F40A03" w14:textId="77777777" w:rsidR="005A3013" w:rsidRDefault="005A3013" w:rsidP="008F1E89">
            <w:pPr>
              <w:spacing w:line="240" w:lineRule="auto"/>
              <w:rPr>
                <w:bCs/>
              </w:rPr>
            </w:pPr>
          </w:p>
        </w:tc>
      </w:tr>
    </w:tbl>
    <w:p w14:paraId="4FDBB87C" w14:textId="77777777" w:rsidR="005A3013" w:rsidRPr="007B522C" w:rsidRDefault="005A3013"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7777777"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1290"/>
        <w:gridCol w:w="8672"/>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87F8BA" w14:textId="77777777" w:rsidR="00D23C42" w:rsidRPr="00F3346C" w:rsidRDefault="00D23C42" w:rsidP="00F3346C">
            <w:pPr>
              <w:spacing w:line="240" w:lineRule="auto"/>
              <w:rPr>
                <w:i/>
              </w:rPr>
            </w:pPr>
          </w:p>
          <w:p w14:paraId="3D5DCC64" w14:textId="77777777" w:rsidR="00D23C42" w:rsidRPr="00F3346C" w:rsidRDefault="00D23C42" w:rsidP="00F3346C">
            <w:pPr>
              <w:spacing w:line="240" w:lineRule="auto"/>
              <w:rPr>
                <w:b/>
                <w:u w:val="single"/>
              </w:rPr>
            </w:pPr>
            <w:r w:rsidRPr="00F3346C">
              <w:rPr>
                <w:b/>
                <w:u w:val="single"/>
              </w:rPr>
              <w:t>Deployment Case 1</w:t>
            </w:r>
          </w:p>
          <w:p w14:paraId="5276E37B" w14:textId="77777777" w:rsidR="00D23C42" w:rsidRPr="00F3346C" w:rsidRDefault="00D23C42" w:rsidP="00F3346C">
            <w:pPr>
              <w:spacing w:line="240" w:lineRule="auto"/>
              <w:rPr>
                <w:bCs/>
                <w:i/>
              </w:rPr>
            </w:pPr>
            <w:r w:rsidRPr="00F3346C">
              <w:rPr>
                <w:b/>
                <w:i/>
                <w:u w:val="single"/>
              </w:rPr>
              <w:t>Proposal 2</w:t>
            </w:r>
            <w:r w:rsidRPr="00F3346C">
              <w:rPr>
                <w:i/>
              </w:rPr>
              <w:t xml:space="preserve">: </w:t>
            </w:r>
            <w:r w:rsidRPr="00F3346C">
              <w:rPr>
                <w:bCs/>
                <w:i/>
              </w:rPr>
              <w:t xml:space="preserve">For UE distribution of Urban Macro scenario for FR1 and Dense Urban Macro layer scenario for FR1 and FR2-1 in </w:t>
            </w:r>
            <w:r w:rsidRPr="00F3346C">
              <w:rPr>
                <w:i/>
              </w:rPr>
              <w:t>SBFD Deployment Case 1</w:t>
            </w:r>
            <w:r w:rsidRPr="00F3346C">
              <w:rPr>
                <w:bCs/>
                <w:i/>
              </w:rPr>
              <w:t xml:space="preserve">, </w:t>
            </w:r>
          </w:p>
          <w:p w14:paraId="3601C6A4"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Baseline: 10 users per macro TRP, and all users are randomly and uniformly dropped within the macro TRP.</w:t>
            </w:r>
          </w:p>
          <w:p w14:paraId="7D2E5D10"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Step 1: Randomly drop [3] UE cluster center within one macro cell geographical area considering the minimum distance between macro TRP to UE cluster center as D</w:t>
            </w:r>
            <w:r w:rsidRPr="00F3346C">
              <w:rPr>
                <w:i/>
                <w:vertAlign w:val="subscript"/>
              </w:rPr>
              <w:t>macro-to-cluster</w:t>
            </w:r>
            <w:r w:rsidRPr="00F3346C">
              <w:rPr>
                <w:i/>
              </w:rPr>
              <w:t xml:space="preserve"> and the minimum distance between to UE cluster centers as D</w:t>
            </w:r>
            <w:r w:rsidRPr="00F3346C">
              <w:rPr>
                <w:i/>
                <w:vertAlign w:val="subscript"/>
              </w:rPr>
              <w:t>inter-cluster</w:t>
            </w:r>
            <w:r w:rsidRPr="00F3346C">
              <w:rPr>
                <w:i/>
              </w:rPr>
              <w:t xml:space="preserve"> </w:t>
            </w:r>
          </w:p>
          <w:p w14:paraId="1E9A6C7C"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lastRenderedPageBreak/>
              <w:t>For Urban Macro for FR1: D</w:t>
            </w:r>
            <w:r w:rsidRPr="00F3346C">
              <w:rPr>
                <w:i/>
                <w:vertAlign w:val="subscript"/>
              </w:rPr>
              <w:t>macro-to-cluster</w:t>
            </w:r>
            <w:r w:rsidRPr="00F3346C">
              <w:rPr>
                <w:i/>
              </w:rPr>
              <w:t xml:space="preserve"> = [262.5 m], D</w:t>
            </w:r>
            <w:r w:rsidRPr="00F3346C">
              <w:rPr>
                <w:i/>
                <w:vertAlign w:val="subscript"/>
              </w:rPr>
              <w:t>inter-cluster</w:t>
            </w:r>
            <w:r w:rsidRPr="00F3346C">
              <w:rPr>
                <w:i/>
              </w:rPr>
              <w:t xml:space="preserve"> = [114.8 m], R = [72.3 m]</w:t>
            </w:r>
          </w:p>
          <w:p w14:paraId="36AA600B"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bCs/>
                <w:i/>
                <w:iCs/>
              </w:rPr>
              <w:t>For Dense Urban Macro layer for FR1 and FR2-1: D</w:t>
            </w:r>
            <w:r w:rsidRPr="00F3346C">
              <w:rPr>
                <w:bCs/>
                <w:i/>
                <w:iCs/>
                <w:vertAlign w:val="subscript"/>
              </w:rPr>
              <w:t>macro-to-cluster</w:t>
            </w:r>
            <w:r w:rsidRPr="00F3346C">
              <w:rPr>
                <w:bCs/>
                <w:i/>
                <w:iCs/>
              </w:rPr>
              <w:t xml:space="preserve"> = [105 m], D</w:t>
            </w:r>
            <w:r w:rsidRPr="00F3346C">
              <w:rPr>
                <w:bCs/>
                <w:i/>
                <w:iCs/>
                <w:vertAlign w:val="subscript"/>
              </w:rPr>
              <w:t>inter-cluster</w:t>
            </w:r>
            <w:r w:rsidRPr="00F3346C">
              <w:rPr>
                <w:bCs/>
                <w:i/>
                <w:iCs/>
              </w:rPr>
              <w:t xml:space="preserve"> = [57.9 m], R = [28.9 m]</w:t>
            </w:r>
          </w:p>
          <w:p w14:paraId="694CB94B" w14:textId="77777777" w:rsidR="00D23C42" w:rsidRPr="00F3346C" w:rsidRDefault="00D23C42" w:rsidP="00F3346C">
            <w:pPr>
              <w:spacing w:line="240" w:lineRule="auto"/>
              <w:rPr>
                <w:bCs/>
                <w:i/>
              </w:rPr>
            </w:pPr>
            <w:r w:rsidRPr="00F3346C">
              <w:rPr>
                <w:b/>
                <w:i/>
                <w:u w:val="single"/>
              </w:rPr>
              <w:t>Proposal 3</w:t>
            </w:r>
            <w:r w:rsidRPr="00F3346C">
              <w:rPr>
                <w:i/>
              </w:rPr>
              <w:t>:</w:t>
            </w:r>
            <w:r w:rsidRPr="00F3346C">
              <w:t xml:space="preserve"> </w:t>
            </w:r>
            <w:r w:rsidRPr="00F3346C">
              <w:rPr>
                <w:i/>
              </w:rPr>
              <w:t xml:space="preserve">For </w:t>
            </w:r>
            <w:r w:rsidRPr="00F3346C">
              <w:rPr>
                <w:bCs/>
                <w:i/>
              </w:rPr>
              <w:t xml:space="preserve">UE outdoor/indoor proportion in Dense Urban Macro layer scenario and Dense Urban Micro layer scenario for FR2-1 in </w:t>
            </w:r>
            <w:r w:rsidRPr="00F3346C">
              <w:rPr>
                <w:i/>
              </w:rPr>
              <w:t>SBFD Deployment Case 1</w:t>
            </w:r>
            <w:r w:rsidRPr="00F3346C">
              <w:rPr>
                <w:bCs/>
                <w:i/>
              </w:rPr>
              <w:t>:</w:t>
            </w:r>
          </w:p>
          <w:p w14:paraId="3F6D65DC"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Baseline: 20% Outdoor in cars: 30km/h, 80% Indoor in houses: 3km/h</w:t>
            </w:r>
          </w:p>
          <w:p w14:paraId="62E98D2D"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Optional: 100% Outdoor in cars: 30km/h</w:t>
            </w:r>
          </w:p>
          <w:p w14:paraId="236EADC9" w14:textId="77777777" w:rsidR="00D23C42" w:rsidRPr="00F3346C" w:rsidRDefault="00D23C42" w:rsidP="00F3346C">
            <w:pPr>
              <w:spacing w:line="240" w:lineRule="auto"/>
              <w:rPr>
                <w:bCs/>
                <w:i/>
              </w:rPr>
            </w:pPr>
            <w:r w:rsidRPr="00F3346C">
              <w:rPr>
                <w:b/>
                <w:i/>
                <w:u w:val="single"/>
              </w:rPr>
              <w:t>Proposal 4</w:t>
            </w:r>
            <w:r w:rsidRPr="00F3346C">
              <w:rPr>
                <w:i/>
              </w:rPr>
              <w:t xml:space="preserve">: For </w:t>
            </w:r>
            <w:r w:rsidRPr="00F3346C">
              <w:rPr>
                <w:bCs/>
                <w:i/>
              </w:rPr>
              <w:t xml:space="preserve">Dense Urban with 2-layer for FR1 and Dense Urban Micro layer for FR2-1 in </w:t>
            </w:r>
            <w:r w:rsidRPr="00F3346C">
              <w:rPr>
                <w:i/>
              </w:rPr>
              <w:t>SBFD Deployment Case 1</w:t>
            </w:r>
            <w:r w:rsidRPr="00F3346C">
              <w:rPr>
                <w:bCs/>
                <w:i/>
              </w:rPr>
              <w:t>, consider micro cell TRP deployment as following</w:t>
            </w:r>
          </w:p>
          <w:p w14:paraId="680DAD97"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One-sector deployment</w:t>
            </w:r>
          </w:p>
          <w:p w14:paraId="6FC9752F"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1: Randomly drop [3] micro TRP centers within one macro cell geographical area considering the minimum distance between micro TRP centers (D</w:t>
            </w:r>
            <w:r w:rsidRPr="00F3346C">
              <w:rPr>
                <w:i/>
                <w:vertAlign w:val="subscript"/>
              </w:rPr>
              <w:t>inter-micro-center</w:t>
            </w:r>
            <w:r w:rsidRPr="00F3346C">
              <w:rPr>
                <w:i/>
              </w:rPr>
              <w:t>) and the minimum distance between macro TRP to micro TRP center (D</w:t>
            </w:r>
            <w:r w:rsidRPr="00F3346C">
              <w:rPr>
                <w:i/>
                <w:vertAlign w:val="subscript"/>
              </w:rPr>
              <w:t>macro-to-micro-center</w:t>
            </w:r>
            <w:r w:rsidRPr="00F3346C">
              <w:rPr>
                <w:i/>
              </w:rPr>
              <w:t>).</w:t>
            </w:r>
          </w:p>
          <w:p w14:paraId="1EA18B8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2: Randomly deploy one micro TRP on the area circle around each micro TRP center with the radius of half of D</w:t>
            </w:r>
            <w:r w:rsidRPr="00F3346C">
              <w:rPr>
                <w:i/>
                <w:vertAlign w:val="subscript"/>
              </w:rPr>
              <w:t>inter-micro-center</w:t>
            </w:r>
            <w:r w:rsidRPr="00F3346C">
              <w:rPr>
                <w:i/>
              </w:rPr>
              <w:t xml:space="preserve"> </w:t>
            </w:r>
          </w:p>
          <w:p w14:paraId="367292D5"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Step 3: Determine the horizontal angle of the micro TRPs with the planer facing to the micro TRP center.</w:t>
            </w:r>
          </w:p>
          <w:p w14:paraId="6477D895"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bCs/>
                <w:i/>
              </w:rPr>
              <w:t>D</w:t>
            </w:r>
            <w:r w:rsidRPr="00F3346C">
              <w:rPr>
                <w:bCs/>
                <w:i/>
                <w:vertAlign w:val="subscript"/>
              </w:rPr>
              <w:t>inter-micro-center</w:t>
            </w:r>
            <w:r w:rsidRPr="00F3346C">
              <w:rPr>
                <w:bCs/>
                <w:i/>
              </w:rPr>
              <w:t xml:space="preserve"> =[57.9 m], D</w:t>
            </w:r>
            <w:r w:rsidRPr="00F3346C">
              <w:rPr>
                <w:bCs/>
                <w:i/>
                <w:vertAlign w:val="subscript"/>
              </w:rPr>
              <w:t>macro-to-micro-center</w:t>
            </w:r>
            <w:r w:rsidRPr="00F3346C">
              <w:rPr>
                <w:bCs/>
                <w:i/>
              </w:rPr>
              <w:t xml:space="preserve"> = [105 m]</w:t>
            </w:r>
          </w:p>
          <w:p w14:paraId="64BCB8D9" w14:textId="77777777" w:rsidR="00D23C42" w:rsidRPr="00F3346C" w:rsidRDefault="00E32B72" w:rsidP="00F3346C">
            <w:pPr>
              <w:spacing w:line="240" w:lineRule="auto"/>
              <w:jc w:val="center"/>
            </w:pPr>
            <w:r w:rsidRPr="00F3346C">
              <w:object w:dxaOrig="8605" w:dyaOrig="5508" w14:anchorId="29D37F75">
                <v:shape id="_x0000_i1034" type="#_x0000_t75" alt="" style="width:6in;height:272.25pt;mso-width-percent:0;mso-height-percent:0;mso-width-percent:0;mso-height-percent:0" o:ole="">
                  <v:imagedata r:id="rId30" o:title=""/>
                </v:shape>
                <o:OLEObject Type="Embed" ProgID="Visio.Drawing.15" ShapeID="_x0000_i1034" DrawAspect="Content" ObjectID="_1722748830" r:id="rId31"/>
              </w:object>
            </w:r>
          </w:p>
          <w:p w14:paraId="370C4C2D" w14:textId="77777777" w:rsidR="00D23C42" w:rsidRPr="00F3346C" w:rsidRDefault="00D23C42" w:rsidP="00F3346C">
            <w:pPr>
              <w:pStyle w:val="Caption"/>
              <w:spacing w:before="0" w:after="0" w:line="240" w:lineRule="auto"/>
              <w:jc w:val="center"/>
              <w:rPr>
                <w:bCs w:val="0"/>
              </w:rPr>
            </w:pPr>
            <w:bookmarkStart w:id="19" w:name="_Ref109402435"/>
            <w:r w:rsidRPr="00F3346C">
              <w:t xml:space="preserve">Figure </w:t>
            </w:r>
            <w:bookmarkEnd w:id="19"/>
            <w:r w:rsidRPr="00F3346C">
              <w:rPr>
                <w:b w:val="0"/>
              </w:rPr>
              <w:t>1</w:t>
            </w:r>
            <w:r w:rsidRPr="00F3346C">
              <w:t xml:space="preserve">  Cell layout for dense urban with 2-layer for FR1.</w:t>
            </w:r>
          </w:p>
          <w:p w14:paraId="6DD3310A" w14:textId="77777777" w:rsidR="00D23C42" w:rsidRPr="00F3346C" w:rsidRDefault="00D23C42" w:rsidP="00F3346C">
            <w:pPr>
              <w:spacing w:line="240" w:lineRule="auto"/>
              <w:rPr>
                <w:i/>
              </w:rPr>
            </w:pPr>
          </w:p>
          <w:p w14:paraId="5A0D2C8A" w14:textId="77777777" w:rsidR="00D23C42" w:rsidRPr="00F3346C" w:rsidRDefault="00D23C42" w:rsidP="00F3346C">
            <w:pPr>
              <w:spacing w:line="240" w:lineRule="auto"/>
              <w:rPr>
                <w:bCs/>
                <w:i/>
              </w:rPr>
            </w:pPr>
            <w:r w:rsidRPr="00F3346C">
              <w:rPr>
                <w:b/>
                <w:i/>
                <w:u w:val="single"/>
              </w:rPr>
              <w:t>Proposal 5</w:t>
            </w:r>
            <w:r w:rsidRPr="00F3346C">
              <w:rPr>
                <w:i/>
              </w:rPr>
              <w:t xml:space="preserve">: </w:t>
            </w:r>
            <w:r w:rsidRPr="00F3346C">
              <w:rPr>
                <w:bCs/>
                <w:i/>
              </w:rPr>
              <w:t xml:space="preserve">For Dense Urban with 2-layer for FR1 in </w:t>
            </w:r>
            <w:r w:rsidRPr="00F3346C">
              <w:rPr>
                <w:i/>
              </w:rPr>
              <w:t>SBFD Deployment Case 1</w:t>
            </w:r>
            <w:r w:rsidRPr="00F3346C">
              <w:rPr>
                <w:bCs/>
                <w:i/>
              </w:rPr>
              <w:t>, consider UE distribution as following</w:t>
            </w:r>
          </w:p>
          <w:p w14:paraId="46729727"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rPr>
            </w:pPr>
            <w:r w:rsidRPr="00F3346C">
              <w:rPr>
                <w:b/>
                <w:i/>
                <w:u w:val="single"/>
              </w:rPr>
              <w:t>Proposal 6</w:t>
            </w:r>
            <w:r w:rsidRPr="00F3346C">
              <w:rPr>
                <w:i/>
              </w:rPr>
              <w:t xml:space="preserve">: </w:t>
            </w:r>
            <w:r w:rsidRPr="00F3346C">
              <w:rPr>
                <w:bCs/>
                <w:i/>
              </w:rPr>
              <w:t xml:space="preserve">For Dense Urban Micro layer for FR2-1 in </w:t>
            </w:r>
            <w:r w:rsidRPr="00F3346C">
              <w:rPr>
                <w:i/>
              </w:rPr>
              <w:t>SBFD Deployment Case 1</w:t>
            </w:r>
            <w:r w:rsidRPr="00F3346C">
              <w:rPr>
                <w:bCs/>
                <w:i/>
              </w:rPr>
              <w:t>,</w:t>
            </w:r>
          </w:p>
          <w:p w14:paraId="6C0F8B5F"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Regarding layout, only consider the Micro layer within a 2-layer Dense Urban network. All users communicate with micro cell, i.e.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Regarding UE distribution, 10 users per Micro TRP, and all users are randomly and uniformly dropped around Micro TRP center with the radius of R (R = [28.9m]).</w:t>
            </w:r>
          </w:p>
          <w:p w14:paraId="00CBE6A7" w14:textId="77777777" w:rsidR="00D23C42" w:rsidRPr="00F3346C" w:rsidRDefault="00D23C42" w:rsidP="00F3346C">
            <w:pPr>
              <w:spacing w:line="240" w:lineRule="auto"/>
              <w:rPr>
                <w:i/>
              </w:rPr>
            </w:pPr>
          </w:p>
          <w:p w14:paraId="295C42FA" w14:textId="77777777" w:rsidR="00D23C42" w:rsidRPr="00F3346C" w:rsidRDefault="00D23C42" w:rsidP="00F3346C">
            <w:pPr>
              <w:spacing w:line="240" w:lineRule="auto"/>
              <w:rPr>
                <w:b/>
                <w:u w:val="single"/>
              </w:rPr>
            </w:pPr>
            <w:r w:rsidRPr="00F3346C">
              <w:rPr>
                <w:b/>
                <w:u w:val="single"/>
              </w:rPr>
              <w:t>Deployment Case 4</w:t>
            </w:r>
          </w:p>
          <w:p w14:paraId="53822E09" w14:textId="77777777" w:rsidR="00D23C42" w:rsidRPr="00F3346C" w:rsidRDefault="00D23C42" w:rsidP="00F3346C">
            <w:pPr>
              <w:spacing w:line="240" w:lineRule="auto"/>
              <w:rPr>
                <w:bCs/>
                <w:i/>
              </w:rPr>
            </w:pPr>
            <w:r w:rsidRPr="00F3346C">
              <w:rPr>
                <w:b/>
                <w:i/>
                <w:u w:val="single"/>
              </w:rPr>
              <w:t>Proposal 7</w:t>
            </w:r>
            <w:r w:rsidRPr="00F3346C">
              <w:rPr>
                <w:i/>
              </w:rPr>
              <w:t>:</w:t>
            </w:r>
            <w:r w:rsidRPr="00F3346C">
              <w:rPr>
                <w:bCs/>
                <w:i/>
              </w:rPr>
              <w:t xml:space="preserve"> For SBFD Deployment Case 4,</w:t>
            </w:r>
          </w:p>
          <w:p w14:paraId="442D03F8"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the 0% and 100% grid shift between two networks,</w:t>
            </w:r>
            <w:r w:rsidRPr="00F3346C">
              <w:t xml:space="preserve"> </w:t>
            </w:r>
            <w:r w:rsidRPr="00F3346C">
              <w:rPr>
                <w:bCs/>
                <w:i/>
              </w:rPr>
              <w:t xml:space="preserve">the layout shown in </w:t>
            </w:r>
            <w:r w:rsidRPr="00F3346C">
              <w:rPr>
                <w:bCs/>
                <w:i/>
                <w:iCs/>
              </w:rPr>
              <w:t>Figure 2</w:t>
            </w:r>
            <w:r w:rsidRPr="00F3346C">
              <w:rPr>
                <w:bCs/>
                <w:i/>
              </w:rPr>
              <w:t xml:space="preserve"> can be considered for RAN1 evaluation.</w:t>
            </w:r>
          </w:p>
          <w:p w14:paraId="6AAF19B9" w14:textId="77777777" w:rsidR="00D23C42" w:rsidRPr="00F3346C" w:rsidRDefault="00E32B72" w:rsidP="00F3346C">
            <w:pPr>
              <w:spacing w:line="240" w:lineRule="auto"/>
              <w:jc w:val="center"/>
            </w:pPr>
            <w:r w:rsidRPr="00F3346C">
              <w:object w:dxaOrig="9193" w:dyaOrig="5160" w14:anchorId="6A6BF3A8">
                <v:shape id="_x0000_i1035" type="#_x0000_t75" alt="" style="width:324.75pt;height:180pt;mso-width-percent:0;mso-height-percent:0;mso-width-percent:0;mso-height-percent:0" o:ole="">
                  <v:imagedata r:id="rId32" o:title=""/>
                </v:shape>
                <o:OLEObject Type="Embed" ProgID="Visio.Drawing.15" ShapeID="_x0000_i1035" DrawAspect="Content" ObjectID="_1722748831" r:id="rId33"/>
              </w:object>
            </w:r>
          </w:p>
          <w:p w14:paraId="5A7AC4E4" w14:textId="77777777" w:rsidR="00D23C42" w:rsidRPr="00F3346C" w:rsidRDefault="00D23C42" w:rsidP="00F3346C">
            <w:pPr>
              <w:pStyle w:val="Caption"/>
              <w:spacing w:before="0" w:after="0" w:line="240" w:lineRule="auto"/>
              <w:jc w:val="center"/>
            </w:pPr>
            <w:bookmarkStart w:id="20" w:name="_Ref109637767"/>
            <w:r w:rsidRPr="00F3346C">
              <w:t xml:space="preserve">Figure </w:t>
            </w:r>
            <w:bookmarkEnd w:id="20"/>
            <w:r w:rsidRPr="00F3346C">
              <w:rPr>
                <w:b w:val="0"/>
              </w:rPr>
              <w:t>2</w:t>
            </w:r>
            <w:r w:rsidRPr="00F3346C">
              <w:t xml:space="preserve">  0% </w:t>
            </w:r>
            <w:r w:rsidRPr="00F3346C">
              <w:rPr>
                <w:rFonts w:hint="eastAsia"/>
              </w:rPr>
              <w:t>and</w:t>
            </w:r>
            <w:r w:rsidRPr="00F3346C">
              <w:t xml:space="preserve"> 100% grid shift between two networks for Urban Macro and for Dense Urban Macro layer.</w:t>
            </w:r>
          </w:p>
          <w:p w14:paraId="32E0543E" w14:textId="77777777" w:rsidR="00D23C42" w:rsidRPr="00F3346C" w:rsidRDefault="00D23C42" w:rsidP="00F3346C">
            <w:pPr>
              <w:spacing w:line="240" w:lineRule="auto"/>
              <w:rPr>
                <w:i/>
              </w:rPr>
            </w:pPr>
          </w:p>
          <w:p w14:paraId="630C9A33" w14:textId="77777777" w:rsidR="00D23C42" w:rsidRPr="00F3346C" w:rsidRDefault="00D23C42" w:rsidP="00F3346C">
            <w:pPr>
              <w:spacing w:line="240" w:lineRule="auto"/>
              <w:rPr>
                <w:b/>
                <w:u w:val="single"/>
              </w:rPr>
            </w:pPr>
            <w:r w:rsidRPr="00F3346C">
              <w:rPr>
                <w:b/>
                <w:u w:val="single"/>
              </w:rPr>
              <w:t>Deployment Case 3</w:t>
            </w:r>
          </w:p>
          <w:p w14:paraId="758481E6" w14:textId="77777777" w:rsidR="00D23C42" w:rsidRPr="00F3346C" w:rsidRDefault="00D23C42" w:rsidP="00F3346C">
            <w:pPr>
              <w:spacing w:line="240" w:lineRule="auto"/>
              <w:rPr>
                <w:bCs/>
                <w:i/>
              </w:rPr>
            </w:pPr>
            <w:r w:rsidRPr="00F3346C">
              <w:rPr>
                <w:b/>
                <w:i/>
                <w:u w:val="single"/>
              </w:rPr>
              <w:t>Proposal 8</w:t>
            </w:r>
            <w:r w:rsidRPr="00F3346C">
              <w:rPr>
                <w:i/>
              </w:rPr>
              <w:t>:</w:t>
            </w:r>
            <w:r w:rsidRPr="00F3346C">
              <w:rPr>
                <w:bCs/>
                <w:i/>
              </w:rPr>
              <w:t xml:space="preserve"> For SBFD Deployment Case 3-2,</w:t>
            </w:r>
          </w:p>
          <w:p w14:paraId="7778398E"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lastRenderedPageBreak/>
              <w:t>For Dense Urban with 2-layer for FR1, reuse the evaluation assumptions of Dense Urban</w:t>
            </w:r>
            <w:r w:rsidRPr="00F3346C">
              <w:t xml:space="preserve"> </w:t>
            </w:r>
            <w:r w:rsidRPr="00F3346C">
              <w:rPr>
                <w:i/>
              </w:rPr>
              <w:t>with 2-layer scenario in SBFD Deployment Case 1 as much as possible.</w:t>
            </w:r>
          </w:p>
          <w:p w14:paraId="5A44F71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Macro layer: Hexagonal grid, 19 micro sites, 3 sectors per site, ISD=500m</w:t>
            </w:r>
          </w:p>
          <w:p w14:paraId="747199A7"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One building randomly dropped per macro cell</w:t>
            </w:r>
          </w:p>
          <w:p w14:paraId="0E2855D9"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 xml:space="preserve">The minimum distance between Macro to Indoor TRxP: [35] m </w:t>
            </w:r>
          </w:p>
          <w:p w14:paraId="3C722E5D"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Layout for each building: Indoor with single floor ([3] BSs per 120m x 50m)</w:t>
            </w:r>
          </w:p>
          <w:p w14:paraId="03697909"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MS Mincho"/>
                <w:bCs/>
                <w:iCs/>
              </w:rPr>
            </w:pPr>
            <w:r w:rsidRPr="00F3346C">
              <w:object w:dxaOrig="11881" w:dyaOrig="4837" w14:anchorId="22C8EA3E">
                <v:shape id="_x0000_i1036" type="#_x0000_t75" alt="" style="width:426.75pt;height:170.25pt;mso-width-percent:0;mso-height-percent:0;mso-width-percent:0;mso-height-percent:0" o:ole="">
                  <v:imagedata r:id="rId34" o:title=""/>
                </v:shape>
                <o:OLEObject Type="Embed" ProgID="Visio.Drawing.15" ShapeID="_x0000_i1036" DrawAspect="Content" ObjectID="_1722748832" r:id="rId35"/>
              </w:object>
            </w:r>
          </w:p>
          <w:p w14:paraId="7E2F00EB" w14:textId="77777777" w:rsidR="00D23C42" w:rsidRDefault="00D23C42" w:rsidP="00F3346C">
            <w:pPr>
              <w:pStyle w:val="Caption"/>
              <w:spacing w:before="0" w:after="0" w:line="240" w:lineRule="auto"/>
              <w:jc w:val="center"/>
            </w:pPr>
            <w:bookmarkStart w:id="21" w:name="_Ref109641496"/>
            <w:r w:rsidRPr="00F3346C">
              <w:t xml:space="preserve">Figure </w:t>
            </w:r>
            <w:bookmarkEnd w:id="21"/>
            <w:r w:rsidRPr="00F3346C">
              <w:rPr>
                <w:b w:val="0"/>
              </w:rPr>
              <w:t>3</w:t>
            </w:r>
            <w:r w:rsidRPr="00F3346C">
              <w:t xml:space="preserve">  HetNet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i/>
              </w:rPr>
            </w:pPr>
            <w:r w:rsidRPr="00F3346C">
              <w:rPr>
                <w:b/>
                <w:i/>
                <w:u w:val="single"/>
              </w:rPr>
              <w:t>Proposal 1</w:t>
            </w:r>
            <w:r w:rsidRPr="00F3346C">
              <w:rPr>
                <w:b/>
                <w:i/>
              </w:rPr>
              <w:t>:</w:t>
            </w:r>
            <w:r w:rsidRPr="00F3346C">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pPr>
          </w:p>
          <w:p w14:paraId="6E6870A1" w14:textId="77777777" w:rsidR="00D23C42" w:rsidRPr="00F3346C" w:rsidRDefault="00D23C42" w:rsidP="00F3346C">
            <w:pPr>
              <w:spacing w:line="240" w:lineRule="auto"/>
              <w:rPr>
                <w:b/>
                <w:u w:val="single"/>
              </w:rPr>
            </w:pPr>
            <w:r w:rsidRPr="00F3346C">
              <w:rPr>
                <w:b/>
                <w:u w:val="single"/>
              </w:rPr>
              <w:t>Deployment Case 1</w:t>
            </w:r>
          </w:p>
          <w:p w14:paraId="37B5D3C3" w14:textId="77777777" w:rsidR="00D23C42" w:rsidRPr="00F3346C" w:rsidRDefault="00D23C42" w:rsidP="00F3346C">
            <w:pPr>
              <w:spacing w:line="240" w:lineRule="auto"/>
              <w:rPr>
                <w:i/>
              </w:rPr>
            </w:pPr>
            <w:r w:rsidRPr="00F3346C">
              <w:rPr>
                <w:b/>
                <w:i/>
                <w:u w:val="single"/>
              </w:rPr>
              <w:t>Proposal 2</w:t>
            </w:r>
            <w:r w:rsidRPr="00F3346C">
              <w:rPr>
                <w:b/>
                <w:i/>
              </w:rPr>
              <w:t xml:space="preserve">: </w:t>
            </w:r>
            <w:r w:rsidRPr="00F3346C">
              <w:rPr>
                <w:i/>
              </w:rPr>
              <w:t>For SBFD Deployment Case 1, the UE distribution for Urban Macro and Dense Urban Macro layer is given as follows:</w:t>
            </w:r>
          </w:p>
          <w:p w14:paraId="5589C2AB"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lastRenderedPageBreak/>
              <w:t>Option 1:</w:t>
            </w:r>
          </w:p>
          <w:p w14:paraId="20FE0A5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10 users per macro TRP for FTP traffic model 3;</w:t>
            </w:r>
          </w:p>
          <w:p w14:paraId="4CE06F5F"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20% outdoor in cars: 30km/h; 80% indoor in houses: 3km/h.</w:t>
            </w:r>
          </w:p>
          <w:p w14:paraId="591D6454"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2 (for Urban Macro):</w:t>
            </w:r>
          </w:p>
          <w:p w14:paraId="579EDC08"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Step 1: Randomly drop a cluster within a macro cell geographical area considering the minimum distance between macro TRP to cluster center, e.g., 100m, where the size of each cluster is </w:t>
            </w:r>
            <m:oMath>
              <m:r>
                <w:rPr>
                  <w:rFonts w:ascii="Cambria Math" w:hAnsi="Cambria Math"/>
                </w:rPr>
                <m:t>120×50</m:t>
              </m:r>
            </m:oMath>
            <w:r w:rsidRPr="00F3346C">
              <w:rPr>
                <w:i/>
              </w:rPr>
              <w:t xml:space="preserve"> (m);</w:t>
            </w:r>
          </w:p>
          <w:p w14:paraId="046BFFD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Step 2: 80% UEs are randomly and uniformly dropped within the clusters, and 20% UEs are randomly and uniformly dropped outside the clusters and throughout the macro geographical area;</w:t>
            </w:r>
          </w:p>
          <w:p w14:paraId="3E439CC6"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Note: 10 users per macro TRP for FTP traffic model 3 and all the UEs are in</w:t>
            </w:r>
            <w:r w:rsidRPr="00F3346C">
              <w:rPr>
                <w:rFonts w:hint="eastAsia"/>
                <w:i/>
              </w:rPr>
              <w:t>door</w:t>
            </w:r>
            <w:r w:rsidRPr="00F3346C">
              <w:rPr>
                <w:i/>
              </w:rPr>
              <w:t xml:space="preserve"> with 3km/h.</w:t>
            </w:r>
          </w:p>
          <w:p w14:paraId="42E22974" w14:textId="77777777" w:rsidR="00D23C42" w:rsidRPr="00F3346C" w:rsidRDefault="00D23C42" w:rsidP="00F3346C">
            <w:pPr>
              <w:spacing w:line="240" w:lineRule="auto"/>
            </w:pPr>
          </w:p>
          <w:p w14:paraId="795D1297" w14:textId="77777777" w:rsidR="00D23C42" w:rsidRPr="00F3346C" w:rsidRDefault="00D23C42" w:rsidP="00F3346C">
            <w:pPr>
              <w:spacing w:line="240" w:lineRule="auto"/>
              <w:jc w:val="center"/>
            </w:pPr>
            <w:r w:rsidRPr="00F3346C">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pPr>
            <w:r w:rsidRPr="00F3346C">
              <w:rPr>
                <w:rFonts w:hint="eastAsia"/>
              </w:rPr>
              <w:t>F</w:t>
            </w:r>
            <w:r w:rsidRPr="00F3346C">
              <w:t xml:space="preserve">ig. 1 UE clustering </w:t>
            </w:r>
            <w:r w:rsidRPr="00F3346C">
              <w:rPr>
                <w:rFonts w:hint="eastAsia"/>
              </w:rPr>
              <w:t>f</w:t>
            </w:r>
            <w:r w:rsidRPr="00F3346C">
              <w:t>or Urban Macro.</w:t>
            </w:r>
          </w:p>
          <w:p w14:paraId="2EC25618" w14:textId="77777777" w:rsidR="00D23C42" w:rsidRPr="00F3346C" w:rsidRDefault="00D23C42" w:rsidP="00F3346C">
            <w:pPr>
              <w:spacing w:line="240" w:lineRule="auto"/>
            </w:pPr>
          </w:p>
          <w:p w14:paraId="72AC1A7A" w14:textId="77777777" w:rsidR="00D23C42" w:rsidRPr="00F3346C" w:rsidRDefault="00D23C42" w:rsidP="00F3346C">
            <w:pPr>
              <w:spacing w:line="240" w:lineRule="auto"/>
              <w:rPr>
                <w:i/>
              </w:rPr>
            </w:pPr>
            <w:r w:rsidRPr="00F3346C">
              <w:rPr>
                <w:b/>
                <w:i/>
                <w:u w:val="single"/>
              </w:rPr>
              <w:t>Proposal 5</w:t>
            </w:r>
            <w:r w:rsidRPr="00F3346C">
              <w:rPr>
                <w:b/>
                <w:i/>
              </w:rPr>
              <w:t>:</w:t>
            </w:r>
            <w:r w:rsidRPr="00F3346C">
              <w:rPr>
                <w:i/>
              </w:rPr>
              <w:t xml:space="preserve"> For SBFD Deployment Case 3, adopt the following 2-step method for the HetNet scenario:</w:t>
            </w:r>
          </w:p>
          <w:p w14:paraId="4F80BBCC"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tep 1: Drop an Urban Macro layer with hexagonal grid with 7 macro sites and 3 sectors per site;</w:t>
            </w:r>
          </w:p>
          <w:p w14:paraId="18B15628"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 xml:space="preserve">tep 2: Randomly drop an indoor factory/office layer with 12 BSs per </w:t>
            </w:r>
            <m:oMath>
              <m:r>
                <w:rPr>
                  <w:rFonts w:ascii="Cambria Math" w:hAnsi="Cambria Math"/>
                </w:rPr>
                <m:t>120×50</m:t>
              </m:r>
            </m:oMath>
            <w:r w:rsidRPr="00F3346C">
              <w:rPr>
                <w:rFonts w:hint="eastAsia"/>
                <w:i/>
              </w:rPr>
              <w:t xml:space="preserve"> (</w:t>
            </w:r>
            <w:r w:rsidRPr="00F3346C">
              <w:rPr>
                <w:i/>
              </w:rPr>
              <w:t>m) throughout the macro geographical area considering the minimum distance between macro TRP to indoor office center, e.g., 100m.</w:t>
            </w:r>
          </w:p>
          <w:p w14:paraId="31ECE3AA" w14:textId="77777777" w:rsidR="00D23C42" w:rsidRPr="00F3346C" w:rsidRDefault="00D23C42" w:rsidP="00F3346C">
            <w:pPr>
              <w:spacing w:line="240" w:lineRule="auto"/>
              <w:rPr>
                <w:i/>
              </w:rPr>
            </w:pPr>
            <w:r w:rsidRPr="00F3346C">
              <w:rPr>
                <w:b/>
                <w:i/>
                <w:u w:val="single"/>
              </w:rPr>
              <w:t>Proposal 6</w:t>
            </w:r>
            <w:r w:rsidRPr="00F3346C">
              <w:rPr>
                <w:b/>
                <w:i/>
              </w:rPr>
              <w:t>:</w:t>
            </w:r>
            <w:r w:rsidRPr="00F3346C">
              <w:rPr>
                <w:i/>
              </w:rPr>
              <w:t xml:space="preserve"> For SBFD Deployment Case 3, adopt the following UE distribution for the HetNet scenario:</w:t>
            </w:r>
          </w:p>
          <w:p w14:paraId="67E6CD5E" w14:textId="77777777" w:rsidR="00D23C42" w:rsidRPr="00F3346C" w:rsidRDefault="00D23C42" w:rsidP="005C4A83">
            <w:pPr>
              <w:pStyle w:val="ListParagraph"/>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lastRenderedPageBreak/>
              <w:t>10 users per macro TRP for FTP traffic model 3;</w:t>
            </w:r>
          </w:p>
          <w:p w14:paraId="62F0E1F5"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20% outdoor in cars: 30km/h; 80% indoor in houses: 3km/h;</w:t>
            </w:r>
          </w:p>
          <w:p w14:paraId="4E195017" w14:textId="77777777" w:rsidR="00D23C42" w:rsidRPr="00F3346C" w:rsidRDefault="00D23C42" w:rsidP="005C4A83">
            <w:pPr>
              <w:pStyle w:val="ListParagraph"/>
              <w:numPr>
                <w:ilvl w:val="0"/>
                <w:numId w:val="31"/>
              </w:numPr>
              <w:snapToGrid w:val="0"/>
              <w:spacing w:line="240" w:lineRule="auto"/>
              <w:ind w:firstLineChars="0"/>
              <w:rPr>
                <w:i/>
              </w:rPr>
            </w:pPr>
            <w:r w:rsidRPr="00F3346C">
              <w:rPr>
                <w:i/>
              </w:rPr>
              <w:t>Indoor office layer:</w:t>
            </w:r>
          </w:p>
          <w:p w14:paraId="3C226543" w14:textId="77777777" w:rsidR="00D23C42" w:rsidRPr="00F3346C" w:rsidRDefault="00D23C42" w:rsidP="005C4A83">
            <w:pPr>
              <w:pStyle w:val="ListParagraph"/>
              <w:numPr>
                <w:ilvl w:val="1"/>
                <w:numId w:val="31"/>
              </w:numPr>
              <w:snapToGrid w:val="0"/>
              <w:spacing w:line="240" w:lineRule="auto"/>
              <w:ind w:firstLineChars="0"/>
              <w:rPr>
                <w:i/>
              </w:rPr>
            </w:pPr>
            <w:r w:rsidRPr="00F3346C">
              <w:rPr>
                <w:rFonts w:hint="eastAsia"/>
                <w:i/>
              </w:rPr>
              <w:t>6</w:t>
            </w:r>
            <w:r w:rsidRPr="00F3346C">
              <w:rPr>
                <w:i/>
              </w:rPr>
              <w:t xml:space="preserve"> users per Pico TRP for FTP traffic model model 3;</w:t>
            </w:r>
          </w:p>
          <w:p w14:paraId="0E938C31"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100% indoor in houses: 3km/h.</w:t>
            </w:r>
          </w:p>
          <w:p w14:paraId="4D75E6E7" w14:textId="77777777" w:rsidR="00D23C42" w:rsidRPr="00F3346C" w:rsidRDefault="00D23C42" w:rsidP="00F3346C">
            <w:pPr>
              <w:pStyle w:val="ListParagraph"/>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pPr>
            <w:r w:rsidRPr="00F3346C">
              <w:rPr>
                <w:rFonts w:hint="eastAsia"/>
              </w:rPr>
              <w:t>F</w:t>
            </w:r>
            <w:r w:rsidRPr="00F3346C">
              <w:t>ig. 3 Cell layout for HetNet scenario.</w:t>
            </w:r>
          </w:p>
          <w:p w14:paraId="5931A6F9" w14:textId="77777777" w:rsidR="00D23C42" w:rsidRPr="00F3346C" w:rsidRDefault="00D23C42" w:rsidP="00F3346C">
            <w:pPr>
              <w:spacing w:line="240" w:lineRule="auto"/>
            </w:pPr>
          </w:p>
          <w:p w14:paraId="60DF7BE4" w14:textId="77777777" w:rsidR="00D23C42" w:rsidRPr="00F3346C" w:rsidRDefault="00D23C42" w:rsidP="00F3346C">
            <w:pPr>
              <w:spacing w:line="240" w:lineRule="auto"/>
              <w:rPr>
                <w:b/>
                <w:u w:val="single"/>
              </w:rPr>
            </w:pPr>
            <w:r w:rsidRPr="00F3346C">
              <w:rPr>
                <w:b/>
                <w:u w:val="single"/>
              </w:rPr>
              <w:t>Deployment Case 4</w:t>
            </w:r>
          </w:p>
          <w:p w14:paraId="78A0C712" w14:textId="77777777" w:rsidR="00D23C42" w:rsidRPr="00F3346C" w:rsidRDefault="00D23C42" w:rsidP="00F3346C">
            <w:pPr>
              <w:spacing w:line="240" w:lineRule="auto"/>
              <w:rPr>
                <w:i/>
              </w:rPr>
            </w:pPr>
            <w:r w:rsidRPr="00F3346C">
              <w:rPr>
                <w:b/>
                <w:i/>
                <w:u w:val="single"/>
              </w:rPr>
              <w:t>Proposal 7</w:t>
            </w:r>
            <w:r w:rsidRPr="00F3346C">
              <w:rPr>
                <w:b/>
                <w:i/>
              </w:rPr>
              <w:t>:</w:t>
            </w:r>
            <w:r w:rsidRPr="00F3346C">
              <w:rPr>
                <w:i/>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i/>
              </w:rPr>
            </w:pPr>
            <w:r w:rsidRPr="00F3346C">
              <w:rPr>
                <w:b/>
                <w:i/>
                <w:u w:val="single"/>
              </w:rPr>
              <w:t>Proposal 8</w:t>
            </w:r>
            <w:r w:rsidRPr="00F3346C">
              <w:rPr>
                <w:b/>
                <w:i/>
              </w:rPr>
              <w:t>:</w:t>
            </w:r>
            <w:r w:rsidRPr="00F3346C">
              <w:rPr>
                <w:i/>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pPr>
            <w:r w:rsidRPr="00F3346C">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2000" cy="2358000"/>
                          </a:xfrm>
                          <a:prstGeom prst="rect">
                            <a:avLst/>
                          </a:prstGeom>
                        </pic:spPr>
                      </pic:pic>
                    </a:graphicData>
                  </a:graphic>
                </wp:inline>
              </w:drawing>
            </w:r>
            <w:r w:rsidRPr="00F3346C">
              <w:t xml:space="preserve">       </w:t>
            </w:r>
            <w:r w:rsidRPr="00F3346C">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pPr>
            <w:r w:rsidRPr="00F3346C">
              <w:rPr>
                <w:rFonts w:hint="eastAsia"/>
              </w:rPr>
              <w:t>(</w:t>
            </w:r>
            <w:r w:rsidRPr="00F3346C">
              <w:t>a</w:t>
            </w:r>
            <w:r w:rsidRPr="00F3346C">
              <w:rPr>
                <w:rFonts w:hint="eastAsia"/>
              </w:rPr>
              <w:t>)</w:t>
            </w:r>
            <w:r w:rsidRPr="00F3346C">
              <w:t xml:space="preserve"> 0%                                    (b) 100%</w:t>
            </w:r>
          </w:p>
          <w:p w14:paraId="5A0FDF48" w14:textId="77777777" w:rsidR="00D23C42" w:rsidRPr="00F3346C" w:rsidRDefault="00D23C42" w:rsidP="00F3346C">
            <w:pPr>
              <w:spacing w:line="240" w:lineRule="auto"/>
              <w:jc w:val="center"/>
            </w:pPr>
            <w:r w:rsidRPr="00F3346C">
              <w:lastRenderedPageBreak/>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rPr>
            </w:pPr>
            <w:r w:rsidRPr="00F3346C">
              <w:rPr>
                <w:b/>
                <w:i/>
                <w:u w:val="single"/>
              </w:rPr>
              <w:t>Proposal 8</w:t>
            </w:r>
            <w:r w:rsidRPr="00F3346C">
              <w:rPr>
                <w:i/>
              </w:rPr>
              <w:t>: RAN1 considers 0% and 100% grid shift for Case 4 with different operators for SBFD simulation.</w:t>
            </w:r>
          </w:p>
          <w:p w14:paraId="4E209DE1" w14:textId="77777777" w:rsidR="00F47D00" w:rsidRPr="00F3346C" w:rsidRDefault="00F47D00" w:rsidP="005C4A83">
            <w:pPr>
              <w:pStyle w:val="ListParagraph"/>
              <w:widowControl/>
              <w:numPr>
                <w:ilvl w:val="0"/>
                <w:numId w:val="76"/>
              </w:numPr>
              <w:spacing w:line="240" w:lineRule="auto"/>
              <w:ind w:firstLineChars="0"/>
              <w:rPr>
                <w:i/>
              </w:rPr>
            </w:pPr>
            <w:r w:rsidRPr="00F3346C">
              <w:rPr>
                <w:rFonts w:hint="eastAsia"/>
                <w:i/>
              </w:rPr>
              <w:t>F</w:t>
            </w:r>
            <w:r w:rsidRPr="00F3346C">
              <w:rPr>
                <w:i/>
              </w:rPr>
              <w:t>FS the topology for different percentage of grid shift.</w:t>
            </w:r>
          </w:p>
          <w:p w14:paraId="578D9973" w14:textId="77777777" w:rsidR="00793A37" w:rsidRPr="00F3346C" w:rsidRDefault="00793A37" w:rsidP="00F3346C">
            <w:pPr>
              <w:spacing w:line="240" w:lineRule="auto"/>
              <w:rPr>
                <w:i/>
              </w:rPr>
            </w:pPr>
            <w:r w:rsidRPr="00F3346C">
              <w:rPr>
                <w:b/>
                <w:i/>
                <w:u w:val="single"/>
              </w:rPr>
              <w:t>Proposal 9</w:t>
            </w:r>
            <w:r w:rsidRPr="00F3346C">
              <w:rPr>
                <w:i/>
              </w:rPr>
              <w:t xml:space="preserve">: RAN1 considers UE cluster model in the SBFD simulation. FFS details, e.g., </w:t>
            </w:r>
          </w:p>
          <w:p w14:paraId="6E44C79C" w14:textId="77777777" w:rsidR="00793A37" w:rsidRPr="00F3346C" w:rsidRDefault="00793A37" w:rsidP="005C4A83">
            <w:pPr>
              <w:pStyle w:val="ListParagraph"/>
              <w:widowControl/>
              <w:numPr>
                <w:ilvl w:val="0"/>
                <w:numId w:val="77"/>
              </w:numPr>
              <w:spacing w:line="240" w:lineRule="auto"/>
              <w:ind w:firstLineChars="0"/>
              <w:rPr>
                <w:i/>
              </w:rPr>
            </w:pPr>
            <w:r w:rsidRPr="00F3346C">
              <w:rPr>
                <w:i/>
              </w:rPr>
              <w:t>What’s the area of this UE cluster;</w:t>
            </w:r>
          </w:p>
          <w:p w14:paraId="5FAAAF05" w14:textId="77777777" w:rsidR="00793A37" w:rsidRPr="00F3346C" w:rsidRDefault="00793A37" w:rsidP="005C4A83">
            <w:pPr>
              <w:pStyle w:val="ListParagraph"/>
              <w:widowControl/>
              <w:numPr>
                <w:ilvl w:val="0"/>
                <w:numId w:val="77"/>
              </w:numPr>
              <w:spacing w:line="240" w:lineRule="auto"/>
              <w:ind w:firstLineChars="0"/>
              <w:rPr>
                <w:i/>
              </w:rPr>
            </w:pPr>
            <w:r w:rsidRPr="00F3346C">
              <w:rPr>
                <w:i/>
              </w:rPr>
              <w:t>How many UE clusters are there in each cell;</w:t>
            </w:r>
          </w:p>
          <w:p w14:paraId="2F3848C3" w14:textId="4B7C2E27" w:rsidR="00793A37" w:rsidRPr="00F3346C" w:rsidRDefault="00793A37" w:rsidP="005C4A83">
            <w:pPr>
              <w:pStyle w:val="ListParagraph"/>
              <w:widowControl/>
              <w:numPr>
                <w:ilvl w:val="0"/>
                <w:numId w:val="77"/>
              </w:numPr>
              <w:spacing w:line="240" w:lineRule="auto"/>
              <w:ind w:firstLineChars="0"/>
              <w:rPr>
                <w:i/>
              </w:rPr>
            </w:pPr>
            <w:r w:rsidRPr="00F3346C">
              <w:rPr>
                <w:i/>
              </w:rPr>
              <w:t>How many UEs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pPr>
            <w:r w:rsidRPr="00F3346C">
              <w:rPr>
                <w:b/>
                <w:i/>
                <w:u w:val="single"/>
              </w:rPr>
              <w:t>Proposal 13</w:t>
            </w:r>
            <w:r w:rsidRPr="00F3346C">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pPr>
            <w:r w:rsidRPr="00F3346C">
              <w:rPr>
                <w:b/>
                <w:i/>
                <w:u w:val="single"/>
              </w:rPr>
              <w:t>Proposal 14</w:t>
            </w:r>
            <w:r w:rsidRPr="00F3346C">
              <w:t>: For evaluation of coexistence scenarios in RAN1, consider grid shifts of 0% and 100%.</w:t>
            </w:r>
          </w:p>
          <w:p w14:paraId="351DAA16" w14:textId="0306C6E4" w:rsidR="007715C5" w:rsidRPr="00F3346C" w:rsidRDefault="007715C5" w:rsidP="00F3346C">
            <w:pPr>
              <w:spacing w:line="240" w:lineRule="auto"/>
            </w:pPr>
            <w:r w:rsidRPr="00F3346C">
              <w:rPr>
                <w:b/>
                <w:i/>
                <w:u w:val="single"/>
              </w:rPr>
              <w:t>Proposal 15</w:t>
            </w:r>
            <w:r w:rsidRPr="00F3346C">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pPr>
          </w:p>
          <w:p w14:paraId="77BB9DB6" w14:textId="407263E5" w:rsidR="004C0C11" w:rsidRPr="00F3346C" w:rsidRDefault="00541D03" w:rsidP="00F3346C">
            <w:pPr>
              <w:spacing w:line="240" w:lineRule="auto"/>
            </w:pPr>
            <w:r w:rsidRPr="00F3346C">
              <w:t>This can occur when there are groups of indoor UEs clustered in buildings, similar to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rPr>
            </w:pPr>
            <w:r w:rsidRPr="00F3346C">
              <w:rPr>
                <w:b/>
                <w:i/>
                <w:u w:val="single"/>
              </w:rPr>
              <w:t>Proposal 4</w:t>
            </w:r>
            <w:r w:rsidRPr="00F3346C">
              <w:t xml:space="preserve">: </w:t>
            </w:r>
            <w:r w:rsidRPr="00F3346C">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F3346C" w:rsidRDefault="00DA76E8" w:rsidP="005C4A83">
            <w:pPr>
              <w:numPr>
                <w:ilvl w:val="1"/>
                <w:numId w:val="89"/>
              </w:numPr>
              <w:spacing w:line="240" w:lineRule="auto"/>
              <w:rPr>
                <w:bCs/>
                <w:i/>
              </w:rPr>
            </w:pPr>
            <w:r w:rsidRPr="00F3346C">
              <w:rPr>
                <w:bCs/>
                <w:i/>
              </w:rPr>
              <w:t>80% indoor UEs and 20% outdoor UEs as in TR38.901</w:t>
            </w:r>
          </w:p>
          <w:p w14:paraId="14F27E03" w14:textId="77777777" w:rsidR="00DA76E8" w:rsidRPr="00F3346C" w:rsidRDefault="00DA76E8" w:rsidP="005C4A83">
            <w:pPr>
              <w:numPr>
                <w:ilvl w:val="1"/>
                <w:numId w:val="89"/>
              </w:numPr>
              <w:spacing w:line="240" w:lineRule="auto"/>
              <w:rPr>
                <w:bCs/>
                <w:i/>
              </w:rPr>
            </w:pPr>
            <w:r w:rsidRPr="00F3346C">
              <w:rPr>
                <w:bCs/>
                <w:i/>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F3346C" w:rsidRDefault="00DA76E8" w:rsidP="005C4A83">
            <w:pPr>
              <w:numPr>
                <w:ilvl w:val="1"/>
                <w:numId w:val="89"/>
              </w:numPr>
              <w:spacing w:line="240" w:lineRule="auto"/>
              <w:rPr>
                <w:bCs/>
                <w:i/>
              </w:rPr>
            </w:pPr>
            <w:r w:rsidRPr="00F3346C">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F3346C" w:rsidRDefault="00DA76E8" w:rsidP="005C4A83">
            <w:pPr>
              <w:numPr>
                <w:ilvl w:val="1"/>
                <w:numId w:val="89"/>
              </w:numPr>
              <w:spacing w:line="240" w:lineRule="auto"/>
              <w:rPr>
                <w:bCs/>
                <w:i/>
              </w:rPr>
            </w:pPr>
            <w:r w:rsidRPr="00F3346C">
              <w:rPr>
                <w:bCs/>
                <w:i/>
              </w:rPr>
              <w:t xml:space="preserve">3m for macro/micro cell and 1~3m for indoor </w:t>
            </w:r>
          </w:p>
          <w:p w14:paraId="08341DD3" w14:textId="77777777" w:rsidR="00DA76E8" w:rsidRPr="00F3346C" w:rsidRDefault="00DA76E8" w:rsidP="005C4A83">
            <w:pPr>
              <w:numPr>
                <w:ilvl w:val="1"/>
                <w:numId w:val="89"/>
              </w:numPr>
              <w:spacing w:line="240" w:lineRule="auto"/>
              <w:rPr>
                <w:bCs/>
                <w:i/>
              </w:rPr>
            </w:pPr>
            <w:r w:rsidRPr="00F3346C">
              <w:rPr>
                <w:bCs/>
                <w:i/>
              </w:rPr>
              <w:t>Further discuss whether 1m for macro/micro cell is needed or not</w:t>
            </w:r>
          </w:p>
          <w:p w14:paraId="0576E1D6" w14:textId="77777777" w:rsidR="00236626" w:rsidRPr="00F3346C" w:rsidRDefault="00236626" w:rsidP="00F3346C">
            <w:pPr>
              <w:spacing w:line="240" w:lineRule="auto"/>
              <w:rPr>
                <w:bCs/>
                <w:i/>
              </w:rPr>
            </w:pPr>
            <w:r w:rsidRPr="00F3346C">
              <w:rPr>
                <w:b/>
                <w:i/>
                <w:u w:val="single"/>
              </w:rPr>
              <w:t>Proposal 5</w:t>
            </w:r>
            <w:r w:rsidRPr="00F3346C">
              <w:t xml:space="preserve">: </w:t>
            </w:r>
            <w:r w:rsidRPr="00F3346C">
              <w:rPr>
                <w:bCs/>
                <w:i/>
              </w:rPr>
              <w:t>For Deployment case, the following grid shift is considered as mandatory</w:t>
            </w:r>
          </w:p>
          <w:p w14:paraId="3CC2794D" w14:textId="77777777" w:rsidR="00236626" w:rsidRPr="00F3346C" w:rsidRDefault="00236626" w:rsidP="005C4A83">
            <w:pPr>
              <w:numPr>
                <w:ilvl w:val="0"/>
                <w:numId w:val="89"/>
              </w:numPr>
              <w:spacing w:line="240" w:lineRule="auto"/>
              <w:rPr>
                <w:i/>
              </w:rPr>
            </w:pPr>
            <w:r w:rsidRPr="00F3346C">
              <w:rPr>
                <w:i/>
              </w:rPr>
              <w:t xml:space="preserve">For Macro layer (in Urban macro or Dense urban), </w:t>
            </w:r>
          </w:p>
          <w:p w14:paraId="0BB45F69"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21BCE9DB" w14:textId="77777777" w:rsidR="00236626" w:rsidRPr="00F3346C" w:rsidRDefault="00236626" w:rsidP="005C4A83">
            <w:pPr>
              <w:numPr>
                <w:ilvl w:val="1"/>
                <w:numId w:val="89"/>
              </w:numPr>
              <w:spacing w:line="240" w:lineRule="auto"/>
              <w:rPr>
                <w:i/>
              </w:rPr>
            </w:pPr>
            <w:r w:rsidRPr="00F3346C">
              <w:rPr>
                <w:i/>
              </w:rPr>
              <w:t>The second operator’s gNBs are located at edge of the first operator’s gNB (100% grid shift)</w:t>
            </w:r>
          </w:p>
          <w:p w14:paraId="67643E90" w14:textId="77777777" w:rsidR="00236626" w:rsidRPr="00F3346C" w:rsidRDefault="00236626" w:rsidP="005C4A83">
            <w:pPr>
              <w:numPr>
                <w:ilvl w:val="0"/>
                <w:numId w:val="89"/>
              </w:numPr>
              <w:spacing w:line="240" w:lineRule="auto"/>
              <w:rPr>
                <w:i/>
              </w:rPr>
            </w:pPr>
            <w:r w:rsidRPr="00F3346C">
              <w:rPr>
                <w:i/>
              </w:rPr>
              <w:t>For Indoor hotspot deployment (if agreed)</w:t>
            </w:r>
          </w:p>
          <w:p w14:paraId="0BC10982" w14:textId="77777777" w:rsidR="00236626" w:rsidRPr="00F3346C" w:rsidRDefault="00236626" w:rsidP="005C4A83">
            <w:pPr>
              <w:numPr>
                <w:ilvl w:val="1"/>
                <w:numId w:val="89"/>
              </w:numPr>
              <w:spacing w:line="240" w:lineRule="auto"/>
              <w:rPr>
                <w:i/>
              </w:rPr>
            </w:pPr>
            <w:r w:rsidRPr="00F3346C">
              <w:rPr>
                <w:i/>
              </w:rPr>
              <w:lastRenderedPageBreak/>
              <w:t>Two operators’ gNBs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F3346C" w:rsidRDefault="00A534C0" w:rsidP="00F3346C">
            <w:pPr>
              <w:spacing w:line="240" w:lineRule="auto"/>
            </w:pPr>
            <w:r w:rsidRPr="00F3346C">
              <w:rPr>
                <w:b/>
                <w:i/>
                <w:u w:val="single"/>
              </w:rPr>
              <w:t>Proposal 8</w:t>
            </w:r>
            <w:r w:rsidRPr="00F3346C">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lastRenderedPageBreak/>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rPr>
            </w:pPr>
            <w:r w:rsidRPr="00F3346C">
              <w:rPr>
                <w:b/>
                <w:i/>
                <w:iCs/>
                <w:u w:val="single"/>
              </w:rPr>
              <w:t>Proposal 3:</w:t>
            </w:r>
            <w:r w:rsidRPr="00F3346C">
              <w:rPr>
                <w:iCs/>
              </w:rPr>
              <w:t xml:space="preserve"> Grid shift of 0% and 100% between the two operators’ gNB are sufficient to study best case and worst-case adjacent channel coexistence between the SBFD and static TDD 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F3346C" w:rsidRDefault="009C5053" w:rsidP="00F3346C">
            <w:pPr>
              <w:spacing w:line="240" w:lineRule="auto"/>
            </w:pPr>
            <w:r w:rsidRPr="00F3346C">
              <w:rPr>
                <w:b/>
                <w:i/>
                <w:u w:val="single"/>
              </w:rPr>
              <w:t>Observation 5:</w:t>
            </w:r>
            <w:r w:rsidRPr="00F3346C">
              <w:t xml:space="preserve"> A simple model of UE clustering is essential for useful evaluation of impact of inter-UE CLI.</w:t>
            </w:r>
          </w:p>
          <w:p w14:paraId="2031D2D8" w14:textId="3062CE55" w:rsidR="00FA7863" w:rsidRPr="00F3346C" w:rsidRDefault="00FA7863" w:rsidP="00F3346C">
            <w:pPr>
              <w:spacing w:line="240" w:lineRule="auto"/>
            </w:pPr>
            <w:r w:rsidRPr="00F3346C">
              <w:rPr>
                <w:b/>
                <w:i/>
                <w:iCs/>
                <w:u w:val="single"/>
              </w:rPr>
              <w:t>Proposal 4:</w:t>
            </w:r>
            <w:r w:rsidRPr="00F3346C">
              <w:rPr>
                <w:iCs/>
              </w:rPr>
              <w:t xml:space="preserve"> </w:t>
            </w:r>
            <w:r w:rsidRPr="00F3346C">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F3346C" w:rsidRDefault="00FA7863" w:rsidP="005C4A83">
            <w:pPr>
              <w:numPr>
                <w:ilvl w:val="0"/>
                <w:numId w:val="91"/>
              </w:numPr>
              <w:spacing w:line="240" w:lineRule="auto"/>
            </w:pPr>
            <w:r w:rsidRPr="00F3346C">
              <w:rPr>
                <w:iCs/>
              </w:rPr>
              <w:t>FFS: minimum distance between cluster centre and gNB</w:t>
            </w:r>
          </w:p>
          <w:p w14:paraId="6FC796B4" w14:textId="77777777" w:rsidR="00FA7863" w:rsidRPr="00F3346C" w:rsidRDefault="00FA7863" w:rsidP="00F3346C">
            <w:pPr>
              <w:spacing w:line="240" w:lineRule="auto"/>
            </w:pPr>
            <w:r w:rsidRPr="00F3346C">
              <w:rPr>
                <w:b/>
                <w:i/>
                <w:u w:val="single"/>
              </w:rPr>
              <w:t>Proposal 5</w:t>
            </w:r>
            <w:r w:rsidRPr="00F3346C">
              <w:t>: No minimum distance between the UEs is considered for the Rel-18 study on duplex evolution.</w:t>
            </w:r>
          </w:p>
          <w:p w14:paraId="6EE3D608" w14:textId="77777777" w:rsidR="00FA7863" w:rsidRPr="00F3346C" w:rsidRDefault="00FA7863" w:rsidP="00F3346C">
            <w:pPr>
              <w:spacing w:line="240" w:lineRule="auto"/>
            </w:pPr>
          </w:p>
          <w:p w14:paraId="3596ECD7" w14:textId="77777777" w:rsidR="00FA7863" w:rsidRPr="00F3346C" w:rsidRDefault="00FA7863" w:rsidP="00F3346C">
            <w:pPr>
              <w:spacing w:line="240" w:lineRule="auto"/>
            </w:pPr>
            <w:r w:rsidRPr="00F3346C">
              <w:rPr>
                <w:b/>
                <w:i/>
                <w:u w:val="single"/>
              </w:rPr>
              <w:t>Proposal 6</w:t>
            </w:r>
            <w:r w:rsidRPr="00F3346C">
              <w:t>: For InH,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pPr>
            <w:r w:rsidRPr="00F3346C">
              <w:rPr>
                <w:b/>
                <w:i/>
                <w:u w:val="single"/>
              </w:rPr>
              <w:t>Proposal 7:</w:t>
            </w:r>
            <w:r w:rsidRPr="00F3346C">
              <w:t xml:space="preserve"> For UMa, support hexagonal grid cell layout with 7 macro sites, 3 sector per side (ISD = 500) related configuration in Table 2.</w:t>
            </w:r>
          </w:p>
          <w:p w14:paraId="5A42D5E8" w14:textId="77777777" w:rsidR="00FA7863" w:rsidRPr="00F3346C" w:rsidRDefault="00FA7863" w:rsidP="00F3346C">
            <w:pPr>
              <w:spacing w:line="240" w:lineRule="auto"/>
            </w:pPr>
            <w:r w:rsidRPr="00F3346C">
              <w:rPr>
                <w:b/>
                <w:i/>
                <w:u w:val="single"/>
              </w:rPr>
              <w:t>Proposal 8:</w:t>
            </w:r>
            <w:r w:rsidRPr="00F3346C">
              <w:t xml:space="preserve"> Support 100% outdoor UE locations to evaluate outdoor scenarios for FR2.</w:t>
            </w:r>
          </w:p>
          <w:p w14:paraId="304F38F5" w14:textId="1091ED3A" w:rsidR="00FA7863" w:rsidRPr="00F3346C" w:rsidRDefault="00FA7863" w:rsidP="00F3346C">
            <w:pPr>
              <w:spacing w:line="240" w:lineRule="auto"/>
            </w:pPr>
            <w:r w:rsidRPr="00F3346C">
              <w:rPr>
                <w:b/>
                <w:i/>
                <w:u w:val="single"/>
              </w:rPr>
              <w:t>Proposal 9:</w:t>
            </w:r>
            <w:r w:rsidRPr="00F3346C">
              <w:t xml:space="preserve"> For HetNet, support UMa hexagonal grid of 7 macro sites and 3 sectors per site (ISD = 500m). </w:t>
            </w:r>
          </w:p>
          <w:p w14:paraId="6A48E7DE" w14:textId="77777777" w:rsidR="00FA7863" w:rsidRPr="00F3346C" w:rsidRDefault="00FA7863" w:rsidP="005C4A83">
            <w:pPr>
              <w:numPr>
                <w:ilvl w:val="0"/>
                <w:numId w:val="92"/>
              </w:numPr>
              <w:spacing w:line="240" w:lineRule="auto"/>
            </w:pPr>
            <w:r w:rsidRPr="00F3346C">
              <w:t xml:space="preserve">one InH layout is dropped randomly for each macro sector. </w:t>
            </w:r>
          </w:p>
          <w:p w14:paraId="09F419D3" w14:textId="77777777" w:rsidR="00FA7863" w:rsidRPr="00F3346C" w:rsidRDefault="00FA7863" w:rsidP="005C4A83">
            <w:pPr>
              <w:numPr>
                <w:ilvl w:val="0"/>
                <w:numId w:val="92"/>
              </w:numPr>
              <w:spacing w:line="240" w:lineRule="auto"/>
            </w:pPr>
            <w:r w:rsidRPr="00F3346C">
              <w:t>The Indoor office is assumed single floor of size 120m x 50m x 3m with 3-site deployment.</w:t>
            </w:r>
          </w:p>
          <w:p w14:paraId="4C1B8E90" w14:textId="77777777" w:rsidR="00FA7863" w:rsidRPr="00F3346C" w:rsidRDefault="00FA7863" w:rsidP="00F3346C">
            <w:pPr>
              <w:spacing w:line="240" w:lineRule="auto"/>
            </w:pPr>
          </w:p>
          <w:p w14:paraId="6554C3B5" w14:textId="059B1FBD" w:rsidR="0055011F" w:rsidRPr="00F3346C" w:rsidRDefault="00E32B72" w:rsidP="00F3346C">
            <w:pPr>
              <w:spacing w:line="240" w:lineRule="auto"/>
            </w:pPr>
            <w:r w:rsidRPr="00F3346C">
              <w:object w:dxaOrig="9060" w:dyaOrig="4051" w14:anchorId="215C3199">
                <v:shape id="_x0000_i1037" type="#_x0000_t75" alt="" style="width:303.75pt;height:133.5pt;mso-width-percent:0;mso-height-percent:0;mso-width-percent:0;mso-height-percent:0" o:ole="">
                  <v:imagedata r:id="rId40" o:title=""/>
                </v:shape>
                <o:OLEObject Type="Embed" ProgID="Visio.Drawing.15" ShapeID="_x0000_i1037" DrawAspect="Content" ObjectID="_1722748833" r:id="rId41"/>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F3346C" w:rsidRDefault="003C2E1C" w:rsidP="00F3346C">
            <w:pPr>
              <w:spacing w:line="240" w:lineRule="auto"/>
              <w:rPr>
                <w:bCs/>
                <w:i/>
                <w:iCs/>
              </w:rPr>
            </w:pPr>
            <w:bookmarkStart w:id="22" w:name="_Ref111189759"/>
            <w:bookmarkStart w:id="23" w:name="_Ref102059457"/>
            <w:r w:rsidRPr="00F3346C">
              <w:rPr>
                <w:b/>
                <w:bCs/>
                <w:i/>
                <w:u w:val="single"/>
              </w:rPr>
              <w:t>Proposal 3</w:t>
            </w:r>
            <w:r w:rsidRPr="00F3346C">
              <w:rPr>
                <w:bCs/>
                <w:i/>
                <w:iCs/>
              </w:rPr>
              <w:t>: For SBFD Deployment Case 4, at least consider the following scenarios for evaluation from RAN1 perspective:</w:t>
            </w:r>
            <w:bookmarkEnd w:id="22"/>
          </w:p>
          <w:p w14:paraId="54DCC246" w14:textId="77777777" w:rsidR="003C2E1C" w:rsidRPr="00F3346C" w:rsidRDefault="003C2E1C" w:rsidP="005C4A83">
            <w:pPr>
              <w:numPr>
                <w:ilvl w:val="0"/>
                <w:numId w:val="106"/>
              </w:numPr>
              <w:spacing w:line="240" w:lineRule="auto"/>
              <w:rPr>
                <w:bCs/>
                <w:i/>
                <w:iCs/>
              </w:rPr>
            </w:pPr>
            <w:r w:rsidRPr="00F3346C">
              <w:rPr>
                <w:bCs/>
                <w:i/>
                <w:iCs/>
              </w:rPr>
              <w:t>80% indoor UEs and 20% outdoor UEs in Urban Macro and Dense Urban Macro layer</w:t>
            </w:r>
          </w:p>
          <w:p w14:paraId="3415EABF" w14:textId="77777777" w:rsidR="003C2E1C" w:rsidRPr="00F3346C" w:rsidRDefault="003C2E1C" w:rsidP="005C4A83">
            <w:pPr>
              <w:numPr>
                <w:ilvl w:val="0"/>
                <w:numId w:val="106"/>
              </w:numPr>
              <w:spacing w:line="240" w:lineRule="auto"/>
              <w:rPr>
                <w:bCs/>
                <w:i/>
                <w:iCs/>
              </w:rPr>
            </w:pPr>
            <w:r w:rsidRPr="00F3346C">
              <w:rPr>
                <w:bCs/>
                <w:i/>
                <w:iCs/>
              </w:rPr>
              <w:t>The grid shift is 100% between two operators</w:t>
            </w:r>
          </w:p>
          <w:p w14:paraId="47DB69C4" w14:textId="77777777" w:rsidR="003C2E1C" w:rsidRPr="00F3346C" w:rsidRDefault="003C2E1C" w:rsidP="005C4A83">
            <w:pPr>
              <w:numPr>
                <w:ilvl w:val="0"/>
                <w:numId w:val="106"/>
              </w:numPr>
              <w:spacing w:line="240" w:lineRule="auto"/>
              <w:rPr>
                <w:bCs/>
                <w:i/>
                <w:iCs/>
              </w:rPr>
            </w:pPr>
            <w:r w:rsidRPr="00F3346C">
              <w:rPr>
                <w:rFonts w:hint="eastAsia"/>
                <w:bCs/>
                <w:i/>
                <w:iCs/>
              </w:rPr>
              <w:t>I</w:t>
            </w:r>
            <w:r w:rsidRPr="00F3346C">
              <w:rPr>
                <w:bCs/>
                <w:i/>
                <w:iCs/>
              </w:rPr>
              <w:t>ndoor Hotspot can also be considered for FR1 and FR2.</w:t>
            </w:r>
          </w:p>
          <w:bookmarkEnd w:id="23"/>
          <w:p w14:paraId="4C3BC77E" w14:textId="77777777" w:rsidR="00735591" w:rsidRPr="00F3346C" w:rsidRDefault="00735591" w:rsidP="00F3346C">
            <w:pPr>
              <w:spacing w:line="240" w:lineRule="auto"/>
            </w:pPr>
          </w:p>
          <w:p w14:paraId="70ED4798" w14:textId="416CA1FF" w:rsidR="003C2E1C" w:rsidRPr="00F3346C" w:rsidRDefault="00E32B72" w:rsidP="00F3346C">
            <w:pPr>
              <w:spacing w:line="240" w:lineRule="auto"/>
            </w:pPr>
            <w:r w:rsidRPr="00F3346C">
              <w:object w:dxaOrig="5895" w:dyaOrig="5754" w14:anchorId="6BFA4801">
                <v:shape id="_x0000_i1038" type="#_x0000_t75" alt="" style="width:153.75pt;height:153.75pt;mso-width-percent:0;mso-height-percent:0;mso-width-percent:0;mso-height-percent:0" o:ole="">
                  <v:imagedata r:id="rId42" o:title=""/>
                </v:shape>
                <o:OLEObject Type="Embed" ProgID="Visio.Drawing.11" ShapeID="_x0000_i1038" DrawAspect="Content" ObjectID="_1722748834" r:id="rId43"/>
              </w:object>
            </w:r>
            <w:r w:rsidR="003C2E1C" w:rsidRPr="00F3346C">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t>C</w:t>
            </w:r>
            <w:r w:rsidRPr="00F3346C">
              <w:t>ATT</w:t>
            </w:r>
          </w:p>
        </w:tc>
        <w:tc>
          <w:tcPr>
            <w:tcW w:w="8718" w:type="dxa"/>
          </w:tcPr>
          <w:p w14:paraId="3E64E56B" w14:textId="77777777" w:rsidR="00765B8C" w:rsidRPr="00F3346C" w:rsidRDefault="00765B8C" w:rsidP="00F3346C">
            <w:pPr>
              <w:spacing w:line="240" w:lineRule="auto"/>
            </w:pPr>
            <w:r w:rsidRPr="00F3346C">
              <w:rPr>
                <w:b/>
                <w:i/>
                <w:u w:val="single"/>
              </w:rPr>
              <w:t>Proposal 7:</w:t>
            </w:r>
            <w:r w:rsidRPr="00F3346C">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pPr>
            <w:r w:rsidRPr="00F3346C">
              <w:rPr>
                <w:b/>
                <w:i/>
                <w:u w:val="single"/>
              </w:rPr>
              <w:t xml:space="preserve">Proposal 8: </w:t>
            </w:r>
            <w:r w:rsidRPr="00F3346C">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pPr>
            <w:r w:rsidRPr="00F3346C">
              <w:t>Nokia, Nokia Shanghai Bell</w:t>
            </w:r>
          </w:p>
        </w:tc>
        <w:tc>
          <w:tcPr>
            <w:tcW w:w="8718" w:type="dxa"/>
          </w:tcPr>
          <w:p w14:paraId="41466ABE" w14:textId="77777777" w:rsidR="00A11652" w:rsidRPr="00F3346C" w:rsidRDefault="00A11652" w:rsidP="00F3346C">
            <w:pPr>
              <w:spacing w:line="240" w:lineRule="auto"/>
            </w:pPr>
            <w:r w:rsidRPr="00F3346C">
              <w:rPr>
                <w:b/>
                <w:i/>
                <w:u w:val="single"/>
              </w:rPr>
              <w:t>Observation 2:</w:t>
            </w:r>
            <w:r w:rsidRPr="00F3346C">
              <w:t xml:space="preserve"> For the placement of UEs in UMa scenario, the default assumption of uniform distribution of UEs (in x-y plane) results in large physical separation between UEs meaning that the effects of UE-UE inter-subband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pPr>
            <w:r w:rsidRPr="00F3346C">
              <w:rPr>
                <w:b/>
                <w:i/>
                <w:u w:val="single"/>
              </w:rPr>
              <w:t xml:space="preserve">Observation 3: </w:t>
            </w:r>
            <w:r w:rsidRPr="00F3346C">
              <w:t>Based on our UE-to-UE interference analysis in R4-2212848, performance degradation due to UE-to-UE interference starts to occur when the corresponding coupling loss is 80 dB or less.</w:t>
            </w:r>
          </w:p>
          <w:p w14:paraId="1AEC739B" w14:textId="6DB9F606" w:rsidR="00A11652" w:rsidRPr="00F3346C" w:rsidRDefault="00A11652" w:rsidP="00F3346C">
            <w:pPr>
              <w:spacing w:line="240" w:lineRule="auto"/>
            </w:pPr>
            <w:r w:rsidRPr="00F3346C">
              <w:rPr>
                <w:b/>
                <w:i/>
                <w:u w:val="single"/>
              </w:rPr>
              <w:t>Proposal 8:</w:t>
            </w:r>
            <w:r w:rsidRPr="00F3346C">
              <w:t xml:space="preserve"> To better model the effects of UE clustering in the UMa scenario, consider an alternative UE placement method where a certain proportion of the users are inside the same building, e.g. an 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pPr>
            <w:r w:rsidRPr="00F3346C">
              <w:lastRenderedPageBreak/>
              <w:t>MediaTek</w:t>
            </w:r>
          </w:p>
        </w:tc>
        <w:tc>
          <w:tcPr>
            <w:tcW w:w="8718" w:type="dxa"/>
          </w:tcPr>
          <w:p w14:paraId="7E4B9808" w14:textId="77777777" w:rsidR="00B07605" w:rsidRPr="00F3346C" w:rsidRDefault="00B07605" w:rsidP="00F3346C">
            <w:pPr>
              <w:spacing w:line="240" w:lineRule="auto"/>
            </w:pPr>
            <w:r w:rsidRPr="00F3346C">
              <w:rPr>
                <w:b/>
                <w:i/>
                <w:u w:val="single"/>
              </w:rPr>
              <w:t>Observation 1:</w:t>
            </w:r>
            <w:r w:rsidRPr="00F3346C">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pPr>
            <w:r w:rsidRPr="00F3346C">
              <w:rPr>
                <w:b/>
                <w:i/>
                <w:u w:val="single"/>
              </w:rPr>
              <w:t xml:space="preserve">Observation 2: </w:t>
            </w:r>
            <w:r w:rsidRPr="00F3346C">
              <w:t xml:space="preserve">The uniform random distribution results in separation distance between the UEs that is relatively large. Consequently, the effect of inter-UE CLI will not be captured in the evaluations. </w:t>
            </w:r>
          </w:p>
          <w:p w14:paraId="688EB8E5" w14:textId="77777777" w:rsidR="00B07605" w:rsidRPr="00F3346C" w:rsidRDefault="00B07605" w:rsidP="00F3346C">
            <w:pPr>
              <w:spacing w:line="240" w:lineRule="auto"/>
            </w:pPr>
            <w:r w:rsidRPr="00F3346C">
              <w:rPr>
                <w:b/>
                <w:i/>
                <w:u w:val="single"/>
              </w:rPr>
              <w:t>Proposal 3:</w:t>
            </w:r>
            <w:r w:rsidRPr="00F3346C">
              <w:t xml:space="preserve"> For the evaluations of SBFD and DTDD schemes, RAN1 should consider clustered UEs deployments to accurately capture the impact of inter-UE CLI.</w:t>
            </w:r>
          </w:p>
          <w:p w14:paraId="6F8A9F1F" w14:textId="3D96BEA2" w:rsidR="00A178CE" w:rsidRPr="00F3346C" w:rsidRDefault="00A178CE" w:rsidP="00F3346C">
            <w:pPr>
              <w:spacing w:line="240" w:lineRule="auto"/>
            </w:pPr>
            <w:r w:rsidRPr="00F3346C">
              <w:rPr>
                <w:b/>
                <w:i/>
                <w:u w:val="single"/>
              </w:rPr>
              <w:t>Proposal 4:</w:t>
            </w:r>
            <w:r w:rsidRPr="00F3346C">
              <w:t xml:space="preserve"> For deployment scenarios with two operators, as starting point, 0% and 100% grid shift are assumed between the two operators’ gNBs. For the 100% grid shift in Macro deployment, gNBs of the second operator are shifted, relative to the gNBs’ locations of the first operator, by ±ISD/2 on one axis and ±ISD/(2*sqrt(3))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pPr>
            <w:r w:rsidRPr="00F3346C">
              <w:t>Spreadtrum, BUPT</w:t>
            </w:r>
          </w:p>
        </w:tc>
        <w:tc>
          <w:tcPr>
            <w:tcW w:w="8718" w:type="dxa"/>
          </w:tcPr>
          <w:p w14:paraId="03A7FEEF" w14:textId="77777777" w:rsidR="005A0620" w:rsidRDefault="005A0620" w:rsidP="00F3346C">
            <w:pPr>
              <w:spacing w:line="240" w:lineRule="auto"/>
            </w:pPr>
            <w:r w:rsidRPr="00F3346C">
              <w:rPr>
                <w:b/>
                <w:i/>
                <w:u w:val="single"/>
              </w:rPr>
              <w:t>Proposal 4:</w:t>
            </w:r>
            <w:r w:rsidRPr="00F3346C">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F3346C" w:rsidRDefault="007E5F0E" w:rsidP="00F3346C">
            <w:pPr>
              <w:spacing w:line="240" w:lineRule="auto"/>
            </w:pPr>
            <w:r w:rsidRPr="002B0C0A">
              <w:rPr>
                <w:b/>
                <w:i/>
                <w:u w:val="single"/>
              </w:rPr>
              <w:t xml:space="preserve">Proposal 5: </w:t>
            </w:r>
            <w:r w:rsidRPr="002B0C0A">
              <w:t>Evaluation assumptions on the deployment of indoor office and proportion of indoor/outdoor UE in Hetnet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pPr>
            <w:r w:rsidRPr="00F3346C">
              <w:t>Xiaomi</w:t>
            </w:r>
          </w:p>
        </w:tc>
        <w:tc>
          <w:tcPr>
            <w:tcW w:w="8718" w:type="dxa"/>
          </w:tcPr>
          <w:p w14:paraId="06D1BDC2" w14:textId="77777777" w:rsidR="002C4DD6" w:rsidRPr="00F3346C" w:rsidRDefault="002C4DD6" w:rsidP="00F3346C">
            <w:pPr>
              <w:spacing w:line="240" w:lineRule="auto"/>
            </w:pPr>
            <w:r w:rsidRPr="00F3346C">
              <w:rPr>
                <w:b/>
                <w:i/>
                <w:u w:val="single"/>
              </w:rPr>
              <w:t xml:space="preserve">Proposal 1: </w:t>
            </w:r>
            <w:r w:rsidRPr="00F3346C">
              <w:t>For deployment case 1, indoor office/urban macro/dense urban defined in TR38.802/TR38.901 should be reused:</w:t>
            </w:r>
          </w:p>
          <w:p w14:paraId="37696164" w14:textId="77777777" w:rsidR="002C4DD6" w:rsidRPr="00F3346C" w:rsidRDefault="002C4DD6" w:rsidP="005C4A83">
            <w:pPr>
              <w:pStyle w:val="ListParagraph"/>
              <w:widowControl/>
              <w:numPr>
                <w:ilvl w:val="0"/>
                <w:numId w:val="121"/>
              </w:numPr>
              <w:spacing w:line="240" w:lineRule="auto"/>
              <w:ind w:firstLineChars="0"/>
            </w:pPr>
            <w:r w:rsidRPr="00F3346C">
              <w:t>80% indoor UE and 20% outdoor UE is assumed</w:t>
            </w:r>
          </w:p>
          <w:p w14:paraId="60CA0FB8" w14:textId="77777777" w:rsidR="002C4DD6" w:rsidRPr="00F3346C" w:rsidRDefault="002C4DD6" w:rsidP="005C4A83">
            <w:pPr>
              <w:pStyle w:val="ListParagraph"/>
              <w:widowControl/>
              <w:numPr>
                <w:ilvl w:val="0"/>
                <w:numId w:val="121"/>
              </w:numPr>
              <w:spacing w:line="240" w:lineRule="auto"/>
              <w:ind w:firstLineChars="0"/>
            </w:pPr>
            <w:r w:rsidRPr="00F3346C">
              <w:t>Deprioritize Rural scenario</w:t>
            </w:r>
          </w:p>
          <w:p w14:paraId="5E2ED2E5" w14:textId="6BFE91E5" w:rsidR="002C4DD6" w:rsidRPr="00175F26" w:rsidRDefault="002C4DD6" w:rsidP="005C4A83">
            <w:pPr>
              <w:pStyle w:val="ListParagraph"/>
              <w:widowControl/>
              <w:numPr>
                <w:ilvl w:val="0"/>
                <w:numId w:val="121"/>
              </w:numPr>
              <w:spacing w:line="240" w:lineRule="auto"/>
              <w:ind w:firstLineChars="0"/>
            </w:pPr>
            <w:r w:rsidRPr="00F3346C">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F3346C" w:rsidRDefault="00834AD5" w:rsidP="00F3346C">
            <w:pPr>
              <w:spacing w:line="240" w:lineRule="auto"/>
              <w:rPr>
                <w:bCs/>
              </w:rPr>
            </w:pPr>
            <w:r w:rsidRPr="00F3346C">
              <w:rPr>
                <w:b/>
                <w:bCs/>
                <w:i/>
                <w:u w:val="single"/>
              </w:rPr>
              <w:t xml:space="preserve">Proposal 3: </w:t>
            </w:r>
            <w:r w:rsidRPr="00F3346C">
              <w:rPr>
                <w:bCs/>
              </w:rPr>
              <w:t>For deployments case 1-2 and 3 with single-layer for SBFD for both FR1 and FR2-1:</w:t>
            </w:r>
          </w:p>
          <w:p w14:paraId="3502AFB2" w14:textId="77777777" w:rsidR="00834AD5" w:rsidRPr="00F3346C" w:rsidRDefault="00834AD5" w:rsidP="005C4A83">
            <w:pPr>
              <w:numPr>
                <w:ilvl w:val="0"/>
                <w:numId w:val="128"/>
              </w:numPr>
              <w:spacing w:line="240" w:lineRule="auto"/>
              <w:rPr>
                <w:bCs/>
              </w:rPr>
            </w:pPr>
            <w:r w:rsidRPr="00F3346C">
              <w:rPr>
                <w:bCs/>
              </w:rPr>
              <w:t>Uniform dropping with 100% indoor UEs could be considered for indoor office scenario.</w:t>
            </w:r>
          </w:p>
          <w:p w14:paraId="69CF4B54" w14:textId="6EA63991" w:rsidR="002C4DD6" w:rsidRPr="00175F26" w:rsidRDefault="00834AD5" w:rsidP="005C4A83">
            <w:pPr>
              <w:numPr>
                <w:ilvl w:val="0"/>
                <w:numId w:val="128"/>
              </w:numPr>
              <w:spacing w:line="240" w:lineRule="auto"/>
              <w:rPr>
                <w:bCs/>
              </w:rPr>
            </w:pPr>
            <w:r w:rsidRPr="00F3346C">
              <w:rPr>
                <w:bCs/>
              </w:rPr>
              <w:t xml:space="preserve">Clustered dropping and uniform dropping could be instead considered at the same priority level for all other deployments with [80:20]%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pPr>
          </w:p>
        </w:tc>
        <w:tc>
          <w:tcPr>
            <w:tcW w:w="8718" w:type="dxa"/>
          </w:tcPr>
          <w:p w14:paraId="49CF0D26" w14:textId="77777777" w:rsidR="002C4DD6" w:rsidRPr="00F3346C" w:rsidRDefault="002C4DD6" w:rsidP="00F3346C">
            <w:pPr>
              <w:spacing w:line="240" w:lineRule="auto"/>
            </w:pPr>
          </w:p>
        </w:tc>
      </w:tr>
    </w:tbl>
    <w:p w14:paraId="46D6A4EB" w14:textId="76469EB1" w:rsidR="00D23C42" w:rsidRDefault="00D23C42" w:rsidP="00D23C42">
      <w:pPr>
        <w:pStyle w:val="Heading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TableGrid"/>
        <w:tblW w:w="0" w:type="auto"/>
        <w:tblLook w:val="04A0" w:firstRow="1" w:lastRow="0" w:firstColumn="1" w:lastColumn="0" w:noHBand="0" w:noVBand="1"/>
      </w:tblPr>
      <w:tblGrid>
        <w:gridCol w:w="9962"/>
      </w:tblGrid>
      <w:tr w:rsidR="00F273E3" w14:paraId="1DEFE819" w14:textId="77777777" w:rsidTr="005F2A78">
        <w:tc>
          <w:tcPr>
            <w:tcW w:w="10188" w:type="dxa"/>
          </w:tcPr>
          <w:p w14:paraId="4B78A92D" w14:textId="77777777" w:rsidR="00F273E3" w:rsidRPr="00676280" w:rsidRDefault="00F273E3" w:rsidP="005F2A78">
            <w:pPr>
              <w:spacing w:line="240" w:lineRule="auto"/>
            </w:pPr>
            <w:r w:rsidRPr="00676280">
              <w:rPr>
                <w:highlight w:val="green"/>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150397D7"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lastRenderedPageBreak/>
              <w:t>Optional: Dense Urban with 1-layer or 2-layer (use Dense Urban defined in TR38.802/TR38.901 as starting point)</w:t>
            </w:r>
          </w:p>
          <w:p w14:paraId="45E4DF15" w14:textId="77777777" w:rsidR="00F273E3" w:rsidRPr="00F273E3"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5CE2AF5A"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F273E3">
              <w:rPr>
                <w:bCs/>
                <w:iCs/>
              </w:rPr>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UE outdoor/indoor proportion, clustering, etc</w:t>
            </w:r>
          </w:p>
          <w:p w14:paraId="7A91DB25"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r w:rsidR="007059F5" w:rsidRPr="00F3346C">
        <w:t xml:space="preserve">Spreadtrum,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ListParagraph"/>
        <w:numPr>
          <w:ilvl w:val="0"/>
          <w:numId w:val="71"/>
        </w:numPr>
        <w:spacing w:after="120"/>
        <w:ind w:firstLineChars="0"/>
      </w:pPr>
      <w:r>
        <w:t>Opt</w:t>
      </w:r>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ListParagraph"/>
        <w:numPr>
          <w:ilvl w:val="0"/>
          <w:numId w:val="71"/>
        </w:numPr>
        <w:spacing w:after="120"/>
        <w:ind w:firstLineChars="0"/>
      </w:pPr>
      <w:r>
        <w:t>Opt</w:t>
      </w:r>
      <w:r w:rsidR="006B1A49">
        <w:t xml:space="preserve"> 2: UE clustered in </w:t>
      </w:r>
      <w:r w:rsidR="001C38A1">
        <w:t xml:space="preserve">one or more </w:t>
      </w:r>
      <w:r w:rsidR="006B1A49">
        <w:t>hotspots</w:t>
      </w:r>
      <w:r w:rsidR="00960438">
        <w:t xml:space="preserve">, and each hotspot is modelled with a randomly dropped cluster center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should </w:t>
      </w:r>
      <w:r w:rsidR="003E12A0">
        <w:t xml:space="preserve">to be </w:t>
      </w:r>
      <w:r w:rsidR="005D6561">
        <w:t>deter</w:t>
      </w:r>
      <w:r w:rsidR="00AC73DB">
        <w:t>mined</w:t>
      </w:r>
      <w:r w:rsidR="00E23E4D">
        <w:t xml:space="preserve"> [ZTE]</w:t>
      </w:r>
      <w:r w:rsidR="00E223B4">
        <w:t>:</w:t>
      </w:r>
    </w:p>
    <w:p w14:paraId="63DF2A48" w14:textId="06C399EB" w:rsidR="005C2AC7" w:rsidRDefault="005C2AC7" w:rsidP="005C4A83">
      <w:pPr>
        <w:pStyle w:val="ListParagraph"/>
        <w:numPr>
          <w:ilvl w:val="0"/>
          <w:numId w:val="71"/>
        </w:numPr>
        <w:spacing w:after="120"/>
        <w:ind w:firstLineChars="0"/>
      </w:pPr>
      <w:r w:rsidRPr="000C6E60">
        <w:t>What’s the area of this UE cluster</w:t>
      </w:r>
    </w:p>
    <w:p w14:paraId="7A31D6E8" w14:textId="06678F5B" w:rsidR="005C2AC7" w:rsidRPr="00A87187" w:rsidRDefault="005C2AC7" w:rsidP="005C4A83">
      <w:pPr>
        <w:pStyle w:val="ListParagraph"/>
        <w:numPr>
          <w:ilvl w:val="0"/>
          <w:numId w:val="71"/>
        </w:numPr>
        <w:spacing w:after="120"/>
        <w:ind w:firstLineChars="0"/>
      </w:pPr>
      <w:r w:rsidRPr="000C6E60">
        <w:t xml:space="preserve">How many UE clusters are there </w:t>
      </w:r>
      <w:r>
        <w:t>per macro cell geographical area</w:t>
      </w:r>
    </w:p>
    <w:p w14:paraId="1E4C0F42" w14:textId="6A4F41A6" w:rsidR="00E223B4" w:rsidRPr="000424A0" w:rsidRDefault="005C2AC7" w:rsidP="005C4A83">
      <w:pPr>
        <w:pStyle w:val="ListParagraph"/>
        <w:numPr>
          <w:ilvl w:val="0"/>
          <w:numId w:val="71"/>
        </w:numPr>
        <w:spacing w:after="120"/>
        <w:ind w:firstLineChars="0"/>
      </w:pPr>
      <w:r w:rsidRPr="000424A0">
        <w:t>How many UEs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ListParagraph"/>
        <w:numPr>
          <w:ilvl w:val="0"/>
          <w:numId w:val="71"/>
        </w:numPr>
        <w:spacing w:after="120"/>
        <w:ind w:firstLineChars="0"/>
      </w:pPr>
      <w:r>
        <w:lastRenderedPageBreak/>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ListParagraph"/>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center</w:t>
      </w:r>
      <w:r w:rsidR="00B63FE6">
        <w:t>, e.g.,</w:t>
      </w:r>
      <w:r w:rsidR="00BD6C86">
        <w:t xml:space="preserve"> </w:t>
      </w:r>
      <w:r w:rsidRPr="008D3D2E">
        <w:t>100m, where the size of each cluster is 120×50 (m);</w:t>
      </w:r>
    </w:p>
    <w:p w14:paraId="33024218" w14:textId="44ECCDF2" w:rsidR="008D3D2E" w:rsidRDefault="008D3D2E" w:rsidP="005C4A83">
      <w:pPr>
        <w:pStyle w:val="ListParagraph"/>
        <w:numPr>
          <w:ilvl w:val="1"/>
          <w:numId w:val="71"/>
        </w:numPr>
        <w:spacing w:after="120"/>
        <w:ind w:firstLineChars="0"/>
      </w:pPr>
      <w:r w:rsidRPr="008D3D2E">
        <w:t>Step 2: 80% UEs are randomly and uniformly dropped within the clusters, and 20% UEs are randomly and uniformly dropped outside the clusters and throughout the macro geographical area;</w:t>
      </w:r>
    </w:p>
    <w:p w14:paraId="4BA5A3CA" w14:textId="00E64B9D" w:rsidR="00D471FD" w:rsidRPr="008D3D2E" w:rsidRDefault="00D471FD" w:rsidP="005C4A83">
      <w:pPr>
        <w:pStyle w:val="ListParagraph"/>
        <w:numPr>
          <w:ilvl w:val="1"/>
          <w:numId w:val="71"/>
        </w:numPr>
        <w:spacing w:after="120"/>
        <w:ind w:firstLineChars="0"/>
      </w:pPr>
      <w:r>
        <w:rPr>
          <w:rFonts w:hint="eastAsia"/>
        </w:rPr>
        <w:t>N</w:t>
      </w:r>
      <w:r>
        <w:t xml:space="preserve">ote: All UEs within the UE </w:t>
      </w:r>
      <w:r w:rsidRPr="008D3D2E">
        <w:t>cluste</w:t>
      </w:r>
      <w:r>
        <w:t xml:space="preserve">r are indoor </w:t>
      </w:r>
      <w:r w:rsidR="00405982">
        <w:t>with 3km/h</w:t>
      </w:r>
    </w:p>
    <w:p w14:paraId="7D8C2C3F" w14:textId="6224E158" w:rsidR="00E46E1B" w:rsidRDefault="00F77549" w:rsidP="005C4A83">
      <w:pPr>
        <w:pStyle w:val="ListParagraph"/>
        <w:numPr>
          <w:ilvl w:val="0"/>
          <w:numId w:val="71"/>
        </w:numPr>
        <w:spacing w:after="120"/>
        <w:ind w:firstLineChars="0"/>
      </w:pPr>
      <w:r>
        <w:rPr>
          <w:rFonts w:hint="eastAsia"/>
        </w:rPr>
        <w:t>O</w:t>
      </w:r>
      <w:r>
        <w:t>ption 2</w:t>
      </w:r>
      <w:r w:rsidR="00945634">
        <w:t xml:space="preserve"> </w:t>
      </w:r>
      <w:r w:rsidR="002F691E">
        <w:t>based on Option 2 [CMCC]</w:t>
      </w:r>
      <w:r>
        <w:t xml:space="preserve">: </w:t>
      </w:r>
    </w:p>
    <w:p w14:paraId="69F06941" w14:textId="77777777" w:rsidR="00F77549" w:rsidRPr="00F77549" w:rsidRDefault="00F77549" w:rsidP="005C4A83">
      <w:pPr>
        <w:pStyle w:val="ListParagraph"/>
        <w:numPr>
          <w:ilvl w:val="1"/>
          <w:numId w:val="71"/>
        </w:numPr>
        <w:ind w:firstLineChars="0"/>
      </w:pPr>
      <w:r w:rsidRPr="00F77549">
        <w:t>Step 1: Randomly drop [3] UE cluster center within one macro cell geographical area considering the minimum distance between macro TRP to UE cluster center as D</w:t>
      </w:r>
      <w:r w:rsidRPr="00F77549">
        <w:rPr>
          <w:vertAlign w:val="subscript"/>
        </w:rPr>
        <w:t>macro-to-cluster</w:t>
      </w:r>
      <w:r w:rsidRPr="00F77549">
        <w:t xml:space="preserve"> and the minimum distance between to UE cluster centers as D</w:t>
      </w:r>
      <w:r w:rsidRPr="00F77549">
        <w:rPr>
          <w:vertAlign w:val="subscript"/>
        </w:rPr>
        <w:t>inter-cluster</w:t>
      </w:r>
      <w:r w:rsidRPr="00F77549">
        <w:t xml:space="preserve"> </w:t>
      </w:r>
    </w:p>
    <w:p w14:paraId="4702D51B" w14:textId="77777777" w:rsidR="00F77549" w:rsidRPr="00F77549" w:rsidRDefault="00F77549" w:rsidP="005C4A83">
      <w:pPr>
        <w:pStyle w:val="ListParagraph"/>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ListParagraph"/>
        <w:numPr>
          <w:ilvl w:val="1"/>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33263DFB" w14:textId="0704DA54" w:rsidR="00F77549" w:rsidRPr="003C1046" w:rsidRDefault="00F77549" w:rsidP="005C4A83">
      <w:pPr>
        <w:pStyle w:val="ListParagraph"/>
        <w:numPr>
          <w:ilvl w:val="1"/>
          <w:numId w:val="71"/>
        </w:numPr>
        <w:ind w:firstLineChars="0"/>
      </w:pPr>
      <w:r w:rsidRPr="00F77549">
        <w:rPr>
          <w:bCs/>
          <w:iCs/>
        </w:rPr>
        <w:t>For Dense Urban Macro layer for FR1 and FR2-1: D</w:t>
      </w:r>
      <w:r w:rsidRPr="00F77549">
        <w:rPr>
          <w:bCs/>
          <w:iCs/>
          <w:vertAlign w:val="subscript"/>
        </w:rPr>
        <w:t>macro-to-cluster</w:t>
      </w:r>
      <w:r w:rsidRPr="00F77549">
        <w:rPr>
          <w:bCs/>
          <w:iCs/>
        </w:rPr>
        <w:t xml:space="preserve"> = [105 m], D</w:t>
      </w:r>
      <w:r w:rsidRPr="00F77549">
        <w:rPr>
          <w:bCs/>
          <w:iCs/>
          <w:vertAlign w:val="subscript"/>
        </w:rPr>
        <w:t>inter-cluster</w:t>
      </w:r>
      <w:r w:rsidRPr="00F77549">
        <w:rPr>
          <w:bCs/>
          <w:iCs/>
        </w:rPr>
        <w:t xml:space="preserve"> = [57.9 m], R = [28.9 m]</w:t>
      </w:r>
    </w:p>
    <w:p w14:paraId="6038891A" w14:textId="2DDFE4E8" w:rsidR="003C1046" w:rsidRPr="008B3B62" w:rsidRDefault="003C1046" w:rsidP="005C4A83">
      <w:pPr>
        <w:pStyle w:val="ListParagraph"/>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TableGrid"/>
        <w:tblW w:w="0" w:type="auto"/>
        <w:tblLook w:val="04A0" w:firstRow="1" w:lastRow="0" w:firstColumn="1" w:lastColumn="0" w:noHBand="0" w:noVBand="1"/>
      </w:tblPr>
      <w:tblGrid>
        <w:gridCol w:w="9962"/>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Option 1 : Omni in horizontal, directional in vertical (5dBi gain, HPBW 40</w:t>
            </w:r>
            <w:r w:rsidRPr="003D55A4">
              <w:rPr>
                <w:rFonts w:ascii="Arial" w:eastAsia="等线" w:hAnsi="Arial" w:cs="Arial"/>
                <w:bCs/>
              </w:rPr>
              <w:t>°</w:t>
            </w:r>
            <w:r w:rsidRPr="003D55A4">
              <w:rPr>
                <w:rFonts w:eastAsia="等线"/>
              </w:rPr>
              <w:t>, vertical tilt 90</w:t>
            </w:r>
            <w:r w:rsidRPr="003D55A4">
              <w:rPr>
                <w:rFonts w:ascii="Arial" w:eastAsia="等线" w:hAnsi="Arial" w:cs="Arial"/>
                <w:bCs/>
              </w:rPr>
              <w:t>°</w:t>
            </w:r>
            <w:r w:rsidRPr="003D55A4">
              <w:rPr>
                <w:rFonts w:eastAsia="等线"/>
              </w:rPr>
              <w:t>, A</w:t>
            </w:r>
            <w:r w:rsidRPr="003D55A4">
              <w:rPr>
                <w:rFonts w:eastAsia="等线"/>
                <w:vertAlign w:val="subscript"/>
              </w:rPr>
              <w:t>m</w:t>
            </w:r>
            <w:r w:rsidRPr="003D55A4" w:rsidDel="00641A9E">
              <w:rPr>
                <w:rFonts w:eastAsia="等线"/>
              </w:rPr>
              <w:t xml:space="preserve"> </w:t>
            </w:r>
            <w:r w:rsidRPr="003D55A4">
              <w:rPr>
                <w:rFonts w:eastAsia="等线"/>
              </w:rPr>
              <w:t>=20dB, SLA</w:t>
            </w:r>
            <w:r w:rsidRPr="003D55A4">
              <w:rPr>
                <w:rFonts w:eastAsia="等线"/>
                <w:vertAlign w:val="subscript"/>
              </w:rPr>
              <w:t>V</w:t>
            </w:r>
            <w:r w:rsidRPr="003D55A4">
              <w:rPr>
                <w:rFonts w:eastAsia="等线"/>
              </w:rPr>
              <w:t xml:space="preserve">=30dB) </w:t>
            </w:r>
          </w:p>
          <w:p w14:paraId="0FB69A9F" w14:textId="77777777" w:rsidR="00AC0A69" w:rsidRPr="003D55A4" w:rsidRDefault="00AC0A69" w:rsidP="00B11516">
            <w:pPr>
              <w:ind w:left="851" w:hanging="284"/>
              <w:rPr>
                <w:rFonts w:eastAsia="等线"/>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Option 2: Directional in horizontal, directional in vertical (8dBi gain, HPBW = 65</w:t>
            </w:r>
            <w:r w:rsidRPr="003D55A4">
              <w:rPr>
                <w:rFonts w:ascii="Arial" w:eastAsia="等线" w:hAnsi="Arial" w:cs="Arial"/>
                <w:bCs/>
              </w:rPr>
              <w:t>°</w:t>
            </w:r>
            <w:r w:rsidRPr="003D55A4">
              <w:rPr>
                <w:rFonts w:eastAsia="等线"/>
              </w:rPr>
              <w:t>, vertical tilt 90</w:t>
            </w:r>
            <w:r w:rsidRPr="003D55A4">
              <w:rPr>
                <w:rFonts w:ascii="Arial" w:eastAsia="等线" w:hAnsi="Arial" w:cs="Arial"/>
                <w:bCs/>
              </w:rPr>
              <w:t>°</w:t>
            </w:r>
            <w:r w:rsidRPr="003D55A4">
              <w:rPr>
                <w:rFonts w:eastAsia="等线"/>
              </w:rPr>
              <w:t>, A</w:t>
            </w:r>
            <w:r w:rsidRPr="003D55A4">
              <w:rPr>
                <w:rFonts w:eastAsia="等线"/>
                <w:vertAlign w:val="subscript"/>
              </w:rPr>
              <w:t>m</w:t>
            </w:r>
            <w:r w:rsidRPr="003D55A4" w:rsidDel="00641A9E">
              <w:rPr>
                <w:rFonts w:eastAsia="等线"/>
              </w:rPr>
              <w:t xml:space="preserve"> </w:t>
            </w:r>
            <w:r w:rsidRPr="003D55A4">
              <w:rPr>
                <w:rFonts w:eastAsia="等线"/>
              </w:rPr>
              <w:t>=30dB, SLA</w:t>
            </w:r>
            <w:r w:rsidRPr="003D55A4">
              <w:rPr>
                <w:rFonts w:eastAsia="等线"/>
                <w:vertAlign w:val="subscript"/>
              </w:rPr>
              <w:t>V</w:t>
            </w:r>
            <w:r w:rsidRPr="003D55A4">
              <w:rPr>
                <w:rFonts w:eastAsia="等线"/>
              </w:rPr>
              <w:t>=30dB)</w:t>
            </w:r>
          </w:p>
          <w:p w14:paraId="6FAF683E" w14:textId="77777777" w:rsidR="00AC0A69" w:rsidRPr="003D55A4" w:rsidRDefault="00AC0A69" w:rsidP="00B11516">
            <w:pPr>
              <w:ind w:left="851" w:hanging="284"/>
              <w:rPr>
                <w:rFonts w:eastAsia="等线"/>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(non co-channel hetnet deployment)</w:t>
            </w:r>
          </w:p>
          <w:p w14:paraId="08D845AB" w14:textId="77777777" w:rsidR="00AC0A69" w:rsidRPr="003D55A4" w:rsidRDefault="00AC0A69" w:rsidP="00096497">
            <w:pPr>
              <w:ind w:leftChars="525" w:left="1155"/>
              <w:rPr>
                <w:rFonts w:eastAsia="等线"/>
              </w:rPr>
            </w:pPr>
            <w:r w:rsidRPr="003D55A4">
              <w:rPr>
                <w:rFonts w:eastAsia="等线"/>
              </w:rPr>
              <w:lastRenderedPageBreak/>
              <w:t>Step 1: Randomly drop TRP centers around the TRP cluster center within a radius of R; and consider the minimum distance between TRP centers (D</w:t>
            </w:r>
            <w:r w:rsidRPr="003D55A4">
              <w:rPr>
                <w:rFonts w:eastAsia="等线"/>
                <w:vertAlign w:val="subscript"/>
              </w:rPr>
              <w:t>micro-TRP</w:t>
            </w:r>
            <w:r w:rsidRPr="003D55A4">
              <w:rPr>
                <w:rFonts w:eastAsia="等线"/>
              </w:rPr>
              <w:t>).</w:t>
            </w:r>
          </w:p>
          <w:p w14:paraId="6BF55B87" w14:textId="77777777" w:rsidR="00AC0A69" w:rsidRPr="003D55A4" w:rsidRDefault="00AC0A69" w:rsidP="00096497">
            <w:pPr>
              <w:ind w:leftChars="525" w:left="1155"/>
              <w:rPr>
                <w:rFonts w:eastAsia="等线"/>
              </w:rPr>
            </w:pPr>
            <w:r w:rsidRPr="003D55A4">
              <w:rPr>
                <w:rFonts w:eastAsia="等线"/>
              </w:rPr>
              <w:t>Step 2: Randomly deploy TRP antennas on area circle with the radius of half of D</w:t>
            </w:r>
            <w:r w:rsidRPr="003D55A4">
              <w:rPr>
                <w:rFonts w:eastAsia="等线"/>
                <w:vertAlign w:val="subscript"/>
              </w:rPr>
              <w:t>micro-TRP</w:t>
            </w:r>
            <w:r w:rsidRPr="003D55A4">
              <w:rPr>
                <w:rFonts w:eastAsia="等线"/>
              </w:rPr>
              <w:t>.</w:t>
            </w:r>
          </w:p>
          <w:p w14:paraId="3EC542E7" w14:textId="77777777" w:rsidR="00AC0A69" w:rsidRPr="003D55A4" w:rsidRDefault="00AC0A69" w:rsidP="00096497">
            <w:pPr>
              <w:ind w:leftChars="525" w:left="1439" w:hanging="284"/>
              <w:rPr>
                <w:rFonts w:eastAsia="等线"/>
              </w:rPr>
            </w:pPr>
            <w:r w:rsidRPr="003D55A4">
              <w:rPr>
                <w:rFonts w:eastAsia="等线"/>
              </w:rPr>
              <w:t>Step 3: Determine the horizontal angle of the TRPs with the planer facing to the TRP center.</w:t>
            </w:r>
          </w:p>
          <w:p w14:paraId="30A4714F"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Default="001D2A11" w:rsidP="005C4A83">
      <w:pPr>
        <w:pStyle w:val="ListParagraph"/>
        <w:numPr>
          <w:ilvl w:val="0"/>
          <w:numId w:val="71"/>
        </w:numPr>
        <w:spacing w:after="120"/>
        <w:ind w:firstLineChars="0"/>
      </w:pPr>
      <w:r>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5C4A83">
      <w:pPr>
        <w:pStyle w:val="ListParagraph"/>
        <w:numPr>
          <w:ilvl w:val="0"/>
          <w:numId w:val="71"/>
        </w:numPr>
        <w:spacing w:after="120"/>
        <w:ind w:firstLineChars="0"/>
      </w:pPr>
      <w:r w:rsidRPr="00AC0A69">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ListParagraph"/>
        <w:numPr>
          <w:ilvl w:val="1"/>
          <w:numId w:val="71"/>
        </w:numPr>
        <w:spacing w:after="120"/>
        <w:ind w:firstLineChars="0"/>
      </w:pPr>
      <w:r w:rsidRPr="001329BD">
        <w:t>One-sector deployment</w:t>
      </w:r>
    </w:p>
    <w:p w14:paraId="4ACC09A0" w14:textId="77777777" w:rsidR="00D13D89" w:rsidRPr="001329BD" w:rsidRDefault="00D13D89" w:rsidP="005C4A83">
      <w:pPr>
        <w:pStyle w:val="ListParagraph"/>
        <w:numPr>
          <w:ilvl w:val="1"/>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and the minimum distance between macro TRP to micro TRP center (D</w:t>
      </w:r>
      <w:r w:rsidRPr="001329BD">
        <w:rPr>
          <w:vertAlign w:val="subscript"/>
        </w:rPr>
        <w:t>macro-to-micro-center</w:t>
      </w:r>
      <w:r w:rsidRPr="001329BD">
        <w:t>).</w:t>
      </w:r>
    </w:p>
    <w:p w14:paraId="109A2388" w14:textId="77777777" w:rsidR="00D13D89" w:rsidRPr="001329BD" w:rsidRDefault="00D13D89" w:rsidP="005C4A83">
      <w:pPr>
        <w:pStyle w:val="ListParagraph"/>
        <w:numPr>
          <w:ilvl w:val="1"/>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0451DB2C" w14:textId="77777777" w:rsidR="00D13D89" w:rsidRPr="001329BD" w:rsidRDefault="00D13D89" w:rsidP="005C4A83">
      <w:pPr>
        <w:pStyle w:val="ListParagraph"/>
        <w:numPr>
          <w:ilvl w:val="1"/>
          <w:numId w:val="71"/>
        </w:numPr>
        <w:spacing w:after="120"/>
        <w:ind w:firstLineChars="0"/>
      </w:pPr>
      <w:r w:rsidRPr="001329BD">
        <w:t>Step 3: Determine the horizontal angle of the micro TRPs with the planer facing to the micro TRP center.</w:t>
      </w:r>
    </w:p>
    <w:p w14:paraId="5351D464" w14:textId="77777777" w:rsidR="00D13D89" w:rsidRPr="001329BD" w:rsidRDefault="00D13D89" w:rsidP="005C4A83">
      <w:pPr>
        <w:pStyle w:val="ListParagraph"/>
        <w:numPr>
          <w:ilvl w:val="1"/>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1724B062" w14:textId="77777777" w:rsidR="00D13D89" w:rsidRDefault="00E32B72" w:rsidP="00D13D89">
      <w:pPr>
        <w:spacing w:after="120"/>
      </w:pPr>
      <w:r w:rsidRPr="00F3346C">
        <w:object w:dxaOrig="8605" w:dyaOrig="5508" w14:anchorId="707CABF9">
          <v:shape id="_x0000_i1039" type="#_x0000_t75" alt="" style="width:6in;height:272.25pt;mso-width-percent:0;mso-height-percent:0;mso-width-percent:0;mso-height-percent:0" o:ole="">
            <v:imagedata r:id="rId30" o:title=""/>
          </v:shape>
          <o:OLEObject Type="Embed" ProgID="Visio.Drawing.15" ShapeID="_x0000_i1039" DrawAspect="Content" ObjectID="_1722748835" r:id="rId45"/>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t>Dense Urban Micro layer for FR2-1</w:t>
      </w:r>
    </w:p>
    <w:p w14:paraId="12AE96B4" w14:textId="59F5CD96" w:rsidR="00F362A0" w:rsidRDefault="00F362A0" w:rsidP="00F362A0">
      <w:pPr>
        <w:rPr>
          <w:bCs/>
          <w:iCs/>
        </w:rPr>
      </w:pPr>
      <w:r>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ListParagraph"/>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CMCC</w:t>
      </w:r>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5C4A83">
      <w:pPr>
        <w:pStyle w:val="ListParagraph"/>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AAA81AE" w14:textId="77777777" w:rsidR="00F8117B" w:rsidRDefault="00F8117B" w:rsidP="005C4A83">
      <w:pPr>
        <w:pStyle w:val="ListParagraph"/>
        <w:numPr>
          <w:ilvl w:val="0"/>
          <w:numId w:val="71"/>
        </w:numPr>
        <w:spacing w:after="120"/>
        <w:ind w:firstLineChars="0"/>
      </w:pPr>
      <w:r>
        <w:t>Indoor layer: One building randomly dropped per macro cell</w:t>
      </w:r>
    </w:p>
    <w:p w14:paraId="2A3DD72A" w14:textId="77777777" w:rsidR="00F8117B" w:rsidRDefault="00F8117B" w:rsidP="005C4A83">
      <w:pPr>
        <w:pStyle w:val="ListParagraph"/>
        <w:numPr>
          <w:ilvl w:val="1"/>
          <w:numId w:val="71"/>
        </w:numPr>
        <w:spacing w:after="120"/>
        <w:ind w:firstLineChars="0"/>
      </w:pPr>
      <w:r>
        <w:t>Minimum distance</w:t>
      </w:r>
    </w:p>
    <w:p w14:paraId="21742FC4" w14:textId="77777777" w:rsidR="00F8117B" w:rsidRDefault="00F8117B" w:rsidP="005C4A83">
      <w:pPr>
        <w:pStyle w:val="ListParagraph"/>
        <w:numPr>
          <w:ilvl w:val="2"/>
          <w:numId w:val="71"/>
        </w:numPr>
        <w:spacing w:after="120"/>
        <w:ind w:firstLineChars="0"/>
      </w:pPr>
      <w:r>
        <w:rPr>
          <w:rFonts w:hint="eastAsia"/>
        </w:rPr>
        <w:t>O</w:t>
      </w:r>
      <w:r>
        <w:t>ption 1: The minimum distance between Macro to Indoor TRxP: [35 m] [CMCC]</w:t>
      </w:r>
    </w:p>
    <w:p w14:paraId="01592CF3" w14:textId="77777777" w:rsidR="00F8117B" w:rsidRDefault="00F8117B" w:rsidP="005C4A83">
      <w:pPr>
        <w:pStyle w:val="ListParagraph"/>
        <w:numPr>
          <w:ilvl w:val="2"/>
          <w:numId w:val="71"/>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5C4A83">
      <w:pPr>
        <w:pStyle w:val="ListParagraph"/>
        <w:numPr>
          <w:ilvl w:val="1"/>
          <w:numId w:val="71"/>
        </w:numPr>
        <w:spacing w:after="120"/>
        <w:ind w:firstLineChars="0"/>
      </w:pPr>
      <w:r>
        <w:t xml:space="preserve">Layout for each building: </w:t>
      </w:r>
    </w:p>
    <w:p w14:paraId="0124B7E4" w14:textId="3862D07E" w:rsidR="00F8117B" w:rsidRDefault="00F8117B" w:rsidP="005C4A83">
      <w:pPr>
        <w:pStyle w:val="ListParagraph"/>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ListParagraph"/>
        <w:numPr>
          <w:ilvl w:val="2"/>
          <w:numId w:val="71"/>
        </w:numPr>
        <w:spacing w:after="120"/>
        <w:ind w:firstLineChars="0"/>
      </w:pPr>
      <w:r>
        <w:t>Indoor with single floor ([12] BSs per 120m x 50m) [Huawei]</w:t>
      </w:r>
    </w:p>
    <w:p w14:paraId="79AE7AC2" w14:textId="77777777" w:rsidR="00F8117B" w:rsidRDefault="00F8117B" w:rsidP="005C4A83">
      <w:pPr>
        <w:pStyle w:val="ListParagraph"/>
        <w:numPr>
          <w:ilvl w:val="0"/>
          <w:numId w:val="71"/>
        </w:numPr>
        <w:spacing w:after="120"/>
        <w:ind w:firstLineChars="0"/>
      </w:pPr>
      <w:r>
        <w:t xml:space="preserve">UE distribution: </w:t>
      </w:r>
    </w:p>
    <w:p w14:paraId="35A84DE7" w14:textId="77777777" w:rsidR="00F8117B" w:rsidRDefault="00F8117B" w:rsidP="005C4A83">
      <w:pPr>
        <w:pStyle w:val="ListParagraph"/>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ListParagraph"/>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ListParagraph"/>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ListParagraph"/>
        <w:numPr>
          <w:ilvl w:val="2"/>
          <w:numId w:val="71"/>
        </w:numPr>
        <w:spacing w:after="120"/>
        <w:ind w:firstLineChars="0"/>
      </w:pPr>
      <w:r>
        <w:t>Urban Macro layer</w:t>
      </w:r>
    </w:p>
    <w:p w14:paraId="105D12C9" w14:textId="77777777" w:rsidR="00F8117B" w:rsidRDefault="00F8117B" w:rsidP="005C4A83">
      <w:pPr>
        <w:pStyle w:val="ListParagraph"/>
        <w:numPr>
          <w:ilvl w:val="3"/>
          <w:numId w:val="71"/>
        </w:numPr>
        <w:spacing w:after="120"/>
        <w:ind w:firstLineChars="0"/>
      </w:pPr>
      <w:r>
        <w:t>10 users per macro TRP for FTP traffic model 3</w:t>
      </w:r>
    </w:p>
    <w:p w14:paraId="5DA655E6" w14:textId="77777777" w:rsidR="00F8117B" w:rsidRDefault="00F8117B" w:rsidP="005C4A83">
      <w:pPr>
        <w:pStyle w:val="ListParagraph"/>
        <w:numPr>
          <w:ilvl w:val="3"/>
          <w:numId w:val="71"/>
        </w:numPr>
        <w:spacing w:after="120"/>
        <w:ind w:firstLineChars="0"/>
      </w:pPr>
      <w:r>
        <w:t>20% outdoor in cars: 30km/h; 80% indoor in houses: 3km/h</w:t>
      </w:r>
    </w:p>
    <w:p w14:paraId="513A5130" w14:textId="77777777" w:rsidR="00F8117B" w:rsidRDefault="00F8117B" w:rsidP="005C4A83">
      <w:pPr>
        <w:pStyle w:val="ListParagraph"/>
        <w:numPr>
          <w:ilvl w:val="2"/>
          <w:numId w:val="71"/>
        </w:numPr>
        <w:spacing w:after="120"/>
        <w:ind w:firstLineChars="0"/>
      </w:pPr>
      <w:r>
        <w:t>Indoor office layer:</w:t>
      </w:r>
    </w:p>
    <w:p w14:paraId="45498936" w14:textId="77777777" w:rsidR="00F8117B" w:rsidRDefault="00F8117B" w:rsidP="005C4A83">
      <w:pPr>
        <w:pStyle w:val="ListParagraph"/>
        <w:numPr>
          <w:ilvl w:val="3"/>
          <w:numId w:val="71"/>
        </w:numPr>
        <w:spacing w:after="120"/>
        <w:ind w:firstLineChars="0"/>
      </w:pPr>
      <w:r>
        <w:t>6 users per Pico TRP for FTP traffic model model 3</w:t>
      </w:r>
    </w:p>
    <w:p w14:paraId="3121B03D" w14:textId="77777777" w:rsidR="00F8117B" w:rsidRDefault="00F8117B" w:rsidP="005C4A83">
      <w:pPr>
        <w:pStyle w:val="ListParagraph"/>
        <w:numPr>
          <w:ilvl w:val="3"/>
          <w:numId w:val="71"/>
        </w:numPr>
        <w:spacing w:after="120"/>
        <w:ind w:firstLineChars="0"/>
      </w:pPr>
      <w:r>
        <w:t>100% indoor in houses: 3km/h</w:t>
      </w:r>
    </w:p>
    <w:tbl>
      <w:tblPr>
        <w:tblStyle w:val="TableGrid"/>
        <w:tblW w:w="0" w:type="auto"/>
        <w:tblLook w:val="04A0" w:firstRow="1" w:lastRow="0" w:firstColumn="1" w:lastColumn="0" w:noHBand="0" w:noVBand="1"/>
      </w:tblPr>
      <w:tblGrid>
        <w:gridCol w:w="3750"/>
        <w:gridCol w:w="2757"/>
        <w:gridCol w:w="3455"/>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object w:dxaOrig="11881" w:dyaOrig="4837" w14:anchorId="14A1131A">
                <v:shape id="_x0000_i1040" type="#_x0000_t75" alt="" style="width:179.25pt;height:1in;mso-width-percent:0;mso-height-percent:0;mso-width-percent:0;mso-height-percent:0" o:ole="">
                  <v:imagedata r:id="rId34" o:title=""/>
                </v:shape>
                <o:OLEObject Type="Embed" ProgID="Visio.Drawing.15" ShapeID="_x0000_i1040" DrawAspect="Content" ObjectID="_1722748836" r:id="rId46"/>
              </w:object>
            </w:r>
          </w:p>
        </w:tc>
        <w:tc>
          <w:tcPr>
            <w:tcW w:w="2783" w:type="dxa"/>
            <w:vAlign w:val="center"/>
          </w:tcPr>
          <w:p w14:paraId="704D8704" w14:textId="77777777" w:rsidR="00F8117B" w:rsidRDefault="00F8117B" w:rsidP="00367561">
            <w:pPr>
              <w:spacing w:line="240" w:lineRule="auto"/>
              <w:jc w:val="center"/>
            </w:pPr>
            <w:r w:rsidRPr="00F3346C">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object w:dxaOrig="9060" w:dyaOrig="4051" w14:anchorId="628DFF62">
                <v:shape id="_x0000_i1041" type="#_x0000_t75" alt="" style="width:164.25pt;height:1in;mso-width-percent:0;mso-height-percent:0;mso-width-percent:0;mso-height-percent:0" o:ole="">
                  <v:imagedata r:id="rId40" o:title=""/>
                </v:shape>
                <o:OLEObject Type="Embed" ProgID="Visio.Drawing.15" ShapeID="_x0000_i1041" DrawAspect="Content" ObjectID="_1722748837" r:id="rId47"/>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lastRenderedPageBreak/>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Two campanies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Heading3"/>
      </w:pPr>
      <w:r>
        <w:t>1st Round Proposals</w:t>
      </w:r>
    </w:p>
    <w:p w14:paraId="51288E1D" w14:textId="707ED73F" w:rsidR="00D23C42" w:rsidRPr="004A1FEB" w:rsidRDefault="00D23C42" w:rsidP="004A1FEB">
      <w:pPr>
        <w:pStyle w:val="Heading4"/>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00F766D6">
        <w:rPr>
          <w:b/>
          <w:i/>
          <w:u w:val="single"/>
        </w:rPr>
        <w:t xml:space="preserve"> </w:t>
      </w:r>
      <w:r w:rsidR="00395C0A">
        <w:rPr>
          <w:b/>
          <w:i/>
          <w:u w:val="single"/>
        </w:rPr>
        <w:t>(Closed)</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ListParagraph"/>
        <w:numPr>
          <w:ilvl w:val="0"/>
          <w:numId w:val="71"/>
        </w:numPr>
        <w:spacing w:after="120"/>
        <w:ind w:firstLineChars="0"/>
      </w:pPr>
      <w:r>
        <w:t xml:space="preserve">Baseline: </w:t>
      </w:r>
    </w:p>
    <w:p w14:paraId="7F6B4CD1" w14:textId="4703CD49" w:rsidR="000A2E70" w:rsidRDefault="000A2E70" w:rsidP="005C4A83">
      <w:pPr>
        <w:pStyle w:val="ListParagraph"/>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ListParagraph"/>
        <w:numPr>
          <w:ilvl w:val="1"/>
          <w:numId w:val="71"/>
        </w:numPr>
        <w:spacing w:after="120"/>
        <w:ind w:firstLineChars="0"/>
      </w:pPr>
      <w:r w:rsidRPr="004D4D5B">
        <w:t>20% outdoor in cars: 30km/h; 80% indoor in houses: 3km/h</w:t>
      </w:r>
    </w:p>
    <w:p w14:paraId="1BE0DCD5" w14:textId="4FA45596" w:rsidR="00D23C42" w:rsidRDefault="000A2E70" w:rsidP="005C4A83">
      <w:pPr>
        <w:pStyle w:val="ListParagraph"/>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ListParagraph"/>
        <w:numPr>
          <w:ilvl w:val="1"/>
          <w:numId w:val="71"/>
        </w:numPr>
        <w:spacing w:after="120"/>
        <w:ind w:firstLineChars="0"/>
      </w:pPr>
      <w:r>
        <w:t>10 users per macro TRP</w:t>
      </w:r>
    </w:p>
    <w:p w14:paraId="3C10F945" w14:textId="77777777" w:rsidR="00367488" w:rsidRPr="00367488" w:rsidRDefault="00367488" w:rsidP="005C4A83">
      <w:pPr>
        <w:pStyle w:val="ListParagraph"/>
        <w:numPr>
          <w:ilvl w:val="1"/>
          <w:numId w:val="71"/>
        </w:numPr>
        <w:spacing w:after="120"/>
        <w:ind w:firstLineChars="0"/>
      </w:pPr>
      <w:r>
        <w:rPr>
          <w:rFonts w:hint="eastAsia"/>
        </w:rPr>
        <w:t>O</w:t>
      </w:r>
      <w:r>
        <w:t xml:space="preserve">ption 1: </w:t>
      </w:r>
    </w:p>
    <w:p w14:paraId="75FDD0F2" w14:textId="03F30743" w:rsidR="00367488" w:rsidRPr="008D3D2E" w:rsidRDefault="00367488" w:rsidP="005C4A83">
      <w:pPr>
        <w:pStyle w:val="ListParagraph"/>
        <w:numPr>
          <w:ilvl w:val="2"/>
          <w:numId w:val="71"/>
        </w:numPr>
        <w:spacing w:after="120"/>
        <w:ind w:firstLineChars="0"/>
      </w:pPr>
      <w:r w:rsidRPr="008D3D2E">
        <w:t xml:space="preserve">Step 1: Randomly drop </w:t>
      </w:r>
      <w:r w:rsidR="0015652C">
        <w:rPr>
          <w:i/>
        </w:rPr>
        <w:t>X</w:t>
      </w:r>
      <w:r w:rsidRPr="008D3D2E">
        <w:t xml:space="preserve"> </w:t>
      </w:r>
      <w:r w:rsidR="00222DE7">
        <w:t xml:space="preserve">UE </w:t>
      </w:r>
      <w:r w:rsidRPr="008D3D2E">
        <w:t>cluster</w:t>
      </w:r>
      <w:r w:rsidR="00337B6C" w:rsidRPr="00337B6C">
        <w:t xml:space="preserve"> </w:t>
      </w:r>
      <w:r w:rsidR="00337B6C" w:rsidRPr="00F77549">
        <w:t>center</w:t>
      </w:r>
      <w:r w:rsidR="00337B6C">
        <w:t>s</w:t>
      </w:r>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cluster center</w:t>
      </w:r>
      <w:r>
        <w:t xml:space="preserve"> as</w:t>
      </w:r>
      <w:r w:rsidRPr="008D3D2E">
        <w:t xml:space="preserve"> </w:t>
      </w:r>
      <w:r w:rsidR="00B353A3" w:rsidRPr="00F77549">
        <w:t>D</w:t>
      </w:r>
      <w:r w:rsidR="00B353A3" w:rsidRPr="00F77549">
        <w:rPr>
          <w:vertAlign w:val="subscript"/>
        </w:rPr>
        <w:t>macro-to-cluster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ListParagraph"/>
        <w:numPr>
          <w:ilvl w:val="2"/>
          <w:numId w:val="71"/>
        </w:numPr>
        <w:spacing w:after="120"/>
        <w:ind w:firstLineChars="0"/>
      </w:pPr>
      <w:r w:rsidRPr="008D3D2E">
        <w:t xml:space="preserve">Step 2: </w:t>
      </w:r>
      <w:r w:rsidR="0015652C">
        <w:rPr>
          <w:rFonts w:cstheme="minorHAnsi"/>
          <w:i/>
        </w:rPr>
        <w:t>Y%</w:t>
      </w:r>
      <w:r w:rsidR="00AF6A82">
        <w:t xml:space="preserve"> </w:t>
      </w:r>
      <w:r w:rsidRPr="008D3D2E">
        <w:t xml:space="preserve">UEs are randomly and uniformly dropped within the </w:t>
      </w:r>
      <w:r w:rsidR="00222DE7">
        <w:t xml:space="preserve">UE </w:t>
      </w:r>
      <w:r w:rsidRPr="008D3D2E">
        <w:t xml:space="preserve">clusters, and </w:t>
      </w:r>
      <w:r w:rsidR="00FC3D2C">
        <w:t>(1-</w:t>
      </w:r>
      <w:r w:rsidR="00F1495B">
        <w:rPr>
          <w:rFonts w:cstheme="minorHAnsi"/>
          <w:i/>
        </w:rPr>
        <w:t>Y%</w:t>
      </w:r>
      <w:r w:rsidR="00FC3D2C">
        <w:t xml:space="preserve">) </w:t>
      </w:r>
      <w:r w:rsidRPr="008D3D2E">
        <w:t>UEs are randomly and uniformly dropped outside the clusters and throughout the macro geographical area</w:t>
      </w:r>
    </w:p>
    <w:p w14:paraId="764475AB" w14:textId="726168C8" w:rsidR="00367488" w:rsidRPr="00D51AAC" w:rsidRDefault="00367488" w:rsidP="005C4A83">
      <w:pPr>
        <w:pStyle w:val="ListParagraph"/>
        <w:numPr>
          <w:ilvl w:val="2"/>
          <w:numId w:val="71"/>
        </w:numPr>
        <w:spacing w:after="120"/>
        <w:ind w:firstLineChars="0"/>
      </w:pPr>
      <w:r>
        <w:rPr>
          <w:rFonts w:hint="eastAsia"/>
        </w:rPr>
        <w:t>N</w:t>
      </w:r>
      <w:r>
        <w:t xml:space="preserve">ote: UEs </w:t>
      </w:r>
      <w:r w:rsidR="00A34C4D">
        <w:t xml:space="preserve">dropped </w:t>
      </w:r>
      <w:r>
        <w:t xml:space="preserve">within the UE </w:t>
      </w:r>
      <w:r w:rsidRPr="008D3D2E">
        <w:t>cluste</w:t>
      </w:r>
      <w:r>
        <w:t>r are indoor with 3km/h</w:t>
      </w:r>
      <w:r w:rsidR="00D4669E">
        <w:t xml:space="preserve">; </w:t>
      </w:r>
      <w:r w:rsidR="009D3734">
        <w:t xml:space="preserve">UEs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ListParagraph"/>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r w:rsidRPr="00F77549">
        <w:t>D</w:t>
      </w:r>
      <w:r w:rsidRPr="00F77549">
        <w:rPr>
          <w:vertAlign w:val="subscript"/>
        </w:rPr>
        <w:t>macro-to-cluster</w:t>
      </w:r>
      <w:r>
        <w:t>,</w:t>
      </w:r>
      <w:r w:rsidR="0015652C">
        <w:rPr>
          <w:rFonts w:cstheme="minorHAnsi"/>
          <w:i/>
        </w:rPr>
        <w:t>Y</w:t>
      </w:r>
      <w:r w:rsidR="002849E1">
        <w:rPr>
          <w:rFonts w:cstheme="minorHAnsi"/>
          <w:i/>
        </w:rPr>
        <w:t>%</w:t>
      </w:r>
    </w:p>
    <w:p w14:paraId="47792291" w14:textId="3EAB593D" w:rsidR="00D51AAC" w:rsidRPr="00081F70" w:rsidRDefault="00D51AAC" w:rsidP="005C4A83">
      <w:pPr>
        <w:pStyle w:val="ListParagraph"/>
        <w:numPr>
          <w:ilvl w:val="3"/>
          <w:numId w:val="71"/>
        </w:numPr>
        <w:spacing w:after="120"/>
        <w:ind w:firstLineChars="0"/>
      </w:pPr>
      <w:r>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r w:rsidRPr="00F77549">
        <w:t>D</w:t>
      </w:r>
      <w:r w:rsidRPr="00F77549">
        <w:rPr>
          <w:vertAlign w:val="subscript"/>
        </w:rPr>
        <w:t>macro-to-cluster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ListParagraph"/>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ListParagraph"/>
        <w:numPr>
          <w:ilvl w:val="1"/>
          <w:numId w:val="71"/>
        </w:numPr>
        <w:spacing w:after="120"/>
        <w:ind w:firstLineChars="0"/>
      </w:pPr>
      <w:r>
        <w:rPr>
          <w:rFonts w:hint="eastAsia"/>
        </w:rPr>
        <w:t>O</w:t>
      </w:r>
      <w:r>
        <w:t>ption 2:</w:t>
      </w:r>
    </w:p>
    <w:p w14:paraId="740B5D50" w14:textId="15DDFA5E" w:rsidR="00367488" w:rsidRPr="00F77549" w:rsidRDefault="00367488" w:rsidP="005C4A83">
      <w:pPr>
        <w:pStyle w:val="ListParagraph"/>
        <w:numPr>
          <w:ilvl w:val="2"/>
          <w:numId w:val="71"/>
        </w:numPr>
        <w:ind w:firstLineChars="0"/>
      </w:pPr>
      <w:r w:rsidRPr="00F77549">
        <w:lastRenderedPageBreak/>
        <w:t xml:space="preserve">Step 1: Randomly drop </w:t>
      </w:r>
      <w:r w:rsidR="00E6225C" w:rsidRPr="00AA2F4A">
        <w:rPr>
          <w:i/>
          <w:iCs/>
        </w:rPr>
        <w:t>X</w:t>
      </w:r>
      <w:r w:rsidRPr="00F77549">
        <w:t xml:space="preserve"> UE cluster center</w:t>
      </w:r>
      <w:r w:rsidR="00E6225C">
        <w:t>s</w:t>
      </w:r>
      <w:r w:rsidRPr="00F77549">
        <w:t xml:space="preserve"> within one macro cell geographical area considering the minimum distance between macro TRP to UE cluster center as D</w:t>
      </w:r>
      <w:r w:rsidRPr="00F77549">
        <w:rPr>
          <w:vertAlign w:val="subscript"/>
        </w:rPr>
        <w:t>macro-to-cluster</w:t>
      </w:r>
      <w:r w:rsidRPr="00F77549">
        <w:t xml:space="preserve"> and the minimum distance between t</w:t>
      </w:r>
      <w:r w:rsidR="00E6225C">
        <w:t>w</w:t>
      </w:r>
      <w:r w:rsidRPr="00F77549">
        <w:t>o UE cluster centers as D</w:t>
      </w:r>
      <w:r w:rsidRPr="00F77549">
        <w:rPr>
          <w:vertAlign w:val="subscript"/>
        </w:rPr>
        <w:t>inter-cluster</w:t>
      </w:r>
      <w:r w:rsidRPr="00F77549">
        <w:t xml:space="preserve"> </w:t>
      </w:r>
    </w:p>
    <w:p w14:paraId="7307B46E" w14:textId="367BABBF" w:rsidR="00367488" w:rsidRPr="00F77549" w:rsidRDefault="00367488" w:rsidP="005C4A83">
      <w:pPr>
        <w:pStyle w:val="ListParagraph"/>
        <w:numPr>
          <w:ilvl w:val="2"/>
          <w:numId w:val="71"/>
        </w:numPr>
        <w:ind w:firstLineChars="0"/>
      </w:pPr>
      <w:r w:rsidRPr="00F77549">
        <w:t xml:space="preserve">Step 2: </w:t>
      </w:r>
      <w:r w:rsidR="00337B6C">
        <w:rPr>
          <w:rFonts w:cstheme="minorHAnsi"/>
          <w:i/>
        </w:rPr>
        <w:t>Y%</w:t>
      </w:r>
      <w:r w:rsidRPr="00F77549">
        <w:t xml:space="preserve"> </w:t>
      </w:r>
      <w:r w:rsidR="00337B6C">
        <w:t>UEs</w:t>
      </w:r>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ListParagraph"/>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regardless whether the UE is dropped within the UE cluster or not.</w:t>
      </w:r>
    </w:p>
    <w:p w14:paraId="1F9BF46F" w14:textId="4C3E04E4" w:rsidR="00367488" w:rsidRPr="00D655B8" w:rsidRDefault="00A05D39" w:rsidP="005C4A83">
      <w:pPr>
        <w:pStyle w:val="ListParagraph"/>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ListParagraph"/>
        <w:numPr>
          <w:ilvl w:val="2"/>
          <w:numId w:val="71"/>
        </w:numPr>
        <w:spacing w:after="120"/>
        <w:ind w:firstLineChars="0"/>
      </w:pPr>
      <w:r>
        <w:rPr>
          <w:rFonts w:hint="eastAsia"/>
        </w:rPr>
        <w:t>F</w:t>
      </w:r>
      <w:r>
        <w:t>FS the values of X</w:t>
      </w:r>
      <w:r>
        <w:rPr>
          <w:i/>
        </w:rPr>
        <w:t xml:space="preserve">, </w:t>
      </w:r>
      <w:r w:rsidRPr="00F77549">
        <w:t>D</w:t>
      </w:r>
      <w:r w:rsidRPr="00F77549">
        <w:rPr>
          <w:vertAlign w:val="subscript"/>
        </w:rPr>
        <w:t>macro-to-cluster</w:t>
      </w:r>
      <w:r>
        <w:t>,</w:t>
      </w:r>
      <w:r w:rsidRPr="00D655B8">
        <w:t xml:space="preserve"> </w:t>
      </w:r>
      <w:r w:rsidRPr="00F77549">
        <w:t>D</w:t>
      </w:r>
      <w:r w:rsidRPr="00F77549">
        <w:rPr>
          <w:vertAlign w:val="subscript"/>
        </w:rPr>
        <w:t>inter-cluster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ListParagraph"/>
        <w:numPr>
          <w:ilvl w:val="3"/>
          <w:numId w:val="71"/>
        </w:numPr>
        <w:ind w:firstLineChars="0"/>
      </w:pPr>
      <w:r>
        <w:rPr>
          <w:i/>
        </w:rPr>
        <w:t>X</w:t>
      </w:r>
      <w:r w:rsidR="00307E52">
        <w:t>=</w:t>
      </w:r>
      <w:r w:rsidR="00B40436">
        <w:t>[</w:t>
      </w:r>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ListParagraph"/>
        <w:numPr>
          <w:ilvl w:val="3"/>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52DD47CD" w14:textId="36DC7AE8" w:rsidR="00277A06" w:rsidRDefault="00307E52" w:rsidP="005C4A83">
      <w:pPr>
        <w:pStyle w:val="ListParagraph"/>
        <w:numPr>
          <w:ilvl w:val="3"/>
          <w:numId w:val="71"/>
        </w:numPr>
        <w:spacing w:after="120"/>
        <w:ind w:firstLineChars="0"/>
      </w:pPr>
      <w:r w:rsidRPr="00307E52">
        <w:rPr>
          <w:bCs/>
          <w:iCs/>
        </w:rPr>
        <w:t>For Dense Urban Macro layer for FR1 and FR2-1: D</w:t>
      </w:r>
      <w:r w:rsidRPr="00307E52">
        <w:rPr>
          <w:bCs/>
          <w:iCs/>
          <w:vertAlign w:val="subscript"/>
        </w:rPr>
        <w:t>macro-to-cluster</w:t>
      </w:r>
      <w:r w:rsidRPr="00307E52">
        <w:rPr>
          <w:bCs/>
          <w:iCs/>
        </w:rPr>
        <w:t xml:space="preserve"> = [105 m], D</w:t>
      </w:r>
      <w:r w:rsidRPr="00307E52">
        <w:rPr>
          <w:bCs/>
          <w:iCs/>
          <w:vertAlign w:val="subscript"/>
        </w:rPr>
        <w:t>inter-cluster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We are OK with the proposal, but we feel that one between option 1 and 2 could be downselected,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uawei, HiSilicon</w:t>
            </w:r>
          </w:p>
        </w:tc>
        <w:tc>
          <w:tcPr>
            <w:tcW w:w="8407" w:type="dxa"/>
          </w:tcPr>
          <w:p w14:paraId="1C290D52" w14:textId="77777777" w:rsidR="00085FCB" w:rsidRDefault="00085FCB" w:rsidP="004C3DE1">
            <w:pPr>
              <w:spacing w:line="240" w:lineRule="auto"/>
              <w:rPr>
                <w:bCs/>
              </w:rPr>
            </w:pPr>
            <w:r>
              <w:rPr>
                <w:rFonts w:hint="eastAsia"/>
                <w:bCs/>
              </w:rPr>
              <w:t>W</w:t>
            </w:r>
            <w:r>
              <w:rPr>
                <w:bCs/>
              </w:rPr>
              <w:t>e think either Option 1 or Option 2 can be used to mimic the effect that UEs may be closed to each other in practical scnearios.</w:t>
            </w:r>
          </w:p>
        </w:tc>
      </w:tr>
      <w:tr w:rsidR="00172D80" w14:paraId="4FDF95A1" w14:textId="77777777" w:rsidTr="00085FCB">
        <w:tc>
          <w:tcPr>
            <w:tcW w:w="1555" w:type="dxa"/>
          </w:tcPr>
          <w:p w14:paraId="0BA9261B" w14:textId="413090CC" w:rsidR="00172D80" w:rsidRDefault="00172D80" w:rsidP="004C3DE1">
            <w:pPr>
              <w:rPr>
                <w:bCs/>
              </w:rPr>
            </w:pPr>
            <w:r>
              <w:rPr>
                <w:bCs/>
              </w:rPr>
              <w:t>Samsung</w:t>
            </w:r>
          </w:p>
        </w:tc>
        <w:tc>
          <w:tcPr>
            <w:tcW w:w="8407" w:type="dxa"/>
          </w:tcPr>
          <w:p w14:paraId="16B8CF02" w14:textId="77777777" w:rsidR="00172D80" w:rsidRPr="00172D80" w:rsidRDefault="00172D80" w:rsidP="00172D80">
            <w:pPr>
              <w:spacing w:line="240" w:lineRule="auto"/>
              <w:rPr>
                <w:bCs/>
                <w:color w:val="000000" w:themeColor="text1"/>
              </w:rPr>
            </w:pPr>
            <w:r w:rsidRPr="00172D80">
              <w:rPr>
                <w:bCs/>
                <w:color w:val="000000" w:themeColor="text1"/>
              </w:rPr>
              <w:t>We are ok with the baseline.</w:t>
            </w:r>
          </w:p>
          <w:p w14:paraId="4AEA48DB" w14:textId="77777777" w:rsidR="00172D80" w:rsidRPr="00172D80" w:rsidRDefault="00172D80" w:rsidP="00172D80">
            <w:pPr>
              <w:spacing w:line="240" w:lineRule="auto"/>
              <w:rPr>
                <w:bCs/>
                <w:color w:val="000000" w:themeColor="text1"/>
              </w:rPr>
            </w:pPr>
            <w:r w:rsidRPr="00172D80">
              <w:rPr>
                <w:bCs/>
                <w:color w:val="000000" w:themeColor="text1"/>
              </w:rPr>
              <w:t>For UE cluster model, we have several questions.</w:t>
            </w:r>
          </w:p>
          <w:p w14:paraId="18F9DE31" w14:textId="77777777" w:rsidR="00172D80" w:rsidRPr="00172D80" w:rsidRDefault="00172D80" w:rsidP="00172D80">
            <w:pPr>
              <w:pStyle w:val="ListParagraph"/>
              <w:numPr>
                <w:ilvl w:val="0"/>
                <w:numId w:val="171"/>
              </w:numPr>
              <w:spacing w:line="240" w:lineRule="auto"/>
              <w:ind w:firstLineChars="0"/>
              <w:rPr>
                <w:rFonts w:eastAsia="Malgun Gothic"/>
                <w:bCs/>
                <w:color w:val="000000" w:themeColor="text1"/>
              </w:rPr>
            </w:pPr>
            <w:r w:rsidRPr="00172D80">
              <w:rPr>
                <w:rFonts w:eastAsia="Malgun Gothic" w:hint="eastAsia"/>
                <w:bCs/>
                <w:color w:val="000000" w:themeColor="text1"/>
              </w:rPr>
              <w:t xml:space="preserve">How many clusters are needed? </w:t>
            </w:r>
            <w:r w:rsidRPr="00172D80">
              <w:rPr>
                <w:rFonts w:eastAsia="Malgun Gothic"/>
                <w:bCs/>
                <w:color w:val="000000" w:themeColor="text1"/>
              </w:rPr>
              <w:t>To capture and provide more scheduling flexibility to handle inter-UE interfernce, two or more clusters should be taken into account. Single cluster is not a good option since it over-estimate inter-UE interference</w:t>
            </w:r>
          </w:p>
          <w:p w14:paraId="73279081" w14:textId="4DC036DC" w:rsidR="00172D80" w:rsidRDefault="00172D80" w:rsidP="00172D80">
            <w:pPr>
              <w:rPr>
                <w:bCs/>
              </w:rPr>
            </w:pPr>
            <w:r w:rsidRPr="00172D80">
              <w:rPr>
                <w:rFonts w:eastAsia="Malgun Gothic" w:hint="eastAsia"/>
                <w:bCs/>
                <w:color w:val="000000" w:themeColor="text1"/>
              </w:rPr>
              <w:t xml:space="preserve">If two clusters are assumed, </w:t>
            </w:r>
            <w:r w:rsidRPr="00172D80">
              <w:rPr>
                <w:rFonts w:eastAsia="Malgun Gothic"/>
                <w:bCs/>
                <w:color w:val="000000" w:themeColor="text1"/>
              </w:rPr>
              <w:t xml:space="preserve">the interference between </w:t>
            </w:r>
            <w:r w:rsidRPr="00172D80">
              <w:rPr>
                <w:rFonts w:eastAsia="Malgun Gothic" w:hint="eastAsia"/>
                <w:bCs/>
                <w:color w:val="000000" w:themeColor="text1"/>
              </w:rPr>
              <w:t>two UEs with different cluster</w:t>
            </w:r>
            <w:r w:rsidRPr="00172D80">
              <w:rPr>
                <w:rFonts w:eastAsia="Malgun Gothic"/>
                <w:bCs/>
                <w:color w:val="000000" w:themeColor="text1"/>
              </w:rPr>
              <w:t>s may experience I-to-O penentrate loss and O-to-I penentrate loss (e.g., two clusters are like buildings) So, when we introduce UE cluster model with more than one cluster, we need to consider how to model penentrate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Default="006D0AF0" w:rsidP="006D0AF0">
            <w:pPr>
              <w:rPr>
                <w:bCs/>
                <w:color w:val="000000" w:themeColor="text1"/>
              </w:rPr>
            </w:pPr>
            <w:r>
              <w:rPr>
                <w:bCs/>
              </w:rPr>
              <w:t>Agree with the proposal. We prefer option 2 for UE clustering</w:t>
            </w:r>
          </w:p>
        </w:tc>
      </w:tr>
      <w:tr w:rsidR="006665F7" w14:paraId="5361E3B5" w14:textId="77777777" w:rsidTr="006665F7">
        <w:tc>
          <w:tcPr>
            <w:tcW w:w="1555" w:type="dxa"/>
            <w:vAlign w:val="center"/>
          </w:tcPr>
          <w:p w14:paraId="2A6CE182" w14:textId="6D6985B8" w:rsidR="006665F7" w:rsidRDefault="006665F7" w:rsidP="006D0AF0">
            <w:pPr>
              <w:rPr>
                <w:bCs/>
              </w:rPr>
            </w:pPr>
            <w:r>
              <w:rPr>
                <w:rFonts w:hint="eastAsia"/>
                <w:bCs/>
              </w:rPr>
              <w:lastRenderedPageBreak/>
              <w:t>CATT</w:t>
            </w:r>
          </w:p>
        </w:tc>
        <w:tc>
          <w:tcPr>
            <w:tcW w:w="8407" w:type="dxa"/>
            <w:vAlign w:val="center"/>
          </w:tcPr>
          <w:p w14:paraId="2E141477" w14:textId="59395ABA" w:rsidR="006665F7" w:rsidRDefault="006665F7" w:rsidP="006D0AF0">
            <w:pPr>
              <w:rPr>
                <w:bCs/>
              </w:rPr>
            </w:pPr>
            <w:r>
              <w:rPr>
                <w:rFonts w:hint="eastAsia"/>
                <w:bC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bCs/>
              </w:rPr>
            </w:pPr>
            <w:r>
              <w:rPr>
                <w:bCs/>
              </w:rPr>
              <w:t>Nokia, NSB</w:t>
            </w:r>
          </w:p>
        </w:tc>
        <w:tc>
          <w:tcPr>
            <w:tcW w:w="8407" w:type="dxa"/>
            <w:vAlign w:val="center"/>
          </w:tcPr>
          <w:p w14:paraId="76161419" w14:textId="17A7270A" w:rsidR="00A12D1E" w:rsidRDefault="00A12D1E" w:rsidP="00A12D1E">
            <w:pPr>
              <w:rPr>
                <w:bCs/>
              </w:rPr>
            </w:pPr>
            <w:r>
              <w:rPr>
                <w:bCs/>
              </w:rPr>
              <w:t>Support Option 2.</w:t>
            </w:r>
          </w:p>
        </w:tc>
      </w:tr>
      <w:tr w:rsidR="00C70855" w14:paraId="57B7014A" w14:textId="77777777" w:rsidTr="006665F7">
        <w:tc>
          <w:tcPr>
            <w:tcW w:w="1555" w:type="dxa"/>
            <w:vAlign w:val="center"/>
          </w:tcPr>
          <w:p w14:paraId="68D6A5F9" w14:textId="60FFB043"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0DAA421D" w14:textId="6E2F1D90" w:rsidR="00C70855" w:rsidRPr="00C70855" w:rsidRDefault="00C70855" w:rsidP="00A12D1E">
            <w:pPr>
              <w:rPr>
                <w:rFonts w:eastAsia="MS Mincho"/>
                <w:bCs/>
              </w:rPr>
            </w:pPr>
            <w:r>
              <w:rPr>
                <w:rFonts w:eastAsia="MS Mincho" w:hint="eastAsia"/>
                <w:bCs/>
              </w:rPr>
              <w:t>W</w:t>
            </w:r>
            <w:r>
              <w:rPr>
                <w:rFonts w:eastAsia="MS Mincho"/>
                <w:bCs/>
              </w:rPr>
              <w:t>e support the proposal and are fine with both options for UE cluster.</w:t>
            </w:r>
          </w:p>
        </w:tc>
      </w:tr>
      <w:tr w:rsidR="00A03659" w14:paraId="6E7340F5" w14:textId="77777777" w:rsidTr="006665F7">
        <w:tc>
          <w:tcPr>
            <w:tcW w:w="1555" w:type="dxa"/>
            <w:vAlign w:val="center"/>
          </w:tcPr>
          <w:p w14:paraId="10525504" w14:textId="01344CCA" w:rsidR="00A03659" w:rsidRDefault="00A03659" w:rsidP="00A03659">
            <w:pPr>
              <w:rPr>
                <w:rFonts w:eastAsia="MS Mincho"/>
                <w:bCs/>
              </w:rPr>
            </w:pPr>
            <w:r>
              <w:rPr>
                <w:bCs/>
              </w:rPr>
              <w:t>QC</w:t>
            </w:r>
          </w:p>
        </w:tc>
        <w:tc>
          <w:tcPr>
            <w:tcW w:w="8407" w:type="dxa"/>
            <w:vAlign w:val="center"/>
          </w:tcPr>
          <w:p w14:paraId="4194399E" w14:textId="4E729B4D" w:rsidR="00A03659" w:rsidRDefault="00A03659" w:rsidP="00A03659">
            <w:pPr>
              <w:rPr>
                <w:rFonts w:eastAsia="MS Mincho"/>
                <w:bCs/>
              </w:rPr>
            </w:pPr>
            <w:r>
              <w:rPr>
                <w:bCs/>
              </w:rPr>
              <w:t xml:space="preserve">We are fine with the proposal and support Option 1 as it simpler than Option 2. We prefer prefer X = 1 (single cluster) where the cluster is defined by a center and radius. </w:t>
            </w:r>
          </w:p>
        </w:tc>
      </w:tr>
      <w:tr w:rsidR="00C01EFB" w:rsidRPr="00644127" w14:paraId="5035E137" w14:textId="77777777" w:rsidTr="00C01EFB">
        <w:tc>
          <w:tcPr>
            <w:tcW w:w="1555" w:type="dxa"/>
          </w:tcPr>
          <w:p w14:paraId="3A2442ED" w14:textId="77777777" w:rsidR="00C01EFB" w:rsidRPr="00644127" w:rsidRDefault="00C01EFB" w:rsidP="008F1E89">
            <w:pPr>
              <w:rPr>
                <w:rFonts w:eastAsia="Malgun Gothic"/>
                <w:bCs/>
              </w:rPr>
            </w:pPr>
            <w:r w:rsidRPr="00644127">
              <w:rPr>
                <w:rFonts w:eastAsia="Malgun Gothic" w:hint="eastAsia"/>
                <w:bCs/>
              </w:rPr>
              <w:t>LG Electronics</w:t>
            </w:r>
          </w:p>
        </w:tc>
        <w:tc>
          <w:tcPr>
            <w:tcW w:w="8407" w:type="dxa"/>
          </w:tcPr>
          <w:p w14:paraId="1C2846EE" w14:textId="77777777" w:rsidR="00C01EFB" w:rsidRPr="00644127" w:rsidRDefault="00C01EFB" w:rsidP="008F1E89">
            <w:pPr>
              <w:rPr>
                <w:rFonts w:eastAsia="Malgun Gothic"/>
                <w:bCs/>
                <w:color w:val="000000" w:themeColor="text1"/>
              </w:rPr>
            </w:pPr>
            <w:r w:rsidRPr="00644127">
              <w:rPr>
                <w:rFonts w:eastAsia="Malgun Gothic" w:hint="eastAsia"/>
                <w:bCs/>
                <w:color w:val="000000" w:themeColor="text1"/>
              </w:rPr>
              <w:t xml:space="preserve">We are fine with initial pproposla 2-3-1. </w:t>
            </w:r>
            <w:r w:rsidRPr="00644127">
              <w:rPr>
                <w:rFonts w:eastAsia="Malgun Gothic"/>
                <w:bCs/>
                <w:color w:val="000000" w:themeColor="text1"/>
              </w:rPr>
              <w:t>Also, we are on the same page with Intel.</w:t>
            </w:r>
          </w:p>
        </w:tc>
      </w:tr>
      <w:tr w:rsidR="0020631C" w:rsidRPr="00644127" w14:paraId="2227600B" w14:textId="77777777" w:rsidTr="00C01EFB">
        <w:tc>
          <w:tcPr>
            <w:tcW w:w="1555" w:type="dxa"/>
          </w:tcPr>
          <w:p w14:paraId="6D21EE15" w14:textId="28940F9F" w:rsidR="0020631C" w:rsidRPr="0020631C" w:rsidRDefault="0020631C" w:rsidP="008F1E89">
            <w:pPr>
              <w:rPr>
                <w:bCs/>
              </w:rPr>
            </w:pPr>
            <w:r>
              <w:rPr>
                <w:rFonts w:hint="eastAsia"/>
                <w:bCs/>
              </w:rPr>
              <w:t>M</w:t>
            </w:r>
            <w:r>
              <w:rPr>
                <w:bCs/>
              </w:rPr>
              <w:t>oderator</w:t>
            </w:r>
          </w:p>
        </w:tc>
        <w:tc>
          <w:tcPr>
            <w:tcW w:w="8407" w:type="dxa"/>
          </w:tcPr>
          <w:p w14:paraId="2973884B" w14:textId="77777777" w:rsidR="0020631C" w:rsidRPr="00FD2DE6" w:rsidRDefault="0020631C" w:rsidP="0020631C">
            <w:pPr>
              <w:spacing w:line="240" w:lineRule="auto"/>
              <w:rPr>
                <w:highlight w:val="green"/>
              </w:rPr>
            </w:pPr>
            <w:r w:rsidRPr="00FD2DE6">
              <w:rPr>
                <w:highlight w:val="green"/>
              </w:rPr>
              <w:t>Agreement</w:t>
            </w:r>
          </w:p>
          <w:p w14:paraId="504065AF" w14:textId="77777777" w:rsidR="0020631C" w:rsidRDefault="0020631C" w:rsidP="0020631C">
            <w:pPr>
              <w:spacing w:line="240" w:lineRule="auto"/>
            </w:pPr>
            <w:r>
              <w:t xml:space="preserve">For UE distribution of Urban Macro and Dense Urban Macro layer, </w:t>
            </w:r>
          </w:p>
          <w:p w14:paraId="5189CC81" w14:textId="77777777" w:rsidR="0020631C" w:rsidRDefault="0020631C" w:rsidP="0020631C">
            <w:pPr>
              <w:pStyle w:val="ListParagraph"/>
              <w:widowControl/>
              <w:numPr>
                <w:ilvl w:val="0"/>
                <w:numId w:val="71"/>
              </w:numPr>
              <w:spacing w:line="240" w:lineRule="auto"/>
              <w:ind w:firstLineChars="0"/>
            </w:pPr>
            <w:r>
              <w:t>Baseline: (UE clustering)</w:t>
            </w:r>
          </w:p>
          <w:p w14:paraId="2E775A37" w14:textId="77777777" w:rsidR="0020631C" w:rsidRDefault="0020631C" w:rsidP="0020631C">
            <w:pPr>
              <w:pStyle w:val="ListParagraph"/>
              <w:widowControl/>
              <w:numPr>
                <w:ilvl w:val="1"/>
                <w:numId w:val="71"/>
              </w:numPr>
              <w:spacing w:line="240" w:lineRule="auto"/>
              <w:ind w:firstLineChars="0"/>
            </w:pPr>
            <w:r>
              <w:t>10 users per macro TRP</w:t>
            </w:r>
          </w:p>
          <w:p w14:paraId="33CCB24B" w14:textId="77777777" w:rsidR="0020631C" w:rsidRPr="00F77549" w:rsidRDefault="0020631C" w:rsidP="0020631C">
            <w:pPr>
              <w:pStyle w:val="ListParagraph"/>
              <w:widowControl/>
              <w:numPr>
                <w:ilvl w:val="2"/>
                <w:numId w:val="71"/>
              </w:numPr>
              <w:spacing w:line="240" w:lineRule="auto"/>
              <w:ind w:firstLineChars="0"/>
            </w:pPr>
            <w:bookmarkStart w:id="24" w:name="_Hlk112083022"/>
            <w:r w:rsidRPr="00F77549">
              <w:t xml:space="preserve">Step 1: Randomly drop </w:t>
            </w:r>
            <w:r w:rsidRPr="00AA2F4A">
              <w:rPr>
                <w:i/>
                <w:iCs/>
              </w:rPr>
              <w:t>X</w:t>
            </w:r>
            <w:r w:rsidRPr="00F77549">
              <w:t xml:space="preserve"> UE cluster center</w:t>
            </w:r>
            <w:r>
              <w:t>s</w:t>
            </w:r>
            <w:r w:rsidRPr="00F77549">
              <w:t xml:space="preserve"> within one macro cell geographical area considering the minimum distance between macro TRP to UE cluster center as D</w:t>
            </w:r>
            <w:r w:rsidRPr="00F77549">
              <w:rPr>
                <w:vertAlign w:val="subscript"/>
              </w:rPr>
              <w:t>macro-to-cluster</w:t>
            </w:r>
            <w:r w:rsidRPr="00F77549">
              <w:t xml:space="preserve"> and the minimum distance between t</w:t>
            </w:r>
            <w:r>
              <w:t>w</w:t>
            </w:r>
            <w:r w:rsidRPr="00F77549">
              <w:t>o UE cluster centers as D</w:t>
            </w:r>
            <w:r w:rsidRPr="00F77549">
              <w:rPr>
                <w:vertAlign w:val="subscript"/>
              </w:rPr>
              <w:t>inter-cluster</w:t>
            </w:r>
            <w:r w:rsidRPr="00F77549">
              <w:t xml:space="preserve"> </w:t>
            </w:r>
          </w:p>
          <w:p w14:paraId="4EE0B792" w14:textId="77777777" w:rsidR="0020631C" w:rsidRPr="00F77549" w:rsidRDefault="0020631C" w:rsidP="0020631C">
            <w:pPr>
              <w:pStyle w:val="ListParagraph"/>
              <w:widowControl/>
              <w:numPr>
                <w:ilvl w:val="2"/>
                <w:numId w:val="71"/>
              </w:numPr>
              <w:spacing w:line="240" w:lineRule="auto"/>
              <w:ind w:firstLineChars="0"/>
            </w:pPr>
            <w:r w:rsidRPr="00F77549">
              <w:t xml:space="preserve">Step 2: </w:t>
            </w:r>
            <w:r w:rsidRPr="00FD2DE6">
              <w:rPr>
                <w:rFonts w:cs="Calibri"/>
                <w:i/>
              </w:rPr>
              <w:t>Y%</w:t>
            </w:r>
            <w:r w:rsidRPr="00F77549">
              <w:t xml:space="preserve"> </w:t>
            </w:r>
            <w:r>
              <w:t>UEs</w:t>
            </w:r>
            <w:r w:rsidRPr="00F77549">
              <w:t xml:space="preserve"> </w:t>
            </w:r>
            <w:r>
              <w:t xml:space="preserve">are </w:t>
            </w:r>
            <w:r w:rsidRPr="00F77549">
              <w:t xml:space="preserve">randomly and uniformly dropped within the UE clusters with the radius of R, </w:t>
            </w:r>
            <w:r>
              <w:t>(1-</w:t>
            </w:r>
            <w:r w:rsidRPr="00FD2DE6">
              <w:rPr>
                <w:rFonts w:cs="Calibri"/>
                <w:i/>
              </w:rPr>
              <w:t>Y%</w:t>
            </w:r>
            <w:r>
              <w:t>)</w:t>
            </w:r>
            <w:r w:rsidRPr="00F77549">
              <w:t xml:space="preserve"> users randomly and uniformly dropped throughout the macro geographical area</w:t>
            </w:r>
          </w:p>
          <w:p w14:paraId="1DEF2B17" w14:textId="77777777" w:rsidR="0020631C" w:rsidRPr="00D655B8" w:rsidRDefault="0020631C" w:rsidP="0020631C">
            <w:pPr>
              <w:pStyle w:val="ListParagraph"/>
              <w:widowControl/>
              <w:numPr>
                <w:ilvl w:val="2"/>
                <w:numId w:val="71"/>
              </w:numPr>
              <w:spacing w:line="240" w:lineRule="auto"/>
              <w:ind w:firstLineChars="0"/>
            </w:pPr>
            <w:r>
              <w:t>UE</w:t>
            </w:r>
            <w:r w:rsidRPr="00A05D39">
              <w:t xml:space="preserve"> outdoor/indoor proportion</w:t>
            </w:r>
            <w:r>
              <w:t>:</w:t>
            </w:r>
            <w:r w:rsidRPr="004D4D5B">
              <w:t xml:space="preserve"> 20% outdoor in cars: 30km/h; 80% indoor in houses: 3km/h</w:t>
            </w:r>
          </w:p>
          <w:p w14:paraId="7B54DD08" w14:textId="77777777" w:rsidR="0020631C" w:rsidRPr="00D51AAC" w:rsidRDefault="0020631C" w:rsidP="0020631C">
            <w:pPr>
              <w:pStyle w:val="ListParagraph"/>
              <w:widowControl/>
              <w:numPr>
                <w:ilvl w:val="2"/>
                <w:numId w:val="71"/>
              </w:numPr>
              <w:spacing w:line="240" w:lineRule="auto"/>
              <w:ind w:firstLineChars="0"/>
            </w:pPr>
            <w:r>
              <w:rPr>
                <w:rFonts w:hint="eastAsia"/>
              </w:rPr>
              <w:t>F</w:t>
            </w:r>
            <w:r>
              <w:t>FS the values of X</w:t>
            </w:r>
            <w:r>
              <w:rPr>
                <w:i/>
              </w:rPr>
              <w:t xml:space="preserve">, </w:t>
            </w:r>
            <w:r w:rsidRPr="00F77549">
              <w:t>D</w:t>
            </w:r>
            <w:r w:rsidRPr="00F77549">
              <w:rPr>
                <w:vertAlign w:val="subscript"/>
              </w:rPr>
              <w:t>macro-to-cluster</w:t>
            </w:r>
            <w:r>
              <w:t>,</w:t>
            </w:r>
            <w:r w:rsidRPr="00D655B8">
              <w:t xml:space="preserve"> </w:t>
            </w:r>
            <w:r w:rsidRPr="00F77549">
              <w:t>D</w:t>
            </w:r>
            <w:r w:rsidRPr="00F77549">
              <w:rPr>
                <w:vertAlign w:val="subscript"/>
              </w:rPr>
              <w:t>inter-cluster</w:t>
            </w:r>
            <w:r w:rsidRPr="00FD2DE6">
              <w:rPr>
                <w:rFonts w:cs="Calibri"/>
                <w:i/>
              </w:rPr>
              <w:t xml:space="preserve">, </w:t>
            </w:r>
            <w:r w:rsidRPr="00FD2DE6">
              <w:rPr>
                <w:rFonts w:cs="Calibri"/>
                <w:iCs/>
              </w:rPr>
              <w:t>R</w:t>
            </w:r>
            <w:r w:rsidRPr="00FD2DE6">
              <w:rPr>
                <w:rFonts w:cs="Calibri"/>
                <w:i/>
              </w:rPr>
              <w:t>, Y%</w:t>
            </w:r>
          </w:p>
          <w:bookmarkEnd w:id="24"/>
          <w:p w14:paraId="01B06748" w14:textId="77777777" w:rsidR="0020631C" w:rsidRDefault="0020631C" w:rsidP="0020631C">
            <w:pPr>
              <w:pStyle w:val="ListParagraph"/>
              <w:widowControl/>
              <w:numPr>
                <w:ilvl w:val="0"/>
                <w:numId w:val="71"/>
              </w:numPr>
              <w:spacing w:line="240" w:lineRule="auto"/>
              <w:ind w:firstLineChars="0"/>
            </w:pPr>
            <w:r>
              <w:t xml:space="preserve">Optional: </w:t>
            </w:r>
          </w:p>
          <w:p w14:paraId="6776F3DF" w14:textId="77777777" w:rsidR="0020631C" w:rsidRDefault="0020631C" w:rsidP="0020631C">
            <w:pPr>
              <w:pStyle w:val="ListParagraph"/>
              <w:widowControl/>
              <w:numPr>
                <w:ilvl w:val="1"/>
                <w:numId w:val="71"/>
              </w:numPr>
              <w:spacing w:line="240" w:lineRule="auto"/>
              <w:ind w:firstLineChars="0"/>
            </w:pPr>
            <w:r>
              <w:t xml:space="preserve">10 users per macro TRP, and all users are randomly and </w:t>
            </w:r>
            <w:r w:rsidRPr="00367488">
              <w:t>uniformly</w:t>
            </w:r>
            <w:r>
              <w:t xml:space="preserve"> dropped within the macro cell</w:t>
            </w:r>
          </w:p>
          <w:p w14:paraId="59768D20" w14:textId="77777777" w:rsidR="0020631C" w:rsidRDefault="0020631C" w:rsidP="0020631C">
            <w:pPr>
              <w:pStyle w:val="ListParagraph"/>
              <w:widowControl/>
              <w:numPr>
                <w:ilvl w:val="1"/>
                <w:numId w:val="71"/>
              </w:numPr>
              <w:spacing w:line="240" w:lineRule="auto"/>
              <w:ind w:firstLineChars="0"/>
            </w:pPr>
            <w:r>
              <w:t xml:space="preserve">At least for FR1: </w:t>
            </w:r>
            <w:r w:rsidRPr="004D4D5B">
              <w:t>20% outdoor in cars: 30km/h; 80% indoor in houses: 3km/h</w:t>
            </w:r>
          </w:p>
          <w:p w14:paraId="49B7904B" w14:textId="625A20C1" w:rsidR="0020631C" w:rsidRPr="0020631C" w:rsidRDefault="0020631C" w:rsidP="0020631C">
            <w:pPr>
              <w:pStyle w:val="ListParagraph"/>
              <w:widowControl/>
              <w:numPr>
                <w:ilvl w:val="2"/>
                <w:numId w:val="71"/>
              </w:numPr>
              <w:spacing w:line="240" w:lineRule="auto"/>
              <w:ind w:firstLineChars="0"/>
            </w:pPr>
            <w:r>
              <w:t>FFS: FR2 details</w:t>
            </w:r>
          </w:p>
        </w:tc>
      </w:tr>
    </w:tbl>
    <w:p w14:paraId="701897F6" w14:textId="77777777" w:rsidR="00D23C42" w:rsidRPr="00C01EFB" w:rsidRDefault="00D23C42" w:rsidP="00D23C42">
      <w:pPr>
        <w:spacing w:after="120"/>
      </w:pPr>
    </w:p>
    <w:p w14:paraId="7A8AA310" w14:textId="77777777" w:rsidR="00D23C42" w:rsidRDefault="00D23C42" w:rsidP="00D23C42">
      <w:pPr>
        <w:spacing w:after="120"/>
      </w:pPr>
    </w:p>
    <w:p w14:paraId="64445A52" w14:textId="03723689" w:rsidR="006D195C" w:rsidRPr="00935E0B" w:rsidRDefault="006D195C" w:rsidP="006D195C">
      <w:pPr>
        <w:pStyle w:val="Heading4"/>
        <w:numPr>
          <w:ilvl w:val="0"/>
          <w:numId w:val="0"/>
        </w:numPr>
        <w:rPr>
          <w:b/>
          <w:i/>
          <w:u w:val="single"/>
        </w:rPr>
      </w:pPr>
      <w:r w:rsidRPr="00935E0B">
        <w:rPr>
          <w:b/>
          <w:i/>
          <w:u w:val="single"/>
        </w:rPr>
        <w:t>Initial proposal 2-3-</w:t>
      </w:r>
      <w:r w:rsidR="00F8117B">
        <w:rPr>
          <w:b/>
          <w:i/>
          <w:u w:val="single"/>
        </w:rPr>
        <w:t>2</w:t>
      </w:r>
      <w:r w:rsidR="00537D9A">
        <w:rPr>
          <w:b/>
          <w:i/>
          <w:u w:val="single"/>
        </w:rPr>
        <w:t xml:space="preserve"> (Closed)</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cell TRP</w:t>
      </w:r>
      <w:r w:rsidR="001670B8">
        <w:rPr>
          <w:bCs/>
        </w:rPr>
        <w:t>s</w:t>
      </w:r>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ListParagraph"/>
        <w:numPr>
          <w:ilvl w:val="0"/>
          <w:numId w:val="71"/>
        </w:numPr>
        <w:spacing w:after="120"/>
        <w:ind w:firstLineChars="0"/>
      </w:pPr>
      <w:r w:rsidRPr="001329BD">
        <w:t>One-sector deployment</w:t>
      </w:r>
    </w:p>
    <w:p w14:paraId="41967EC9" w14:textId="47643CAD" w:rsidR="006D195C" w:rsidRPr="001329BD" w:rsidRDefault="006D195C" w:rsidP="005C4A83">
      <w:pPr>
        <w:pStyle w:val="ListParagraph"/>
        <w:numPr>
          <w:ilvl w:val="0"/>
          <w:numId w:val="71"/>
        </w:numPr>
        <w:spacing w:after="120"/>
        <w:ind w:firstLineChars="0"/>
      </w:pPr>
      <w:r w:rsidRPr="001329BD">
        <w:lastRenderedPageBreak/>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xml:space="preserve">) and the minimum distance between macro TRP </w:t>
      </w:r>
      <w:r w:rsidR="001670B8">
        <w:t>and</w:t>
      </w:r>
      <w:r w:rsidRPr="001329BD">
        <w:t xml:space="preserve"> micro TRP center (D</w:t>
      </w:r>
      <w:r w:rsidRPr="001329BD">
        <w:rPr>
          <w:vertAlign w:val="subscript"/>
        </w:rPr>
        <w:t>macro-to-micro-center</w:t>
      </w:r>
      <w:r w:rsidRPr="001329BD">
        <w:t>).</w:t>
      </w:r>
    </w:p>
    <w:p w14:paraId="458AB245" w14:textId="77777777" w:rsidR="006D195C" w:rsidRPr="001329BD" w:rsidRDefault="006D195C" w:rsidP="005C4A83">
      <w:pPr>
        <w:pStyle w:val="ListParagraph"/>
        <w:numPr>
          <w:ilvl w:val="0"/>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74E5E551" w14:textId="77777777" w:rsidR="006D195C" w:rsidRPr="001329BD" w:rsidRDefault="006D195C" w:rsidP="005C4A83">
      <w:pPr>
        <w:pStyle w:val="ListParagraph"/>
        <w:numPr>
          <w:ilvl w:val="0"/>
          <w:numId w:val="71"/>
        </w:numPr>
        <w:spacing w:after="120"/>
        <w:ind w:firstLineChars="0"/>
      </w:pPr>
      <w:r w:rsidRPr="001329BD">
        <w:t>Step 3: Determine the horizontal angle of the micro TRPs with the planer facing to the micro TRP center.</w:t>
      </w:r>
    </w:p>
    <w:p w14:paraId="329B55FA" w14:textId="77777777" w:rsidR="006D195C" w:rsidRPr="001329BD" w:rsidRDefault="006D195C" w:rsidP="005C4A83">
      <w:pPr>
        <w:pStyle w:val="ListParagraph"/>
        <w:numPr>
          <w:ilvl w:val="0"/>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0C3E33E9" w14:textId="77777777" w:rsidR="006D195C" w:rsidRDefault="00E32B72" w:rsidP="006D195C">
      <w:pPr>
        <w:spacing w:after="120"/>
      </w:pPr>
      <w:r w:rsidRPr="00F3346C">
        <w:object w:dxaOrig="8605" w:dyaOrig="5508" w14:anchorId="228BD409">
          <v:shape id="_x0000_i1042" type="#_x0000_t75" alt="" style="width:6in;height:272.25pt;mso-width-percent:0;mso-height-percent:0;mso-width-percent:0;mso-height-percent:0" o:ole="">
            <v:imagedata r:id="rId30" o:title=""/>
          </v:shape>
          <o:OLEObject Type="Embed" ProgID="Visio.Drawing.15" ShapeID="_x0000_i1042" DrawAspect="Content" ObjectID="_1722748838" r:id="rId48"/>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TableGrid"/>
        <w:tblW w:w="0" w:type="auto"/>
        <w:tblLook w:val="04A0" w:firstRow="1" w:lastRow="0" w:firstColumn="1" w:lastColumn="0" w:noHBand="0" w:noVBand="1"/>
      </w:tblPr>
      <w:tblGrid>
        <w:gridCol w:w="1517"/>
        <w:gridCol w:w="8445"/>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4C3DE1">
            <w:pPr>
              <w:spacing w:line="240" w:lineRule="auto"/>
              <w:rPr>
                <w:bCs/>
              </w:rPr>
            </w:pPr>
            <w:r>
              <w:rPr>
                <w:rFonts w:hint="eastAsia"/>
                <w:bCs/>
              </w:rPr>
              <w:t>F</w:t>
            </w:r>
            <w:r>
              <w:rPr>
                <w:bCs/>
              </w:rPr>
              <w:t>ine with the FL proposal.</w:t>
            </w:r>
          </w:p>
        </w:tc>
      </w:tr>
      <w:tr w:rsidR="000971A6"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0971A6" w:rsidRDefault="000971A6" w:rsidP="000971A6">
            <w:pPr>
              <w:spacing w:line="240" w:lineRule="auto"/>
              <w:rPr>
                <w:bCs/>
                <w:color w:val="000000" w:themeColor="text1"/>
              </w:rPr>
            </w:pPr>
            <w:r w:rsidRPr="000971A6">
              <w:rPr>
                <w:bCs/>
                <w:color w:val="000000" w:themeColor="text1"/>
              </w:rPr>
              <w:t>We support FL initial proposal 2-3-2.</w:t>
            </w:r>
          </w:p>
        </w:tc>
      </w:tr>
      <w:tr w:rsidR="00A03659" w14:paraId="1B2EA716"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0ADE7FD" w14:textId="1D19E091" w:rsidR="00A03659" w:rsidRPr="000971A6" w:rsidRDefault="00A03659" w:rsidP="00A03659">
            <w:pPr>
              <w:spacing w:line="240" w:lineRule="auto"/>
              <w:rPr>
                <w:bCs/>
                <w:color w:val="000000" w:themeColor="text1"/>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A9B26C" w14:textId="04C8DC64" w:rsidR="00A03659" w:rsidRPr="000971A6" w:rsidRDefault="00A03659" w:rsidP="00A03659">
            <w:pPr>
              <w:spacing w:line="240" w:lineRule="auto"/>
              <w:rPr>
                <w:bCs/>
                <w:color w:val="000000" w:themeColor="text1"/>
              </w:rPr>
            </w:pPr>
            <w:r>
              <w:rPr>
                <w:bCs/>
                <w:color w:val="000000" w:themeColor="text1"/>
              </w:rPr>
              <w:t xml:space="preserve">To avoid confusion, this proposal may be limited to </w:t>
            </w:r>
            <w:r w:rsidRPr="001329BD">
              <w:rPr>
                <w:bCs/>
              </w:rPr>
              <w:t>Dense Urban with 2-layer for FR1</w:t>
            </w:r>
            <w:r>
              <w:rPr>
                <w:bCs/>
              </w:rPr>
              <w:t xml:space="preserve">. The </w:t>
            </w:r>
            <w:r w:rsidRPr="001329BD">
              <w:rPr>
                <w:bCs/>
              </w:rPr>
              <w:t>Dense Urban Micro layer for FR2-1</w:t>
            </w:r>
            <w:r>
              <w:rPr>
                <w:bCs/>
              </w:rPr>
              <w:t xml:space="preserve"> should be discussioned under proposal 2-3-3.</w:t>
            </w:r>
          </w:p>
        </w:tc>
      </w:tr>
      <w:tr w:rsidR="00C01EFB" w:rsidRPr="00644127" w14:paraId="23F3384C" w14:textId="77777777" w:rsidTr="00C01EFB">
        <w:tc>
          <w:tcPr>
            <w:tcW w:w="1555" w:type="dxa"/>
          </w:tcPr>
          <w:p w14:paraId="7F803BB1"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LG Electronics</w:t>
            </w:r>
          </w:p>
        </w:tc>
        <w:tc>
          <w:tcPr>
            <w:tcW w:w="8407" w:type="dxa"/>
          </w:tcPr>
          <w:p w14:paraId="757EFE6B"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We are fine with the initial proposal 2-3-2.</w:t>
            </w:r>
          </w:p>
        </w:tc>
      </w:tr>
      <w:tr w:rsidR="0020631C" w:rsidRPr="00644127" w14:paraId="43AC79BD" w14:textId="77777777" w:rsidTr="00C01EFB">
        <w:tc>
          <w:tcPr>
            <w:tcW w:w="1555" w:type="dxa"/>
          </w:tcPr>
          <w:p w14:paraId="493F4790" w14:textId="1A253346" w:rsidR="0020631C" w:rsidRPr="0020631C" w:rsidRDefault="0020631C" w:rsidP="008F1E89">
            <w:pPr>
              <w:rPr>
                <w:bCs/>
                <w:color w:val="000000" w:themeColor="text1"/>
              </w:rPr>
            </w:pPr>
            <w:r>
              <w:rPr>
                <w:rFonts w:hint="eastAsia"/>
                <w:bCs/>
                <w:color w:val="000000" w:themeColor="text1"/>
              </w:rPr>
              <w:lastRenderedPageBreak/>
              <w:t>M</w:t>
            </w:r>
            <w:r>
              <w:rPr>
                <w:bCs/>
                <w:color w:val="000000" w:themeColor="text1"/>
              </w:rPr>
              <w:t>oderator</w:t>
            </w:r>
          </w:p>
        </w:tc>
        <w:tc>
          <w:tcPr>
            <w:tcW w:w="8407" w:type="dxa"/>
          </w:tcPr>
          <w:p w14:paraId="67C4E800" w14:textId="77777777" w:rsidR="0020631C" w:rsidRPr="007D20DF" w:rsidRDefault="0020631C" w:rsidP="0020631C">
            <w:pPr>
              <w:pStyle w:val="Heading4"/>
              <w:numPr>
                <w:ilvl w:val="0"/>
                <w:numId w:val="0"/>
              </w:numPr>
              <w:spacing w:before="0" w:after="0" w:line="240" w:lineRule="auto"/>
              <w:outlineLvl w:val="3"/>
              <w:rPr>
                <w:b/>
                <w:i/>
                <w:highlight w:val="green"/>
                <w:u w:val="single"/>
              </w:rPr>
            </w:pPr>
            <w:r w:rsidRPr="007D20DF">
              <w:rPr>
                <w:highlight w:val="green"/>
                <w:u w:val="single"/>
              </w:rPr>
              <w:t>Initial proposal 2-3-2:</w:t>
            </w:r>
          </w:p>
          <w:p w14:paraId="080541D6" w14:textId="77777777" w:rsidR="0020631C" w:rsidRPr="001329BD" w:rsidRDefault="0020631C" w:rsidP="0020631C">
            <w:pPr>
              <w:spacing w:line="240" w:lineRule="auto"/>
              <w:rPr>
                <w:bCs/>
              </w:rPr>
            </w:pPr>
            <w:r>
              <w:t>F</w:t>
            </w:r>
            <w:r w:rsidRPr="001329BD">
              <w:t xml:space="preserve">or </w:t>
            </w:r>
            <w:r w:rsidRPr="001329BD">
              <w:rPr>
                <w:bCs/>
              </w:rPr>
              <w:t xml:space="preserve">Dense Urban with 2-layer for FR1, </w:t>
            </w:r>
            <w:r>
              <w:rPr>
                <w:bCs/>
              </w:rPr>
              <w:t>consider m</w:t>
            </w:r>
            <w:r w:rsidRPr="001329BD">
              <w:rPr>
                <w:bCs/>
              </w:rPr>
              <w:t>icro cell TRP</w:t>
            </w:r>
            <w:r>
              <w:rPr>
                <w:bCs/>
              </w:rPr>
              <w:t>s</w:t>
            </w:r>
            <w:r w:rsidRPr="001329BD">
              <w:rPr>
                <w:bCs/>
              </w:rPr>
              <w:t xml:space="preserve"> </w:t>
            </w:r>
            <w:r>
              <w:rPr>
                <w:bCs/>
              </w:rPr>
              <w:t>are deployed</w:t>
            </w:r>
            <w:r w:rsidRPr="001329BD">
              <w:rPr>
                <w:bCs/>
              </w:rPr>
              <w:t xml:space="preserve"> as following</w:t>
            </w:r>
            <w:r>
              <w:rPr>
                <w:bCs/>
              </w:rPr>
              <w:t xml:space="preserve"> </w:t>
            </w:r>
          </w:p>
          <w:p w14:paraId="4CBB6F8E" w14:textId="77777777" w:rsidR="0020631C" w:rsidRPr="001329BD" w:rsidRDefault="0020631C" w:rsidP="0020631C">
            <w:pPr>
              <w:pStyle w:val="ListParagraph"/>
              <w:widowControl/>
              <w:numPr>
                <w:ilvl w:val="0"/>
                <w:numId w:val="71"/>
              </w:numPr>
              <w:spacing w:line="240" w:lineRule="auto"/>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xml:space="preserve">) and the minimum distance between macro TRP </w:t>
            </w:r>
            <w:r>
              <w:t>and</w:t>
            </w:r>
            <w:r w:rsidRPr="001329BD">
              <w:t xml:space="preserve"> micro TRP center (D</w:t>
            </w:r>
            <w:r w:rsidRPr="001329BD">
              <w:rPr>
                <w:vertAlign w:val="subscript"/>
              </w:rPr>
              <w:t>macro-to-micro-center</w:t>
            </w:r>
            <w:r w:rsidRPr="001329BD">
              <w:t>).</w:t>
            </w:r>
          </w:p>
          <w:p w14:paraId="4DB378FF" w14:textId="77777777" w:rsidR="0020631C" w:rsidRPr="001329BD" w:rsidRDefault="0020631C" w:rsidP="0020631C">
            <w:pPr>
              <w:pStyle w:val="ListParagraph"/>
              <w:widowControl/>
              <w:numPr>
                <w:ilvl w:val="0"/>
                <w:numId w:val="71"/>
              </w:numPr>
              <w:spacing w:line="240" w:lineRule="auto"/>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7935A361" w14:textId="77777777" w:rsidR="0020631C" w:rsidRPr="001329BD" w:rsidRDefault="0020631C" w:rsidP="0020631C">
            <w:pPr>
              <w:pStyle w:val="ListParagraph"/>
              <w:widowControl/>
              <w:numPr>
                <w:ilvl w:val="0"/>
                <w:numId w:val="71"/>
              </w:numPr>
              <w:spacing w:line="240" w:lineRule="auto"/>
              <w:ind w:firstLineChars="0"/>
            </w:pPr>
            <w:r w:rsidRPr="001329BD">
              <w:t>Step 3: Determine the horizontal angle of the micro TRPs with the planer facing to the micro TRP center.</w:t>
            </w:r>
          </w:p>
          <w:p w14:paraId="19C9AACA" w14:textId="77777777" w:rsidR="0020631C" w:rsidRPr="001329BD" w:rsidRDefault="0020631C" w:rsidP="0020631C">
            <w:pPr>
              <w:pStyle w:val="ListParagraph"/>
              <w:widowControl/>
              <w:numPr>
                <w:ilvl w:val="0"/>
                <w:numId w:val="71"/>
              </w:numPr>
              <w:spacing w:line="240" w:lineRule="auto"/>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1BA92992" w14:textId="1C4F2D32" w:rsidR="0020631C" w:rsidRPr="00644127" w:rsidRDefault="004464FF" w:rsidP="008F1E89">
            <w:pPr>
              <w:rPr>
                <w:rFonts w:eastAsia="Malgun Gothic"/>
                <w:bCs/>
                <w:color w:val="000000" w:themeColor="text1"/>
              </w:rPr>
            </w:pPr>
            <w:r w:rsidRPr="00F3346C">
              <w:object w:dxaOrig="10756" w:dyaOrig="6885" w14:anchorId="72BB739C">
                <v:shape id="_x0000_i1043" type="#_x0000_t75" alt="" style="width:411.75pt;height:263.25pt" o:ole="">
                  <v:imagedata r:id="rId49" o:title=""/>
                </v:shape>
                <o:OLEObject Type="Embed" ProgID="Visio.Drawing.15" ShapeID="_x0000_i1043" DrawAspect="Content" ObjectID="_1722748839" r:id="rId50"/>
              </w:object>
            </w:r>
          </w:p>
        </w:tc>
      </w:tr>
    </w:tbl>
    <w:p w14:paraId="2FA59AFD" w14:textId="0FA1CB76" w:rsidR="006D195C" w:rsidRPr="00C01EFB" w:rsidRDefault="006D195C" w:rsidP="006D195C">
      <w:pPr>
        <w:spacing w:after="120"/>
      </w:pPr>
    </w:p>
    <w:p w14:paraId="4D071474" w14:textId="77777777" w:rsidR="00F8117B" w:rsidRPr="006E14D9" w:rsidRDefault="00F8117B" w:rsidP="006D195C">
      <w:pPr>
        <w:spacing w:after="120"/>
      </w:pPr>
    </w:p>
    <w:p w14:paraId="7FBE46B8" w14:textId="06C72895" w:rsidR="00BE4202" w:rsidRPr="00935E0B" w:rsidRDefault="00BE4202" w:rsidP="00BE4202">
      <w:pPr>
        <w:pStyle w:val="Heading4"/>
        <w:numPr>
          <w:ilvl w:val="0"/>
          <w:numId w:val="0"/>
        </w:numPr>
        <w:rPr>
          <w:b/>
          <w:i/>
          <w:u w:val="single"/>
        </w:rPr>
      </w:pPr>
      <w:r w:rsidRPr="00935E0B">
        <w:rPr>
          <w:b/>
          <w:i/>
          <w:u w:val="single"/>
        </w:rPr>
        <w:t>Initial proposal 2-3-</w:t>
      </w:r>
      <w:r w:rsidR="00F8117B">
        <w:rPr>
          <w:b/>
          <w:i/>
          <w:u w:val="single"/>
        </w:rPr>
        <w:t>3</w:t>
      </w:r>
      <w:r w:rsidR="00537D9A">
        <w:rPr>
          <w:b/>
          <w:i/>
          <w:u w:val="single"/>
        </w:rPr>
        <w:t xml:space="preserve"> (Open)</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ListParagraph"/>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r w:rsidR="002E02F0">
        <w:rPr>
          <w:bCs/>
        </w:rPr>
        <w:t>TRPs</w:t>
      </w:r>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r w:rsidR="00D84D23">
        <w:rPr>
          <w:bCs/>
        </w:rPr>
        <w:t>TRPs</w:t>
      </w:r>
      <w:r w:rsidRPr="008D1EFD">
        <w:rPr>
          <w:bCs/>
        </w:rPr>
        <w:t xml:space="preserve">, i.e.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ListParagraph"/>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4C3DE1">
            <w:pPr>
              <w:spacing w:line="240" w:lineRule="auto"/>
              <w:rPr>
                <w:bCs/>
              </w:rPr>
            </w:pPr>
            <w:r>
              <w:rPr>
                <w:rFonts w:hint="eastAsia"/>
                <w:bCs/>
              </w:rPr>
              <w:t>F</w:t>
            </w:r>
            <w:r>
              <w:rPr>
                <w:bCs/>
              </w:rPr>
              <w:t>ine with the FL proposal.</w:t>
            </w:r>
          </w:p>
        </w:tc>
      </w:tr>
      <w:tr w:rsidR="000971A6"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0971A6" w:rsidRDefault="000971A6" w:rsidP="000971A6">
            <w:pPr>
              <w:spacing w:line="240" w:lineRule="auto"/>
              <w:rPr>
                <w:bCs/>
                <w:color w:val="000000" w:themeColor="text1"/>
              </w:rPr>
            </w:pPr>
            <w:r w:rsidRPr="000971A6">
              <w:rPr>
                <w:bCs/>
                <w:color w:val="000000" w:themeColor="text1"/>
              </w:rPr>
              <w:t>We support FL initial proposal 2-3-3.</w:t>
            </w:r>
          </w:p>
        </w:tc>
      </w:tr>
      <w:tr w:rsidR="00C01EFB"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01D72203" w:rsidR="00C01EFB" w:rsidRDefault="00C01EFB" w:rsidP="00C01EFB">
            <w:pPr>
              <w:spacing w:line="240" w:lineRule="auto"/>
              <w:rPr>
                <w:bCs/>
              </w:rPr>
            </w:pPr>
            <w:r w:rsidRPr="00644127">
              <w:rPr>
                <w:rFonts w:eastAsia="Malgun Gothic" w:hint="eastAsia"/>
                <w:bCs/>
              </w:rPr>
              <w:t>LG Electronics</w:t>
            </w: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35407DB8" w:rsidR="00C01EFB" w:rsidRDefault="00C01EFB" w:rsidP="00C01EFB">
            <w:pPr>
              <w:spacing w:line="240" w:lineRule="auto"/>
              <w:rPr>
                <w:bCs/>
              </w:rPr>
            </w:pPr>
            <w:r w:rsidRPr="00644127">
              <w:rPr>
                <w:rFonts w:eastAsia="Malgun Gothic" w:hint="eastAsia"/>
                <w:bCs/>
              </w:rPr>
              <w:t>We are fine with initial proposal 2-3-3.</w:t>
            </w:r>
          </w:p>
        </w:tc>
      </w:tr>
      <w:tr w:rsidR="003B5A91"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1105E5DE" w:rsidR="003B5A91" w:rsidRDefault="003B5A91" w:rsidP="00C01EFB">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4B823292" w:rsidR="003B5A91" w:rsidRDefault="003B5A91" w:rsidP="00C01EFB">
            <w:pPr>
              <w:spacing w:line="240" w:lineRule="auto"/>
              <w:rPr>
                <w:bCs/>
              </w:rPr>
            </w:pPr>
            <w:r>
              <w:rPr>
                <w:rFonts w:hint="eastAsia"/>
                <w:bCs/>
              </w:rPr>
              <w:t>F</w:t>
            </w:r>
            <w:r>
              <w:rPr>
                <w:bCs/>
              </w:rPr>
              <w:t>ine with the FL proposal.</w:t>
            </w:r>
          </w:p>
        </w:tc>
      </w:tr>
      <w:tr w:rsidR="008E4671" w14:paraId="5421EC6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6689F3C" w14:textId="4FE66EFA" w:rsidR="008E4671" w:rsidRDefault="008E4671" w:rsidP="00C01EFB">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36B18AAD" w14:textId="00B13870" w:rsidR="008E4671" w:rsidRDefault="008E4671" w:rsidP="00C01EFB">
            <w:pPr>
              <w:rPr>
                <w:bCs/>
              </w:rPr>
            </w:pPr>
            <w:r>
              <w:rPr>
                <w:rFonts w:hint="eastAsia"/>
                <w:bCs/>
              </w:rPr>
              <w:t>O</w:t>
            </w:r>
            <w:r>
              <w:rPr>
                <w:bCs/>
              </w:rPr>
              <w:t>K</w:t>
            </w:r>
          </w:p>
        </w:tc>
      </w:tr>
    </w:tbl>
    <w:p w14:paraId="1E259662" w14:textId="77777777" w:rsidR="00BE4202" w:rsidRPr="006E14D9"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D29FEDF"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4</w:t>
      </w:r>
      <w:r w:rsidR="00537D9A">
        <w:rPr>
          <w:b/>
          <w:i/>
          <w:u w:val="single"/>
        </w:rPr>
        <w:t xml:space="preserve"> (Open)</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ListParagraph"/>
        <w:numPr>
          <w:ilvl w:val="0"/>
          <w:numId w:val="71"/>
        </w:numPr>
        <w:spacing w:after="120"/>
        <w:ind w:firstLineChars="0"/>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E32B72" w:rsidP="00C53105">
      <w:pPr>
        <w:spacing w:after="120"/>
        <w:jc w:val="center"/>
      </w:pPr>
      <w:r>
        <w:object w:dxaOrig="9193" w:dyaOrig="5160" w14:anchorId="00E401FE">
          <v:shape id="_x0000_i1044" type="#_x0000_t75" alt="" style="width:324.75pt;height:180pt;mso-width-percent:0;mso-height-percent:0;mso-width-percent:0;mso-height-percent:0" o:ole="">
            <v:imagedata r:id="rId32" o:title=""/>
          </v:shape>
          <o:OLEObject Type="Embed" ProgID="Visio.Drawing.15" ShapeID="_x0000_i1044" DrawAspect="Content" ObjectID="_1722748840" r:id="rId51"/>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4C3DE1">
            <w:pPr>
              <w:spacing w:line="240" w:lineRule="auto"/>
              <w:rPr>
                <w:bCs/>
              </w:rPr>
            </w:pPr>
            <w:r>
              <w:rPr>
                <w:rFonts w:hint="eastAsia"/>
                <w:bCs/>
              </w:rPr>
              <w:t>F</w:t>
            </w:r>
            <w:r>
              <w:rPr>
                <w:bCs/>
              </w:rPr>
              <w:t>ine with the FL proposal.</w:t>
            </w:r>
          </w:p>
        </w:tc>
      </w:tr>
      <w:tr w:rsidR="000971A6"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0971A6" w:rsidRDefault="000971A6" w:rsidP="000971A6">
            <w:pPr>
              <w:spacing w:line="240" w:lineRule="auto"/>
              <w:rPr>
                <w:bCs/>
                <w:color w:val="000000" w:themeColor="text1"/>
              </w:rPr>
            </w:pPr>
            <w:r w:rsidRPr="000971A6">
              <w:rPr>
                <w:bCs/>
                <w:color w:val="000000" w:themeColor="text1"/>
              </w:rPr>
              <w:t>We support FL initial proposal 2-3-4.</w:t>
            </w:r>
          </w:p>
        </w:tc>
      </w:tr>
      <w:tr w:rsidR="006665F7"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0971A6" w:rsidRDefault="006665F7" w:rsidP="000971A6">
            <w:pPr>
              <w:rPr>
                <w:bCs/>
                <w:color w:val="000000" w:themeColor="text1"/>
              </w:rPr>
            </w:pPr>
            <w:r>
              <w:rPr>
                <w:rFonts w:hint="eastAsia"/>
                <w:bCs/>
                <w:color w:val="000000" w:themeColor="text1"/>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bCs/>
                <w:color w:val="000000" w:themeColor="text1"/>
              </w:rPr>
            </w:pPr>
            <w:r>
              <w:rPr>
                <w:bCs/>
              </w:rPr>
              <w:t>Support</w:t>
            </w:r>
          </w:p>
        </w:tc>
      </w:tr>
      <w:tr w:rsidR="00A03659" w14:paraId="53264A1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2DA1E8" w14:textId="57E2D95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4B85A69" w14:textId="77777777" w:rsidR="00A03659" w:rsidRDefault="00A03659" w:rsidP="00A03659">
            <w:pPr>
              <w:spacing w:line="240" w:lineRule="auto"/>
              <w:rPr>
                <w:bCs/>
                <w:color w:val="000000" w:themeColor="text1"/>
              </w:rPr>
            </w:pPr>
            <w:r>
              <w:rPr>
                <w:bCs/>
                <w:color w:val="000000" w:themeColor="text1"/>
              </w:rPr>
              <w:t>Support. Also, it is good to have some figures for the 7-sector deployment showing the 100% grid shift.</w:t>
            </w:r>
          </w:p>
          <w:p w14:paraId="55A918B9" w14:textId="77777777" w:rsidR="00A03659" w:rsidRDefault="00A03659" w:rsidP="00A03659">
            <w:pPr>
              <w:rPr>
                <w:bCs/>
              </w:rPr>
            </w:pPr>
          </w:p>
        </w:tc>
      </w:tr>
      <w:tr w:rsidR="00C01EFB" w:rsidRPr="00644127" w14:paraId="4FB609A6" w14:textId="77777777" w:rsidTr="00C01EFB">
        <w:tc>
          <w:tcPr>
            <w:tcW w:w="1555" w:type="dxa"/>
          </w:tcPr>
          <w:p w14:paraId="7161B70B" w14:textId="77777777" w:rsidR="00C01EFB" w:rsidRPr="00644127" w:rsidRDefault="00C01EFB" w:rsidP="008F1E89">
            <w:pPr>
              <w:spacing w:line="240" w:lineRule="auto"/>
              <w:rPr>
                <w:bCs/>
                <w:color w:val="000000" w:themeColor="text1"/>
              </w:rPr>
            </w:pPr>
            <w:r w:rsidRPr="00644127">
              <w:rPr>
                <w:rFonts w:eastAsia="Malgun Gothic" w:hint="eastAsia"/>
                <w:bCs/>
              </w:rPr>
              <w:t>LG Electronics</w:t>
            </w:r>
          </w:p>
        </w:tc>
        <w:tc>
          <w:tcPr>
            <w:tcW w:w="8407" w:type="dxa"/>
          </w:tcPr>
          <w:p w14:paraId="4CB826D1" w14:textId="77777777" w:rsidR="00C01EFB" w:rsidRPr="00644127" w:rsidRDefault="00C01EFB" w:rsidP="008F1E89">
            <w:pPr>
              <w:spacing w:line="240" w:lineRule="auto"/>
              <w:rPr>
                <w:bCs/>
                <w:color w:val="000000" w:themeColor="text1"/>
              </w:rPr>
            </w:pPr>
            <w:r w:rsidRPr="00644127">
              <w:rPr>
                <w:rFonts w:eastAsia="Malgun Gothic" w:hint="eastAsia"/>
                <w:bCs/>
              </w:rPr>
              <w:t>We are fine with initial proposal 2-3-4.</w:t>
            </w:r>
          </w:p>
        </w:tc>
      </w:tr>
      <w:tr w:rsidR="008E4671" w:rsidRPr="00644127" w14:paraId="1793EA5B" w14:textId="77777777" w:rsidTr="00C01EFB">
        <w:tc>
          <w:tcPr>
            <w:tcW w:w="1555" w:type="dxa"/>
          </w:tcPr>
          <w:p w14:paraId="0C2D1443" w14:textId="7F71CBD9" w:rsidR="008E4671" w:rsidRPr="008E4671" w:rsidRDefault="008E4671" w:rsidP="008F1E89">
            <w:pPr>
              <w:rPr>
                <w:bCs/>
              </w:rPr>
            </w:pPr>
            <w:r>
              <w:rPr>
                <w:rFonts w:hint="eastAsia"/>
                <w:bCs/>
              </w:rPr>
              <w:t>X</w:t>
            </w:r>
            <w:r>
              <w:rPr>
                <w:bCs/>
              </w:rPr>
              <w:t>iaomi</w:t>
            </w:r>
          </w:p>
        </w:tc>
        <w:tc>
          <w:tcPr>
            <w:tcW w:w="8407" w:type="dxa"/>
          </w:tcPr>
          <w:p w14:paraId="386F0EB4" w14:textId="360CF6FF" w:rsidR="008E4671" w:rsidRPr="008E4671" w:rsidRDefault="008E4671" w:rsidP="008F1E89">
            <w:pPr>
              <w:rPr>
                <w:bCs/>
              </w:rPr>
            </w:pPr>
            <w:r>
              <w:rPr>
                <w:rFonts w:hint="eastAsia"/>
                <w:bCs/>
              </w:rPr>
              <w:t>W</w:t>
            </w:r>
            <w:r>
              <w:rPr>
                <w:bCs/>
              </w:rPr>
              <w:t>e are fine with the proposal.</w:t>
            </w:r>
          </w:p>
        </w:tc>
      </w:tr>
    </w:tbl>
    <w:p w14:paraId="0E9E8CDA" w14:textId="77777777" w:rsidR="00C53105" w:rsidRPr="00C01EFB" w:rsidRDefault="00C53105" w:rsidP="00C53105">
      <w:pPr>
        <w:spacing w:after="120"/>
      </w:pPr>
    </w:p>
    <w:p w14:paraId="738E3C2B" w14:textId="04F3867A"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5</w:t>
      </w:r>
      <w:r w:rsidR="00537D9A">
        <w:rPr>
          <w:b/>
          <w:i/>
          <w:u w:val="single"/>
        </w:rPr>
        <w:t xml:space="preserve"> (</w:t>
      </w:r>
      <w:r w:rsidR="00C25A6E">
        <w:rPr>
          <w:b/>
          <w:i/>
          <w:u w:val="single"/>
        </w:rPr>
        <w:t>Closed</w:t>
      </w:r>
      <w:r w:rsidR="00537D9A">
        <w:rPr>
          <w:b/>
          <w:i/>
          <w:u w:val="single"/>
        </w:rPr>
        <w:t>)</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ListParagraph"/>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38AC4C1" w14:textId="77777777" w:rsidR="00C53105" w:rsidRDefault="00C53105" w:rsidP="005C4A83">
      <w:pPr>
        <w:pStyle w:val="ListParagraph"/>
        <w:numPr>
          <w:ilvl w:val="0"/>
          <w:numId w:val="71"/>
        </w:numPr>
        <w:spacing w:after="120"/>
        <w:ind w:firstLineChars="0"/>
      </w:pPr>
      <w:r>
        <w:t xml:space="preserve">Indoor layer: </w:t>
      </w:r>
    </w:p>
    <w:p w14:paraId="5DAB1048" w14:textId="77777777" w:rsidR="00C53105" w:rsidRDefault="00C53105" w:rsidP="005C4A83">
      <w:pPr>
        <w:pStyle w:val="ListParagraph"/>
        <w:numPr>
          <w:ilvl w:val="1"/>
          <w:numId w:val="71"/>
        </w:numPr>
        <w:spacing w:after="120"/>
        <w:ind w:firstLineChars="0"/>
      </w:pPr>
      <w:r>
        <w:t>One building randomly dropped per macro cell</w:t>
      </w:r>
    </w:p>
    <w:p w14:paraId="069C70C7" w14:textId="77777777" w:rsidR="00C53105" w:rsidRDefault="00C53105" w:rsidP="005C4A83">
      <w:pPr>
        <w:pStyle w:val="ListParagraph"/>
        <w:numPr>
          <w:ilvl w:val="1"/>
          <w:numId w:val="71"/>
        </w:numPr>
        <w:spacing w:after="120"/>
        <w:ind w:firstLineChars="0"/>
      </w:pPr>
      <w:r>
        <w:t xml:space="preserve">Layout for each building: Indoor with single floor ([3] BSs per 120m x 50m) </w:t>
      </w:r>
    </w:p>
    <w:p w14:paraId="3A9F34DF" w14:textId="77777777" w:rsidR="00C53105" w:rsidRDefault="00C53105" w:rsidP="005C4A83">
      <w:pPr>
        <w:pStyle w:val="ListParagraph"/>
        <w:numPr>
          <w:ilvl w:val="1"/>
          <w:numId w:val="71"/>
        </w:numPr>
        <w:spacing w:after="120"/>
        <w:ind w:firstLineChars="0"/>
      </w:pPr>
      <w:r>
        <w:t>T</w:t>
      </w:r>
      <w:r w:rsidRPr="0043025D">
        <w:t xml:space="preserve">he minimum distance between </w:t>
      </w:r>
      <w:r>
        <w:t>M</w:t>
      </w:r>
      <w:r w:rsidRPr="0043025D">
        <w:t>acro to indoor office center</w:t>
      </w:r>
      <w:r>
        <w:t xml:space="preserve">: [100 m] </w:t>
      </w:r>
    </w:p>
    <w:p w14:paraId="08BC19CB" w14:textId="77777777" w:rsidR="00C53105" w:rsidRDefault="00C53105" w:rsidP="005C4A83">
      <w:pPr>
        <w:pStyle w:val="ListParagraph"/>
        <w:numPr>
          <w:ilvl w:val="0"/>
          <w:numId w:val="71"/>
        </w:numPr>
        <w:spacing w:after="120"/>
        <w:ind w:firstLineChars="0"/>
      </w:pPr>
      <w:r>
        <w:t>UE distribution: Y%</w:t>
      </w:r>
      <w:r w:rsidRPr="008D3D2E">
        <w:t xml:space="preserve"> UEs are randomly and uniformly dropped within the </w:t>
      </w:r>
      <w:r>
        <w:t>building</w:t>
      </w:r>
      <w:r w:rsidRPr="008D3D2E">
        <w:t xml:space="preserve">, and </w:t>
      </w:r>
      <w:r>
        <w:t xml:space="preserve">(1-Y%) </w:t>
      </w:r>
      <w:r w:rsidRPr="008D3D2E">
        <w:t xml:space="preserve">UEs are 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ListParagraph"/>
        <w:numPr>
          <w:ilvl w:val="1"/>
          <w:numId w:val="71"/>
        </w:numPr>
        <w:spacing w:after="120"/>
        <w:ind w:firstLineChars="0"/>
      </w:pPr>
      <w:r>
        <w:t xml:space="preserve">Note: UEs dropped within the building are indoor with 3km/h; UEs dropped outside the building are outdoor in car with 30km/h </w:t>
      </w:r>
    </w:p>
    <w:p w14:paraId="43166E04" w14:textId="77777777" w:rsidR="00C53105" w:rsidRDefault="00C53105" w:rsidP="005C4A83">
      <w:pPr>
        <w:pStyle w:val="ListParagraph"/>
        <w:numPr>
          <w:ilvl w:val="1"/>
          <w:numId w:val="71"/>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We need some clarifications. Do HetNets scenario deploy CoMP ?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4C3DE1">
            <w:pPr>
              <w:spacing w:after="120"/>
            </w:pPr>
            <w:r>
              <w:rPr>
                <w:rFonts w:hint="eastAsia"/>
              </w:rPr>
              <w:t>O</w:t>
            </w:r>
            <w:r>
              <w:t xml:space="preserve">n the following bullet, we are not sure whether there will be a big difference compared to the case where only one build ing is randomly dropped within the whole macro geophical area. </w:t>
            </w:r>
          </w:p>
          <w:p w14:paraId="4263026B" w14:textId="77777777" w:rsidR="00085FCB" w:rsidRPr="00E30D98" w:rsidRDefault="00085FCB" w:rsidP="005C4A83">
            <w:pPr>
              <w:pStyle w:val="ListParagraph"/>
              <w:numPr>
                <w:ilvl w:val="1"/>
                <w:numId w:val="71"/>
              </w:numPr>
              <w:spacing w:after="120"/>
              <w:ind w:firstLineChars="0"/>
            </w:pPr>
            <w:r>
              <w:lastRenderedPageBreak/>
              <w:t>One building randomly dropped per macro cell</w:t>
            </w:r>
          </w:p>
        </w:tc>
      </w:tr>
      <w:tr w:rsidR="000971A6"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0971A6" w:rsidRDefault="000971A6" w:rsidP="000971A6">
            <w:pPr>
              <w:spacing w:line="240" w:lineRule="auto"/>
              <w:rPr>
                <w:bCs/>
                <w:color w:val="000000" w:themeColor="text1"/>
              </w:rPr>
            </w:pPr>
            <w:r w:rsidRPr="000971A6">
              <w:rPr>
                <w:bCs/>
                <w:color w:val="000000" w:themeColor="text1"/>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r w:rsidR="00A03659" w14:paraId="62D7DAE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F12A842" w14:textId="507DB623"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C14758" w14:textId="77777777" w:rsidR="00A03659" w:rsidRDefault="00A03659" w:rsidP="00A03659">
            <w:pPr>
              <w:spacing w:line="240" w:lineRule="auto"/>
              <w:rPr>
                <w:bCs/>
              </w:rPr>
            </w:pPr>
            <w:r>
              <w:rPr>
                <w:bCs/>
              </w:rPr>
              <w:t>Support in general.</w:t>
            </w:r>
          </w:p>
          <w:p w14:paraId="6EDA9A49" w14:textId="77777777" w:rsidR="00A03659" w:rsidRDefault="00A03659" w:rsidP="00A03659">
            <w:pPr>
              <w:pStyle w:val="ListParagraph"/>
              <w:numPr>
                <w:ilvl w:val="0"/>
                <w:numId w:val="174"/>
              </w:numPr>
              <w:spacing w:line="240" w:lineRule="auto"/>
              <w:ind w:firstLineChars="0"/>
              <w:rPr>
                <w:bCs/>
              </w:rPr>
            </w:pPr>
            <w:r w:rsidRPr="00962961">
              <w:rPr>
                <w:bCs/>
              </w:rPr>
              <w:t xml:space="preserve">One important aspect is how to define the servings cells for the UEs within. For example, an indoor labeled (out of the 80%) UE could be dropped outside.  Then, suggest adding an FFS on this point. </w:t>
            </w:r>
          </w:p>
          <w:p w14:paraId="535DDFE0" w14:textId="77777777" w:rsidR="00A03659" w:rsidRPr="00962961" w:rsidRDefault="00A03659" w:rsidP="00A03659">
            <w:pPr>
              <w:pStyle w:val="ListParagraph"/>
              <w:numPr>
                <w:ilvl w:val="1"/>
                <w:numId w:val="174"/>
              </w:numPr>
              <w:spacing w:line="240" w:lineRule="auto"/>
              <w:ind w:firstLineChars="0"/>
              <w:rPr>
                <w:bCs/>
                <w:color w:val="FF0000"/>
              </w:rPr>
            </w:pPr>
            <w:r w:rsidRPr="00962961">
              <w:rPr>
                <w:bCs/>
                <w:color w:val="FF0000"/>
              </w:rPr>
              <w:t xml:space="preserve">FFS: servings cells for indoor/outdoor UEs and the virtual indoor (Indoor-labeled UE dropped outside building) and the Penetration loss calculation. </w:t>
            </w:r>
          </w:p>
          <w:p w14:paraId="79CDAFA2" w14:textId="536280CC" w:rsidR="00A03659" w:rsidRDefault="00A03659" w:rsidP="00A03659">
            <w:pPr>
              <w:spacing w:line="240" w:lineRule="auto"/>
              <w:rPr>
                <w:bCs/>
                <w:color w:val="000000" w:themeColor="text1"/>
              </w:rPr>
            </w:pPr>
            <w:r w:rsidRPr="00962961">
              <w:rPr>
                <w:bCs/>
              </w:rPr>
              <w:t>Also, it is good to clarify that the indoor office is fully contained within the macro sector and not partially overlapping with another sector.</w:t>
            </w:r>
          </w:p>
        </w:tc>
      </w:tr>
      <w:tr w:rsidR="00C25A6E" w14:paraId="66848D7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0C47816" w14:textId="558D655E" w:rsidR="00C25A6E" w:rsidRPr="00C25A6E" w:rsidRDefault="00C25A6E" w:rsidP="00A03659">
            <w:pPr>
              <w:rPr>
                <w:bCs/>
                <w:color w:val="FF0000"/>
              </w:rPr>
            </w:pPr>
            <w:r w:rsidRPr="00C25A6E">
              <w:rPr>
                <w:rFonts w:hint="eastAsia"/>
                <w:bCs/>
                <w:color w:val="FF0000"/>
              </w:rPr>
              <w:t>M</w:t>
            </w:r>
            <w:r w:rsidRPr="00C25A6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3FCC11" w14:textId="3E377373" w:rsidR="00C25A6E" w:rsidRPr="00C25A6E" w:rsidRDefault="00C25A6E" w:rsidP="00A03659">
            <w:pPr>
              <w:rPr>
                <w:bCs/>
                <w:color w:val="FF0000"/>
              </w:rPr>
            </w:pPr>
            <w:r w:rsidRPr="00C25A6E">
              <w:rPr>
                <w:rFonts w:hint="eastAsia"/>
                <w:bCs/>
                <w:color w:val="FF0000"/>
              </w:rPr>
              <w:t>P</w:t>
            </w:r>
            <w:r w:rsidRPr="00C25A6E">
              <w:rPr>
                <w:bCs/>
                <w:color w:val="FF0000"/>
              </w:rPr>
              <w:t>ostponed</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24B25654"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6</w:t>
      </w:r>
      <w:r w:rsidR="00537D9A">
        <w:rPr>
          <w:b/>
          <w:i/>
          <w:u w:val="single"/>
        </w:rPr>
        <w:t xml:space="preserve"> (</w:t>
      </w:r>
      <w:r w:rsidR="001C58D1">
        <w:rPr>
          <w:b/>
          <w:i/>
          <w:u w:val="single"/>
        </w:rPr>
        <w:t>Closed</w:t>
      </w:r>
      <w:r w:rsidR="00537D9A">
        <w:rPr>
          <w:b/>
          <w:i/>
          <w:u w:val="single"/>
        </w:rPr>
        <w:t>)</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ListParagraph"/>
        <w:numPr>
          <w:ilvl w:val="0"/>
          <w:numId w:val="161"/>
        </w:numPr>
        <w:spacing w:after="120"/>
        <w:ind w:firstLineChars="0"/>
      </w:pPr>
      <w:r>
        <w:t>Baseline: 20% Outdoor in cars: 30km/h, 80% Indoor in houses: 3km/h</w:t>
      </w:r>
    </w:p>
    <w:p w14:paraId="2EC6E010" w14:textId="77777777" w:rsidR="00662D20" w:rsidRDefault="00662D20" w:rsidP="005C4A83">
      <w:pPr>
        <w:pStyle w:val="ListParagraph"/>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4C3DE1">
            <w:pPr>
              <w:spacing w:line="240" w:lineRule="auto"/>
              <w:rPr>
                <w:bCs/>
              </w:rPr>
            </w:pPr>
            <w:r>
              <w:rPr>
                <w:rFonts w:hint="eastAsia"/>
                <w:bCs/>
              </w:rPr>
              <w:t>F</w:t>
            </w:r>
            <w:r>
              <w:rPr>
                <w:bCs/>
              </w:rPr>
              <w:t>ine with the FL proposal.</w:t>
            </w:r>
          </w:p>
        </w:tc>
      </w:tr>
      <w:tr w:rsidR="000971A6"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0971A6" w:rsidRDefault="000971A6" w:rsidP="000971A6">
            <w:pPr>
              <w:spacing w:line="240" w:lineRule="auto"/>
              <w:rPr>
                <w:bCs/>
                <w:color w:val="000000" w:themeColor="text1"/>
              </w:rPr>
            </w:pPr>
            <w:r w:rsidRPr="000971A6">
              <w:rPr>
                <w:bCs/>
                <w:color w:val="000000" w:themeColor="text1"/>
              </w:rPr>
              <w:t>We support FL initial proposal 2-3-6.</w:t>
            </w:r>
          </w:p>
        </w:tc>
      </w:tr>
      <w:tr w:rsidR="00FF71EB"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Default="00FF71EB" w:rsidP="00B11516">
            <w:pPr>
              <w:spacing w:line="240" w:lineRule="auto"/>
              <w:rPr>
                <w:bCs/>
              </w:rPr>
            </w:pPr>
            <w:r>
              <w:rPr>
                <w:rFonts w:hint="eastAsia"/>
                <w:bCs/>
                <w:color w:val="000000" w:themeColor="text1"/>
              </w:rPr>
              <w:t>We are fine with the proposal.</w:t>
            </w:r>
          </w:p>
        </w:tc>
      </w:tr>
      <w:tr w:rsidR="00A12D1E"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Default="00A12D1E" w:rsidP="00A12D1E">
            <w:pPr>
              <w:spacing w:line="240" w:lineRule="auto"/>
              <w:rPr>
                <w:bCs/>
                <w:color w:val="000000" w:themeColor="text1"/>
              </w:rPr>
            </w:pPr>
            <w:r>
              <w:rPr>
                <w:bCs/>
              </w:rPr>
              <w:t>Support under the assumption that ‘</w:t>
            </w:r>
            <w:r>
              <w:t>80% Indoor in houses</w:t>
            </w:r>
            <w:r>
              <w:rPr>
                <w:bCs/>
              </w:rPr>
              <w:t>’ is following the model from TR 38.901 (UE in different floors, etc.)</w:t>
            </w:r>
          </w:p>
        </w:tc>
      </w:tr>
      <w:tr w:rsidR="00A03659" w14:paraId="685AEBAE"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08C6056" w14:textId="78D5435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58A912" w14:textId="28861B28" w:rsidR="00A03659" w:rsidRDefault="00A03659" w:rsidP="00A03659">
            <w:pPr>
              <w:spacing w:line="240" w:lineRule="auto"/>
              <w:rPr>
                <w:bCs/>
              </w:rPr>
            </w:pPr>
            <w:r>
              <w:rPr>
                <w:bCs/>
              </w:rPr>
              <w:t>We think that baseline should be 100% outdoor UEs for FR 2-1</w:t>
            </w: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416D925C" w:rsidR="00452018" w:rsidRPr="00935E0B" w:rsidRDefault="00452018" w:rsidP="00452018">
      <w:pPr>
        <w:pStyle w:val="Heading4"/>
        <w:numPr>
          <w:ilvl w:val="0"/>
          <w:numId w:val="0"/>
        </w:numPr>
        <w:rPr>
          <w:b/>
          <w:i/>
          <w:u w:val="single"/>
        </w:rPr>
      </w:pPr>
      <w:r w:rsidRPr="00935E0B">
        <w:rPr>
          <w:b/>
          <w:i/>
          <w:u w:val="single"/>
        </w:rPr>
        <w:lastRenderedPageBreak/>
        <w:t>Initial proposal 2-3-</w:t>
      </w:r>
      <w:r w:rsidR="00BE4202">
        <w:rPr>
          <w:b/>
          <w:i/>
          <w:u w:val="single"/>
        </w:rPr>
        <w:t>7</w:t>
      </w:r>
      <w:r w:rsidR="00537D9A">
        <w:rPr>
          <w:b/>
          <w:i/>
          <w:u w:val="single"/>
        </w:rPr>
        <w:t xml:space="preserve"> (Open)</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uawei, HiSilicon</w:t>
            </w:r>
          </w:p>
        </w:tc>
        <w:tc>
          <w:tcPr>
            <w:tcW w:w="8407" w:type="dxa"/>
          </w:tcPr>
          <w:p w14:paraId="5D86D5A0"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0971A6" w:rsidRDefault="000971A6" w:rsidP="000971A6">
            <w:pPr>
              <w:rPr>
                <w:bCs/>
                <w:color w:val="000000" w:themeColor="text1"/>
              </w:rPr>
            </w:pPr>
            <w:r w:rsidRPr="000971A6">
              <w:rPr>
                <w:bCs/>
                <w:color w:val="000000" w:themeColor="text1"/>
              </w:rPr>
              <w:t xml:space="preserve">We support FL initial proposal 2-3-7. </w:t>
            </w:r>
          </w:p>
        </w:tc>
      </w:tr>
      <w:tr w:rsidR="00FF71EB" w:rsidRPr="000971A6"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bCs/>
                <w:color w:val="000000" w:themeColor="text1"/>
              </w:rPr>
            </w:pPr>
            <w:r>
              <w:rPr>
                <w:bCs/>
              </w:rPr>
              <w:t>Nokia, NSB</w:t>
            </w:r>
          </w:p>
        </w:tc>
        <w:tc>
          <w:tcPr>
            <w:tcW w:w="8407" w:type="dxa"/>
            <w:vAlign w:val="center"/>
          </w:tcPr>
          <w:p w14:paraId="5B5229EE" w14:textId="1E3D1505" w:rsidR="00A12D1E" w:rsidRDefault="00A12D1E" w:rsidP="00A12D1E">
            <w:pPr>
              <w:rPr>
                <w:bCs/>
                <w:color w:val="000000" w:themeColor="text1"/>
              </w:rPr>
            </w:pPr>
            <w:r>
              <w:rPr>
                <w:bCs/>
              </w:rPr>
              <w:t>Support</w:t>
            </w:r>
          </w:p>
        </w:tc>
      </w:tr>
      <w:tr w:rsidR="00A03659" w:rsidRPr="000971A6" w14:paraId="10E7BFB2" w14:textId="77777777" w:rsidTr="004C3DE1">
        <w:tc>
          <w:tcPr>
            <w:tcW w:w="1555" w:type="dxa"/>
            <w:vAlign w:val="center"/>
          </w:tcPr>
          <w:p w14:paraId="0FB36B75" w14:textId="12023385" w:rsidR="00A03659" w:rsidRDefault="00A03659" w:rsidP="00A03659">
            <w:pPr>
              <w:rPr>
                <w:bCs/>
              </w:rPr>
            </w:pPr>
            <w:r>
              <w:rPr>
                <w:bCs/>
                <w:color w:val="000000" w:themeColor="text1"/>
              </w:rPr>
              <w:t>QC</w:t>
            </w:r>
          </w:p>
        </w:tc>
        <w:tc>
          <w:tcPr>
            <w:tcW w:w="8407" w:type="dxa"/>
            <w:vAlign w:val="center"/>
          </w:tcPr>
          <w:p w14:paraId="712E1BA7" w14:textId="797F3035" w:rsidR="00A03659" w:rsidRDefault="00A03659" w:rsidP="00A03659">
            <w:pPr>
              <w:rPr>
                <w:bCs/>
              </w:rPr>
            </w:pPr>
            <w:r>
              <w:rPr>
                <w:bCs/>
                <w:color w:val="000000" w:themeColor="text1"/>
              </w:rPr>
              <w:t>Support.</w:t>
            </w:r>
          </w:p>
        </w:tc>
      </w:tr>
      <w:tr w:rsidR="00C01EFB" w:rsidRPr="00644127" w14:paraId="7AEC5A2E" w14:textId="77777777" w:rsidTr="00C01EFB">
        <w:tc>
          <w:tcPr>
            <w:tcW w:w="1555" w:type="dxa"/>
          </w:tcPr>
          <w:p w14:paraId="4827879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2F8ACD22" w14:textId="77777777" w:rsidR="00C01EFB" w:rsidRPr="00644127" w:rsidRDefault="00C01EFB" w:rsidP="008F1E89">
            <w:pPr>
              <w:rPr>
                <w:bCs/>
                <w:color w:val="000000" w:themeColor="text1"/>
              </w:rPr>
            </w:pPr>
            <w:r w:rsidRPr="00644127">
              <w:rPr>
                <w:rFonts w:eastAsia="Malgun Gothic" w:hint="eastAsia"/>
                <w:bCs/>
              </w:rPr>
              <w:t>We are fine with initial proposal 2-3-7.</w:t>
            </w:r>
            <w:r w:rsidRPr="00644127">
              <w:rPr>
                <w:rFonts w:eastAsia="Malgun Gothic"/>
                <w:bCs/>
              </w:rPr>
              <w:t xml:space="preserve"> Also, we are on the same page with Intel.</w:t>
            </w:r>
          </w:p>
        </w:tc>
      </w:tr>
      <w:tr w:rsidR="00C822EE" w:rsidRPr="00644127" w14:paraId="58B9350F" w14:textId="77777777" w:rsidTr="002E689E">
        <w:tc>
          <w:tcPr>
            <w:tcW w:w="1555" w:type="dxa"/>
            <w:vAlign w:val="center"/>
          </w:tcPr>
          <w:p w14:paraId="00E3A51D" w14:textId="3CBE0E1F"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38420B53" w14:textId="62308D9B" w:rsidR="00C822EE" w:rsidRPr="00644127" w:rsidRDefault="00C822EE" w:rsidP="00C822EE">
            <w:pPr>
              <w:rPr>
                <w:rFonts w:eastAsia="Malgun Gothic"/>
                <w:bCs/>
              </w:rPr>
            </w:pPr>
            <w:r>
              <w:rPr>
                <w:rFonts w:eastAsia="MS Mincho" w:hint="eastAsia"/>
                <w:bCs/>
              </w:rPr>
              <w:t>W</w:t>
            </w:r>
            <w:r>
              <w:rPr>
                <w:rFonts w:eastAsia="MS Mincho"/>
                <w:bCs/>
              </w:rPr>
              <w:t>e agree with the proposal.</w:t>
            </w:r>
          </w:p>
        </w:tc>
      </w:tr>
      <w:tr w:rsidR="008E4671" w:rsidRPr="00644127" w14:paraId="6902427E" w14:textId="77777777" w:rsidTr="00390184">
        <w:tc>
          <w:tcPr>
            <w:tcW w:w="1555" w:type="dxa"/>
          </w:tcPr>
          <w:p w14:paraId="5EF60BE5" w14:textId="4297E52C" w:rsidR="008E4671" w:rsidRPr="008E4671" w:rsidRDefault="008E4671" w:rsidP="008E4671">
            <w:pPr>
              <w:rPr>
                <w:bCs/>
              </w:rPr>
            </w:pPr>
            <w:r>
              <w:rPr>
                <w:rFonts w:hint="eastAsia"/>
                <w:bCs/>
              </w:rPr>
              <w:t>X</w:t>
            </w:r>
            <w:r>
              <w:rPr>
                <w:bCs/>
              </w:rPr>
              <w:t>iaomi</w:t>
            </w:r>
          </w:p>
        </w:tc>
        <w:tc>
          <w:tcPr>
            <w:tcW w:w="8407" w:type="dxa"/>
            <w:vAlign w:val="center"/>
          </w:tcPr>
          <w:p w14:paraId="20333EF0" w14:textId="617A9CB3" w:rsidR="008E4671" w:rsidRPr="00644127" w:rsidRDefault="008E4671" w:rsidP="008E4671">
            <w:pPr>
              <w:rPr>
                <w:rFonts w:eastAsia="Malgun Gothic"/>
                <w:bCs/>
              </w:rPr>
            </w:pPr>
            <w:r>
              <w:rPr>
                <w:rFonts w:hint="eastAsia"/>
                <w:bCs/>
                <w:color w:val="000000" w:themeColor="text1"/>
              </w:rPr>
              <w:t>We are fine with the proposal.</w:t>
            </w:r>
          </w:p>
        </w:tc>
      </w:tr>
    </w:tbl>
    <w:p w14:paraId="0C862242" w14:textId="77777777" w:rsidR="00452018" w:rsidRPr="00C01EFB" w:rsidRDefault="00452018" w:rsidP="00452018">
      <w:pPr>
        <w:spacing w:after="120"/>
      </w:pPr>
    </w:p>
    <w:p w14:paraId="10DD028A" w14:textId="77777777" w:rsidR="00452018" w:rsidRPr="006E14D9" w:rsidRDefault="00452018" w:rsidP="00452018">
      <w:pPr>
        <w:spacing w:after="120"/>
      </w:pPr>
    </w:p>
    <w:p w14:paraId="09B72354" w14:textId="2394B8CD"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8</w:t>
      </w:r>
      <w:r w:rsidR="00537D9A">
        <w:rPr>
          <w:b/>
          <w:i/>
          <w:u w:val="single"/>
        </w:rPr>
        <w:t xml:space="preserve"> (Open)</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w:t>
            </w:r>
            <w:r>
              <w:rPr>
                <w:bCs/>
              </w:rPr>
              <w:lastRenderedPageBreak/>
              <w:t>UE distance to a fixed value (i.e,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uawei, HiSilicon</w:t>
            </w:r>
          </w:p>
        </w:tc>
        <w:tc>
          <w:tcPr>
            <w:tcW w:w="8407" w:type="dxa"/>
          </w:tcPr>
          <w:p w14:paraId="7070CE99"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0971A6" w:rsidRDefault="000971A6" w:rsidP="000971A6">
            <w:pPr>
              <w:rPr>
                <w:bCs/>
                <w:color w:val="000000" w:themeColor="text1"/>
              </w:rPr>
            </w:pPr>
            <w:r w:rsidRPr="000971A6">
              <w:rPr>
                <w:bCs/>
                <w:color w:val="000000" w:themeColor="text1"/>
              </w:rPr>
              <w:t>We support FL initial proposal 2-3-8.</w:t>
            </w:r>
          </w:p>
        </w:tc>
      </w:tr>
      <w:tr w:rsidR="00FF71EB" w:rsidRPr="000971A6"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bCs/>
                <w:color w:val="000000" w:themeColor="text1"/>
              </w:rPr>
            </w:pPr>
            <w:r>
              <w:rPr>
                <w:bCs/>
              </w:rPr>
              <w:t>Nokia, NSB</w:t>
            </w:r>
          </w:p>
        </w:tc>
        <w:tc>
          <w:tcPr>
            <w:tcW w:w="8407" w:type="dxa"/>
            <w:vAlign w:val="center"/>
          </w:tcPr>
          <w:p w14:paraId="4E8178DF" w14:textId="0497A808" w:rsidR="00A12D1E" w:rsidRDefault="00A12D1E" w:rsidP="00A12D1E">
            <w:pPr>
              <w:rPr>
                <w:bCs/>
                <w:color w:val="000000" w:themeColor="text1"/>
              </w:rPr>
            </w:pPr>
            <w:r>
              <w:rPr>
                <w:bCs/>
              </w:rPr>
              <w:t>Support</w:t>
            </w:r>
          </w:p>
        </w:tc>
      </w:tr>
      <w:tr w:rsidR="00A03659" w:rsidRPr="000971A6" w14:paraId="43D90786" w14:textId="77777777" w:rsidTr="004C3DE1">
        <w:tc>
          <w:tcPr>
            <w:tcW w:w="1555" w:type="dxa"/>
            <w:vAlign w:val="center"/>
          </w:tcPr>
          <w:p w14:paraId="3534971E" w14:textId="4399D7D0" w:rsidR="00A03659" w:rsidRDefault="00A03659" w:rsidP="00A03659">
            <w:pPr>
              <w:rPr>
                <w:bCs/>
              </w:rPr>
            </w:pPr>
            <w:r>
              <w:rPr>
                <w:bCs/>
                <w:color w:val="000000" w:themeColor="text1"/>
              </w:rPr>
              <w:t>QC</w:t>
            </w:r>
          </w:p>
        </w:tc>
        <w:tc>
          <w:tcPr>
            <w:tcW w:w="8407" w:type="dxa"/>
            <w:vAlign w:val="center"/>
          </w:tcPr>
          <w:p w14:paraId="3D962367" w14:textId="7FF91E13" w:rsidR="00A03659" w:rsidRDefault="00A03659" w:rsidP="00A03659">
            <w:pPr>
              <w:rPr>
                <w:bCs/>
              </w:rPr>
            </w:pPr>
            <w:r>
              <w:rPr>
                <w:bCs/>
                <w:color w:val="000000" w:themeColor="text1"/>
              </w:rPr>
              <w:t xml:space="preserve">For accurate CLI modeling, accurate modeling of minimum distance between UE should be conssidred.  Our initial thoughts that there should be no requirements on minimum distance between UEs.  </w:t>
            </w:r>
          </w:p>
        </w:tc>
      </w:tr>
      <w:tr w:rsidR="00C01EFB" w:rsidRPr="00644127" w14:paraId="0F6904CA" w14:textId="77777777" w:rsidTr="00C01EFB">
        <w:tc>
          <w:tcPr>
            <w:tcW w:w="1555" w:type="dxa"/>
          </w:tcPr>
          <w:p w14:paraId="65E029C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63B0C456" w14:textId="77777777" w:rsidR="00C01EFB" w:rsidRPr="00644127" w:rsidRDefault="00C01EFB" w:rsidP="008F1E89">
            <w:pPr>
              <w:rPr>
                <w:bCs/>
                <w:color w:val="000000" w:themeColor="text1"/>
              </w:rPr>
            </w:pPr>
            <w:r w:rsidRPr="00644127">
              <w:rPr>
                <w:rFonts w:eastAsia="Malgun Gothic" w:hint="eastAsia"/>
                <w:bCs/>
              </w:rPr>
              <w:t>We are fine with initial proposal 2-3-8.</w:t>
            </w:r>
          </w:p>
        </w:tc>
      </w:tr>
      <w:tr w:rsidR="00C822EE" w:rsidRPr="00644127" w14:paraId="3F9BB5E4" w14:textId="77777777" w:rsidTr="002E689E">
        <w:tc>
          <w:tcPr>
            <w:tcW w:w="1555" w:type="dxa"/>
            <w:vAlign w:val="center"/>
          </w:tcPr>
          <w:p w14:paraId="54BD09CD" w14:textId="2AE58617"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732DD044" w14:textId="4255FB3E" w:rsidR="00C822EE" w:rsidRPr="00644127" w:rsidRDefault="00C822EE" w:rsidP="00C822EE">
            <w:pPr>
              <w:rPr>
                <w:rFonts w:eastAsia="Malgun Gothic"/>
                <w:bCs/>
              </w:rPr>
            </w:pPr>
            <w:r>
              <w:rPr>
                <w:rFonts w:eastAsia="MS Mincho" w:hint="eastAsia"/>
                <w:bCs/>
              </w:rPr>
              <w:t>W</w:t>
            </w:r>
            <w:r>
              <w:rPr>
                <w:rFonts w:eastAsia="MS Mincho"/>
                <w:bCs/>
              </w:rPr>
              <w:t>e agree with Intel &amp; Spreadtrum.</w:t>
            </w:r>
          </w:p>
        </w:tc>
      </w:tr>
      <w:tr w:rsidR="008E4671" w:rsidRPr="00644127" w14:paraId="152F808B" w14:textId="77777777" w:rsidTr="002D73DD">
        <w:tc>
          <w:tcPr>
            <w:tcW w:w="1555" w:type="dxa"/>
          </w:tcPr>
          <w:p w14:paraId="3D533253" w14:textId="70CC5BBF" w:rsidR="008E4671" w:rsidRPr="008E4671" w:rsidRDefault="008E4671" w:rsidP="008E4671">
            <w:pPr>
              <w:rPr>
                <w:bCs/>
              </w:rPr>
            </w:pPr>
            <w:r>
              <w:rPr>
                <w:rFonts w:hint="eastAsia"/>
                <w:bCs/>
              </w:rPr>
              <w:t>X</w:t>
            </w:r>
            <w:r>
              <w:rPr>
                <w:bCs/>
              </w:rPr>
              <w:t>iaomi</w:t>
            </w:r>
          </w:p>
        </w:tc>
        <w:tc>
          <w:tcPr>
            <w:tcW w:w="8407" w:type="dxa"/>
            <w:vAlign w:val="center"/>
          </w:tcPr>
          <w:p w14:paraId="3BBE78DD" w14:textId="471227D6" w:rsidR="008E4671" w:rsidRPr="00644127" w:rsidRDefault="008E4671" w:rsidP="008E4671">
            <w:pPr>
              <w:rPr>
                <w:rFonts w:eastAsia="Malgun Gothic"/>
                <w:bCs/>
              </w:rPr>
            </w:pPr>
            <w:r>
              <w:rPr>
                <w:rFonts w:hint="eastAsia"/>
                <w:bCs/>
                <w:color w:val="000000" w:themeColor="text1"/>
              </w:rPr>
              <w:t>We are fine with the proposal.</w:t>
            </w:r>
          </w:p>
        </w:tc>
      </w:tr>
    </w:tbl>
    <w:p w14:paraId="216C376C" w14:textId="7D64EA25" w:rsidR="00043C89" w:rsidRDefault="00043C89">
      <w:pPr>
        <w:spacing w:after="120"/>
      </w:pPr>
    </w:p>
    <w:p w14:paraId="23777A50" w14:textId="399C260E" w:rsidR="00395C0A" w:rsidRDefault="00395C0A">
      <w:pPr>
        <w:spacing w:after="120"/>
      </w:pPr>
    </w:p>
    <w:p w14:paraId="04887D67" w14:textId="3DB945D1" w:rsidR="00395C0A" w:rsidRDefault="00395C0A" w:rsidP="00395C0A">
      <w:pPr>
        <w:pStyle w:val="Heading3"/>
      </w:pPr>
      <w:r>
        <w:t>2nd Round Proposals</w:t>
      </w:r>
    </w:p>
    <w:p w14:paraId="0308756A" w14:textId="0C26AF60" w:rsidR="00801901" w:rsidRPr="00935E0B" w:rsidRDefault="00801901" w:rsidP="00801901">
      <w:pPr>
        <w:pStyle w:val="Heading4"/>
        <w:numPr>
          <w:ilvl w:val="0"/>
          <w:numId w:val="0"/>
        </w:numPr>
        <w:rPr>
          <w:b/>
          <w:i/>
          <w:u w:val="single"/>
        </w:rPr>
      </w:pPr>
      <w:r>
        <w:rPr>
          <w:b/>
          <w:i/>
          <w:u w:val="single"/>
        </w:rPr>
        <w:t>Updated</w:t>
      </w:r>
      <w:r w:rsidRPr="00935E0B">
        <w:rPr>
          <w:b/>
          <w:i/>
          <w:u w:val="single"/>
        </w:rPr>
        <w:t xml:space="preserve"> proposal 2-3-</w:t>
      </w:r>
      <w:r>
        <w:rPr>
          <w:b/>
          <w:i/>
          <w:u w:val="single"/>
        </w:rPr>
        <w:t>6 (Open)</w:t>
      </w:r>
      <w:r w:rsidRPr="00935E0B">
        <w:rPr>
          <w:b/>
          <w:i/>
          <w:u w:val="single"/>
        </w:rPr>
        <w:t>:</w:t>
      </w:r>
    </w:p>
    <w:p w14:paraId="768D1269" w14:textId="77777777" w:rsidR="00801901" w:rsidRDefault="00801901" w:rsidP="00801901">
      <w:pPr>
        <w:spacing w:after="120"/>
      </w:pPr>
      <w:r>
        <w:t>For UE outdoor/indoor proportion in Dense Urban Macro layer scenario and Dense Urban Micro layer scenario for FR2-1, consider the following:</w:t>
      </w:r>
    </w:p>
    <w:p w14:paraId="1D083B1D" w14:textId="122C649D" w:rsidR="00801901" w:rsidRDefault="00801901" w:rsidP="00801901">
      <w:pPr>
        <w:pStyle w:val="ListParagraph"/>
        <w:numPr>
          <w:ilvl w:val="0"/>
          <w:numId w:val="161"/>
        </w:numPr>
        <w:spacing w:after="120"/>
        <w:ind w:firstLineChars="0"/>
      </w:pPr>
      <w:r>
        <w:t>Baseline: 20% Outdoor in cars: 30km/h, 80% Indoor in houses: 3km/h</w:t>
      </w:r>
    </w:p>
    <w:p w14:paraId="005FF493" w14:textId="77777777" w:rsidR="00FD153C" w:rsidRPr="00801901" w:rsidRDefault="00FD153C" w:rsidP="00FD153C">
      <w:pPr>
        <w:pStyle w:val="ListParagraph"/>
        <w:numPr>
          <w:ilvl w:val="1"/>
          <w:numId w:val="161"/>
        </w:numPr>
        <w:ind w:firstLineChars="0"/>
        <w:rPr>
          <w:color w:val="FF0000"/>
        </w:rPr>
      </w:pPr>
      <w:r w:rsidRPr="00801901">
        <w:rPr>
          <w:color w:val="FF0000"/>
        </w:rPr>
        <w:t xml:space="preserve">Outdoor UEs: 1.5 m; </w:t>
      </w:r>
    </w:p>
    <w:p w14:paraId="4C1C9A80" w14:textId="486343D4" w:rsidR="00FD153C" w:rsidRPr="00FD153C" w:rsidRDefault="00FD153C" w:rsidP="00FD153C">
      <w:pPr>
        <w:pStyle w:val="ListParagraph"/>
        <w:numPr>
          <w:ilvl w:val="1"/>
          <w:numId w:val="161"/>
        </w:numPr>
        <w:ind w:firstLineChars="0"/>
        <w:rPr>
          <w:color w:val="FF0000"/>
        </w:rPr>
      </w:pPr>
      <w:r w:rsidRPr="00801901">
        <w:rPr>
          <w:color w:val="FF0000"/>
        </w:rPr>
        <w:t>Indoor UEs: 3(</w:t>
      </w:r>
      <w:r w:rsidRPr="00801901">
        <w:rPr>
          <w:rFonts w:ascii="Times" w:eastAsia="等线" w:hAnsi="Times" w:cs="Times"/>
          <w:color w:val="FF0000"/>
        </w:rPr>
        <w:t>n</w:t>
      </w:r>
      <w:r w:rsidRPr="00801901">
        <w:rPr>
          <w:rFonts w:ascii="Times" w:eastAsia="等线" w:hAnsi="Times" w:cs="Times"/>
          <w:color w:val="FF0000"/>
          <w:vertAlign w:val="subscript"/>
        </w:rPr>
        <w:t>fl</w:t>
      </w:r>
      <w:r w:rsidRPr="00801901">
        <w:rPr>
          <w:color w:val="FF0000"/>
        </w:rPr>
        <w:t xml:space="preserve"> – 1) + 1.5; </w:t>
      </w:r>
      <w:r w:rsidRPr="00801901">
        <w:rPr>
          <w:rFonts w:ascii="Times" w:eastAsia="等线" w:hAnsi="Times" w:cs="Times"/>
          <w:color w:val="FF0000"/>
        </w:rPr>
        <w:t>n</w:t>
      </w:r>
      <w:r w:rsidRPr="00801901">
        <w:rPr>
          <w:rFonts w:ascii="Times" w:eastAsia="等线" w:hAnsi="Times" w:cs="Times"/>
          <w:color w:val="FF0000"/>
          <w:vertAlign w:val="subscript"/>
        </w:rPr>
        <w:t>fl</w:t>
      </w:r>
      <w:r w:rsidRPr="00801901">
        <w:rPr>
          <w:color w:val="FF0000"/>
        </w:rPr>
        <w:t xml:space="preserve"> ~ uniform(1,</w:t>
      </w:r>
      <w:r w:rsidRPr="00801901">
        <w:rPr>
          <w:rFonts w:ascii="Times" w:eastAsia="等线" w:hAnsi="Times" w:cs="Times"/>
          <w:color w:val="FF0000"/>
        </w:rPr>
        <w:t xml:space="preserve"> N</w:t>
      </w:r>
      <w:r w:rsidRPr="00801901">
        <w:rPr>
          <w:rFonts w:ascii="Times" w:eastAsia="等线" w:hAnsi="Times" w:cs="Times"/>
          <w:color w:val="FF0000"/>
          <w:vertAlign w:val="subscript"/>
        </w:rPr>
        <w:t>fl</w:t>
      </w:r>
      <w:r w:rsidRPr="00801901">
        <w:rPr>
          <w:color w:val="FF0000"/>
        </w:rPr>
        <w:t xml:space="preserve">) where </w:t>
      </w:r>
      <w:r w:rsidRPr="00801901">
        <w:rPr>
          <w:rFonts w:ascii="Times" w:eastAsia="等线" w:hAnsi="Times" w:cs="Times"/>
          <w:color w:val="FF0000"/>
        </w:rPr>
        <w:t>N</w:t>
      </w:r>
      <w:r w:rsidRPr="00801901">
        <w:rPr>
          <w:rFonts w:ascii="Times" w:eastAsia="等线" w:hAnsi="Times" w:cs="Times"/>
          <w:color w:val="FF0000"/>
          <w:vertAlign w:val="subscript"/>
        </w:rPr>
        <w:t>fl</w:t>
      </w:r>
      <w:r w:rsidRPr="00801901">
        <w:rPr>
          <w:color w:val="FF0000"/>
        </w:rPr>
        <w:t xml:space="preserve"> ~ uniform(4,8) [refer to TR 36.873 Table 6-1]</w:t>
      </w:r>
    </w:p>
    <w:p w14:paraId="5FD08067" w14:textId="77777777" w:rsidR="00801901" w:rsidRDefault="00801901" w:rsidP="00801901">
      <w:pPr>
        <w:pStyle w:val="ListParagraph"/>
        <w:numPr>
          <w:ilvl w:val="0"/>
          <w:numId w:val="161"/>
        </w:numPr>
        <w:spacing w:after="120"/>
        <w:ind w:firstLineChars="0"/>
      </w:pPr>
      <w:r>
        <w:t>Optional: 100% Outdoor in cars: 30km/h</w:t>
      </w:r>
    </w:p>
    <w:p w14:paraId="5CDAEA73" w14:textId="77777777" w:rsidR="00801901" w:rsidRDefault="00801901" w:rsidP="00801901">
      <w:pPr>
        <w:spacing w:after="120"/>
      </w:pPr>
    </w:p>
    <w:p w14:paraId="3FC30614" w14:textId="77777777" w:rsidR="00FD153C" w:rsidRDefault="00FD153C" w:rsidP="00FD153C">
      <w:pPr>
        <w:spacing w:after="120"/>
      </w:pPr>
    </w:p>
    <w:p w14:paraId="37CD1139" w14:textId="77777777" w:rsidR="00FD153C" w:rsidRDefault="00FD153C" w:rsidP="00FD15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D153C" w14:paraId="773AC27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1A7705" w14:textId="77777777" w:rsidR="00FD153C" w:rsidRDefault="00FD153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54E74F" w14:textId="77777777" w:rsidR="00FD153C" w:rsidRDefault="00FD153C" w:rsidP="008F1E89">
            <w:pPr>
              <w:spacing w:line="240" w:lineRule="auto"/>
              <w:jc w:val="center"/>
              <w:rPr>
                <w:b/>
              </w:rPr>
            </w:pPr>
            <w:r>
              <w:rPr>
                <w:b/>
              </w:rPr>
              <w:t>Comment</w:t>
            </w:r>
          </w:p>
        </w:tc>
      </w:tr>
      <w:tr w:rsidR="00FD153C" w14:paraId="3FE0487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4448BA2" w14:textId="2B7A1432" w:rsidR="00FD153C"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EEDAA17" w14:textId="77777777" w:rsidR="00FD153C" w:rsidRDefault="008F1E89" w:rsidP="008F1E89">
            <w:pPr>
              <w:spacing w:line="240" w:lineRule="auto"/>
              <w:rPr>
                <w:rFonts w:eastAsia="Malgun Gothic"/>
                <w:bCs/>
              </w:rPr>
            </w:pPr>
            <w:r>
              <w:rPr>
                <w:rFonts w:eastAsia="Malgun Gothic" w:hint="eastAsia"/>
                <w:bCs/>
              </w:rPr>
              <w:t xml:space="preserve">We are generally ok with the </w:t>
            </w:r>
            <w:r>
              <w:rPr>
                <w:rFonts w:eastAsia="Malgun Gothic"/>
                <w:bCs/>
              </w:rPr>
              <w:t>proposal</w:t>
            </w:r>
            <w:r>
              <w:rPr>
                <w:rFonts w:eastAsia="Malgun Gothic" w:hint="eastAsia"/>
                <w:bCs/>
              </w:rPr>
              <w:t>.</w:t>
            </w:r>
            <w:r>
              <w:rPr>
                <w:rFonts w:eastAsia="Malgun Gothic"/>
                <w:bCs/>
              </w:rPr>
              <w:t xml:space="preserve"> </w:t>
            </w:r>
          </w:p>
          <w:p w14:paraId="74AD8550" w14:textId="220D55A0" w:rsidR="008F1E89" w:rsidRPr="008F1E89" w:rsidRDefault="008F1E89" w:rsidP="008F1E89">
            <w:pPr>
              <w:spacing w:line="240" w:lineRule="auto"/>
              <w:rPr>
                <w:rFonts w:eastAsia="Malgun Gothic"/>
                <w:bCs/>
              </w:rPr>
            </w:pPr>
            <w:r>
              <w:rPr>
                <w:rFonts w:eastAsia="Malgun Gothic"/>
                <w:bCs/>
              </w:rPr>
              <w:lastRenderedPageBreak/>
              <w:t xml:space="preserve">On clarification question is </w:t>
            </w:r>
            <w:r>
              <w:rPr>
                <w:rFonts w:eastAsia="Malgun Gothic" w:hint="eastAsia"/>
                <w:bCs/>
              </w:rPr>
              <w:t xml:space="preserve">when two </w:t>
            </w:r>
            <w:r>
              <w:rPr>
                <w:rFonts w:eastAsia="Malgun Gothic"/>
                <w:bCs/>
              </w:rPr>
              <w:t xml:space="preserve">indoor </w:t>
            </w:r>
            <w:r>
              <w:rPr>
                <w:rFonts w:eastAsia="Malgun Gothic" w:hint="eastAsia"/>
                <w:bCs/>
              </w:rPr>
              <w:t>UEs are positioned in different floor</w:t>
            </w:r>
            <w:r>
              <w:rPr>
                <w:rFonts w:eastAsia="Malgun Gothic"/>
                <w:bCs/>
              </w:rPr>
              <w:t xml:space="preserve">s, is panentrate loss applicable for UE-to-UE CLI? </w:t>
            </w:r>
            <w:r>
              <w:rPr>
                <w:rFonts w:eastAsia="Malgun Gothic" w:hint="eastAsia"/>
                <w:bCs/>
              </w:rPr>
              <w:t xml:space="preserve"> </w:t>
            </w:r>
          </w:p>
        </w:tc>
      </w:tr>
      <w:tr w:rsidR="003B5A91" w14:paraId="6358971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A4A027C" w14:textId="6CDC610C" w:rsidR="003B5A91" w:rsidRDefault="003B5A91" w:rsidP="008F1E89">
            <w:pPr>
              <w:spacing w:line="240" w:lineRule="auto"/>
              <w:rPr>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244E1A6D" w14:textId="5D83E79E" w:rsidR="003B5A91" w:rsidRDefault="003B5A91" w:rsidP="008F1E89">
            <w:pPr>
              <w:spacing w:line="240" w:lineRule="auto"/>
              <w:rPr>
                <w:bCs/>
              </w:rPr>
            </w:pPr>
            <w:r>
              <w:rPr>
                <w:rFonts w:hint="eastAsia"/>
                <w:bCs/>
              </w:rPr>
              <w:t>F</w:t>
            </w:r>
            <w:r>
              <w:rPr>
                <w:bCs/>
              </w:rPr>
              <w:t>ine with the FL proposal.</w:t>
            </w:r>
          </w:p>
        </w:tc>
      </w:tr>
      <w:tr w:rsidR="006A3263" w14:paraId="0D34A6C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A96935" w14:textId="606F738E" w:rsidR="006A3263" w:rsidRDefault="006A3263" w:rsidP="006A3263">
            <w:pPr>
              <w:spacing w:line="240" w:lineRule="auto"/>
              <w:rPr>
                <w:bCs/>
              </w:rPr>
            </w:pPr>
            <w:r>
              <w:rPr>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635E8E6" w14:textId="69520A4A" w:rsidR="006A3263" w:rsidRDefault="006A3263" w:rsidP="006A3263">
            <w:pPr>
              <w:spacing w:line="240" w:lineRule="auto"/>
              <w:rPr>
                <w:bCs/>
              </w:rPr>
            </w:pPr>
            <w:r>
              <w:rPr>
                <w:rFonts w:hint="eastAsia"/>
                <w:bCs/>
              </w:rPr>
              <w:t>F</w:t>
            </w:r>
            <w:r>
              <w:rPr>
                <w:bCs/>
              </w:rPr>
              <w:t>ine with the FL proposal.</w:t>
            </w:r>
          </w:p>
        </w:tc>
      </w:tr>
    </w:tbl>
    <w:p w14:paraId="37F0125D" w14:textId="77777777" w:rsidR="00FD153C" w:rsidRPr="007B522C" w:rsidRDefault="00FD153C" w:rsidP="00FD153C">
      <w:pPr>
        <w:spacing w:after="120"/>
      </w:pPr>
    </w:p>
    <w:p w14:paraId="5E11D391" w14:textId="6CEE4734" w:rsidR="00043C89" w:rsidRPr="00801901" w:rsidRDefault="00043C89">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p w14:paraId="49FC3F0C" w14:textId="77777777" w:rsidR="00F51071" w:rsidRDefault="00F51071" w:rsidP="00F51071">
      <w:pPr>
        <w:pStyle w:val="Heading4"/>
      </w:pPr>
      <w:r>
        <w:t>For SBFD</w:t>
      </w:r>
    </w:p>
    <w:tbl>
      <w:tblPr>
        <w:tblStyle w:val="TableGrid"/>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BEA775" w14:textId="1D4D6750" w:rsidR="00410FCC" w:rsidRPr="00F3346C" w:rsidRDefault="00410FCC" w:rsidP="00F3346C">
            <w:pPr>
              <w:tabs>
                <w:tab w:val="num" w:pos="720"/>
              </w:tabs>
              <w:spacing w:line="240" w:lineRule="auto"/>
              <w:rPr>
                <w:bCs/>
                <w:i/>
              </w:rPr>
            </w:pPr>
            <w:r w:rsidRPr="00F3346C">
              <w:rPr>
                <w:b/>
                <w:i/>
                <w:u w:val="single"/>
              </w:rPr>
              <w:t>Proposal 17</w:t>
            </w:r>
            <w:r w:rsidRPr="00F3346C">
              <w:rPr>
                <w:i/>
              </w:rPr>
              <w:t>:</w:t>
            </w:r>
            <w:r w:rsidRPr="00F3346C">
              <w:t xml:space="preserve"> </w:t>
            </w:r>
            <w:r w:rsidRPr="00F3346C">
              <w:rPr>
                <w:bCs/>
                <w:i/>
              </w:rPr>
              <w:t>For performance evaluation and comparison between baseline legacy TDD operation and SBFD operation under SBFD Deployment Case 1, the SBFD UL subband is adjusted to about 26% of the channel bandwidth in Alt3.</w:t>
            </w:r>
          </w:p>
          <w:p w14:paraId="6F2AF477" w14:textId="77777777" w:rsidR="00410FCC" w:rsidRPr="00F3346C" w:rsidRDefault="00410FCC" w:rsidP="00F3346C">
            <w:pPr>
              <w:pStyle w:val="ListParagraph"/>
              <w:widowControl/>
              <w:numPr>
                <w:ilvl w:val="0"/>
                <w:numId w:val="22"/>
              </w:numPr>
              <w:spacing w:line="240" w:lineRule="auto"/>
              <w:ind w:left="420" w:firstLineChars="0" w:hanging="420"/>
              <w:rPr>
                <w:i/>
                <w:iCs/>
              </w:rPr>
            </w:pPr>
            <w:r w:rsidRPr="00F3346C">
              <w:rPr>
                <w:i/>
                <w:iCs/>
              </w:rPr>
              <w:t xml:space="preserve">Alt 3 (strive for the same UL/DL resource ratio between Legacy TDD and SBFD): </w:t>
            </w:r>
          </w:p>
          <w:p w14:paraId="5DF16593"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Legacy TDD: Static TDD UL/DL configuration with {DDSUU}, where S=[12D:2G:0U]</w:t>
            </w:r>
          </w:p>
          <w:p w14:paraId="10D2AB6C"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SBFD: Frame structure#2 (XXXXU), where X denotes a SBFD slot. In time domain, SBFD UL subband spans all the symbols in a SBFD slot. In frequency domain, SBFD UL subband is about</w:t>
            </w:r>
            <w:r w:rsidRPr="00F3346C">
              <w:rPr>
                <w:i/>
                <w:iCs/>
                <w:color w:val="FF0000"/>
              </w:rPr>
              <w:t xml:space="preserve"> [26%]</w:t>
            </w:r>
            <w:r w:rsidRPr="00F3346C">
              <w:rPr>
                <w:i/>
                <w:iCs/>
              </w:rPr>
              <w:t xml:space="preserve"> of the channel bandwidth.</w:t>
            </w:r>
          </w:p>
          <w:p w14:paraId="7D06FABD" w14:textId="619A1ACF" w:rsidR="00410FCC" w:rsidRPr="00F3346C" w:rsidRDefault="00410FCC" w:rsidP="00F3346C">
            <w:pPr>
              <w:tabs>
                <w:tab w:val="num" w:pos="720"/>
              </w:tabs>
              <w:spacing w:line="240" w:lineRule="auto"/>
              <w:rPr>
                <w:bCs/>
                <w:i/>
              </w:rPr>
            </w:pPr>
            <w:r w:rsidRPr="00F3346C">
              <w:rPr>
                <w:b/>
                <w:i/>
                <w:u w:val="single"/>
              </w:rPr>
              <w:t>Proposal 18</w:t>
            </w:r>
            <w:r w:rsidRPr="00F3346C">
              <w:rPr>
                <w:i/>
              </w:rPr>
              <w:t>:</w:t>
            </w:r>
            <w:r w:rsidRPr="00F3346C">
              <w:t xml:space="preserve"> </w:t>
            </w:r>
            <w:r w:rsidRPr="00F3346C">
              <w:rPr>
                <w:bCs/>
                <w:i/>
              </w:rPr>
              <w:t>Consider the following SBFD subband configurations as starding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7EF2312A"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G</w:t>
            </w:r>
            <w:r w:rsidRPr="00F3346C">
              <w:rPr>
                <w:bCs/>
                <w:i/>
                <w:iCs/>
              </w:rPr>
              <w:t>&gt; = &lt;103, 55, 6&gt;</w:t>
            </w:r>
          </w:p>
          <w:p w14:paraId="2C551ADC"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&lt;212, 55, 6&gt;</w:t>
            </w:r>
          </w:p>
          <w:p w14:paraId="57F43479"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4E8DFBE5"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&lt;102, 54, 3&gt;</w:t>
            </w:r>
          </w:p>
          <w:p w14:paraId="38055649"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&lt;206, 55, 3&gt;</w:t>
            </w:r>
          </w:p>
          <w:p w14:paraId="3FCBFD0B"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lastRenderedPageBreak/>
              <w:t>For FR1 with 100MHz channel bandwidth and 30kHz SCS (273 PRB)</w:t>
            </w:r>
          </w:p>
          <w:p w14:paraId="0C4E939F"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71, 6&gt;</w:t>
            </w:r>
          </w:p>
          <w:p w14:paraId="3D81F6C8"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&lt;196, 71, 6&gt;</w:t>
            </w:r>
          </w:p>
          <w:p w14:paraId="3DE51D17"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1999CB4E"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68, 3&gt;</w:t>
            </w:r>
          </w:p>
          <w:p w14:paraId="0C21C909" w14:textId="0C91FC46" w:rsidR="00903854" w:rsidRPr="00F3346C" w:rsidRDefault="00410FCC" w:rsidP="00F3346C">
            <w:pPr>
              <w:pStyle w:val="ListParagraph"/>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lastRenderedPageBreak/>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i/>
              </w:rPr>
            </w:pPr>
            <w:r w:rsidRPr="00F3346C">
              <w:rPr>
                <w:rFonts w:hint="eastAsia"/>
                <w:b/>
                <w:i/>
                <w:u w:val="single"/>
              </w:rPr>
              <w:t>P</w:t>
            </w:r>
            <w:r w:rsidRPr="00F3346C">
              <w:rPr>
                <w:b/>
                <w:i/>
                <w:u w:val="single"/>
              </w:rPr>
              <w:t>roposal 25</w:t>
            </w:r>
            <w:r w:rsidRPr="00F3346C">
              <w:rPr>
                <w:b/>
                <w:i/>
              </w:rPr>
              <w:t>:</w:t>
            </w:r>
            <w:r w:rsidRPr="00F3346C">
              <w:rPr>
                <w:i/>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rPr>
            </w:pPr>
            <w:r w:rsidRPr="00F3346C">
              <w:rPr>
                <w:b/>
                <w:i/>
                <w:u w:val="single"/>
              </w:rPr>
              <w:t>Proposal 17</w:t>
            </w:r>
            <w:r w:rsidRPr="00F3346C">
              <w:rPr>
                <w:i/>
              </w:rPr>
              <w:t>: Consider the following configurations for SBFD simulation.</w:t>
            </w:r>
          </w:p>
          <w:p w14:paraId="588F9B0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3 (strive for the same UL/DL resource ratio between </w:t>
            </w:r>
            <w:r w:rsidRPr="00F3346C">
              <w:rPr>
                <w:rFonts w:hint="eastAsia"/>
                <w:i/>
              </w:rPr>
              <w:t>L</w:t>
            </w:r>
            <w:r w:rsidRPr="00F3346C">
              <w:rPr>
                <w:i/>
              </w:rPr>
              <w:t xml:space="preserve">egacy TDD and SBFD): </w:t>
            </w:r>
          </w:p>
          <w:p w14:paraId="183BB49D"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{DDSUU}, where S=[12D:2G:0U]</w:t>
            </w:r>
          </w:p>
          <w:p w14:paraId="458CA6AE"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25</w:t>
            </w:r>
            <w:r w:rsidRPr="00F3346C">
              <w:rPr>
                <w:i/>
              </w:rPr>
              <w:t xml:space="preserve"> of the channel bandwidth. </w:t>
            </w:r>
            <w:r w:rsidRPr="00F3346C">
              <w:rPr>
                <w:i/>
                <w:color w:val="FF0000"/>
                <w:u w:val="single"/>
              </w:rPr>
              <w:t>SBFD Subband configuration#1 with {DUD}={</w:t>
            </w:r>
            <w:r w:rsidRPr="00F3346C">
              <w:rPr>
                <w:i/>
                <w:color w:val="FF0000"/>
                <w:highlight w:val="yellow"/>
                <w:u w:val="single"/>
              </w:rPr>
              <w:t>96:69:</w:t>
            </w:r>
            <w:r w:rsidRPr="00F3346C">
              <w:rPr>
                <w:i/>
                <w:color w:val="FF0000"/>
                <w:u w:val="single"/>
              </w:rPr>
              <w:t>96} pattern is applied and guard band is 6 RB in each side.</w:t>
            </w:r>
          </w:p>
          <w:p w14:paraId="3FE32B2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2 (No SBFD DL subband in the slots/symbols that correspond to UL slots/symbols in legacy TDD): </w:t>
            </w:r>
          </w:p>
          <w:p w14:paraId="08FBCED1"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{DDDSU}, where S=[12D:2G:0U]</w:t>
            </w:r>
          </w:p>
          <w:p w14:paraId="0CCB25AF" w14:textId="1EF2F9FC" w:rsidR="00903854"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 xml:space="preserve">19.4 </w:t>
            </w:r>
            <w:r w:rsidRPr="00F3346C">
              <w:rPr>
                <w:i/>
              </w:rPr>
              <w:t>of the channel bandwidth.</w:t>
            </w:r>
            <w:r w:rsidRPr="00F3346C">
              <w:rPr>
                <w:i/>
                <w:color w:val="FF0000"/>
                <w:u w:val="single"/>
              </w:rPr>
              <w:t xml:space="preserve"> SBFD Subband configuration#1 with {DUD}={104:53:104}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F3346C">
              <w:t>For alternative 3, there are almost 60% DL resource and 40% UL resource in the legacy TDD operation. So, 25% of channel bandwidth can used for UL subband.</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pPr>
            <w:r w:rsidRPr="00F3346C">
              <w:rPr>
                <w:b/>
                <w:i/>
                <w:u w:val="single"/>
              </w:rPr>
              <w:t>Observation 7</w:t>
            </w:r>
            <w:r w:rsidRPr="00F3346C">
              <w:t>: Alt 4 and Alt 3 represent fair comparison between SBFD and TDD in terms of DL and UL resources.</w:t>
            </w:r>
          </w:p>
          <w:p w14:paraId="39B26819" w14:textId="02373D29" w:rsidR="006B1282" w:rsidRPr="00F3346C" w:rsidRDefault="006B1282" w:rsidP="00F3346C">
            <w:pPr>
              <w:spacing w:line="240" w:lineRule="auto"/>
              <w:rPr>
                <w:iCs/>
              </w:rPr>
            </w:pPr>
            <w:r w:rsidRPr="00F3346C">
              <w:rPr>
                <w:b/>
                <w:i/>
                <w:iCs/>
                <w:u w:val="single"/>
              </w:rPr>
              <w:t>Proposal 19</w:t>
            </w:r>
            <w:r w:rsidRPr="00F3346C">
              <w:rPr>
                <w:iCs/>
                <w:u w:val="single"/>
              </w:rPr>
              <w:t xml:space="preserve">: </w:t>
            </w:r>
            <w:r w:rsidRPr="00F3346C">
              <w:rPr>
                <w:iCs/>
              </w:rPr>
              <w:t>For subband full duplex deployment scenario,</w:t>
            </w:r>
            <w:r w:rsidRPr="00F3346C">
              <w:rPr>
                <w:iCs/>
                <w:u w:val="single"/>
              </w:rPr>
              <w:t xml:space="preserve"> </w:t>
            </w:r>
            <w:r w:rsidRPr="00F3346C">
              <w:rPr>
                <w:iCs/>
              </w:rPr>
              <w:t>support configurable N</w:t>
            </w:r>
            <w:r w:rsidRPr="00F3346C">
              <w:rPr>
                <w:iCs/>
                <w:vertAlign w:val="subscript"/>
              </w:rPr>
              <w:t>D</w:t>
            </w:r>
            <w:r w:rsidRPr="00F3346C">
              <w:rPr>
                <w:iCs/>
              </w:rPr>
              <w:t xml:space="preserve"> RBs DL subbands, N</w:t>
            </w:r>
            <w:r w:rsidRPr="00F3346C">
              <w:rPr>
                <w:iCs/>
                <w:vertAlign w:val="subscript"/>
              </w:rPr>
              <w:t>U</w:t>
            </w:r>
            <w:r w:rsidRPr="00F3346C">
              <w:rPr>
                <w:iCs/>
              </w:rPr>
              <w:t xml:space="preserve"> RBs UL subbands and N</w:t>
            </w:r>
            <w:r w:rsidRPr="00F3346C">
              <w:rPr>
                <w:iCs/>
                <w:vertAlign w:val="subscript"/>
              </w:rPr>
              <w:t>G</w:t>
            </w:r>
            <w:r w:rsidRPr="00F3346C">
              <w:rPr>
                <w:iCs/>
              </w:rPr>
              <w:t xml:space="preserve"> RBs as the gap between the DL and UL subbands</w:t>
            </w:r>
          </w:p>
          <w:p w14:paraId="0C506951" w14:textId="77777777" w:rsidR="006B1282" w:rsidRPr="00F3346C" w:rsidRDefault="006B1282" w:rsidP="005C4A83">
            <w:pPr>
              <w:numPr>
                <w:ilvl w:val="0"/>
                <w:numId w:val="96"/>
              </w:numPr>
              <w:spacing w:line="240" w:lineRule="auto"/>
              <w:rPr>
                <w:iCs/>
              </w:rPr>
            </w:pPr>
            <w:r w:rsidRPr="00F3346C">
              <w:rPr>
                <w:iCs/>
              </w:rPr>
              <w:t>Option 1: Support ~40% RBs for each of the two DL subbands (N</w:t>
            </w:r>
            <w:r w:rsidRPr="00F3346C">
              <w:rPr>
                <w:iCs/>
                <w:vertAlign w:val="subscript"/>
              </w:rPr>
              <w:t>D</w:t>
            </w:r>
            <w:r w:rsidRPr="00F3346C">
              <w:rPr>
                <w:iCs/>
              </w:rPr>
              <w:t>=2x~40% RBs) and ~20% RBs for UL subband in middle (N</w:t>
            </w:r>
            <w:r w:rsidRPr="00F3346C">
              <w:rPr>
                <w:iCs/>
                <w:vertAlign w:val="subscript"/>
              </w:rPr>
              <w:t>U</w:t>
            </w:r>
            <w:r w:rsidRPr="00F3346C">
              <w:rPr>
                <w:iCs/>
              </w:rPr>
              <w:t>=~20% RBs) and N RBs guard band in between</w:t>
            </w:r>
          </w:p>
          <w:p w14:paraId="03E500ED" w14:textId="77777777" w:rsidR="006B1282" w:rsidRPr="00F3346C" w:rsidRDefault="006B1282" w:rsidP="005C4A83">
            <w:pPr>
              <w:numPr>
                <w:ilvl w:val="1"/>
                <w:numId w:val="96"/>
              </w:numPr>
              <w:spacing w:line="240" w:lineRule="auto"/>
              <w:rPr>
                <w:iCs/>
              </w:rPr>
            </w:pPr>
            <w:r w:rsidRPr="00F3346C">
              <w:rPr>
                <w:iCs/>
              </w:rPr>
              <w:lastRenderedPageBreak/>
              <w:t>N or 0 RB for the gap between DL and UL subbands (N3=2xN or 0 RB)</w:t>
            </w:r>
          </w:p>
          <w:p w14:paraId="6CA65521" w14:textId="7F9510A4" w:rsidR="006B1282" w:rsidRPr="00484523" w:rsidRDefault="006B1282" w:rsidP="005C4A83">
            <w:pPr>
              <w:numPr>
                <w:ilvl w:val="0"/>
                <w:numId w:val="96"/>
              </w:numPr>
              <w:spacing w:line="240" w:lineRule="auto"/>
              <w:rPr>
                <w:iCs/>
              </w:rPr>
            </w:pPr>
            <w:r w:rsidRPr="00F3346C">
              <w:rPr>
                <w:iCs/>
              </w:rPr>
              <w:t>Option 2: For FR2, support fully overlapping DL/UL band configuration (N</w:t>
            </w:r>
            <w:r w:rsidRPr="00F3346C">
              <w:rPr>
                <w:iCs/>
                <w:vertAlign w:val="subscript"/>
              </w:rPr>
              <w:t>D</w:t>
            </w:r>
            <w:r w:rsidRPr="00F3346C">
              <w:rPr>
                <w:iCs/>
              </w:rPr>
              <w:t>=N</w:t>
            </w:r>
            <w:r w:rsidRPr="00F3346C">
              <w:rPr>
                <w:iCs/>
                <w:vertAlign w:val="subscript"/>
              </w:rPr>
              <w:t>U</w:t>
            </w:r>
            <w:r w:rsidRPr="00F3346C">
              <w:rPr>
                <w:iCs/>
              </w:rPr>
              <w:t>=entire BW and N</w:t>
            </w:r>
            <w:r w:rsidRPr="00F3346C">
              <w:rPr>
                <w:iCs/>
                <w:vertAlign w:val="subscript"/>
              </w:rPr>
              <w:t>G</w:t>
            </w:r>
            <w:r w:rsidRPr="00F3346C">
              <w:rPr>
                <w:iCs/>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pPr>
            <w:r w:rsidRPr="00F3346C">
              <w:rPr>
                <w:b/>
                <w:i/>
                <w:u w:val="single"/>
              </w:rPr>
              <w:t>Proposal 4:</w:t>
            </w:r>
            <w:r w:rsidRPr="00F3346C">
              <w:t xml:space="preserve"> For UL/DL configurations for legacy TDD operation and SBFD operation, 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pPr>
            <w:r w:rsidRPr="00F3346C">
              <w:t>Spreadtrum, BUPT</w:t>
            </w:r>
          </w:p>
        </w:tc>
        <w:tc>
          <w:tcPr>
            <w:tcW w:w="7840" w:type="dxa"/>
          </w:tcPr>
          <w:p w14:paraId="0FF7F6DD" w14:textId="33553FF4" w:rsidR="00006CDB" w:rsidRPr="00F3346C" w:rsidRDefault="00006CDB" w:rsidP="00F3346C">
            <w:pPr>
              <w:spacing w:line="240" w:lineRule="auto"/>
            </w:pPr>
            <w:r w:rsidRPr="00F3346C">
              <w:rPr>
                <w:b/>
                <w:i/>
                <w:u w:val="single"/>
              </w:rPr>
              <w:t xml:space="preserve">Proposal 14: </w:t>
            </w:r>
            <w:r w:rsidRPr="00F3346C">
              <w:t>UL subband size should follow the guidance of RAN4 and UL subband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F3346C" w:rsidRDefault="00394A4A" w:rsidP="00F3346C">
            <w:pPr>
              <w:spacing w:line="240" w:lineRule="auto"/>
              <w:rPr>
                <w:bCs/>
              </w:rPr>
            </w:pPr>
            <w:r w:rsidRPr="00F3346C">
              <w:rPr>
                <w:rFonts w:hint="eastAsia"/>
                <w:b/>
                <w:bCs/>
                <w:i/>
                <w:u w:val="single"/>
              </w:rPr>
              <w:t>O</w:t>
            </w:r>
            <w:r w:rsidRPr="00F3346C">
              <w:rPr>
                <w:b/>
                <w:bCs/>
                <w:i/>
                <w:u w:val="single"/>
              </w:rPr>
              <w:t>bservation 1:</w:t>
            </w:r>
            <w:r w:rsidRPr="00F3346C">
              <w:rPr>
                <w:b/>
                <w:bCs/>
              </w:rPr>
              <w:t xml:space="preserve"> </w:t>
            </w:r>
            <w:r w:rsidRPr="00F3346C">
              <w:rPr>
                <w:bCs/>
              </w:rPr>
              <w:t xml:space="preserve">For alt 3 and alt 4 under umbrella of SBFD Deployment Case 1, </w:t>
            </w:r>
          </w:p>
          <w:p w14:paraId="2109E979"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It restricts the uplink transmission on the UL symbols with confining available UL resources within UL subband.</w:t>
            </w:r>
          </w:p>
          <w:p w14:paraId="144E8EAB"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The same UL/DL resource ratio between Legacy TDD and SBFD degrades or even eliminate the potential benefits of SBFD.</w:t>
            </w:r>
          </w:p>
          <w:p w14:paraId="24C3E314"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System performance is further degraded due to the guard band between UL subband and DL subband on UL slot.</w:t>
            </w:r>
          </w:p>
          <w:p w14:paraId="4AD44F8A" w14:textId="121ABF06" w:rsidR="00394A4A" w:rsidRPr="00F3346C" w:rsidRDefault="00394A4A" w:rsidP="00F3346C">
            <w:pPr>
              <w:spacing w:line="240" w:lineRule="auto"/>
            </w:pPr>
            <w:r w:rsidRPr="00F3346C">
              <w:rPr>
                <w:rFonts w:hint="eastAsia"/>
                <w:b/>
                <w:i/>
                <w:u w:val="single"/>
              </w:rPr>
              <w:t>Proposal</w:t>
            </w:r>
            <w:r w:rsidRPr="00F3346C">
              <w:rPr>
                <w:b/>
                <w:i/>
                <w:u w:val="single"/>
              </w:rPr>
              <w:t xml:space="preserve"> 7: </w:t>
            </w:r>
            <w:r w:rsidRPr="00F3346C">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pPr>
            <w:r w:rsidRPr="00F3346C">
              <w:t>Intel</w:t>
            </w:r>
          </w:p>
        </w:tc>
        <w:tc>
          <w:tcPr>
            <w:tcW w:w="7840" w:type="dxa"/>
          </w:tcPr>
          <w:p w14:paraId="13524D29" w14:textId="103587F1" w:rsidR="00090455" w:rsidRPr="00F3346C" w:rsidRDefault="00090455" w:rsidP="00F3346C">
            <w:pPr>
              <w:spacing w:line="240" w:lineRule="auto"/>
            </w:pPr>
            <w:r w:rsidRPr="00F3346C">
              <w:rPr>
                <w:b/>
                <w:i/>
                <w:u w:val="single"/>
              </w:rPr>
              <w:t xml:space="preserve">Proposal 9: </w:t>
            </w:r>
            <w:r w:rsidRPr="00F3346C">
              <w:rPr>
                <w:bCs/>
              </w:rPr>
              <w:t xml:space="preserve">For the agreement related to the time domain allocations for SBFD, the following update should be applied to Alt 3: </w:t>
            </w:r>
          </w:p>
          <w:p w14:paraId="5766ECB8" w14:textId="77777777" w:rsidR="00090455" w:rsidRPr="00F3346C" w:rsidRDefault="00090455" w:rsidP="005C4A83">
            <w:pPr>
              <w:widowControl/>
              <w:numPr>
                <w:ilvl w:val="0"/>
                <w:numId w:val="134"/>
              </w:numPr>
              <w:autoSpaceDE/>
              <w:autoSpaceDN/>
              <w:adjustRightInd/>
              <w:spacing w:line="240" w:lineRule="auto"/>
              <w:rPr>
                <w:bCs/>
              </w:rPr>
            </w:pPr>
            <w:r w:rsidRPr="00F3346C">
              <w:rPr>
                <w:bCs/>
              </w:rPr>
              <w:t xml:space="preserve">Alt 3 (strive for the same UL/DL resource ratio between Legacy TDD and SBFD): </w:t>
            </w:r>
          </w:p>
          <w:p w14:paraId="22942BFB" w14:textId="77777777" w:rsidR="00090455" w:rsidRPr="00F3346C" w:rsidRDefault="00090455" w:rsidP="005C4A83">
            <w:pPr>
              <w:widowControl/>
              <w:numPr>
                <w:ilvl w:val="1"/>
                <w:numId w:val="134"/>
              </w:numPr>
              <w:autoSpaceDE/>
              <w:autoSpaceDN/>
              <w:adjustRightInd/>
              <w:spacing w:line="240" w:lineRule="auto"/>
              <w:rPr>
                <w:bCs/>
              </w:rPr>
            </w:pPr>
            <w:r w:rsidRPr="00F3346C">
              <w:rPr>
                <w:bCs/>
              </w:rPr>
              <w:t>Legacy TDD: Static TDD UL/DL configuration with {DDSUU}, where S=[12D:2G:0U]</w:t>
            </w:r>
          </w:p>
          <w:p w14:paraId="2D47B410" w14:textId="285B63C2" w:rsidR="00090455" w:rsidRPr="00484523" w:rsidRDefault="00090455" w:rsidP="005C4A83">
            <w:pPr>
              <w:pStyle w:val="ListParagraph"/>
              <w:widowControl/>
              <w:numPr>
                <w:ilvl w:val="1"/>
                <w:numId w:val="134"/>
              </w:numPr>
              <w:spacing w:line="240" w:lineRule="auto"/>
              <w:ind w:firstLineChars="0"/>
            </w:pPr>
            <w:r w:rsidRPr="00F3346C">
              <w:rPr>
                <w:bCs/>
              </w:rPr>
              <w:t>SBFD: Frame structure#2 (XXXXU), where X denotes a SBFD slot. In time domain, SBFD UL subband spans all the symbols in a SBFD slot. In frequency domain, SBFD UL subband is about [</w:t>
            </w:r>
            <w:r w:rsidRPr="00F3346C">
              <w:rPr>
                <w:bCs/>
                <w:strike/>
                <w:color w:val="FF0000"/>
              </w:rPr>
              <w:t>20%</w:t>
            </w:r>
            <w:r w:rsidRPr="00F3346C">
              <w:rPr>
                <w:bCs/>
                <w:color w:val="FF0000"/>
              </w:rPr>
              <w:t xml:space="preserve"> 25%</w:t>
            </w:r>
            <w:r w:rsidRPr="00F3346C">
              <w:rPr>
                <w:bCs/>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F3346C" w:rsidRDefault="001E79FE" w:rsidP="00F3346C">
            <w:pPr>
              <w:spacing w:line="240" w:lineRule="auto"/>
            </w:pPr>
            <w:r w:rsidRPr="00F3346C">
              <w:rPr>
                <w:b/>
                <w:i/>
                <w:u w:val="single"/>
              </w:rPr>
              <w:t>Proposal 3:</w:t>
            </w:r>
            <w:r w:rsidRPr="00F3346C">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pPr>
            <w:r w:rsidRPr="00F3346C">
              <w:rPr>
                <w:b/>
                <w:i/>
                <w:u w:val="single"/>
              </w:rPr>
              <w:t>Proposal 4:</w:t>
            </w:r>
            <w:r w:rsidRPr="00F3346C">
              <w:t xml:space="preserve"> Consider a set of baseline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F3346C" w:rsidRDefault="00D83261" w:rsidP="00F3346C">
            <w:pPr>
              <w:spacing w:line="240" w:lineRule="auto"/>
            </w:pPr>
            <w:r w:rsidRPr="00F3346C">
              <w:rPr>
                <w:b/>
                <w:i/>
                <w:u w:val="single"/>
              </w:rPr>
              <w:t>Observation 1:</w:t>
            </w:r>
            <w:r w:rsidRPr="00F3346C">
              <w:t xml:space="preserve"> Number of RBs in one guardband can vary according to the frequency range, sub-carrier spacing, and channel bandwidth</w:t>
            </w:r>
          </w:p>
          <w:p w14:paraId="580187E0" w14:textId="77777777" w:rsidR="00D83261" w:rsidRPr="00F3346C" w:rsidRDefault="00D83261" w:rsidP="00F3346C">
            <w:pPr>
              <w:spacing w:line="240" w:lineRule="auto"/>
              <w:rPr>
                <w:rFonts w:eastAsia="Malgun Gothic" w:cs="Arial"/>
                <w:i/>
              </w:rPr>
            </w:pPr>
            <w:r w:rsidRPr="00F3346C">
              <w:rPr>
                <w:rFonts w:eastAsia="Malgun Gothic" w:cs="Arial"/>
                <w:b/>
                <w:i/>
                <w:u w:val="single"/>
              </w:rPr>
              <w:t>Proposal 1</w:t>
            </w:r>
            <w:r w:rsidRPr="00F3346C">
              <w:rPr>
                <w:rFonts w:eastAsia="Malgun Gothic" w:cs="Arial"/>
                <w:i/>
              </w:rPr>
              <w:t>: For FR1, N</w:t>
            </w:r>
            <w:r w:rsidRPr="00F3346C">
              <w:rPr>
                <w:rFonts w:eastAsia="Malgun Gothic" w:cs="Arial"/>
                <w:i/>
                <w:vertAlign w:val="subscript"/>
              </w:rPr>
              <w:t>G</w:t>
            </w:r>
            <w:r w:rsidRPr="00F3346C">
              <w:rPr>
                <w:rFonts w:eastAsia="Malgun Gothic" w:cs="Arial"/>
                <w:i/>
              </w:rPr>
              <w:t xml:space="preserve"> can be set between 2 to 4 RBs</w:t>
            </w:r>
          </w:p>
          <w:p w14:paraId="4573A642" w14:textId="559760C6" w:rsidR="00D83261" w:rsidRPr="00F3346C" w:rsidRDefault="00D83261" w:rsidP="00F3346C">
            <w:pPr>
              <w:spacing w:line="240" w:lineRule="auto"/>
            </w:pPr>
            <w:r w:rsidRPr="00F3346C">
              <w:rPr>
                <w:rFonts w:eastAsia="Malgun Gothic" w:cs="Arial"/>
                <w:b/>
                <w:i/>
                <w:u w:val="single"/>
              </w:rPr>
              <w:t>Proposal 2</w:t>
            </w:r>
            <w:r w:rsidRPr="00F3346C">
              <w:rPr>
                <w:rFonts w:eastAsia="Malgun Gothic" w:cs="Arial"/>
                <w:i/>
              </w:rPr>
              <w:t>: For FR2, N</w:t>
            </w:r>
            <w:r w:rsidRPr="00F3346C">
              <w:rPr>
                <w:rFonts w:eastAsia="Malgun Gothic" w:cs="Arial"/>
                <w:i/>
                <w:vertAlign w:val="subscript"/>
              </w:rPr>
              <w:t>G</w:t>
            </w:r>
            <w:r w:rsidRPr="00F3346C">
              <w:rPr>
                <w:rFonts w:eastAsia="Malgun Gothic" w:cs="Arial"/>
                <w:i/>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t>E</w:t>
            </w:r>
            <w:r>
              <w:t>ricsson</w:t>
            </w:r>
          </w:p>
        </w:tc>
        <w:tc>
          <w:tcPr>
            <w:tcW w:w="7840" w:type="dxa"/>
          </w:tcPr>
          <w:p w14:paraId="19F5C256" w14:textId="77777777" w:rsidR="00B1102F" w:rsidRDefault="00B1102F" w:rsidP="00B1102F">
            <w:pPr>
              <w:spacing w:line="240" w:lineRule="auto"/>
            </w:pPr>
            <w:r w:rsidRPr="00F3346C">
              <w:rPr>
                <w:b/>
                <w:i/>
                <w:u w:val="single"/>
              </w:rPr>
              <w:t xml:space="preserve">Proposal 24: </w:t>
            </w:r>
            <w:r w:rsidRPr="00F3346C">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pPr>
            <w:r w:rsidRPr="00F3346C">
              <w:rPr>
                <w:b/>
                <w:i/>
                <w:u w:val="single"/>
              </w:rPr>
              <w:t xml:space="preserve">Proposal 25: </w:t>
            </w:r>
            <w:r w:rsidRPr="00F3346C">
              <w:t xml:space="preserve">RAN1 to agree on the same TDD configurations for performance evaluation of coexistence cases (Case 4) as was agreed for the non-coexistence single </w:t>
            </w:r>
            <w:r w:rsidRPr="00F3346C">
              <w:lastRenderedPageBreak/>
              <w:t>operator case (Case 1).</w:t>
            </w:r>
          </w:p>
        </w:tc>
      </w:tr>
    </w:tbl>
    <w:p w14:paraId="5283B77E" w14:textId="3AC8A781" w:rsidR="00B65CB7" w:rsidRDefault="00B65CB7" w:rsidP="00B65CB7">
      <w:pPr>
        <w:pStyle w:val="Heading4"/>
      </w:pPr>
      <w:r>
        <w:lastRenderedPageBreak/>
        <w:t xml:space="preserve">For </w:t>
      </w:r>
      <w:r w:rsidRPr="00D202D5">
        <w:t>dynamic/flexible TDD</w:t>
      </w:r>
      <w:r>
        <w:t xml:space="preserve"> </w:t>
      </w:r>
      <w:r>
        <w:rPr>
          <w:rFonts w:hint="eastAsia"/>
        </w:rPr>
        <w:t>(</w:t>
      </w:r>
      <w:r>
        <w:t xml:space="preserve">i.e., </w:t>
      </w:r>
      <w:r w:rsidRPr="00410FCC">
        <w:t>TDD UL/DL configuration</w:t>
      </w:r>
      <w:r>
        <w:t>)</w:t>
      </w:r>
    </w:p>
    <w:tbl>
      <w:tblPr>
        <w:tblStyle w:val="TableGrid"/>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475F0082" w14:textId="77777777" w:rsidR="00A60CB0" w:rsidRPr="002C154B" w:rsidRDefault="00A60CB0" w:rsidP="00F3346C">
            <w:pPr>
              <w:pStyle w:val="ListParagraph"/>
              <w:widowControl/>
              <w:numPr>
                <w:ilvl w:val="0"/>
                <w:numId w:val="22"/>
              </w:numPr>
              <w:spacing w:line="240" w:lineRule="auto"/>
              <w:ind w:left="420" w:firstLineChars="0" w:hanging="420"/>
              <w:rPr>
                <w:bCs/>
                <w:i/>
                <w:iCs/>
              </w:rPr>
            </w:pPr>
            <w:r w:rsidRPr="002C154B">
              <w:rPr>
                <w:bCs/>
                <w:i/>
                <w:iCs/>
              </w:rPr>
              <w:t xml:space="preserve">TDD UL/DL </w:t>
            </w:r>
            <w:r w:rsidRPr="002C154B">
              <w:rPr>
                <w:i/>
              </w:rPr>
              <w:t>configuration and Traffic model</w:t>
            </w:r>
            <w:r w:rsidRPr="002C154B">
              <w:rPr>
                <w:bCs/>
                <w:i/>
                <w:iCs/>
              </w:rPr>
              <w:t>:</w:t>
            </w:r>
          </w:p>
          <w:p w14:paraId="22A34C14" w14:textId="77777777" w:rsidR="00A60CB0" w:rsidRPr="002C154B" w:rsidRDefault="00A60CB0" w:rsidP="00F3346C">
            <w:pPr>
              <w:pStyle w:val="ListParagraph"/>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F3346C" w:rsidRDefault="00131BA7" w:rsidP="00F3346C">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4F3E56FB" w14:textId="77777777" w:rsidR="00131BA7" w:rsidRPr="00F3346C" w:rsidRDefault="00131BA7" w:rsidP="00F3346C">
            <w:pPr>
              <w:pStyle w:val="Caption"/>
              <w:spacing w:before="0" w:after="0" w:line="240" w:lineRule="auto"/>
            </w:pPr>
          </w:p>
          <w:p w14:paraId="259BBE9E" w14:textId="77777777" w:rsidR="00131BA7" w:rsidRPr="00F3346C" w:rsidRDefault="00131BA7" w:rsidP="00F3346C">
            <w:pPr>
              <w:pStyle w:val="Caption"/>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TableGrid"/>
              <w:tblW w:w="0" w:type="auto"/>
              <w:tblLook w:val="04A0" w:firstRow="1" w:lastRow="0" w:firstColumn="1" w:lastColumn="0" w:noHBand="0" w:noVBand="1"/>
            </w:tblPr>
            <w:tblGrid>
              <w:gridCol w:w="2748"/>
              <w:gridCol w:w="4866"/>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t>FR1</w:t>
                  </w:r>
                </w:p>
                <w:p w14:paraId="4AA86795"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Legacy deployment</w:t>
                  </w:r>
                  <w:r w:rsidRPr="00F3346C">
                    <w:t>: All TRxPs use DL dominant static TDD</w:t>
                  </w:r>
                  <w:r w:rsidRPr="00F3346C">
                    <w:rPr>
                      <w:rFonts w:eastAsia="MS Mincho"/>
                      <w:bCs/>
                      <w:iCs/>
                    </w:rPr>
                    <w:t xml:space="preserve"> operation</w:t>
                  </w:r>
                </w:p>
                <w:p w14:paraId="7222A787"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3681EB45"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Flexible TDD deployment</w:t>
                  </w:r>
                  <w:r w:rsidRPr="00F3346C">
                    <w:t>: Each TRxP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674D7D6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5C834332"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{DDDSU}, where S=[12D:2G:0U], </w:t>
                  </w:r>
                </w:p>
                <w:p w14:paraId="32B5C230"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25D795AC"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5A95A287"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39890AFB"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48781351" w14:textId="77777777" w:rsidR="00131BA7" w:rsidRPr="00F3346C"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lastRenderedPageBreak/>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874"/>
              <w:gridCol w:w="5740"/>
            </w:tblGrid>
            <w:tr w:rsidR="00D04947" w:rsidRPr="00F3346C" w14:paraId="2F140FD4" w14:textId="77777777" w:rsidTr="00395E1C">
              <w:tc>
                <w:tcPr>
                  <w:tcW w:w="0" w:type="auto"/>
                </w:tcPr>
                <w:p w14:paraId="78CDBC3B" w14:textId="77777777" w:rsidR="00D04947" w:rsidRPr="00F3346C" w:rsidRDefault="00D04947" w:rsidP="00096497">
                  <w:pPr>
                    <w:spacing w:line="240" w:lineRule="auto"/>
                    <w:ind w:rightChars="-244" w:right="-537"/>
                    <w:jc w:val="center"/>
                  </w:pPr>
                  <w:r w:rsidRPr="00F3346C">
                    <w:rPr>
                      <w:rFonts w:ascii="New York" w:hAnsi="New York"/>
                    </w:rPr>
                    <w:t>TDD Case</w:t>
                  </w:r>
                </w:p>
              </w:tc>
              <w:tc>
                <w:tcPr>
                  <w:tcW w:w="0" w:type="auto"/>
                </w:tcPr>
                <w:p w14:paraId="07BB14A7" w14:textId="77777777" w:rsidR="00D04947" w:rsidRPr="00F3346C" w:rsidRDefault="00D04947" w:rsidP="00096497">
                  <w:pPr>
                    <w:spacing w:line="240" w:lineRule="auto"/>
                    <w:ind w:rightChars="-244" w:right="-537"/>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096497">
                  <w:pPr>
                    <w:spacing w:line="240" w:lineRule="auto"/>
                    <w:ind w:rightChars="-244" w:right="-537"/>
                  </w:pPr>
                  <w:r w:rsidRPr="00F3346C">
                    <w:rPr>
                      <w:rFonts w:ascii="New York" w:hAnsi="New York"/>
                    </w:rPr>
                    <w:t>Legacy TDD</w:t>
                  </w:r>
                </w:p>
                <w:p w14:paraId="0EAD0720" w14:textId="77777777" w:rsidR="00D04947" w:rsidRPr="00F3346C" w:rsidRDefault="00D04947" w:rsidP="00096497">
                  <w:pPr>
                    <w:spacing w:line="240" w:lineRule="auto"/>
                    <w:ind w:rightChars="-244" w:right="-537"/>
                  </w:pPr>
                  <w:r w:rsidRPr="00F3346C">
                    <w:rPr>
                      <w:rFonts w:ascii="New York" w:hAnsi="New York"/>
                    </w:rPr>
                    <w:t xml:space="preserve">DDDSU, </w:t>
                  </w:r>
                  <w:r w:rsidRPr="00F3346C">
                    <w:rPr>
                      <w:rFonts w:ascii="New York" w:hAnsi="New York" w:hint="eastAsia"/>
                    </w:rPr>
                    <w:t>S=[10:2:2]</w:t>
                  </w:r>
                </w:p>
              </w:tc>
              <w:tc>
                <w:tcPr>
                  <w:tcW w:w="0" w:type="auto"/>
                </w:tcPr>
                <w:p w14:paraId="1EF70A2E" w14:textId="77777777" w:rsidR="00D04947" w:rsidRPr="00F3346C" w:rsidRDefault="00D04947" w:rsidP="00F3346C">
                  <w:pPr>
                    <w:spacing w:line="240" w:lineRule="auto"/>
                  </w:pPr>
                  <w:r w:rsidRPr="00F3346C">
                    <w:rPr>
                      <w:rFonts w:ascii="New York" w:hAnsi="New York"/>
                    </w:rPr>
                    <w:t>Burst buffer with FTP traffic model 3 (packet size = 0.1, 0.5, and 2.0 MB)</w:t>
                  </w:r>
                </w:p>
                <w:p w14:paraId="064E38FE"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01ED172F"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λd/ λu = 0.25/0.0625 or 0.5/0.125</w:t>
                  </w:r>
                </w:p>
              </w:tc>
            </w:tr>
            <w:tr w:rsidR="00D04947" w:rsidRPr="00F3346C" w14:paraId="7B6F0890" w14:textId="77777777" w:rsidTr="00395E1C">
              <w:tc>
                <w:tcPr>
                  <w:tcW w:w="0" w:type="auto"/>
                </w:tcPr>
                <w:p w14:paraId="13F4DB4C" w14:textId="77777777" w:rsidR="00D04947" w:rsidRPr="00F3346C" w:rsidRDefault="00D04947" w:rsidP="00096497">
                  <w:pPr>
                    <w:spacing w:line="240" w:lineRule="auto"/>
                    <w:ind w:rightChars="-244" w:right="-537"/>
                  </w:pPr>
                  <w:r w:rsidRPr="00F3346C">
                    <w:rPr>
                      <w:rFonts w:ascii="New York" w:hAnsi="New York"/>
                    </w:rPr>
                    <w:t>Dynamic TDD</w:t>
                  </w:r>
                </w:p>
                <w:p w14:paraId="338DC10F" w14:textId="77777777" w:rsidR="00D04947" w:rsidRPr="00F3346C" w:rsidRDefault="00D04947" w:rsidP="00096497">
                  <w:pPr>
                    <w:spacing w:line="240" w:lineRule="auto"/>
                    <w:ind w:rightChars="-244" w:right="-537"/>
                  </w:pPr>
                  <w:r w:rsidRPr="00F3346C">
                    <w:rPr>
                      <w:rFonts w:ascii="New York" w:hAnsi="New York"/>
                    </w:rPr>
                    <w:t>DDDSU (Marco)+</w:t>
                  </w:r>
                </w:p>
                <w:p w14:paraId="60343D1B" w14:textId="77777777" w:rsidR="00D04947" w:rsidRPr="00F3346C" w:rsidRDefault="00D04947" w:rsidP="00096497">
                  <w:pPr>
                    <w:spacing w:line="240" w:lineRule="auto"/>
                    <w:ind w:rightChars="-244" w:right="-537"/>
                  </w:pPr>
                  <w:r w:rsidRPr="00F3346C">
                    <w:rPr>
                      <w:rFonts w:ascii="New York" w:hAnsi="New York"/>
                    </w:rPr>
                    <w:t>DSUUU(small cell)</w:t>
                  </w:r>
                </w:p>
                <w:p w14:paraId="4F191AC9" w14:textId="77777777" w:rsidR="00D04947" w:rsidRPr="00F3346C" w:rsidRDefault="00D04947" w:rsidP="00096497">
                  <w:pPr>
                    <w:spacing w:line="240" w:lineRule="auto"/>
                    <w:ind w:rightChars="-244" w:right="-537"/>
                  </w:pPr>
                  <w:r w:rsidRPr="00F3346C">
                    <w:rPr>
                      <w:rFonts w:ascii="New York" w:hAnsi="New York" w:hint="eastAsia"/>
                    </w:rPr>
                    <w:t>S=[10:2:2]</w:t>
                  </w:r>
                </w:p>
              </w:tc>
              <w:tc>
                <w:tcPr>
                  <w:tcW w:w="0" w:type="auto"/>
                </w:tcPr>
                <w:p w14:paraId="11257307" w14:textId="77777777" w:rsidR="00D04947" w:rsidRPr="00F3346C" w:rsidRDefault="00D04947" w:rsidP="00F3346C">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64BA9D7F"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6638F5B0"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λd/ λu = 0.25/0.0625 or 0.5/0.125</w:t>
                  </w:r>
                </w:p>
                <w:p w14:paraId="32365800" w14:textId="77777777" w:rsidR="00D04947" w:rsidRPr="00F3346C" w:rsidRDefault="00D04947" w:rsidP="00F3346C">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69DAC387"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{1:4}</w:t>
                  </w:r>
                </w:p>
                <w:p w14:paraId="088BEF7B"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λd/ λu = 0.0625/0.25 or 0.125/0.5</w:t>
                  </w:r>
                </w:p>
              </w:tc>
            </w:tr>
          </w:tbl>
          <w:p w14:paraId="7DF71625" w14:textId="77777777" w:rsidR="00131BA7" w:rsidRPr="00F3346C" w:rsidRDefault="00131BA7" w:rsidP="00F3346C">
            <w:pPr>
              <w:spacing w:line="240" w:lineRule="auto"/>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rPr>
            </w:pPr>
            <w:r w:rsidRPr="00F3346C">
              <w:rPr>
                <w:b/>
                <w:i/>
                <w:iCs/>
                <w:u w:val="single"/>
              </w:rPr>
              <w:t>Proposal 33</w:t>
            </w:r>
            <w:r w:rsidRPr="00F3346C">
              <w:rPr>
                <w:iCs/>
                <w:u w:val="single"/>
              </w:rPr>
              <w:t xml:space="preserve">: </w:t>
            </w:r>
            <w:r w:rsidRPr="00F3346C">
              <w:rPr>
                <w:bCs/>
              </w:rPr>
              <w:t xml:space="preserve">For dynamic/flexible TDD, </w:t>
            </w:r>
          </w:p>
          <w:p w14:paraId="2695825C" w14:textId="77777777" w:rsidR="006B7E61" w:rsidRPr="00F3346C" w:rsidRDefault="006B7E61" w:rsidP="005C4A83">
            <w:pPr>
              <w:numPr>
                <w:ilvl w:val="0"/>
                <w:numId w:val="104"/>
              </w:numPr>
              <w:spacing w:line="240" w:lineRule="auto"/>
              <w:rPr>
                <w:bCs/>
              </w:rPr>
            </w:pPr>
            <w:r w:rsidRPr="00F3346C">
              <w:rPr>
                <w:bCs/>
              </w:rPr>
              <w:t>Utilize the BS antenna configuration of legacy baseline TDD</w:t>
            </w:r>
          </w:p>
          <w:p w14:paraId="7552B1C5" w14:textId="0809720E" w:rsidR="006B7E61" w:rsidRPr="00484523" w:rsidRDefault="006B7E61" w:rsidP="005C4A83">
            <w:pPr>
              <w:numPr>
                <w:ilvl w:val="0"/>
                <w:numId w:val="104"/>
              </w:numPr>
              <w:spacing w:line="240" w:lineRule="auto"/>
              <w:rPr>
                <w:bCs/>
              </w:rPr>
            </w:pPr>
            <w:r w:rsidRPr="00F3346C">
              <w:rPr>
                <w:bCs/>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pPr>
            <w:r w:rsidRPr="00F3346C">
              <w:rPr>
                <w:b/>
                <w:i/>
                <w:u w:val="single"/>
              </w:rPr>
              <w:t>Proposal 2</w:t>
            </w:r>
            <w:r w:rsidRPr="00F3346C">
              <w:t xml:space="preserve">: </w:t>
            </w:r>
            <w:r w:rsidRPr="00F3346C">
              <w:rPr>
                <w:rFonts w:hint="eastAsia"/>
              </w:rPr>
              <w:t xml:space="preserve">The deployment scenarios </w:t>
            </w:r>
            <w:r w:rsidRPr="00F3346C">
              <w:t>for dynamic</w:t>
            </w:r>
            <w:r w:rsidRPr="00F3346C">
              <w:rPr>
                <w:rFonts w:hint="eastAsia"/>
              </w:rPr>
              <w:t>/</w:t>
            </w:r>
            <w:r w:rsidRPr="00F3346C">
              <w:t>flexible</w:t>
            </w:r>
            <w:r w:rsidRPr="00F3346C">
              <w:rPr>
                <w:rFonts w:hint="eastAsia"/>
              </w:rPr>
              <w:t xml:space="preserve"> </w:t>
            </w:r>
            <w:r w:rsidRPr="00F3346C">
              <w:t xml:space="preserve">TDD evaluation </w:t>
            </w:r>
            <w:r w:rsidRPr="00F3346C">
              <w:rPr>
                <w:rFonts w:hint="eastAsia"/>
              </w:rPr>
              <w:t>at least include indoor office</w:t>
            </w:r>
            <w:r w:rsidRPr="00F3346C">
              <w:t xml:space="preserve"> and heterogeneous deployment with Urban Macro and Indoor office.</w:t>
            </w:r>
          </w:p>
          <w:p w14:paraId="289B828B" w14:textId="77777777" w:rsidR="00CA143A" w:rsidRPr="00F3346C" w:rsidRDefault="00CA143A" w:rsidP="005C4A83">
            <w:pPr>
              <w:numPr>
                <w:ilvl w:val="0"/>
                <w:numId w:val="110"/>
              </w:numPr>
              <w:spacing w:line="240" w:lineRule="auto"/>
            </w:pPr>
            <w:r w:rsidRPr="00F3346C">
              <w:t>Indoor office with dynamic TDD UL/DL assignment</w:t>
            </w:r>
          </w:p>
          <w:p w14:paraId="70EBE350" w14:textId="77777777" w:rsidR="00CA143A" w:rsidRPr="00F3346C" w:rsidRDefault="00CA143A" w:rsidP="005C4A83">
            <w:pPr>
              <w:numPr>
                <w:ilvl w:val="0"/>
                <w:numId w:val="110"/>
              </w:numPr>
              <w:spacing w:line="240" w:lineRule="auto"/>
            </w:pPr>
            <w:r w:rsidRPr="00F3346C">
              <w:t>HetNet with Urban Macro and Indoor office deployed in the same carrier</w:t>
            </w:r>
          </w:p>
          <w:p w14:paraId="247C6595" w14:textId="77777777" w:rsidR="00CA143A" w:rsidRPr="00F3346C" w:rsidRDefault="00CA143A" w:rsidP="005C4A83">
            <w:pPr>
              <w:numPr>
                <w:ilvl w:val="1"/>
                <w:numId w:val="110"/>
              </w:numPr>
              <w:spacing w:line="240" w:lineRule="auto"/>
            </w:pPr>
            <w:r w:rsidRPr="00F3346C">
              <w:t>Macro layer use DL dominant static TDD UL/DL configuration: {DDDSU}</w:t>
            </w:r>
          </w:p>
          <w:p w14:paraId="0237D792" w14:textId="39D59C30" w:rsidR="00CA143A" w:rsidRPr="00C54708" w:rsidRDefault="00CA143A" w:rsidP="005C4A83">
            <w:pPr>
              <w:numPr>
                <w:ilvl w:val="1"/>
                <w:numId w:val="110"/>
              </w:numPr>
              <w:spacing w:line="240" w:lineRule="auto"/>
            </w:pPr>
            <w:r w:rsidRPr="00F3346C">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pPr>
          </w:p>
        </w:tc>
      </w:tr>
    </w:tbl>
    <w:p w14:paraId="393A6E4A" w14:textId="77777777" w:rsidR="00131BA7" w:rsidRDefault="00131BA7" w:rsidP="00131BA7">
      <w:pPr>
        <w:spacing w:after="120"/>
      </w:pPr>
    </w:p>
    <w:p w14:paraId="11A5D425" w14:textId="77777777" w:rsidR="00131BA7" w:rsidRDefault="00131BA7" w:rsidP="00131BA7">
      <w:pPr>
        <w:pStyle w:val="Heading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TableGrid"/>
        <w:tblW w:w="0" w:type="auto"/>
        <w:tblLook w:val="04A0" w:firstRow="1" w:lastRow="0" w:firstColumn="1" w:lastColumn="0" w:noHBand="0" w:noVBand="1"/>
      </w:tblPr>
      <w:tblGrid>
        <w:gridCol w:w="9962"/>
      </w:tblGrid>
      <w:tr w:rsidR="00784E8D" w14:paraId="6CDD3E84" w14:textId="77777777" w:rsidTr="00B11516">
        <w:tc>
          <w:tcPr>
            <w:tcW w:w="10194" w:type="dxa"/>
          </w:tcPr>
          <w:p w14:paraId="07E2A37C" w14:textId="77777777" w:rsidR="00784E8D" w:rsidRPr="007A1081" w:rsidRDefault="00784E8D" w:rsidP="00B11516">
            <w:pPr>
              <w:rPr>
                <w:bCs/>
                <w:highlight w:val="green"/>
              </w:rPr>
            </w:pPr>
            <w:r w:rsidRPr="007A1081">
              <w:rPr>
                <w:bCs/>
                <w:highlight w:val="green"/>
              </w:rPr>
              <w:lastRenderedPageBreak/>
              <w:t>Agreement</w:t>
            </w:r>
          </w:p>
          <w:p w14:paraId="1CA671AA" w14:textId="77777777" w:rsidR="00784E8D" w:rsidRDefault="00784E8D" w:rsidP="00B11516">
            <w:r w:rsidRPr="008D7F25">
              <w:t>For performance evaluation and comparison between baseline legacy TDD operation and SBFD operation under SBFD Deployment Case 1 (Non-coexistence case with single SBFD subband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atio of SBFD UL subband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5C4A83">
      <w:pPr>
        <w:pStyle w:val="ListParagraph"/>
        <w:numPr>
          <w:ilvl w:val="0"/>
          <w:numId w:val="71"/>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5C4A83">
      <w:pPr>
        <w:pStyle w:val="ListParagraph"/>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SBFD UL subband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r w:rsidRPr="003B2892">
        <w:t xml:space="preserve">In order to strive for the same UL/DL resource ratio between Legacy TDD and SBFD, </w:t>
      </w:r>
      <w:r w:rsidRPr="00130CF8">
        <w:t xml:space="preserve">the SBFD UL subband is adjusted to about </w:t>
      </w:r>
      <w:r>
        <w:rPr>
          <w:rFonts w:hint="eastAsia"/>
        </w:rPr>
        <w:t>X</w:t>
      </w:r>
      <w:r w:rsidRPr="00130CF8">
        <w:t xml:space="preserve"> of the channel bandwidth in Alt3.</w:t>
      </w:r>
    </w:p>
    <w:p w14:paraId="347FBD4F" w14:textId="77777777" w:rsidR="0046033C" w:rsidRDefault="0046033C" w:rsidP="005C4A83">
      <w:pPr>
        <w:pStyle w:val="ListParagraph"/>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ListParagraph"/>
        <w:numPr>
          <w:ilvl w:val="0"/>
          <w:numId w:val="71"/>
        </w:numPr>
        <w:spacing w:after="120"/>
        <w:ind w:firstLineChars="0"/>
      </w:pPr>
      <w:r>
        <w:lastRenderedPageBreak/>
        <w:t>X = 26</w:t>
      </w:r>
      <w:r w:rsidRPr="00130CF8">
        <w:t>%</w:t>
      </w:r>
      <w:r>
        <w:t xml:space="preserve"> [CMCC]</w:t>
      </w:r>
    </w:p>
    <w:tbl>
      <w:tblPr>
        <w:tblStyle w:val="TableGrid"/>
        <w:tblW w:w="0" w:type="auto"/>
        <w:tblLook w:val="04A0" w:firstRow="1" w:lastRow="0" w:firstColumn="1" w:lastColumn="0" w:noHBand="0" w:noVBand="1"/>
      </w:tblPr>
      <w:tblGrid>
        <w:gridCol w:w="1339"/>
        <w:gridCol w:w="841"/>
        <w:gridCol w:w="1652"/>
        <w:gridCol w:w="1028"/>
        <w:gridCol w:w="1029"/>
        <w:gridCol w:w="1108"/>
        <w:gridCol w:w="1793"/>
        <w:gridCol w:w="1172"/>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t xml:space="preserve">The ratio of </w:t>
            </w:r>
            <w:r w:rsidRPr="00370A0B">
              <w:rPr>
                <w:rFonts w:eastAsia="MS Mincho"/>
                <w:b/>
                <w:bCs/>
              </w:rPr>
              <w:t>SBFD UL subband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SBFD subband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SBFD subband configurations</w:t>
      </w:r>
      <w:r>
        <w:t xml:space="preserve"> were agreed. </w:t>
      </w:r>
    </w:p>
    <w:tbl>
      <w:tblPr>
        <w:tblStyle w:val="TableGrid"/>
        <w:tblW w:w="0" w:type="auto"/>
        <w:tblLook w:val="04A0" w:firstRow="1" w:lastRow="0" w:firstColumn="1" w:lastColumn="0" w:noHBand="0" w:noVBand="1"/>
      </w:tblPr>
      <w:tblGrid>
        <w:gridCol w:w="9962"/>
      </w:tblGrid>
      <w:tr w:rsidR="000E31FF" w14:paraId="38B7D414" w14:textId="77777777" w:rsidTr="00B11516">
        <w:tc>
          <w:tcPr>
            <w:tcW w:w="10194" w:type="dxa"/>
          </w:tcPr>
          <w:p w14:paraId="79E6353B" w14:textId="77777777" w:rsidR="000E31FF" w:rsidRPr="007A1081" w:rsidRDefault="000E31FF" w:rsidP="00B11516">
            <w:pPr>
              <w:rPr>
                <w:bCs/>
                <w:highlight w:val="green"/>
              </w:rPr>
            </w:pPr>
            <w:r w:rsidRPr="007A1081">
              <w:rPr>
                <w:bCs/>
                <w:highlight w:val="green"/>
              </w:rPr>
              <w:t>Agreement</w:t>
            </w:r>
          </w:p>
          <w:p w14:paraId="0F9501F0" w14:textId="77777777" w:rsidR="000E31FF" w:rsidRPr="000D5083" w:rsidRDefault="000E31FF" w:rsidP="00B11516">
            <w:r w:rsidRPr="000D5083">
              <w:t>For SBFD evaluation, consider the following for SBFD subband configurations:</w:t>
            </w:r>
          </w:p>
          <w:p w14:paraId="6277FE12" w14:textId="77777777" w:rsidR="000E31FF" w:rsidRPr="000D5083" w:rsidRDefault="000E31FF" w:rsidP="005C4A83">
            <w:pPr>
              <w:pStyle w:val="ListParagraph"/>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305AE6FC" w14:textId="77777777" w:rsidR="000E31FF" w:rsidRDefault="000E31FF" w:rsidP="005C4A83">
            <w:pPr>
              <w:pStyle w:val="ListParagraph"/>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2A5C2159" w14:textId="77777777" w:rsidR="000E31FF" w:rsidRDefault="000E31FF" w:rsidP="005C4A83">
            <w:pPr>
              <w:pStyle w:val="ListParagraph"/>
              <w:widowControl/>
              <w:numPr>
                <w:ilvl w:val="0"/>
                <w:numId w:val="150"/>
              </w:numPr>
              <w:autoSpaceDE/>
              <w:autoSpaceDN/>
              <w:adjustRightInd/>
              <w:ind w:firstLineChars="0"/>
            </w:pPr>
            <w:r>
              <w:t>Use the following parameters for description of SBFD subband configuration in evaluation assumptions:</w:t>
            </w:r>
          </w:p>
          <w:p w14:paraId="2B7817F8"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D</w:t>
            </w:r>
            <w:r>
              <w:t>: the number of RBs in one DL subband</w:t>
            </w:r>
          </w:p>
          <w:p w14:paraId="393C4742" w14:textId="77777777" w:rsidR="000E31FF" w:rsidRDefault="000E31FF" w:rsidP="005C4A83">
            <w:pPr>
              <w:pStyle w:val="ListParagraph"/>
              <w:widowControl/>
              <w:numPr>
                <w:ilvl w:val="1"/>
                <w:numId w:val="150"/>
              </w:numPr>
              <w:autoSpaceDE/>
              <w:autoSpaceDN/>
              <w:adjustRightInd/>
              <w:ind w:firstLineChars="0"/>
            </w:pPr>
            <w:r>
              <w:lastRenderedPageBreak/>
              <w:t>N</w:t>
            </w:r>
            <w:r w:rsidRPr="00242AC5">
              <w:rPr>
                <w:vertAlign w:val="subscript"/>
              </w:rPr>
              <w:t>U</w:t>
            </w:r>
            <w:r>
              <w:t>: the number of RBs in one UL subband</w:t>
            </w:r>
          </w:p>
          <w:p w14:paraId="5886715D" w14:textId="77777777" w:rsidR="000E31FF" w:rsidRPr="00113A52" w:rsidRDefault="000E31FF" w:rsidP="005C4A83">
            <w:pPr>
              <w:pStyle w:val="ListParagraph"/>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tc>
      </w:tr>
    </w:tbl>
    <w:p w14:paraId="7F4FCE31" w14:textId="77777777" w:rsidR="000E31FF" w:rsidRDefault="00E32B72" w:rsidP="000E31FF">
      <w:pPr>
        <w:jc w:val="center"/>
      </w:pPr>
      <w:r>
        <w:object w:dxaOrig="5295" w:dyaOrig="2340" w14:anchorId="7E312655">
          <v:shape id="_x0000_i1045" type="#_x0000_t75" alt="" style="width:210.75pt;height:93pt;mso-width-percent:0;mso-height-percent:0;mso-width-percent:0;mso-height-percent:0" o:ole="">
            <v:imagedata r:id="rId52" o:title=""/>
          </v:shape>
          <o:OLEObject Type="Embed" ProgID="Visio.Drawing.15" ShapeID="_x0000_i1045" DrawAspect="Content" ObjectID="_1722748841" r:id="rId53"/>
        </w:object>
      </w:r>
      <w:r w:rsidR="000E31FF" w:rsidRPr="00DC5615">
        <w:t xml:space="preserve"> </w:t>
      </w:r>
      <w:r w:rsidR="000E31FF">
        <w:t xml:space="preserve"> </w:t>
      </w:r>
      <w:r>
        <w:object w:dxaOrig="5220" w:dyaOrig="2370" w14:anchorId="366E87AE">
          <v:shape id="_x0000_i1046" type="#_x0000_t75" alt="" style="width:210.75pt;height:93pt;mso-width-percent:0;mso-height-percent:0;mso-width-percent:0;mso-height-percent:0" o:ole="">
            <v:imagedata r:id="rId54" o:title=""/>
          </v:shape>
          <o:OLEObject Type="Embed" ProgID="Visio.Drawing.15" ShapeID="_x0000_i1046" DrawAspect="Content" ObjectID="_1722748842" r:id="rId55"/>
        </w:object>
      </w:r>
    </w:p>
    <w:p w14:paraId="33A62038" w14:textId="77777777" w:rsidR="000E31FF" w:rsidRDefault="000E31FF" w:rsidP="000E31FF">
      <w:pPr>
        <w:jc w:val="center"/>
      </w:pPr>
      <w:r>
        <w:rPr>
          <w:rFonts w:hint="eastAsia"/>
        </w:rPr>
        <w:t>(</w:t>
      </w:r>
      <w:r>
        <w:t xml:space="preserve">a) </w:t>
      </w:r>
      <w:r w:rsidRPr="00B73F72">
        <w:t>SBFD Subband configuration#1</w:t>
      </w:r>
      <w:r>
        <w:t xml:space="preserve"> with {DUD} pattern</w:t>
      </w:r>
      <w:r>
        <w:tab/>
      </w:r>
      <w:r>
        <w:tab/>
        <w:t xml:space="preserve">(b) </w:t>
      </w:r>
      <w:r w:rsidRPr="00B73F72">
        <w:t>SBFD Subband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subband sizes in SBFD symbols for Alt 1/2/3/4 can be determined based on the </w:t>
      </w:r>
      <w:r w:rsidR="004F3AB0">
        <w:rPr>
          <w:bCs/>
          <w:iCs/>
        </w:rPr>
        <w:t xml:space="preserve">ratio of </w:t>
      </w:r>
      <w:r w:rsidR="004F3AB0" w:rsidRPr="005332C0">
        <w:t>SBFD UL subband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ListParagraph"/>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ListParagraph"/>
        <w:numPr>
          <w:ilvl w:val="0"/>
          <w:numId w:val="71"/>
        </w:numPr>
        <w:ind w:firstLineChars="0"/>
        <w:rPr>
          <w:bCs/>
          <w:iCs/>
        </w:rPr>
      </w:pPr>
      <w:r w:rsidRPr="00AB0BD1">
        <w:rPr>
          <w:bCs/>
          <w:iCs/>
        </w:rPr>
        <w:t>6 RB</w:t>
      </w:r>
      <w:r>
        <w:rPr>
          <w:bCs/>
          <w:iCs/>
        </w:rPr>
        <w:t xml:space="preserve"> for FR1 and FR2-1 [ZTE]</w:t>
      </w:r>
    </w:p>
    <w:p w14:paraId="1B9B0263" w14:textId="29D0E7F3" w:rsidR="00ED2D15" w:rsidRDefault="00A90EC6" w:rsidP="005C4A83">
      <w:pPr>
        <w:pStyle w:val="ListParagraph"/>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ListParagraph"/>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ListParagraph"/>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ListParagraph"/>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(i.e. N</w:t>
      </w:r>
      <w:r w:rsidRPr="00242AC5">
        <w:rPr>
          <w:vertAlign w:val="subscript"/>
        </w:rPr>
        <w:t>G</w:t>
      </w:r>
      <w:r>
        <w:t>) can be reported by companies for SBFD evaluation. For calibration purpose, we can have simple assumption, e.g., SBFD Subband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rPr>
        <w:t>SBFD UL subband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ListParagraph"/>
        <w:numPr>
          <w:ilvl w:val="0"/>
          <w:numId w:val="71"/>
        </w:numPr>
        <w:ind w:firstLineChars="0"/>
      </w:pPr>
      <w:r>
        <w:t xml:space="preserve">Alt 1/2/4: </w:t>
      </w:r>
    </w:p>
    <w:p w14:paraId="01AC396B" w14:textId="77777777" w:rsidR="00316F1E" w:rsidRDefault="00316F1E" w:rsidP="005C4A83">
      <w:pPr>
        <w:pStyle w:val="ListParagraph"/>
        <w:numPr>
          <w:ilvl w:val="1"/>
          <w:numId w:val="71"/>
        </w:numPr>
        <w:ind w:firstLineChars="0"/>
      </w:pPr>
      <w:r>
        <w:t>For FR1 with 100MHz channel bandwidth and 30kHz SCS (273 PRB)</w:t>
      </w:r>
    </w:p>
    <w:p w14:paraId="47236C67" w14:textId="0C06334A" w:rsidR="00316F1E" w:rsidRDefault="00316F1E" w:rsidP="005C4A83">
      <w:pPr>
        <w:pStyle w:val="ListParagraph"/>
        <w:numPr>
          <w:ilvl w:val="2"/>
          <w:numId w:val="71"/>
        </w:numPr>
        <w:ind w:firstLineChars="0"/>
      </w:pPr>
      <w:r>
        <w:t>SBFD Subband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ListParagraph"/>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ListParagraph"/>
        <w:numPr>
          <w:ilvl w:val="1"/>
          <w:numId w:val="71"/>
        </w:numPr>
        <w:ind w:firstLineChars="0"/>
      </w:pPr>
      <w:r>
        <w:t>For FR2-1 with 200MHz channel bandwidth and 60kHz SCS (264 PRB)</w:t>
      </w:r>
    </w:p>
    <w:p w14:paraId="2C8CC541" w14:textId="2E2F5DD7" w:rsidR="00316F1E" w:rsidRDefault="00316F1E" w:rsidP="005C4A83">
      <w:pPr>
        <w:pStyle w:val="ListParagraph"/>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ListParagraph"/>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ListParagraph"/>
        <w:numPr>
          <w:ilvl w:val="0"/>
          <w:numId w:val="71"/>
        </w:numPr>
        <w:ind w:firstLineChars="0"/>
      </w:pPr>
      <w:r>
        <w:t>Alt 3:</w:t>
      </w:r>
    </w:p>
    <w:p w14:paraId="71272606" w14:textId="77777777" w:rsidR="00316F1E" w:rsidRDefault="00316F1E" w:rsidP="005C4A83">
      <w:pPr>
        <w:pStyle w:val="ListParagraph"/>
        <w:numPr>
          <w:ilvl w:val="1"/>
          <w:numId w:val="71"/>
        </w:numPr>
        <w:ind w:firstLineChars="0"/>
      </w:pPr>
      <w:r>
        <w:lastRenderedPageBreak/>
        <w:t>For FR1 with 100MHz channel bandwidth and 30kHz SCS (273 PRB)</w:t>
      </w:r>
    </w:p>
    <w:p w14:paraId="05EA9810" w14:textId="6826DF48" w:rsidR="00316F1E" w:rsidRDefault="00316F1E" w:rsidP="005C4A83">
      <w:pPr>
        <w:pStyle w:val="ListParagraph"/>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ListParagraph"/>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ListParagraph"/>
        <w:numPr>
          <w:ilvl w:val="1"/>
          <w:numId w:val="71"/>
        </w:numPr>
        <w:ind w:firstLineChars="0"/>
      </w:pPr>
      <w:r>
        <w:t>For FR2-1 with 200MHz channel bandwidth and 60kHz SCS (264 PRB)</w:t>
      </w:r>
    </w:p>
    <w:p w14:paraId="250D4EC3" w14:textId="2982AF6A" w:rsidR="00316F1E" w:rsidRDefault="00316F1E" w:rsidP="005C4A83">
      <w:pPr>
        <w:pStyle w:val="ListParagraph"/>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ListParagraph"/>
        <w:numPr>
          <w:ilvl w:val="2"/>
          <w:numId w:val="71"/>
        </w:numPr>
        <w:ind w:firstLineChars="0"/>
      </w:pPr>
      <w:r>
        <w:t>SBFD Subband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TableGrid"/>
        <w:tblW w:w="0" w:type="auto"/>
        <w:tblLook w:val="04A0" w:firstRow="1" w:lastRow="0" w:firstColumn="1" w:lastColumn="0" w:noHBand="0" w:noVBand="1"/>
      </w:tblPr>
      <w:tblGrid>
        <w:gridCol w:w="1011"/>
        <w:gridCol w:w="778"/>
        <w:gridCol w:w="1541"/>
        <w:gridCol w:w="1430"/>
        <w:gridCol w:w="1532"/>
        <w:gridCol w:w="1190"/>
        <w:gridCol w:w="1210"/>
        <w:gridCol w:w="1270"/>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rPr>
            </w:pPr>
          </w:p>
        </w:tc>
        <w:tc>
          <w:tcPr>
            <w:tcW w:w="749" w:type="dxa"/>
            <w:vAlign w:val="center"/>
            <w:hideMark/>
          </w:tcPr>
          <w:p w14:paraId="4BE3E495" w14:textId="77777777" w:rsidR="00D6216C" w:rsidRPr="0035711B"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rPr>
            </w:pPr>
            <w:r w:rsidRPr="0035711B">
              <w:rPr>
                <w:rFonts w:eastAsia="MS Mincho"/>
                <w:b/>
                <w:bCs/>
              </w:rPr>
              <w:t xml:space="preserve">&lt;DL:UL:SBFD </w:t>
            </w:r>
            <w:r w:rsidRPr="0035711B">
              <w:rPr>
                <w:b/>
                <w:bCs/>
              </w:rPr>
              <w:t xml:space="preserve">(X) </w:t>
            </w:r>
            <w:r w:rsidRPr="0035711B">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rPr>
            </w:pPr>
            <w:r w:rsidRPr="00D40892">
              <w:rPr>
                <w:rFonts w:eastAsia="MS Mincho"/>
                <w:b/>
                <w:bCs/>
              </w:rPr>
              <w:t xml:space="preserve">The ratio of </w:t>
            </w:r>
            <w:r w:rsidRPr="0035711B">
              <w:rPr>
                <w:rFonts w:eastAsia="MS Mincho"/>
                <w:b/>
                <w:bCs/>
              </w:rPr>
              <w:t>SBFD UL subband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rPr>
            </w:pPr>
            <w:r w:rsidRPr="0035711B">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rPr>
            </w:pPr>
            <w:r w:rsidRPr="0035711B">
              <w:rPr>
                <w:rFonts w:eastAsia="MS Mincho"/>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 xml:space="preserve">&lt;104, 55, </w:t>
            </w:r>
            <w:r w:rsidRPr="0035711B">
              <w:lastRenderedPageBreak/>
              <w:t>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lastRenderedPageBreak/>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rPr>
            </w:pPr>
            <w:r w:rsidRPr="0035711B">
              <w:rPr>
                <w:rFonts w:eastAsia="MS Mincho"/>
                <w:b/>
                <w:bC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rPr>
        <w:t xml:space="preserve">  </w:t>
      </w:r>
      <w: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Heading3"/>
      </w:pPr>
      <w:r>
        <w:lastRenderedPageBreak/>
        <w:t>1st Round Proposals</w:t>
      </w:r>
    </w:p>
    <w:p w14:paraId="68697738" w14:textId="309CDC64" w:rsidR="00131BA7" w:rsidRPr="00C271F2" w:rsidRDefault="00131BA7" w:rsidP="00C271F2">
      <w:pPr>
        <w:pStyle w:val="Heading4"/>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005535A8">
        <w:rPr>
          <w:b/>
          <w:i/>
          <w:u w:val="single"/>
        </w:rPr>
        <w:t xml:space="preserve"> (Open)</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ListParagraph"/>
        <w:numPr>
          <w:ilvl w:val="0"/>
          <w:numId w:val="71"/>
        </w:numPr>
        <w:ind w:firstLineChars="0"/>
        <w:rPr>
          <w:iCs/>
        </w:rPr>
      </w:pPr>
      <w:r w:rsidRPr="00862097">
        <w:rPr>
          <w:iCs/>
        </w:rPr>
        <w:t xml:space="preserve">Alt 3 (strive for the same UL/DL resource ratio between Legacy TDD and SBFD): </w:t>
      </w:r>
    </w:p>
    <w:p w14:paraId="3C812584" w14:textId="77777777" w:rsidR="00A067BD" w:rsidRPr="00862097" w:rsidRDefault="00A067BD" w:rsidP="005C4A83">
      <w:pPr>
        <w:pStyle w:val="ListParagraph"/>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ListParagraph"/>
        <w:numPr>
          <w:ilvl w:val="1"/>
          <w:numId w:val="71"/>
        </w:numPr>
        <w:ind w:firstLineChars="0"/>
        <w:rPr>
          <w:iCs/>
        </w:rPr>
      </w:pPr>
      <w:r w:rsidRPr="00862097">
        <w:rPr>
          <w:iCs/>
        </w:rPr>
        <w:t>SBFD: Frame structure#2 (XXXXU), where X denotes a SBFD slot. In time domain, SBFD UL subband spans all the symbols in a SBFD slot. In frequency domain, SBFD UL subband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subbad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uawei, HiSilicon</w:t>
            </w:r>
          </w:p>
        </w:tc>
        <w:tc>
          <w:tcPr>
            <w:tcW w:w="8407" w:type="dxa"/>
          </w:tcPr>
          <w:p w14:paraId="7F054FBC"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0971A6" w:rsidRDefault="000971A6" w:rsidP="000971A6">
            <w:pPr>
              <w:rPr>
                <w:bCs/>
                <w:color w:val="000000" w:themeColor="text1"/>
              </w:rPr>
            </w:pPr>
            <w:r w:rsidRPr="000971A6">
              <w:rPr>
                <w:bCs/>
                <w:color w:val="000000" w:themeColor="text1"/>
              </w:rPr>
              <w:t>We support FL initial proposal 2-4-1.</w:t>
            </w:r>
          </w:p>
        </w:tc>
      </w:tr>
      <w:tr w:rsidR="00FF71EB" w:rsidRPr="000971A6"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bCs/>
                <w:color w:val="000000" w:themeColor="text1"/>
              </w:rPr>
            </w:pPr>
            <w:r>
              <w:rPr>
                <w:bCs/>
              </w:rPr>
              <w:t>Nokia, NSB</w:t>
            </w:r>
          </w:p>
        </w:tc>
        <w:tc>
          <w:tcPr>
            <w:tcW w:w="8407" w:type="dxa"/>
            <w:vAlign w:val="center"/>
          </w:tcPr>
          <w:p w14:paraId="261EC095" w14:textId="05B88D3F" w:rsidR="00A12D1E" w:rsidRDefault="00A12D1E" w:rsidP="00A12D1E">
            <w:pPr>
              <w:rPr>
                <w:bCs/>
                <w:color w:val="000000" w:themeColor="text1"/>
              </w:rPr>
            </w:pPr>
            <w:r>
              <w:rPr>
                <w:bCs/>
              </w:rPr>
              <w:t>Support</w:t>
            </w:r>
          </w:p>
        </w:tc>
      </w:tr>
      <w:tr w:rsidR="002309DE" w:rsidRPr="000971A6" w14:paraId="752B9FFA" w14:textId="77777777" w:rsidTr="004C3DE1">
        <w:tc>
          <w:tcPr>
            <w:tcW w:w="1555" w:type="dxa"/>
            <w:vAlign w:val="center"/>
          </w:tcPr>
          <w:p w14:paraId="2A2CCDB2" w14:textId="4FE91BC1" w:rsidR="002309DE" w:rsidRDefault="002309DE" w:rsidP="00A12D1E">
            <w:pPr>
              <w:rPr>
                <w:bCs/>
              </w:rPr>
            </w:pPr>
            <w:r>
              <w:rPr>
                <w:bCs/>
              </w:rPr>
              <w:t>QC</w:t>
            </w:r>
          </w:p>
        </w:tc>
        <w:tc>
          <w:tcPr>
            <w:tcW w:w="8407" w:type="dxa"/>
            <w:vAlign w:val="center"/>
          </w:tcPr>
          <w:p w14:paraId="13DBDFF6" w14:textId="37D39434" w:rsidR="002309DE" w:rsidRDefault="002309DE" w:rsidP="00A12D1E">
            <w:pPr>
              <w:rPr>
                <w:bCs/>
              </w:rPr>
            </w:pPr>
            <w:r>
              <w:rPr>
                <w:bCs/>
              </w:rPr>
              <w:t>Support</w:t>
            </w:r>
          </w:p>
        </w:tc>
      </w:tr>
      <w:tr w:rsidR="00C01EFB" w:rsidRPr="000452C7" w14:paraId="07D8661C" w14:textId="77777777" w:rsidTr="00C01EFB">
        <w:tc>
          <w:tcPr>
            <w:tcW w:w="1555" w:type="dxa"/>
          </w:tcPr>
          <w:p w14:paraId="44E62DB6" w14:textId="77777777" w:rsidR="00C01EFB" w:rsidRPr="000452C7" w:rsidRDefault="00C01EFB" w:rsidP="008F1E89">
            <w:pPr>
              <w:rPr>
                <w:rFonts w:eastAsia="Malgun Gothic"/>
                <w:bCs/>
                <w:color w:val="000000" w:themeColor="text1"/>
              </w:rPr>
            </w:pPr>
            <w:r>
              <w:rPr>
                <w:rFonts w:eastAsia="Malgun Gothic" w:hint="eastAsia"/>
                <w:bCs/>
                <w:color w:val="000000" w:themeColor="text1"/>
              </w:rPr>
              <w:t>LG E</w:t>
            </w:r>
            <w:r>
              <w:rPr>
                <w:rFonts w:eastAsia="Malgun Gothic"/>
                <w:bCs/>
                <w:color w:val="000000" w:themeColor="text1"/>
              </w:rPr>
              <w:t>lectronics</w:t>
            </w:r>
          </w:p>
        </w:tc>
        <w:tc>
          <w:tcPr>
            <w:tcW w:w="8407" w:type="dxa"/>
          </w:tcPr>
          <w:p w14:paraId="4D7475CF" w14:textId="77777777" w:rsidR="00C01EFB" w:rsidRPr="000452C7" w:rsidRDefault="00C01EFB" w:rsidP="008F1E89">
            <w:pPr>
              <w:rPr>
                <w:rFonts w:eastAsia="Malgun Gothic"/>
                <w:bCs/>
                <w:color w:val="000000" w:themeColor="text1"/>
              </w:rPr>
            </w:pPr>
            <w:r>
              <w:rPr>
                <w:rFonts w:eastAsia="Malgun Gothic" w:hint="eastAsia"/>
                <w:bCs/>
                <w:color w:val="000000" w:themeColor="text1"/>
              </w:rPr>
              <w:t xml:space="preserve">We are fine with initial </w:t>
            </w:r>
            <w:r>
              <w:rPr>
                <w:rFonts w:eastAsia="Malgun Gothic"/>
                <w:bCs/>
                <w:color w:val="000000" w:themeColor="text1"/>
              </w:rPr>
              <w:t>proposal</w:t>
            </w:r>
            <w:r>
              <w:rPr>
                <w:rFonts w:eastAsia="Malgun Gothic" w:hint="eastAsia"/>
                <w:bCs/>
                <w:color w:val="000000" w:themeColor="text1"/>
              </w:rPr>
              <w:t xml:space="preserve"> </w:t>
            </w:r>
            <w:r>
              <w:rPr>
                <w:rFonts w:eastAsia="Malgun Gothic"/>
                <w:bCs/>
                <w:color w:val="000000" w:themeColor="text1"/>
              </w:rPr>
              <w:t xml:space="preserve">2-4-1 fo updating the value of SBFD UL subbands. </w:t>
            </w:r>
          </w:p>
        </w:tc>
      </w:tr>
      <w:tr w:rsidR="00C822EE" w:rsidRPr="000452C7" w14:paraId="17671DE7" w14:textId="77777777" w:rsidTr="002E689E">
        <w:tc>
          <w:tcPr>
            <w:tcW w:w="1555" w:type="dxa"/>
            <w:vAlign w:val="center"/>
          </w:tcPr>
          <w:p w14:paraId="0FAF6DCE" w14:textId="64BD5429" w:rsidR="00C822E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581421F2" w14:textId="4E528BB9" w:rsidR="00C822EE" w:rsidRDefault="00C822EE" w:rsidP="00C822EE">
            <w:pPr>
              <w:rPr>
                <w:rFonts w:eastAsia="Malgun Gothic"/>
                <w:bCs/>
                <w:color w:val="000000" w:themeColor="text1"/>
              </w:rPr>
            </w:pPr>
            <w:r>
              <w:rPr>
                <w:rFonts w:eastAsia="MS Mincho" w:hint="eastAsia"/>
                <w:bCs/>
              </w:rPr>
              <w:t>W</w:t>
            </w:r>
            <w:r>
              <w:rPr>
                <w:rFonts w:eastAsia="MS Mincho"/>
                <w:bCs/>
              </w:rPr>
              <w:t>e agree with Sony’s comment.</w:t>
            </w:r>
          </w:p>
        </w:tc>
      </w:tr>
      <w:tr w:rsidR="006A3263" w:rsidRPr="000452C7" w14:paraId="506A6FD3" w14:textId="77777777" w:rsidTr="00C01EFB">
        <w:tc>
          <w:tcPr>
            <w:tcW w:w="1555" w:type="dxa"/>
          </w:tcPr>
          <w:p w14:paraId="7BAFB1E2" w14:textId="4CB7BB64" w:rsidR="006A3263" w:rsidRDefault="006A3263" w:rsidP="006A3263">
            <w:pPr>
              <w:rPr>
                <w:rFonts w:eastAsia="Malgun Gothic"/>
                <w:bCs/>
                <w:color w:val="000000" w:themeColor="text1"/>
              </w:rPr>
            </w:pPr>
            <w:r>
              <w:rPr>
                <w:rFonts w:hint="eastAsia"/>
                <w:bCs/>
              </w:rPr>
              <w:t>X</w:t>
            </w:r>
            <w:r>
              <w:rPr>
                <w:bCs/>
              </w:rPr>
              <w:t>iaomi</w:t>
            </w:r>
          </w:p>
        </w:tc>
        <w:tc>
          <w:tcPr>
            <w:tcW w:w="8407" w:type="dxa"/>
          </w:tcPr>
          <w:p w14:paraId="6FDFED7A" w14:textId="77777777" w:rsidR="006A3263" w:rsidRDefault="006A3263" w:rsidP="006A3263">
            <w:pPr>
              <w:rPr>
                <w:bCs/>
              </w:rPr>
            </w:pPr>
            <w:r>
              <w:rPr>
                <w:bCs/>
              </w:rPr>
              <w:t>We are wondering what is the SBFD configuration on the UL slot. The subband in UL slot is a UL subband or a DL subband?</w:t>
            </w:r>
          </w:p>
          <w:p w14:paraId="1E4822C4" w14:textId="0F11AF9C" w:rsidR="006A3263" w:rsidRDefault="006A3263" w:rsidP="006A3263">
            <w:pPr>
              <w:rPr>
                <w:rFonts w:eastAsia="Malgun Gothic"/>
                <w:bCs/>
                <w:color w:val="000000" w:themeColor="text1"/>
              </w:rPr>
            </w:pPr>
            <w:r>
              <w:rPr>
                <w:bCs/>
              </w:rPr>
              <w:lastRenderedPageBreak/>
              <w:t>We agree with sony.</w:t>
            </w:r>
          </w:p>
        </w:tc>
      </w:tr>
    </w:tbl>
    <w:p w14:paraId="6AB7C492" w14:textId="77777777" w:rsidR="00131BA7" w:rsidRPr="00C01EFB" w:rsidRDefault="00131BA7" w:rsidP="00131BA7">
      <w:pPr>
        <w:spacing w:after="120"/>
      </w:pPr>
    </w:p>
    <w:p w14:paraId="26FD086E" w14:textId="77777777" w:rsidR="00131BA7" w:rsidRDefault="00131BA7" w:rsidP="00131BA7">
      <w:pPr>
        <w:spacing w:after="120"/>
      </w:pPr>
    </w:p>
    <w:p w14:paraId="5439334F" w14:textId="33AE1B9D" w:rsidR="00131BA7" w:rsidRPr="00ED7F4B" w:rsidRDefault="00131BA7" w:rsidP="00ED7F4B">
      <w:pPr>
        <w:pStyle w:val="Heading4"/>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005535A8">
        <w:rPr>
          <w:b/>
          <w:i/>
          <w:u w:val="single"/>
        </w:rPr>
        <w:t xml:space="preserve"> (Open)</w:t>
      </w:r>
      <w:r w:rsidRPr="00ED7F4B">
        <w:rPr>
          <w:b/>
          <w:i/>
          <w:u w:val="single"/>
        </w:rPr>
        <w:t>:</w:t>
      </w:r>
    </w:p>
    <w:p w14:paraId="02088AB8" w14:textId="77777777" w:rsidR="00A067BD" w:rsidRDefault="00A067BD" w:rsidP="00A067BD">
      <w:r w:rsidRPr="000D5083">
        <w:t xml:space="preserve">For SBFD evaluation, </w:t>
      </w:r>
      <w:r>
        <w:t>the guard band size (i.e. N</w:t>
      </w:r>
      <w:r w:rsidRPr="00242AC5">
        <w:rPr>
          <w:vertAlign w:val="subscript"/>
        </w:rPr>
        <w:t>G</w:t>
      </w:r>
      <w:r>
        <w:t xml:space="preserve">) should be reported by companies. </w:t>
      </w:r>
    </w:p>
    <w:p w14:paraId="1CBE6ED7" w14:textId="68F71F4E" w:rsidR="00A067BD" w:rsidRDefault="00A067BD" w:rsidP="005C4A83">
      <w:pPr>
        <w:pStyle w:val="ListParagraph"/>
        <w:numPr>
          <w:ilvl w:val="0"/>
          <w:numId w:val="134"/>
        </w:numPr>
        <w:ind w:firstLineChars="0"/>
      </w:pPr>
      <w:r>
        <w:rPr>
          <w:rFonts w:hint="eastAsia"/>
        </w:rPr>
        <w:t>F</w:t>
      </w:r>
      <w:r>
        <w:t xml:space="preserve">or calibration purpose, </w:t>
      </w:r>
      <w:r w:rsidRPr="000D5083">
        <w:t>SBFD Subband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ListParagraph"/>
        <w:numPr>
          <w:ilvl w:val="1"/>
          <w:numId w:val="134"/>
        </w:numPr>
        <w:ind w:firstLineChars="0"/>
      </w:pPr>
      <w:r>
        <w:t>Alt 1/2/4</w:t>
      </w:r>
      <w:r w:rsidR="00837036">
        <w:t xml:space="preserve"> (</w:t>
      </w:r>
      <w:r w:rsidR="00837036" w:rsidRPr="00862097">
        <w:rPr>
          <w:iCs/>
        </w:rPr>
        <w:t>SBFD UL subband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ListParagraph"/>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ListParagraph"/>
        <w:numPr>
          <w:ilvl w:val="1"/>
          <w:numId w:val="134"/>
        </w:numPr>
        <w:ind w:firstLineChars="0"/>
      </w:pPr>
      <w:r>
        <w:t>Alt 3</w:t>
      </w:r>
      <w:r w:rsidR="00837036">
        <w:t xml:space="preserve"> (</w:t>
      </w:r>
      <w:r w:rsidR="00837036" w:rsidRPr="00862097">
        <w:rPr>
          <w:iCs/>
        </w:rPr>
        <w:t>SBFD UL subband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ListParagraph"/>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uawei, HiSilicon</w:t>
            </w:r>
          </w:p>
        </w:tc>
        <w:tc>
          <w:tcPr>
            <w:tcW w:w="8407" w:type="dxa"/>
          </w:tcPr>
          <w:p w14:paraId="6508B237"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2</w:t>
            </w:r>
            <w:r w:rsidRPr="000971A6">
              <w:rPr>
                <w:bCs/>
                <w:color w:val="000000" w:themeColor="text1"/>
              </w:rPr>
              <w:t>.</w:t>
            </w:r>
          </w:p>
        </w:tc>
      </w:tr>
      <w:tr w:rsidR="00FF71EB" w:rsidRPr="000971A6"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bCs/>
                <w:color w:val="000000" w:themeColor="text1"/>
              </w:rPr>
            </w:pPr>
            <w:r>
              <w:rPr>
                <w:bCs/>
              </w:rPr>
              <w:t>Nokia, NSB</w:t>
            </w:r>
          </w:p>
        </w:tc>
        <w:tc>
          <w:tcPr>
            <w:tcW w:w="8407" w:type="dxa"/>
            <w:vAlign w:val="center"/>
          </w:tcPr>
          <w:p w14:paraId="17A2BF53" w14:textId="3AC2B1C4" w:rsidR="00A12D1E" w:rsidRDefault="00A12D1E" w:rsidP="00A12D1E">
            <w:pPr>
              <w:rPr>
                <w:bCs/>
                <w:color w:val="000000" w:themeColor="text1"/>
              </w:rPr>
            </w:pPr>
            <w:r>
              <w:rPr>
                <w:bCs/>
              </w:rPr>
              <w:t>Support</w:t>
            </w:r>
          </w:p>
        </w:tc>
      </w:tr>
      <w:tr w:rsidR="00C70855" w:rsidRPr="000971A6" w14:paraId="15DD2A01" w14:textId="77777777" w:rsidTr="004C3DE1">
        <w:tc>
          <w:tcPr>
            <w:tcW w:w="1555" w:type="dxa"/>
            <w:vAlign w:val="center"/>
          </w:tcPr>
          <w:p w14:paraId="306D3067" w14:textId="677ADF90" w:rsidR="00C70855" w:rsidRPr="00C70855" w:rsidRDefault="00C70855" w:rsidP="00C70855">
            <w:pPr>
              <w:rPr>
                <w:rFonts w:eastAsia="MS Mincho"/>
                <w:bCs/>
              </w:rPr>
            </w:pPr>
            <w:r>
              <w:rPr>
                <w:rFonts w:eastAsia="MS Mincho" w:hint="eastAsia"/>
                <w:bCs/>
              </w:rPr>
              <w:t>N</w:t>
            </w:r>
            <w:r>
              <w:rPr>
                <w:rFonts w:eastAsia="MS Mincho"/>
                <w:bCs/>
              </w:rPr>
              <w:t>TT DOCOMO</w:t>
            </w:r>
          </w:p>
        </w:tc>
        <w:tc>
          <w:tcPr>
            <w:tcW w:w="8407" w:type="dxa"/>
            <w:vAlign w:val="center"/>
          </w:tcPr>
          <w:p w14:paraId="67E6A1E1" w14:textId="6DAAECCE" w:rsidR="00C70855" w:rsidRPr="00C70855" w:rsidRDefault="00C70855" w:rsidP="00C70855">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0971A6" w14:paraId="197985A5" w14:textId="77777777" w:rsidTr="004C3DE1">
        <w:tc>
          <w:tcPr>
            <w:tcW w:w="1555" w:type="dxa"/>
            <w:vAlign w:val="center"/>
          </w:tcPr>
          <w:p w14:paraId="0AE078B2" w14:textId="039B683E" w:rsidR="00A03659" w:rsidRDefault="00A03659" w:rsidP="00A03659">
            <w:pPr>
              <w:rPr>
                <w:rFonts w:eastAsia="MS Mincho"/>
                <w:bCs/>
              </w:rPr>
            </w:pPr>
            <w:r>
              <w:rPr>
                <w:bCs/>
                <w:color w:val="000000" w:themeColor="text1"/>
              </w:rPr>
              <w:lastRenderedPageBreak/>
              <w:t>QC</w:t>
            </w:r>
          </w:p>
        </w:tc>
        <w:tc>
          <w:tcPr>
            <w:tcW w:w="8407" w:type="dxa"/>
            <w:vAlign w:val="center"/>
          </w:tcPr>
          <w:p w14:paraId="7BFAC89E" w14:textId="77777777" w:rsidR="00A03659" w:rsidRDefault="00A03659" w:rsidP="00A03659">
            <w:pPr>
              <w:rPr>
                <w:bCs/>
                <w:color w:val="000000" w:themeColor="text1"/>
              </w:rPr>
            </w:pPr>
            <w:r>
              <w:rPr>
                <w:bCs/>
                <w:color w:val="000000" w:themeColor="text1"/>
              </w:rPr>
              <w:t xml:space="preserve">For the 20% UL-SB, we prefer having 56 RBs. Also, based on measurement results, we found out 6RBs are needed to have frequency flat self-interfernce within the UL-SB. Suggest the following configuration instead </w:t>
            </w:r>
          </w:p>
          <w:p w14:paraId="5EEF5B25" w14:textId="77777777" w:rsidR="00A03659" w:rsidRDefault="00A03659" w:rsidP="00A03659">
            <w:pPr>
              <w:pStyle w:val="ListParagraph"/>
              <w:numPr>
                <w:ilvl w:val="1"/>
                <w:numId w:val="134"/>
              </w:numPr>
              <w:ind w:firstLineChars="0"/>
            </w:pPr>
            <w:r>
              <w:t>&lt;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&lt;102, 56, 6&gt; for 30 KHz SC</w:t>
            </w:r>
          </w:p>
          <w:p w14:paraId="1F887D20" w14:textId="77777777" w:rsidR="00A03659" w:rsidRDefault="00A03659" w:rsidP="00A03659">
            <w:r>
              <w:t>For FR2, we think that SCS 120KHz with 100MHz should be baseline not 60 KHz with 200 MHz.</w:t>
            </w:r>
          </w:p>
          <w:p w14:paraId="6082EAE0" w14:textId="77777777" w:rsidR="00A03659" w:rsidRDefault="00A03659" w:rsidP="00A03659">
            <w:pPr>
              <w:rPr>
                <w:rFonts w:eastAsia="MS Mincho"/>
                <w:bCs/>
              </w:rPr>
            </w:pPr>
          </w:p>
        </w:tc>
      </w:tr>
      <w:tr w:rsidR="00C01EFB" w:rsidRPr="00222E09" w14:paraId="26952B34" w14:textId="77777777" w:rsidTr="00C01EFB">
        <w:tc>
          <w:tcPr>
            <w:tcW w:w="1555" w:type="dxa"/>
          </w:tcPr>
          <w:p w14:paraId="405E418E"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7B05BF9F"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2-4-2.</w:t>
            </w:r>
          </w:p>
        </w:tc>
      </w:tr>
      <w:tr w:rsidR="006A3263" w:rsidRPr="000971A6" w14:paraId="3AAB76BD" w14:textId="77777777" w:rsidTr="006A3263">
        <w:tc>
          <w:tcPr>
            <w:tcW w:w="1555" w:type="dxa"/>
          </w:tcPr>
          <w:p w14:paraId="25ABD039" w14:textId="77777777" w:rsidR="006A3263" w:rsidRDefault="006A3263" w:rsidP="00447F9D">
            <w:pPr>
              <w:rPr>
                <w:bCs/>
              </w:rPr>
            </w:pPr>
            <w:r>
              <w:rPr>
                <w:rFonts w:hint="eastAsia"/>
                <w:bCs/>
              </w:rPr>
              <w:t>X</w:t>
            </w:r>
            <w:r>
              <w:rPr>
                <w:bCs/>
              </w:rPr>
              <w:t>iaomi</w:t>
            </w:r>
          </w:p>
        </w:tc>
        <w:tc>
          <w:tcPr>
            <w:tcW w:w="8407" w:type="dxa"/>
          </w:tcPr>
          <w:p w14:paraId="4B5FF0F3" w14:textId="77777777" w:rsidR="006A3263" w:rsidRDefault="006A3263" w:rsidP="00447F9D">
            <w:pPr>
              <w:rPr>
                <w:bCs/>
              </w:rPr>
            </w:pPr>
            <w:r>
              <w:rPr>
                <w:rFonts w:hint="eastAsia"/>
                <w:bCs/>
              </w:rPr>
              <w:t>P</w:t>
            </w:r>
            <w:r>
              <w:rPr>
                <w:bCs/>
              </w:rPr>
              <w:t>er the guidence from RAN1#96, DL subband in UL slot is deprioritized. We don’t think we need to consider alt 3 and alt 4 for simulation.</w:t>
            </w:r>
          </w:p>
        </w:tc>
      </w:tr>
    </w:tbl>
    <w:p w14:paraId="4A47ED8A" w14:textId="77777777" w:rsidR="00A36D40" w:rsidRPr="00C01EFB" w:rsidRDefault="00A36D40" w:rsidP="00A36D40">
      <w:pPr>
        <w:spacing w:after="120"/>
      </w:pPr>
    </w:p>
    <w:p w14:paraId="33DABDA7" w14:textId="36ABBB6B" w:rsidR="00865374" w:rsidRPr="00C271F2" w:rsidRDefault="00865374" w:rsidP="00865374">
      <w:pPr>
        <w:pStyle w:val="Heading4"/>
        <w:numPr>
          <w:ilvl w:val="0"/>
          <w:numId w:val="0"/>
        </w:numPr>
        <w:rPr>
          <w:b/>
          <w:i/>
          <w:u w:val="single"/>
        </w:rPr>
      </w:pPr>
      <w:r w:rsidRPr="00C271F2">
        <w:rPr>
          <w:b/>
          <w:i/>
          <w:u w:val="single"/>
        </w:rPr>
        <w:t>Initial proposal 2-4-</w:t>
      </w:r>
      <w:r w:rsidR="00A067BD">
        <w:rPr>
          <w:b/>
          <w:i/>
          <w:u w:val="single"/>
        </w:rPr>
        <w:t>3</w:t>
      </w:r>
      <w:r w:rsidR="005535A8">
        <w:rPr>
          <w:b/>
          <w:i/>
          <w:u w:val="single"/>
        </w:rPr>
        <w:t xml:space="preserve"> (Closed)</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r w:rsidR="00FB79D1">
              <w:rPr>
                <w:bCs/>
              </w:rPr>
              <w:t>need</w:t>
            </w:r>
            <w:r>
              <w:rPr>
                <w:bCs/>
              </w:rPr>
              <w:t>l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uawei, HiSilicon</w:t>
            </w:r>
          </w:p>
        </w:tc>
        <w:tc>
          <w:tcPr>
            <w:tcW w:w="8407" w:type="dxa"/>
          </w:tcPr>
          <w:p w14:paraId="5EE8BC3D" w14:textId="77777777" w:rsidR="00F238C9" w:rsidRDefault="00F238C9" w:rsidP="004C3DE1">
            <w:pPr>
              <w:spacing w:line="240" w:lineRule="auto"/>
              <w:rPr>
                <w:bCs/>
              </w:rPr>
            </w:pPr>
            <w:r>
              <w:rPr>
                <w:bCs/>
              </w:rPr>
              <w:t>Not clear what is the relationship between guard symbol and SBFD slots.</w:t>
            </w:r>
          </w:p>
        </w:tc>
      </w:tr>
      <w:tr w:rsidR="000971A6" w:rsidRPr="000971A6"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3</w:t>
            </w:r>
            <w:r w:rsidRPr="000971A6">
              <w:rPr>
                <w:bCs/>
                <w:color w:val="000000" w:themeColor="text1"/>
              </w:rPr>
              <w:t>.</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r w:rsidR="00C70855" w:rsidRPr="000971A6" w14:paraId="7B352C37" w14:textId="77777777" w:rsidTr="004C3DE1">
        <w:tc>
          <w:tcPr>
            <w:tcW w:w="1555" w:type="dxa"/>
            <w:vAlign w:val="center"/>
          </w:tcPr>
          <w:p w14:paraId="138DDFFD" w14:textId="5EA321CF"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44D6B045" w14:textId="4FFA3F7F"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0971A6" w14:paraId="4518818D" w14:textId="77777777" w:rsidTr="004C3DE1">
        <w:tc>
          <w:tcPr>
            <w:tcW w:w="1555" w:type="dxa"/>
            <w:vAlign w:val="center"/>
          </w:tcPr>
          <w:p w14:paraId="7DB29B36" w14:textId="11B46D4B" w:rsidR="00A03659" w:rsidRDefault="00A03659" w:rsidP="00A03659">
            <w:pPr>
              <w:rPr>
                <w:rFonts w:eastAsia="MS Mincho"/>
                <w:bCs/>
              </w:rPr>
            </w:pPr>
            <w:r>
              <w:rPr>
                <w:bCs/>
              </w:rPr>
              <w:t>QC</w:t>
            </w:r>
          </w:p>
        </w:tc>
        <w:tc>
          <w:tcPr>
            <w:tcW w:w="8407" w:type="dxa"/>
            <w:vAlign w:val="center"/>
          </w:tcPr>
          <w:p w14:paraId="47F96159" w14:textId="51D19B8E" w:rsidR="00A03659" w:rsidRDefault="00A03659" w:rsidP="00A03659">
            <w:pPr>
              <w:rPr>
                <w:rFonts w:eastAsia="MS Mincho"/>
                <w:bCs/>
              </w:rPr>
            </w:pPr>
            <w:r>
              <w:rPr>
                <w:bCs/>
              </w:rPr>
              <w:t>Support.</w:t>
            </w:r>
          </w:p>
        </w:tc>
      </w:tr>
      <w:tr w:rsidR="00C01EFB" w:rsidRPr="00222E09" w14:paraId="0B7CAC41" w14:textId="77777777" w:rsidTr="00C01EFB">
        <w:tc>
          <w:tcPr>
            <w:tcW w:w="1555" w:type="dxa"/>
          </w:tcPr>
          <w:p w14:paraId="634CC1F8" w14:textId="77777777" w:rsidR="00C01EFB" w:rsidRPr="00222E09" w:rsidRDefault="00C01EFB" w:rsidP="008F1E89">
            <w:pPr>
              <w:rPr>
                <w:bCs/>
                <w:color w:val="000000" w:themeColor="text1"/>
              </w:rPr>
            </w:pPr>
            <w:r w:rsidRPr="00222E09">
              <w:rPr>
                <w:rFonts w:eastAsia="Malgun Gothic" w:hint="eastAsia"/>
                <w:bCs/>
                <w:color w:val="000000" w:themeColor="text1"/>
              </w:rPr>
              <w:t>LG Electronics</w:t>
            </w:r>
          </w:p>
        </w:tc>
        <w:tc>
          <w:tcPr>
            <w:tcW w:w="8407" w:type="dxa"/>
          </w:tcPr>
          <w:p w14:paraId="12BA2DD3" w14:textId="77777777" w:rsidR="00C01EFB" w:rsidRPr="00222E09" w:rsidRDefault="00C01EFB" w:rsidP="008F1E89">
            <w:pPr>
              <w:rPr>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2-4-3.</w:t>
            </w:r>
          </w:p>
        </w:tc>
      </w:tr>
      <w:tr w:rsidR="006A3263" w:rsidRPr="000971A6" w14:paraId="41DD048E" w14:textId="77777777" w:rsidTr="006A3263">
        <w:tc>
          <w:tcPr>
            <w:tcW w:w="1555" w:type="dxa"/>
          </w:tcPr>
          <w:p w14:paraId="34D6A2FA" w14:textId="77777777" w:rsidR="006A3263" w:rsidRDefault="006A3263" w:rsidP="00447F9D">
            <w:pPr>
              <w:rPr>
                <w:bCs/>
              </w:rPr>
            </w:pPr>
            <w:r>
              <w:rPr>
                <w:bCs/>
              </w:rPr>
              <w:t>Xiaomi</w:t>
            </w:r>
          </w:p>
        </w:tc>
        <w:tc>
          <w:tcPr>
            <w:tcW w:w="8407" w:type="dxa"/>
          </w:tcPr>
          <w:p w14:paraId="29371994" w14:textId="77777777" w:rsidR="006A3263" w:rsidRDefault="006A3263" w:rsidP="00447F9D">
            <w:pPr>
              <w:rPr>
                <w:bCs/>
              </w:rPr>
            </w:pPr>
            <w:r>
              <w:rPr>
                <w:bCs/>
              </w:rPr>
              <w:t>Fine with proposal</w:t>
            </w:r>
          </w:p>
        </w:tc>
      </w:tr>
    </w:tbl>
    <w:p w14:paraId="67BF47D4" w14:textId="77777777" w:rsidR="00865374" w:rsidRPr="00C01EFB" w:rsidRDefault="00865374" w:rsidP="00865374">
      <w:pPr>
        <w:spacing w:after="120"/>
      </w:pPr>
    </w:p>
    <w:p w14:paraId="1AB6CB05" w14:textId="77777777" w:rsidR="00905B13" w:rsidRDefault="00905B13" w:rsidP="00905B13">
      <w:pPr>
        <w:pStyle w:val="Heading3"/>
      </w:pPr>
      <w:r>
        <w:lastRenderedPageBreak/>
        <w:t>2nd Round Proposals</w:t>
      </w:r>
    </w:p>
    <w:p w14:paraId="39FB306A" w14:textId="31A3A230" w:rsidR="006645B9" w:rsidRDefault="006645B9">
      <w:pPr>
        <w:spacing w:after="120"/>
      </w:pPr>
    </w:p>
    <w:p w14:paraId="0CE85694" w14:textId="39662037" w:rsidR="00905B13" w:rsidRPr="00C271F2" w:rsidRDefault="00905B13" w:rsidP="00905B13">
      <w:pPr>
        <w:pStyle w:val="Heading4"/>
        <w:numPr>
          <w:ilvl w:val="0"/>
          <w:numId w:val="0"/>
        </w:numPr>
        <w:rPr>
          <w:b/>
          <w:i/>
          <w:u w:val="single"/>
        </w:rPr>
      </w:pPr>
      <w:r>
        <w:rPr>
          <w:b/>
          <w:i/>
          <w:u w:val="single"/>
        </w:rPr>
        <w:t>Updated</w:t>
      </w:r>
      <w:r w:rsidRPr="00C271F2">
        <w:rPr>
          <w:b/>
          <w:i/>
          <w:u w:val="single"/>
        </w:rPr>
        <w:t xml:space="preserve"> proposal 2-4-</w:t>
      </w:r>
      <w:r>
        <w:rPr>
          <w:b/>
          <w:i/>
          <w:u w:val="single"/>
        </w:rPr>
        <w:t>3-r1</w:t>
      </w:r>
      <w:r w:rsidR="005535A8">
        <w:rPr>
          <w:b/>
          <w:i/>
          <w:u w:val="single"/>
        </w:rPr>
        <w:t xml:space="preserve"> (Open)</w:t>
      </w:r>
      <w:r w:rsidRPr="00C271F2">
        <w:rPr>
          <w:b/>
          <w:i/>
          <w:u w:val="single"/>
        </w:rPr>
        <w:t>:</w:t>
      </w:r>
    </w:p>
    <w:p w14:paraId="484E1D71" w14:textId="77777777" w:rsidR="00905B13" w:rsidRDefault="00905B13" w:rsidP="00905B13">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w:t>
      </w:r>
      <w:r>
        <w:t>operation</w:t>
      </w:r>
    </w:p>
    <w:p w14:paraId="77CC624C" w14:textId="77777777" w:rsidR="00905B13" w:rsidRPr="007668AA" w:rsidRDefault="00905B13" w:rsidP="00905B1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6D91C967" w14:textId="77777777" w:rsidR="00905B13" w:rsidRPr="00905B13" w:rsidRDefault="00905B13">
      <w:pPr>
        <w:spacing w:after="120"/>
      </w:pPr>
    </w:p>
    <w:p w14:paraId="1889CCC2" w14:textId="77777777" w:rsidR="00905B13" w:rsidRDefault="00905B13" w:rsidP="00905B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5B13" w14:paraId="05FBA89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80FF65" w14:textId="77777777" w:rsidR="00905B13" w:rsidRDefault="00905B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D2CC7C" w14:textId="77777777" w:rsidR="00905B13" w:rsidRDefault="00905B13" w:rsidP="008F1E89">
            <w:pPr>
              <w:spacing w:line="240" w:lineRule="auto"/>
              <w:jc w:val="center"/>
              <w:rPr>
                <w:b/>
              </w:rPr>
            </w:pPr>
            <w:r>
              <w:rPr>
                <w:b/>
              </w:rPr>
              <w:t>Comment</w:t>
            </w:r>
          </w:p>
        </w:tc>
      </w:tr>
      <w:tr w:rsidR="00905B13" w14:paraId="2FBD5A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E44ED" w14:textId="361B9428" w:rsidR="00905B13"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126FCCE" w14:textId="0C9004E0" w:rsidR="00905B13" w:rsidRDefault="00574036" w:rsidP="008F1E89">
            <w:pPr>
              <w:spacing w:line="240" w:lineRule="auto"/>
              <w:rPr>
                <w:bCs/>
              </w:rPr>
            </w:pPr>
            <w:r>
              <w:rPr>
                <w:bCs/>
              </w:rPr>
              <w:t>Support.</w:t>
            </w:r>
          </w:p>
        </w:tc>
      </w:tr>
      <w:tr w:rsidR="00905B13" w14:paraId="1244459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3F2D26" w14:textId="250B56CE" w:rsidR="00905B13"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B3BC1C" w14:textId="5DE8E01D" w:rsidR="00905B13" w:rsidRPr="008F1E89" w:rsidRDefault="008F1E89" w:rsidP="008F1E89">
            <w:pPr>
              <w:spacing w:line="240" w:lineRule="auto"/>
              <w:rPr>
                <w:rFonts w:eastAsia="Malgun Gothic"/>
                <w:bCs/>
              </w:rPr>
            </w:pPr>
            <w:r>
              <w:rPr>
                <w:rFonts w:eastAsia="Malgun Gothic" w:hint="eastAsia"/>
                <w:bCs/>
              </w:rPr>
              <w:t>Support</w:t>
            </w:r>
          </w:p>
        </w:tc>
      </w:tr>
      <w:tr w:rsidR="003B5A91" w14:paraId="196939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02E1C93" w14:textId="5A8A2AB3"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0B1D20" w14:textId="0194F158" w:rsidR="003B5A91" w:rsidRDefault="003B5A91" w:rsidP="008F1E89">
            <w:pPr>
              <w:spacing w:line="240" w:lineRule="auto"/>
              <w:rPr>
                <w:bCs/>
              </w:rPr>
            </w:pPr>
            <w:r>
              <w:rPr>
                <w:rFonts w:hint="eastAsia"/>
                <w:bCs/>
              </w:rPr>
              <w:t>F</w:t>
            </w:r>
            <w:r>
              <w:rPr>
                <w:bCs/>
              </w:rPr>
              <w:t>ine with the FL proposal.</w:t>
            </w:r>
          </w:p>
        </w:tc>
      </w:tr>
      <w:tr w:rsidR="0089100A" w14:paraId="66A7C3A0" w14:textId="77777777" w:rsidTr="0089100A">
        <w:tc>
          <w:tcPr>
            <w:tcW w:w="1555" w:type="dxa"/>
          </w:tcPr>
          <w:p w14:paraId="6A4CD5DC" w14:textId="15133282" w:rsidR="0089100A" w:rsidRDefault="0089100A" w:rsidP="00447F9D">
            <w:pPr>
              <w:spacing w:line="240" w:lineRule="auto"/>
              <w:rPr>
                <w:bCs/>
              </w:rPr>
            </w:pPr>
            <w:r>
              <w:rPr>
                <w:bCs/>
              </w:rPr>
              <w:t>xiaomi</w:t>
            </w:r>
          </w:p>
        </w:tc>
        <w:tc>
          <w:tcPr>
            <w:tcW w:w="8407" w:type="dxa"/>
          </w:tcPr>
          <w:p w14:paraId="20B54F16" w14:textId="77777777" w:rsidR="0089100A" w:rsidRDefault="0089100A" w:rsidP="00447F9D">
            <w:pPr>
              <w:spacing w:line="240" w:lineRule="auto"/>
              <w:rPr>
                <w:bCs/>
              </w:rPr>
            </w:pPr>
            <w:r>
              <w:rPr>
                <w:rFonts w:hint="eastAsia"/>
                <w:bCs/>
              </w:rPr>
              <w:t>F</w:t>
            </w:r>
            <w:r>
              <w:rPr>
                <w:bCs/>
              </w:rPr>
              <w:t>ine with the FL proposal.</w:t>
            </w:r>
          </w:p>
        </w:tc>
      </w:tr>
    </w:tbl>
    <w:p w14:paraId="74DA695F" w14:textId="77777777" w:rsidR="00905B13" w:rsidRPr="007B522C" w:rsidRDefault="00905B13" w:rsidP="00905B13">
      <w:pPr>
        <w:spacing w:after="120"/>
      </w:pPr>
    </w:p>
    <w:p w14:paraId="61D512F5" w14:textId="464523C2" w:rsidR="00043C89" w:rsidRDefault="00043C89">
      <w:pPr>
        <w:spacing w:after="120"/>
      </w:pPr>
    </w:p>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339"/>
        <w:gridCol w:w="8623"/>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564C9618" w14:textId="46EC5087" w:rsidR="00FF1956" w:rsidRPr="00F3346C" w:rsidRDefault="00FF1956" w:rsidP="00F3346C">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ListParagraph"/>
              <w:widowControl/>
              <w:numPr>
                <w:ilvl w:val="0"/>
                <w:numId w:val="22"/>
              </w:numPr>
              <w:spacing w:line="240" w:lineRule="auto"/>
              <w:ind w:left="420" w:firstLineChars="0" w:hanging="420"/>
              <w:rPr>
                <w:bCs/>
                <w:i/>
              </w:rPr>
            </w:pPr>
            <w:r w:rsidRPr="00F3346C">
              <w:rPr>
                <w:bCs/>
                <w:i/>
              </w:rPr>
              <w:t xml:space="preserve">Traffic model in </w:t>
            </w:r>
            <w:r w:rsidRPr="00F3346C">
              <w:rPr>
                <w:rFonts w:hint="eastAsia"/>
                <w:bCs/>
                <w:i/>
              </w:rPr>
              <w:t>Table</w:t>
            </w:r>
            <w:r w:rsidRPr="00F3346C">
              <w:rPr>
                <w:bCs/>
                <w:i/>
              </w:rPr>
              <w:t xml:space="preserve"> 4 is taken as starting point for performance comparison between legacy TDD deployment and SBFD deployment.</w:t>
            </w:r>
          </w:p>
          <w:p w14:paraId="1B376979" w14:textId="77777777" w:rsidR="00FF1956" w:rsidRPr="00F3346C" w:rsidRDefault="00FF1956" w:rsidP="00F3346C">
            <w:pPr>
              <w:pStyle w:val="ListParagraph"/>
              <w:widowControl/>
              <w:numPr>
                <w:ilvl w:val="0"/>
                <w:numId w:val="22"/>
              </w:numPr>
              <w:spacing w:line="240" w:lineRule="auto"/>
              <w:ind w:left="420" w:firstLineChars="0" w:hanging="420"/>
              <w:rPr>
                <w:i/>
              </w:rPr>
            </w:pPr>
            <w:r w:rsidRPr="00F3346C">
              <w:rPr>
                <w:i/>
              </w:rPr>
              <w:t xml:space="preserve">Packet size for FTP3: </w:t>
            </w:r>
          </w:p>
          <w:p w14:paraId="37D605E6" w14:textId="77777777" w:rsidR="00FF1956" w:rsidRPr="00F3346C" w:rsidRDefault="00FF1956" w:rsidP="00F3346C">
            <w:pPr>
              <w:pStyle w:val="ListParagraph"/>
              <w:widowControl/>
              <w:numPr>
                <w:ilvl w:val="1"/>
                <w:numId w:val="22"/>
              </w:numPr>
              <w:spacing w:line="240" w:lineRule="auto"/>
              <w:ind w:left="840" w:firstLineChars="0" w:hanging="420"/>
              <w:rPr>
                <w:i/>
              </w:rPr>
            </w:pPr>
            <w:r w:rsidRPr="00F3346C">
              <w:rPr>
                <w:i/>
              </w:rPr>
              <w:t>symmetric packet size: 0.5Mbytes for DL/UL (baseline), 0.1Mbytes or 2Mbytes for DL/UL (optional);</w:t>
            </w:r>
          </w:p>
          <w:p w14:paraId="28AD1236" w14:textId="77777777" w:rsidR="00FF1956" w:rsidRPr="00F3346C" w:rsidRDefault="00FF1956" w:rsidP="00F3346C">
            <w:pPr>
              <w:pStyle w:val="ListParagraph"/>
              <w:widowControl/>
              <w:numPr>
                <w:ilvl w:val="1"/>
                <w:numId w:val="22"/>
              </w:numPr>
              <w:spacing w:line="240" w:lineRule="auto"/>
              <w:ind w:left="840" w:firstLineChars="0" w:hanging="420"/>
              <w:rPr>
                <w:bCs/>
                <w:i/>
              </w:rPr>
            </w:pPr>
            <w:r w:rsidRPr="00F3346C">
              <w:rPr>
                <w:i/>
              </w:rPr>
              <w:t>asymmetric packet size: 0.5Mbyte for DL and 0.125 Mbytes for UL.</w:t>
            </w:r>
          </w:p>
          <w:p w14:paraId="12A06A4D" w14:textId="0EFC4EF6" w:rsidR="00FF1956" w:rsidRDefault="00FF1956" w:rsidP="00F3346C">
            <w:pPr>
              <w:spacing w:line="240" w:lineRule="auto"/>
              <w:rPr>
                <w:bCs/>
              </w:rPr>
            </w:pPr>
          </w:p>
          <w:p w14:paraId="5909CEE3" w14:textId="77777777" w:rsidR="00D71E0E" w:rsidRPr="00F3346C" w:rsidRDefault="00D71E0E" w:rsidP="00D71E0E">
            <w:pPr>
              <w:pStyle w:val="Caption"/>
              <w:spacing w:before="0" w:after="0" w:line="240" w:lineRule="auto"/>
              <w:rPr>
                <w:b w:val="0"/>
              </w:rPr>
            </w:pPr>
            <w:bookmarkStart w:id="25" w:name="_Ref109836254"/>
            <w:r w:rsidRPr="00F3346C">
              <w:t xml:space="preserve">Table </w:t>
            </w:r>
            <w:bookmarkEnd w:id="25"/>
            <w:r w:rsidRPr="00F3346C">
              <w:rPr>
                <w:b w:val="0"/>
              </w:rPr>
              <w:t>4</w:t>
            </w:r>
            <w:r w:rsidRPr="00F3346C">
              <w:t xml:space="preserve">  Traffic model for SBFD and dynamic/flexible TDD evaluation.</w:t>
            </w:r>
          </w:p>
          <w:tbl>
            <w:tblPr>
              <w:tblStyle w:val="TableGrid"/>
              <w:tblW w:w="0" w:type="auto"/>
              <w:tblLook w:val="0420" w:firstRow="1" w:lastRow="0" w:firstColumn="0" w:lastColumn="0" w:noHBand="0" w:noVBand="1"/>
            </w:tblPr>
            <w:tblGrid>
              <w:gridCol w:w="1345"/>
              <w:gridCol w:w="1755"/>
              <w:gridCol w:w="1788"/>
              <w:gridCol w:w="1754"/>
              <w:gridCol w:w="1755"/>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t>Deployment case 1</w:t>
                  </w:r>
                </w:p>
              </w:tc>
              <w:tc>
                <w:tcPr>
                  <w:tcW w:w="5549" w:type="dxa"/>
                  <w:gridSpan w:val="2"/>
                  <w:hideMark/>
                </w:tcPr>
                <w:p w14:paraId="5AF8C0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0528B8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063DA8C3"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w:t>
                  </w:r>
                </w:p>
              </w:tc>
              <w:tc>
                <w:tcPr>
                  <w:tcW w:w="3395" w:type="dxa"/>
                  <w:gridSpan w:val="2"/>
                  <w:hideMark/>
                </w:tcPr>
                <w:p w14:paraId="067FEDA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SBFD</w:t>
                  </w:r>
                </w:p>
                <w:p w14:paraId="74CCC49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62FB302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5973D2F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4B7206E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Operator#2: Legacy TDD (</w:t>
                  </w:r>
                  <w:r w:rsidRPr="00F3346C">
                    <w:rPr>
                      <w:bCs/>
                    </w:rPr>
                    <w:t>same frame structure as operator#1</w:t>
                  </w:r>
                  <w:r w:rsidRPr="00F3346C">
                    <w:rPr>
                      <w:b/>
                      <w:bCs/>
                    </w:rPr>
                    <w:t>)</w:t>
                  </w:r>
                </w:p>
                <w:p w14:paraId="7080BC3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same as </w:t>
                  </w:r>
                  <w:r w:rsidRPr="00F3346C">
                    <w:rPr>
                      <w:b/>
                      <w:bCs/>
                    </w:rPr>
                    <w:t>operator</w:t>
                  </w:r>
                  <w:r w:rsidRPr="00F3346C">
                    <w:rPr>
                      <w:bCs/>
                    </w:rPr>
                    <w:t>#1</w:t>
                  </w:r>
                </w:p>
                <w:p w14:paraId="15C074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344FE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operator#1</w:t>
                  </w:r>
                </w:p>
              </w:tc>
              <w:tc>
                <w:tcPr>
                  <w:tcW w:w="1692" w:type="dxa"/>
                  <w:hideMark/>
                </w:tcPr>
                <w:p w14:paraId="58D2F99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Operator#1</w:t>
                  </w:r>
                  <w:r w:rsidRPr="00F3346C">
                    <w:rPr>
                      <w:bCs/>
                    </w:rPr>
                    <w:t xml:space="preserve">: Same as operator#1 for legacy </w:t>
                  </w:r>
                  <w:r w:rsidRPr="00F3346C">
                    <w:rPr>
                      <w:b/>
                      <w:bCs/>
                    </w:rPr>
                    <w:t>deployment</w:t>
                  </w:r>
                </w:p>
              </w:tc>
              <w:tc>
                <w:tcPr>
                  <w:tcW w:w="1703" w:type="dxa"/>
                  <w:hideMark/>
                </w:tcPr>
                <w:p w14:paraId="30BEBB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operator#2 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t>Deployment case 3-2</w:t>
                  </w:r>
                </w:p>
              </w:tc>
              <w:tc>
                <w:tcPr>
                  <w:tcW w:w="2856" w:type="dxa"/>
                  <w:hideMark/>
                </w:tcPr>
                <w:p w14:paraId="1B40DC7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w:t>
                  </w:r>
                  <w:r w:rsidRPr="00F3346C">
                    <w:rPr>
                      <w:bCs/>
                    </w:rPr>
                    <w:lastRenderedPageBreak/>
                    <w:t xml:space="preserve">according to DL Type-2 RU target, e.g., </w:t>
                  </w:r>
                  <w:r w:rsidRPr="00F3346C">
                    <w:t>Low (20%-25%), Medium (40%-50%), High (60%-80%)</w:t>
                  </w:r>
                </w:p>
                <w:p w14:paraId="7A9733D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5AC065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037AEAD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Micro/InH layer: Legacy TDD(</w:t>
                  </w:r>
                  <w:r w:rsidRPr="00F3346C">
                    <w:rPr>
                      <w:bCs/>
                    </w:rPr>
                    <w:t xml:space="preserve">same frame </w:t>
                  </w:r>
                  <w:r w:rsidRPr="00F3346C">
                    <w:rPr>
                      <w:bCs/>
                    </w:rPr>
                    <w:lastRenderedPageBreak/>
                    <w:t>structure as Macro layer</w:t>
                  </w:r>
                  <w:r w:rsidRPr="00F3346C">
                    <w:rPr>
                      <w:b/>
                      <w:bCs/>
                    </w:rPr>
                    <w:t>)</w:t>
                  </w:r>
                </w:p>
                <w:p w14:paraId="1D8F909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same as Macro layer</w:t>
                  </w:r>
                </w:p>
                <w:p w14:paraId="27AAFF4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6610C58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Macro layer</w:t>
                  </w:r>
                </w:p>
              </w:tc>
              <w:tc>
                <w:tcPr>
                  <w:tcW w:w="1692" w:type="dxa"/>
                  <w:hideMark/>
                </w:tcPr>
                <w:p w14:paraId="2C777B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 xml:space="preserve">Macro layer: </w:t>
                  </w:r>
                  <w:r w:rsidRPr="00F3346C">
                    <w:rPr>
                      <w:bCs/>
                    </w:rPr>
                    <w:t>same as Macro layer for legacy deployment</w:t>
                  </w:r>
                </w:p>
              </w:tc>
              <w:tc>
                <w:tcPr>
                  <w:tcW w:w="1703" w:type="dxa"/>
                  <w:hideMark/>
                </w:tcPr>
                <w:p w14:paraId="7ED82F6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Micro/InH layer: SBFD</w:t>
                  </w:r>
                </w:p>
                <w:p w14:paraId="469FFD0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 xml:space="preserve">same as Micro/InH </w:t>
                  </w:r>
                  <w:r w:rsidRPr="00F3346C">
                    <w:rPr>
                      <w:bCs/>
                    </w:rPr>
                    <w:lastRenderedPageBreak/>
                    <w:t>layer for legacy deployment</w:t>
                  </w:r>
                </w:p>
              </w:tc>
            </w:tr>
          </w:tbl>
          <w:p w14:paraId="006DEA4B" w14:textId="13C1F832" w:rsidR="00D71E0E" w:rsidRDefault="00D71E0E" w:rsidP="00F3346C">
            <w:pPr>
              <w:spacing w:line="240" w:lineRule="auto"/>
              <w:rPr>
                <w:bCs/>
              </w:rPr>
            </w:pPr>
          </w:p>
          <w:p w14:paraId="4F398DA0" w14:textId="77777777" w:rsidR="00D71E0E" w:rsidRPr="00F3346C" w:rsidRDefault="00D71E0E" w:rsidP="00D71E0E">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6DFB0325"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t>Performance metrics used for evaluation of SBFD can also be used for evaluation of dynamic/flexible TDD except the SBFD-specific metrics.</w:t>
            </w:r>
          </w:p>
          <w:p w14:paraId="51B4A258" w14:textId="77777777" w:rsidR="00D71E0E" w:rsidRPr="00F3346C" w:rsidRDefault="00D71E0E" w:rsidP="00D71E0E">
            <w:pPr>
              <w:pStyle w:val="ListParagraph"/>
              <w:widowControl/>
              <w:numPr>
                <w:ilvl w:val="0"/>
                <w:numId w:val="22"/>
              </w:numPr>
              <w:spacing w:line="240" w:lineRule="auto"/>
              <w:ind w:left="420" w:firstLineChars="0" w:hanging="420"/>
              <w:rPr>
                <w:b/>
                <w:bCs/>
                <w:i/>
                <w:iCs/>
              </w:rPr>
            </w:pPr>
            <w:r w:rsidRPr="00F3346C">
              <w:rPr>
                <w:b/>
                <w:bCs/>
                <w:i/>
                <w:iCs/>
              </w:rPr>
              <w:t xml:space="preserve">TDD UL/DL </w:t>
            </w:r>
            <w:r w:rsidRPr="00F3346C">
              <w:rPr>
                <w:b/>
                <w:i/>
              </w:rPr>
              <w:t>configuration and Traffic model</w:t>
            </w:r>
            <w:r w:rsidRPr="00F3346C">
              <w:rPr>
                <w:b/>
                <w:bCs/>
                <w:i/>
                <w:iCs/>
              </w:rPr>
              <w:t>:</w:t>
            </w:r>
          </w:p>
          <w:p w14:paraId="19C4E635"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i/>
              </w:rPr>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ListParagraph"/>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F3346C" w:rsidRDefault="00D71E0E" w:rsidP="00D71E0E">
            <w:pPr>
              <w:pStyle w:val="ListParagraph"/>
              <w:widowControl/>
              <w:numPr>
                <w:ilvl w:val="2"/>
                <w:numId w:val="22"/>
              </w:numPr>
              <w:spacing w:line="240" w:lineRule="auto"/>
              <w:ind w:left="1260" w:firstLineChars="0" w:hanging="420"/>
              <w:rPr>
                <w:b/>
                <w:bCs/>
                <w:i/>
              </w:rPr>
            </w:pPr>
            <w:r w:rsidRPr="00F3346C">
              <w:rPr>
                <w:b/>
                <w:i/>
              </w:rPr>
              <w:t>symmetric packet size: 0.5Mbytes for DL/UL (baseline), 0.1Mbytes or 2Mbytes for DL/UL (optional);</w:t>
            </w:r>
          </w:p>
          <w:p w14:paraId="0A266D23"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i/>
              </w:rPr>
              <w:t>asymmetric packet size: 0.5Mbyte for DL and 0.125 Mbytes for UL.</w:t>
            </w:r>
            <w:r w:rsidRPr="00F3346C">
              <w:rPr>
                <w:b/>
                <w:bCs/>
                <w:i/>
                <w:iCs/>
              </w:rPr>
              <w:t xml:space="preserve"> </w:t>
            </w:r>
          </w:p>
          <w:p w14:paraId="7F357F80"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DL arrival rate is determined according to DL Type-2 RU target, e.g., </w:t>
            </w:r>
            <w:r w:rsidRPr="00F3346C">
              <w:rPr>
                <w:b/>
                <w:i/>
              </w:rPr>
              <w:t>Low (20%-25%), Medium (40%-50%), High (60%-80%)</w:t>
            </w:r>
            <w:r w:rsidRPr="00F3346C">
              <w:rPr>
                <w:b/>
                <w:bCs/>
                <w:i/>
                <w:iCs/>
              </w:rPr>
              <w:t xml:space="preserve">. </w:t>
            </w:r>
          </w:p>
          <w:p w14:paraId="5A487C8D"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UL arrival rate is determined by DL arrival rate and Ratio of DL/UL traffic. </w:t>
            </w:r>
          </w:p>
          <w:p w14:paraId="29DF1BAB"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For dynamic/flexible TDD deployment, adopt the same DL and UL arrival rate as legacy TDD deployment.</w:t>
            </w:r>
          </w:p>
          <w:p w14:paraId="6F353EEB"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lastRenderedPageBreak/>
              <w:t>For BS antenna array configuration: Legacy TDD configuration in Table 6 can be considered</w:t>
            </w:r>
          </w:p>
          <w:p w14:paraId="023706AD"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For BS Antenna radiation pattern, UE antenna array configuration and UE antenna radiation pattern, reuse the assumptions for SBFD</w:t>
            </w:r>
          </w:p>
          <w:p w14:paraId="1407DD3D"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t xml:space="preserve">BS transmit power: </w:t>
            </w:r>
            <w:r w:rsidRPr="00F3346C">
              <w:rPr>
                <w:bCs/>
                <w:i/>
                <w:iCs/>
              </w:rPr>
              <w:t>Table 13 is considered.</w:t>
            </w:r>
          </w:p>
          <w:p w14:paraId="0CBF1E18" w14:textId="77777777" w:rsidR="00D71E0E" w:rsidRPr="00F3346C" w:rsidRDefault="00D71E0E" w:rsidP="00D71E0E">
            <w:pPr>
              <w:spacing w:line="240" w:lineRule="auto"/>
              <w:rPr>
                <w:b/>
                <w:i/>
                <w:u w:val="single"/>
              </w:rPr>
            </w:pPr>
          </w:p>
          <w:p w14:paraId="1AF23A4A" w14:textId="77777777" w:rsidR="00D71E0E" w:rsidRPr="00F3346C" w:rsidRDefault="00D71E0E" w:rsidP="00D71E0E">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59B2EBDE" w14:textId="77777777" w:rsidR="00D71E0E" w:rsidRPr="00F3346C" w:rsidRDefault="00D71E0E" w:rsidP="00D71E0E">
            <w:pPr>
              <w:pStyle w:val="Caption"/>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TableGrid"/>
              <w:tblW w:w="0" w:type="auto"/>
              <w:tblLook w:val="04A0" w:firstRow="1" w:lastRow="0" w:firstColumn="1" w:lastColumn="0" w:noHBand="0" w:noVBand="1"/>
            </w:tblPr>
            <w:tblGrid>
              <w:gridCol w:w="3042"/>
              <w:gridCol w:w="5355"/>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t>FR1</w:t>
                  </w:r>
                </w:p>
                <w:p w14:paraId="6EFD9FF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Legacy deployment</w:t>
                  </w:r>
                  <w:r w:rsidRPr="00F3346C">
                    <w:t>: All TRxPs use DL dominant static TDD</w:t>
                  </w:r>
                  <w:r w:rsidRPr="00F3346C">
                    <w:rPr>
                      <w:rFonts w:eastAsia="MS Mincho"/>
                      <w:bCs/>
                      <w:iCs/>
                    </w:rPr>
                    <w:t xml:space="preserve"> operation</w:t>
                  </w:r>
                </w:p>
                <w:p w14:paraId="0975705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7964B1E4"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Flexible TDD deployment</w:t>
                  </w:r>
                  <w:r w:rsidRPr="00F3346C">
                    <w:t>: Each TRxP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0C69325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7215743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3C1913B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{DDDSU}, where S=[12D:2G:0U], </w:t>
                  </w:r>
                </w:p>
                <w:p w14:paraId="2915246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354B0ED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1B866139"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0D4C83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2E0D1786" w14:textId="77777777" w:rsidR="00903854" w:rsidRPr="00D71E0E" w:rsidRDefault="00903854" w:rsidP="00F3346C">
            <w:pPr>
              <w:spacing w:line="240" w:lineRule="auto"/>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lastRenderedPageBreak/>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b/>
                <w:i/>
              </w:rPr>
            </w:pPr>
            <w:r w:rsidRPr="00F3346C">
              <w:rPr>
                <w:rFonts w:hint="eastAsia"/>
                <w:b/>
                <w:i/>
                <w:u w:val="single"/>
              </w:rPr>
              <w:t>P</w:t>
            </w:r>
            <w:r w:rsidRPr="00F3346C">
              <w:rPr>
                <w:b/>
                <w:i/>
                <w:u w:val="single"/>
              </w:rPr>
              <w:t>roposal 21</w:t>
            </w:r>
            <w:r w:rsidRPr="00F3346C">
              <w:rPr>
                <w:b/>
                <w:i/>
              </w:rPr>
              <w:t>:</w:t>
            </w:r>
            <w:r w:rsidRPr="00F3346C">
              <w:rPr>
                <w:i/>
              </w:rPr>
              <w:t xml:space="preserve"> Adopt the traffic model for evaluation on Urban Macro, Dense Urban Macro layer and indoor office in Table A.3.</w:t>
            </w:r>
          </w:p>
          <w:p w14:paraId="659EA534"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DL and UL are simulated simultaneously.</w:t>
            </w:r>
          </w:p>
          <w:p w14:paraId="12349881"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6CB53D3"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415B79A7" w14:textId="77777777" w:rsidR="00D6211C" w:rsidRPr="00F3346C" w:rsidRDefault="00D6211C"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6D56D7C1"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lastRenderedPageBreak/>
              <w:t xml:space="preserve">Step 1-1: </w:t>
            </w:r>
            <w:r w:rsidRPr="00F3346C">
              <w:rPr>
                <w:rFonts w:hint="eastAsia"/>
                <w:i/>
              </w:rPr>
              <w:t>T</w:t>
            </w:r>
            <w:r w:rsidRPr="00F3346C">
              <w:rPr>
                <w:i/>
              </w:rPr>
              <w:t>he DL arrival rate is selected to reach a target DL RU, e.g., low DL RU (20%-25%), medium DL RU (40%-50%), and high DL RU (60%-80%).</w:t>
            </w:r>
          </w:p>
          <w:p w14:paraId="379FEA05"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Step -2: The UL arrival rate is determined by the ratio of DL</w:t>
            </w:r>
            <w:r w:rsidRPr="00F3346C">
              <w:rPr>
                <w:rFonts w:hint="eastAsia"/>
                <w:i/>
              </w:rPr>
              <w:t>/</w:t>
            </w:r>
            <w:r w:rsidRPr="00F3346C">
              <w:rPr>
                <w:i/>
              </w:rPr>
              <w:t>UL traffic, e.g., DL:UL = {1:1}, {2:1}, and {4:1}.</w:t>
            </w:r>
          </w:p>
          <w:p w14:paraId="0CE192AB" w14:textId="77777777" w:rsidR="00D6211C" w:rsidRPr="00F3346C" w:rsidRDefault="00D6211C" w:rsidP="005C4A83">
            <w:pPr>
              <w:pStyle w:val="ListParagraph"/>
              <w:numPr>
                <w:ilvl w:val="1"/>
                <w:numId w:val="49"/>
              </w:numPr>
              <w:snapToGrid w:val="0"/>
              <w:spacing w:line="240" w:lineRule="auto"/>
              <w:ind w:firstLineChars="0"/>
              <w:rPr>
                <w:i/>
              </w:rPr>
            </w:pPr>
            <w:r w:rsidRPr="00F3346C">
              <w:rPr>
                <w:rFonts w:hint="eastAsia"/>
                <w:i/>
              </w:rPr>
              <w:t>S</w:t>
            </w:r>
            <w:r w:rsidRPr="00F3346C">
              <w:rPr>
                <w:i/>
              </w:rPr>
              <w:t>tep 2: The UL and DL FTP packet arrival rate for SBFD are the same as legacy TDD.</w:t>
            </w:r>
          </w:p>
          <w:p w14:paraId="54A4A95F" w14:textId="77777777" w:rsidR="005E7BF8" w:rsidRPr="00F3346C" w:rsidRDefault="005E7BF8" w:rsidP="00F3346C">
            <w:pPr>
              <w:spacing w:line="240" w:lineRule="auto"/>
              <w:rPr>
                <w:b/>
                <w:i/>
              </w:rPr>
            </w:pPr>
            <w:r w:rsidRPr="00F3346C">
              <w:rPr>
                <w:rFonts w:hint="eastAsia"/>
                <w:b/>
                <w:i/>
                <w:u w:val="single"/>
              </w:rPr>
              <w:t>P</w:t>
            </w:r>
            <w:r w:rsidRPr="00F3346C">
              <w:rPr>
                <w:b/>
                <w:i/>
                <w:u w:val="single"/>
              </w:rPr>
              <w:t>roposal 22</w:t>
            </w:r>
            <w:r w:rsidRPr="00F3346C">
              <w:rPr>
                <w:b/>
                <w:i/>
              </w:rPr>
              <w:t>:</w:t>
            </w:r>
            <w:r w:rsidRPr="00F3346C">
              <w:rPr>
                <w:i/>
              </w:rPr>
              <w:t xml:space="preserve"> Adopt the traffic model for evaluation for HetNet scenario in Table A.3.</w:t>
            </w:r>
          </w:p>
          <w:p w14:paraId="4C027249"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UL and DL are simulated simultaneously.</w:t>
            </w:r>
          </w:p>
          <w:p w14:paraId="14E72D05"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3B6CBC6"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16B40BD3" w14:textId="77777777" w:rsidR="005E7BF8"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14366D87"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 xml:space="preserve">he DL arrival rate#1 of Macro cell and DL arrival rate#2 of Pico cell </w:t>
            </w:r>
            <w:r w:rsidRPr="00F3346C">
              <w:rPr>
                <w:rFonts w:hint="eastAsia"/>
                <w:i/>
              </w:rPr>
              <w:t xml:space="preserve">are </w:t>
            </w:r>
            <w:r w:rsidRPr="00F3346C">
              <w:rPr>
                <w:i/>
              </w:rPr>
              <w:t>selected to reach target DL RU#1 of Macro cell and target DL RU#2 of Macro cell, respectively, e.g., medium DL RU#1 and DL RU#2 (40%-50%), and high DL RU#1 and high DL RU#1 (60%-80%).</w:t>
            </w:r>
          </w:p>
          <w:p w14:paraId="07149FA6"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1-2: The UL arrival rate#1 </w:t>
            </w:r>
            <w:r w:rsidRPr="00F3346C">
              <w:rPr>
                <w:rFonts w:hint="eastAsia"/>
                <w:i/>
              </w:rPr>
              <w:t xml:space="preserve">is </w:t>
            </w:r>
            <w:r w:rsidRPr="00F3346C">
              <w:rPr>
                <w:i/>
              </w:rPr>
              <w:t>determined by the DL arrival rate#1 and ratio of DL</w:t>
            </w:r>
            <w:r w:rsidRPr="00F3346C">
              <w:rPr>
                <w:rFonts w:hint="eastAsia"/>
                <w:i/>
              </w:rPr>
              <w:t>/</w:t>
            </w:r>
            <w:r w:rsidRPr="00F3346C">
              <w:rPr>
                <w:i/>
              </w:rPr>
              <w:t xml:space="preserve">UL traffic, e.g., DL:UL = {1:1}, {2:1}, and {4:1}. Similarly, UL arrival rate#2 </w:t>
            </w:r>
            <w:r w:rsidRPr="00F3346C">
              <w:rPr>
                <w:rFonts w:hint="eastAsia"/>
                <w:i/>
              </w:rPr>
              <w:t xml:space="preserve">is </w:t>
            </w:r>
            <w:r w:rsidRPr="00F3346C">
              <w:rPr>
                <w:i/>
              </w:rPr>
              <w:t>determined by the DL arrival rate#2 and ratio of DL</w:t>
            </w:r>
            <w:r w:rsidRPr="00F3346C">
              <w:rPr>
                <w:rFonts w:hint="eastAsia"/>
                <w:i/>
              </w:rPr>
              <w:t>/</w:t>
            </w:r>
            <w:r w:rsidRPr="00F3346C">
              <w:rPr>
                <w:i/>
              </w:rPr>
              <w:t>UL traffic, e.g., DL:UL = {1:1}, {2:1}, and {4:1}.</w:t>
            </w:r>
          </w:p>
          <w:p w14:paraId="1C6D97EC" w14:textId="080F80D2" w:rsidR="00903854"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lastRenderedPageBreak/>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rPr>
            </w:pPr>
            <w:r w:rsidRPr="00F3346C">
              <w:rPr>
                <w:b/>
                <w:i/>
                <w:u w:val="single"/>
              </w:rPr>
              <w:t>Proposal 14</w:t>
            </w:r>
            <w:r w:rsidRPr="00F3346C">
              <w:rPr>
                <w:b/>
                <w:i/>
              </w:rPr>
              <w:t xml:space="preserve">: </w:t>
            </w:r>
            <w:r w:rsidRPr="00F3346C">
              <w:rPr>
                <w:i/>
              </w:rPr>
              <w:t>Consider the following traffic model for SBFD simulation.</w:t>
            </w:r>
          </w:p>
          <w:p w14:paraId="200B6944" w14:textId="77777777" w:rsidR="009F5069" w:rsidRPr="00F3346C" w:rsidRDefault="009F5069" w:rsidP="00F3346C">
            <w:pPr>
              <w:spacing w:line="240" w:lineRule="auto"/>
              <w:rPr>
                <w:rFonts w:ascii="New York" w:hAnsi="New York" w:cs="New York"/>
                <w:i/>
              </w:rPr>
            </w:pPr>
            <w:r w:rsidRPr="00F3346C">
              <w:rPr>
                <w:rFonts w:ascii="New York" w:hAnsi="New York" w:cs="New York"/>
                <w:i/>
              </w:rPr>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Ratio of DL/UL traffic = {2:1}, {4:1} and {1: 1} [TR36.828]</w:t>
            </w:r>
          </w:p>
          <w:p w14:paraId="1339B30B" w14:textId="77777777" w:rsidR="00903854"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per UE λ</w:t>
            </w:r>
            <w:r w:rsidRPr="00F3346C">
              <w:rPr>
                <w:rFonts w:ascii="New York" w:hAnsi="New York" w:cs="New York" w:hint="eastAsia"/>
                <w:i/>
              </w:rPr>
              <w:t>d/</w:t>
            </w:r>
            <w:r w:rsidRPr="00F3346C">
              <w:rPr>
                <w:rFonts w:ascii="New York" w:hAnsi="New York" w:cs="New York"/>
                <w:i/>
              </w:rPr>
              <w:t xml:space="preserve"> λ</w:t>
            </w:r>
            <w:r w:rsidRPr="00F3346C">
              <w:rPr>
                <w:rFonts w:ascii="New York" w:hAnsi="New York" w:cs="New York" w:hint="eastAsia"/>
                <w:i/>
              </w:rPr>
              <w:t xml:space="preserve">u </w:t>
            </w:r>
            <w:r w:rsidRPr="00F3346C">
              <w:rPr>
                <w:rFonts w:ascii="New York" w:hAnsi="New York" w:cs="New York"/>
                <w:i/>
              </w:rPr>
              <w:t>is determined based on the RU, e.g., 5/2.5 2.5/1.25 2.5/0.8</w:t>
            </w:r>
          </w:p>
          <w:p w14:paraId="4EE8D4AA" w14:textId="77777777" w:rsidR="00D71E0E" w:rsidRDefault="00D71E0E" w:rsidP="00F3346C">
            <w:pPr>
              <w:spacing w:line="240" w:lineRule="auto"/>
              <w:rPr>
                <w:i/>
              </w:rPr>
            </w:pPr>
          </w:p>
          <w:p w14:paraId="5D432342" w14:textId="77777777" w:rsidR="00D71E0E" w:rsidRPr="00F3346C" w:rsidRDefault="00D71E0E" w:rsidP="00D71E0E">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934"/>
              <w:gridCol w:w="6463"/>
            </w:tblGrid>
            <w:tr w:rsidR="00D71E0E" w:rsidRPr="00F3346C" w14:paraId="75F9AB82" w14:textId="77777777" w:rsidTr="004B3782">
              <w:tc>
                <w:tcPr>
                  <w:tcW w:w="0" w:type="auto"/>
                </w:tcPr>
                <w:p w14:paraId="73AC86F2" w14:textId="77777777" w:rsidR="00D71E0E" w:rsidRPr="00F3346C" w:rsidRDefault="00D71E0E" w:rsidP="00096497">
                  <w:pPr>
                    <w:spacing w:line="240" w:lineRule="auto"/>
                    <w:ind w:rightChars="-244" w:right="-537"/>
                    <w:jc w:val="center"/>
                  </w:pPr>
                  <w:r w:rsidRPr="00F3346C">
                    <w:rPr>
                      <w:rFonts w:ascii="New York" w:hAnsi="New York"/>
                    </w:rPr>
                    <w:t>TDD Case</w:t>
                  </w:r>
                </w:p>
              </w:tc>
              <w:tc>
                <w:tcPr>
                  <w:tcW w:w="0" w:type="auto"/>
                </w:tcPr>
                <w:p w14:paraId="3CC1E84D" w14:textId="77777777" w:rsidR="00D71E0E" w:rsidRPr="00F3346C" w:rsidRDefault="00D71E0E" w:rsidP="00096497">
                  <w:pPr>
                    <w:spacing w:line="240" w:lineRule="auto"/>
                    <w:ind w:rightChars="-244" w:right="-537"/>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096497">
                  <w:pPr>
                    <w:spacing w:line="240" w:lineRule="auto"/>
                    <w:ind w:rightChars="-244" w:right="-537"/>
                  </w:pPr>
                  <w:r w:rsidRPr="00F3346C">
                    <w:rPr>
                      <w:rFonts w:ascii="New York" w:hAnsi="New York"/>
                    </w:rPr>
                    <w:t>Legacy TDD</w:t>
                  </w:r>
                </w:p>
                <w:p w14:paraId="51CB5BC6" w14:textId="77777777" w:rsidR="00D71E0E" w:rsidRPr="00F3346C" w:rsidRDefault="00D71E0E" w:rsidP="00096497">
                  <w:pPr>
                    <w:spacing w:line="240" w:lineRule="auto"/>
                    <w:ind w:rightChars="-244" w:right="-537"/>
                  </w:pPr>
                  <w:r w:rsidRPr="00F3346C">
                    <w:rPr>
                      <w:rFonts w:ascii="New York" w:hAnsi="New York"/>
                    </w:rPr>
                    <w:t xml:space="preserve">DDDSU, </w:t>
                  </w:r>
                  <w:r w:rsidRPr="00F3346C">
                    <w:rPr>
                      <w:rFonts w:ascii="New York" w:hAnsi="New York" w:hint="eastAsia"/>
                    </w:rPr>
                    <w:t>S=[10:2:2]</w:t>
                  </w:r>
                </w:p>
              </w:tc>
              <w:tc>
                <w:tcPr>
                  <w:tcW w:w="0" w:type="auto"/>
                </w:tcPr>
                <w:p w14:paraId="018C9599" w14:textId="77777777" w:rsidR="00D71E0E" w:rsidRPr="00F3346C" w:rsidRDefault="00D71E0E" w:rsidP="00D71E0E">
                  <w:pPr>
                    <w:spacing w:line="240" w:lineRule="auto"/>
                  </w:pPr>
                  <w:r w:rsidRPr="00F3346C">
                    <w:rPr>
                      <w:rFonts w:ascii="New York" w:hAnsi="New York"/>
                    </w:rPr>
                    <w:t>Burst buffer with FTP traffic model 3 (packet size = 0.1, 0.5, and 2.0 MB)</w:t>
                  </w:r>
                </w:p>
                <w:p w14:paraId="0953B9D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6C0C5959"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λd/ λu = 0.25/0.0625 or 0.5/0.125</w:t>
                  </w:r>
                </w:p>
              </w:tc>
            </w:tr>
            <w:tr w:rsidR="00D71E0E" w:rsidRPr="00F3346C" w14:paraId="5E61C3F7" w14:textId="77777777" w:rsidTr="004B3782">
              <w:tc>
                <w:tcPr>
                  <w:tcW w:w="0" w:type="auto"/>
                </w:tcPr>
                <w:p w14:paraId="31B783DA" w14:textId="77777777" w:rsidR="00D71E0E" w:rsidRPr="00F3346C" w:rsidRDefault="00D71E0E" w:rsidP="00096497">
                  <w:pPr>
                    <w:spacing w:line="240" w:lineRule="auto"/>
                    <w:ind w:rightChars="-244" w:right="-537"/>
                  </w:pPr>
                  <w:r w:rsidRPr="00F3346C">
                    <w:rPr>
                      <w:rFonts w:ascii="New York" w:hAnsi="New York"/>
                    </w:rPr>
                    <w:t>Dynamic TDD</w:t>
                  </w:r>
                </w:p>
                <w:p w14:paraId="684A0960" w14:textId="77777777" w:rsidR="00D71E0E" w:rsidRPr="00F3346C" w:rsidRDefault="00D71E0E" w:rsidP="00096497">
                  <w:pPr>
                    <w:spacing w:line="240" w:lineRule="auto"/>
                    <w:ind w:rightChars="-244" w:right="-537"/>
                  </w:pPr>
                  <w:r w:rsidRPr="00F3346C">
                    <w:rPr>
                      <w:rFonts w:ascii="New York" w:hAnsi="New York"/>
                    </w:rPr>
                    <w:t>DDDSU (Marco)+</w:t>
                  </w:r>
                </w:p>
                <w:p w14:paraId="7B569724" w14:textId="77777777" w:rsidR="00D71E0E" w:rsidRPr="00F3346C" w:rsidRDefault="00D71E0E" w:rsidP="00096497">
                  <w:pPr>
                    <w:spacing w:line="240" w:lineRule="auto"/>
                    <w:ind w:rightChars="-244" w:right="-537"/>
                  </w:pPr>
                  <w:r w:rsidRPr="00F3346C">
                    <w:rPr>
                      <w:rFonts w:ascii="New York" w:hAnsi="New York"/>
                    </w:rPr>
                    <w:t>DSUUU(small cell)</w:t>
                  </w:r>
                </w:p>
                <w:p w14:paraId="43F1362A" w14:textId="77777777" w:rsidR="00D71E0E" w:rsidRPr="00F3346C" w:rsidRDefault="00D71E0E" w:rsidP="00096497">
                  <w:pPr>
                    <w:spacing w:line="240" w:lineRule="auto"/>
                    <w:ind w:rightChars="-244" w:right="-537"/>
                  </w:pPr>
                  <w:r w:rsidRPr="00F3346C">
                    <w:rPr>
                      <w:rFonts w:ascii="New York" w:hAnsi="New York" w:hint="eastAsia"/>
                    </w:rPr>
                    <w:t>S=[10:2:2]</w:t>
                  </w:r>
                </w:p>
              </w:tc>
              <w:tc>
                <w:tcPr>
                  <w:tcW w:w="0" w:type="auto"/>
                </w:tcPr>
                <w:p w14:paraId="17B7CD4A" w14:textId="77777777" w:rsidR="00D71E0E" w:rsidRPr="00F3346C" w:rsidRDefault="00D71E0E" w:rsidP="00D71E0E">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014B562B"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423571A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λd/ λu = 0.25/0.0625 or 0.5/0.125</w:t>
                  </w:r>
                </w:p>
                <w:p w14:paraId="17552EAB" w14:textId="77777777" w:rsidR="00D71E0E" w:rsidRPr="00F3346C" w:rsidRDefault="00D71E0E" w:rsidP="00D71E0E">
                  <w:pPr>
                    <w:spacing w:line="240" w:lineRule="auto"/>
                  </w:pPr>
                  <w:r w:rsidRPr="00F3346C">
                    <w:rPr>
                      <w:rFonts w:ascii="New York" w:hAnsi="New York"/>
                      <w:color w:val="0000FF"/>
                    </w:rPr>
                    <w:lastRenderedPageBreak/>
                    <w:t xml:space="preserve">Small cell: </w:t>
                  </w:r>
                  <w:r w:rsidRPr="00F3346C">
                    <w:rPr>
                      <w:rFonts w:ascii="New York" w:hAnsi="New York"/>
                    </w:rPr>
                    <w:t>Burst buffer with FTP traffic model 3 (packet size = 0.1, 0.5, and 2.0 MB)</w:t>
                  </w:r>
                </w:p>
                <w:p w14:paraId="39EC1AC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{1:4}</w:t>
                  </w:r>
                </w:p>
                <w:p w14:paraId="31CB46A4"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λd/ λu = 0.0625/0.25 or 0.125/0.5</w:t>
                  </w:r>
                </w:p>
              </w:tc>
            </w:tr>
          </w:tbl>
          <w:p w14:paraId="25A7F75B" w14:textId="27965FE0" w:rsidR="00D71E0E" w:rsidRPr="00F3346C" w:rsidRDefault="00D71E0E" w:rsidP="00F3346C">
            <w:pPr>
              <w:spacing w:line="240" w:lineRule="auto"/>
              <w:rPr>
                <w:i/>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lastRenderedPageBreak/>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rPr>
            </w:pPr>
            <w:r w:rsidRPr="00F3346C">
              <w:rPr>
                <w:b/>
                <w:i/>
                <w:u w:val="single"/>
              </w:rPr>
              <w:t>Proposal 18</w:t>
            </w:r>
            <w:r w:rsidRPr="00F3346C">
              <w:rPr>
                <w:b/>
                <w:i/>
              </w:rPr>
              <w:t xml:space="preserve">: </w:t>
            </w:r>
            <w:r w:rsidRPr="00F3346C">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F3346C">
              <w:rPr>
                <w:bCs/>
              </w:rPr>
              <w:t>, where r is the ratio of DL/UL resource allocation and u is the DL/UL resource utilization, i.e., the average ratio of used versus available resources in the respective link direction.</w:t>
            </w:r>
          </w:p>
          <w:p w14:paraId="56E60C26" w14:textId="58B2C1F5" w:rsidR="009E0118" w:rsidRPr="00F3346C" w:rsidRDefault="00022508" w:rsidP="00F3346C">
            <w:pPr>
              <w:spacing w:line="240" w:lineRule="auto"/>
            </w:pPr>
            <w:r w:rsidRPr="00F3346C">
              <w:rPr>
                <w:b/>
                <w:i/>
                <w:u w:val="single"/>
              </w:rPr>
              <w:t>Proposal 19</w:t>
            </w:r>
            <w:r w:rsidRPr="00F3346C">
              <w:rPr>
                <w:b/>
                <w:i/>
              </w:rPr>
              <w:t xml:space="preserve">: </w:t>
            </w:r>
            <w:r w:rsidRPr="00F3346C">
              <w:t>RAN1 to agree traffic loads that yield aggregated resource utilizations of below 10%, 25-35%, and above 55% for Low load, medium load, and High load in the reference static TDD system, respectively.</w:t>
            </w:r>
          </w:p>
          <w:p w14:paraId="5CC7B3D6" w14:textId="77777777" w:rsidR="00D66469" w:rsidRPr="00F3346C" w:rsidRDefault="00D66469" w:rsidP="00F3346C">
            <w:pPr>
              <w:spacing w:line="240" w:lineRule="auto"/>
            </w:pPr>
          </w:p>
          <w:p w14:paraId="6B7DEB24" w14:textId="346A9965" w:rsidR="00D66469" w:rsidRPr="00F3346C" w:rsidRDefault="00D66469" w:rsidP="00F3346C">
            <w:pPr>
              <w:spacing w:line="240" w:lineRule="auto"/>
            </w:pPr>
            <w:r w:rsidRPr="00F3346C">
              <w:rPr>
                <w:b/>
                <w:i/>
                <w:u w:val="single"/>
              </w:rPr>
              <w:t>Proposal 20</w:t>
            </w:r>
            <w:r w:rsidRPr="00F3346C">
              <w:rPr>
                <w:b/>
                <w:i/>
              </w:rPr>
              <w:t xml:space="preserve">: </w:t>
            </w:r>
            <w:r w:rsidRPr="00F3346C">
              <w:t>For co-existence evaluations (e.g. between two networks), further consider high input traffic in the aggressor network and low in the victim network.</w:t>
            </w:r>
          </w:p>
          <w:p w14:paraId="788B95A6" w14:textId="77777777" w:rsidR="00F745C6" w:rsidRPr="00F3346C" w:rsidRDefault="00F745C6" w:rsidP="00F3346C">
            <w:pPr>
              <w:spacing w:line="240" w:lineRule="auto"/>
            </w:pPr>
          </w:p>
          <w:p w14:paraId="59944018" w14:textId="25ADE103" w:rsidR="00D66469" w:rsidRPr="00F3346C" w:rsidRDefault="00F745C6" w:rsidP="00F3346C">
            <w:pPr>
              <w:spacing w:line="240" w:lineRule="auto"/>
            </w:pPr>
            <w:r w:rsidRPr="00F3346C">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rPr>
            </w:pPr>
            <w:r w:rsidRPr="00F3346C">
              <w:rPr>
                <w:b/>
                <w:i/>
                <w:u w:val="single"/>
              </w:rPr>
              <w:t>Proposal 11</w:t>
            </w:r>
            <w:r w:rsidRPr="00F3346C">
              <w:rPr>
                <w:b/>
                <w:i/>
              </w:rPr>
              <w:t xml:space="preserve">: </w:t>
            </w:r>
            <w:r w:rsidRPr="00F3346C">
              <w:rPr>
                <w:bCs/>
                <w:i/>
              </w:rPr>
              <w:t>For the traffic model, we suggest</w:t>
            </w:r>
          </w:p>
          <w:p w14:paraId="1243B33D" w14:textId="77777777" w:rsidR="00C03E64" w:rsidRPr="00F3346C" w:rsidRDefault="00C03E64" w:rsidP="005C4A83">
            <w:pPr>
              <w:numPr>
                <w:ilvl w:val="0"/>
                <w:numId w:val="89"/>
              </w:numPr>
              <w:spacing w:line="240" w:lineRule="auto"/>
              <w:rPr>
                <w:bCs/>
                <w:i/>
              </w:rPr>
            </w:pPr>
            <w:r w:rsidRPr="00F3346C">
              <w:rPr>
                <w:bCs/>
                <w:i/>
              </w:rPr>
              <w:t>Other traffic models: It is enough to use FTP3 as mandatory. Not use XR and VoIP traffic model as mandatory</w:t>
            </w:r>
          </w:p>
          <w:p w14:paraId="4A3FF94F" w14:textId="77777777" w:rsidR="00C03E64" w:rsidRPr="00F3346C" w:rsidRDefault="00C03E64" w:rsidP="005C4A83">
            <w:pPr>
              <w:numPr>
                <w:ilvl w:val="0"/>
                <w:numId w:val="89"/>
              </w:numPr>
              <w:spacing w:line="240" w:lineRule="auto"/>
              <w:rPr>
                <w:bCs/>
                <w:i/>
              </w:rPr>
            </w:pPr>
            <w:r w:rsidRPr="00F3346C">
              <w:rPr>
                <w:bCs/>
                <w:i/>
              </w:rPr>
              <w:t>Packet size: Support DL/UL symmetric/asymmetric packet size</w:t>
            </w:r>
          </w:p>
          <w:p w14:paraId="134C36DA" w14:textId="77777777" w:rsidR="00C03E64" w:rsidRPr="00F3346C" w:rsidRDefault="00C03E64" w:rsidP="005C4A83">
            <w:pPr>
              <w:numPr>
                <w:ilvl w:val="1"/>
                <w:numId w:val="89"/>
              </w:numPr>
              <w:spacing w:line="240" w:lineRule="auto"/>
              <w:rPr>
                <w:bCs/>
                <w:i/>
              </w:rPr>
            </w:pPr>
            <w:r w:rsidRPr="00F3346C">
              <w:rPr>
                <w:bCs/>
                <w:i/>
              </w:rPr>
              <w:t>Symmetric packet size: 0.5Mbytes for DL/UL (baseline), 0.1Mbytes or 2Mbytes (optional)</w:t>
            </w:r>
          </w:p>
          <w:p w14:paraId="6DE0F2EE" w14:textId="77777777" w:rsidR="00C03E64" w:rsidRPr="00F3346C" w:rsidRDefault="00C03E64" w:rsidP="005C4A83">
            <w:pPr>
              <w:numPr>
                <w:ilvl w:val="1"/>
                <w:numId w:val="89"/>
              </w:numPr>
              <w:spacing w:line="240" w:lineRule="auto"/>
              <w:rPr>
                <w:bCs/>
                <w:i/>
              </w:rPr>
            </w:pPr>
            <w:r w:rsidRPr="00F3346C">
              <w:rPr>
                <w:bCs/>
                <w:i/>
              </w:rPr>
              <w:t>Asymmetric packet size: 0.5Mbyte for DL and 0.125 Mbytes for UL</w:t>
            </w:r>
          </w:p>
          <w:p w14:paraId="69D474F7" w14:textId="77777777" w:rsidR="00C03E64" w:rsidRPr="00F3346C" w:rsidRDefault="00C03E64" w:rsidP="005C4A83">
            <w:pPr>
              <w:numPr>
                <w:ilvl w:val="0"/>
                <w:numId w:val="89"/>
              </w:numPr>
              <w:spacing w:line="240" w:lineRule="auto"/>
              <w:rPr>
                <w:bCs/>
                <w:i/>
              </w:rPr>
            </w:pPr>
            <w:r w:rsidRPr="00F3346C">
              <w:rPr>
                <w:rFonts w:hint="eastAsia"/>
                <w:bCs/>
                <w:i/>
              </w:rPr>
              <w:t>Traffic load</w:t>
            </w:r>
            <w:r w:rsidRPr="00F3346C">
              <w:rPr>
                <w:bCs/>
                <w:i/>
              </w:rPr>
              <w:t xml:space="preserve"> (resource utilization)</w:t>
            </w:r>
            <w:r w:rsidRPr="00F3346C">
              <w:rPr>
                <w:rFonts w:hint="eastAsia"/>
                <w:bCs/>
                <w:i/>
              </w:rPr>
              <w:t>:</w:t>
            </w:r>
            <w:r w:rsidRPr="00F3346C">
              <w:rPr>
                <w:i/>
              </w:rPr>
              <w:t xml:space="preserve"> </w:t>
            </w:r>
            <w:r w:rsidRPr="00F3346C">
              <w:rPr>
                <w:bCs/>
                <w:i/>
              </w:rPr>
              <w:t>Support DL/UL symmetric/asymmetric traffic load</w:t>
            </w:r>
          </w:p>
          <w:p w14:paraId="16982623" w14:textId="77777777" w:rsidR="00C03E64" w:rsidRPr="00F3346C" w:rsidRDefault="00C03E64" w:rsidP="005C4A83">
            <w:pPr>
              <w:numPr>
                <w:ilvl w:val="1"/>
                <w:numId w:val="89"/>
              </w:numPr>
              <w:spacing w:line="240" w:lineRule="auto"/>
              <w:rPr>
                <w:bCs/>
                <w:i/>
              </w:rPr>
            </w:pPr>
            <w:r w:rsidRPr="00F3346C">
              <w:rPr>
                <w:bCs/>
                <w:i/>
              </w:rPr>
              <w:t>Symmetric traffic load: 20, 50, 80% for DL/UL (baseline)</w:t>
            </w:r>
          </w:p>
          <w:p w14:paraId="65FBD099" w14:textId="77777777" w:rsidR="00C03E64" w:rsidRPr="00F3346C" w:rsidRDefault="00C03E64" w:rsidP="005C4A83">
            <w:pPr>
              <w:numPr>
                <w:ilvl w:val="1"/>
                <w:numId w:val="89"/>
              </w:numPr>
              <w:spacing w:line="240" w:lineRule="auto"/>
              <w:rPr>
                <w:bCs/>
                <w:i/>
              </w:rPr>
            </w:pPr>
            <w:r w:rsidRPr="00F3346C">
              <w:rPr>
                <w:bCs/>
                <w:i/>
              </w:rPr>
              <w:t xml:space="preserve">Asymmetric traffic load: (DL:UL) = (80%, 20%) </w:t>
            </w:r>
          </w:p>
          <w:p w14:paraId="1E2C00A2" w14:textId="18E94137" w:rsidR="00302E26" w:rsidRPr="00F3346C" w:rsidRDefault="00302E26" w:rsidP="00F3346C">
            <w:pPr>
              <w:spacing w:line="240" w:lineRule="auto"/>
            </w:pPr>
            <w:r w:rsidRPr="00F3346C">
              <w:rPr>
                <w:b/>
                <w:i/>
                <w:u w:val="single"/>
              </w:rPr>
              <w:t>Proposal 12</w:t>
            </w:r>
            <w:r w:rsidRPr="00F3346C">
              <w:rPr>
                <w:b/>
                <w:i/>
              </w:rPr>
              <w:t xml:space="preserve">: </w:t>
            </w:r>
            <w:r w:rsidRPr="00F3346C">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rPr>
            </w:pPr>
            <w:r w:rsidRPr="00F3346C">
              <w:rPr>
                <w:b/>
                <w:i/>
                <w:iCs/>
                <w:u w:val="single"/>
              </w:rPr>
              <w:t>Proposal 14:</w:t>
            </w:r>
            <w:r w:rsidRPr="00F3346C">
              <w:rPr>
                <w:iCs/>
                <w:u w:val="single"/>
              </w:rPr>
              <w:t xml:space="preserve"> </w:t>
            </w:r>
            <w:r w:rsidRPr="00F3346C">
              <w:rPr>
                <w:iCs/>
              </w:rPr>
              <w:t>For subband full duplex evaluation, low (&lt;10%), medium (20%) and high (40-50%) traffic load could be assumed based on target resource utilization.</w:t>
            </w:r>
          </w:p>
          <w:p w14:paraId="6D9ADFC1" w14:textId="77777777" w:rsidR="005D7B2A" w:rsidRPr="00F3346C" w:rsidRDefault="005D7B2A" w:rsidP="005C4A83">
            <w:pPr>
              <w:numPr>
                <w:ilvl w:val="0"/>
                <w:numId w:val="94"/>
              </w:numPr>
              <w:spacing w:line="240" w:lineRule="auto"/>
            </w:pPr>
            <w:r w:rsidRPr="00F3346C">
              <w:rPr>
                <w:iCs/>
              </w:rPr>
              <w:t xml:space="preserve">Each UE is either assigned UL traffic or DL traffic. </w:t>
            </w:r>
          </w:p>
          <w:p w14:paraId="6986CE1F" w14:textId="77777777" w:rsidR="005D7B2A" w:rsidRPr="00F3346C" w:rsidRDefault="005D7B2A" w:rsidP="005C4A83">
            <w:pPr>
              <w:numPr>
                <w:ilvl w:val="0"/>
                <w:numId w:val="94"/>
              </w:numPr>
              <w:spacing w:line="240" w:lineRule="auto"/>
            </w:pPr>
            <w:r w:rsidRPr="00F3346C">
              <w:rPr>
                <w:iCs/>
              </w:rPr>
              <w:t>Different packet size should be considered</w:t>
            </w:r>
          </w:p>
          <w:p w14:paraId="739E6163" w14:textId="77777777" w:rsidR="005D7B2A" w:rsidRPr="00F3346C" w:rsidRDefault="005D7B2A" w:rsidP="005C4A83">
            <w:pPr>
              <w:numPr>
                <w:ilvl w:val="0"/>
                <w:numId w:val="94"/>
              </w:numPr>
              <w:spacing w:line="240" w:lineRule="auto"/>
            </w:pPr>
            <w:r w:rsidRPr="00F3346C">
              <w:rPr>
                <w:iCs/>
              </w:rPr>
              <w:t>Separate DL/UL target resource utilization.</w:t>
            </w:r>
          </w:p>
          <w:p w14:paraId="69844205" w14:textId="77777777" w:rsidR="005D7B2A" w:rsidRPr="00F3346C"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lastRenderedPageBreak/>
              <w:t>vivo</w:t>
            </w:r>
          </w:p>
        </w:tc>
        <w:tc>
          <w:tcPr>
            <w:tcW w:w="8335" w:type="dxa"/>
          </w:tcPr>
          <w:p w14:paraId="5396A424" w14:textId="77777777" w:rsidR="005D7B2A" w:rsidRPr="00F3346C" w:rsidRDefault="00EF1127" w:rsidP="00F3346C">
            <w:pPr>
              <w:spacing w:line="240" w:lineRule="auto"/>
            </w:pPr>
            <w:r w:rsidRPr="00F3346C">
              <w:rPr>
                <w:b/>
                <w:i/>
                <w:u w:val="single"/>
              </w:rPr>
              <w:t>Proposal 4</w:t>
            </w:r>
            <w:r w:rsidRPr="00F3346C">
              <w:t>: For NR duplex evolution, traffic configuration in Table 1 can be considered as the starting point.</w:t>
            </w:r>
          </w:p>
          <w:p w14:paraId="1C3DB5FB" w14:textId="77777777" w:rsidR="00EF1127" w:rsidRPr="00F3346C" w:rsidRDefault="00EF1127" w:rsidP="00F3346C">
            <w:pPr>
              <w:pStyle w:val="Caption"/>
              <w:keepNext/>
              <w:spacing w:before="0" w:after="0" w:line="240" w:lineRule="auto"/>
              <w:jc w:val="center"/>
            </w:pPr>
            <w:bookmarkStart w:id="26" w:name="_Ref102058906"/>
            <w:bookmarkStart w:id="27" w:name="_Ref54384991"/>
            <w:r w:rsidRPr="00F3346C">
              <w:t xml:space="preserve">Table </w:t>
            </w:r>
            <w:fldSimple w:instr=" SEQ Table \* ARABIC ">
              <w:r w:rsidRPr="00F3346C">
                <w:t>1</w:t>
              </w:r>
            </w:fldSimple>
            <w:bookmarkEnd w:id="26"/>
            <w:bookmarkEnd w:id="27"/>
            <w:r w:rsidRPr="00F3346C">
              <w:t>. Traffic configuration for evaluation of NR duplex enhancement</w:t>
            </w:r>
          </w:p>
          <w:tbl>
            <w:tblPr>
              <w:tblStyle w:val="TableGrid"/>
              <w:tblW w:w="0" w:type="auto"/>
              <w:tblLook w:val="04A0" w:firstRow="1" w:lastRow="0" w:firstColumn="1" w:lastColumn="0" w:noHBand="0" w:noVBand="1"/>
            </w:tblPr>
            <w:tblGrid>
              <w:gridCol w:w="1413"/>
              <w:gridCol w:w="1701"/>
              <w:gridCol w:w="1559"/>
              <w:gridCol w:w="1985"/>
              <w:gridCol w:w="1638"/>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rPr>
                  </w:pPr>
                  <w:r w:rsidRPr="00F3346C">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pPr>
            <w:r w:rsidRPr="00F3346C">
              <w:t>OPPO</w:t>
            </w:r>
          </w:p>
        </w:tc>
        <w:tc>
          <w:tcPr>
            <w:tcW w:w="8335" w:type="dxa"/>
          </w:tcPr>
          <w:p w14:paraId="20A0585A" w14:textId="76B5D7BC" w:rsidR="005D7B2A" w:rsidRPr="00F3346C" w:rsidRDefault="00FE425A" w:rsidP="00F3346C">
            <w:pPr>
              <w:spacing w:line="240" w:lineRule="auto"/>
            </w:pPr>
            <w:r w:rsidRPr="00F3346C">
              <w:rPr>
                <w:b/>
                <w:i/>
                <w:u w:val="single"/>
              </w:rPr>
              <w:t>Proposal 2</w:t>
            </w:r>
            <w:r w:rsidRPr="00F3346C">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F3346C" w:rsidRDefault="004F77AE" w:rsidP="00F3346C">
            <w:pPr>
              <w:spacing w:line="240" w:lineRule="auto"/>
            </w:pPr>
            <w:r w:rsidRPr="00F3346C">
              <w:rPr>
                <w:b/>
                <w:i/>
                <w:u w:val="single"/>
              </w:rPr>
              <w:t>Proposal 4:</w:t>
            </w:r>
            <w:r w:rsidRPr="00F3346C">
              <w:t xml:space="preserve"> Evaluate low, medium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F3346C" w:rsidRDefault="00286D68" w:rsidP="00F3346C">
            <w:pPr>
              <w:spacing w:line="240" w:lineRule="auto"/>
              <w:rPr>
                <w:bCs/>
              </w:rPr>
            </w:pPr>
            <w:r w:rsidRPr="00F3346C">
              <w:rPr>
                <w:b/>
                <w:bCs/>
                <w:i/>
                <w:u w:val="single"/>
              </w:rPr>
              <w:t>Proposal 11:</w:t>
            </w:r>
            <w:r w:rsidRPr="00F3346C">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F3346C" w:rsidRDefault="00286D68" w:rsidP="005C4A83">
            <w:pPr>
              <w:numPr>
                <w:ilvl w:val="1"/>
                <w:numId w:val="115"/>
              </w:numPr>
              <w:spacing w:line="240" w:lineRule="auto"/>
            </w:pPr>
            <w:r w:rsidRPr="00F3346C">
              <w:t>Assume payload sizes of at least 200-1500 Bytes (small packet) and 0.5 Mbytes (large packet).</w:t>
            </w:r>
          </w:p>
          <w:p w14:paraId="23B6253C" w14:textId="77777777" w:rsidR="00286D68" w:rsidRPr="00F3346C" w:rsidRDefault="00286D68" w:rsidP="005C4A83">
            <w:pPr>
              <w:numPr>
                <w:ilvl w:val="1"/>
                <w:numId w:val="115"/>
              </w:numPr>
              <w:spacing w:line="240" w:lineRule="auto"/>
            </w:pPr>
            <w:r w:rsidRPr="00F3346C">
              <w:t>Assume the ratio of DL:UL traffic to be fixed to 2:1 (other values are not precluded)</w:t>
            </w:r>
          </w:p>
          <w:p w14:paraId="1DBF3262" w14:textId="77777777" w:rsidR="00286D68" w:rsidRPr="00F3346C" w:rsidRDefault="00286D68" w:rsidP="005C4A83">
            <w:pPr>
              <w:numPr>
                <w:ilvl w:val="1"/>
                <w:numId w:val="115"/>
              </w:numPr>
              <w:spacing w:line="240" w:lineRule="auto"/>
            </w:pPr>
            <w:r w:rsidRPr="00F3346C">
              <w:t>Arrival rate is selected to reach a certain PRB resource utilization target, e.g. 10% (low load) and 60% (high load). The legacy static TDD is selected as the baseline case for determining the arrival rate.</w:t>
            </w:r>
          </w:p>
          <w:p w14:paraId="4AFCAD4C" w14:textId="77777777" w:rsidR="00286D68" w:rsidRPr="00F3346C" w:rsidRDefault="00286D68" w:rsidP="005C4A83">
            <w:pPr>
              <w:numPr>
                <w:ilvl w:val="2"/>
                <w:numId w:val="115"/>
              </w:numPr>
              <w:spacing w:line="240" w:lineRule="auto"/>
            </w:pPr>
            <w:r w:rsidRPr="00F3346C">
              <w:t>FFS: the definition of the resource utilization.</w:t>
            </w:r>
          </w:p>
          <w:p w14:paraId="310909DF" w14:textId="77777777" w:rsidR="00286D68" w:rsidRPr="00F3346C" w:rsidRDefault="00286D68" w:rsidP="00F3346C">
            <w:pPr>
              <w:spacing w:line="240" w:lineRule="auto"/>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t>L</w:t>
            </w:r>
            <w:r w:rsidRPr="00F3346C">
              <w:t>G</w:t>
            </w:r>
          </w:p>
        </w:tc>
        <w:tc>
          <w:tcPr>
            <w:tcW w:w="8335" w:type="dxa"/>
          </w:tcPr>
          <w:p w14:paraId="69A6832A" w14:textId="12A4BB28" w:rsidR="008E7886" w:rsidRPr="00F1634F" w:rsidRDefault="008E7886" w:rsidP="00F3346C">
            <w:pPr>
              <w:spacing w:line="240" w:lineRule="auto"/>
              <w:rPr>
                <w:rFonts w:eastAsia="Malgun Gothic"/>
                <w:i/>
              </w:rPr>
            </w:pPr>
            <w:r w:rsidRPr="00F3346C">
              <w:rPr>
                <w:b/>
                <w:i/>
                <w:u w:val="single"/>
              </w:rPr>
              <w:t xml:space="preserve">Proposal 3: </w:t>
            </w:r>
            <w:r w:rsidRPr="00F3346C">
              <w:rPr>
                <w:i/>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r w:rsidRPr="00F3346C">
              <w:t>Spreadtrum, BUPT</w:t>
            </w:r>
          </w:p>
        </w:tc>
        <w:tc>
          <w:tcPr>
            <w:tcW w:w="8335" w:type="dxa"/>
          </w:tcPr>
          <w:p w14:paraId="6691F394" w14:textId="2075D86D" w:rsidR="00C61CA3" w:rsidRPr="00F3346C" w:rsidRDefault="00C61CA3" w:rsidP="00F3346C">
            <w:pPr>
              <w:spacing w:line="240" w:lineRule="auto"/>
            </w:pPr>
            <w:r w:rsidRPr="00F3346C">
              <w:rPr>
                <w:b/>
                <w:i/>
                <w:u w:val="single"/>
              </w:rPr>
              <w:t>Proposal 11:</w:t>
            </w:r>
            <w:r w:rsidRPr="00F3346C">
              <w:t xml:space="preserve"> Packet size, traffic load, ratio of DL/UL traffic listed in Table 6 should be adopted in simulation.</w:t>
            </w:r>
          </w:p>
          <w:p w14:paraId="63FC8EA2" w14:textId="4AE4F6C4" w:rsidR="00C61CA3" w:rsidRPr="00F3346C" w:rsidRDefault="00C61CA3" w:rsidP="00F3346C">
            <w:pPr>
              <w:spacing w:line="240" w:lineRule="auto"/>
            </w:pPr>
            <w:r w:rsidRPr="00F3346C">
              <w:rPr>
                <w:b/>
                <w:i/>
                <w:u w:val="single"/>
              </w:rPr>
              <w:t xml:space="preserve">Proposal 12: </w:t>
            </w:r>
            <w:r w:rsidRPr="00F3346C">
              <w:t>Low prioritize other traffic models, e.g., XR, VoIP</w:t>
            </w:r>
          </w:p>
          <w:p w14:paraId="4CDBA966" w14:textId="1C794F18" w:rsidR="00786BEA" w:rsidRPr="00F3346C" w:rsidRDefault="00786BEA" w:rsidP="00F3346C">
            <w:pPr>
              <w:spacing w:line="240" w:lineRule="auto"/>
            </w:pPr>
            <w:r w:rsidRPr="00F3346C">
              <w:rPr>
                <w:b/>
                <w:i/>
                <w:u w:val="single"/>
              </w:rPr>
              <w:t xml:space="preserve">Proposal 13: </w:t>
            </w:r>
            <w:r w:rsidRPr="00F3346C">
              <w:t>Different amount of input traffic for adjacent-channel coexistence should be studied at the second stage.</w:t>
            </w:r>
          </w:p>
          <w:p w14:paraId="25BB8EE5" w14:textId="77777777" w:rsidR="00C61CA3" w:rsidRPr="00F3346C" w:rsidRDefault="00C61CA3" w:rsidP="00F3346C">
            <w:pPr>
              <w:spacing w:line="240" w:lineRule="auto"/>
            </w:pPr>
          </w:p>
          <w:p w14:paraId="7353DF79" w14:textId="00CB99B6" w:rsidR="00C61CA3" w:rsidRPr="00F3346C" w:rsidRDefault="00C61CA3" w:rsidP="00F3346C">
            <w:pPr>
              <w:spacing w:line="240" w:lineRule="auto"/>
              <w:rPr>
                <w:b/>
                <w:bCs/>
              </w:rPr>
            </w:pPr>
            <w:bookmarkStart w:id="28" w:name="_Ref110242238"/>
            <w:r w:rsidRPr="00F3346C">
              <w:rPr>
                <w:b/>
                <w:bCs/>
              </w:rPr>
              <w:t xml:space="preserve">Table </w:t>
            </w:r>
            <w:bookmarkEnd w:id="28"/>
            <w:r w:rsidRPr="00F3346C">
              <w:rPr>
                <w:b/>
                <w:bCs/>
              </w:rPr>
              <w:t>6</w:t>
            </w:r>
            <w:r w:rsidRPr="00F3346C">
              <w:rPr>
                <w:bCs/>
              </w:rPr>
              <w:t>:</w:t>
            </w:r>
            <w:r w:rsidRPr="00F3346C">
              <w:rPr>
                <w:b/>
                <w:bCs/>
              </w:rPr>
              <w:t xml:space="preserve"> Traffic model parameters</w:t>
            </w:r>
          </w:p>
          <w:tbl>
            <w:tblPr>
              <w:tblStyle w:val="TableGrid"/>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lastRenderedPageBreak/>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pPr>
            <w:r w:rsidRPr="00F3346C">
              <w:lastRenderedPageBreak/>
              <w:t>Xiaomi</w:t>
            </w:r>
          </w:p>
        </w:tc>
        <w:tc>
          <w:tcPr>
            <w:tcW w:w="8335" w:type="dxa"/>
          </w:tcPr>
          <w:p w14:paraId="69C96DC0" w14:textId="77777777" w:rsidR="002F455E" w:rsidRPr="00F3346C" w:rsidRDefault="002F455E" w:rsidP="00F3346C">
            <w:pPr>
              <w:spacing w:line="240" w:lineRule="auto"/>
              <w:rPr>
                <w:rFonts w:eastAsia="Malgun Gothic"/>
                <w:highlight w:val="green"/>
              </w:rPr>
            </w:pPr>
            <w:r w:rsidRPr="00F3346C">
              <w:rPr>
                <w:rFonts w:eastAsia="Malgun Gothic"/>
              </w:rPr>
              <w:t>Considering the objective of SBFD, it is not the suitable technique for VoIP which can be supported pretty well by nowadays mechanism.</w:t>
            </w:r>
          </w:p>
          <w:p w14:paraId="71441B78" w14:textId="77777777" w:rsidR="002F455E" w:rsidRPr="00F3346C" w:rsidRDefault="002F455E" w:rsidP="00F3346C">
            <w:pPr>
              <w:spacing w:line="240" w:lineRule="auto"/>
            </w:pPr>
            <w:r w:rsidRPr="00F3346C">
              <w:rPr>
                <w:b/>
                <w:i/>
                <w:u w:val="single"/>
              </w:rPr>
              <w:t xml:space="preserve">Proposal 4: </w:t>
            </w:r>
            <w:r w:rsidRPr="00F3346C">
              <w:t>XR traffic models can be considered for SBFD and dynamic/flexible TDD evaluation.</w:t>
            </w:r>
          </w:p>
          <w:p w14:paraId="674B0622" w14:textId="77777777" w:rsidR="002F455E" w:rsidRPr="00F3346C" w:rsidRDefault="002F455E" w:rsidP="00F3346C">
            <w:pPr>
              <w:spacing w:line="240" w:lineRule="auto"/>
            </w:pPr>
            <w:r w:rsidRPr="00F3346C">
              <w:rPr>
                <w:rFonts w:hint="eastAsia"/>
                <w:b/>
                <w:i/>
                <w:u w:val="single"/>
              </w:rPr>
              <w:t>Proposal</w:t>
            </w:r>
            <w:r w:rsidRPr="00F3346C">
              <w:rPr>
                <w:b/>
                <w:i/>
                <w:u w:val="single"/>
              </w:rPr>
              <w:t xml:space="preserve"> 5: </w:t>
            </w:r>
            <w:r w:rsidRPr="00F3346C">
              <w:rPr>
                <w:rFonts w:hint="eastAsia"/>
                <w:b/>
              </w:rPr>
              <w:t xml:space="preserve"> </w:t>
            </w:r>
            <w:r w:rsidRPr="00F3346C">
              <w:t>The following principle should be used when we determine the parameters associated with FTP model 3:</w:t>
            </w:r>
          </w:p>
          <w:p w14:paraId="44372403" w14:textId="77777777" w:rsidR="002F455E" w:rsidRPr="00F3346C" w:rsidRDefault="002F455E" w:rsidP="005C4A83">
            <w:pPr>
              <w:pStyle w:val="ListParagraph"/>
              <w:widowControl/>
              <w:numPr>
                <w:ilvl w:val="0"/>
                <w:numId w:val="123"/>
              </w:numPr>
              <w:spacing w:line="240" w:lineRule="auto"/>
              <w:ind w:firstLineChars="0"/>
            </w:pPr>
            <w:r w:rsidRPr="00F3346C">
              <w:rPr>
                <w:rFonts w:hint="eastAsia"/>
              </w:rPr>
              <w:t>P</w:t>
            </w:r>
            <w:r w:rsidRPr="00F3346C">
              <w:t>acket size equals to 0.5Mbytes which is the typical value defined in TR36.814</w:t>
            </w:r>
          </w:p>
          <w:p w14:paraId="126D62E1" w14:textId="77777777" w:rsidR="002F455E" w:rsidRPr="00F3346C" w:rsidRDefault="002F455E" w:rsidP="005C4A83">
            <w:pPr>
              <w:pStyle w:val="ListParagraph"/>
              <w:widowControl/>
              <w:numPr>
                <w:ilvl w:val="0"/>
                <w:numId w:val="123"/>
              </w:numPr>
              <w:spacing w:line="240" w:lineRule="auto"/>
              <w:ind w:firstLineChars="0"/>
            </w:pPr>
            <w:r w:rsidRPr="00F3346C">
              <w:t xml:space="preserve">Packet arrival rate within value range </w:t>
            </w:r>
            <w:r w:rsidRPr="00F3346C">
              <w:rPr>
                <w:rFonts w:hint="eastAsia"/>
              </w:rPr>
              <w:t xml:space="preserve"> [0.5, 1, 1.5, 2, 2.5]</w:t>
            </w:r>
            <w:r w:rsidRPr="00F3346C">
              <w:t xml:space="preserve"> to can be a starting point</w:t>
            </w:r>
          </w:p>
          <w:p w14:paraId="31E807F8" w14:textId="09E58F5E" w:rsidR="002F455E" w:rsidRPr="001331C6" w:rsidRDefault="002F455E" w:rsidP="005C4A83">
            <w:pPr>
              <w:pStyle w:val="ListParagraph"/>
              <w:widowControl/>
              <w:numPr>
                <w:ilvl w:val="0"/>
                <w:numId w:val="123"/>
              </w:numPr>
              <w:spacing w:line="240" w:lineRule="auto"/>
              <w:ind w:firstLineChars="0"/>
            </w:pPr>
            <w:r w:rsidRPr="00F3346C">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pPr>
            <w:r w:rsidRPr="00F3346C">
              <w:t>Intel</w:t>
            </w:r>
          </w:p>
        </w:tc>
        <w:tc>
          <w:tcPr>
            <w:tcW w:w="8335" w:type="dxa"/>
          </w:tcPr>
          <w:p w14:paraId="0CB3CD0B" w14:textId="56DCBF98" w:rsidR="0070531A" w:rsidRPr="00F3346C" w:rsidRDefault="0070531A" w:rsidP="00F3346C">
            <w:pPr>
              <w:spacing w:line="240" w:lineRule="auto"/>
              <w:rPr>
                <w:bCs/>
              </w:rPr>
            </w:pPr>
            <w:r w:rsidRPr="00F3346C">
              <w:rPr>
                <w:b/>
                <w:bCs/>
                <w:i/>
                <w:u w:val="single"/>
              </w:rPr>
              <w:t>Proposal 7:</w:t>
            </w:r>
            <w:r w:rsidRPr="00F3346C">
              <w:rPr>
                <w:b/>
                <w:bCs/>
              </w:rPr>
              <w:t xml:space="preserve"> </w:t>
            </w:r>
            <w:r w:rsidRPr="00F3346C">
              <w:rPr>
                <w:bCs/>
              </w:rPr>
              <w:t>Regarding the baseline assumptions for the FTP3 traffic model:</w:t>
            </w:r>
          </w:p>
          <w:p w14:paraId="68CDDE29"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Different levels of loading in each duplex direction (DL/UL) are considered, including 20%, 40%, 60%, and 80%</w:t>
            </w:r>
          </w:p>
          <w:p w14:paraId="3CD0A974"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Different values of DL:UL traffic ratio are studied, including 4:1 and 2:1.</w:t>
            </w:r>
          </w:p>
          <w:p w14:paraId="608D2CB3" w14:textId="3D3CF739" w:rsidR="002F455E" w:rsidRPr="001331C6" w:rsidRDefault="0070531A" w:rsidP="005C4A83">
            <w:pPr>
              <w:pStyle w:val="ListParagraph"/>
              <w:widowControl/>
              <w:numPr>
                <w:ilvl w:val="0"/>
                <w:numId w:val="132"/>
              </w:numPr>
              <w:spacing w:line="240" w:lineRule="auto"/>
              <w:ind w:firstLineChars="0"/>
              <w:rPr>
                <w:bCs/>
              </w:rPr>
            </w:pPr>
            <w:r w:rsidRPr="00F3346C">
              <w:rPr>
                <w:bCs/>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pPr>
            <w:r w:rsidRPr="00F3346C">
              <w:t>Dell</w:t>
            </w:r>
          </w:p>
        </w:tc>
        <w:tc>
          <w:tcPr>
            <w:tcW w:w="8335" w:type="dxa"/>
          </w:tcPr>
          <w:p w14:paraId="28E3AC01" w14:textId="011B9736" w:rsidR="002F455E" w:rsidRPr="00F3346C" w:rsidRDefault="00D84C95" w:rsidP="00F3346C">
            <w:pPr>
              <w:spacing w:line="240" w:lineRule="auto"/>
            </w:pPr>
            <w:r w:rsidRPr="00F3346C">
              <w:rPr>
                <w:b/>
                <w:i/>
                <w:u w:val="single"/>
              </w:rPr>
              <w:t>Proposal 5:</w:t>
            </w:r>
            <w:r w:rsidRPr="00F3346C">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pPr>
          </w:p>
        </w:tc>
        <w:tc>
          <w:tcPr>
            <w:tcW w:w="8335" w:type="dxa"/>
          </w:tcPr>
          <w:p w14:paraId="26482EB8" w14:textId="77777777" w:rsidR="002F455E" w:rsidRPr="00F3346C" w:rsidRDefault="002F455E" w:rsidP="00F3346C">
            <w:pPr>
              <w:spacing w:line="240" w:lineRule="auto"/>
            </w:pPr>
          </w:p>
        </w:tc>
      </w:tr>
    </w:tbl>
    <w:p w14:paraId="7A4A7362" w14:textId="77777777" w:rsidR="00335C24" w:rsidRDefault="00335C24" w:rsidP="00903854">
      <w:pPr>
        <w:spacing w:after="120"/>
      </w:pPr>
    </w:p>
    <w:p w14:paraId="3CA8299F" w14:textId="77777777" w:rsidR="00903854" w:rsidRDefault="00903854" w:rsidP="00B8300E">
      <w:pPr>
        <w:pStyle w:val="Heading3"/>
      </w:pPr>
      <w:r>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Heading3"/>
      </w:pPr>
      <w:r>
        <w:t>1st Round Proposals</w:t>
      </w:r>
    </w:p>
    <w:p w14:paraId="2EAE8766" w14:textId="3F095C39" w:rsidR="002C154B" w:rsidRPr="00A86E08" w:rsidRDefault="002C154B" w:rsidP="002C154B">
      <w:pPr>
        <w:pStyle w:val="Heading4"/>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00920515">
        <w:rPr>
          <w:b/>
          <w:i/>
          <w:u w:val="single"/>
        </w:rPr>
        <w:t xml:space="preserve"> (Closed)</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1: Each UE is assigned both UL traffic and DL traffic.</w:t>
            </w:r>
          </w:p>
          <w:p w14:paraId="59EBFEA9"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t>Both symmetric and asymmetric packet size for UL and DL can be considered.</w:t>
            </w:r>
          </w:p>
          <w:p w14:paraId="09E424D9"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1: Symmetric packet size: 0.5Mbytes for DL/UL (baseline), 0.1Mbytes or 2Mbytes for DL/UL (optional)</w:t>
            </w:r>
          </w:p>
          <w:p w14:paraId="10664365"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347CC379"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E7244DE"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0B41CC36"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ListParagraph"/>
              <w:numPr>
                <w:ilvl w:val="0"/>
                <w:numId w:val="169"/>
              </w:numPr>
              <w:spacing w:line="240" w:lineRule="auto"/>
              <w:ind w:firstLineChars="0"/>
              <w:rPr>
                <w:bCs/>
              </w:rPr>
            </w:pPr>
            <w:r>
              <w:rPr>
                <w:bCs/>
              </w:rPr>
              <w:t>In the “general” row, while our preference is for option 2, and that for each slot a UE should be either associated with DL or UL traffic, this could be left up to companies to decide based on their on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a a baseline to 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t>Symmetric 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uawei, HiSilicon</w:t>
            </w:r>
          </w:p>
        </w:tc>
        <w:tc>
          <w:tcPr>
            <w:tcW w:w="8407" w:type="dxa"/>
          </w:tcPr>
          <w:p w14:paraId="684BC28F"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0971A6" w:rsidRDefault="000971A6" w:rsidP="000971A6">
            <w:pPr>
              <w:rPr>
                <w:bCs/>
                <w:color w:val="000000" w:themeColor="text1"/>
              </w:rPr>
            </w:pPr>
            <w:r w:rsidRPr="000971A6">
              <w:rPr>
                <w:bCs/>
                <w:color w:val="000000" w:themeColor="text1"/>
              </w:rPr>
              <w:t>We support FL initial proposal 2-5-1.</w:t>
            </w:r>
          </w:p>
        </w:tc>
      </w:tr>
      <w:tr w:rsidR="0055734D" w:rsidRPr="000971A6"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0971A6" w:rsidRDefault="0055734D" w:rsidP="000971A6">
            <w:pPr>
              <w:rPr>
                <w:bCs/>
                <w:color w:val="000000" w:themeColor="text1"/>
              </w:rPr>
            </w:pPr>
            <w:r>
              <w:rPr>
                <w:rFonts w:hint="eastAsia"/>
                <w:bCs/>
                <w:color w:val="000000" w:themeColor="text1"/>
              </w:rPr>
              <w:t>F</w:t>
            </w:r>
            <w:r>
              <w:rPr>
                <w:bCs/>
                <w:color w:val="000000" w:themeColor="text1"/>
              </w:rPr>
              <w:t>rom our perspective, 0.5Mbytes may be a too large packet size. 0.1 Mbytes could be the baseline.</w:t>
            </w:r>
          </w:p>
        </w:tc>
      </w:tr>
      <w:tr w:rsidR="00FF71EB" w:rsidRPr="000971A6"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t>CATT</w:t>
            </w:r>
          </w:p>
        </w:tc>
        <w:tc>
          <w:tcPr>
            <w:tcW w:w="8407" w:type="dxa"/>
            <w:vAlign w:val="center"/>
          </w:tcPr>
          <w:p w14:paraId="28BFACE1" w14:textId="2DC9DBC1" w:rsidR="00FF71EB" w:rsidRDefault="00FF71EB" w:rsidP="000971A6">
            <w:pPr>
              <w:rPr>
                <w:bCs/>
                <w:color w:val="000000" w:themeColor="text1"/>
              </w:rPr>
            </w:pPr>
            <w:r>
              <w:rPr>
                <w:rFonts w:hint="eastAsia"/>
                <w:bCs/>
                <w:color w:val="000000" w:themeColor="text1"/>
              </w:rPr>
              <w:t>We are fine with the proposal.</w:t>
            </w:r>
          </w:p>
        </w:tc>
      </w:tr>
      <w:tr w:rsidR="00A12D1E" w:rsidRPr="000971A6" w14:paraId="6AE259C2" w14:textId="77777777" w:rsidTr="004C3DE1">
        <w:tc>
          <w:tcPr>
            <w:tcW w:w="1555" w:type="dxa"/>
            <w:vAlign w:val="center"/>
          </w:tcPr>
          <w:p w14:paraId="6991D91B" w14:textId="48A36EBC" w:rsidR="00A12D1E" w:rsidRDefault="00A12D1E" w:rsidP="00A12D1E">
            <w:pPr>
              <w:rPr>
                <w:bCs/>
                <w:color w:val="000000" w:themeColor="text1"/>
              </w:rPr>
            </w:pPr>
            <w:r>
              <w:rPr>
                <w:bCs/>
              </w:rPr>
              <w:t>Nokia, NSB</w:t>
            </w:r>
          </w:p>
        </w:tc>
        <w:tc>
          <w:tcPr>
            <w:tcW w:w="8407" w:type="dxa"/>
            <w:vAlign w:val="center"/>
          </w:tcPr>
          <w:p w14:paraId="1B42C092" w14:textId="40DBF3E5" w:rsidR="00A12D1E" w:rsidRDefault="00A12D1E" w:rsidP="00A12D1E">
            <w:pPr>
              <w:rPr>
                <w:bCs/>
                <w:color w:val="000000" w:themeColor="text1"/>
              </w:rPr>
            </w:pPr>
            <w:r>
              <w:rPr>
                <w:bCs/>
              </w:rPr>
              <w:t>We support the proposal. For the r</w:t>
            </w:r>
            <w:r w:rsidRPr="00E7051C">
              <w:rPr>
                <w:rFonts w:cs="Times New Roman"/>
                <w:iCs/>
                <w:szCs w:val="21"/>
              </w:rPr>
              <w:t>atio of DL/UL traffic</w:t>
            </w:r>
            <w:r>
              <w:rPr>
                <w:bCs/>
              </w:rPr>
              <w:t xml:space="preserve"> we think it would be beneficial to agree on either {2:1} or {4:1} as ‘baseline’ in order to ensure more companies provide results under similar assumptions.</w:t>
            </w:r>
          </w:p>
        </w:tc>
      </w:tr>
      <w:tr w:rsidR="00C01EFB" w:rsidRPr="00222E09" w14:paraId="75A5854A" w14:textId="77777777" w:rsidTr="00C01EFB">
        <w:tc>
          <w:tcPr>
            <w:tcW w:w="1555" w:type="dxa"/>
          </w:tcPr>
          <w:p w14:paraId="0066D0CA"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036487F7"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w:t>
            </w:r>
            <w:r w:rsidRPr="00222E09">
              <w:rPr>
                <w:rFonts w:eastAsia="Malgun Gothic"/>
                <w:bCs/>
                <w:color w:val="000000" w:themeColor="text1"/>
              </w:rPr>
              <w:t>prefer option in</w:t>
            </w:r>
            <w:r w:rsidRPr="00222E09">
              <w:rPr>
                <w:rFonts w:eastAsia="Malgun Gothic" w:hint="eastAsia"/>
                <w:bCs/>
                <w:color w:val="000000" w:themeColor="text1"/>
              </w:rPr>
              <w:t xml:space="preserve"> initial proposal 2-5-1.</w:t>
            </w:r>
            <w:r w:rsidRPr="00222E09">
              <w:rPr>
                <w:rFonts w:eastAsia="Malgun Gothic"/>
                <w:bCs/>
                <w:color w:val="000000" w:themeColor="text1"/>
              </w:rPr>
              <w:t xml:space="preserve"> Also, as mentioned by ZTE, small size of packet size is preferred for SLS evaluation. </w:t>
            </w:r>
          </w:p>
          <w:p w14:paraId="42C0B326" w14:textId="77777777" w:rsidR="00C01EFB" w:rsidRPr="00222E09" w:rsidRDefault="00C01EFB" w:rsidP="008F1E89">
            <w:pPr>
              <w:rPr>
                <w:rFonts w:eastAsia="Malgun Gothic"/>
                <w:bCs/>
                <w:color w:val="000000" w:themeColor="text1"/>
              </w:rPr>
            </w:pPr>
            <w:r w:rsidRPr="00222E09">
              <w:rPr>
                <w:rFonts w:eastAsia="Malgun Gothic"/>
                <w:bCs/>
                <w:color w:val="000000" w:themeColor="text1"/>
              </w:rPr>
              <w:t>Regarding UL arrival rate for legacy TDD, one value of ratio of DL/UL traffic is preferred considering on simulation work load.</w:t>
            </w:r>
          </w:p>
        </w:tc>
      </w:tr>
    </w:tbl>
    <w:p w14:paraId="5E7569F6" w14:textId="77777777" w:rsidR="00920515" w:rsidRDefault="00920515" w:rsidP="00920515">
      <w:pPr>
        <w:pStyle w:val="Heading3"/>
      </w:pPr>
      <w:r>
        <w:t>2nd Round Proposals</w:t>
      </w:r>
    </w:p>
    <w:p w14:paraId="0C7C9AF1" w14:textId="23F7AFA9" w:rsidR="00920515" w:rsidRPr="00A86E08" w:rsidRDefault="00920515" w:rsidP="00920515">
      <w:pPr>
        <w:pStyle w:val="Heading4"/>
        <w:numPr>
          <w:ilvl w:val="0"/>
          <w:numId w:val="0"/>
        </w:numPr>
        <w:ind w:left="864" w:hanging="864"/>
        <w:rPr>
          <w:b/>
          <w:i/>
          <w:u w:val="single"/>
        </w:rPr>
      </w:pPr>
      <w:r>
        <w:rPr>
          <w:b/>
          <w:i/>
          <w:u w:val="single"/>
        </w:rPr>
        <w:t>Updated</w:t>
      </w:r>
      <w:r w:rsidRPr="00A86E08">
        <w:rPr>
          <w:b/>
          <w:i/>
          <w:u w:val="single"/>
        </w:rPr>
        <w:t xml:space="preserve"> proposal </w:t>
      </w:r>
      <w:r>
        <w:rPr>
          <w:b/>
          <w:i/>
          <w:u w:val="single"/>
        </w:rPr>
        <w:t>2</w:t>
      </w:r>
      <w:r w:rsidRPr="00A86E08">
        <w:rPr>
          <w:b/>
          <w:i/>
          <w:u w:val="single"/>
        </w:rPr>
        <w:t>-</w:t>
      </w:r>
      <w:r>
        <w:rPr>
          <w:b/>
          <w:i/>
          <w:u w:val="single"/>
        </w:rPr>
        <w:t>5-1-r1 (Open)</w:t>
      </w:r>
      <w:r w:rsidRPr="00A86E08">
        <w:rPr>
          <w:b/>
          <w:i/>
          <w:u w:val="single"/>
        </w:rPr>
        <w:t>:</w:t>
      </w:r>
    </w:p>
    <w:p w14:paraId="2350B996" w14:textId="77777777" w:rsidR="00920515" w:rsidRPr="00ED2D0B" w:rsidRDefault="00920515" w:rsidP="00920515">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920515" w14:paraId="6329110A" w14:textId="77777777" w:rsidTr="008F1E89">
        <w:tc>
          <w:tcPr>
            <w:tcW w:w="709" w:type="pct"/>
            <w:tcBorders>
              <w:top w:val="single" w:sz="4" w:space="0" w:color="auto"/>
              <w:left w:val="single" w:sz="4" w:space="0" w:color="auto"/>
              <w:bottom w:val="single" w:sz="4" w:space="0" w:color="auto"/>
              <w:right w:val="single" w:sz="4" w:space="0" w:color="auto"/>
            </w:tcBorders>
            <w:vAlign w:val="center"/>
          </w:tcPr>
          <w:p w14:paraId="6AEC8582" w14:textId="77777777" w:rsidR="00920515" w:rsidRPr="00E7051C" w:rsidRDefault="00920515" w:rsidP="008F1E89">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0ECABA26" w14:textId="77777777" w:rsidR="00920515" w:rsidRPr="00E7051C" w:rsidRDefault="00920515" w:rsidP="008F1E89">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12540944" w14:textId="77777777" w:rsidR="00920515" w:rsidRPr="00E7051C" w:rsidRDefault="00920515" w:rsidP="008F1E89">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3CF437CA" w14:textId="77777777" w:rsidR="00920515" w:rsidRPr="00E7051C" w:rsidRDefault="00920515" w:rsidP="008F1E89">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000D222B" w14:textId="77777777" w:rsidR="00920515" w:rsidRPr="00E7051C" w:rsidRDefault="00920515" w:rsidP="008F1E89">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12E480AC" w14:textId="77777777" w:rsidR="00920515" w:rsidRPr="00E7051C" w:rsidRDefault="00920515" w:rsidP="008F1E89">
            <w:pPr>
              <w:autoSpaceDE/>
              <w:autoSpaceDN/>
              <w:adjustRightInd/>
              <w:spacing w:line="240" w:lineRule="auto"/>
              <w:rPr>
                <w:iCs/>
              </w:rPr>
            </w:pPr>
            <w:r w:rsidRPr="00E7051C">
              <w:rPr>
                <w:iCs/>
              </w:rPr>
              <w:t>Dense Urban with 2-layer (FR1)</w:t>
            </w:r>
          </w:p>
        </w:tc>
      </w:tr>
      <w:tr w:rsidR="00920515" w14:paraId="0F49A3C1"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97F89DD" w14:textId="77777777" w:rsidR="00920515" w:rsidRPr="00E7051C" w:rsidRDefault="00920515" w:rsidP="008F1E89">
            <w:pPr>
              <w:autoSpaceDE/>
              <w:autoSpaceDN/>
              <w:adjustRightInd/>
              <w:spacing w:line="240" w:lineRule="auto"/>
              <w:rPr>
                <w:iCs/>
              </w:rPr>
            </w:pPr>
            <w:r w:rsidRPr="00E7051C">
              <w:rPr>
                <w:iCs/>
              </w:rPr>
              <w:lastRenderedPageBreak/>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CD8B3C1" w14:textId="4151983B" w:rsidR="00920515" w:rsidRPr="00E7051C" w:rsidRDefault="00920515" w:rsidP="008F1E89">
            <w:pPr>
              <w:autoSpaceDE/>
              <w:autoSpaceDN/>
              <w:adjustRightInd/>
              <w:spacing w:line="240" w:lineRule="auto"/>
              <w:rPr>
                <w:iCs/>
              </w:rPr>
            </w:pPr>
            <w:r w:rsidRPr="00E7051C">
              <w:rPr>
                <w:iCs/>
              </w:rPr>
              <w:t xml:space="preserve">UL and DL are simulated simultaneously. </w:t>
            </w:r>
          </w:p>
          <w:p w14:paraId="38754C5D" w14:textId="2985FFE9" w:rsidR="00F150C4" w:rsidRDefault="00F150C4" w:rsidP="008F1E89">
            <w:pPr>
              <w:pStyle w:val="ListParagraph"/>
              <w:numPr>
                <w:ilvl w:val="0"/>
                <w:numId w:val="157"/>
              </w:numPr>
              <w:autoSpaceDE/>
              <w:autoSpaceDN/>
              <w:adjustRightInd/>
              <w:spacing w:line="240" w:lineRule="auto"/>
              <w:ind w:firstLineChars="0"/>
              <w:rPr>
                <w:iCs/>
              </w:rPr>
            </w:pPr>
            <w:r w:rsidRPr="00F150C4">
              <w:rPr>
                <w:iCs/>
                <w:color w:val="FF0000"/>
              </w:rPr>
              <w:t>Baseline</w:t>
            </w:r>
            <w:r w:rsidRPr="00E7051C">
              <w:rPr>
                <w:iCs/>
              </w:rPr>
              <w:t>: Each UE is either assigned UL traffic or DL traffic.</w:t>
            </w:r>
          </w:p>
          <w:p w14:paraId="321FF6BE" w14:textId="0EB99F5E" w:rsidR="00920515" w:rsidRPr="00F150C4" w:rsidRDefault="00F150C4" w:rsidP="00F150C4">
            <w:pPr>
              <w:pStyle w:val="ListParagraph"/>
              <w:numPr>
                <w:ilvl w:val="0"/>
                <w:numId w:val="157"/>
              </w:numPr>
              <w:autoSpaceDE/>
              <w:autoSpaceDN/>
              <w:adjustRightInd/>
              <w:spacing w:line="240" w:lineRule="auto"/>
              <w:ind w:firstLineChars="0"/>
              <w:rPr>
                <w:iCs/>
              </w:rPr>
            </w:pPr>
            <w:r>
              <w:rPr>
                <w:iCs/>
                <w:color w:val="FF0000"/>
              </w:rPr>
              <w:t>Optional</w:t>
            </w:r>
            <w:r w:rsidR="00920515" w:rsidRPr="00E7051C">
              <w:rPr>
                <w:iCs/>
              </w:rPr>
              <w:t>: Each UE is assigned both UL traffic and DL traffic.</w:t>
            </w:r>
          </w:p>
        </w:tc>
      </w:tr>
      <w:tr w:rsidR="00920515" w14:paraId="5C5B8CF0"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71BD698" w14:textId="77777777" w:rsidR="00920515" w:rsidRPr="00E7051C" w:rsidRDefault="00920515" w:rsidP="008F1E89">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22043088" w14:textId="77777777" w:rsidR="00920515" w:rsidRPr="00E7051C" w:rsidRDefault="00920515" w:rsidP="008F1E89">
            <w:pPr>
              <w:autoSpaceDE/>
              <w:autoSpaceDN/>
              <w:adjustRightInd/>
              <w:spacing w:line="240" w:lineRule="auto"/>
              <w:rPr>
                <w:iCs/>
              </w:rPr>
            </w:pPr>
            <w:r w:rsidRPr="00E7051C">
              <w:rPr>
                <w:iCs/>
              </w:rPr>
              <w:t>Both symmetric and asymmetric packet size for UL and DL can be considered.</w:t>
            </w:r>
          </w:p>
          <w:p w14:paraId="15C6846F" w14:textId="271992DC" w:rsidR="00920515" w:rsidRPr="00E7051C" w:rsidRDefault="00920515" w:rsidP="008F1E89">
            <w:pPr>
              <w:pStyle w:val="ListParagraph"/>
              <w:numPr>
                <w:ilvl w:val="0"/>
                <w:numId w:val="158"/>
              </w:numPr>
              <w:autoSpaceDE/>
              <w:autoSpaceDN/>
              <w:adjustRightInd/>
              <w:spacing w:line="240" w:lineRule="auto"/>
              <w:ind w:firstLineChars="0"/>
              <w:rPr>
                <w:iCs/>
              </w:rPr>
            </w:pPr>
            <w:r w:rsidRPr="00E7051C">
              <w:rPr>
                <w:iCs/>
              </w:rPr>
              <w:t xml:space="preserve">Option 1: Symmetric packet size: </w:t>
            </w:r>
            <w:r w:rsidRPr="00F150C4">
              <w:rPr>
                <w:iCs/>
                <w:color w:val="FF0000"/>
              </w:rPr>
              <w:t>0.</w:t>
            </w:r>
            <w:r w:rsidR="00F150C4" w:rsidRPr="00F150C4">
              <w:rPr>
                <w:iCs/>
                <w:color w:val="FF0000"/>
              </w:rPr>
              <w:t>1</w:t>
            </w:r>
            <w:r w:rsidRPr="00F150C4">
              <w:rPr>
                <w:iCs/>
                <w:color w:val="FF0000"/>
              </w:rPr>
              <w:t>Mbytes</w:t>
            </w:r>
            <w:r w:rsidRPr="00E7051C">
              <w:rPr>
                <w:iCs/>
              </w:rPr>
              <w:t xml:space="preserve"> for DL/UL (baseline), </w:t>
            </w:r>
            <w:r w:rsidRPr="00F150C4">
              <w:rPr>
                <w:iCs/>
                <w:color w:val="FF0000"/>
              </w:rPr>
              <w:t>0.</w:t>
            </w:r>
            <w:r w:rsidR="00F150C4" w:rsidRPr="00F150C4">
              <w:rPr>
                <w:iCs/>
                <w:color w:val="FF0000"/>
              </w:rPr>
              <w:t>5</w:t>
            </w:r>
            <w:r w:rsidRPr="00F150C4">
              <w:rPr>
                <w:iCs/>
                <w:color w:val="FF0000"/>
              </w:rPr>
              <w:t>Mbytes</w:t>
            </w:r>
            <w:r w:rsidRPr="00E7051C">
              <w:rPr>
                <w:iCs/>
              </w:rPr>
              <w:t xml:space="preserve"> or 2Mbytes for DL/UL (optional)</w:t>
            </w:r>
          </w:p>
          <w:p w14:paraId="7BD3648C" w14:textId="77777777" w:rsidR="00920515" w:rsidRPr="00E7051C" w:rsidRDefault="00920515" w:rsidP="008F1E89">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77C540F9" w14:textId="77777777" w:rsidR="00920515" w:rsidRPr="00E7051C" w:rsidRDefault="00920515" w:rsidP="008F1E89">
            <w:pPr>
              <w:pStyle w:val="ListParagraph"/>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655A82DF" w14:textId="77777777" w:rsidR="00920515" w:rsidRPr="00E7051C" w:rsidRDefault="00920515" w:rsidP="008F1E89">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920515" w14:paraId="772D114C"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F3AAA8E" w14:textId="77777777" w:rsidR="00920515" w:rsidRPr="00E7051C" w:rsidRDefault="00920515" w:rsidP="008F1E89">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48ADDB7B"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50C9EBFA"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6D6EBE0B"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4C7D9F3C"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0A52A8BA"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201F9893"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920515" w14:paraId="025B4EEF"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6FD7EE8" w14:textId="77777777" w:rsidR="00920515" w:rsidRPr="00E7051C" w:rsidRDefault="00920515" w:rsidP="008F1E89">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15FA4C25"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3E47F451"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c>
          <w:tcPr>
            <w:tcW w:w="1801" w:type="pct"/>
            <w:tcBorders>
              <w:top w:val="single" w:sz="4" w:space="0" w:color="auto"/>
              <w:left w:val="single" w:sz="4" w:space="0" w:color="auto"/>
              <w:bottom w:val="single" w:sz="4" w:space="0" w:color="auto"/>
              <w:right w:val="single" w:sz="4" w:space="0" w:color="auto"/>
            </w:tcBorders>
            <w:hideMark/>
          </w:tcPr>
          <w:p w14:paraId="6974AF33"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3C722752"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r>
      <w:tr w:rsidR="00920515" w14:paraId="1F47E48D"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03EFC7A6" w14:textId="77777777" w:rsidR="00920515" w:rsidRPr="00E7051C" w:rsidRDefault="00920515" w:rsidP="008F1E89">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20CACDDA" w14:textId="77777777" w:rsidR="00920515" w:rsidRPr="00E7051C" w:rsidRDefault="00920515" w:rsidP="008F1E89">
            <w:pPr>
              <w:autoSpaceDE/>
              <w:autoSpaceDN/>
              <w:adjustRightInd/>
              <w:spacing w:line="240" w:lineRule="auto"/>
              <w:rPr>
                <w:iCs/>
              </w:rPr>
            </w:pPr>
            <w:r w:rsidRPr="00E7051C">
              <w:rPr>
                <w:iCs/>
              </w:rPr>
              <w:t>The UL and DL FTP packet arrival rate for SBFD are the same as legacy TDD.</w:t>
            </w:r>
          </w:p>
        </w:tc>
      </w:tr>
    </w:tbl>
    <w:p w14:paraId="2417C0F1" w14:textId="77777777" w:rsidR="00920515" w:rsidRPr="00B0791E" w:rsidRDefault="00920515" w:rsidP="00920515">
      <w:pPr>
        <w:spacing w:after="120"/>
      </w:pPr>
    </w:p>
    <w:p w14:paraId="54B0BBBD" w14:textId="77777777" w:rsidR="00E77E4C" w:rsidRDefault="00E77E4C" w:rsidP="00E77E4C">
      <w:pPr>
        <w:spacing w:after="120"/>
      </w:pPr>
    </w:p>
    <w:p w14:paraId="1B1F197B" w14:textId="77777777" w:rsidR="00E77E4C" w:rsidRDefault="00E77E4C" w:rsidP="00E77E4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77E4C" w14:paraId="7CB84F9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2132AB" w14:textId="77777777" w:rsidR="00E77E4C" w:rsidRDefault="00E77E4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A17953" w14:textId="77777777" w:rsidR="00E77E4C" w:rsidRDefault="00E77E4C" w:rsidP="008F1E89">
            <w:pPr>
              <w:spacing w:line="240" w:lineRule="auto"/>
              <w:jc w:val="center"/>
              <w:rPr>
                <w:b/>
              </w:rPr>
            </w:pPr>
            <w:r>
              <w:rPr>
                <w:b/>
              </w:rPr>
              <w:t>Comment</w:t>
            </w:r>
          </w:p>
        </w:tc>
      </w:tr>
      <w:tr w:rsidR="00E77E4C" w14:paraId="54CDBD5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5D38B4F" w14:textId="77777777" w:rsidR="00E77E4C" w:rsidRDefault="00E77E4C"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F943BFA" w14:textId="77777777" w:rsidR="00E77E4C" w:rsidRDefault="00E77E4C" w:rsidP="008F1E89">
            <w:pPr>
              <w:spacing w:line="240" w:lineRule="auto"/>
              <w:rPr>
                <w:bCs/>
              </w:rPr>
            </w:pPr>
          </w:p>
        </w:tc>
      </w:tr>
      <w:tr w:rsidR="00E77E4C" w14:paraId="39FB4BC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E56C13" w14:textId="77777777" w:rsidR="00E77E4C" w:rsidRDefault="00E77E4C"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36FFAF4" w14:textId="77777777" w:rsidR="00E77E4C" w:rsidRDefault="00E77E4C" w:rsidP="008F1E89">
            <w:pPr>
              <w:spacing w:line="240" w:lineRule="auto"/>
              <w:rPr>
                <w:bCs/>
              </w:rPr>
            </w:pPr>
          </w:p>
        </w:tc>
      </w:tr>
      <w:tr w:rsidR="00E77E4C" w14:paraId="7D866B7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9671F8" w14:textId="77777777" w:rsidR="00E77E4C" w:rsidRDefault="00E77E4C"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E9F3A25" w14:textId="77777777" w:rsidR="00E77E4C" w:rsidRDefault="00E77E4C" w:rsidP="008F1E89">
            <w:pPr>
              <w:spacing w:line="240" w:lineRule="auto"/>
              <w:rPr>
                <w:bCs/>
              </w:rPr>
            </w:pPr>
          </w:p>
        </w:tc>
      </w:tr>
    </w:tbl>
    <w:p w14:paraId="28D4AB43" w14:textId="77777777" w:rsidR="00E77E4C" w:rsidRPr="007B522C" w:rsidRDefault="00E77E4C" w:rsidP="00E77E4C">
      <w:pPr>
        <w:spacing w:after="120"/>
      </w:pPr>
    </w:p>
    <w:p w14:paraId="68503DF3" w14:textId="634C6BF4" w:rsidR="00043C89" w:rsidRPr="00920515" w:rsidRDefault="00043C89">
      <w:pPr>
        <w:spacing w:after="120"/>
      </w:pPr>
    </w:p>
    <w:p w14:paraId="05D6620F" w14:textId="77777777" w:rsidR="00920515" w:rsidRPr="00C01EFB" w:rsidRDefault="00920515">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p w14:paraId="2D634649" w14:textId="77777777" w:rsidR="009022F9" w:rsidRDefault="009022F9" w:rsidP="009022F9">
      <w:pPr>
        <w:pStyle w:val="Heading4"/>
      </w:pPr>
      <w:r>
        <w:t>For SBFD</w:t>
      </w:r>
    </w:p>
    <w:tbl>
      <w:tblPr>
        <w:tblStyle w:val="TableGrid"/>
        <w:tblW w:w="0" w:type="auto"/>
        <w:tblLook w:val="04A0" w:firstRow="1" w:lastRow="0" w:firstColumn="1" w:lastColumn="0" w:noHBand="0" w:noVBand="1"/>
      </w:tblPr>
      <w:tblGrid>
        <w:gridCol w:w="981"/>
        <w:gridCol w:w="8981"/>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C32E8FD" w14:textId="77777777" w:rsidR="00DE7C7B" w:rsidRPr="00E344A1" w:rsidRDefault="00DE7C7B" w:rsidP="00E344A1">
            <w:pPr>
              <w:tabs>
                <w:tab w:val="num" w:pos="720"/>
              </w:tabs>
              <w:spacing w:line="240" w:lineRule="auto"/>
              <w:rPr>
                <w:b/>
                <w:i/>
                <w:u w:val="single"/>
              </w:rPr>
            </w:pPr>
          </w:p>
          <w:p w14:paraId="5919CB83" w14:textId="77777777" w:rsidR="00D764BA" w:rsidRPr="00E344A1" w:rsidRDefault="00D764BA" w:rsidP="00E344A1">
            <w:pPr>
              <w:spacing w:line="240" w:lineRule="auto"/>
              <w:rPr>
                <w:b/>
                <w:u w:val="single"/>
              </w:rPr>
            </w:pPr>
            <w:r w:rsidRPr="00E344A1">
              <w:rPr>
                <w:b/>
                <w:u w:val="single"/>
              </w:rPr>
              <w:t xml:space="preserve">Separate-Tx/Rx antenna array modelling for SBFD </w:t>
            </w:r>
          </w:p>
          <w:p w14:paraId="5DD5079C" w14:textId="22A5C2E7" w:rsidR="00B01894" w:rsidRPr="00E344A1" w:rsidRDefault="00B01894" w:rsidP="00E344A1">
            <w:pPr>
              <w:tabs>
                <w:tab w:val="num" w:pos="720"/>
              </w:tabs>
              <w:spacing w:line="240" w:lineRule="auto"/>
              <w:rPr>
                <w:i/>
              </w:rPr>
            </w:pPr>
            <w:r w:rsidRPr="00E344A1">
              <w:rPr>
                <w:b/>
                <w:i/>
                <w:u w:val="single"/>
              </w:rPr>
              <w:t>Proposal 20</w:t>
            </w:r>
            <w:r w:rsidRPr="00E344A1">
              <w:rPr>
                <w:i/>
              </w:rPr>
              <w:t>:</w:t>
            </w:r>
            <w:r w:rsidRPr="00E344A1">
              <w:t xml:space="preserve"> </w:t>
            </w:r>
            <w:r w:rsidRPr="00E344A1">
              <w:rPr>
                <w:i/>
              </w:rPr>
              <w:t>For evaluation of SBFD operation,</w:t>
            </w:r>
            <w:r w:rsidRPr="00E344A1">
              <w:rPr>
                <w:bCs/>
                <w:i/>
              </w:rPr>
              <w:t xml:space="preserve"> separate-Tx/Rx antenna array can be modelled by two panel groups.</w:t>
            </w:r>
          </w:p>
          <w:p w14:paraId="5091D099" w14:textId="3853F234"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Each panel group </w:t>
            </w:r>
            <w:r w:rsidRPr="00E344A1">
              <w:rPr>
                <w:rFonts w:eastAsia="MS Mincho"/>
                <w:i/>
              </w:rPr>
              <w:t>comprises</w:t>
            </w:r>
            <w:r w:rsidRPr="00E344A1">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344A1">
              <w:rPr>
                <w:i/>
                <w:vertAlign w:val="subscript"/>
              </w:rPr>
              <w:t xml:space="preserve"> </w:t>
            </w:r>
            <w:r w:rsidRPr="00E344A1">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344A1">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344A1">
              <w:rPr>
                <w:i/>
              </w:rPr>
              <w:t xml:space="preserve"> are used for description of each panel group:</w:t>
            </w:r>
          </w:p>
          <w:p w14:paraId="638C8F8C" w14:textId="14BAA297" w:rsidR="00B01894" w:rsidRPr="00E344A1" w:rsidRDefault="009B2C5B"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344A1">
              <w:rPr>
                <w:i/>
              </w:rPr>
              <w:t xml:space="preserve">: Number of panels in a column </w:t>
            </w:r>
            <w:r w:rsidR="00B01894" w:rsidRPr="00E344A1">
              <w:rPr>
                <w:i/>
                <w:color w:val="0070C0"/>
              </w:rPr>
              <w:t>within a panel group.</w:t>
            </w:r>
          </w:p>
          <w:p w14:paraId="226BCD2C" w14:textId="0071087E" w:rsidR="00B01894" w:rsidRPr="00E344A1" w:rsidRDefault="009B2C5B"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344A1">
              <w:rPr>
                <w:i/>
              </w:rPr>
              <w:t xml:space="preserve">: Number of panels in a row </w:t>
            </w:r>
            <w:r w:rsidR="00B01894" w:rsidRPr="00E344A1">
              <w:rPr>
                <w:i/>
                <w:color w:val="0070C0"/>
              </w:rPr>
              <w:t>within a panel group.</w:t>
            </w:r>
          </w:p>
          <w:p w14:paraId="1CAAC643" w14:textId="55DE388C" w:rsidR="00B01894" w:rsidRPr="00E344A1" w:rsidRDefault="009B2C5B"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g,H</m:t>
                  </m:r>
                </m:sub>
              </m:sSub>
            </m:oMath>
            <w:r w:rsidR="00B01894" w:rsidRPr="00E344A1">
              <w:rPr>
                <w:i/>
              </w:rPr>
              <w:t xml:space="preserve">: Antenna panel spacing in horizontal direction </w:t>
            </w:r>
            <w:r w:rsidR="00B01894" w:rsidRPr="00E344A1">
              <w:rPr>
                <w:i/>
                <w:color w:val="0070C0"/>
              </w:rPr>
              <w:t>within a panel group.</w:t>
            </w:r>
          </w:p>
          <w:p w14:paraId="5E84B16F" w14:textId="00B1F02E" w:rsidR="00B01894" w:rsidRPr="00E344A1" w:rsidRDefault="009B2C5B"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g,V</m:t>
                  </m:r>
                </m:sub>
              </m:sSub>
            </m:oMath>
            <w:r w:rsidR="00B01894" w:rsidRPr="00E344A1">
              <w:rPr>
                <w:i/>
              </w:rPr>
              <w:t xml:space="preserve">: Antenna panel spacing in vertical direction </w:t>
            </w:r>
            <w:r w:rsidR="00B01894" w:rsidRPr="00E344A1">
              <w:rPr>
                <w:i/>
                <w:color w:val="0070C0"/>
              </w:rPr>
              <w:t>within a panel group.</w:t>
            </w:r>
          </w:p>
          <w:p w14:paraId="2397D8E6" w14:textId="4B4558E6"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344A1">
              <w:rPr>
                <w:i/>
              </w:rPr>
              <w:t xml:space="preserve"> for description of the total number of vertical TXRUs across two panel groups and panel group spacings:</w:t>
            </w:r>
          </w:p>
          <w:p w14:paraId="1368C6C6" w14:textId="2749B53E" w:rsidR="00B01894" w:rsidRPr="00E344A1" w:rsidRDefault="009B2C5B"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344A1">
              <w:rPr>
                <w:i/>
              </w:rPr>
              <w:t>: Total number of vertical TXRUs across two panel groups, on one polarization.</w:t>
            </w:r>
          </w:p>
          <w:p w14:paraId="359E5DE4" w14:textId="34A864D6" w:rsidR="00B01894" w:rsidRPr="00E344A1" w:rsidRDefault="009B2C5B"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344A1">
              <w:rPr>
                <w:i/>
              </w:rPr>
              <w:t>: Total number of horizontal TXRUs across two panel groups, on one polarization.</w:t>
            </w:r>
          </w:p>
          <w:p w14:paraId="1784C401" w14:textId="54E00FEC" w:rsidR="00B01894" w:rsidRPr="00E344A1" w:rsidRDefault="009B2C5B"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Panel group spacing in the horizontal direction. Typically, </w:t>
            </w: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 0.</w:t>
            </w:r>
          </w:p>
          <w:p w14:paraId="5B601B7A" w14:textId="05D9542C" w:rsidR="00B01894" w:rsidRPr="00E344A1" w:rsidRDefault="009B2C5B"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a,V</m:t>
                  </m:r>
                </m:sub>
              </m:sSub>
            </m:oMath>
            <w:r w:rsidR="00B01894" w:rsidRPr="00E344A1">
              <w:rPr>
                <w:i/>
              </w:rPr>
              <w:t>: Panel group spacing in the vertical direction.</w:t>
            </w:r>
          </w:p>
          <w:p w14:paraId="27983AC3" w14:textId="77777777" w:rsidR="00287DCF" w:rsidRPr="00E344A1" w:rsidRDefault="00E32B72" w:rsidP="00E344A1">
            <w:pPr>
              <w:spacing w:line="240" w:lineRule="auto"/>
              <w:jc w:val="center"/>
            </w:pPr>
            <w:r w:rsidRPr="00E344A1">
              <w:object w:dxaOrig="14700" w:dyaOrig="13291" w14:anchorId="15EA741C">
                <v:shape id="_x0000_i1047" type="#_x0000_t75" alt="" style="width:257.25pt;height:236.25pt;mso-width-percent:0;mso-height-percent:0;mso-width-percent:0;mso-height-percent:0" o:ole="">
                  <v:imagedata r:id="rId57" o:title=""/>
                </v:shape>
                <o:OLEObject Type="Embed" ProgID="Visio.Drawing.15" ShapeID="_x0000_i1047" DrawAspect="Content" ObjectID="_1722748843" r:id="rId58"/>
              </w:object>
            </w:r>
          </w:p>
          <w:p w14:paraId="16130CA1" w14:textId="4A780896" w:rsidR="00287DCF" w:rsidRPr="00E344A1" w:rsidRDefault="00287DCF" w:rsidP="00E344A1">
            <w:pPr>
              <w:pStyle w:val="Caption"/>
              <w:spacing w:before="0" w:after="0" w:line="240" w:lineRule="auto"/>
              <w:jc w:val="center"/>
            </w:pPr>
            <w:bookmarkStart w:id="29" w:name="_Ref109836888"/>
            <w:r w:rsidRPr="00E344A1">
              <w:t xml:space="preserve">Figure </w:t>
            </w:r>
            <w:bookmarkEnd w:id="29"/>
            <w:r w:rsidRPr="00E344A1">
              <w:rPr>
                <w:b w:val="0"/>
              </w:rPr>
              <w:t>9</w:t>
            </w:r>
            <w:r w:rsidRPr="00E344A1">
              <w:t xml:space="preserve">  Separate-Tx/Rx antenna array for SBFD.</w:t>
            </w:r>
          </w:p>
          <w:p w14:paraId="574AB99F" w14:textId="77777777" w:rsidR="00287DCF" w:rsidRPr="00E344A1" w:rsidRDefault="00287DCF" w:rsidP="00E344A1">
            <w:pPr>
              <w:tabs>
                <w:tab w:val="num" w:pos="720"/>
              </w:tabs>
              <w:spacing w:line="240" w:lineRule="auto"/>
              <w:rPr>
                <w:i/>
              </w:rPr>
            </w:pPr>
          </w:p>
          <w:p w14:paraId="0B266456" w14:textId="6A015679" w:rsidR="001C2030" w:rsidRPr="00E344A1" w:rsidRDefault="001C2030" w:rsidP="00E344A1">
            <w:pPr>
              <w:tabs>
                <w:tab w:val="num" w:pos="720"/>
              </w:tabs>
              <w:spacing w:line="240" w:lineRule="auto"/>
              <w:rPr>
                <w:b/>
                <w:u w:val="single"/>
              </w:rPr>
            </w:pPr>
            <w:r w:rsidRPr="00E344A1">
              <w:rPr>
                <w:b/>
                <w:u w:val="single"/>
              </w:rPr>
              <w:t>BS antenna array configuration</w:t>
            </w:r>
          </w:p>
          <w:p w14:paraId="110AEB3E" w14:textId="4C27C4F5" w:rsidR="00B01894" w:rsidRPr="00E344A1" w:rsidRDefault="00B01894" w:rsidP="00E344A1">
            <w:pPr>
              <w:tabs>
                <w:tab w:val="num" w:pos="720"/>
              </w:tabs>
              <w:spacing w:line="240" w:lineRule="auto"/>
              <w:rPr>
                <w:bCs/>
                <w:i/>
              </w:rPr>
            </w:pPr>
            <w:r w:rsidRPr="00E344A1">
              <w:rPr>
                <w:b/>
                <w:i/>
                <w:u w:val="single"/>
              </w:rPr>
              <w:t>Proposal 21</w:t>
            </w:r>
            <w:r w:rsidRPr="00E344A1">
              <w:rPr>
                <w:i/>
              </w:rPr>
              <w:t xml:space="preserve">: For evaluation of SBFD operation, BS antenna configurations in </w:t>
            </w:r>
            <w:r w:rsidRPr="00E344A1">
              <w:rPr>
                <w:rFonts w:hint="eastAsia"/>
                <w:i/>
              </w:rPr>
              <w:t>Table</w:t>
            </w:r>
            <w:r w:rsidRPr="00E344A1">
              <w:rPr>
                <w:i/>
              </w:rPr>
              <w:t xml:space="preserve"> 6 can be considered for calibration</w:t>
            </w:r>
            <w:r w:rsidRPr="00E344A1">
              <w:rPr>
                <w:bCs/>
                <w:i/>
              </w:rPr>
              <w:t>.</w:t>
            </w:r>
          </w:p>
          <w:p w14:paraId="246C2BFD" w14:textId="6D235991" w:rsidR="003F6718" w:rsidRPr="00E344A1" w:rsidRDefault="003F6718" w:rsidP="00E344A1">
            <w:pPr>
              <w:widowControl/>
              <w:spacing w:line="240" w:lineRule="auto"/>
            </w:pPr>
            <w:bookmarkStart w:id="30" w:name="_Ref109852806"/>
            <w:r w:rsidRPr="00E344A1">
              <w:rPr>
                <w:b/>
              </w:rPr>
              <w:t xml:space="preserve">Table </w:t>
            </w:r>
            <w:bookmarkEnd w:id="30"/>
            <w:r w:rsidRPr="00E344A1">
              <w:t>6</w:t>
            </w:r>
            <w:r w:rsidRPr="00E344A1">
              <w:rPr>
                <w:b/>
              </w:rPr>
              <w:t xml:space="preserve">  </w:t>
            </w:r>
            <w:r w:rsidRPr="00E344A1">
              <w:rPr>
                <w:rFonts w:hint="eastAsia"/>
                <w:b/>
              </w:rPr>
              <w:t>Typical</w:t>
            </w:r>
            <w:r w:rsidRPr="00E344A1">
              <w:rPr>
                <w:b/>
              </w:rPr>
              <w:t xml:space="preserve"> antenna configurations for InH BS and Macro/Micro BS.</w:t>
            </w:r>
          </w:p>
          <w:tbl>
            <w:tblPr>
              <w:tblStyle w:val="TableGrid"/>
              <w:tblW w:w="0" w:type="auto"/>
              <w:tblLook w:val="0020" w:firstRow="1" w:lastRow="0" w:firstColumn="0" w:lastColumn="0" w:noHBand="0" w:noVBand="0"/>
            </w:tblPr>
            <w:tblGrid>
              <w:gridCol w:w="1167"/>
              <w:gridCol w:w="528"/>
              <w:gridCol w:w="2686"/>
              <w:gridCol w:w="2187"/>
              <w:gridCol w:w="2187"/>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r w:rsidRPr="00E344A1">
                    <w:rPr>
                      <w:b/>
                      <w:bCs/>
                    </w:rPr>
                    <w:t>Opt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r w:rsidRPr="00E344A1">
                    <w:rPr>
                      <w:b/>
                      <w:bCs/>
                    </w:rPr>
                    <w:t>Opt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1" w:name="_Hlk109852614"/>
                  <w:r w:rsidRPr="00E344A1">
                    <w:rPr>
                      <w:b/>
                      <w:bCs/>
                    </w:rPr>
                    <w:t xml:space="preserve">InH </w:t>
                  </w:r>
                </w:p>
                <w:p w14:paraId="0EEA69BC" w14:textId="77777777" w:rsidR="003F6718" w:rsidRPr="00E344A1" w:rsidRDefault="003F6718" w:rsidP="00E344A1">
                  <w:pPr>
                    <w:widowControl/>
                    <w:overflowPunct w:val="0"/>
                    <w:spacing w:line="240" w:lineRule="auto"/>
                    <w:textAlignment w:val="baseline"/>
                  </w:pPr>
                  <w:r w:rsidRPr="00E344A1">
                    <w:rPr>
                      <w:b/>
                      <w:bCs/>
                    </w:rPr>
                    <w:t>BS antenna cfg.</w:t>
                  </w:r>
                  <w:bookmarkEnd w:id="31"/>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pPr>
                  <w:r w:rsidRPr="00E344A1">
                    <w:rPr>
                      <w:b/>
                      <w:lang w:val="fr-FR"/>
                    </w:rPr>
                    <w:t>Baseline</w:t>
                  </w:r>
                  <w:r w:rsidRPr="00E344A1">
                    <w:rPr>
                      <w:lang w:val="fr-FR"/>
                    </w:rPr>
                    <w:t>:</w:t>
                  </w:r>
                  <w:bookmarkStart w:id="32" w:name="_Hlk110539140"/>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E344A1">
                    <w:rPr>
                      <w:lang w:val="fr-FR"/>
                    </w:rPr>
                    <w:t>= (2,1,2,1,1;</w:t>
                  </w:r>
                  <w:r w:rsidRPr="00E344A1">
                    <w:t xml:space="preserve"> 2,1</w:t>
                  </w:r>
                  <w:r w:rsidRPr="00E344A1">
                    <w:rPr>
                      <w:lang w:val="fr-FR"/>
                    </w:rPr>
                    <w:t>)</w:t>
                  </w:r>
                  <w:bookmarkEnd w:id="32"/>
                </w:p>
              </w:tc>
              <w:tc>
                <w:tcPr>
                  <w:tcW w:w="2712" w:type="dxa"/>
                  <w:vAlign w:val="center"/>
                  <w:hideMark/>
                </w:tcPr>
                <w:p w14:paraId="35DFBB77" w14:textId="77777777" w:rsidR="003F6718" w:rsidRPr="00E344A1" w:rsidRDefault="009B2C5B"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=(1,1,2,1,1)</w:t>
                  </w:r>
                </w:p>
                <w:p w14:paraId="63279F0B" w14:textId="77777777" w:rsidR="003F6718" w:rsidRPr="00E344A1" w:rsidRDefault="009B2C5B"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9B2C5B"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=(2,1,2,1,1)</w:t>
                  </w:r>
                </w:p>
                <w:p w14:paraId="52A45396" w14:textId="77777777" w:rsidR="003F6718" w:rsidRPr="00E344A1" w:rsidRDefault="009B2C5B"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r w:rsidRPr="00E344A1">
                    <w:rPr>
                      <w:b/>
                      <w:lang w:val="fr-FR"/>
                    </w:rPr>
                    <w:t>Optional</w:t>
                  </w:r>
                  <w:r w:rsidRPr="00E344A1">
                    <w:rPr>
                      <w:lang w:val="fr-FR"/>
                    </w:rPr>
                    <w:t xml:space="preserve">: </w:t>
                  </w:r>
                  <w:bookmarkStart w:id="33"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3"/>
                </w:p>
              </w:tc>
              <w:tc>
                <w:tcPr>
                  <w:tcW w:w="2712" w:type="dxa"/>
                  <w:vAlign w:val="center"/>
                  <w:hideMark/>
                </w:tcPr>
                <w:p w14:paraId="6547A934" w14:textId="77777777" w:rsidR="003F6718" w:rsidRPr="00E344A1" w:rsidRDefault="009B2C5B"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=(2,4,2,1,1)</w:t>
                  </w:r>
                </w:p>
                <w:p w14:paraId="09332F46" w14:textId="77777777" w:rsidR="003F6718" w:rsidRPr="00E344A1" w:rsidRDefault="009B2C5B"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9B2C5B"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(4,4,2,1,1)</w:t>
                  </w:r>
                </w:p>
                <w:p w14:paraId="78204721" w14:textId="77777777" w:rsidR="003F6718" w:rsidRPr="00E344A1" w:rsidRDefault="009B2C5B"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4" w:name="_Hlk110539192"/>
              <w:tc>
                <w:tcPr>
                  <w:tcW w:w="8137" w:type="dxa"/>
                  <w:gridSpan w:val="3"/>
                  <w:vAlign w:val="center"/>
                  <w:hideMark/>
                </w:tcPr>
                <w:p w14:paraId="1D24C95C" w14:textId="77777777" w:rsidR="003F6718" w:rsidRPr="00E344A1" w:rsidRDefault="009B2C5B"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0.5)λ,  +45°, -45° polarization, (d</w:t>
                  </w:r>
                  <w:r w:rsidR="003F6718" w:rsidRPr="00E344A1">
                    <w:rPr>
                      <w:vertAlign w:val="subscript"/>
                    </w:rPr>
                    <w:t>a,H</w:t>
                  </w:r>
                  <w:r w:rsidR="003F6718" w:rsidRPr="00E344A1">
                    <w:t>,d</w:t>
                  </w:r>
                  <w:r w:rsidR="003F6718" w:rsidRPr="00E344A1">
                    <w:rPr>
                      <w:vertAlign w:val="subscript"/>
                    </w:rPr>
                    <w:t>a,V</w:t>
                  </w:r>
                  <w:r w:rsidR="003F6718" w:rsidRPr="00E344A1">
                    <w:t>) = (N/A, 4)λ</w:t>
                  </w:r>
                  <w:bookmarkEnd w:id="34"/>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9B2C5B"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rPr>
                      <w:lang w:val="fr-FR"/>
                    </w:rPr>
                    <w:t>=</w:t>
                  </w:r>
                </w:p>
                <w:p w14:paraId="746B5C1D" w14:textId="77777777" w:rsidR="003F6718" w:rsidRPr="00E344A1" w:rsidRDefault="003F6718" w:rsidP="00E344A1">
                  <w:pPr>
                    <w:widowControl/>
                    <w:overflowPunct w:val="0"/>
                    <w:spacing w:line="240" w:lineRule="auto"/>
                    <w:textAlignment w:val="baseline"/>
                  </w:pPr>
                  <w:r w:rsidRPr="00E344A1">
                    <w:rPr>
                      <w:lang w:val="fr-FR"/>
                    </w:rPr>
                    <w:t>(4,8,2,1,1; 4,4)</w:t>
                  </w:r>
                </w:p>
              </w:tc>
              <w:tc>
                <w:tcPr>
                  <w:tcW w:w="2712" w:type="dxa"/>
                  <w:vAlign w:val="center"/>
                  <w:hideMark/>
                </w:tcPr>
                <w:p w14:paraId="55B9B2C1" w14:textId="77777777" w:rsidR="003F6718" w:rsidRPr="00E344A1" w:rsidRDefault="009B2C5B"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=(2,8,2,1,1)</w:t>
                  </w:r>
                </w:p>
                <w:p w14:paraId="500B7772" w14:textId="77777777" w:rsidR="003F6718" w:rsidRPr="00E344A1" w:rsidRDefault="009B2C5B"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9B2C5B"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=(4,8,2,1,1)</w:t>
                  </w:r>
                </w:p>
                <w:p w14:paraId="7F03F484" w14:textId="77777777" w:rsidR="003F6718" w:rsidRPr="00E344A1" w:rsidRDefault="009B2C5B"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9B2C5B"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0.8)λ,  +45°, -45° polarization, (d</w:t>
                  </w:r>
                  <w:r w:rsidR="003F6718" w:rsidRPr="00E344A1">
                    <w:rPr>
                      <w:vertAlign w:val="subscript"/>
                    </w:rPr>
                    <w:t>a,H</w:t>
                  </w:r>
                  <w:r w:rsidR="003F6718" w:rsidRPr="00E344A1">
                    <w:t>,d</w:t>
                  </w:r>
                  <w:r w:rsidR="003F6718" w:rsidRPr="00E344A1">
                    <w:rPr>
                      <w:vertAlign w:val="subscript"/>
                    </w:rPr>
                    <w:t>a,V</w:t>
                  </w:r>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pPr>
                  <w:r w:rsidRPr="00E344A1">
                    <w:rPr>
                      <w:b/>
                      <w:bCs/>
                    </w:rPr>
                    <w:lastRenderedPageBreak/>
                    <w:t>Macro/Micro</w:t>
                  </w:r>
                </w:p>
                <w:p w14:paraId="68F89AA9" w14:textId="77777777" w:rsidR="003F6718" w:rsidRPr="00E344A1" w:rsidRDefault="003F6718" w:rsidP="00E344A1">
                  <w:pPr>
                    <w:widowControl/>
                    <w:overflowPunct w:val="0"/>
                    <w:spacing w:line="240" w:lineRule="auto"/>
                    <w:textAlignment w:val="baseline"/>
                  </w:pPr>
                  <w:r w:rsidRPr="00E344A1">
                    <w:rPr>
                      <w:b/>
                      <w:bCs/>
                    </w:rPr>
                    <w:t>BS antenna cfg.</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7FDAF791" w14:textId="77777777" w:rsidR="003F6718" w:rsidRPr="00E344A1" w:rsidRDefault="009B2C5B"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9B2C5B"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(4,8,2,1,1)</w:t>
                  </w:r>
                </w:p>
                <w:p w14:paraId="5A22CF4D" w14:textId="77777777" w:rsidR="003F6718" w:rsidRPr="00E344A1" w:rsidRDefault="009B2C5B"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9B2C5B"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(8,8,2,1,1)</w:t>
                  </w:r>
                </w:p>
                <w:p w14:paraId="7F8D456E" w14:textId="77777777" w:rsidR="003F6718" w:rsidRPr="00E344A1" w:rsidRDefault="009B2C5B"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9B2C5B"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9B2C5B"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9B2C5B"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(4,8,2,1,2)</w:t>
                  </w:r>
                </w:p>
                <w:p w14:paraId="7C9526C9" w14:textId="77777777" w:rsidR="003F6718" w:rsidRPr="00E344A1" w:rsidRDefault="009B2C5B"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9B2C5B"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(4,8,2,2,2)</w:t>
                  </w:r>
                </w:p>
                <w:p w14:paraId="27DE9CE7" w14:textId="77777777" w:rsidR="003F6718" w:rsidRPr="00E344A1" w:rsidRDefault="009B2C5B"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9B2C5B"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 xml:space="preserve">) </w:t>
                  </w:r>
                  <w:r w:rsidR="003F6718" w:rsidRPr="00E344A1">
                    <w:rPr>
                      <w:lang w:val="pt-BR"/>
                    </w:rPr>
                    <w:t>= (N/A, 30)λ</w:t>
                  </w:r>
                </w:p>
              </w:tc>
            </w:tr>
          </w:tbl>
          <w:p w14:paraId="4197CCDA" w14:textId="77777777" w:rsidR="003F6718" w:rsidRPr="00E344A1" w:rsidRDefault="003F6718" w:rsidP="00E344A1">
            <w:pPr>
              <w:widowControl/>
              <w:spacing w:line="240" w:lineRule="auto"/>
            </w:pPr>
            <w:r w:rsidRPr="00E344A1">
              <w:rPr>
                <w:rFonts w:hint="eastAsia"/>
              </w:rPr>
              <w:t>N</w:t>
            </w:r>
            <w:r w:rsidRPr="00E344A1">
              <w:t xml:space="preserve">ote: 4 </w:t>
            </w:r>
            <w:r w:rsidRPr="00E344A1">
              <w:rPr>
                <w:i/>
                <w:iCs/>
              </w:rPr>
              <w:t>λ</w:t>
            </w:r>
            <w:r w:rsidRPr="00E344A1">
              <w:t xml:space="preserve"> for FR1 (4GHz) and 30</w:t>
            </w:r>
            <w:r w:rsidRPr="00E344A1">
              <w:rPr>
                <w:i/>
                <w:iCs/>
              </w:rPr>
              <w:t xml:space="preserve"> λ </w:t>
            </w:r>
            <w:r w:rsidRPr="00E344A1">
              <w:t>for FR2-1 (30GHz) are both equal to 30cm.</w:t>
            </w:r>
          </w:p>
          <w:p w14:paraId="052547FA" w14:textId="77777777" w:rsidR="003F6718" w:rsidRPr="00E344A1" w:rsidRDefault="003F6718" w:rsidP="00E344A1">
            <w:pPr>
              <w:tabs>
                <w:tab w:val="num" w:pos="720"/>
              </w:tabs>
              <w:spacing w:line="240" w:lineRule="auto"/>
              <w:rPr>
                <w:i/>
              </w:rPr>
            </w:pPr>
          </w:p>
          <w:p w14:paraId="48D5C9E1" w14:textId="77777777" w:rsidR="008415DD" w:rsidRPr="00E344A1" w:rsidRDefault="00E32B72" w:rsidP="00E344A1">
            <w:pPr>
              <w:spacing w:line="240" w:lineRule="auto"/>
              <w:jc w:val="center"/>
            </w:pPr>
            <w:r w:rsidRPr="00E344A1">
              <w:object w:dxaOrig="8926" w:dyaOrig="3961" w14:anchorId="45298AC9">
                <v:shape id="_x0000_i1048" type="#_x0000_t75" alt="" style="width:165pt;height:1in;mso-width-percent:0;mso-height-percent:0;mso-width-percent:0;mso-height-percent:0" o:ole="">
                  <v:imagedata r:id="rId59" o:title=""/>
                </v:shape>
                <o:OLEObject Type="Embed" ProgID="Visio.Drawing.15" ShapeID="_x0000_i1048" DrawAspect="Content" ObjectID="_1722748844" r:id="rId60"/>
              </w:object>
            </w:r>
            <w:r w:rsidR="008415DD" w:rsidRPr="00E344A1">
              <w:t xml:space="preserve">  </w:t>
            </w:r>
            <w:r w:rsidRPr="00E344A1">
              <w:object w:dxaOrig="9240" w:dyaOrig="4681" w14:anchorId="4AC57F43">
                <v:shape id="_x0000_i1049" type="#_x0000_t75" alt="" style="width:149.25pt;height:77.25pt;mso-width-percent:0;mso-height-percent:0;mso-width-percent:0;mso-height-percent:0" o:ole="">
                  <v:imagedata r:id="rId61" o:title=""/>
                </v:shape>
                <o:OLEObject Type="Embed" ProgID="Visio.Drawing.15" ShapeID="_x0000_i1049" DrawAspect="Content" ObjectID="_1722748845" r:id="rId62"/>
              </w:object>
            </w:r>
            <w:r w:rsidR="008415DD" w:rsidRPr="00E344A1">
              <w:t xml:space="preserve">  </w:t>
            </w:r>
            <w:r w:rsidRPr="00E344A1">
              <w:object w:dxaOrig="9240" w:dyaOrig="4681" w14:anchorId="60BDE504">
                <v:shape id="_x0000_i1050" type="#_x0000_t75" alt="" style="width:2in;height:1in;mso-width-percent:0;mso-height-percent:0;mso-width-percent:0;mso-height-percent:0" o:ole="">
                  <v:imagedata r:id="rId63" o:title=""/>
                </v:shape>
                <o:OLEObject Type="Embed" ProgID="Visio.Drawing.15" ShapeID="_x0000_i1050" DrawAspect="Content" ObjectID="_1722748846" r:id="rId64"/>
              </w:object>
            </w:r>
          </w:p>
          <w:p w14:paraId="4CAE8664" w14:textId="77777777" w:rsidR="008415DD" w:rsidRPr="00E344A1" w:rsidRDefault="008415DD" w:rsidP="00E344A1">
            <w:pPr>
              <w:spacing w:line="240" w:lineRule="auto"/>
              <w:jc w:val="center"/>
            </w:pPr>
            <w:r w:rsidRPr="00E344A1">
              <w:rPr>
                <w:rFonts w:hint="eastAsia"/>
              </w:rPr>
              <w:t>(</w:t>
            </w:r>
            <w:r w:rsidRPr="00E344A1">
              <w:t>a) Legacy TDD</w:t>
            </w:r>
            <w:r w:rsidRPr="00E344A1">
              <w:tab/>
            </w:r>
            <w:r w:rsidRPr="00E344A1">
              <w:tab/>
            </w:r>
            <w:r w:rsidRPr="00E344A1">
              <w:tab/>
            </w:r>
            <w:r w:rsidRPr="00E344A1">
              <w:tab/>
            </w:r>
            <w:r w:rsidRPr="00E344A1">
              <w:tab/>
            </w:r>
            <w:r w:rsidRPr="00E344A1">
              <w:tab/>
            </w:r>
            <w:r w:rsidRPr="00E344A1">
              <w:tab/>
              <w:t>(b) SBFD Example 1-1</w:t>
            </w:r>
            <w:r w:rsidRPr="00E344A1">
              <w:tab/>
            </w:r>
            <w:r w:rsidRPr="00E344A1">
              <w:tab/>
            </w:r>
            <w:r w:rsidRPr="00E344A1">
              <w:tab/>
            </w:r>
            <w:r w:rsidRPr="00E344A1">
              <w:tab/>
            </w:r>
            <w:r w:rsidRPr="00E344A1">
              <w:tab/>
              <w:t>(c) SBFD Example 1-2</w:t>
            </w:r>
          </w:p>
          <w:p w14:paraId="5E66995F" w14:textId="77777777" w:rsidR="008415DD" w:rsidRPr="00E344A1" w:rsidRDefault="00E32B72" w:rsidP="00E344A1">
            <w:pPr>
              <w:spacing w:line="240" w:lineRule="auto"/>
              <w:jc w:val="center"/>
            </w:pPr>
            <w:r w:rsidRPr="00E344A1">
              <w:object w:dxaOrig="9240" w:dyaOrig="4681" w14:anchorId="20C575E7">
                <v:shape id="_x0000_i1051" type="#_x0000_t75" alt="" style="width:2in;height:1in;mso-width-percent:0;mso-height-percent:0;mso-width-percent:0;mso-height-percent:0" o:ole="">
                  <v:imagedata r:id="rId65" o:title=""/>
                </v:shape>
                <o:OLEObject Type="Embed" ProgID="Visio.Drawing.15" ShapeID="_x0000_i1051" DrawAspect="Content" ObjectID="_1722748847" r:id="rId66"/>
              </w:object>
            </w:r>
            <w:r w:rsidR="008415DD" w:rsidRPr="00E344A1">
              <w:t xml:space="preserve">  </w:t>
            </w:r>
            <w:r w:rsidRPr="00E344A1">
              <w:object w:dxaOrig="9240" w:dyaOrig="4681" w14:anchorId="2AB9EA18">
                <v:shape id="_x0000_i1052" type="#_x0000_t75" alt="" style="width:149.25pt;height:77.25pt;mso-width-percent:0;mso-height-percent:0;mso-width-percent:0;mso-height-percent:0" o:ole="">
                  <v:imagedata r:id="rId67" o:title=""/>
                </v:shape>
                <o:OLEObject Type="Embed" ProgID="Visio.Drawing.15" ShapeID="_x0000_i1052" DrawAspect="Content" ObjectID="_1722748848" r:id="rId68"/>
              </w:object>
            </w:r>
            <w:r w:rsidR="008415DD" w:rsidRPr="00E344A1">
              <w:t xml:space="preserve">  </w:t>
            </w:r>
            <w:r w:rsidRPr="00E344A1">
              <w:object w:dxaOrig="9240" w:dyaOrig="4681" w14:anchorId="51073DF2">
                <v:shape id="_x0000_i1053" type="#_x0000_t75" alt="" style="width:164.25pt;height:77.25pt;mso-width-percent:0;mso-height-percent:0;mso-width-percent:0;mso-height-percent:0" o:ole="">
                  <v:imagedata r:id="rId69" o:title=""/>
                </v:shape>
                <o:OLEObject Type="Embed" ProgID="Visio.Drawing.15" ShapeID="_x0000_i1053" DrawAspect="Content" ObjectID="_1722748849" r:id="rId70"/>
              </w:object>
            </w:r>
          </w:p>
          <w:p w14:paraId="2116B2B2" w14:textId="77777777" w:rsidR="008415DD" w:rsidRPr="00E344A1" w:rsidRDefault="008415DD" w:rsidP="00E344A1">
            <w:pPr>
              <w:spacing w:line="240" w:lineRule="auto"/>
              <w:jc w:val="center"/>
            </w:pPr>
            <w:r w:rsidRPr="00E344A1">
              <w:rPr>
                <w:rFonts w:hint="eastAsia"/>
              </w:rPr>
              <w:t>(</w:t>
            </w:r>
            <w:r w:rsidRPr="00E344A1">
              <w:t>d) SBFD Example 1-3</w:t>
            </w:r>
            <w:r w:rsidRPr="00E344A1">
              <w:tab/>
            </w:r>
            <w:r w:rsidRPr="00E344A1">
              <w:tab/>
            </w:r>
            <w:r w:rsidRPr="00E344A1">
              <w:tab/>
            </w:r>
            <w:r w:rsidRPr="00E344A1">
              <w:tab/>
            </w:r>
            <w:r w:rsidRPr="00E344A1">
              <w:tab/>
            </w:r>
            <w:r w:rsidRPr="00E344A1">
              <w:tab/>
              <w:t>(e) SBFD Example 2-1</w:t>
            </w:r>
            <w:r w:rsidRPr="00E344A1">
              <w:tab/>
            </w:r>
            <w:r w:rsidRPr="00E344A1">
              <w:tab/>
            </w:r>
            <w:r w:rsidRPr="00E344A1">
              <w:tab/>
            </w:r>
            <w:r w:rsidRPr="00E344A1">
              <w:tab/>
            </w:r>
            <w:r w:rsidRPr="00E344A1">
              <w:tab/>
            </w:r>
            <w:r w:rsidRPr="00E344A1">
              <w:tab/>
              <w:t>(f) SBFD Example 2-2</w:t>
            </w:r>
          </w:p>
          <w:p w14:paraId="7ED220B1" w14:textId="77777777" w:rsidR="008415DD" w:rsidRPr="00E344A1" w:rsidRDefault="008415DD" w:rsidP="00E344A1">
            <w:pPr>
              <w:pStyle w:val="Caption"/>
              <w:spacing w:before="0" w:after="0" w:line="240" w:lineRule="auto"/>
              <w:jc w:val="center"/>
            </w:pPr>
            <w:bookmarkStart w:id="35" w:name="_Ref109847686"/>
            <w:r w:rsidRPr="00E344A1">
              <w:t xml:space="preserve">Figure </w:t>
            </w:r>
            <w:fldSimple w:instr=" SEQ Figure \* ARABIC ">
              <w:r w:rsidRPr="00E344A1">
                <w:t>10</w:t>
              </w:r>
            </w:fldSimple>
            <w:bookmarkEnd w:id="35"/>
            <w:r w:rsidRPr="00E344A1">
              <w:t xml:space="preserve">  </w:t>
            </w:r>
            <w:r w:rsidRPr="00FA2F0F">
              <w:rPr>
                <w:b w:val="0"/>
              </w:rPr>
              <w:t>Connection example</w:t>
            </w:r>
            <w:r w:rsidRPr="00E344A1">
              <w:t xml:space="preserve"> for legacy TDD and SBFD.</w:t>
            </w:r>
          </w:p>
          <w:p w14:paraId="39F7971A" w14:textId="5AA7AD7C" w:rsidR="00B01894" w:rsidRPr="00E344A1" w:rsidRDefault="00B01894" w:rsidP="00E344A1">
            <w:pPr>
              <w:tabs>
                <w:tab w:val="num" w:pos="720"/>
              </w:tabs>
              <w:spacing w:line="240" w:lineRule="auto"/>
              <w:rPr>
                <w:i/>
              </w:rPr>
            </w:pPr>
          </w:p>
          <w:p w14:paraId="6DB7670E" w14:textId="6DD01DB0" w:rsidR="00FD1575" w:rsidRPr="00E344A1" w:rsidRDefault="00FD1575" w:rsidP="00E344A1">
            <w:pPr>
              <w:tabs>
                <w:tab w:val="num" w:pos="720"/>
              </w:tabs>
              <w:spacing w:line="240" w:lineRule="auto"/>
              <w:rPr>
                <w:b/>
                <w:u w:val="single"/>
              </w:rPr>
            </w:pPr>
            <w:r w:rsidRPr="00E344A1">
              <w:rPr>
                <w:b/>
                <w:u w:val="single"/>
              </w:rPr>
              <w:t>BS Antenna radiation pattern</w:t>
            </w:r>
          </w:p>
          <w:p w14:paraId="6AEF6DC8" w14:textId="0B363763" w:rsidR="00B01894" w:rsidRPr="00E344A1" w:rsidRDefault="00B01894" w:rsidP="00E344A1">
            <w:pPr>
              <w:tabs>
                <w:tab w:val="num" w:pos="720"/>
              </w:tabs>
              <w:spacing w:line="240" w:lineRule="auto"/>
              <w:rPr>
                <w:i/>
              </w:rPr>
            </w:pPr>
            <w:r w:rsidRPr="00E344A1">
              <w:rPr>
                <w:b/>
                <w:i/>
                <w:u w:val="single"/>
              </w:rPr>
              <w:lastRenderedPageBreak/>
              <w:t>Proposal 22</w:t>
            </w:r>
            <w:r w:rsidRPr="00E344A1">
              <w:rPr>
                <w:i/>
              </w:rPr>
              <w:t>: For evaluation of SBFD operation, consider BS Antenna radiation pattern as following</w:t>
            </w:r>
            <w:r w:rsidRPr="00E344A1">
              <w:rPr>
                <w:bCs/>
                <w:i/>
              </w:rPr>
              <w:t>,</w:t>
            </w:r>
          </w:p>
          <w:p w14:paraId="7E537DB3"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InH: Table 10 in Report ITU-R M.2412</w:t>
            </w:r>
          </w:p>
          <w:p w14:paraId="640A3988"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rPr>
            </w:pPr>
          </w:p>
          <w:p w14:paraId="4E292D18" w14:textId="3A074AEF" w:rsidR="00133144" w:rsidRPr="00E344A1" w:rsidRDefault="00133144" w:rsidP="00E344A1">
            <w:pPr>
              <w:tabs>
                <w:tab w:val="num" w:pos="720"/>
              </w:tabs>
              <w:spacing w:line="240" w:lineRule="auto"/>
              <w:rPr>
                <w:b/>
                <w:u w:val="single"/>
              </w:rPr>
            </w:pPr>
            <w:r w:rsidRPr="00E344A1">
              <w:rPr>
                <w:b/>
                <w:u w:val="single"/>
              </w:rPr>
              <w:t>UE antenna configuration</w:t>
            </w:r>
          </w:p>
          <w:p w14:paraId="774DF9D5" w14:textId="6A6C8B83" w:rsidR="00B01894" w:rsidRPr="00E344A1" w:rsidRDefault="00B01894" w:rsidP="00E344A1">
            <w:pPr>
              <w:tabs>
                <w:tab w:val="num" w:pos="720"/>
              </w:tabs>
              <w:spacing w:line="240" w:lineRule="auto"/>
              <w:rPr>
                <w:i/>
              </w:rPr>
            </w:pPr>
            <w:r w:rsidRPr="00E344A1">
              <w:rPr>
                <w:b/>
                <w:i/>
                <w:u w:val="single"/>
              </w:rPr>
              <w:t>Proposal 23</w:t>
            </w:r>
            <w:r w:rsidRPr="00E344A1">
              <w:rPr>
                <w:i/>
              </w:rPr>
              <w:t>:</w:t>
            </w:r>
            <w:r w:rsidRPr="00E344A1">
              <w:t xml:space="preserve"> </w:t>
            </w:r>
            <w:r w:rsidRPr="00E344A1">
              <w:rPr>
                <w:i/>
              </w:rPr>
              <w:t>For evaluation of SBFD operation, consider UE antenna configuration as following</w:t>
            </w:r>
            <w:r w:rsidRPr="00E344A1">
              <w:rPr>
                <w:bCs/>
                <w:i/>
              </w:rPr>
              <w:t>,</w:t>
            </w:r>
          </w:p>
          <w:p w14:paraId="05766202"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2Tx: (M,N,P,Mg,Ng;Mp,Np) = (1,1,2,1,1;1,1), (dH,dV) = (N/A, N/A)λ, 0°,90° polarization</w:t>
            </w:r>
          </w:p>
          <w:p w14:paraId="2C7EFE87"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4Rx: (M,N,P,Mg,Ng;Mp,Np) = (1,2,2,1,1;1,2), (dH,dV) = (0.5, N/A)λ, 0°,90° polarization</w:t>
            </w:r>
          </w:p>
          <w:p w14:paraId="1EF74E26"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R2-1: </w:t>
            </w:r>
          </w:p>
          <w:p w14:paraId="107DB7C3"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4Tx/Rx: (M,N,P,Mg,Ng;Mp,Np) = (2, 4, 2, 1, 2; 1, 1); (dH,dV) = (0.5, 0.5)λ,(dg,V,dg,H)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344A1" w:rsidRDefault="00B74316" w:rsidP="00E344A1">
            <w:pPr>
              <w:tabs>
                <w:tab w:val="num" w:pos="720"/>
              </w:tabs>
              <w:spacing w:line="240" w:lineRule="auto"/>
              <w:rPr>
                <w:b/>
                <w:u w:val="single"/>
              </w:rPr>
            </w:pPr>
            <w:r w:rsidRPr="00E344A1">
              <w:rPr>
                <w:b/>
                <w:u w:val="single"/>
              </w:rPr>
              <w:t>UE antenna radiation pattern</w:t>
            </w:r>
          </w:p>
          <w:p w14:paraId="41FF70E8" w14:textId="327F378B" w:rsidR="00B01894" w:rsidRPr="00E344A1" w:rsidRDefault="00B01894" w:rsidP="00E344A1">
            <w:pPr>
              <w:tabs>
                <w:tab w:val="num" w:pos="720"/>
              </w:tabs>
              <w:spacing w:line="240" w:lineRule="auto"/>
              <w:rPr>
                <w:i/>
              </w:rPr>
            </w:pPr>
            <w:r w:rsidRPr="00E344A1">
              <w:rPr>
                <w:b/>
                <w:i/>
                <w:u w:val="single"/>
              </w:rPr>
              <w:t>Proposal 24</w:t>
            </w:r>
            <w:r w:rsidRPr="00E344A1">
              <w:rPr>
                <w:i/>
              </w:rPr>
              <w:t>:</w:t>
            </w:r>
            <w:r w:rsidRPr="00E344A1">
              <w:t xml:space="preserve"> </w:t>
            </w:r>
            <w:r w:rsidRPr="00E344A1">
              <w:rPr>
                <w:i/>
              </w:rPr>
              <w:t>For evaluation of SBFD operation, consider UE antenna radiation pattern as following</w:t>
            </w:r>
            <w:r w:rsidRPr="00E344A1">
              <w:rPr>
                <w:bCs/>
                <w:i/>
              </w:rPr>
              <w:t>,</w:t>
            </w:r>
          </w:p>
          <w:p w14:paraId="7F9B4F8A"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Omni-directional with 0 dBi element gain </w:t>
            </w:r>
          </w:p>
          <w:p w14:paraId="3DF8E154" w14:textId="77777777" w:rsidR="00903854" w:rsidRDefault="00B01894" w:rsidP="00E344A1">
            <w:pPr>
              <w:pStyle w:val="ListParagraph"/>
              <w:widowControl/>
              <w:numPr>
                <w:ilvl w:val="0"/>
                <w:numId w:val="22"/>
              </w:numPr>
              <w:spacing w:line="240" w:lineRule="auto"/>
              <w:ind w:left="420" w:firstLineChars="0" w:hanging="420"/>
              <w:rPr>
                <w:i/>
              </w:rPr>
            </w:pPr>
            <w:r w:rsidRPr="00E344A1">
              <w:rPr>
                <w:i/>
              </w:rPr>
              <w:t xml:space="preserve">FR2: UE antenna radiation pattern model 1 in Table A.2.1-8 in TR 38.802 </w:t>
            </w:r>
          </w:p>
          <w:p w14:paraId="0CB4D319" w14:textId="35A410CC" w:rsidR="00D71E0E" w:rsidRDefault="00D71E0E" w:rsidP="00D71E0E">
            <w:pPr>
              <w:widowControl/>
              <w:rPr>
                <w:i/>
              </w:rPr>
            </w:pPr>
          </w:p>
          <w:p w14:paraId="7225417E" w14:textId="0824BD41" w:rsidR="00D71E0E" w:rsidRPr="00D71E0E" w:rsidRDefault="00D71E0E" w:rsidP="00D71E0E">
            <w:pPr>
              <w:widowControl/>
              <w:rPr>
                <w:i/>
                <w:u w:val="single"/>
              </w:rPr>
            </w:pPr>
            <w:r w:rsidRPr="00D71E0E">
              <w:rPr>
                <w:bCs/>
                <w:i/>
                <w:u w:val="single"/>
              </w:rPr>
              <w:t>For dynamic/flexible TDD</w:t>
            </w:r>
          </w:p>
          <w:p w14:paraId="10131D6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7FB6A1F0" w14:textId="77777777" w:rsidR="00D71E0E" w:rsidRPr="002C154B" w:rsidRDefault="00D71E0E" w:rsidP="00D71E0E">
            <w:pPr>
              <w:pStyle w:val="ListParagraph"/>
              <w:widowControl/>
              <w:numPr>
                <w:ilvl w:val="0"/>
                <w:numId w:val="22"/>
              </w:numPr>
              <w:spacing w:line="240" w:lineRule="auto"/>
              <w:ind w:left="420" w:firstLineChars="0" w:hanging="420"/>
              <w:rPr>
                <w:bCs/>
                <w:i/>
                <w:iCs/>
              </w:rPr>
            </w:pPr>
            <w:r w:rsidRPr="002C154B">
              <w:rPr>
                <w:bCs/>
                <w:i/>
                <w:iCs/>
              </w:rPr>
              <w:t>Antenna configuration</w:t>
            </w:r>
            <w:r w:rsidRPr="002C154B">
              <w:rPr>
                <w:rFonts w:hint="eastAsia"/>
                <w:bCs/>
                <w:i/>
                <w:iCs/>
              </w:rPr>
              <w:t>:</w:t>
            </w:r>
            <w:r w:rsidRPr="002C154B">
              <w:rPr>
                <w:bCs/>
                <w:i/>
                <w:iCs/>
              </w:rPr>
              <w:t xml:space="preserve"> </w:t>
            </w:r>
          </w:p>
          <w:p w14:paraId="1C6F7897"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array configuration: Legacy TDD configuration in Table 6 can be considered</w:t>
            </w:r>
          </w:p>
          <w:p w14:paraId="7B71EAD4"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u w:val="single"/>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4388737E" w14:textId="77777777" w:rsidR="00D71E0E" w:rsidRPr="00E344A1" w:rsidRDefault="00D71E0E" w:rsidP="00D71E0E">
            <w:pPr>
              <w:pStyle w:val="ListParagraph"/>
              <w:widowControl/>
              <w:numPr>
                <w:ilvl w:val="0"/>
                <w:numId w:val="22"/>
              </w:numPr>
              <w:spacing w:line="240" w:lineRule="auto"/>
              <w:ind w:left="420" w:firstLineChars="0" w:hanging="420"/>
              <w:rPr>
                <w:b/>
                <w:bCs/>
                <w:i/>
                <w:iCs/>
              </w:rPr>
            </w:pPr>
            <w:r w:rsidRPr="00E344A1">
              <w:rPr>
                <w:b/>
                <w:bCs/>
                <w:i/>
                <w:iCs/>
              </w:rPr>
              <w:t xml:space="preserve">TDD UL/DL </w:t>
            </w:r>
            <w:r w:rsidRPr="00E344A1">
              <w:rPr>
                <w:b/>
                <w:i/>
              </w:rPr>
              <w:t>configuration and Traffic model</w:t>
            </w:r>
            <w:r w:rsidRPr="00E344A1">
              <w:rPr>
                <w:b/>
                <w:bCs/>
                <w:i/>
                <w:iCs/>
              </w:rPr>
              <w:t>:</w:t>
            </w:r>
          </w:p>
          <w:p w14:paraId="64C391F9" w14:textId="77777777" w:rsidR="00D71E0E" w:rsidRPr="00E344A1" w:rsidRDefault="00D71E0E" w:rsidP="00D71E0E">
            <w:pPr>
              <w:pStyle w:val="ListParagraph"/>
              <w:widowControl/>
              <w:numPr>
                <w:ilvl w:val="1"/>
                <w:numId w:val="22"/>
              </w:numPr>
              <w:spacing w:line="240" w:lineRule="auto"/>
              <w:ind w:left="840" w:firstLineChars="0" w:hanging="420"/>
              <w:rPr>
                <w:b/>
                <w:bCs/>
                <w:i/>
                <w:iCs/>
              </w:rPr>
            </w:pPr>
            <w:r w:rsidRPr="00E344A1">
              <w:rPr>
                <w:b/>
                <w:i/>
              </w:rPr>
              <w:lastRenderedPageBreak/>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ListParagraph"/>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344A1" w:rsidRDefault="00D71E0E" w:rsidP="00D71E0E">
            <w:pPr>
              <w:pStyle w:val="ListParagraph"/>
              <w:widowControl/>
              <w:numPr>
                <w:ilvl w:val="2"/>
                <w:numId w:val="22"/>
              </w:numPr>
              <w:spacing w:line="240" w:lineRule="auto"/>
              <w:ind w:left="1260" w:firstLineChars="0" w:hanging="420"/>
              <w:rPr>
                <w:bCs/>
                <w:i/>
              </w:rPr>
            </w:pPr>
            <w:r w:rsidRPr="00E344A1">
              <w:rPr>
                <w:i/>
              </w:rPr>
              <w:t>symmetric packet size: 0.5Mbytes for DL/UL (baseline), 0.1Mbytes or 2Mbytes for DL/UL (optional);</w:t>
            </w:r>
          </w:p>
          <w:p w14:paraId="338CAA3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i/>
              </w:rPr>
              <w:t>asymmetric packet size: 0.5Mbyte for DL and 0.125 Mbytes for UL.</w:t>
            </w:r>
            <w:r w:rsidRPr="00E344A1">
              <w:rPr>
                <w:bCs/>
                <w:i/>
                <w:iCs/>
              </w:rPr>
              <w:t xml:space="preserve"> </w:t>
            </w:r>
          </w:p>
          <w:p w14:paraId="366B9285"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DL arrival rate is determined according to DL Type-2 RU target, e.g., </w:t>
            </w:r>
            <w:r w:rsidRPr="00E344A1">
              <w:rPr>
                <w:i/>
              </w:rPr>
              <w:t>Low (20%-25%), Medium (40%-50%), High (60%-80%)</w:t>
            </w:r>
            <w:r w:rsidRPr="00E344A1">
              <w:rPr>
                <w:bCs/>
                <w:i/>
                <w:iCs/>
              </w:rPr>
              <w:t xml:space="preserve">. </w:t>
            </w:r>
          </w:p>
          <w:p w14:paraId="6439393D"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UL arrival rate is determined by DL arrival rate and Ratio of DL/UL traffic. </w:t>
            </w:r>
          </w:p>
          <w:p w14:paraId="0255D086"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For dynamic/flexible TDD deployment, adopt the same DL and UL arrival rate as legacy TDD deployment.</w:t>
            </w:r>
          </w:p>
          <w:p w14:paraId="704C6423" w14:textId="312D65B8" w:rsidR="00D71E0E" w:rsidRPr="00D71E0E" w:rsidRDefault="00D71E0E" w:rsidP="00D71E0E">
            <w:pPr>
              <w:widowControl/>
              <w:rPr>
                <w:i/>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lastRenderedPageBreak/>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u w:val="single"/>
              </w:rPr>
            </w:pPr>
            <w:r w:rsidRPr="00E344A1">
              <w:rPr>
                <w:b/>
                <w:u w:val="single"/>
              </w:rPr>
              <w:t>BS antenna array configuration</w:t>
            </w:r>
          </w:p>
          <w:p w14:paraId="12DA1702" w14:textId="77777777" w:rsidR="0094293D" w:rsidRPr="00E344A1" w:rsidRDefault="0094293D" w:rsidP="00E344A1">
            <w:pPr>
              <w:spacing w:line="240" w:lineRule="auto"/>
              <w:rPr>
                <w:b/>
                <w:i/>
              </w:rPr>
            </w:pPr>
            <w:r w:rsidRPr="00E344A1">
              <w:rPr>
                <w:rFonts w:hint="eastAsia"/>
                <w:b/>
                <w:i/>
                <w:u w:val="single"/>
              </w:rPr>
              <w:t>P</w:t>
            </w:r>
            <w:r w:rsidRPr="00E344A1">
              <w:rPr>
                <w:b/>
                <w:i/>
                <w:u w:val="single"/>
              </w:rPr>
              <w:t>roposal 23</w:t>
            </w:r>
            <w:r w:rsidRPr="00E344A1">
              <w:rPr>
                <w:b/>
                <w:i/>
              </w:rPr>
              <w:t>:</w:t>
            </w:r>
            <w:r w:rsidRPr="00E344A1">
              <w:rPr>
                <w:i/>
              </w:rPr>
              <w:t xml:space="preserve"> Adopt the antenna configurations in Table A.4-1 to Table A.4-4 at both sides of TRxP and UE for evaluation on Rel-18 NR duplex operation.</w:t>
            </w:r>
          </w:p>
          <w:p w14:paraId="53B15A27" w14:textId="77777777" w:rsidR="0094293D" w:rsidRPr="00E344A1" w:rsidRDefault="0094293D" w:rsidP="005C4A83">
            <w:pPr>
              <w:pStyle w:val="ListParagraph"/>
              <w:numPr>
                <w:ilvl w:val="0"/>
                <w:numId w:val="54"/>
              </w:numPr>
              <w:snapToGrid w:val="0"/>
              <w:spacing w:line="240" w:lineRule="auto"/>
              <w:ind w:firstLineChars="0"/>
              <w:rPr>
                <w:i/>
              </w:rPr>
            </w:pPr>
            <w:r w:rsidRPr="00E344A1">
              <w:rPr>
                <w:i/>
              </w:rPr>
              <w:t xml:space="preserve">For legacy TDD, only one antenna array with </w:t>
            </w:r>
            <m:oMath>
              <m:r>
                <w:rPr>
                  <w:rFonts w:ascii="Cambria Math" w:hAnsi="Cambria Math"/>
                </w:rPr>
                <m:t>N</m:t>
              </m:r>
            </m:oMath>
            <w:r w:rsidRPr="00E344A1">
              <w:rPr>
                <w:i/>
              </w:rPr>
              <w:t xml:space="preserve"> antenna elements,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 is considered.</w:t>
            </w:r>
          </w:p>
          <w:p w14:paraId="55DC6D5F"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Tx chains.</w:t>
            </w:r>
          </w:p>
          <w:p w14:paraId="045CC23D"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Rx chains.</w:t>
            </w:r>
          </w:p>
          <w:p w14:paraId="759440C6" w14:textId="77777777" w:rsidR="0094293D" w:rsidRPr="00E344A1" w:rsidRDefault="0094293D" w:rsidP="005C4A83">
            <w:pPr>
              <w:pStyle w:val="ListParagraph"/>
              <w:numPr>
                <w:ilvl w:val="0"/>
                <w:numId w:val="51"/>
              </w:numPr>
              <w:snapToGrid w:val="0"/>
              <w:spacing w:line="240" w:lineRule="auto"/>
              <w:ind w:firstLineChars="0"/>
              <w:rPr>
                <w:i/>
              </w:rPr>
            </w:pPr>
            <w:r w:rsidRPr="00E344A1">
              <w:rPr>
                <w:rFonts w:hint="eastAsia"/>
                <w:i/>
              </w:rPr>
              <w:t>F</w:t>
            </w:r>
            <w:r w:rsidRPr="00E344A1">
              <w:rPr>
                <w:i/>
              </w:rPr>
              <w:t xml:space="preserve">or Opt 1, two separate antenna arrays and two TxRU groups are considered, where each 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w:t>
            </w:r>
          </w:p>
          <w:p w14:paraId="5385E8FC"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group#2.</w:t>
            </w:r>
          </w:p>
          <w:p w14:paraId="5347EB87"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group#2.</w:t>
            </w:r>
          </w:p>
          <w:p w14:paraId="09238E09"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rFonts w:hint="eastAsia"/>
                <w:i/>
              </w:rPr>
              <w:t xml:space="preserve"> </w:t>
            </w:r>
            <w:r w:rsidRPr="00E344A1">
              <w:rPr>
                <w:i/>
              </w:rPr>
              <w:t>Rx chains in TxRU group#2.</w:t>
            </w:r>
          </w:p>
          <w:p w14:paraId="340CA9A4" w14:textId="77777777" w:rsidR="0094293D" w:rsidRPr="00E344A1" w:rsidRDefault="0094293D" w:rsidP="005C4A83">
            <w:pPr>
              <w:pStyle w:val="ListParagraph"/>
              <w:numPr>
                <w:ilvl w:val="0"/>
                <w:numId w:val="50"/>
              </w:numPr>
              <w:snapToGrid w:val="0"/>
              <w:spacing w:line="240" w:lineRule="auto"/>
              <w:ind w:firstLineChars="0"/>
              <w:rPr>
                <w:i/>
              </w:rPr>
            </w:pPr>
            <w:r w:rsidRPr="00E344A1">
              <w:rPr>
                <w:rFonts w:hint="eastAsia"/>
                <w:i/>
              </w:rPr>
              <w:t>F</w:t>
            </w:r>
            <w:r w:rsidRPr="00E344A1">
              <w:rPr>
                <w:i/>
              </w:rPr>
              <w:t xml:space="preserve">or Opt 2, two separate antenna arrays and only one TxRU group are considered, where each antenna array has </w:t>
            </w:r>
            <m:oMath>
              <m:r>
                <w:rPr>
                  <w:rFonts w:ascii="Cambria Math" w:hAnsi="Cambria Math"/>
                </w:rPr>
                <m:t>N</m:t>
              </m:r>
            </m:oMath>
            <w:r w:rsidRPr="00E344A1">
              <w:rPr>
                <w:i/>
              </w:rPr>
              <w:t xml:space="preserve"> antenna elements and the TxRU group includes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w:t>
            </w:r>
          </w:p>
          <w:p w14:paraId="64D4BF29"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w:t>
            </w:r>
          </w:p>
          <w:p w14:paraId="50B665C7"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lastRenderedPageBreak/>
              <w:t xml:space="preserve">In UL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Rx chains.</w:t>
            </w:r>
          </w:p>
          <w:p w14:paraId="006B73FD"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SBFD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 and</w:t>
            </w:r>
            <m:oMath>
              <m:r>
                <w:rPr>
                  <w:rFonts w:ascii="Cambria Math" w:hAnsi="Cambria Math"/>
                </w:rPr>
                <m:t xml:space="preserve"> N</m:t>
              </m:r>
            </m:oMath>
            <w:r w:rsidRPr="00E344A1">
              <w:rPr>
                <w:i/>
              </w:rPr>
              <w:t xml:space="preserve"> antenna elements on antenna array#2 are connected to </w:t>
            </w:r>
            <m:oMath>
              <m:r>
                <w:rPr>
                  <w:rFonts w:ascii="Cambria Math" w:hAnsi="Cambria Math"/>
                </w:rPr>
                <m:t>M</m:t>
              </m:r>
            </m:oMath>
            <w:r w:rsidRPr="00E344A1">
              <w:rPr>
                <w:i/>
              </w:rPr>
              <w:t xml:space="preserve"> Rx chains.</w:t>
            </w:r>
          </w:p>
          <w:p w14:paraId="354D6B94" w14:textId="77777777" w:rsidR="0094293D" w:rsidRPr="00E344A1" w:rsidRDefault="0094293D" w:rsidP="00E344A1">
            <w:pPr>
              <w:spacing w:line="240" w:lineRule="auto"/>
            </w:pPr>
          </w:p>
          <w:p w14:paraId="1B4AE56F" w14:textId="77777777" w:rsidR="00A96DDE" w:rsidRPr="00E344A1" w:rsidRDefault="00A96DDE" w:rsidP="00E344A1">
            <w:pPr>
              <w:pStyle w:val="ListParagraph"/>
              <w:spacing w:line="240" w:lineRule="auto"/>
              <w:ind w:firstLineChars="0" w:firstLine="0"/>
              <w:jc w:val="center"/>
            </w:pPr>
            <w:r w:rsidRPr="00E344A1">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ListParagraph"/>
              <w:spacing w:line="240" w:lineRule="auto"/>
              <w:ind w:firstLineChars="0" w:firstLine="0"/>
              <w:jc w:val="center"/>
            </w:pPr>
            <w:r w:rsidRPr="00E344A1">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ListParagraph"/>
              <w:spacing w:line="240" w:lineRule="auto"/>
              <w:ind w:firstLineChars="0" w:firstLine="0"/>
              <w:jc w:val="center"/>
            </w:pPr>
            <w:r w:rsidRPr="00E344A1">
              <w:rPr>
                <w:rFonts w:hint="eastAsia"/>
              </w:rPr>
              <w:t xml:space="preserve">Fig. </w:t>
            </w:r>
            <w:r w:rsidRPr="00E344A1">
              <w:t>7</w:t>
            </w:r>
            <w:r w:rsidRPr="00E344A1">
              <w:rPr>
                <w:rFonts w:hint="eastAsia"/>
              </w:rPr>
              <w:t xml:space="preserve"> </w:t>
            </w:r>
            <w:r w:rsidRPr="00E344A1">
              <w:t>Antenna configuration for Opt 1 of SBFD.</w:t>
            </w:r>
          </w:p>
          <w:p w14:paraId="68AF673D" w14:textId="77777777" w:rsidR="00903854" w:rsidRPr="00E344A1" w:rsidRDefault="00903854" w:rsidP="00E344A1">
            <w:pPr>
              <w:spacing w:line="240" w:lineRule="auto"/>
            </w:pPr>
          </w:p>
          <w:p w14:paraId="0DA2C0C8" w14:textId="77777777" w:rsidR="00A96DDE" w:rsidRPr="00E344A1" w:rsidRDefault="00A96DDE" w:rsidP="00E344A1">
            <w:pPr>
              <w:pStyle w:val="ListParagraph"/>
              <w:spacing w:line="240" w:lineRule="auto"/>
              <w:ind w:firstLineChars="0" w:firstLine="0"/>
              <w:jc w:val="center"/>
            </w:pPr>
            <w:r w:rsidRPr="00E344A1">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ListParagraph"/>
              <w:spacing w:line="240" w:lineRule="auto"/>
              <w:ind w:firstLineChars="0" w:firstLine="0"/>
              <w:jc w:val="center"/>
            </w:pPr>
            <w:r w:rsidRPr="00E344A1">
              <w:lastRenderedPageBreak/>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ListParagraph"/>
              <w:spacing w:line="240" w:lineRule="auto"/>
              <w:ind w:firstLineChars="0" w:firstLine="0"/>
              <w:jc w:val="center"/>
            </w:pPr>
            <w:r w:rsidRPr="00E344A1">
              <w:rPr>
                <w:rFonts w:hint="eastAsia"/>
              </w:rPr>
              <w:t xml:space="preserve">Fig. </w:t>
            </w:r>
            <w:r w:rsidRPr="00E344A1">
              <w:t>8</w:t>
            </w:r>
            <w:r w:rsidRPr="00E344A1">
              <w:rPr>
                <w:rFonts w:hint="eastAsia"/>
              </w:rPr>
              <w:t xml:space="preserve"> </w:t>
            </w:r>
            <w:r w:rsidRPr="00E344A1">
              <w:t>Antenna configuration for Opt 2 of SBFD.</w:t>
            </w:r>
          </w:p>
          <w:p w14:paraId="6819BD06" w14:textId="34F1B345" w:rsidR="0094293D" w:rsidRPr="00E344A1" w:rsidRDefault="0094293D" w:rsidP="00E344A1">
            <w:pPr>
              <w:spacing w:line="240" w:lineRule="auto"/>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lastRenderedPageBreak/>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rPr>
            </w:pPr>
            <w:r w:rsidRPr="00E344A1">
              <w:rPr>
                <w:b/>
                <w:i/>
                <w:u w:val="single"/>
              </w:rPr>
              <w:t>Proposal 15</w:t>
            </w:r>
            <w:r w:rsidRPr="00E344A1">
              <w:rPr>
                <w:i/>
              </w:rPr>
              <w:t xml:space="preserve">: </w:t>
            </w:r>
            <w:r w:rsidRPr="00E344A1">
              <w:rPr>
                <w:rFonts w:hint="eastAsia"/>
                <w:i/>
              </w:rPr>
              <w:t>U</w:t>
            </w:r>
            <w:r w:rsidRPr="00E344A1">
              <w:rPr>
                <w:i/>
              </w:rPr>
              <w:t>pdate the previous agreements as following.</w:t>
            </w:r>
          </w:p>
          <w:tbl>
            <w:tblPr>
              <w:tblStyle w:val="TableGrid"/>
              <w:tblW w:w="0" w:type="auto"/>
              <w:tblLook w:val="04A0" w:firstRow="1" w:lastRow="0" w:firstColumn="1" w:lastColumn="0" w:noHBand="0" w:noVBand="1"/>
            </w:tblPr>
            <w:tblGrid>
              <w:gridCol w:w="8755"/>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highlight w:val="green"/>
                    </w:rPr>
                  </w:pPr>
                  <w:r w:rsidRPr="00E344A1">
                    <w:rPr>
                      <w:rFonts w:ascii="New York" w:hAnsi="New York"/>
                      <w:b/>
                      <w:highlight w:val="green"/>
                    </w:rPr>
                    <w:t>Agreement</w:t>
                  </w:r>
                </w:p>
                <w:p w14:paraId="3D12166E" w14:textId="77777777" w:rsidR="001452D7" w:rsidRPr="00E344A1" w:rsidRDefault="001452D7" w:rsidP="00E344A1">
                  <w:pPr>
                    <w:spacing w:line="240" w:lineRule="auto"/>
                    <w:rPr>
                      <w:iCs/>
                      <w:color w:val="000000" w:themeColor="text1"/>
                    </w:rPr>
                  </w:pPr>
                  <w:r w:rsidRPr="00E344A1">
                    <w:rPr>
                      <w:rFonts w:ascii="New York" w:hAnsi="New York"/>
                      <w:iCs/>
                    </w:rPr>
                    <w:t xml:space="preserve">For evaluation and comparison between SBFD and legacy TDD, assume the total number of TxRUs of the antenna array </w:t>
                  </w:r>
                  <w:r w:rsidRPr="00E344A1">
                    <w:rPr>
                      <w:rFonts w:ascii="New York" w:hAnsi="New York"/>
                      <w:iCs/>
                      <w:color w:val="000000" w:themeColor="text1"/>
                    </w:rPr>
                    <w:t>for SBFD is the same as the total number of TxRUs of the antenna array for legacy TDD. Regarding antenna elements, both of the two options can be used.</w:t>
                  </w:r>
                </w:p>
                <w:p w14:paraId="79F35A8A" w14:textId="77777777" w:rsidR="001452D7" w:rsidRPr="00E344A1" w:rsidRDefault="001452D7" w:rsidP="005C4A83">
                  <w:pPr>
                    <w:pStyle w:val="ListParagraph"/>
                    <w:numPr>
                      <w:ilvl w:val="0"/>
                      <w:numId w:val="73"/>
                    </w:numPr>
                    <w:spacing w:line="240" w:lineRule="auto"/>
                    <w:ind w:firstLineChars="0"/>
                    <w:rPr>
                      <w:iCs/>
                      <w:color w:val="000000" w:themeColor="text1"/>
                    </w:rPr>
                  </w:pPr>
                  <w:r w:rsidRPr="00E344A1">
                    <w:rPr>
                      <w:rFonts w:ascii="New York" w:hAnsi="New York"/>
                      <w:iCs/>
                      <w:color w:val="000000" w:themeColor="text1"/>
                    </w:rPr>
                    <w:t xml:space="preserve">Opt 1: The total number of antenna elements of the antenna array for SBFD </w:t>
                  </w:r>
                  <w:r w:rsidRPr="00E344A1">
                    <w:rPr>
                      <w:rFonts w:ascii="New York" w:hAnsi="New York"/>
                      <w:iCs/>
                      <w:color w:val="FF0000"/>
                      <w:u w:val="single"/>
                    </w:rPr>
                    <w:t>(N)</w:t>
                  </w:r>
                  <w:r w:rsidRPr="00E344A1">
                    <w:rPr>
                      <w:rFonts w:ascii="New York" w:hAnsi="New York"/>
                      <w:iCs/>
                      <w:color w:val="000000" w:themeColor="text1"/>
                    </w:rPr>
                    <w:t xml:space="preserve"> is the same as the total number of antenna elements of the antenna array for legacy TDD.</w:t>
                  </w:r>
                </w:p>
                <w:p w14:paraId="07E56582" w14:textId="77777777" w:rsidR="001452D7" w:rsidRPr="00E344A1" w:rsidRDefault="001452D7" w:rsidP="005C4A83">
                  <w:pPr>
                    <w:pStyle w:val="ListParagraph"/>
                    <w:widowControl/>
                    <w:numPr>
                      <w:ilvl w:val="0"/>
                      <w:numId w:val="84"/>
                    </w:numPr>
                    <w:spacing w:line="240" w:lineRule="auto"/>
                    <w:ind w:firstLineChars="0"/>
                    <w:rPr>
                      <w:iCs/>
                      <w:color w:val="FF0000"/>
                      <w:u w:val="single"/>
                    </w:rPr>
                  </w:pPr>
                  <w:r w:rsidRPr="00E344A1">
                    <w:rPr>
                      <w:rFonts w:ascii="New York" w:hAnsi="New York"/>
                      <w:iCs/>
                      <w:color w:val="FF0000"/>
                      <w:u w:val="single"/>
                    </w:rPr>
                    <w:t>Alt.1-1:</w:t>
                  </w:r>
                  <w:r w:rsidRPr="00E344A1">
                    <w:rPr>
                      <w:rFonts w:ascii="New York" w:hAnsi="New York"/>
                      <w:color w:val="FF0000"/>
                      <w:u w:val="single"/>
                    </w:rPr>
                    <w:t xml:space="preserve"> </w:t>
                  </w:r>
                  <w:r w:rsidRPr="00E344A1">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5C4A83">
                  <w:pPr>
                    <w:pStyle w:val="ListParagraph"/>
                    <w:numPr>
                      <w:ilvl w:val="0"/>
                      <w:numId w:val="84"/>
                    </w:numPr>
                    <w:spacing w:line="240" w:lineRule="auto"/>
                    <w:ind w:firstLineChars="0"/>
                    <w:rPr>
                      <w:iCs/>
                      <w:color w:val="FF0000"/>
                      <w:u w:val="single"/>
                    </w:rPr>
                  </w:pPr>
                  <w:r w:rsidRPr="00E344A1">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5C4A83">
                  <w:pPr>
                    <w:pStyle w:val="ListParagraph"/>
                    <w:numPr>
                      <w:ilvl w:val="0"/>
                      <w:numId w:val="73"/>
                    </w:numPr>
                    <w:spacing w:line="240" w:lineRule="auto"/>
                    <w:ind w:firstLineChars="0"/>
                    <w:rPr>
                      <w:iCs/>
                      <w:color w:val="000000" w:themeColor="text1"/>
                    </w:rPr>
                  </w:pPr>
                  <w:r w:rsidRPr="00E344A1">
                    <w:rPr>
                      <w:rFonts w:ascii="New York" w:hAnsi="New York"/>
                      <w:iCs/>
                      <w:color w:val="000000" w:themeColor="text1"/>
                    </w:rPr>
                    <w:t>Opt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pPr>
                  <w:r w:rsidRPr="00E344A1">
                    <w:rPr>
                      <w:rFonts w:ascii="New York" w:hAnsi="New York" w:hint="eastAsia"/>
                      <w:iCs/>
                      <w:color w:val="000000" w:themeColor="text1"/>
                    </w:rPr>
                    <w:t>C</w:t>
                  </w:r>
                  <w:r w:rsidRPr="00E344A1">
                    <w:rPr>
                      <w:rFonts w:ascii="New York" w:hAnsi="New York"/>
                      <w:iCs/>
                      <w:color w:val="000000" w:themeColor="text1"/>
                    </w:rPr>
                    <w:t>ompanies report which option is assumed in their simulation.</w:t>
                  </w:r>
                </w:p>
              </w:tc>
            </w:tr>
          </w:tbl>
          <w:p w14:paraId="567E47AF" w14:textId="77777777" w:rsidR="00903854" w:rsidRPr="00E344A1" w:rsidRDefault="00903854" w:rsidP="00E344A1">
            <w:pPr>
              <w:spacing w:line="240" w:lineRule="auto"/>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pPr>
            <w:r w:rsidRPr="00E344A1">
              <w:rPr>
                <w:b/>
                <w:i/>
                <w:u w:val="single"/>
              </w:rPr>
              <w:t>Observation 10</w:t>
            </w:r>
            <w:r w:rsidRPr="00E344A1">
              <w:t xml:space="preserve">: For real deployments of SBFD network, the TxRUs are more complicated than the TxRUs in static TDD network. </w:t>
            </w:r>
          </w:p>
          <w:p w14:paraId="32A4AB6F" w14:textId="3EC6C9D4" w:rsidR="00A609A0" w:rsidRPr="00E344A1" w:rsidRDefault="00A609A0" w:rsidP="00E344A1">
            <w:pPr>
              <w:spacing w:line="240" w:lineRule="auto"/>
            </w:pPr>
            <w:r w:rsidRPr="00E344A1">
              <w:rPr>
                <w:b/>
                <w:i/>
                <w:u w:val="single"/>
              </w:rPr>
              <w:t>Proposal 21</w:t>
            </w:r>
            <w:r w:rsidRPr="00E344A1">
              <w:rPr>
                <w:b/>
                <w:i/>
              </w:rPr>
              <w:t xml:space="preserve">: </w:t>
            </w:r>
            <w:r w:rsidRPr="00E344A1">
              <w:t>RAN1 to agree that for system level evaluations, the number of TxRUs for SBFD network could be different from the number of TxRUs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rPr>
            </w:pPr>
            <w:r w:rsidRPr="00E344A1">
              <w:rPr>
                <w:b/>
                <w:i/>
                <w:u w:val="single"/>
              </w:rPr>
              <w:t>Proposal 9</w:t>
            </w:r>
            <w:r w:rsidRPr="00E344A1">
              <w:rPr>
                <w:b/>
                <w:i/>
              </w:rPr>
              <w:t xml:space="preserve">: </w:t>
            </w:r>
            <w:r w:rsidRPr="00E344A1">
              <w:rPr>
                <w:bCs/>
                <w:i/>
              </w:rPr>
              <w:t>Consider to following two antenna modes for non-SBFD symbol(s)/slot(s)</w:t>
            </w:r>
          </w:p>
          <w:p w14:paraId="5FC0E7E1" w14:textId="77777777" w:rsidR="00A534C0" w:rsidRPr="00E344A1" w:rsidRDefault="00A534C0" w:rsidP="005C4A83">
            <w:pPr>
              <w:numPr>
                <w:ilvl w:val="0"/>
                <w:numId w:val="89"/>
              </w:numPr>
              <w:spacing w:line="240" w:lineRule="auto"/>
              <w:rPr>
                <w:bCs/>
                <w:i/>
              </w:rPr>
            </w:pPr>
            <w:r w:rsidRPr="00E344A1">
              <w:rPr>
                <w:bCs/>
                <w:i/>
              </w:rPr>
              <w:t>Mode 1: All antenna elements are used for DL transmission or UL reception</w:t>
            </w:r>
          </w:p>
          <w:p w14:paraId="068C7D8E" w14:textId="77777777" w:rsidR="00A534C0" w:rsidRPr="00E344A1" w:rsidRDefault="00A534C0" w:rsidP="005C4A83">
            <w:pPr>
              <w:numPr>
                <w:ilvl w:val="1"/>
                <w:numId w:val="89"/>
              </w:numPr>
              <w:spacing w:line="240" w:lineRule="auto"/>
              <w:rPr>
                <w:bCs/>
                <w:i/>
              </w:rPr>
            </w:pPr>
            <w:r w:rsidRPr="00E344A1">
              <w:rPr>
                <w:bCs/>
                <w:i/>
              </w:rPr>
              <w:t>FFS: whether to introduce additional gap symbols between a SBFD symbol and DL-only symbol or between a SBFD symbol and UL-only symbol</w:t>
            </w:r>
          </w:p>
          <w:p w14:paraId="56B969C1" w14:textId="77777777" w:rsidR="00A534C0" w:rsidRPr="00E344A1" w:rsidRDefault="00A534C0" w:rsidP="005C4A83">
            <w:pPr>
              <w:numPr>
                <w:ilvl w:val="0"/>
                <w:numId w:val="89"/>
              </w:numPr>
              <w:spacing w:line="240" w:lineRule="auto"/>
              <w:rPr>
                <w:bCs/>
                <w:i/>
              </w:rPr>
            </w:pPr>
            <w:r w:rsidRPr="00E344A1">
              <w:rPr>
                <w:bCs/>
                <w:i/>
              </w:rPr>
              <w:lastRenderedPageBreak/>
              <w:t>Mode 2: Antenna elements same as SBFD symbol(s)/slot(s) are used for DL transmission or UL reception</w:t>
            </w:r>
          </w:p>
          <w:p w14:paraId="202E4079" w14:textId="5877E9EC" w:rsidR="00EA1D4C" w:rsidRPr="00E344A1" w:rsidRDefault="00EA1D4C" w:rsidP="00E344A1">
            <w:pPr>
              <w:spacing w:line="240" w:lineRule="auto"/>
            </w:pPr>
            <w:r w:rsidRPr="00E344A1">
              <w:rPr>
                <w:b/>
                <w:i/>
                <w:u w:val="single"/>
              </w:rPr>
              <w:t>Proposal 10</w:t>
            </w:r>
            <w:r w:rsidRPr="00E344A1">
              <w:rPr>
                <w:b/>
                <w:i/>
              </w:rPr>
              <w:t xml:space="preserve">: </w:t>
            </w:r>
            <w:r w:rsidRPr="00E344A1">
              <w:t>For evaluation, RAN1 takes the parameters for BS antenna configurations shown in Table 6 as a starting point.</w:t>
            </w:r>
          </w:p>
          <w:p w14:paraId="0B55FAFF" w14:textId="77777777" w:rsidR="00EA1D4C" w:rsidRPr="00E344A1"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TableGrid"/>
              <w:tblW w:w="0" w:type="auto"/>
              <w:tblLook w:val="04A0" w:firstRow="1" w:lastRow="0" w:firstColumn="1" w:lastColumn="0" w:noHBand="0" w:noVBand="1"/>
            </w:tblPr>
            <w:tblGrid>
              <w:gridCol w:w="1908"/>
              <w:gridCol w:w="6847"/>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344A1" w:rsidRDefault="00EA1D4C" w:rsidP="00E344A1">
                  <w:pPr>
                    <w:spacing w:line="240" w:lineRule="auto"/>
                    <w:rPr>
                      <w:b/>
                    </w:rPr>
                  </w:pPr>
                  <w:r w:rsidRPr="00E344A1">
                    <w:rPr>
                      <w:b/>
                    </w:rPr>
                    <w:t>BS antenna configuration (M,N,P,Mg,Ng)</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344A1" w:rsidRDefault="00EA1D4C" w:rsidP="00E344A1">
                  <w:pPr>
                    <w:spacing w:line="240" w:lineRule="auto"/>
                  </w:pPr>
                  <w:r w:rsidRPr="00E344A1">
                    <w:t>FR1,</w:t>
                  </w:r>
                </w:p>
                <w:p w14:paraId="48A3BC24" w14:textId="77777777" w:rsidR="00EA1D4C" w:rsidRPr="00E344A1" w:rsidRDefault="00EA1D4C" w:rsidP="00E344A1">
                  <w:pPr>
                    <w:spacing w:line="240" w:lineRule="auto"/>
                  </w:pPr>
                  <w:r w:rsidRPr="00E344A1">
                    <w:t>- static TDD : (4,4,2,1,1)</w:t>
                  </w:r>
                </w:p>
                <w:p w14:paraId="4C758167" w14:textId="77777777" w:rsidR="00EA1D4C" w:rsidRPr="00E344A1" w:rsidRDefault="00EA1D4C" w:rsidP="00E344A1">
                  <w:pPr>
                    <w:spacing w:line="240" w:lineRule="auto"/>
                  </w:pPr>
                  <w:r w:rsidRPr="00E344A1">
                    <w:t>- SBFD :</w:t>
                  </w:r>
                </w:p>
                <w:p w14:paraId="52F21B77" w14:textId="77777777" w:rsidR="00EA1D4C" w:rsidRPr="00E344A1" w:rsidRDefault="00EA1D4C" w:rsidP="00E344A1">
                  <w:pPr>
                    <w:spacing w:line="240" w:lineRule="auto"/>
                  </w:pPr>
                  <w:r w:rsidRPr="00E344A1">
                    <w:t>&lt; Mode 1 + Opt 1&gt;</w:t>
                  </w:r>
                </w:p>
                <w:p w14:paraId="2D149646" w14:textId="77777777" w:rsidR="00EA1D4C" w:rsidRPr="00E344A1" w:rsidRDefault="00EA1D4C" w:rsidP="00E344A1">
                  <w:pPr>
                    <w:spacing w:line="240" w:lineRule="auto"/>
                  </w:pPr>
                  <w:r w:rsidRPr="00E344A1">
                    <w:t>(2,4,2,1,1) for SBFD symbols, (4,4,2,1,1) for non-SBFD symbols</w:t>
                  </w:r>
                </w:p>
                <w:p w14:paraId="09D5C071" w14:textId="77777777" w:rsidR="00EA1D4C" w:rsidRPr="00E344A1" w:rsidRDefault="00EA1D4C" w:rsidP="00E344A1">
                  <w:pPr>
                    <w:spacing w:line="240" w:lineRule="auto"/>
                  </w:pPr>
                  <w:r w:rsidRPr="00E344A1">
                    <w:t>&lt; Mode 1 + Opt 2&gt;</w:t>
                  </w:r>
                </w:p>
                <w:p w14:paraId="68446DB0" w14:textId="77777777" w:rsidR="00EA1D4C" w:rsidRPr="00E344A1" w:rsidRDefault="00EA1D4C" w:rsidP="00E344A1">
                  <w:pPr>
                    <w:spacing w:line="240" w:lineRule="auto"/>
                  </w:pPr>
                  <w:r w:rsidRPr="00E344A1">
                    <w:t>(4,4,2,1,1) for SBFD symbols, (8,4,2,1,1) for non-SBFD symbols</w:t>
                  </w:r>
                </w:p>
                <w:p w14:paraId="2430F373" w14:textId="77777777" w:rsidR="00EA1D4C" w:rsidRPr="00E344A1" w:rsidRDefault="00EA1D4C" w:rsidP="00E344A1">
                  <w:pPr>
                    <w:spacing w:line="240" w:lineRule="auto"/>
                  </w:pPr>
                  <w:r w:rsidRPr="00E344A1">
                    <w:t>&lt; Mode 2 + Opt 1&gt;</w:t>
                  </w:r>
                </w:p>
                <w:p w14:paraId="04F83595" w14:textId="77777777" w:rsidR="00EA1D4C" w:rsidRPr="00E344A1" w:rsidRDefault="00EA1D4C" w:rsidP="00E344A1">
                  <w:pPr>
                    <w:spacing w:line="240" w:lineRule="auto"/>
                  </w:pPr>
                  <w:r w:rsidRPr="00E344A1">
                    <w:t xml:space="preserve">(2,4,2,1,1) for all symbols, </w:t>
                  </w:r>
                </w:p>
                <w:p w14:paraId="412C4E73" w14:textId="77777777" w:rsidR="00EA1D4C" w:rsidRPr="00E344A1" w:rsidRDefault="00EA1D4C" w:rsidP="00E344A1">
                  <w:pPr>
                    <w:spacing w:line="240" w:lineRule="auto"/>
                  </w:pPr>
                  <w:r w:rsidRPr="00E344A1">
                    <w:t>&lt; Mode 2 + Opt 2&gt;</w:t>
                  </w:r>
                </w:p>
                <w:p w14:paraId="5BCA69E4" w14:textId="77777777" w:rsidR="00EA1D4C" w:rsidRPr="00E344A1" w:rsidRDefault="00EA1D4C" w:rsidP="00E344A1">
                  <w:pPr>
                    <w:spacing w:line="240" w:lineRule="auto"/>
                  </w:pPr>
                  <w:r w:rsidRPr="00E344A1">
                    <w:t xml:space="preserve">(4,4,2,1,1) for all symbols, </w:t>
                  </w:r>
                </w:p>
                <w:p w14:paraId="7F4D410B" w14:textId="77777777" w:rsidR="00EA1D4C" w:rsidRPr="00E344A1" w:rsidRDefault="00EA1D4C" w:rsidP="00E344A1">
                  <w:pPr>
                    <w:spacing w:line="240" w:lineRule="auto"/>
                  </w:pPr>
                  <w:r w:rsidRPr="00E344A1">
                    <w:t>- dynamic/flexible TDD: same as static TDD</w:t>
                  </w:r>
                </w:p>
                <w:p w14:paraId="51C52E71" w14:textId="77777777" w:rsidR="00EA1D4C" w:rsidRPr="00E344A1" w:rsidRDefault="00EA1D4C" w:rsidP="00E344A1">
                  <w:pPr>
                    <w:spacing w:line="240" w:lineRule="auto"/>
                  </w:pPr>
                </w:p>
                <w:p w14:paraId="1493912D" w14:textId="77777777" w:rsidR="00EA1D4C" w:rsidRPr="00E344A1" w:rsidRDefault="00EA1D4C" w:rsidP="00E344A1">
                  <w:pPr>
                    <w:spacing w:line="240" w:lineRule="auto"/>
                  </w:pPr>
                  <w:r w:rsidRPr="00E344A1">
                    <w:t>FR2,</w:t>
                  </w:r>
                </w:p>
                <w:p w14:paraId="7C3522F1" w14:textId="77777777" w:rsidR="00EA1D4C" w:rsidRPr="00E344A1" w:rsidRDefault="00EA1D4C" w:rsidP="00E344A1">
                  <w:pPr>
                    <w:spacing w:line="240" w:lineRule="auto"/>
                  </w:pPr>
                  <w:r w:rsidRPr="00E344A1">
                    <w:t>- TDD : (4,8,2,1,1)</w:t>
                  </w:r>
                </w:p>
                <w:p w14:paraId="1D8A6F37" w14:textId="77777777" w:rsidR="00EA1D4C" w:rsidRPr="00E344A1" w:rsidRDefault="00EA1D4C" w:rsidP="00E344A1">
                  <w:pPr>
                    <w:spacing w:line="240" w:lineRule="auto"/>
                  </w:pPr>
                  <w:r w:rsidRPr="00E344A1">
                    <w:t>- SBFD :</w:t>
                  </w:r>
                </w:p>
                <w:p w14:paraId="62D9479A" w14:textId="77777777" w:rsidR="00EA1D4C" w:rsidRPr="00E344A1" w:rsidRDefault="00EA1D4C" w:rsidP="00E344A1">
                  <w:pPr>
                    <w:spacing w:line="240" w:lineRule="auto"/>
                  </w:pPr>
                  <w:r w:rsidRPr="00E344A1">
                    <w:t>&lt; Mode 1 + Opt 1&gt;</w:t>
                  </w:r>
                </w:p>
                <w:p w14:paraId="449CC8BE" w14:textId="77777777" w:rsidR="00EA1D4C" w:rsidRPr="00E344A1" w:rsidRDefault="00EA1D4C" w:rsidP="00E344A1">
                  <w:pPr>
                    <w:spacing w:line="240" w:lineRule="auto"/>
                  </w:pPr>
                  <w:r w:rsidRPr="00E344A1">
                    <w:t>(4,4,2,1,1) for SBFD symbols, (4,8,2,1,1) for non-SBFD symbols</w:t>
                  </w:r>
                </w:p>
                <w:p w14:paraId="4DCE0D25" w14:textId="77777777" w:rsidR="00EA1D4C" w:rsidRPr="00E344A1" w:rsidRDefault="00EA1D4C" w:rsidP="00E344A1">
                  <w:pPr>
                    <w:spacing w:line="240" w:lineRule="auto"/>
                  </w:pPr>
                  <w:r w:rsidRPr="00E344A1">
                    <w:t>&lt; Mode 1 + Opt 2&gt;</w:t>
                  </w:r>
                </w:p>
                <w:p w14:paraId="74DB2266" w14:textId="77777777" w:rsidR="00EA1D4C" w:rsidRPr="00E344A1" w:rsidRDefault="00EA1D4C" w:rsidP="00E344A1">
                  <w:pPr>
                    <w:spacing w:line="240" w:lineRule="auto"/>
                  </w:pPr>
                  <w:r w:rsidRPr="00E344A1">
                    <w:t>(4,8,2,1,1) for SBFD symbols, (8,8,2,1,1) for non-SBFD symbols</w:t>
                  </w:r>
                </w:p>
                <w:p w14:paraId="15C39AB8" w14:textId="77777777" w:rsidR="00EA1D4C" w:rsidRPr="00E344A1" w:rsidRDefault="00EA1D4C" w:rsidP="00E344A1">
                  <w:pPr>
                    <w:spacing w:line="240" w:lineRule="auto"/>
                  </w:pPr>
                  <w:r w:rsidRPr="00E344A1">
                    <w:t>&lt; Mode 2 + Opt 1&gt;</w:t>
                  </w:r>
                </w:p>
                <w:p w14:paraId="0C133B78" w14:textId="77777777" w:rsidR="00EA1D4C" w:rsidRPr="00E344A1" w:rsidRDefault="00EA1D4C" w:rsidP="00E344A1">
                  <w:pPr>
                    <w:spacing w:line="240" w:lineRule="auto"/>
                  </w:pPr>
                  <w:r w:rsidRPr="00E344A1">
                    <w:t xml:space="preserve">(4,4,2,1,1) for all symbols, </w:t>
                  </w:r>
                </w:p>
                <w:p w14:paraId="58DD2E07" w14:textId="77777777" w:rsidR="00EA1D4C" w:rsidRPr="00E344A1" w:rsidRDefault="00EA1D4C" w:rsidP="00E344A1">
                  <w:pPr>
                    <w:spacing w:line="240" w:lineRule="auto"/>
                  </w:pPr>
                  <w:r w:rsidRPr="00E344A1">
                    <w:t>&lt; Mode 2 + Opt 2&gt;</w:t>
                  </w:r>
                </w:p>
                <w:p w14:paraId="383BAEAA" w14:textId="77777777" w:rsidR="00EA1D4C" w:rsidRPr="00E344A1" w:rsidRDefault="00EA1D4C" w:rsidP="00E344A1">
                  <w:pPr>
                    <w:spacing w:line="240" w:lineRule="auto"/>
                  </w:pPr>
                  <w:r w:rsidRPr="00E344A1">
                    <w:t xml:space="preserve">(4,8,2,1,1) for all symbols </w:t>
                  </w:r>
                </w:p>
                <w:p w14:paraId="64A88DB7" w14:textId="77777777" w:rsidR="00EA1D4C" w:rsidRPr="00E344A1" w:rsidRDefault="00EA1D4C" w:rsidP="00E344A1">
                  <w:pPr>
                    <w:spacing w:line="240" w:lineRule="auto"/>
                    <w:rPr>
                      <w:b/>
                    </w:rPr>
                  </w:pPr>
                  <w:r w:rsidRPr="00E344A1">
                    <w:lastRenderedPageBreak/>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lastRenderedPageBreak/>
                    <w:t>Dense Urban/Urban Macro</w:t>
                  </w:r>
                </w:p>
              </w:tc>
              <w:tc>
                <w:tcPr>
                  <w:tcW w:w="7649" w:type="dxa"/>
                </w:tcPr>
                <w:p w14:paraId="4377AEBE" w14:textId="77777777" w:rsidR="00EA1D4C" w:rsidRPr="00E344A1" w:rsidRDefault="00EA1D4C" w:rsidP="00E344A1">
                  <w:pPr>
                    <w:spacing w:line="240" w:lineRule="auto"/>
                  </w:pPr>
                  <w:r w:rsidRPr="00E344A1">
                    <w:t>FR1,</w:t>
                  </w:r>
                </w:p>
                <w:p w14:paraId="617778E7" w14:textId="77777777" w:rsidR="00EA1D4C" w:rsidRPr="00E344A1" w:rsidRDefault="00EA1D4C" w:rsidP="00E344A1">
                  <w:pPr>
                    <w:spacing w:line="240" w:lineRule="auto"/>
                  </w:pPr>
                  <w:r w:rsidRPr="00E344A1">
                    <w:t>- static TDD : (8,8,2,1,1)</w:t>
                  </w:r>
                </w:p>
                <w:p w14:paraId="3F661381" w14:textId="77777777" w:rsidR="00EA1D4C" w:rsidRPr="00E344A1" w:rsidRDefault="00EA1D4C" w:rsidP="00E344A1">
                  <w:pPr>
                    <w:spacing w:line="240" w:lineRule="auto"/>
                  </w:pPr>
                  <w:r w:rsidRPr="00E344A1">
                    <w:t>- SBFD :</w:t>
                  </w:r>
                </w:p>
                <w:p w14:paraId="4A0710AF" w14:textId="77777777" w:rsidR="00EA1D4C" w:rsidRPr="00E344A1" w:rsidRDefault="00EA1D4C" w:rsidP="00E344A1">
                  <w:pPr>
                    <w:spacing w:line="240" w:lineRule="auto"/>
                  </w:pPr>
                  <w:r w:rsidRPr="00E344A1">
                    <w:t>&lt; Mode 1 + Opt 1&gt;</w:t>
                  </w:r>
                </w:p>
                <w:p w14:paraId="0C17D4BB" w14:textId="77777777" w:rsidR="00EA1D4C" w:rsidRPr="00E344A1" w:rsidRDefault="00EA1D4C" w:rsidP="00E344A1">
                  <w:pPr>
                    <w:spacing w:line="240" w:lineRule="auto"/>
                  </w:pPr>
                  <w:r w:rsidRPr="00E344A1">
                    <w:t>(8,4,2,1,1) for SBFD symbols, (8,8,2,1,1) for non-SBFD symbols</w:t>
                  </w:r>
                </w:p>
                <w:p w14:paraId="0948C488" w14:textId="77777777" w:rsidR="00EA1D4C" w:rsidRPr="00E344A1" w:rsidRDefault="00EA1D4C" w:rsidP="00E344A1">
                  <w:pPr>
                    <w:spacing w:line="240" w:lineRule="auto"/>
                  </w:pPr>
                  <w:r w:rsidRPr="00E344A1">
                    <w:t>&lt; Mode 1 + Opt 2&gt;</w:t>
                  </w:r>
                </w:p>
                <w:p w14:paraId="47A84A88" w14:textId="77777777" w:rsidR="00EA1D4C" w:rsidRPr="00E344A1" w:rsidRDefault="00EA1D4C" w:rsidP="00E344A1">
                  <w:pPr>
                    <w:spacing w:line="240" w:lineRule="auto"/>
                  </w:pPr>
                  <w:r w:rsidRPr="00E344A1">
                    <w:t>(8,8,2,1,1) for SBFD symbols, (8,16,2,1,1) for non-SBFD symbols</w:t>
                  </w:r>
                </w:p>
                <w:p w14:paraId="1E4014EE" w14:textId="77777777" w:rsidR="00EA1D4C" w:rsidRPr="00E344A1" w:rsidRDefault="00EA1D4C" w:rsidP="00E344A1">
                  <w:pPr>
                    <w:spacing w:line="240" w:lineRule="auto"/>
                  </w:pPr>
                  <w:r w:rsidRPr="00E344A1">
                    <w:t>&lt; Mode 2 + Opt 1&gt;</w:t>
                  </w:r>
                </w:p>
                <w:p w14:paraId="1B6FB9EB" w14:textId="77777777" w:rsidR="00EA1D4C" w:rsidRPr="00E344A1" w:rsidRDefault="00EA1D4C" w:rsidP="00E344A1">
                  <w:pPr>
                    <w:spacing w:line="240" w:lineRule="auto"/>
                  </w:pPr>
                  <w:r w:rsidRPr="00E344A1">
                    <w:t xml:space="preserve">(8,4,2,1,1) for all symbols, </w:t>
                  </w:r>
                </w:p>
                <w:p w14:paraId="283C1C7A" w14:textId="77777777" w:rsidR="00EA1D4C" w:rsidRPr="00E344A1" w:rsidRDefault="00EA1D4C" w:rsidP="00E344A1">
                  <w:pPr>
                    <w:spacing w:line="240" w:lineRule="auto"/>
                  </w:pPr>
                  <w:r w:rsidRPr="00E344A1">
                    <w:t>&lt; Mode 2 + Opt 2&gt;</w:t>
                  </w:r>
                </w:p>
                <w:p w14:paraId="251D3F53" w14:textId="77777777" w:rsidR="00EA1D4C" w:rsidRPr="00E344A1" w:rsidRDefault="00EA1D4C" w:rsidP="00E344A1">
                  <w:pPr>
                    <w:spacing w:line="240" w:lineRule="auto"/>
                  </w:pPr>
                  <w:r w:rsidRPr="00E344A1">
                    <w:t xml:space="preserve">(8,8,2,1,1) for all symbols, </w:t>
                  </w:r>
                </w:p>
                <w:p w14:paraId="6E13262C" w14:textId="77777777" w:rsidR="00EA1D4C" w:rsidRPr="00E344A1" w:rsidRDefault="00EA1D4C" w:rsidP="00E344A1">
                  <w:pPr>
                    <w:spacing w:line="240" w:lineRule="auto"/>
                  </w:pPr>
                  <w:r w:rsidRPr="00E344A1">
                    <w:t>- dynamic/flexible TDD: same as static TDD</w:t>
                  </w:r>
                </w:p>
                <w:p w14:paraId="6FAC49B6" w14:textId="77777777" w:rsidR="00EA1D4C" w:rsidRPr="00E344A1" w:rsidRDefault="00EA1D4C" w:rsidP="00E344A1">
                  <w:pPr>
                    <w:spacing w:line="240" w:lineRule="auto"/>
                  </w:pPr>
                  <w:r w:rsidRPr="00E344A1">
                    <w:t>FR2,</w:t>
                  </w:r>
                </w:p>
                <w:p w14:paraId="3F94C254" w14:textId="77777777" w:rsidR="00EA1D4C" w:rsidRPr="00E344A1" w:rsidRDefault="00EA1D4C" w:rsidP="00E344A1">
                  <w:pPr>
                    <w:spacing w:line="240" w:lineRule="auto"/>
                  </w:pPr>
                  <w:r w:rsidRPr="00E344A1">
                    <w:t xml:space="preserve">- TDD : (8,16,2,1,1) </w:t>
                  </w:r>
                </w:p>
                <w:p w14:paraId="48EFEA0E" w14:textId="77777777" w:rsidR="00EA1D4C" w:rsidRPr="00E344A1" w:rsidRDefault="00EA1D4C" w:rsidP="00E344A1">
                  <w:pPr>
                    <w:spacing w:line="240" w:lineRule="auto"/>
                  </w:pPr>
                  <w:r w:rsidRPr="00E344A1">
                    <w:t>- SBFD :</w:t>
                  </w:r>
                </w:p>
                <w:p w14:paraId="36F2F740" w14:textId="77777777" w:rsidR="00EA1D4C" w:rsidRPr="00E344A1" w:rsidRDefault="00EA1D4C" w:rsidP="00E344A1">
                  <w:pPr>
                    <w:spacing w:line="240" w:lineRule="auto"/>
                  </w:pPr>
                  <w:r w:rsidRPr="00E344A1">
                    <w:t>&lt; Mode 1 + Opt 1&gt;</w:t>
                  </w:r>
                </w:p>
                <w:p w14:paraId="220415C3" w14:textId="77777777" w:rsidR="00EA1D4C" w:rsidRPr="00E344A1" w:rsidRDefault="00EA1D4C" w:rsidP="00E344A1">
                  <w:pPr>
                    <w:spacing w:line="240" w:lineRule="auto"/>
                  </w:pPr>
                  <w:r w:rsidRPr="00E344A1">
                    <w:t>(8,8,2,1,1) for SBFD symbols, (8,16,2,1,1) for non-SBFD symbols</w:t>
                  </w:r>
                </w:p>
                <w:p w14:paraId="11C3A692" w14:textId="77777777" w:rsidR="00EA1D4C" w:rsidRPr="00E344A1" w:rsidRDefault="00EA1D4C" w:rsidP="00E344A1">
                  <w:pPr>
                    <w:spacing w:line="240" w:lineRule="auto"/>
                  </w:pPr>
                  <w:r w:rsidRPr="00E344A1">
                    <w:t>&lt; Mode 1 + Opt 2&gt;</w:t>
                  </w:r>
                </w:p>
                <w:p w14:paraId="19D9E284" w14:textId="77777777" w:rsidR="00EA1D4C" w:rsidRPr="00E344A1" w:rsidRDefault="00EA1D4C" w:rsidP="00E344A1">
                  <w:pPr>
                    <w:spacing w:line="240" w:lineRule="auto"/>
                  </w:pPr>
                  <w:r w:rsidRPr="00E344A1">
                    <w:t>(8,16,2,1,1) for SBFD symbols, (16,16,2,1,1) for non-SBFD symbols</w:t>
                  </w:r>
                </w:p>
                <w:p w14:paraId="56D3B3A0" w14:textId="77777777" w:rsidR="00EA1D4C" w:rsidRPr="00E344A1" w:rsidRDefault="00EA1D4C" w:rsidP="00E344A1">
                  <w:pPr>
                    <w:spacing w:line="240" w:lineRule="auto"/>
                  </w:pPr>
                  <w:r w:rsidRPr="00E344A1">
                    <w:t>&lt; Mode 2 + Opt 1&gt;</w:t>
                  </w:r>
                </w:p>
                <w:p w14:paraId="129EDA84" w14:textId="77777777" w:rsidR="00EA1D4C" w:rsidRPr="00E344A1" w:rsidRDefault="00EA1D4C" w:rsidP="00E344A1">
                  <w:pPr>
                    <w:spacing w:line="240" w:lineRule="auto"/>
                  </w:pPr>
                  <w:r w:rsidRPr="00E344A1">
                    <w:t xml:space="preserve">(8,8,2,1,1) for all symbols, </w:t>
                  </w:r>
                </w:p>
                <w:p w14:paraId="7331C82D" w14:textId="77777777" w:rsidR="00EA1D4C" w:rsidRPr="00E344A1" w:rsidRDefault="00EA1D4C" w:rsidP="00E344A1">
                  <w:pPr>
                    <w:spacing w:line="240" w:lineRule="auto"/>
                  </w:pPr>
                  <w:r w:rsidRPr="00E344A1">
                    <w:t>&lt; Mode 2 + Opt 2&gt;</w:t>
                  </w:r>
                </w:p>
                <w:p w14:paraId="57D95876" w14:textId="77777777" w:rsidR="00EA1D4C" w:rsidRPr="00E344A1" w:rsidRDefault="00EA1D4C" w:rsidP="00E344A1">
                  <w:pPr>
                    <w:spacing w:line="240" w:lineRule="auto"/>
                  </w:pPr>
                  <w:r w:rsidRPr="00E344A1">
                    <w:t xml:space="preserve">(8,16,2,1,1) for all symbols, </w:t>
                  </w:r>
                </w:p>
                <w:p w14:paraId="48239948" w14:textId="77777777" w:rsidR="00EA1D4C" w:rsidRPr="00E344A1" w:rsidRDefault="00EA1D4C" w:rsidP="00E344A1">
                  <w:pPr>
                    <w:spacing w:line="240" w:lineRule="auto"/>
                    <w:rPr>
                      <w:b/>
                    </w:rPr>
                  </w:pPr>
                  <w:r w:rsidRPr="00E344A1">
                    <w:t>- dynamic/flexible TDD: same as static TDD</w:t>
                  </w:r>
                </w:p>
              </w:tc>
            </w:tr>
          </w:tbl>
          <w:p w14:paraId="09FCE821" w14:textId="77777777" w:rsidR="00EA1D4C" w:rsidRPr="00E344A1" w:rsidRDefault="00EA1D4C" w:rsidP="00E344A1">
            <w:pPr>
              <w:spacing w:line="240" w:lineRule="auto"/>
            </w:pPr>
            <w:r w:rsidRPr="00E344A1">
              <w:t>Note1: (dH,dV)=(0.5,0.8)λ for FR1, (dH,dV)=(0.5,0.5)λ for FR2</w:t>
            </w:r>
          </w:p>
          <w:p w14:paraId="7E39A66D" w14:textId="2A37225E" w:rsidR="00EA1D4C" w:rsidRPr="00E344A1" w:rsidRDefault="00EA1D4C" w:rsidP="00E344A1">
            <w:pPr>
              <w:spacing w:line="240" w:lineRule="auto"/>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lastRenderedPageBreak/>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pPr>
            <w:r w:rsidRPr="00E344A1">
              <w:rPr>
                <w:b/>
                <w:i/>
                <w:u w:val="single"/>
              </w:rPr>
              <w:t>Proposal 15:</w:t>
            </w:r>
            <w:r w:rsidRPr="00E344A1">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object w:dxaOrig="10575" w:dyaOrig="7575" w14:anchorId="20BB1B52">
                <v:shape id="_x0000_i1054" type="#_x0000_t75" alt="" style="width:309pt;height:184.5pt;mso-width-percent:0;mso-height-percent:0;mso-width-percent:0;mso-height-percent:0" o:ole="">
                  <v:imagedata r:id="rId77" o:title="" croptop="2886f" cropbottom="6526f"/>
                </v:shape>
                <o:OLEObject Type="Embed" ProgID="Visio.Drawing.15" ShapeID="_x0000_i1054" DrawAspect="Content" ObjectID="_1722748850" r:id="rId78"/>
              </w:object>
            </w:r>
          </w:p>
          <w:p w14:paraId="1108C9B6" w14:textId="142CA569" w:rsidR="001D0F79" w:rsidRPr="00E344A1" w:rsidRDefault="001D0F79" w:rsidP="00E344A1">
            <w:pPr>
              <w:spacing w:line="240" w:lineRule="auto"/>
            </w:pPr>
            <w:r w:rsidRPr="00E344A1">
              <w:rPr>
                <w:b/>
                <w:i/>
                <w:u w:val="single"/>
              </w:rPr>
              <w:t>Proposal 16</w:t>
            </w:r>
            <w:r w:rsidRPr="00E344A1">
              <w:t>: Adopt the gNB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TableGrid"/>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r w:rsidRPr="00E344A1">
                    <w:rPr>
                      <w:b/>
                      <w:bCs/>
                    </w:rPr>
                    <w:t>UMa</w:t>
                  </w:r>
                </w:p>
              </w:tc>
              <w:tc>
                <w:tcPr>
                  <w:tcW w:w="2069" w:type="dxa"/>
                  <w:vAlign w:val="center"/>
                </w:tcPr>
                <w:p w14:paraId="68BB3565" w14:textId="77777777" w:rsidR="001D0F79" w:rsidRPr="00E344A1" w:rsidRDefault="001D0F79" w:rsidP="00E344A1">
                  <w:pPr>
                    <w:spacing w:line="240" w:lineRule="auto"/>
                  </w:pPr>
                  <w:r w:rsidRPr="00E344A1">
                    <w:rPr>
                      <w:b/>
                      <w:bCs/>
                    </w:rPr>
                    <w:t>UMi</w:t>
                  </w:r>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r w:rsidRPr="00E344A1">
                    <w:t>gNB antenna configuration (Option 1)</w:t>
                  </w:r>
                </w:p>
              </w:tc>
              <w:tc>
                <w:tcPr>
                  <w:tcW w:w="4138" w:type="dxa"/>
                  <w:gridSpan w:val="2"/>
                </w:tcPr>
                <w:p w14:paraId="4CF3D754" w14:textId="77777777" w:rsidR="001D0F79" w:rsidRPr="00E344A1" w:rsidRDefault="001D0F79" w:rsidP="00E344A1">
                  <w:pPr>
                    <w:spacing w:line="240" w:lineRule="auto"/>
                  </w:pPr>
                  <w:r w:rsidRPr="00E344A1">
                    <w:t>(M,N,P,Mg,Ng,Mp,Np,dV,dH)</w:t>
                  </w:r>
                </w:p>
                <w:p w14:paraId="4198A222" w14:textId="77777777" w:rsidR="001D0F79" w:rsidRPr="00E344A1" w:rsidRDefault="001D0F79" w:rsidP="00E344A1">
                  <w:pPr>
                    <w:spacing w:line="240" w:lineRule="auto"/>
                  </w:pPr>
                  <w:r w:rsidRPr="00E344A1">
                    <w:t>(4,16, 2, 1, 1, 2,16, 0.8, 0.5).</w:t>
                  </w:r>
                </w:p>
                <w:p w14:paraId="1790CC6B" w14:textId="77777777" w:rsidR="001D0F79" w:rsidRPr="00E344A1" w:rsidRDefault="001D0F79" w:rsidP="00E344A1">
                  <w:pPr>
                    <w:spacing w:line="240" w:lineRule="auto"/>
                  </w:pPr>
                  <w:r w:rsidRPr="00E344A1">
                    <w:t xml:space="preserve"> 64 ports (32 Tx +32 Rx) </w:t>
                  </w:r>
                </w:p>
                <w:p w14:paraId="28FEE516" w14:textId="77777777" w:rsidR="001D0F79" w:rsidRPr="00E344A1" w:rsidRDefault="001D0F79" w:rsidP="00E344A1">
                  <w:pPr>
                    <w:spacing w:line="240" w:lineRule="auto"/>
                  </w:pPr>
                </w:p>
              </w:tc>
              <w:tc>
                <w:tcPr>
                  <w:tcW w:w="3196" w:type="dxa"/>
                </w:tcPr>
                <w:p w14:paraId="55A74A04" w14:textId="77777777" w:rsidR="001D0F79" w:rsidRPr="00E344A1" w:rsidRDefault="001D0F79" w:rsidP="00E344A1">
                  <w:pPr>
                    <w:spacing w:line="240" w:lineRule="auto"/>
                  </w:pPr>
                  <w:r w:rsidRPr="00E344A1">
                    <w:t>(M,N,P,Mg,Ng,Mp,Np,dV,dH)</w:t>
                  </w:r>
                </w:p>
                <w:p w14:paraId="0DCF712B" w14:textId="77777777" w:rsidR="001D0F79" w:rsidRPr="00E344A1" w:rsidRDefault="001D0F79" w:rsidP="00E344A1">
                  <w:pPr>
                    <w:spacing w:line="240" w:lineRule="auto"/>
                  </w:pPr>
                  <w:r w:rsidRPr="00E344A1">
                    <w:t xml:space="preserve">(4, 4, 2, 1, 1, 4, 4, 0.5, 0.5). </w:t>
                  </w:r>
                </w:p>
                <w:p w14:paraId="6A353FCE" w14:textId="77777777" w:rsidR="001D0F79" w:rsidRPr="00E344A1" w:rsidRDefault="001D0F79" w:rsidP="00E344A1">
                  <w:pPr>
                    <w:spacing w:line="240" w:lineRule="auto"/>
                  </w:pPr>
                  <w:r w:rsidRPr="00E344A1">
                    <w:t>32 ports (16 Tx + 16 Rx)</w:t>
                  </w:r>
                </w:p>
                <w:p w14:paraId="17DDC317" w14:textId="77777777" w:rsidR="001D0F79" w:rsidRPr="00E344A1" w:rsidRDefault="001D0F79" w:rsidP="00E344A1">
                  <w:pPr>
                    <w:spacing w:line="240" w:lineRule="auto"/>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r w:rsidRPr="00E344A1">
                    <w:t>gNB antenna configuration (Option 2)</w:t>
                  </w:r>
                </w:p>
              </w:tc>
              <w:tc>
                <w:tcPr>
                  <w:tcW w:w="4138" w:type="dxa"/>
                  <w:gridSpan w:val="2"/>
                </w:tcPr>
                <w:p w14:paraId="218438A3" w14:textId="77777777" w:rsidR="001D0F79" w:rsidRPr="00E344A1" w:rsidRDefault="001D0F79" w:rsidP="00E344A1">
                  <w:pPr>
                    <w:spacing w:line="240" w:lineRule="auto"/>
                  </w:pPr>
                  <w:r w:rsidRPr="00E344A1">
                    <w:t>(M,N,P,Mg,Ng,Mp,Np,dV,dH)</w:t>
                  </w:r>
                </w:p>
                <w:p w14:paraId="687D8607" w14:textId="77777777" w:rsidR="001D0F79" w:rsidRPr="00E344A1" w:rsidRDefault="001D0F79" w:rsidP="00E344A1">
                  <w:pPr>
                    <w:spacing w:line="240" w:lineRule="auto"/>
                  </w:pPr>
                  <w:r w:rsidRPr="00E344A1">
                    <w:t xml:space="preserve">(8,16, 2, 1, 1, 4,16, 0.8, 0.5). </w:t>
                  </w:r>
                </w:p>
                <w:p w14:paraId="328B98F4" w14:textId="77777777" w:rsidR="001D0F79" w:rsidRPr="00E344A1" w:rsidRDefault="001D0F79" w:rsidP="00E344A1">
                  <w:pPr>
                    <w:spacing w:line="240" w:lineRule="auto"/>
                  </w:pPr>
                  <w:r w:rsidRPr="00E344A1">
                    <w:t>128 ports (64 Tx +64 Rx)</w:t>
                  </w:r>
                </w:p>
              </w:tc>
              <w:tc>
                <w:tcPr>
                  <w:tcW w:w="3196" w:type="dxa"/>
                </w:tcPr>
                <w:p w14:paraId="30779D63" w14:textId="77777777" w:rsidR="001D0F79" w:rsidRPr="00E344A1" w:rsidRDefault="001D0F79" w:rsidP="00E344A1">
                  <w:pPr>
                    <w:spacing w:line="240" w:lineRule="auto"/>
                  </w:pPr>
                  <w:r w:rsidRPr="00E344A1">
                    <w:t>(M,N,P,Mg,Ng,Mp,Np,dV,dH)</w:t>
                  </w:r>
                </w:p>
                <w:p w14:paraId="77DDA326" w14:textId="77777777" w:rsidR="001D0F79" w:rsidRPr="00E344A1" w:rsidRDefault="001D0F79" w:rsidP="00E344A1">
                  <w:pPr>
                    <w:spacing w:line="240" w:lineRule="auto"/>
                  </w:pPr>
                  <w:r w:rsidRPr="00E344A1">
                    <w:t xml:space="preserve">(8, 4, 2, 2, 1, 8, 4, 0.5, 0.5). </w:t>
                  </w:r>
                </w:p>
                <w:p w14:paraId="0CC8CDE3" w14:textId="77777777" w:rsidR="001D0F79" w:rsidRPr="00E344A1" w:rsidRDefault="001D0F79" w:rsidP="00E344A1">
                  <w:pPr>
                    <w:spacing w:line="240" w:lineRule="auto"/>
                  </w:pPr>
                  <w:r w:rsidRPr="00E344A1">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r w:rsidRPr="00E344A1">
                    <w:t>gNB antenna configuration (TDD)</w:t>
                  </w:r>
                </w:p>
              </w:tc>
              <w:tc>
                <w:tcPr>
                  <w:tcW w:w="4138" w:type="dxa"/>
                  <w:gridSpan w:val="2"/>
                </w:tcPr>
                <w:p w14:paraId="75265920" w14:textId="77777777" w:rsidR="001D0F79" w:rsidRPr="00E344A1" w:rsidRDefault="001D0F79" w:rsidP="00E344A1">
                  <w:pPr>
                    <w:spacing w:line="240" w:lineRule="auto"/>
                  </w:pPr>
                  <w:r w:rsidRPr="00E344A1">
                    <w:t>(M,N,P,Mg,Ng,Mp,Np,dV,dH)=(4,16, 2, 1, 1, 2,16, 0.8, 0.5). 64 ports/TxRu</w:t>
                  </w:r>
                </w:p>
              </w:tc>
              <w:tc>
                <w:tcPr>
                  <w:tcW w:w="3196" w:type="dxa"/>
                </w:tcPr>
                <w:p w14:paraId="5B361BF5" w14:textId="77777777" w:rsidR="001D0F79" w:rsidRPr="00E344A1" w:rsidRDefault="001D0F79" w:rsidP="00E344A1">
                  <w:pPr>
                    <w:spacing w:line="240" w:lineRule="auto"/>
                  </w:pPr>
                  <w:r w:rsidRPr="00E344A1">
                    <w:t>(M,N,P,Mg,Ng,Mp,Np,dV,dH)=(4, 4, 2, 1, 1, 4, 4, 0.5, 0.5). 32 ports</w:t>
                  </w:r>
                </w:p>
              </w:tc>
            </w:tr>
          </w:tbl>
          <w:p w14:paraId="0BE1B42E" w14:textId="77777777" w:rsidR="001D0F79" w:rsidRPr="00E344A1"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r w:rsidRPr="00E344A1">
                    <w:rPr>
                      <w:b/>
                      <w:bCs/>
                    </w:rPr>
                    <w:t>UMa (38.913 w/ following parameters)</w:t>
                  </w:r>
                </w:p>
                <w:p w14:paraId="2D111CE3" w14:textId="77777777" w:rsidR="001D0F79" w:rsidRPr="00E344A1" w:rsidRDefault="001D0F79" w:rsidP="00E344A1">
                  <w:r w:rsidRPr="00E344A1">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r w:rsidRPr="00E344A1">
                    <w:rPr>
                      <w:b/>
                      <w:bCs/>
                    </w:rPr>
                    <w:t>UMi (38.913 w/ following parameters)</w:t>
                  </w:r>
                </w:p>
                <w:p w14:paraId="563FBA40" w14:textId="77777777" w:rsidR="001D0F79" w:rsidRPr="00E344A1" w:rsidRDefault="001D0F79" w:rsidP="00E344A1">
                  <w:r w:rsidRPr="00E344A1">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r w:rsidRPr="00E344A1">
                    <w:rPr>
                      <w:b/>
                      <w:bCs/>
                    </w:rPr>
                    <w:t>Indoor Hotspot</w:t>
                  </w:r>
                </w:p>
                <w:p w14:paraId="54047C3F" w14:textId="77777777" w:rsidR="001D0F79" w:rsidRPr="00E344A1" w:rsidRDefault="001D0F79" w:rsidP="00E344A1">
                  <w:r w:rsidRPr="00E344A1">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r w:rsidRPr="00E344A1">
                    <w:rPr>
                      <w:b/>
                      <w:bCs/>
                    </w:rPr>
                    <w:t>Indoor Hotspot</w:t>
                  </w:r>
                </w:p>
                <w:p w14:paraId="56A64F4C" w14:textId="77777777" w:rsidR="001D0F79" w:rsidRPr="00E344A1" w:rsidRDefault="001D0F79" w:rsidP="00E344A1">
                  <w:r w:rsidRPr="00E344A1">
                    <w:rPr>
                      <w:b/>
                      <w:bCs/>
                    </w:rPr>
                    <w:t>(38.913 w/ following parameters)</w:t>
                  </w:r>
                </w:p>
                <w:p w14:paraId="453CE908" w14:textId="77777777" w:rsidR="001D0F79" w:rsidRPr="00E344A1" w:rsidRDefault="001D0F79" w:rsidP="00E344A1">
                  <w:r w:rsidRPr="00E344A1">
                    <w:rPr>
                      <w:b/>
                      <w:bCs/>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lastRenderedPageBreak/>
                    <w:t>FD: 2 TxRU, (M, N, P, Mg, Ng; Mp, Np) = (4,8,2,2,2;1,1)</w:t>
                  </w:r>
                </w:p>
                <w:p w14:paraId="58F923BB" w14:textId="77777777" w:rsidR="001D0F79" w:rsidRPr="00E344A1" w:rsidRDefault="001D0F79" w:rsidP="00E344A1">
                  <w:r w:rsidRPr="00E344A1">
                    <w:lastRenderedPageBreak/>
                    <w:t>TDD: 2 TxRU, (M, N, P, Mg, Ng; Mp, Np) = (4,16,2,2,2;1,1)</w:t>
                  </w:r>
                </w:p>
                <w:p w14:paraId="68DCA42F" w14:textId="77777777" w:rsidR="001D0F79" w:rsidRPr="00E344A1" w:rsidRDefault="001D0F79" w:rsidP="00E344A1">
                  <w:r w:rsidRPr="00E344A1">
                    <w:t>(dH, dV)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lastRenderedPageBreak/>
                    <w:t xml:space="preserve">FD: 2 TxRU, (M, N, P, Mg, Ng; Mp, Np) = (8, 8, 2,1,1;1,1) </w:t>
                  </w:r>
                </w:p>
                <w:p w14:paraId="7D4D26C3" w14:textId="77777777" w:rsidR="001D0F79" w:rsidRPr="00E344A1" w:rsidRDefault="001D0F79" w:rsidP="00E344A1">
                  <w:r w:rsidRPr="00E344A1">
                    <w:lastRenderedPageBreak/>
                    <w:t>TDD: 2 TxRU, (M, N, P, Mg, Ng; Mp, Np) = (16, 8, 2,1,1;1,1)</w:t>
                  </w:r>
                </w:p>
                <w:p w14:paraId="13D4F1C4" w14:textId="77777777" w:rsidR="001D0F79" w:rsidRPr="00E344A1" w:rsidRDefault="001D0F79" w:rsidP="00E344A1">
                  <w:r w:rsidRPr="00E344A1">
                    <w:t> (dH, dV) = (0.5λ, 0.5λ)</w:t>
                  </w:r>
                </w:p>
                <w:p w14:paraId="6B4BA778" w14:textId="77777777" w:rsidR="001D0F79" w:rsidRPr="00E344A1" w:rsidRDefault="001D0F79" w:rsidP="00E344A1"/>
              </w:tc>
            </w:tr>
          </w:tbl>
          <w:p w14:paraId="18F91596" w14:textId="77777777" w:rsidR="001D0F79" w:rsidRPr="00E344A1" w:rsidRDefault="001D0F79" w:rsidP="00E344A1">
            <w:pPr>
              <w:spacing w:line="240" w:lineRule="auto"/>
            </w:pPr>
          </w:p>
          <w:p w14:paraId="6CC33852" w14:textId="77777777" w:rsidR="001D0F79" w:rsidRPr="00E344A1" w:rsidRDefault="001D0F79" w:rsidP="00E344A1">
            <w:pPr>
              <w:spacing w:line="240" w:lineRule="auto"/>
            </w:pPr>
            <w:r w:rsidRPr="00E344A1">
              <w:rPr>
                <w:b/>
                <w:i/>
                <w:u w:val="single"/>
              </w:rPr>
              <w:t>Observation 6</w:t>
            </w:r>
            <w:r w:rsidRPr="00E344A1">
              <w:t xml:space="preserve">: To further optimize the performance of subband full duplex when traffic is single direction in SBFD slot, TDD-like single panel configuration could be used to improve the beamforming gain. </w:t>
            </w:r>
          </w:p>
          <w:p w14:paraId="39DABDE6" w14:textId="77777777" w:rsidR="001D0F79" w:rsidRDefault="001D0F79" w:rsidP="00E344A1">
            <w:pPr>
              <w:spacing w:line="240" w:lineRule="auto"/>
            </w:pPr>
            <w:r w:rsidRPr="00E344A1">
              <w:rPr>
                <w:b/>
                <w:i/>
                <w:u w:val="single"/>
              </w:rPr>
              <w:t>Proposal 17</w:t>
            </w:r>
            <w:r w:rsidRPr="00E344A1">
              <w:t>: At least for FR2, optionally support adaptive antenna array configuration across slots for the subband full duplex evaluation. According to traffic conditions, separate panels configuration shall be used on the subband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pPr>
          </w:p>
          <w:p w14:paraId="33CE9534" w14:textId="173EAEC4" w:rsidR="005C3A48" w:rsidRPr="005C3A48" w:rsidRDefault="005C3A48" w:rsidP="00E344A1">
            <w:pPr>
              <w:spacing w:line="240" w:lineRule="auto"/>
              <w:rPr>
                <w:i/>
                <w:u w:val="single"/>
              </w:rPr>
            </w:pPr>
            <w:r w:rsidRPr="005C3A48">
              <w:rPr>
                <w:bCs/>
                <w:i/>
                <w:u w:val="single"/>
              </w:rPr>
              <w:t>For dynamic/flexible TDD,</w:t>
            </w:r>
          </w:p>
          <w:p w14:paraId="11D9AAC0" w14:textId="77777777" w:rsidR="005C3A48" w:rsidRPr="00E344A1" w:rsidRDefault="005C3A48" w:rsidP="005C3A48">
            <w:pPr>
              <w:spacing w:line="240" w:lineRule="auto"/>
              <w:rPr>
                <w:bCs/>
              </w:rPr>
            </w:pPr>
            <w:r w:rsidRPr="00E344A1">
              <w:rPr>
                <w:b/>
                <w:i/>
                <w:iCs/>
                <w:u w:val="single"/>
              </w:rPr>
              <w:t>Proposal 33</w:t>
            </w:r>
            <w:r w:rsidRPr="00E344A1">
              <w:rPr>
                <w:iCs/>
                <w:u w:val="single"/>
              </w:rPr>
              <w:t xml:space="preserve">: </w:t>
            </w:r>
            <w:r w:rsidRPr="00E344A1">
              <w:rPr>
                <w:bCs/>
              </w:rPr>
              <w:t xml:space="preserve">For dynamic/flexible TDD, </w:t>
            </w:r>
          </w:p>
          <w:p w14:paraId="667853A6" w14:textId="77777777" w:rsidR="005C3A48" w:rsidRPr="00E344A1" w:rsidRDefault="005C3A48" w:rsidP="005C4A83">
            <w:pPr>
              <w:numPr>
                <w:ilvl w:val="0"/>
                <w:numId w:val="104"/>
              </w:numPr>
              <w:spacing w:line="240" w:lineRule="auto"/>
              <w:rPr>
                <w:bCs/>
              </w:rPr>
            </w:pPr>
            <w:r w:rsidRPr="00E344A1">
              <w:rPr>
                <w:bCs/>
              </w:rPr>
              <w:t>Utilize the BS antenna configuration of legacy baseline TDD</w:t>
            </w:r>
          </w:p>
          <w:p w14:paraId="312E0795" w14:textId="77777777" w:rsidR="005C3A48" w:rsidRPr="00E344A1" w:rsidRDefault="005C3A48" w:rsidP="005C4A83">
            <w:pPr>
              <w:numPr>
                <w:ilvl w:val="0"/>
                <w:numId w:val="104"/>
              </w:numPr>
              <w:spacing w:line="240" w:lineRule="auto"/>
              <w:rPr>
                <w:bCs/>
              </w:rPr>
            </w:pPr>
            <w:r w:rsidRPr="00E344A1">
              <w:rPr>
                <w:bCs/>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rPr>
            </w:pPr>
            <w:r w:rsidRPr="00E344A1">
              <w:rPr>
                <w:b/>
                <w:i/>
                <w:iCs/>
                <w:u w:val="single"/>
              </w:rPr>
              <w:t>Proposal 34</w:t>
            </w:r>
            <w:r w:rsidRPr="00E344A1">
              <w:rPr>
                <w:iCs/>
                <w:u w:val="single"/>
              </w:rPr>
              <w:t xml:space="preserve">: </w:t>
            </w:r>
            <w:r w:rsidRPr="00E344A1">
              <w:rPr>
                <w:color w:val="000000" w:themeColor="text1"/>
              </w:rPr>
              <w:t>All other simulation assumptions dynamic/flexible TDD evaluation can be the same as legacy TDD, e.g.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pPr>
            <w:r w:rsidRPr="00E344A1">
              <w:lastRenderedPageBreak/>
              <w:t>Xiaomi</w:t>
            </w:r>
          </w:p>
        </w:tc>
        <w:tc>
          <w:tcPr>
            <w:tcW w:w="8993" w:type="dxa"/>
          </w:tcPr>
          <w:p w14:paraId="0D9F0605" w14:textId="77777777" w:rsidR="00AE567E" w:rsidRPr="00E344A1" w:rsidRDefault="00AE567E" w:rsidP="00E344A1">
            <w:pPr>
              <w:spacing w:line="240" w:lineRule="auto"/>
            </w:pPr>
            <w:r w:rsidRPr="00E344A1">
              <w:rPr>
                <w:b/>
                <w:i/>
                <w:u w:val="single"/>
              </w:rPr>
              <w:t>Proposal 9:</w:t>
            </w:r>
            <w:r w:rsidRPr="00E344A1">
              <w:rPr>
                <w:b/>
              </w:rPr>
              <w:t xml:space="preserve"> </w:t>
            </w:r>
            <w:r w:rsidRPr="00E344A1">
              <w:t>For SBFD simulation</w:t>
            </w:r>
            <w:r w:rsidRPr="00E344A1">
              <w:rPr>
                <w:rFonts w:eastAsia="Malgun Gothic"/>
              </w:rPr>
              <w:t>,</w:t>
            </w:r>
            <w:r w:rsidRPr="00E344A1">
              <w:t xml:space="preserve"> separate Tx/Rx antenna array should be assumed for simultaneous transmission and reception.</w:t>
            </w:r>
          </w:p>
          <w:p w14:paraId="4FC785C3" w14:textId="010515BE" w:rsidR="00AE567E" w:rsidRPr="00E344A1" w:rsidRDefault="00AE567E" w:rsidP="00E344A1">
            <w:pPr>
              <w:spacing w:line="240" w:lineRule="auto"/>
            </w:pPr>
            <w:r w:rsidRPr="00E344A1">
              <w:rPr>
                <w:b/>
                <w:i/>
                <w:u w:val="single"/>
              </w:rPr>
              <w:t>Proposal 10:</w:t>
            </w:r>
            <w:r w:rsidRPr="00E344A1">
              <w:rPr>
                <w:b/>
              </w:rPr>
              <w:t xml:space="preserve"> </w:t>
            </w:r>
            <w:r w:rsidRPr="00E344A1">
              <w:t>For SBFD simulation</w:t>
            </w:r>
            <w:r w:rsidRPr="00E344A1">
              <w:rPr>
                <w:rFonts w:eastAsia="Malgun Gothic"/>
              </w:rPr>
              <w:t>,</w:t>
            </w:r>
            <w:r w:rsidRPr="00E344A1">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344A1" w:rsidRDefault="00444AA6" w:rsidP="00E344A1">
            <w:pPr>
              <w:spacing w:line="240" w:lineRule="auto"/>
            </w:pPr>
            <w:r w:rsidRPr="00E344A1">
              <w:rPr>
                <w:b/>
                <w:i/>
                <w:u w:val="single"/>
              </w:rPr>
              <w:t>Proposal 1:</w:t>
            </w:r>
            <w:r w:rsidRPr="00E344A1">
              <w:t xml:space="preserve"> For Indoor office scenario, {M,N,P} = {4,4,2} is the baseline assumption for TRxP antenna configuration. The number of antenna panels could be more than 1.</w:t>
            </w:r>
          </w:p>
          <w:p w14:paraId="725A90A1" w14:textId="77777777" w:rsidR="00444AA6" w:rsidRPr="00E344A1" w:rsidRDefault="00444AA6" w:rsidP="00E344A1">
            <w:pPr>
              <w:spacing w:line="240" w:lineRule="auto"/>
            </w:pPr>
            <w:r w:rsidRPr="00E344A1">
              <w:rPr>
                <w:b/>
                <w:i/>
                <w:u w:val="single"/>
              </w:rPr>
              <w:t>Proposal 2:</w:t>
            </w:r>
            <w:r w:rsidRPr="00E344A1">
              <w:t xml:space="preserve"> For Indoor office scenario, the number of antenna elements could be 4 or larger. If RedCap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MS Gothic"/>
                <w:bCs/>
                <w:szCs w:val="21"/>
              </w:rPr>
            </w:pPr>
            <w:r w:rsidRPr="00E344A1">
              <w:rPr>
                <w:rFonts w:eastAsia="MS Gothic"/>
                <w:b/>
                <w:bCs/>
                <w:i/>
                <w:szCs w:val="21"/>
                <w:u w:val="single"/>
              </w:rPr>
              <w:t>Proposal 3:</w:t>
            </w:r>
            <w:r w:rsidRPr="00E344A1">
              <w:rPr>
                <w:rFonts w:eastAsia="MS Gothic"/>
                <w:bCs/>
                <w:szCs w:val="21"/>
              </w:rPr>
              <w:t xml:space="preserve"> For Indoor office scenario, BS antenna pattern is </w:t>
            </w:r>
            <m:oMath>
              <m:sSub>
                <m:sSubPr>
                  <m:ctrlPr>
                    <w:rPr>
                      <w:rFonts w:ascii="Cambria Math" w:eastAsia="MS Gothic" w:hAnsi="Cambria Math"/>
                      <w:bCs/>
                      <w:i/>
                      <w:szCs w:val="21"/>
                    </w:rPr>
                  </m:ctrlPr>
                </m:sSubPr>
                <m:e>
                  <m:r>
                    <w:rPr>
                      <w:rFonts w:ascii="Cambria Math" w:eastAsia="MS Gothic" w:hAnsi="Cambria Math"/>
                      <w:szCs w:val="21"/>
                    </w:rPr>
                    <m:t>θ</m:t>
                  </m:r>
                </m:e>
                <m:sub>
                  <m:r>
                    <w:rPr>
                      <w:rFonts w:ascii="Cambria Math" w:eastAsia="MS Gothic" w:hAnsi="Cambria Math"/>
                      <w:szCs w:val="21"/>
                    </w:rPr>
                    <m:t>3dB</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φ</m:t>
                  </m:r>
                </m:e>
                <m:sub>
                  <m:r>
                    <w:rPr>
                      <w:rFonts w:ascii="Cambria Math" w:eastAsia="MS Gothic" w:hAnsi="Cambria Math"/>
                      <w:szCs w:val="21"/>
                    </w:rPr>
                    <m:t>3dB</m:t>
                  </m:r>
                </m:sub>
              </m:sSub>
              <m:r>
                <w:rPr>
                  <w:rFonts w:ascii="Cambria Math" w:eastAsia="MS Gothic" w:hAnsi="Cambria Math"/>
                  <w:szCs w:val="21"/>
                </w:rPr>
                <m:t>=90°, SL</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v</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m</m:t>
                  </m:r>
                </m:sub>
              </m:sSub>
              <m:r>
                <w:rPr>
                  <w:rFonts w:ascii="Cambria Math" w:eastAsia="MS Gothic" w:hAnsi="Cambria Math"/>
                  <w:szCs w:val="21"/>
                </w:rPr>
                <m:t>=25</m:t>
              </m:r>
            </m:oMath>
            <w:r w:rsidRPr="00E344A1">
              <w:rPr>
                <w:rFonts w:eastAsia="MS Gothic"/>
                <w:bCs/>
                <w:szCs w:val="21"/>
              </w:rPr>
              <w:t>, and the maximum gain = 5 dBi.</w:t>
            </w:r>
          </w:p>
          <w:p w14:paraId="5E1B9B6A" w14:textId="3B1FC2DC" w:rsidR="00FB2E1D" w:rsidRPr="00E344A1" w:rsidRDefault="00FB2E1D" w:rsidP="00E344A1">
            <w:pPr>
              <w:spacing w:line="240" w:lineRule="auto"/>
            </w:pPr>
            <w:r w:rsidRPr="00E344A1">
              <w:rPr>
                <w:b/>
                <w:i/>
                <w:u w:val="single"/>
              </w:rPr>
              <w:t>Proposal 4</w:t>
            </w:r>
            <w:r w:rsidRPr="00E344A1">
              <w:t>: Detailed design on electric tilt as well as gNB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pPr>
            <w:r w:rsidRPr="00E344A1">
              <w:t>Kumu</w:t>
            </w:r>
          </w:p>
        </w:tc>
        <w:tc>
          <w:tcPr>
            <w:tcW w:w="8993" w:type="dxa"/>
          </w:tcPr>
          <w:p w14:paraId="60E2ED10" w14:textId="77777777" w:rsidR="00AE567E" w:rsidRPr="00E344A1" w:rsidRDefault="00833966" w:rsidP="00E344A1">
            <w:pPr>
              <w:spacing w:line="240" w:lineRule="auto"/>
            </w:pPr>
            <w:r w:rsidRPr="00E344A1">
              <w:rPr>
                <w:b/>
                <w:i/>
                <w:u w:val="single"/>
              </w:rPr>
              <w:t>Observation 1:</w:t>
            </w:r>
            <w:r w:rsidRPr="00E344A1">
              <w:t xml:space="preserve"> Simply using separate antennas on adjacent frequencies provides insufficient isolation for FR1</w:t>
            </w:r>
          </w:p>
          <w:p w14:paraId="62CEA4A4" w14:textId="77777777" w:rsidR="00833966" w:rsidRPr="00E344A1" w:rsidRDefault="00833966" w:rsidP="00E344A1">
            <w:pPr>
              <w:spacing w:line="240" w:lineRule="auto"/>
            </w:pPr>
            <w:r w:rsidRPr="00E344A1">
              <w:rPr>
                <w:b/>
                <w:i/>
                <w:u w:val="single"/>
              </w:rPr>
              <w:t>Observation 2:</w:t>
            </w:r>
            <w:r w:rsidRPr="00E344A1">
              <w:t xml:space="preserve"> Beamforming Gain may be compromised when beam nulling techniques are used </w:t>
            </w:r>
            <w:r w:rsidRPr="00E344A1">
              <w:lastRenderedPageBreak/>
              <w:t xml:space="preserve">to improve isolation.   </w:t>
            </w:r>
          </w:p>
          <w:p w14:paraId="4AFCB6FE" w14:textId="77777777" w:rsidR="00833966" w:rsidRPr="00E344A1" w:rsidRDefault="00833966" w:rsidP="00E344A1">
            <w:pPr>
              <w:spacing w:line="240" w:lineRule="auto"/>
            </w:pPr>
            <w:r w:rsidRPr="00E344A1">
              <w:rPr>
                <w:b/>
                <w:i/>
                <w:u w:val="single"/>
              </w:rPr>
              <w:t>Observation 3:</w:t>
            </w:r>
            <w:r w:rsidRPr="00E344A1">
              <w:t xml:space="preserve"> For FR1 Massive MIMO base-stations in particular, using spatial nulling for subband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pPr>
            <w:r w:rsidRPr="00E344A1">
              <w:rPr>
                <w:b/>
                <w:i/>
                <w:u w:val="single"/>
              </w:rPr>
              <w:t xml:space="preserve">Proposal 1: </w:t>
            </w:r>
            <w:r w:rsidRPr="00E344A1">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pPr>
            <w:r w:rsidRPr="00E344A1">
              <w:rPr>
                <w:b/>
                <w:i/>
                <w:u w:val="single"/>
              </w:rPr>
              <w:t xml:space="preserve">Proposal 2: </w:t>
            </w:r>
            <w:r w:rsidRPr="00E344A1">
              <w:t>For subband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pPr>
            <w:r w:rsidRPr="00E344A1">
              <w:rPr>
                <w:b/>
                <w:i/>
                <w:u w:val="single"/>
              </w:rPr>
              <w:t xml:space="preserve">Proposal 3: </w:t>
            </w:r>
            <w:r w:rsidRPr="00E344A1">
              <w:t>For FRI Massive MIMO deployment scenarios using subband full duplex, BS antenna configuration shall support the inclusion of RF self-interference cancellation thus maintaining Massive MIMO coverage enhancement and beamforming gain even when beamnulling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pPr>
          </w:p>
        </w:tc>
        <w:tc>
          <w:tcPr>
            <w:tcW w:w="8993" w:type="dxa"/>
          </w:tcPr>
          <w:p w14:paraId="5C43C613" w14:textId="77777777" w:rsidR="00AE567E" w:rsidRPr="00E344A1" w:rsidRDefault="00AE567E" w:rsidP="00E344A1">
            <w:pPr>
              <w:spacing w:line="240" w:lineRule="auto"/>
            </w:pPr>
          </w:p>
        </w:tc>
      </w:tr>
    </w:tbl>
    <w:p w14:paraId="207DC890" w14:textId="77777777" w:rsidR="009022F9" w:rsidRDefault="009022F9" w:rsidP="00903854">
      <w:pPr>
        <w:spacing w:after="120"/>
      </w:pPr>
    </w:p>
    <w:p w14:paraId="07E3A502" w14:textId="77777777" w:rsidR="00903854" w:rsidRDefault="00903854" w:rsidP="00B8300E">
      <w:pPr>
        <w:pStyle w:val="Heading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Heading3"/>
      </w:pPr>
      <w:r>
        <w:t>1st Round Proposals</w:t>
      </w:r>
    </w:p>
    <w:p w14:paraId="0AC517C7" w14:textId="258CC561" w:rsidR="009622ED" w:rsidRPr="00A01DBC" w:rsidRDefault="009622ED" w:rsidP="009622ED">
      <w:pPr>
        <w:pStyle w:val="Heading4"/>
        <w:numPr>
          <w:ilvl w:val="0"/>
          <w:numId w:val="0"/>
        </w:numPr>
        <w:ind w:left="864" w:hanging="864"/>
        <w:rPr>
          <w:b/>
          <w:i/>
          <w:u w:val="single"/>
        </w:rPr>
      </w:pPr>
      <w:r w:rsidRPr="00A01DBC">
        <w:rPr>
          <w:b/>
          <w:i/>
          <w:u w:val="single"/>
        </w:rPr>
        <w:t>Initial proposal 2-6-</w:t>
      </w:r>
      <w:r>
        <w:rPr>
          <w:b/>
          <w:i/>
          <w:u w:val="single"/>
        </w:rPr>
        <w:t>1</w:t>
      </w:r>
      <w:r w:rsidR="00556C6C">
        <w:rPr>
          <w:b/>
          <w:i/>
          <w:u w:val="single"/>
        </w:rPr>
        <w:t xml:space="preserve"> (Open)</w:t>
      </w:r>
      <w:r w:rsidRPr="00A01DBC">
        <w:rPr>
          <w:b/>
          <w:i/>
          <w:u w:val="single"/>
        </w:rPr>
        <w:t>:</w:t>
      </w:r>
    </w:p>
    <w:p w14:paraId="462DF41A" w14:textId="77777777" w:rsidR="009622ED" w:rsidRPr="002E0C39" w:rsidRDefault="009622ED" w:rsidP="009622ED">
      <w:pPr>
        <w:tabs>
          <w:tab w:val="num" w:pos="720"/>
        </w:tabs>
        <w:rPr>
          <w:bCs/>
          <w:iCs/>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ListParagraph"/>
        <w:numPr>
          <w:ilvl w:val="0"/>
          <w:numId w:val="71"/>
        </w:numPr>
        <w:tabs>
          <w:tab w:val="num" w:pos="720"/>
        </w:tabs>
        <w:ind w:firstLineChars="0"/>
        <w:rPr>
          <w:bCs/>
          <w:iCs/>
        </w:rPr>
      </w:pPr>
      <w:r w:rsidRPr="002E0C39">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ListParagraph"/>
        <w:numPr>
          <w:ilvl w:val="1"/>
          <w:numId w:val="71"/>
        </w:numPr>
        <w:ind w:firstLineChars="0"/>
        <w:rPr>
          <w:rFonts w:ascii="Cambria Math" w:eastAsia="Batang" w:hAnsi="Cambria Math" w:hint="eastAsia"/>
          <w:bCs/>
          <w:iCs/>
        </w:rPr>
      </w:pPr>
      <w:r w:rsidRPr="002E0C39">
        <w:rPr>
          <w:rFonts w:ascii="Cambria Math" w:eastAsia="Batang" w:hAnsi="Cambria Math"/>
          <w:bCs/>
          <w:iCs/>
        </w:rPr>
        <w:lastRenderedPageBreak/>
        <w:t>M: Number of vertical antenna elements within a panel, on one polarization</w:t>
      </w:r>
    </w:p>
    <w:p w14:paraId="5DF45BD6" w14:textId="77777777" w:rsidR="009622ED" w:rsidRPr="002E0C39" w:rsidRDefault="009622ED" w:rsidP="005C4A83">
      <w:pPr>
        <w:pStyle w:val="ListParagraph"/>
        <w:numPr>
          <w:ilvl w:val="1"/>
          <w:numId w:val="71"/>
        </w:numPr>
        <w:ind w:firstLineChars="0"/>
        <w:rPr>
          <w:rFonts w:ascii="Cambria Math" w:eastAsia="Batang" w:hAnsi="Cambria Math" w:hint="eastAsia"/>
          <w:bCs/>
          <w:iCs/>
        </w:rPr>
      </w:pPr>
      <w:r w:rsidRPr="002E0C39">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ListParagraph"/>
        <w:numPr>
          <w:ilvl w:val="1"/>
          <w:numId w:val="71"/>
        </w:numPr>
        <w:ind w:firstLineChars="0"/>
        <w:rPr>
          <w:rFonts w:ascii="Cambria Math" w:eastAsia="Batang" w:hAnsi="Cambria Math" w:hint="eastAsia"/>
          <w:bCs/>
          <w:iCs/>
        </w:rPr>
      </w:pPr>
      <w:r w:rsidRPr="002E0C39">
        <w:rPr>
          <w:rFonts w:ascii="Cambria Math" w:eastAsia="Batang" w:hAnsi="Cambria Math"/>
          <w:bCs/>
          <w:iCs/>
        </w:rPr>
        <w:t>P: Number of polarizations</w:t>
      </w:r>
    </w:p>
    <w:p w14:paraId="37246F02" w14:textId="77777777" w:rsidR="009622ED" w:rsidRPr="002E0C39" w:rsidRDefault="009B2C5B"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9B2C5B"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9B2C5B"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9B2C5B"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ListParagraph"/>
        <w:numPr>
          <w:ilvl w:val="0"/>
          <w:numId w:val="71"/>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9B2C5B"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9B2C5B"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3CF51B2-B8D3-16FB-25CC-0B0B9357D845}"/>
                        </a:ext>
                      </a:extLst>
                    </pic:cNvPr>
                    <pic:cNvPicPr>
                      <a:picLocks noChangeAspect="1"/>
                    </pic:cNvPicPr>
                  </pic:nvPicPr>
                  <pic:blipFill rotWithShape="1">
                    <a:blip r:embed="rId79"/>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4C3DE1">
            <w:pPr>
              <w:spacing w:line="240" w:lineRule="auto"/>
              <w:rPr>
                <w:bCs/>
              </w:rPr>
            </w:pPr>
            <w:r>
              <w:rPr>
                <w:rFonts w:hint="eastAsia"/>
                <w:bCs/>
              </w:rPr>
              <w:t>F</w:t>
            </w:r>
            <w:r>
              <w:rPr>
                <w:bCs/>
              </w:rPr>
              <w:t>ine with the FL proposal.</w:t>
            </w:r>
          </w:p>
        </w:tc>
      </w:tr>
      <w:tr w:rsidR="000971A6"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0971A6" w:rsidRDefault="000971A6" w:rsidP="000971A6">
            <w:pPr>
              <w:spacing w:line="240" w:lineRule="auto"/>
              <w:rPr>
                <w:bCs/>
                <w:color w:val="000000" w:themeColor="text1"/>
              </w:rPr>
            </w:pPr>
            <w:r w:rsidRPr="000971A6">
              <w:rPr>
                <w:bCs/>
                <w:color w:val="000000" w:themeColor="text1"/>
              </w:rPr>
              <w:t>We support FL initial proposal 2-6-1.</w:t>
            </w:r>
          </w:p>
        </w:tc>
      </w:tr>
      <w:tr w:rsidR="00A12D1E"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Default="00A12D1E" w:rsidP="00A12D1E">
            <w:pPr>
              <w:spacing w:line="240" w:lineRule="auto"/>
              <w:rPr>
                <w:bCs/>
              </w:rPr>
            </w:pPr>
            <w:r>
              <w:rPr>
                <w:bCs/>
              </w:rPr>
              <w:t xml:space="preserve">Similar proposal was discussed in RAN1#109-e and many companies did not think this was necessary (at least for SLS). Before agreeing on this, it would be preferred to clarify for </w:t>
            </w:r>
            <w:r>
              <w:rPr>
                <w:bCs/>
              </w:rPr>
              <w:lastRenderedPageBreak/>
              <w:t xml:space="preserve">which specific simulations such explicit modeling of Tx-Rx panel separation would be needed. </w:t>
            </w:r>
          </w:p>
          <w:p w14:paraId="03CD04D0" w14:textId="0A963A73" w:rsidR="00A12D1E" w:rsidRPr="000971A6" w:rsidRDefault="00A12D1E" w:rsidP="00A12D1E">
            <w:pPr>
              <w:spacing w:line="240" w:lineRule="auto"/>
              <w:rPr>
                <w:bCs/>
                <w:color w:val="000000" w:themeColor="text1"/>
              </w:rPr>
            </w:pPr>
            <w:r>
              <w:rPr>
                <w:bCs/>
              </w:rPr>
              <w:t xml:space="preserve">At least from our understanding, it seems this explicit definition of the two antenna groups would be needed for modeling some of the TxRU mapping methods discussed under proposal 2-6-2?, e.g. in cases when both panel groups would be used for Tx or Rx in DL-only or UL-only slots. </w:t>
            </w:r>
          </w:p>
        </w:tc>
      </w:tr>
      <w:tr w:rsidR="00A03659" w14:paraId="4354454F"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6542BA7" w14:textId="422C1C26" w:rsidR="00A03659" w:rsidRDefault="00A03659" w:rsidP="00A03659">
            <w:pPr>
              <w:spacing w:line="240" w:lineRule="auto"/>
              <w:rPr>
                <w:bCs/>
              </w:rPr>
            </w:pPr>
            <w:r>
              <w:rPr>
                <w:bCs/>
                <w:color w:val="000000" w:themeColor="text1"/>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661B608F" w14:textId="3140C7D4" w:rsidR="00A03659" w:rsidRDefault="00A03659" w:rsidP="00A03659">
            <w:pPr>
              <w:spacing w:line="240" w:lineRule="auto"/>
              <w:rPr>
                <w:bCs/>
              </w:rPr>
            </w:pPr>
            <w:r>
              <w:rPr>
                <w:bCs/>
                <w:color w:val="000000" w:themeColor="text1"/>
              </w:rPr>
              <w:t>Fine with the proposal</w:t>
            </w:r>
          </w:p>
        </w:tc>
      </w:tr>
      <w:tr w:rsidR="00C01EFB" w:rsidRPr="007C5648" w14:paraId="4F8C4A41" w14:textId="77777777" w:rsidTr="00C01EFB">
        <w:tc>
          <w:tcPr>
            <w:tcW w:w="1555" w:type="dxa"/>
          </w:tcPr>
          <w:p w14:paraId="7200E04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26A97F7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We are fine with initial proposal 2-6-1.</w:t>
            </w:r>
          </w:p>
        </w:tc>
      </w:tr>
      <w:tr w:rsidR="00E116FD" w:rsidRPr="007C5648" w14:paraId="16F9236E" w14:textId="77777777" w:rsidTr="00C01EFB">
        <w:tc>
          <w:tcPr>
            <w:tcW w:w="1555" w:type="dxa"/>
          </w:tcPr>
          <w:p w14:paraId="2874F3D8" w14:textId="7F283446" w:rsidR="00E116FD" w:rsidRPr="00E116FD" w:rsidRDefault="00E116FD" w:rsidP="008F1E89">
            <w:pPr>
              <w:rPr>
                <w:bCs/>
                <w:color w:val="FF0000"/>
              </w:rPr>
            </w:pPr>
            <w:r w:rsidRPr="00E116FD">
              <w:rPr>
                <w:rFonts w:hint="eastAsia"/>
                <w:bCs/>
                <w:color w:val="FF0000"/>
              </w:rPr>
              <w:t>M</w:t>
            </w:r>
            <w:r w:rsidRPr="00E116FD">
              <w:rPr>
                <w:bCs/>
                <w:color w:val="FF0000"/>
              </w:rPr>
              <w:t>oderator</w:t>
            </w:r>
          </w:p>
        </w:tc>
        <w:tc>
          <w:tcPr>
            <w:tcW w:w="8407" w:type="dxa"/>
          </w:tcPr>
          <w:p w14:paraId="29BB715F" w14:textId="1C56E605" w:rsidR="00E116FD" w:rsidRPr="00E116FD" w:rsidRDefault="00E116FD" w:rsidP="008F1E89">
            <w:pPr>
              <w:rPr>
                <w:bCs/>
                <w:color w:val="FF0000"/>
              </w:rPr>
            </w:pPr>
            <w:r w:rsidRPr="00E116FD">
              <w:rPr>
                <w:rFonts w:hint="eastAsia"/>
                <w:bCs/>
                <w:color w:val="FF0000"/>
              </w:rPr>
              <w:t>@</w:t>
            </w:r>
            <w:r w:rsidRPr="00E116FD">
              <w:rPr>
                <w:bCs/>
                <w:color w:val="FF0000"/>
              </w:rPr>
              <w:t>Nokia, Yes, as you can see in proposal 2-6-2/2-6-5, proposal 2-6-1 is applied.</w:t>
            </w:r>
          </w:p>
        </w:tc>
      </w:tr>
      <w:tr w:rsidR="00285051" w:rsidRPr="007C5648" w14:paraId="6B2C58D3" w14:textId="77777777" w:rsidTr="00C01EFB">
        <w:tc>
          <w:tcPr>
            <w:tcW w:w="1555" w:type="dxa"/>
          </w:tcPr>
          <w:p w14:paraId="1B131173" w14:textId="72396346" w:rsidR="00285051" w:rsidRPr="00E116FD" w:rsidRDefault="00285051" w:rsidP="008F1E89">
            <w:pPr>
              <w:rPr>
                <w:rFonts w:hint="eastAsia"/>
                <w:bCs/>
                <w:color w:val="FF0000"/>
              </w:rPr>
            </w:pPr>
            <w:r>
              <w:rPr>
                <w:bCs/>
                <w:color w:val="FF0000"/>
              </w:rPr>
              <w:t>Kumu Networks</w:t>
            </w:r>
          </w:p>
        </w:tc>
        <w:tc>
          <w:tcPr>
            <w:tcW w:w="8407" w:type="dxa"/>
          </w:tcPr>
          <w:p w14:paraId="45911DAD" w14:textId="7A42DD86" w:rsidR="00285051" w:rsidRPr="00E116FD" w:rsidRDefault="00285051" w:rsidP="008F1E89">
            <w:pPr>
              <w:rPr>
                <w:rFonts w:hint="eastAsia"/>
                <w:bCs/>
                <w:color w:val="FF0000"/>
              </w:rPr>
            </w:pPr>
            <w:r w:rsidRPr="00B3646C">
              <w:rPr>
                <w:rFonts w:eastAsia="Malgun Gothic"/>
                <w:bCs/>
                <w:color w:val="000000" w:themeColor="text1"/>
              </w:rPr>
              <w:t>BS antenna configuration should support the inclusion of RF self-interference cancellation. To capture RF cancellation, we suggest including a parameter for number of RF taps per antenna element.</w:t>
            </w:r>
          </w:p>
        </w:tc>
      </w:tr>
    </w:tbl>
    <w:p w14:paraId="73CD5A1D" w14:textId="77777777" w:rsidR="009622ED" w:rsidRPr="00C01EFB" w:rsidRDefault="009622ED" w:rsidP="009622ED">
      <w:pPr>
        <w:spacing w:after="120"/>
      </w:pPr>
    </w:p>
    <w:p w14:paraId="270E7DFC" w14:textId="63E3EC07" w:rsidR="00712F86" w:rsidRPr="00525F07" w:rsidRDefault="00712F86" w:rsidP="00712F86">
      <w:pPr>
        <w:pStyle w:val="Heading4"/>
        <w:numPr>
          <w:ilvl w:val="0"/>
          <w:numId w:val="0"/>
        </w:numPr>
        <w:ind w:left="864" w:hanging="864"/>
        <w:rPr>
          <w:b/>
          <w:i/>
          <w:u w:val="single"/>
        </w:rPr>
      </w:pPr>
      <w:r w:rsidRPr="00525F07">
        <w:rPr>
          <w:b/>
          <w:i/>
          <w:u w:val="single"/>
        </w:rPr>
        <w:t>Initial proposal 2-6-</w:t>
      </w:r>
      <w:r w:rsidR="009622ED">
        <w:rPr>
          <w:b/>
          <w:i/>
          <w:u w:val="single"/>
        </w:rPr>
        <w:t>2</w:t>
      </w:r>
      <w:r w:rsidR="00556C6C">
        <w:rPr>
          <w:b/>
          <w:i/>
          <w:u w:val="single"/>
        </w:rPr>
        <w:t xml:space="preserve"> (Open)</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Opt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TxRUs of the antenna array </w:t>
      </w:r>
      <w:r w:rsidR="00712F86">
        <w:rPr>
          <w:color w:val="000000"/>
        </w:rPr>
        <w:t>for SBFD is the same as the total number of TxRUs of the antenna array for legacy TDD.</w:t>
      </w:r>
    </w:p>
    <w:p w14:paraId="68DA0C49" w14:textId="16794D19"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Opt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TxRUs of the antenna array </w:t>
      </w:r>
      <w:r w:rsidR="00712F86">
        <w:rPr>
          <w:color w:val="000000"/>
        </w:rPr>
        <w:t>for SBFD is the same as the total number of TxRUs of the antenna array for legacy TDD.</w:t>
      </w:r>
    </w:p>
    <w:p w14:paraId="757A0C3F" w14:textId="1605FD2D"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TxRUs of the antenna array </w:t>
      </w:r>
      <w:r w:rsidR="00A667E7">
        <w:rPr>
          <w:color w:val="000000"/>
        </w:rPr>
        <w:t xml:space="preserve">for SBFD is </w:t>
      </w:r>
      <w:r w:rsidR="008A77E6">
        <w:rPr>
          <w:color w:val="000000"/>
        </w:rPr>
        <w:t>half of</w:t>
      </w:r>
      <w:r w:rsidR="00A667E7">
        <w:rPr>
          <w:color w:val="000000"/>
        </w:rPr>
        <w:t xml:space="preserve"> the total number of TxRUs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ListParagraph"/>
        <w:numPr>
          <w:ilvl w:val="0"/>
          <w:numId w:val="71"/>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T</w:t>
      </w:r>
      <w:r w:rsidR="00D47B58">
        <w:t>x</w:t>
      </w:r>
      <w:r>
        <w:t xml:space="preserve">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lastRenderedPageBreak/>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ListParagraph"/>
        <w:numPr>
          <w:ilvl w:val="1"/>
          <w:numId w:val="71"/>
        </w:numPr>
        <w:ind w:firstLineChars="0"/>
      </w:pPr>
      <w:r>
        <w:t>Method</w:t>
      </w:r>
      <w:r w:rsidRPr="00005C58">
        <w:t xml:space="preserve"> 1: </w:t>
      </w:r>
    </w:p>
    <w:p w14:paraId="5C659ACE" w14:textId="77777777" w:rsidR="00712F86" w:rsidRDefault="00712F86" w:rsidP="005C4A83">
      <w:pPr>
        <w:pStyle w:val="ListParagraph"/>
        <w:numPr>
          <w:ilvl w:val="2"/>
          <w:numId w:val="71"/>
        </w:numPr>
        <w:ind w:firstLineChars="0"/>
      </w:pPr>
      <w:r>
        <w:t>In DL slots, L⁄2 antenna elements on panel group#1 are connected to K⁄2 Tx chains in TxRU group#1, and L⁄2 antenna elements on panel group#2 are connected to K⁄2 Tx chains in TxRU group#2.</w:t>
      </w:r>
    </w:p>
    <w:p w14:paraId="40F0B278" w14:textId="77777777" w:rsidR="00712F86" w:rsidRDefault="00712F86" w:rsidP="005C4A83">
      <w:pPr>
        <w:pStyle w:val="ListParagraph"/>
        <w:numPr>
          <w:ilvl w:val="2"/>
          <w:numId w:val="71"/>
        </w:numPr>
        <w:ind w:firstLineChars="0"/>
      </w:pPr>
      <w:r>
        <w:t>In UL slots, L⁄2 antenna elements on panel group#1 are connected to K⁄2 Rx chains in TxRU group#1, and L⁄2 antenna elements on panel group#2 are connected to K⁄2 Rx chains in TxRU group#2.</w:t>
      </w:r>
    </w:p>
    <w:p w14:paraId="6CFB7311" w14:textId="77777777" w:rsidR="00712F86" w:rsidRPr="007C387B" w:rsidRDefault="00712F86" w:rsidP="005C4A83">
      <w:pPr>
        <w:pStyle w:val="ListParagraph"/>
        <w:numPr>
          <w:ilvl w:val="2"/>
          <w:numId w:val="71"/>
        </w:numPr>
        <w:ind w:firstLineChars="0"/>
      </w:pPr>
      <w:r>
        <w:t>In SBFD slots, L⁄2 antenna elements on panel group#1 are connected to K⁄2 Tx chains in TxRU group#1, and L⁄2 antenna elements on panel group#2 are connected to K⁄2 Rx chains in TxRU group#2.</w:t>
      </w:r>
    </w:p>
    <w:p w14:paraId="057A4C57" w14:textId="3BF126F7" w:rsidR="00712F86" w:rsidRDefault="00097FAE" w:rsidP="00712F86">
      <w:pPr>
        <w:spacing w:before="120"/>
        <w:jc w:val="center"/>
      </w:pPr>
      <w: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ListParagraph"/>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ListParagraph"/>
        <w:numPr>
          <w:ilvl w:val="1"/>
          <w:numId w:val="71"/>
        </w:numPr>
        <w:ind w:firstLineChars="0"/>
      </w:pPr>
      <w:r>
        <w:t>Method</w:t>
      </w:r>
      <w:r w:rsidRPr="00005C58">
        <w:t xml:space="preserve"> </w:t>
      </w:r>
      <w:r>
        <w:t>2</w:t>
      </w:r>
      <w:r w:rsidRPr="00005C58">
        <w:t xml:space="preserve">-1: </w:t>
      </w:r>
    </w:p>
    <w:p w14:paraId="7FE89B52"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ListParagraph"/>
        <w:numPr>
          <w:ilvl w:val="2"/>
          <w:numId w:val="71"/>
        </w:numPr>
        <w:ind w:firstLineChars="0"/>
      </w:pPr>
      <w:r>
        <w:lastRenderedPageBreak/>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ListParagraph"/>
        <w:numPr>
          <w:ilvl w:val="1"/>
          <w:numId w:val="71"/>
        </w:numPr>
        <w:ind w:firstLineChars="0"/>
      </w:pPr>
      <w:r>
        <w:t>Method</w:t>
      </w:r>
      <w:r w:rsidRPr="00005C58">
        <w:t xml:space="preserve"> </w:t>
      </w:r>
      <w:r>
        <w:t>2</w:t>
      </w:r>
      <w:r w:rsidRPr="00005C58">
        <w:t xml:space="preserve">-2: </w:t>
      </w:r>
    </w:p>
    <w:p w14:paraId="31980FC4"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ListParagraph"/>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ListParagraph"/>
        <w:numPr>
          <w:ilvl w:val="2"/>
          <w:numId w:val="71"/>
        </w:numPr>
        <w:ind w:firstLineChars="0"/>
      </w:pPr>
      <w:r>
        <w:t>In DL slots, L⁄2 antenna elements on panel group#1 are connected to K⁄2 Tx chains.</w:t>
      </w:r>
    </w:p>
    <w:p w14:paraId="03D20E30" w14:textId="191C71A9" w:rsidR="00097FAE" w:rsidRDefault="00097FAE" w:rsidP="005C4A83">
      <w:pPr>
        <w:pStyle w:val="ListParagraph"/>
        <w:numPr>
          <w:ilvl w:val="2"/>
          <w:numId w:val="71"/>
        </w:numPr>
        <w:ind w:firstLineChars="0"/>
      </w:pPr>
      <w:r>
        <w:t>In UL slots, L⁄2 antenna elements on panel group#2 are connected to K⁄2 Rx chains.</w:t>
      </w:r>
    </w:p>
    <w:p w14:paraId="2C770C4C" w14:textId="255604A6" w:rsidR="00097FAE" w:rsidRPr="007C387B" w:rsidRDefault="00097FAE" w:rsidP="005C4A83">
      <w:pPr>
        <w:pStyle w:val="ListParagraph"/>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lastRenderedPageBreak/>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ListParagraph"/>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ListParagraph"/>
        <w:numPr>
          <w:ilvl w:val="2"/>
          <w:numId w:val="71"/>
        </w:numPr>
        <w:ind w:firstLineChars="0"/>
      </w:pPr>
      <w:r>
        <w:t>In DL slots, L⁄2 antenna elements on panel group#1 are connected to K⁄2 Tx chains in TxRU group#1.</w:t>
      </w:r>
    </w:p>
    <w:p w14:paraId="10715B38" w14:textId="77777777" w:rsidR="00097FAE" w:rsidRDefault="00097FAE" w:rsidP="005C4A83">
      <w:pPr>
        <w:pStyle w:val="ListParagraph"/>
        <w:numPr>
          <w:ilvl w:val="2"/>
          <w:numId w:val="71"/>
        </w:numPr>
        <w:ind w:firstLineChars="0"/>
      </w:pPr>
      <w:r>
        <w:t>In UL slots, L⁄2 antenna elements on panel group#1 are connected to K⁄2 Rx chains in TxRU group#1.</w:t>
      </w:r>
    </w:p>
    <w:p w14:paraId="67C523D2" w14:textId="77777777" w:rsidR="00097FAE" w:rsidRPr="007C387B" w:rsidRDefault="00097FAE" w:rsidP="005C4A83">
      <w:pPr>
        <w:pStyle w:val="ListParagraph"/>
        <w:numPr>
          <w:ilvl w:val="2"/>
          <w:numId w:val="71"/>
        </w:numPr>
        <w:ind w:firstLineChars="0"/>
      </w:pPr>
      <w:r>
        <w:t>In SBFD slots, L⁄2 antenna elements on panel group#1 are connected to K⁄2 Tx chains in TxRU group#1, and L⁄2 antenna elements on panel group#2 are connected to K⁄2 Rx chains in TxRU group#1.</w:t>
      </w:r>
    </w:p>
    <w:p w14:paraId="10FC1D23" w14:textId="3B9A84DE" w:rsidR="00097FAE" w:rsidRPr="00005C58" w:rsidRDefault="00B54110" w:rsidP="00097FAE">
      <w:pPr>
        <w:spacing w:before="120"/>
        <w:jc w:val="center"/>
      </w:pPr>
      <w:r>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Method 3, for non-SBFD slot, it has half the number of Tx &amp; Rx chain compared to legacy TDD, which doesn’t seems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We have similar comments as Sone, and we also are not very clear why method 3 must be introduced. It seems indeed an unfair method given that this would lead to half the TxRU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TxRUs should be the same for static TDD and SBFD will lead to an apples-to-</w:t>
            </w:r>
            <w:r w:rsidR="001645D4">
              <w:lastRenderedPageBreak/>
              <w:t>orange comparison of performance in which the systems being compared have different complexity. We think that it should be allowed to compare performance based on similar complexity levels, which implies that the number of TxRUs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uawei, HiSilicon</w:t>
            </w:r>
          </w:p>
        </w:tc>
        <w:tc>
          <w:tcPr>
            <w:tcW w:w="8407" w:type="dxa"/>
          </w:tcPr>
          <w:p w14:paraId="7A633A9E" w14:textId="77777777" w:rsidR="00CA7082" w:rsidRDefault="00CA7082" w:rsidP="004C3DE1">
            <w:pPr>
              <w:spacing w:line="240" w:lineRule="auto"/>
              <w:rPr>
                <w:bCs/>
              </w:rPr>
            </w:pPr>
            <w:r>
              <w:rPr>
                <w:rFonts w:hint="eastAsia"/>
                <w:bCs/>
              </w:rPr>
              <w:t>S</w:t>
            </w:r>
            <w:r>
              <w:rPr>
                <w:bCs/>
              </w:rPr>
              <w:t>ame question as Sony and Intel.</w:t>
            </w:r>
          </w:p>
        </w:tc>
      </w:tr>
      <w:tr w:rsidR="000971A6" w:rsidRPr="000971A6"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0971A6" w:rsidRDefault="000971A6" w:rsidP="000971A6">
            <w:pPr>
              <w:rPr>
                <w:bCs/>
                <w:color w:val="000000" w:themeColor="text1"/>
              </w:rPr>
            </w:pPr>
            <w:r w:rsidRPr="000971A6">
              <w:rPr>
                <w:bCs/>
                <w:color w:val="000000" w:themeColor="text1"/>
              </w:rPr>
              <w:t>We support FL initial proposal 2-6-2.</w:t>
            </w:r>
          </w:p>
        </w:tc>
      </w:tr>
      <w:tr w:rsidR="0055734D" w:rsidRPr="000971A6"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0971A6" w:rsidRDefault="0055734D" w:rsidP="0055734D">
            <w:pPr>
              <w:rPr>
                <w:bCs/>
                <w:color w:val="000000" w:themeColor="text1"/>
              </w:rPr>
            </w:pPr>
            <w:r w:rsidRPr="000971A6">
              <w:rPr>
                <w:bCs/>
                <w:color w:val="000000" w:themeColor="text1"/>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r w:rsidR="00A03659" w:rsidRPr="000971A6" w14:paraId="460D7F01" w14:textId="77777777" w:rsidTr="004C3DE1">
        <w:tc>
          <w:tcPr>
            <w:tcW w:w="1555" w:type="dxa"/>
            <w:vAlign w:val="center"/>
          </w:tcPr>
          <w:p w14:paraId="71A51054" w14:textId="6C78C44A" w:rsidR="00A03659" w:rsidRDefault="00A03659" w:rsidP="00A03659">
            <w:pPr>
              <w:rPr>
                <w:bCs/>
              </w:rPr>
            </w:pPr>
            <w:r>
              <w:rPr>
                <w:bCs/>
                <w:color w:val="000000" w:themeColor="text1"/>
              </w:rPr>
              <w:t>QC</w:t>
            </w:r>
          </w:p>
        </w:tc>
        <w:tc>
          <w:tcPr>
            <w:tcW w:w="8407" w:type="dxa"/>
            <w:vAlign w:val="center"/>
          </w:tcPr>
          <w:p w14:paraId="64705F86" w14:textId="700F4A09" w:rsidR="00A03659" w:rsidRDefault="00A03659" w:rsidP="00A03659">
            <w:pPr>
              <w:rPr>
                <w:bCs/>
              </w:rPr>
            </w:pPr>
            <w:r>
              <w:rPr>
                <w:bCs/>
                <w:color w:val="000000" w:themeColor="text1"/>
              </w:rPr>
              <w:t xml:space="preserve">Fine with the added option 3 at least for FR1. For FR2, there could be issue with model 3 when #TxRus is only 2. </w:t>
            </w:r>
          </w:p>
        </w:tc>
      </w:tr>
      <w:tr w:rsidR="00E116FD" w:rsidRPr="000971A6" w14:paraId="0A64C48E" w14:textId="77777777" w:rsidTr="004C3DE1">
        <w:tc>
          <w:tcPr>
            <w:tcW w:w="1555" w:type="dxa"/>
            <w:vAlign w:val="center"/>
          </w:tcPr>
          <w:p w14:paraId="4356EE89" w14:textId="7C533DD5" w:rsidR="00E116FD" w:rsidRPr="00556C6C" w:rsidRDefault="00E116FD" w:rsidP="00A03659">
            <w:pPr>
              <w:rPr>
                <w:bCs/>
                <w:color w:val="FF0000"/>
              </w:rPr>
            </w:pPr>
            <w:r w:rsidRPr="00556C6C">
              <w:rPr>
                <w:rFonts w:hint="eastAsia"/>
                <w:bCs/>
                <w:color w:val="FF0000"/>
              </w:rPr>
              <w:t>M</w:t>
            </w:r>
            <w:r w:rsidRPr="00556C6C">
              <w:rPr>
                <w:bCs/>
                <w:color w:val="FF0000"/>
              </w:rPr>
              <w:t>oderator</w:t>
            </w:r>
          </w:p>
        </w:tc>
        <w:tc>
          <w:tcPr>
            <w:tcW w:w="8407" w:type="dxa"/>
            <w:vAlign w:val="center"/>
          </w:tcPr>
          <w:p w14:paraId="7909DCB3" w14:textId="11C83C10" w:rsidR="00E116FD" w:rsidRPr="00556C6C" w:rsidRDefault="00E116FD" w:rsidP="00A03659">
            <w:pPr>
              <w:rPr>
                <w:bCs/>
                <w:color w:val="FF0000"/>
              </w:rPr>
            </w:pPr>
            <w:r w:rsidRPr="00556C6C">
              <w:rPr>
                <w:rFonts w:hint="eastAsia"/>
                <w:bCs/>
                <w:color w:val="FF0000"/>
              </w:rPr>
              <w:t>@</w:t>
            </w:r>
            <w:r w:rsidRPr="00556C6C">
              <w:rPr>
                <w:bCs/>
                <w:color w:val="FF0000"/>
              </w:rPr>
              <w:t xml:space="preserve">Sony/Huawei/Intel, some companies categrized option 3 and option 1 in the same option (i.e., Opt1 in RAN1#109), in order to </w:t>
            </w:r>
            <w:r w:rsidR="00556C6C" w:rsidRPr="00556C6C">
              <w:rPr>
                <w:bCs/>
                <w:color w:val="FF0000"/>
              </w:rPr>
              <w:t>align companies’ understandings, it is better to have this clarification. Otherwise, it may happen that two companies report they both use Opt1, but in fact one use Method 1 and another use method 3-1/3-2. Directly compare their evaluation results is not so fair in this case.</w:t>
            </w:r>
          </w:p>
        </w:tc>
      </w:tr>
    </w:tbl>
    <w:p w14:paraId="0A12BF68" w14:textId="77777777" w:rsidR="002C154B" w:rsidRPr="006E14D9" w:rsidRDefault="002C154B" w:rsidP="002C154B">
      <w:pPr>
        <w:spacing w:after="120"/>
      </w:pPr>
    </w:p>
    <w:p w14:paraId="0C45A451" w14:textId="77777777" w:rsidR="002C154B" w:rsidRDefault="002C154B" w:rsidP="002C154B">
      <w:pPr>
        <w:spacing w:after="120"/>
      </w:pPr>
    </w:p>
    <w:p w14:paraId="66BD7F5B" w14:textId="0AEEBF22" w:rsidR="002C154B" w:rsidRPr="00525F07" w:rsidRDefault="002C154B" w:rsidP="002C154B">
      <w:pPr>
        <w:pStyle w:val="Heading4"/>
        <w:numPr>
          <w:ilvl w:val="0"/>
          <w:numId w:val="0"/>
        </w:numPr>
        <w:ind w:left="864" w:hanging="864"/>
        <w:rPr>
          <w:b/>
          <w:i/>
          <w:u w:val="single"/>
        </w:rPr>
      </w:pPr>
      <w:r w:rsidRPr="00525F07">
        <w:rPr>
          <w:b/>
          <w:i/>
          <w:u w:val="single"/>
        </w:rPr>
        <w:t>Initial proposal 2-6-3</w:t>
      </w:r>
      <w:r w:rsidR="00323D6C">
        <w:rPr>
          <w:b/>
          <w:i/>
          <w:u w:val="single"/>
        </w:rPr>
        <w:t xml:space="preserve"> (Open)</w:t>
      </w:r>
      <w:r w:rsidRPr="00525F07">
        <w:rPr>
          <w:b/>
          <w:i/>
          <w:u w:val="single"/>
        </w:rPr>
        <w:t>:</w:t>
      </w:r>
    </w:p>
    <w:p w14:paraId="0ECBAE4A" w14:textId="49E97A82" w:rsidR="002C154B" w:rsidRPr="00426899" w:rsidRDefault="002C154B" w:rsidP="002C154B">
      <w:pPr>
        <w:tabs>
          <w:tab w:val="num" w:pos="720"/>
        </w:tabs>
        <w:rPr>
          <w:bCs/>
          <w:iCs/>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ListParagraph"/>
        <w:numPr>
          <w:ilvl w:val="0"/>
          <w:numId w:val="71"/>
        </w:numPr>
        <w:ind w:firstLineChars="0"/>
        <w:rPr>
          <w:bCs/>
          <w:iCs/>
        </w:rPr>
      </w:pPr>
      <w:r w:rsidRPr="00426899">
        <w:rPr>
          <w:bCs/>
          <w:iCs/>
        </w:rPr>
        <w:t xml:space="preserve">InH: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ListParagraph"/>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4"/>
        <w:gridCol w:w="5778"/>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object w:dxaOrig="5550" w:dyaOrig="870" w14:anchorId="5F3336AA">
                <v:shape id="_x0000_i1055" type="#_x0000_t75" alt="" style="width:278.25pt;height:46.5pt;mso-width-percent:0;mso-height-percent:0;mso-width-percent:0;mso-height-percent:0" o:ole="">
                  <v:imagedata r:id="rId86" o:title=""/>
                </v:shape>
                <o:OLEObject Type="Embed" ProgID="Equation.3" ShapeID="_x0000_i1055" DrawAspect="Content" ObjectID="_1722748851" r:id="rId87"/>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lastRenderedPageBreak/>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object w:dxaOrig="4830" w:dyaOrig="840" w14:anchorId="18B4DA9A">
                <v:shape id="_x0000_i1056" type="#_x0000_t75" alt="" style="width:241.5pt;height:40.5pt;mso-width-percent:0;mso-height-percent:0;mso-width-percent:0;mso-height-percent:0" o:ole="">
                  <v:imagedata r:id="rId88" o:title=""/>
                </v:shape>
                <o:OLEObject Type="Embed" ProgID="Equation.3" ShapeID="_x0000_i1056" DrawAspect="Content" ObjectID="_1722748852" r:id="rId89"/>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object w:dxaOrig="4140" w:dyaOrig="315" w14:anchorId="02F1D18B">
                <v:shape id="_x0000_i1057" type="#_x0000_t75" alt="" style="width:206.25pt;height:15.75pt;mso-width-percent:0;mso-height-percent:0;mso-width-percent:0;mso-height-percent:0" o:ole="">
                  <v:imagedata r:id="rId90" o:title=""/>
                </v:shape>
                <o:OLEObject Type="Embed" ProgID="Equation.3" ShapeID="_x0000_i1057" DrawAspect="Content" ObjectID="_1722748853" r:id="rId91"/>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Maximum directional gain of an antenna element G</w:t>
            </w:r>
            <w:r w:rsidRPr="00426899">
              <w:rPr>
                <w:vertAlign w:val="subscript"/>
              </w:rPr>
              <w:t>E,max</w:t>
            </w:r>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4"/>
        <w:gridCol w:w="5778"/>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object w:dxaOrig="5550" w:dyaOrig="870" w14:anchorId="6847E6CE">
                <v:shape id="_x0000_i1058" type="#_x0000_t75" alt="" style="width:278.25pt;height:46.5pt;mso-width-percent:0;mso-height-percent:0;mso-width-percent:0;mso-height-percent:0" o:ole="">
                  <v:imagedata r:id="rId92" o:title=""/>
                </v:shape>
                <o:OLEObject Type="Embed" ProgID="Equation.3" ShapeID="_x0000_i1058" DrawAspect="Content" ObjectID="_1722748854" r:id="rId93"/>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object w:dxaOrig="4830" w:dyaOrig="840" w14:anchorId="60DE5720">
                <v:shape id="_x0000_i1059" type="#_x0000_t75" alt="" style="width:241.5pt;height:40.5pt;mso-width-percent:0;mso-height-percent:0;mso-width-percent:0;mso-height-percent:0" o:ole="">
                  <v:imagedata r:id="rId94" o:title=""/>
                </v:shape>
                <o:OLEObject Type="Embed" ProgID="Equation.3" ShapeID="_x0000_i1059" DrawAspect="Content" ObjectID="_1722748855" r:id="rId95"/>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object w:dxaOrig="4200" w:dyaOrig="315" w14:anchorId="03E314C9">
                <v:shape id="_x0000_i1060" type="#_x0000_t75" alt="" style="width:210.75pt;height:15.75pt;mso-width-percent:0;mso-height-percent:0;mso-width-percent:0;mso-height-percent:0" o:ole="">
                  <v:imagedata r:id="rId96" o:title=""/>
                </v:shape>
                <o:OLEObject Type="Embed" ProgID="Equation.3" ShapeID="_x0000_i1060" DrawAspect="Content" ObjectID="_1722748856" r:id="rId97"/>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r w:rsidRPr="00426899">
              <w:rPr>
                <w:i/>
              </w:rPr>
              <w:t>G</w:t>
            </w:r>
            <w:r w:rsidRPr="00426899">
              <w:rPr>
                <w:i/>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4C3DE1">
            <w:pPr>
              <w:spacing w:line="240" w:lineRule="auto"/>
              <w:rPr>
                <w:bCs/>
              </w:rPr>
            </w:pPr>
            <w:r>
              <w:rPr>
                <w:rFonts w:hint="eastAsia"/>
                <w:bCs/>
              </w:rPr>
              <w:t>F</w:t>
            </w:r>
            <w:r>
              <w:rPr>
                <w:bCs/>
              </w:rPr>
              <w:t xml:space="preserve">ine with the FL proposal. In addition, releastic BS antenna patterns can be considered. </w:t>
            </w:r>
          </w:p>
        </w:tc>
      </w:tr>
      <w:tr w:rsidR="000971A6"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3</w:t>
            </w:r>
            <w:r w:rsidRPr="000971A6">
              <w:rPr>
                <w:bCs/>
                <w:color w:val="000000" w:themeColor="text1"/>
              </w:rPr>
              <w:t>.</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A03659"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5804728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3DABACEB" w:rsidR="00A03659" w:rsidRDefault="00A03659" w:rsidP="00A03659">
            <w:pPr>
              <w:spacing w:line="240" w:lineRule="auto"/>
              <w:rPr>
                <w:bCs/>
              </w:rPr>
            </w:pPr>
            <w:r>
              <w:rPr>
                <w:bCs/>
              </w:rPr>
              <w:t>We prefer one sector, ceiling mounted.  Fine with the antenna pattern.</w:t>
            </w:r>
          </w:p>
        </w:tc>
      </w:tr>
    </w:tbl>
    <w:p w14:paraId="58D6E1AB" w14:textId="77777777" w:rsidR="00054685" w:rsidRPr="006E14D9" w:rsidRDefault="00054685" w:rsidP="00054685">
      <w:pPr>
        <w:spacing w:after="120"/>
      </w:pPr>
    </w:p>
    <w:p w14:paraId="1201B941" w14:textId="77777777" w:rsidR="002C154B" w:rsidRDefault="002C154B" w:rsidP="002C154B"/>
    <w:p w14:paraId="672CB3E0" w14:textId="04271FEC" w:rsidR="002C154B" w:rsidRPr="00525F07" w:rsidRDefault="002C154B" w:rsidP="002C154B">
      <w:pPr>
        <w:pStyle w:val="Heading4"/>
        <w:numPr>
          <w:ilvl w:val="0"/>
          <w:numId w:val="0"/>
        </w:numPr>
        <w:ind w:left="864" w:hanging="864"/>
        <w:rPr>
          <w:b/>
          <w:i/>
          <w:u w:val="single"/>
        </w:rPr>
      </w:pPr>
      <w:r w:rsidRPr="00525F07">
        <w:rPr>
          <w:b/>
          <w:i/>
          <w:u w:val="single"/>
        </w:rPr>
        <w:t>Initial proposal 2-6-4</w:t>
      </w:r>
      <w:r w:rsidR="00323D6C">
        <w:rPr>
          <w:b/>
          <w:i/>
          <w:u w:val="single"/>
        </w:rPr>
        <w:t xml:space="preserve"> (Open)</w:t>
      </w:r>
      <w:r w:rsidRPr="00525F07">
        <w:rPr>
          <w:b/>
          <w:i/>
          <w:u w:val="single"/>
        </w:rPr>
        <w:t>:</w:t>
      </w:r>
    </w:p>
    <w:p w14:paraId="38FD7A3B" w14:textId="08554625" w:rsidR="002C154B" w:rsidRPr="00E32C1B" w:rsidRDefault="00AF3D49" w:rsidP="002C154B">
      <w:pPr>
        <w:tabs>
          <w:tab w:val="num" w:pos="720"/>
        </w:tabs>
        <w:rPr>
          <w:bCs/>
          <w:iCs/>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ListParagraph"/>
        <w:numPr>
          <w:ilvl w:val="0"/>
          <w:numId w:val="71"/>
        </w:numPr>
        <w:ind w:firstLineChars="0"/>
        <w:rPr>
          <w:bCs/>
          <w:iCs/>
        </w:rPr>
      </w:pPr>
      <w:r w:rsidRPr="00E32C1B">
        <w:rPr>
          <w:bCs/>
          <w:iCs/>
        </w:rPr>
        <w:t xml:space="preserve">FR1: Omni-directional with 0 dBi element gain </w:t>
      </w:r>
    </w:p>
    <w:p w14:paraId="139D175D" w14:textId="7731CC44" w:rsidR="002C154B" w:rsidRDefault="002C154B" w:rsidP="005C4A83">
      <w:pPr>
        <w:pStyle w:val="ListParagraph"/>
        <w:numPr>
          <w:ilvl w:val="0"/>
          <w:numId w:val="71"/>
        </w:numPr>
        <w:ind w:firstLineChars="0"/>
        <w:rPr>
          <w:bCs/>
          <w:iCs/>
        </w:rPr>
      </w:pPr>
      <w:r w:rsidRPr="00E32C1B">
        <w:rPr>
          <w:bCs/>
          <w:iCs/>
        </w:rPr>
        <w:lastRenderedPageBreak/>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4"/>
        <w:gridCol w:w="5778"/>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rPr>
              <w:object w:dxaOrig="5550" w:dyaOrig="870" w14:anchorId="4B3A5A0C">
                <v:shape id="_x0000_i1061" type="#_x0000_t75" alt="" style="width:278.25pt;height:46.5pt;mso-width-percent:0;mso-height-percent:0;mso-width-percent:0;mso-height-percent:0" o:ole="">
                  <v:imagedata r:id="rId98" o:title=""/>
                </v:shape>
                <o:OLEObject Type="Embed" ProgID="Equation.3" ShapeID="_x0000_i1061" DrawAspect="Content" ObjectID="_1722748857" r:id="rId99"/>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rPr>
              <w:object w:dxaOrig="4830" w:dyaOrig="840" w14:anchorId="5BDDEEA7">
                <v:shape id="_x0000_i1062" type="#_x0000_t75" alt="" style="width:241.5pt;height:40.5pt;mso-width-percent:0;mso-height-percent:0;mso-width-percent:0;mso-height-percent:0" o:ole="">
                  <v:imagedata r:id="rId100" o:title=""/>
                </v:shape>
                <o:OLEObject Type="Embed" ProgID="Equation.3" ShapeID="_x0000_i1062" DrawAspect="Content" ObjectID="_1722748858" r:id="rId101"/>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rPr>
              <w:object w:dxaOrig="4200" w:dyaOrig="315" w14:anchorId="1B50596A">
                <v:shape id="_x0000_i1063" type="#_x0000_t75" alt="" style="width:210.75pt;height:15.75pt;mso-width-percent:0;mso-height-percent:0;mso-width-percent:0;mso-height-percent:0" o:ole="">
                  <v:imagedata r:id="rId96" o:title=""/>
                </v:shape>
                <o:OLEObject Type="Embed" ProgID="Equation.3" ShapeID="_x0000_i1063" DrawAspect="Content" ObjectID="_1722748859" r:id="rId102"/>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r w:rsidRPr="00FC34E1">
              <w:rPr>
                <w:b/>
                <w:bCs/>
                <w:i/>
                <w:iCs/>
              </w:rPr>
              <w:t>G</w:t>
            </w:r>
            <w:r w:rsidRPr="00FC34E1">
              <w:rPr>
                <w:b/>
                <w:bCs/>
                <w:i/>
                <w:iCs/>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4C3DE1">
            <w:pPr>
              <w:spacing w:line="240" w:lineRule="auto"/>
              <w:rPr>
                <w:bCs/>
              </w:rPr>
            </w:pPr>
            <w:r>
              <w:rPr>
                <w:rFonts w:hint="eastAsia"/>
                <w:bCs/>
              </w:rPr>
              <w:t>F</w:t>
            </w:r>
            <w:r>
              <w:rPr>
                <w:bCs/>
              </w:rPr>
              <w:t>ine with the FL proposal.</w:t>
            </w:r>
          </w:p>
        </w:tc>
      </w:tr>
      <w:tr w:rsidR="000971A6"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4</w:t>
            </w:r>
            <w:r w:rsidRPr="000971A6">
              <w:rPr>
                <w:bCs/>
                <w:color w:val="000000" w:themeColor="text1"/>
              </w:rPr>
              <w:t>.</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A03659"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1A2F799D"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2A5932A9" w:rsidR="00A03659" w:rsidRDefault="00A03659" w:rsidP="00A03659">
            <w:pPr>
              <w:spacing w:line="240" w:lineRule="auto"/>
              <w:rPr>
                <w:bCs/>
              </w:rPr>
            </w:pPr>
            <w:r>
              <w:rPr>
                <w:bCs/>
              </w:rPr>
              <w:t xml:space="preserve">Fine with FL proposal. </w:t>
            </w: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6C00466C" w:rsidR="002C154B" w:rsidRPr="00525F07" w:rsidRDefault="002C154B" w:rsidP="002C154B">
      <w:pPr>
        <w:pStyle w:val="Heading4"/>
        <w:numPr>
          <w:ilvl w:val="0"/>
          <w:numId w:val="0"/>
        </w:numPr>
        <w:ind w:left="864" w:hanging="864"/>
        <w:rPr>
          <w:b/>
          <w:i/>
          <w:u w:val="single"/>
        </w:rPr>
      </w:pPr>
      <w:r w:rsidRPr="00525F07">
        <w:rPr>
          <w:b/>
          <w:i/>
          <w:u w:val="single"/>
        </w:rPr>
        <w:t>Initial proposal 2-6-5</w:t>
      </w:r>
      <w:r w:rsidR="00323D6C">
        <w:rPr>
          <w:b/>
          <w:i/>
          <w:u w:val="single"/>
        </w:rPr>
        <w:t xml:space="preserve"> (Open)</w:t>
      </w:r>
      <w:r w:rsidRPr="00525F07">
        <w:rPr>
          <w:b/>
          <w:i/>
          <w:u w:val="single"/>
        </w:rPr>
        <w:t>:</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TableGri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lastRenderedPageBreak/>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9B2C5B">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Default="009B2C5B">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ListParagraph"/>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rsidP="005C4A83">
            <w:pPr>
              <w:pStyle w:val="ListParagraph"/>
              <w:numPr>
                <w:ilvl w:val="1"/>
                <w:numId w:val="50"/>
              </w:numPr>
              <w:spacing w:line="240" w:lineRule="auto"/>
              <w:ind w:firstLineChars="0"/>
              <w:textAlignment w:val="baseline"/>
            </w:pPr>
            <w:r>
              <w:rPr>
                <w:lang w:val="fr-FR"/>
              </w:rPr>
              <w:t>Number of TxRUs: half of legacy TDD</w:t>
            </w:r>
          </w:p>
          <w:p w14:paraId="6992B988" w14:textId="7C1B714E" w:rsidR="00A07EED" w:rsidRPr="00447839" w:rsidRDefault="009B2C5B"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t xml:space="preserve"> (d</w:t>
            </w:r>
            <w:r w:rsidR="00081501" w:rsidRPr="00E344A1">
              <w:rPr>
                <w:vertAlign w:val="subscript"/>
              </w:rPr>
              <w:t>a,H</w:t>
            </w:r>
            <w:r w:rsidR="00081501" w:rsidRPr="00E344A1">
              <w:t>,d</w:t>
            </w:r>
            <w:r w:rsidR="00081501" w:rsidRPr="00E344A1">
              <w:rPr>
                <w:vertAlign w:val="subscript"/>
              </w:rPr>
              <w:t>a,V</w:t>
            </w:r>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9B2C5B">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Default="009B2C5B">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(0.5, 0.5)λ,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57F4AAE3" w14:textId="76789D3F"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7E725EC4" w14:textId="41B05FEE" w:rsidR="001F5C76" w:rsidRPr="00447839" w:rsidRDefault="009B2C5B"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t>(d</w:t>
            </w:r>
            <w:r w:rsidR="00081501" w:rsidRPr="00081501">
              <w:rPr>
                <w:vertAlign w:val="subscript"/>
              </w:rPr>
              <w:t>a,H</w:t>
            </w:r>
            <w:r w:rsidR="00081501" w:rsidRPr="00081501">
              <w:t>,d</w:t>
            </w:r>
            <w:r w:rsidR="00081501" w:rsidRPr="00081501">
              <w:rPr>
                <w:vertAlign w:val="subscript"/>
              </w:rPr>
              <w:t>a,V</w:t>
            </w:r>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9B2C5B">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9B2C5B">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6E465E58" w14:textId="6107D51E"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6BED1209" w14:textId="4C823CD0" w:rsidR="00447839" w:rsidRPr="00251564" w:rsidRDefault="009B2C5B"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(d</w:t>
            </w:r>
            <w:r w:rsidR="00251564" w:rsidRPr="00E344A1">
              <w:rPr>
                <w:vertAlign w:val="subscript"/>
              </w:rPr>
              <w:t>a,H</w:t>
            </w:r>
            <w:r w:rsidR="00251564" w:rsidRPr="00E344A1">
              <w:t>,d</w:t>
            </w:r>
            <w:r w:rsidR="00251564" w:rsidRPr="00E344A1">
              <w:rPr>
                <w:vertAlign w:val="subscript"/>
              </w:rPr>
              <w:t>a,V</w:t>
            </w:r>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9B2C5B">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9B2C5B">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rsidP="005C4A83">
            <w:pPr>
              <w:pStyle w:val="ListParagraph"/>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ListParagraph"/>
              <w:numPr>
                <w:ilvl w:val="1"/>
                <w:numId w:val="50"/>
              </w:numPr>
              <w:spacing w:line="240" w:lineRule="auto"/>
              <w:ind w:firstLineChars="0"/>
              <w:textAlignment w:val="baseline"/>
            </w:pPr>
            <w:r>
              <w:t xml:space="preserve"> </w:t>
            </w: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rsidP="005C4A83">
            <w:pPr>
              <w:pStyle w:val="ListParagraph"/>
              <w:numPr>
                <w:ilvl w:val="1"/>
                <w:numId w:val="50"/>
              </w:numPr>
              <w:spacing w:line="240" w:lineRule="auto"/>
              <w:ind w:firstLineChars="0"/>
              <w:textAlignment w:val="baseline"/>
            </w:pPr>
            <w:r>
              <w:rPr>
                <w:lang w:val="fr-FR"/>
              </w:rPr>
              <w:t>Number of TxRUs: half of legacy TDD</w:t>
            </w:r>
          </w:p>
          <w:p w14:paraId="2CDF682C" w14:textId="2219DC6E" w:rsidR="008D4A06" w:rsidRPr="00447839" w:rsidRDefault="009B2C5B"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(d</w:t>
            </w:r>
            <w:r w:rsidR="008D4A06" w:rsidRPr="00E344A1">
              <w:rPr>
                <w:vertAlign w:val="subscript"/>
              </w:rPr>
              <w:t>a,H</w:t>
            </w:r>
            <w:r w:rsidR="008D4A06" w:rsidRPr="00E344A1">
              <w:t>,d</w:t>
            </w:r>
            <w:r w:rsidR="008D4A06" w:rsidRPr="00E344A1">
              <w:rPr>
                <w:vertAlign w:val="subscript"/>
              </w:rPr>
              <w:t>a,V</w:t>
            </w:r>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4C3DE1">
            <w:pPr>
              <w:spacing w:line="240" w:lineRule="auto"/>
              <w:rPr>
                <w:bCs/>
              </w:rPr>
            </w:pPr>
            <w:r>
              <w:rPr>
                <w:rFonts w:hint="eastAsia"/>
                <w:bCs/>
              </w:rPr>
              <w:t>F</w:t>
            </w:r>
            <w:r>
              <w:rPr>
                <w:bCs/>
              </w:rPr>
              <w:t>ine with the FL proposal.</w:t>
            </w:r>
          </w:p>
        </w:tc>
      </w:tr>
      <w:tr w:rsidR="000971A6"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5</w:t>
            </w:r>
            <w:r w:rsidRPr="000971A6">
              <w:rPr>
                <w:bCs/>
                <w:color w:val="000000" w:themeColor="text1"/>
              </w:rPr>
              <w:t>.</w:t>
            </w:r>
          </w:p>
        </w:tc>
      </w:tr>
      <w:tr w:rsidR="006D0AF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Default="006D0AF0" w:rsidP="006D0AF0">
            <w:pPr>
              <w:spacing w:line="240" w:lineRule="auto"/>
              <w:rPr>
                <w:bCs/>
              </w:rPr>
            </w:pPr>
            <w:r>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r w:rsidR="00A03659" w14:paraId="7817457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FCDEFF" w14:textId="3F6C503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03C131" w14:textId="394F636B" w:rsidR="00A03659" w:rsidRDefault="00A03659" w:rsidP="00A03659">
            <w:pPr>
              <w:spacing w:line="240" w:lineRule="auto"/>
              <w:rPr>
                <w:bCs/>
              </w:rPr>
            </w:pPr>
            <w:r>
              <w:rPr>
                <w:bCs/>
              </w:rPr>
              <w:t xml:space="preserve">For InH FR2, we prefer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Pr>
                <w:lang w:val="fr-FR"/>
              </w:rPr>
              <w:t xml:space="preserve">=(8,8,2,1,1; 1,1) ; For UMa FR2, current is fine. Also, it should be up to company to report inter-panel spacing. </w:t>
            </w: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619A8515" w:rsidR="002C154B" w:rsidRPr="00525F07" w:rsidRDefault="002C154B" w:rsidP="002C154B">
      <w:pPr>
        <w:pStyle w:val="Heading4"/>
        <w:numPr>
          <w:ilvl w:val="0"/>
          <w:numId w:val="0"/>
        </w:numPr>
        <w:ind w:left="864" w:hanging="864"/>
        <w:rPr>
          <w:b/>
          <w:i/>
          <w:u w:val="single"/>
        </w:rPr>
      </w:pPr>
      <w:r w:rsidRPr="00525F07">
        <w:rPr>
          <w:b/>
          <w:i/>
          <w:u w:val="single"/>
        </w:rPr>
        <w:t>Initial proposal 2-6-6</w:t>
      </w:r>
      <w:r w:rsidR="00323D6C">
        <w:rPr>
          <w:b/>
          <w:i/>
          <w:u w:val="single"/>
        </w:rPr>
        <w:t xml:space="preserve"> (Open)</w:t>
      </w:r>
      <w:r w:rsidRPr="00525F07">
        <w:rPr>
          <w:b/>
          <w:i/>
          <w:u w:val="single"/>
        </w:rPr>
        <w:t>:</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ListParagraph"/>
        <w:numPr>
          <w:ilvl w:val="0"/>
          <w:numId w:val="71"/>
        </w:numPr>
        <w:ind w:firstLineChars="0"/>
        <w:rPr>
          <w:rFonts w:ascii="Times" w:eastAsia="Batang" w:hAnsi="Times"/>
          <w:bCs/>
          <w:iCs/>
        </w:rPr>
      </w:pPr>
      <w:bookmarkStart w:id="36" w:name="_Hlk110539461"/>
      <w:r w:rsidRPr="002111F7">
        <w:rPr>
          <w:bCs/>
          <w:iCs/>
        </w:rPr>
        <w:t xml:space="preserve">FR1: </w:t>
      </w:r>
    </w:p>
    <w:p w14:paraId="55BD5616" w14:textId="547927D1" w:rsidR="002C154B" w:rsidRPr="00333024" w:rsidRDefault="002C154B" w:rsidP="005C4A83">
      <w:pPr>
        <w:pStyle w:val="ListParagraph"/>
        <w:numPr>
          <w:ilvl w:val="1"/>
          <w:numId w:val="71"/>
        </w:numPr>
        <w:ind w:firstLineChars="0"/>
        <w:rPr>
          <w:bCs/>
          <w:iCs/>
        </w:rPr>
      </w:pPr>
      <w:r w:rsidRPr="00333024">
        <w:rPr>
          <w:bCs/>
          <w:iCs/>
        </w:rPr>
        <w:t>2Tx</w:t>
      </w:r>
      <w:r w:rsidR="00333024" w:rsidRPr="00333024">
        <w:rPr>
          <w:bCs/>
          <w:iCs/>
        </w:rPr>
        <w:t>/Rx</w:t>
      </w:r>
      <w:r w:rsidRPr="00333024">
        <w:rPr>
          <w:bCs/>
          <w:iCs/>
        </w:rPr>
        <w:t>: (M,N,P,Mg,Ng;Mp,Np) = (1,1,2,1,1;1,1), (dH,dV) = (N/A, N/A)λ, 0°</w:t>
      </w:r>
      <w:r w:rsidR="008E6D9A">
        <w:rPr>
          <w:bCs/>
          <w:iCs/>
        </w:rPr>
        <w:t>/</w:t>
      </w:r>
      <w:r w:rsidRPr="00333024">
        <w:rPr>
          <w:bCs/>
          <w:iCs/>
        </w:rPr>
        <w:t>90° polarization</w:t>
      </w:r>
    </w:p>
    <w:p w14:paraId="1CBC90E0" w14:textId="77777777" w:rsidR="002C154B" w:rsidRPr="002111F7" w:rsidRDefault="002C154B" w:rsidP="005C4A83">
      <w:pPr>
        <w:pStyle w:val="ListParagraph"/>
        <w:numPr>
          <w:ilvl w:val="0"/>
          <w:numId w:val="71"/>
        </w:numPr>
        <w:ind w:firstLineChars="0"/>
        <w:rPr>
          <w:bCs/>
          <w:iCs/>
        </w:rPr>
      </w:pPr>
      <w:r w:rsidRPr="002111F7">
        <w:rPr>
          <w:bCs/>
          <w:iCs/>
        </w:rPr>
        <w:t xml:space="preserve">FR2-1: </w:t>
      </w:r>
    </w:p>
    <w:p w14:paraId="1F854B54" w14:textId="2A7595B8" w:rsidR="00043C89" w:rsidRDefault="002C154B" w:rsidP="005C4A83">
      <w:pPr>
        <w:pStyle w:val="ListParagraph"/>
        <w:numPr>
          <w:ilvl w:val="1"/>
          <w:numId w:val="71"/>
        </w:numPr>
        <w:ind w:firstLineChars="0"/>
        <w:rPr>
          <w:bCs/>
          <w:iCs/>
        </w:rPr>
      </w:pPr>
      <w:r w:rsidRPr="002111F7">
        <w:rPr>
          <w:bCs/>
          <w:iCs/>
        </w:rPr>
        <w:t>4Tx/Rx: (M,N,P,Mg,Ng;Mp,Np) = (2,4,2,1,2;1,1); (dH,dV) = (0.5,0.5)λ,(dg,V,dg,H) = (0, 0)λ, 0°</w:t>
      </w:r>
      <w:r w:rsidR="008E6D9A">
        <w:rPr>
          <w:bCs/>
          <w:iCs/>
        </w:rPr>
        <w:t>/</w:t>
      </w:r>
      <w:r w:rsidRPr="002111F7">
        <w:rPr>
          <w:bCs/>
          <w:iCs/>
        </w:rPr>
        <w:t>90° polarization</w:t>
      </w:r>
      <w:bookmarkEnd w:id="36"/>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4C3DE1">
            <w:pPr>
              <w:spacing w:line="240" w:lineRule="auto"/>
              <w:rPr>
                <w:bCs/>
              </w:rPr>
            </w:pPr>
            <w:r>
              <w:rPr>
                <w:rFonts w:hint="eastAsia"/>
                <w:bCs/>
              </w:rPr>
              <w:t>F</w:t>
            </w:r>
            <w:r>
              <w:rPr>
                <w:bCs/>
              </w:rPr>
              <w:t>ine with the FL proposal.</w:t>
            </w:r>
          </w:p>
        </w:tc>
      </w:tr>
      <w:tr w:rsidR="000971A6"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6</w:t>
            </w:r>
            <w:r w:rsidRPr="000971A6">
              <w:rPr>
                <w:bCs/>
                <w:color w:val="000000" w:themeColor="text1"/>
              </w:rPr>
              <w:t>.</w:t>
            </w:r>
          </w:p>
        </w:tc>
      </w:tr>
      <w:tr w:rsidR="00E45DCC"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Default="00E45DCC" w:rsidP="00E45DCC">
            <w:pPr>
              <w:spacing w:line="240" w:lineRule="auto"/>
              <w:rPr>
                <w:bCs/>
              </w:rPr>
            </w:pPr>
            <w:r>
              <w:rPr>
                <w:bCs/>
              </w:rPr>
              <w:t>It would be prefererable to at least try to agree on the BS antenna configurations not only for calibration but for the actual performance evaluation. If there is no agreement, then we could fall back to this proposal</w:t>
            </w:r>
          </w:p>
        </w:tc>
      </w:tr>
      <w:tr w:rsidR="00A03659"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3F37FA2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854971" w14:textId="77777777" w:rsidR="00A03659" w:rsidRDefault="00A03659" w:rsidP="00A03659">
            <w:pPr>
              <w:spacing w:line="240" w:lineRule="auto"/>
              <w:rPr>
                <w:bCs/>
              </w:rPr>
            </w:pPr>
            <w:r>
              <w:rPr>
                <w:bCs/>
              </w:rPr>
              <w:t xml:space="preserve">For FR1, we should have 4Rx UE with 2Tx anteanna. </w:t>
            </w:r>
          </w:p>
          <w:p w14:paraId="515F5DA0" w14:textId="77777777" w:rsidR="00A03659" w:rsidRPr="004949A0" w:rsidRDefault="00A03659" w:rsidP="00A03659">
            <w:pPr>
              <w:spacing w:line="240" w:lineRule="auto"/>
              <w:rPr>
                <w:bCs/>
              </w:rPr>
            </w:pPr>
            <w:r>
              <w:rPr>
                <w:bCs/>
              </w:rPr>
              <w:lastRenderedPageBreak/>
              <w:t>For FR2</w:t>
            </w:r>
            <w:r w:rsidRPr="004949A0">
              <w:rPr>
                <w:bCs/>
              </w:rPr>
              <w:t>, we need to clarify how many UE panels. FR2 prefer 3 panels (left, right, top).</w:t>
            </w:r>
          </w:p>
          <w:p w14:paraId="7108A1A2" w14:textId="52979A57" w:rsidR="00A03659" w:rsidRDefault="00A03659" w:rsidP="00A03659">
            <w:pPr>
              <w:spacing w:line="240" w:lineRule="auto"/>
              <w:rPr>
                <w:bCs/>
              </w:rPr>
            </w:pPr>
            <w:r w:rsidRPr="004949A0">
              <w:rPr>
                <w:bCs/>
              </w:rPr>
              <w:t xml:space="preserve">And FR2 prefer to use </w:t>
            </w:r>
            <w:r w:rsidRPr="004949A0">
              <w:t>(M,N,P</w:t>
            </w:r>
            <w:r w:rsidRPr="004949A0">
              <w:rPr>
                <w:bCs/>
                <w:iCs/>
              </w:rPr>
              <w:t>,Mg,Ng;Mp,Np) = (</w:t>
            </w:r>
            <w:r w:rsidRPr="004949A0">
              <w:t>1,4,2</w:t>
            </w:r>
            <w:r w:rsidRPr="004949A0">
              <w:rPr>
                <w:bCs/>
                <w:iCs/>
              </w:rPr>
              <w:t>,1,1;1,1</w:t>
            </w:r>
            <w:r w:rsidRPr="004949A0">
              <w:t>)</w:t>
            </w: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92D7204" w14:textId="4068D2A6" w:rsidR="00AD2BD0" w:rsidRPr="00E344A1" w:rsidRDefault="00AD2BD0" w:rsidP="00A72BB2">
            <w:pPr>
              <w:tabs>
                <w:tab w:val="num" w:pos="720"/>
              </w:tabs>
              <w:spacing w:line="240" w:lineRule="auto"/>
              <w:rPr>
                <w:b/>
                <w:i/>
                <w:u w:val="single"/>
              </w:rPr>
            </w:pPr>
          </w:p>
          <w:p w14:paraId="33F09A2B" w14:textId="77777777" w:rsidR="002B2991" w:rsidRPr="00E344A1" w:rsidRDefault="002B2991" w:rsidP="00A72BB2">
            <w:pPr>
              <w:tabs>
                <w:tab w:val="num" w:pos="720"/>
              </w:tabs>
              <w:spacing w:line="240" w:lineRule="auto"/>
              <w:rPr>
                <w:b/>
                <w:u w:val="single"/>
              </w:rPr>
            </w:pPr>
            <w:r w:rsidRPr="00E344A1">
              <w:rPr>
                <w:b/>
                <w:u w:val="single"/>
              </w:rPr>
              <w:t>gNB-UE channel modelling</w:t>
            </w:r>
          </w:p>
          <w:p w14:paraId="2691E6B7" w14:textId="22023163" w:rsidR="00B055F4" w:rsidRPr="00E344A1" w:rsidRDefault="00B055F4" w:rsidP="00A72BB2">
            <w:pPr>
              <w:tabs>
                <w:tab w:val="num" w:pos="720"/>
              </w:tabs>
              <w:spacing w:line="240" w:lineRule="auto"/>
              <w:rPr>
                <w:i/>
              </w:rPr>
            </w:pPr>
            <w:r w:rsidRPr="00E344A1">
              <w:rPr>
                <w:b/>
                <w:i/>
                <w:u w:val="single"/>
              </w:rPr>
              <w:t>Proposal 25</w:t>
            </w:r>
            <w:r w:rsidRPr="00E344A1">
              <w:rPr>
                <w:i/>
              </w:rPr>
              <w:t>: For gNB-UE O2I building penetration loss for Urban macro, Dense urban and HetNet, 80% low-loss model and 20% high-loss model are considered.</w:t>
            </w:r>
          </w:p>
          <w:p w14:paraId="1625FAD3" w14:textId="1B094A22" w:rsidR="00B055F4" w:rsidRPr="00E344A1" w:rsidRDefault="00B055F4" w:rsidP="00A72BB2">
            <w:pPr>
              <w:tabs>
                <w:tab w:val="num" w:pos="720"/>
              </w:tabs>
              <w:spacing w:line="240" w:lineRule="auto"/>
              <w:rPr>
                <w:i/>
              </w:rPr>
            </w:pPr>
          </w:p>
          <w:p w14:paraId="6108ABCE" w14:textId="77777777" w:rsidR="002B2991" w:rsidRPr="00E344A1" w:rsidRDefault="002B2991" w:rsidP="00A72BB2">
            <w:pPr>
              <w:tabs>
                <w:tab w:val="num" w:pos="720"/>
              </w:tabs>
              <w:spacing w:line="240" w:lineRule="auto"/>
              <w:rPr>
                <w:b/>
                <w:u w:val="single"/>
              </w:rPr>
            </w:pPr>
            <w:r w:rsidRPr="00E344A1">
              <w:rPr>
                <w:b/>
                <w:u w:val="single"/>
              </w:rPr>
              <w:t>gNB-gNB channel modelling</w:t>
            </w:r>
          </w:p>
          <w:p w14:paraId="1906627C" w14:textId="77777777" w:rsidR="00EE1E17" w:rsidRPr="00E344A1" w:rsidRDefault="00EE1E17" w:rsidP="00A72BB2">
            <w:pPr>
              <w:spacing w:line="240" w:lineRule="auto"/>
              <w:rPr>
                <w:iCs/>
              </w:rPr>
            </w:pPr>
            <w:r w:rsidRPr="00E344A1">
              <w:rPr>
                <w:rFonts w:hint="eastAsia"/>
              </w:rPr>
              <w:t>F</w:t>
            </w:r>
            <w:r w:rsidRPr="00E344A1">
              <w:t xml:space="preserve">or </w:t>
            </w:r>
            <w:r w:rsidRPr="00E344A1">
              <w:rPr>
                <w:iCs/>
              </w:rPr>
              <w:t>gNB-gNB channel model, regarding the LOS probability,</w:t>
            </w:r>
          </w:p>
          <w:p w14:paraId="24FCFD33" w14:textId="77777777" w:rsidR="00EE1E17" w:rsidRPr="00E344A1" w:rsidRDefault="00EE1E17" w:rsidP="00A72BB2">
            <w:pPr>
              <w:pStyle w:val="ListParagraph"/>
              <w:widowControl/>
              <w:numPr>
                <w:ilvl w:val="0"/>
                <w:numId w:val="22"/>
              </w:numPr>
              <w:spacing w:line="240" w:lineRule="auto"/>
              <w:ind w:left="420" w:firstLineChars="0" w:hanging="420"/>
              <w:rPr>
                <w:iCs/>
              </w:rPr>
            </w:pPr>
            <w:r w:rsidRPr="00E344A1">
              <w:rPr>
                <w:rFonts w:hint="eastAsia"/>
                <w:iCs/>
              </w:rPr>
              <w:t>F</w:t>
            </w:r>
            <w:r w:rsidRPr="00E344A1">
              <w:rPr>
                <w:iCs/>
              </w:rPr>
              <w:t>or Macro-to-Macro, if the 2D distance between Macros is not larger than ISD, the LOS probability is set to [0.7];</w:t>
            </w:r>
          </w:p>
          <w:p w14:paraId="188A5250" w14:textId="77777777" w:rsidR="00EE1E17" w:rsidRPr="00E344A1" w:rsidRDefault="00EE1E17" w:rsidP="00A72BB2">
            <w:pPr>
              <w:pStyle w:val="ListParagraph"/>
              <w:widowControl/>
              <w:numPr>
                <w:ilvl w:val="0"/>
                <w:numId w:val="22"/>
              </w:numPr>
              <w:spacing w:line="240" w:lineRule="auto"/>
              <w:ind w:left="420" w:firstLineChars="0" w:hanging="420"/>
            </w:pPr>
            <w:r w:rsidRPr="00E344A1">
              <w:rPr>
                <w:iCs/>
              </w:rPr>
              <w:t>For other cases, follow TR 38.901.</w:t>
            </w:r>
          </w:p>
          <w:p w14:paraId="0D84972A" w14:textId="7E657E22" w:rsidR="00EE1E17" w:rsidRPr="00E344A1" w:rsidRDefault="00EE1E17" w:rsidP="00A72BB2">
            <w:pPr>
              <w:spacing w:line="240" w:lineRule="auto"/>
            </w:pPr>
            <w:r w:rsidRPr="00E344A1">
              <w:rPr>
                <w:iCs/>
              </w:rPr>
              <w:t xml:space="preserve">Other 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Table 12</w:t>
            </w:r>
            <w:r w:rsidRPr="00E344A1">
              <w:fldChar w:fldCharType="end"/>
            </w:r>
            <w:r w:rsidRPr="00E344A1">
              <w:rPr>
                <w:iCs/>
              </w:rPr>
              <w:t xml:space="preserve">. </w:t>
            </w:r>
          </w:p>
          <w:p w14:paraId="26CCA6D3" w14:textId="1428C1D9" w:rsidR="002B2991" w:rsidRPr="00E344A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E344A1" w:rsidRDefault="00EE1E17" w:rsidP="00A72BB2">
            <w:pPr>
              <w:spacing w:line="240" w:lineRule="auto"/>
            </w:pPr>
            <w:r w:rsidRPr="00E344A1">
              <w:rPr>
                <w:rFonts w:hint="eastAsia"/>
              </w:rPr>
              <w:t>F</w:t>
            </w:r>
            <w:r w:rsidRPr="00E344A1">
              <w:t xml:space="preserve">or </w:t>
            </w:r>
            <w:r w:rsidRPr="00E344A1">
              <w:rPr>
                <w:iCs/>
              </w:rPr>
              <w:t xml:space="preserve">UE-UE channel model, </w:t>
            </w:r>
            <w:r w:rsidRPr="00E344A1">
              <w:t xml:space="preserve">reuse TR 38.802 as much as possible, and the </w:t>
            </w:r>
            <w:r w:rsidRPr="00E344A1">
              <w:rPr>
                <w:iCs/>
              </w:rPr>
              <w:t xml:space="preserve">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Table 12</w:t>
            </w:r>
            <w:r w:rsidRPr="00E344A1">
              <w:fldChar w:fldCharType="end"/>
            </w:r>
            <w:r w:rsidRPr="00E344A1">
              <w:rPr>
                <w:iCs/>
              </w:rPr>
              <w:t>..</w:t>
            </w:r>
          </w:p>
          <w:p w14:paraId="77F2DD7D" w14:textId="77777777" w:rsidR="00A72BB2" w:rsidRPr="00E344A1" w:rsidRDefault="00A72BB2" w:rsidP="00A72BB2">
            <w:pPr>
              <w:tabs>
                <w:tab w:val="num" w:pos="720"/>
              </w:tabs>
              <w:spacing w:line="240" w:lineRule="auto"/>
              <w:rPr>
                <w:b/>
                <w:i/>
                <w:u w:val="single"/>
              </w:rPr>
            </w:pPr>
          </w:p>
          <w:p w14:paraId="464CB466" w14:textId="14E03235" w:rsidR="00B055F4" w:rsidRPr="00E344A1" w:rsidRDefault="00B055F4" w:rsidP="00A72BB2">
            <w:pPr>
              <w:tabs>
                <w:tab w:val="num" w:pos="720"/>
              </w:tabs>
              <w:spacing w:line="240" w:lineRule="auto"/>
              <w:rPr>
                <w:i/>
              </w:rPr>
            </w:pPr>
            <w:r w:rsidRPr="00E344A1">
              <w:rPr>
                <w:b/>
                <w:i/>
                <w:u w:val="single"/>
              </w:rPr>
              <w:t>Proposal 26</w:t>
            </w:r>
            <w:r w:rsidRPr="00E344A1">
              <w:rPr>
                <w:i/>
              </w:rPr>
              <w:t xml:space="preserve">: For Penetration loss for UE-to-UE link, </w:t>
            </w:r>
            <w:r w:rsidRPr="00E344A1">
              <w:rPr>
                <w:rFonts w:hint="eastAsia"/>
                <w:i/>
              </w:rPr>
              <w:t>Table</w:t>
            </w:r>
            <w:r w:rsidRPr="00E344A1">
              <w:rPr>
                <w:i/>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rPr>
            </w:pPr>
          </w:p>
          <w:p w14:paraId="2DFC7E87" w14:textId="77777777" w:rsidR="00E84B2B" w:rsidRPr="00E344A1" w:rsidRDefault="00E84B2B" w:rsidP="00A72BB2">
            <w:pPr>
              <w:spacing w:line="240" w:lineRule="auto"/>
            </w:pPr>
            <w:r w:rsidRPr="00E344A1">
              <w:t>For UE-UE O2I building penetration loss, penetration loss between UEs in Table A.2.1-13 and Table A.2.1-12 in TR38.802 can be considered as starting point for FR1 and FR2-1, respectively. For HetNet</w:t>
            </w:r>
            <w:r w:rsidRPr="00E344A1" w:rsidDel="006C08B2">
              <w:t xml:space="preserve"> </w:t>
            </w:r>
            <w:r w:rsidRPr="00E344A1">
              <w:t xml:space="preserve">with Macro and InH, minor modifications are needed regarding how to determine Indoor UEs are in the same or different building. </w:t>
            </w:r>
          </w:p>
          <w:p w14:paraId="05F966C7" w14:textId="77777777" w:rsidR="00B055F4" w:rsidRPr="00E344A1" w:rsidRDefault="00B055F4" w:rsidP="00A72BB2">
            <w:pPr>
              <w:spacing w:line="240" w:lineRule="auto"/>
              <w:rPr>
                <w:i/>
              </w:rPr>
            </w:pPr>
          </w:p>
          <w:p w14:paraId="79D86B65" w14:textId="347EFF95" w:rsidR="00903854" w:rsidRPr="00E344A1" w:rsidRDefault="00B055F4" w:rsidP="00A72BB2">
            <w:pPr>
              <w:spacing w:line="240" w:lineRule="auto"/>
              <w:rPr>
                <w:i/>
                <w:iCs/>
              </w:rPr>
            </w:pPr>
            <w:r w:rsidRPr="00E344A1">
              <w:rPr>
                <w:b/>
                <w:i/>
                <w:u w:val="single"/>
              </w:rPr>
              <w:t>Proposal 27</w:t>
            </w:r>
            <w:r w:rsidRPr="00E344A1">
              <w:rPr>
                <w:i/>
              </w:rPr>
              <w:t>: For evaluation of SBFD operation, channel model in Table 12 can be used as starting point</w:t>
            </w:r>
            <w:r w:rsidRPr="00E344A1">
              <w:rPr>
                <w:i/>
                <w:iCs/>
              </w:rPr>
              <w:t>.</w:t>
            </w:r>
            <w:r w:rsidRPr="00E344A1">
              <w:rPr>
                <w:i/>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u w:val="single"/>
              </w:rPr>
            </w:pPr>
            <w:r w:rsidRPr="00E344A1">
              <w:rPr>
                <w:b/>
                <w:u w:val="single"/>
              </w:rPr>
              <w:t>gNB-UE channel modelling</w:t>
            </w:r>
          </w:p>
          <w:p w14:paraId="5992034C" w14:textId="77777777" w:rsidR="008327E1" w:rsidRPr="00E344A1" w:rsidRDefault="008327E1" w:rsidP="00A72BB2">
            <w:pPr>
              <w:spacing w:line="240" w:lineRule="auto"/>
              <w:rPr>
                <w:i/>
              </w:rPr>
            </w:pPr>
            <w:r w:rsidRPr="00E344A1">
              <w:rPr>
                <w:b/>
                <w:i/>
                <w:u w:val="single"/>
              </w:rPr>
              <w:t>Proposal 18</w:t>
            </w:r>
            <w:r w:rsidRPr="00E344A1">
              <w:rPr>
                <w:b/>
                <w:i/>
              </w:rPr>
              <w:t>:</w:t>
            </w:r>
            <w:r w:rsidRPr="00E344A1">
              <w:rPr>
                <w:i/>
              </w:rPr>
              <w:t xml:space="preserve"> Adopt the gNB-UE channel models listed in Table A.2-1 for evaluation </w:t>
            </w:r>
            <w:r w:rsidRPr="00E344A1">
              <w:rPr>
                <w:rFonts w:hint="eastAsia"/>
                <w:i/>
              </w:rPr>
              <w:t>a</w:t>
            </w:r>
            <w:r w:rsidRPr="00E344A1">
              <w:rPr>
                <w:i/>
              </w:rPr>
              <w:t xml:space="preserve">nd </w:t>
            </w:r>
            <w:r w:rsidRPr="00E344A1">
              <w:rPr>
                <w:rFonts w:hint="eastAsia"/>
                <w:i/>
              </w:rPr>
              <w:t>the</w:t>
            </w:r>
            <w:r w:rsidRPr="00E344A1">
              <w:rPr>
                <w:i/>
              </w:rPr>
              <w:t xml:space="preserve"> following penetration loss model are used:</w:t>
            </w:r>
          </w:p>
          <w:p w14:paraId="51956CF3" w14:textId="77777777" w:rsidR="008327E1" w:rsidRPr="00E344A1" w:rsidRDefault="008327E1" w:rsidP="005C4A83">
            <w:pPr>
              <w:pStyle w:val="ListParagraph"/>
              <w:numPr>
                <w:ilvl w:val="0"/>
                <w:numId w:val="45"/>
              </w:numPr>
              <w:snapToGrid w:val="0"/>
              <w:spacing w:line="240" w:lineRule="auto"/>
              <w:ind w:firstLineChars="0"/>
              <w:rPr>
                <w:i/>
              </w:rPr>
            </w:pPr>
            <w:r w:rsidRPr="00E344A1">
              <w:rPr>
                <w:rFonts w:hint="eastAsia"/>
                <w:i/>
              </w:rPr>
              <w:t>I</w:t>
            </w:r>
            <w:r w:rsidRPr="00E344A1">
              <w:rPr>
                <w:i/>
              </w:rPr>
              <w:t>ndoor office: penetration loss is not modeled.</w:t>
            </w:r>
          </w:p>
          <w:p w14:paraId="6C818728" w14:textId="77777777" w:rsidR="008327E1" w:rsidRPr="00E344A1" w:rsidRDefault="008327E1" w:rsidP="005C4A83">
            <w:pPr>
              <w:pStyle w:val="ListParagraph"/>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80% low-loss model;</w:t>
            </w:r>
          </w:p>
          <w:p w14:paraId="4D552C26"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r w:rsidRPr="00E344A1">
              <w:rPr>
                <w:b/>
                <w:u w:val="single"/>
              </w:rPr>
              <w:t>gNB-gNB channel modelling</w:t>
            </w:r>
          </w:p>
          <w:p w14:paraId="284A710E" w14:textId="77777777" w:rsidR="001A5EF0" w:rsidRPr="00E344A1" w:rsidRDefault="001A5EF0" w:rsidP="00A72BB2">
            <w:pPr>
              <w:spacing w:line="240" w:lineRule="auto"/>
              <w:rPr>
                <w:i/>
              </w:rPr>
            </w:pPr>
            <w:r w:rsidRPr="00E344A1">
              <w:rPr>
                <w:b/>
                <w:i/>
                <w:u w:val="single"/>
              </w:rPr>
              <w:t>Proposal 19</w:t>
            </w:r>
            <w:r w:rsidRPr="00E344A1">
              <w:rPr>
                <w:b/>
                <w:i/>
              </w:rPr>
              <w:t>:</w:t>
            </w:r>
            <w:r w:rsidRPr="00E344A1">
              <w:rPr>
                <w:i/>
              </w:rPr>
              <w:t xml:space="preserve"> Adopt the gNB-gNB channel models listed in Table A.2-2 for evaluation on Rel-18 NR duplex operation. And the following modifications are considered:</w:t>
            </w:r>
          </w:p>
          <w:p w14:paraId="4ADFEE3E"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The ASA and ZSA statistic should be updated to be the same as ASD and ZSD if these two gNBs have a same type</w:t>
            </w:r>
            <w:r w:rsidRPr="00E344A1">
              <w:rPr>
                <w:rFonts w:hint="eastAsia"/>
                <w:i/>
              </w:rPr>
              <w:t>.</w:t>
            </w:r>
            <w:r w:rsidRPr="00E344A1">
              <w:rPr>
                <w:i/>
              </w:rPr>
              <w:t xml:space="preserve"> ZoD offset is set to 0.</w:t>
            </w:r>
          </w:p>
          <w:p w14:paraId="0BC3974B"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The LOS probability should be updated if these two gNBs have a same type.</w:t>
            </w:r>
          </w:p>
          <w:p w14:paraId="698FD8C2" w14:textId="77777777" w:rsidR="001A5EF0" w:rsidRPr="00E344A1" w:rsidRDefault="001A5EF0" w:rsidP="005C4A83">
            <w:pPr>
              <w:pStyle w:val="ListParagraph"/>
              <w:numPr>
                <w:ilvl w:val="1"/>
                <w:numId w:val="46"/>
              </w:numPr>
              <w:snapToGrid w:val="0"/>
              <w:spacing w:line="240" w:lineRule="auto"/>
              <w:ind w:firstLineChars="0"/>
              <w:rPr>
                <w:i/>
              </w:rPr>
            </w:pPr>
            <w:r w:rsidRPr="00E344A1">
              <w:rPr>
                <w:i/>
              </w:rPr>
              <w:t>The LOS probability of gNB-gNB link is set to 0.8.</w:t>
            </w:r>
          </w:p>
          <w:p w14:paraId="4E7B7360" w14:textId="77777777" w:rsidR="001A5EF0" w:rsidRPr="00E344A1" w:rsidRDefault="001A5EF0" w:rsidP="00A72BB2">
            <w:pPr>
              <w:spacing w:line="240" w:lineRule="auto"/>
            </w:pPr>
          </w:p>
          <w:p w14:paraId="54AB3E3D" w14:textId="2797BAAE" w:rsidR="00E921D0" w:rsidRPr="00E344A1" w:rsidRDefault="00E921D0" w:rsidP="00A72BB2">
            <w:pPr>
              <w:tabs>
                <w:tab w:val="num" w:pos="720"/>
              </w:tabs>
              <w:spacing w:line="240" w:lineRule="auto"/>
              <w:rPr>
                <w:b/>
                <w:u w:val="single"/>
              </w:rPr>
            </w:pPr>
            <w:r w:rsidRPr="00E344A1">
              <w:rPr>
                <w:b/>
                <w:u w:val="single"/>
              </w:rPr>
              <w:t>UE-UE channel modelling</w:t>
            </w:r>
          </w:p>
          <w:p w14:paraId="0617C0FB" w14:textId="77777777" w:rsidR="00B66AC4" w:rsidRPr="00E344A1" w:rsidRDefault="00B66AC4" w:rsidP="00A72BB2">
            <w:pPr>
              <w:spacing w:line="240" w:lineRule="auto"/>
              <w:rPr>
                <w:i/>
              </w:rPr>
            </w:pPr>
            <w:r w:rsidRPr="00E344A1">
              <w:rPr>
                <w:b/>
                <w:i/>
                <w:u w:val="single"/>
              </w:rPr>
              <w:t>Proposal 20</w:t>
            </w:r>
            <w:r w:rsidRPr="00E344A1">
              <w:rPr>
                <w:b/>
                <w:i/>
              </w:rPr>
              <w:t>:</w:t>
            </w:r>
            <w:r w:rsidRPr="00E344A1">
              <w:rPr>
                <w:i/>
              </w:rPr>
              <w:t xml:space="preserve"> Adopt the UE-UE channel models listed in Table A.2-3 for evaluation on Rel-18 NR duplex operation. And the following modifications are considered:</w:t>
            </w:r>
          </w:p>
          <w:p w14:paraId="58532257"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Replacing the gNB’ antenna height with UE’s antenna height.</w:t>
            </w:r>
          </w:p>
          <w:p w14:paraId="0859568D"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ASD and ZSD statistic should be updated to be the same as ASA and ZSA.</w:t>
            </w:r>
          </w:p>
          <w:p w14:paraId="665A04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Extending the applicability range of the pathloss model for UMi-Street canyon.</w:t>
            </w:r>
          </w:p>
          <w:p w14:paraId="267586C1"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 xml:space="preserve"> to </w:t>
            </w:r>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w:t>
            </w:r>
          </w:p>
          <w:p w14:paraId="05BF72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penetration loss model given in TR38.802 can be reused with the following modification.</w:t>
            </w:r>
          </w:p>
          <w:p w14:paraId="1CA22B62" w14:textId="77777777" w:rsidR="00B66AC4" w:rsidRPr="00E344A1" w:rsidRDefault="00B66AC4" w:rsidP="005C4A83">
            <w:pPr>
              <w:pStyle w:val="ListParagraph"/>
              <w:numPr>
                <w:ilvl w:val="1"/>
                <w:numId w:val="46"/>
              </w:numPr>
              <w:snapToGrid w:val="0"/>
              <w:spacing w:line="240" w:lineRule="auto"/>
              <w:ind w:firstLineChars="0"/>
              <w:rPr>
                <w:i/>
              </w:rPr>
            </w:pPr>
            <w:r w:rsidRPr="00E344A1">
              <w:rPr>
                <w:rFonts w:hint="eastAsia"/>
                <w:i/>
              </w:rPr>
              <w:t>I</w:t>
            </w:r>
            <w:r w:rsidRPr="00E344A1">
              <w:rPr>
                <w:i/>
              </w:rPr>
              <w:t>ndoor office: penetration loss is not modeled.</w:t>
            </w:r>
          </w:p>
          <w:p w14:paraId="14671D34"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Other cases:</w:t>
            </w:r>
          </w:p>
          <w:p w14:paraId="52D81C1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FR1: reuse the penetration loss model given in Table A.2.1-13 in TR 38.802.</w:t>
            </w:r>
          </w:p>
          <w:p w14:paraId="47BBAEF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 xml:space="preserve">FR2: reuse the penetration loss model given in Table A.2.1-12 in TR </w:t>
            </w:r>
            <w:r w:rsidRPr="00E344A1">
              <w:rPr>
                <w:i/>
              </w:rPr>
              <w:lastRenderedPageBreak/>
              <w:t>38.802.</w:t>
            </w:r>
          </w:p>
          <w:p w14:paraId="2FEE6414" w14:textId="5340DE4E" w:rsidR="009327C6" w:rsidRPr="00E344A1" w:rsidRDefault="00B66AC4" w:rsidP="005C4A83">
            <w:pPr>
              <w:pStyle w:val="ListParagraph"/>
              <w:numPr>
                <w:ilvl w:val="2"/>
                <w:numId w:val="47"/>
              </w:numPr>
              <w:snapToGrid w:val="0"/>
              <w:spacing w:line="240" w:lineRule="auto"/>
              <w:ind w:firstLineChars="0"/>
              <w:rPr>
                <w:i/>
              </w:rPr>
            </w:pPr>
            <w:r w:rsidRPr="00E344A1">
              <w:rPr>
                <w:i/>
              </w:rPr>
              <w:t>Note: for HetNet scenario, whether indoor UEs are in the same or different building is not related to the inter-UE 2D distance, but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lastRenderedPageBreak/>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rPr>
            </w:pPr>
            <w:r w:rsidRPr="00E344A1">
              <w:rPr>
                <w:rFonts w:hint="eastAsia"/>
                <w:b/>
                <w:i/>
                <w:u w:val="single"/>
              </w:rPr>
              <w:t>P</w:t>
            </w:r>
            <w:r w:rsidRPr="00E344A1">
              <w:rPr>
                <w:b/>
                <w:i/>
                <w:u w:val="single"/>
              </w:rPr>
              <w:t>roposal 16</w:t>
            </w:r>
            <w:r w:rsidRPr="00E344A1">
              <w:rPr>
                <w:i/>
              </w:rPr>
              <w:t xml:space="preserve">: </w:t>
            </w:r>
          </w:p>
          <w:p w14:paraId="16295090" w14:textId="77777777" w:rsidR="004B5D3C" w:rsidRPr="00E344A1" w:rsidRDefault="004B5D3C" w:rsidP="00A72BB2">
            <w:pPr>
              <w:spacing w:line="240" w:lineRule="auto"/>
              <w:rPr>
                <w:i/>
              </w:rPr>
            </w:pPr>
            <w:r w:rsidRPr="00E344A1">
              <w:rPr>
                <w:i/>
              </w:rPr>
              <w:t>Regarding the gNB-gNB channel model,</w:t>
            </w:r>
          </w:p>
          <w:p w14:paraId="4A045205"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LOS probability for gNB-gNB channel are updated as 80%.</w:t>
            </w:r>
          </w:p>
          <w:p w14:paraId="22CB5C04"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ASA and ZSA statistics are updated to be the same as ASD and ZSD</w:t>
            </w:r>
            <w:r w:rsidRPr="00E344A1">
              <w:rPr>
                <w:rFonts w:hint="eastAsia"/>
                <w:i/>
              </w:rPr>
              <w:t xml:space="preserve">, ZoD offset = 0. </w:t>
            </w:r>
          </w:p>
          <w:p w14:paraId="6E95C2E4" w14:textId="77777777" w:rsidR="004B5D3C" w:rsidRPr="00E344A1" w:rsidRDefault="004B5D3C" w:rsidP="00A72BB2">
            <w:pPr>
              <w:spacing w:line="240" w:lineRule="auto"/>
              <w:rPr>
                <w:i/>
              </w:rPr>
            </w:pPr>
            <w:r w:rsidRPr="00E344A1">
              <w:rPr>
                <w:i/>
              </w:rPr>
              <w:t>Regarding the UE-UE channel model,</w:t>
            </w:r>
          </w:p>
          <w:p w14:paraId="6149AF7A" w14:textId="5D8B1973" w:rsidR="00903854" w:rsidRPr="00E344A1" w:rsidRDefault="004B5D3C" w:rsidP="005C4A83">
            <w:pPr>
              <w:pStyle w:val="ListParagraph"/>
              <w:widowControl/>
              <w:numPr>
                <w:ilvl w:val="0"/>
                <w:numId w:val="86"/>
              </w:numPr>
              <w:spacing w:line="240" w:lineRule="auto"/>
              <w:ind w:firstLineChars="0"/>
              <w:rPr>
                <w:i/>
              </w:rPr>
            </w:pPr>
            <w:r w:rsidRPr="00E344A1">
              <w:rPr>
                <w:i/>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rPr>
            </w:pPr>
            <w:r w:rsidRPr="00E344A1">
              <w:rPr>
                <w:rFonts w:hint="eastAsia"/>
                <w:b/>
                <w:i/>
                <w:u w:val="single"/>
              </w:rPr>
              <w:t>P</w:t>
            </w:r>
            <w:r w:rsidRPr="00E344A1">
              <w:rPr>
                <w:b/>
                <w:i/>
                <w:u w:val="single"/>
              </w:rPr>
              <w:t>roposal 7</w:t>
            </w:r>
            <w:r w:rsidRPr="00E344A1">
              <w:rPr>
                <w:i/>
              </w:rPr>
              <w:t xml:space="preserve">: </w:t>
            </w:r>
            <w:r w:rsidRPr="00E344A1">
              <w:rPr>
                <w:bCs/>
                <w:i/>
              </w:rPr>
              <w:t xml:space="preserve">For </w:t>
            </w:r>
            <w:bookmarkStart w:id="37" w:name="_Hlk111642297"/>
            <w:r w:rsidRPr="00E344A1">
              <w:rPr>
                <w:bCs/>
                <w:i/>
              </w:rPr>
              <w:t xml:space="preserve">LOS probability for </w:t>
            </w:r>
            <w:bookmarkEnd w:id="37"/>
            <w:r w:rsidRPr="00E344A1">
              <w:rPr>
                <w:bCs/>
                <w:i/>
              </w:rPr>
              <w:t xml:space="preserve">gNB-to-gNB channel, down select one option from the following options, </w:t>
            </w:r>
          </w:p>
          <w:p w14:paraId="5273512B" w14:textId="77777777" w:rsidR="00A536DB" w:rsidRPr="00E344A1" w:rsidRDefault="00A536DB" w:rsidP="005C4A83">
            <w:pPr>
              <w:numPr>
                <w:ilvl w:val="0"/>
                <w:numId w:val="89"/>
              </w:numPr>
              <w:spacing w:line="240" w:lineRule="auto"/>
              <w:rPr>
                <w:i/>
              </w:rPr>
            </w:pPr>
            <w:r w:rsidRPr="00E344A1">
              <w:rPr>
                <w:i/>
              </w:rPr>
              <w:t xml:space="preserve">Option 1. Reuse the gNB-to-UE LOS probability equation in TS38.901 </w:t>
            </w:r>
          </w:p>
          <w:p w14:paraId="2CFDC546" w14:textId="77777777" w:rsidR="00A536DB" w:rsidRPr="00E344A1" w:rsidRDefault="00A536DB" w:rsidP="005C4A83">
            <w:pPr>
              <w:numPr>
                <w:ilvl w:val="1"/>
                <w:numId w:val="89"/>
              </w:numPr>
              <w:spacing w:line="240" w:lineRule="auto"/>
              <w:rPr>
                <w:i/>
              </w:rPr>
            </w:pPr>
            <w:r w:rsidRPr="00E344A1">
              <w:rPr>
                <w:i/>
              </w:rPr>
              <w:t>Consider gNB as outdoor UE in gNB-gNB channel model</w:t>
            </w:r>
          </w:p>
          <w:p w14:paraId="1E85E26D" w14:textId="77777777" w:rsidR="00A536DB" w:rsidRPr="00E344A1" w:rsidRDefault="00A536DB" w:rsidP="005C4A83">
            <w:pPr>
              <w:numPr>
                <w:ilvl w:val="0"/>
                <w:numId w:val="89"/>
              </w:numPr>
              <w:spacing w:line="240" w:lineRule="auto"/>
              <w:rPr>
                <w:i/>
              </w:rPr>
            </w:pPr>
            <w:r w:rsidRPr="00E344A1">
              <w:rPr>
                <w:i/>
              </w:rPr>
              <w:t>Option 2. Modify the gNB-to-UE LOS probability equation to provide higher LOS probability</w:t>
            </w:r>
          </w:p>
          <w:p w14:paraId="114C3AD4" w14:textId="77777777" w:rsidR="00A536DB" w:rsidRPr="00E344A1" w:rsidRDefault="00A536DB" w:rsidP="005C4A83">
            <w:pPr>
              <w:numPr>
                <w:ilvl w:val="2"/>
                <w:numId w:val="89"/>
              </w:numPr>
              <w:spacing w:line="240" w:lineRule="auto"/>
              <w:rPr>
                <w:i/>
              </w:rPr>
            </w:pPr>
            <w:r w:rsidRPr="00E344A1">
              <w:rPr>
                <w:i/>
              </w:rPr>
              <w:t>Instead of d</w:t>
            </w:r>
            <w:r w:rsidRPr="00E344A1">
              <w:rPr>
                <w:i/>
                <w:vertAlign w:val="subscript"/>
              </w:rPr>
              <w:t>2D-out</w:t>
            </w:r>
            <w:r w:rsidRPr="00E344A1">
              <w:rPr>
                <w:i/>
              </w:rPr>
              <w:t>, smaller (e.g., half of d</w:t>
            </w:r>
            <w:r w:rsidRPr="00E344A1">
              <w:rPr>
                <w:i/>
                <w:vertAlign w:val="subscript"/>
              </w:rPr>
              <w:t>2D-out</w:t>
            </w:r>
            <w:r w:rsidRPr="00E344A1">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F70036" w:rsidRDefault="00A536DB" w:rsidP="005C4A83">
            <w:pPr>
              <w:numPr>
                <w:ilvl w:val="1"/>
                <w:numId w:val="89"/>
              </w:numPr>
              <w:spacing w:line="240" w:lineRule="auto"/>
              <w:rPr>
                <w:i/>
              </w:rPr>
            </w:pPr>
            <w:r w:rsidRPr="00E344A1">
              <w:rPr>
                <w:i/>
              </w:rPr>
              <w:t>Whether to apply the fixed LOS probability to all gNB-to-gNB channel or nearest gNB-to-gNB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pPr>
            <w:r w:rsidRPr="00E344A1">
              <w:rPr>
                <w:b/>
                <w:i/>
                <w:u w:val="single"/>
              </w:rPr>
              <w:t>Observation 14:</w:t>
            </w:r>
            <w:r w:rsidRPr="00E344A1">
              <w:t xml:space="preserve"> LOS probability will have large impact on the inter-gNB CLI and any candidate solutions.</w:t>
            </w:r>
          </w:p>
          <w:p w14:paraId="4C079FF4" w14:textId="67045252" w:rsidR="0058709F" w:rsidRPr="00E344A1" w:rsidRDefault="0058709F" w:rsidP="006B501D">
            <w:pPr>
              <w:spacing w:line="240" w:lineRule="auto"/>
              <w:rPr>
                <w:iCs/>
                <w:u w:val="single"/>
              </w:rPr>
            </w:pPr>
            <w:r w:rsidRPr="00E344A1">
              <w:rPr>
                <w:b/>
                <w:i/>
                <w:iCs/>
                <w:u w:val="single"/>
              </w:rPr>
              <w:t>Proposal 23:</w:t>
            </w:r>
            <w:r w:rsidRPr="00E344A1">
              <w:t xml:space="preserve"> </w:t>
            </w:r>
            <w:r w:rsidRPr="00E344A1">
              <w:rPr>
                <w:iCs/>
              </w:rPr>
              <w:t>Consider the current LOS probability equation as the baseline.</w:t>
            </w:r>
            <w:r w:rsidRPr="00E344A1">
              <w:rPr>
                <w:iCs/>
                <w:u w:val="single"/>
              </w:rPr>
              <w:t xml:space="preserve"> </w:t>
            </w:r>
          </w:p>
          <w:p w14:paraId="1697FCF5" w14:textId="779AA074" w:rsidR="009E30FE" w:rsidRPr="00F70036" w:rsidRDefault="0058709F" w:rsidP="005C4A83">
            <w:pPr>
              <w:numPr>
                <w:ilvl w:val="0"/>
                <w:numId w:val="98"/>
              </w:numPr>
              <w:spacing w:line="240" w:lineRule="auto"/>
            </w:pPr>
            <w:r w:rsidRPr="00E344A1">
              <w:rPr>
                <w:iCs/>
              </w:rPr>
              <w:t xml:space="preserve">Optional: higher LOS probability (e.g. changed some </w:t>
            </w:r>
            <w:r w:rsidRPr="00E344A1">
              <w:t>coefficient or use fixed value for nearby gNBs)</w:t>
            </w:r>
          </w:p>
          <w:p w14:paraId="07B0DCE1" w14:textId="77777777" w:rsidR="000445A0" w:rsidRPr="00E344A1" w:rsidRDefault="000445A0" w:rsidP="000445A0">
            <w:pPr>
              <w:spacing w:line="240" w:lineRule="auto"/>
            </w:pPr>
            <w:r w:rsidRPr="00E344A1">
              <w:rPr>
                <w:b/>
                <w:i/>
                <w:u w:val="single"/>
              </w:rPr>
              <w:t>Observation 17</w:t>
            </w:r>
            <w:r w:rsidRPr="00E344A1">
              <w:rPr>
                <w:u w:val="single"/>
              </w:rPr>
              <w:t>:</w:t>
            </w:r>
            <w:r w:rsidRPr="00E344A1">
              <w:t xml:space="preserve"> Inter-UE pathloss computation based on leveraging gNB-UE model in 38.901 is not accurate.</w:t>
            </w:r>
          </w:p>
          <w:p w14:paraId="27165ABD" w14:textId="77777777" w:rsidR="000445A0" w:rsidRPr="00E344A1" w:rsidRDefault="000445A0" w:rsidP="005C4A83">
            <w:pPr>
              <w:numPr>
                <w:ilvl w:val="0"/>
                <w:numId w:val="100"/>
              </w:numPr>
              <w:spacing w:line="240" w:lineRule="auto"/>
              <w:rPr>
                <w:bCs/>
              </w:rPr>
            </w:pPr>
            <w:r w:rsidRPr="00E344A1">
              <w:rPr>
                <w:bCs/>
              </w:rPr>
              <w:t>The pathloss equations in 38.901 are based on certain applicability range of base station height which not suitable for UE.</w:t>
            </w:r>
          </w:p>
          <w:p w14:paraId="1FA3C494" w14:textId="77777777" w:rsidR="000445A0" w:rsidRPr="00E344A1" w:rsidRDefault="000445A0" w:rsidP="005C4A83">
            <w:pPr>
              <w:numPr>
                <w:ilvl w:val="0"/>
                <w:numId w:val="100"/>
              </w:numPr>
              <w:spacing w:line="240" w:lineRule="auto"/>
              <w:rPr>
                <w:bCs/>
              </w:rPr>
            </w:pPr>
            <w:r w:rsidRPr="00E344A1">
              <w:rPr>
                <w:bCs/>
              </w:rPr>
              <w:t>The UMa/UMi PL models consider a minimum distance between gNB and UE as 35/10m which is not valid as inter-UE distance could be small as &lt;1m.</w:t>
            </w:r>
          </w:p>
          <w:p w14:paraId="7690F68E" w14:textId="0055D1BF" w:rsidR="009E30FE" w:rsidRPr="00F70036" w:rsidRDefault="000445A0" w:rsidP="006B501D">
            <w:pPr>
              <w:spacing w:line="240" w:lineRule="auto"/>
            </w:pPr>
            <w:r w:rsidRPr="00E344A1">
              <w:rPr>
                <w:b/>
                <w:i/>
                <w:iCs/>
                <w:u w:val="single"/>
              </w:rPr>
              <w:t>Proposal 25</w:t>
            </w:r>
            <w:r w:rsidRPr="00E344A1">
              <w:rPr>
                <w:iCs/>
                <w:u w:val="single"/>
              </w:rPr>
              <w:t xml:space="preserve">: </w:t>
            </w:r>
            <w:r w:rsidRPr="00E344A1">
              <w:rPr>
                <w:bCs/>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pPr>
            <w:r w:rsidRPr="00E344A1">
              <w:rPr>
                <w:b/>
                <w:i/>
                <w:u w:val="single"/>
              </w:rPr>
              <w:t>Proposal 5</w:t>
            </w:r>
            <w:r w:rsidRPr="00E344A1">
              <w:t xml:space="preserve">: For NR duplex evolution, the LOS probability formula of gNB-to-UE for </w:t>
            </w:r>
            <w:r w:rsidRPr="00E344A1">
              <w:lastRenderedPageBreak/>
              <w:t>gNB-to-gNB and UE-to-UE channel model can be reused at least for InH scenario.</w:t>
            </w:r>
          </w:p>
          <w:p w14:paraId="17CF3EFE" w14:textId="77777777" w:rsidR="00B62E40" w:rsidRPr="00E344A1" w:rsidRDefault="00B62E40" w:rsidP="002A2246">
            <w:pPr>
              <w:spacing w:line="240" w:lineRule="auto"/>
            </w:pPr>
          </w:p>
          <w:p w14:paraId="4DADDAF7" w14:textId="708910E8" w:rsidR="00B62E40" w:rsidRPr="00E344A1" w:rsidRDefault="00B62E40" w:rsidP="002A2246">
            <w:pPr>
              <w:spacing w:line="240" w:lineRule="auto"/>
            </w:pPr>
            <w:r w:rsidRPr="00E344A1">
              <w:t>According to the results, we can observe that there is no significant performance difference between reusing LOS probability formula of gNB-to-UE and setting all gNB-to-gNB link to LOS propagation in the InH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lastRenderedPageBreak/>
              <w:t>C</w:t>
            </w:r>
            <w:r w:rsidRPr="00E344A1">
              <w:t>ATT</w:t>
            </w:r>
          </w:p>
        </w:tc>
        <w:tc>
          <w:tcPr>
            <w:tcW w:w="7840" w:type="dxa"/>
          </w:tcPr>
          <w:p w14:paraId="3ACD62CC" w14:textId="77777777" w:rsidR="004F77AE" w:rsidRPr="00E344A1" w:rsidRDefault="004F77AE" w:rsidP="004F77AE">
            <w:pPr>
              <w:spacing w:line="240" w:lineRule="auto"/>
            </w:pPr>
            <w:r w:rsidRPr="00E344A1">
              <w:rPr>
                <w:b/>
                <w:i/>
                <w:u w:val="single"/>
              </w:rPr>
              <w:t>Proposal 5</w:t>
            </w:r>
            <w:r w:rsidRPr="00E344A1">
              <w:t>: Reuse the UE-UE channel model for flexible duplex evaluation in TR 38.802 for both FR1 and FR2-1 SBFD evaluation.</w:t>
            </w:r>
          </w:p>
          <w:p w14:paraId="720DE69A" w14:textId="74540ABE" w:rsidR="004F77AE" w:rsidRPr="00E344A1" w:rsidRDefault="004F77AE" w:rsidP="004F77AE">
            <w:pPr>
              <w:spacing w:line="240" w:lineRule="auto"/>
            </w:pPr>
            <w:r w:rsidRPr="00E344A1">
              <w:rPr>
                <w:b/>
                <w:i/>
                <w:u w:val="single"/>
              </w:rPr>
              <w:t>Proposal 6</w:t>
            </w:r>
            <w:r w:rsidRPr="00E344A1">
              <w:t>: Reuse LOS probability in TR 38.901 and TR 38.802 for gNB-gNB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344A1" w:rsidRDefault="005B2BB0" w:rsidP="005B2BB0">
            <w:pPr>
              <w:spacing w:line="240" w:lineRule="auto"/>
            </w:pPr>
            <w:r w:rsidRPr="00E344A1">
              <w:rPr>
                <w:b/>
                <w:i/>
                <w:u w:val="single"/>
              </w:rPr>
              <w:t xml:space="preserve">Proposal 9: </w:t>
            </w:r>
            <w:r w:rsidRPr="00E344A1">
              <w:t>For gNB-gNB channel model, reuse the LOS probability in TR 38.901.</w:t>
            </w:r>
          </w:p>
          <w:p w14:paraId="783092A4" w14:textId="77777777" w:rsidR="005B2BB0" w:rsidRPr="00E344A1" w:rsidRDefault="005B2BB0" w:rsidP="005B2BB0">
            <w:pPr>
              <w:spacing w:line="240" w:lineRule="auto"/>
            </w:pPr>
            <w:r w:rsidRPr="00E344A1">
              <w:rPr>
                <w:b/>
                <w:i/>
                <w:u w:val="single"/>
              </w:rPr>
              <w:t xml:space="preserve">Observation 4: </w:t>
            </w:r>
            <w:r w:rsidRPr="00E344A1">
              <w:t xml:space="preserve">Reusing TR 38.901 UMi or InH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pPr>
            <w:r w:rsidRPr="00E344A1">
              <w:rPr>
                <w:b/>
                <w:i/>
                <w:u w:val="single"/>
              </w:rPr>
              <w:t>Proposal 10:</w:t>
            </w:r>
            <w:r w:rsidRPr="00E344A1">
              <w:t xml:space="preserve"> For the UE-to-UE channel model for dynamic/flexible TDD and SBFD evaluations, adopt ‘Option 2’ from R1-2205540 RAN1#109-e discussions, i.e. reuse the UE-UE channel model for flexible duplex evaluation in TR 38.802 for both FR1 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pPr>
            <w:r w:rsidRPr="00E344A1">
              <w:t>Spreadtrum, BUPT</w:t>
            </w:r>
          </w:p>
        </w:tc>
        <w:tc>
          <w:tcPr>
            <w:tcW w:w="7840" w:type="dxa"/>
          </w:tcPr>
          <w:p w14:paraId="0749E712" w14:textId="2FD6B1A2" w:rsidR="00DF581A" w:rsidRPr="00E344A1" w:rsidRDefault="00DF581A" w:rsidP="00DF581A">
            <w:pPr>
              <w:spacing w:line="240" w:lineRule="auto"/>
            </w:pPr>
            <w:r w:rsidRPr="00E344A1">
              <w:rPr>
                <w:b/>
                <w:i/>
                <w:u w:val="single"/>
              </w:rPr>
              <w:t>Proposal 10:</w:t>
            </w:r>
            <w:r w:rsidRPr="00E344A1">
              <w:t xml:space="preserve"> Large scale fading should be modelled but small scale fading should not be taken into consider for gNB-gNB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344A1" w:rsidRDefault="00451756" w:rsidP="00451756">
            <w:pPr>
              <w:spacing w:line="240" w:lineRule="auto"/>
              <w:rPr>
                <w:bCs/>
              </w:rPr>
            </w:pPr>
            <w:r w:rsidRPr="00E344A1">
              <w:rPr>
                <w:b/>
                <w:bCs/>
                <w:i/>
                <w:u w:val="single"/>
              </w:rPr>
              <w:t>Proposal 5:</w:t>
            </w:r>
            <w:r w:rsidRPr="00E344A1">
              <w:rPr>
                <w:b/>
                <w:bCs/>
              </w:rPr>
              <w:t xml:space="preserve"> </w:t>
            </w:r>
            <w:r w:rsidRPr="00E344A1">
              <w:rPr>
                <w:bCs/>
              </w:rPr>
              <w:t>Reuse the gNB-UE 5GCM in TR 38.901 with necessary modifications for both FR1 and FR2, similar as the UE-UE channel model for flexible duplex evaluation in TR38.802 for FR2.</w:t>
            </w:r>
          </w:p>
          <w:p w14:paraId="08381716" w14:textId="77777777" w:rsidR="00451756" w:rsidRPr="00E344A1" w:rsidRDefault="00451756" w:rsidP="005C4A83">
            <w:pPr>
              <w:pStyle w:val="ListParagraph"/>
              <w:widowControl/>
              <w:numPr>
                <w:ilvl w:val="0"/>
                <w:numId w:val="130"/>
              </w:numPr>
              <w:spacing w:line="240" w:lineRule="auto"/>
              <w:ind w:firstLineChars="0"/>
              <w:rPr>
                <w:bCs/>
              </w:rPr>
            </w:pPr>
            <w:r w:rsidRPr="00E344A1">
              <w:rPr>
                <w:bCs/>
              </w:rPr>
              <w:t xml:space="preserve">For Indoor hotspot, reuse the gNB-UE 5GCM Indoor-office in TR38.901, and for Dense urban and Urban macro, reuse the gNB-UE 5GCM Umi-Street canyon in TR38.901 with necessary modification, e.g., </w:t>
            </w:r>
          </w:p>
          <w:p w14:paraId="6ADA693A" w14:textId="77777777" w:rsidR="00451756" w:rsidRPr="00E344A1" w:rsidRDefault="00451756" w:rsidP="005C4A83">
            <w:pPr>
              <w:pStyle w:val="ListParagraph"/>
              <w:widowControl/>
              <w:numPr>
                <w:ilvl w:val="1"/>
                <w:numId w:val="130"/>
              </w:numPr>
              <w:spacing w:line="240" w:lineRule="auto"/>
              <w:ind w:firstLineChars="0"/>
              <w:rPr>
                <w:bCs/>
              </w:rPr>
            </w:pPr>
            <w:r w:rsidRPr="00E344A1">
              <w:rPr>
                <w:bCs/>
              </w:rPr>
              <w:t>Replacing the gNB’s antenna height with UE’s antenna height, updating ASD and ZSD.</w:t>
            </w:r>
          </w:p>
          <w:p w14:paraId="5803C5CA" w14:textId="77777777" w:rsidR="00451756" w:rsidRPr="00E344A1" w:rsidRDefault="00451756" w:rsidP="005C4A83">
            <w:pPr>
              <w:pStyle w:val="ListParagraph"/>
              <w:widowControl/>
              <w:numPr>
                <w:ilvl w:val="1"/>
                <w:numId w:val="130"/>
              </w:numPr>
              <w:spacing w:line="240" w:lineRule="auto"/>
              <w:ind w:firstLineChars="0"/>
              <w:rPr>
                <w:bCs/>
              </w:rPr>
            </w:pPr>
            <w:r w:rsidRPr="00E344A1">
              <w:rPr>
                <w:rFonts w:hint="eastAsia"/>
                <w:bCs/>
              </w:rPr>
              <w:t>F</w:t>
            </w:r>
            <w:r w:rsidRPr="00E344A1">
              <w:rPr>
                <w:bCs/>
              </w:rPr>
              <w:t>FS: Other details and necessary modifications.</w:t>
            </w:r>
          </w:p>
          <w:p w14:paraId="58CFC7EC" w14:textId="402C5890" w:rsidR="00451756" w:rsidRPr="00E344A1" w:rsidRDefault="00451756" w:rsidP="00451756">
            <w:pPr>
              <w:spacing w:line="240" w:lineRule="auto"/>
              <w:rPr>
                <w:bCs/>
              </w:rPr>
            </w:pPr>
            <w:r w:rsidRPr="00E344A1">
              <w:rPr>
                <w:b/>
                <w:bCs/>
                <w:i/>
                <w:u w:val="single"/>
              </w:rPr>
              <w:t xml:space="preserve">Proposal 6: </w:t>
            </w:r>
            <w:r w:rsidRPr="00E344A1">
              <w:rPr>
                <w:bCs/>
              </w:rPr>
              <w:t>The existing LOS probability models provided in 38.901 can be reused for the LOS probability model for both gNB-to-gNB and UE-to-UE links.</w:t>
            </w:r>
          </w:p>
          <w:p w14:paraId="2D59CA6F" w14:textId="2E9954CD" w:rsidR="00451756" w:rsidRPr="00F70036" w:rsidRDefault="00451756" w:rsidP="005C4A83">
            <w:pPr>
              <w:pStyle w:val="ListParagraph"/>
              <w:widowControl/>
              <w:numPr>
                <w:ilvl w:val="0"/>
                <w:numId w:val="131"/>
              </w:numPr>
              <w:spacing w:line="240" w:lineRule="auto"/>
              <w:ind w:firstLineChars="0"/>
              <w:rPr>
                <w:bCs/>
              </w:rPr>
            </w:pPr>
            <w:r w:rsidRPr="00E344A1">
              <w:rPr>
                <w:bCs/>
              </w:rPr>
              <w:t>To distinguish outdoor to indoor and indoor to indoor cases, similarly as in Rel.14 evaluation for flexible duplexing (FD) InH model is used to model the penetration loss for indoor to indoor case, while UMi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pPr>
            <w:r w:rsidRPr="00E344A1">
              <w:t>Sharp</w:t>
            </w:r>
          </w:p>
        </w:tc>
        <w:tc>
          <w:tcPr>
            <w:tcW w:w="7840" w:type="dxa"/>
          </w:tcPr>
          <w:p w14:paraId="753C7650" w14:textId="77777777" w:rsidR="00DF581A" w:rsidRPr="00E344A1" w:rsidRDefault="008C3EFA" w:rsidP="00DF581A">
            <w:pPr>
              <w:spacing w:line="240" w:lineRule="auto"/>
            </w:pPr>
            <w:r w:rsidRPr="00E344A1">
              <w:rPr>
                <w:b/>
                <w:i/>
                <w:u w:val="single"/>
              </w:rPr>
              <w:t>Proposal 5:</w:t>
            </w:r>
            <w:r w:rsidRPr="00E344A1">
              <w:t xml:space="preserve"> For indoor hotspot, reuse LoS probability formula for gNB-UE links for gNB-gNB/UE-UE links.</w:t>
            </w:r>
          </w:p>
          <w:p w14:paraId="040DF888" w14:textId="77777777" w:rsidR="008C3EFA" w:rsidRPr="00E344A1" w:rsidRDefault="008C3EFA" w:rsidP="00DF581A">
            <w:pPr>
              <w:spacing w:line="240" w:lineRule="auto"/>
            </w:pPr>
            <w:r w:rsidRPr="00E344A1">
              <w:rPr>
                <w:b/>
                <w:i/>
                <w:u w:val="single"/>
              </w:rPr>
              <w:t xml:space="preserve">Proposal 6: </w:t>
            </w:r>
            <w:r w:rsidRPr="00E344A1">
              <w:t>For Urban Macro, 100% LoS probability can be assumed for gNB-gNB links.</w:t>
            </w:r>
          </w:p>
          <w:p w14:paraId="78D50BE5" w14:textId="55FDBBCC" w:rsidR="008C3EFA" w:rsidRPr="00E344A1" w:rsidRDefault="008C3EFA" w:rsidP="00DF581A">
            <w:pPr>
              <w:spacing w:line="240" w:lineRule="auto"/>
            </w:pPr>
            <w:r w:rsidRPr="00E344A1">
              <w:rPr>
                <w:b/>
                <w:i/>
                <w:u w:val="single"/>
              </w:rPr>
              <w:lastRenderedPageBreak/>
              <w:t xml:space="preserve">Proposal 7: </w:t>
            </w:r>
            <w:r w:rsidRPr="00E344A1">
              <w:t>For Urban Macro, LoS probability formula for gNB-UE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pPr>
          </w:p>
        </w:tc>
        <w:tc>
          <w:tcPr>
            <w:tcW w:w="7840" w:type="dxa"/>
          </w:tcPr>
          <w:p w14:paraId="048DD036" w14:textId="77777777" w:rsidR="00DF581A" w:rsidRPr="00E344A1" w:rsidRDefault="00DF581A" w:rsidP="00DF581A">
            <w:pPr>
              <w:spacing w:line="240" w:lineRule="auto"/>
            </w:pPr>
          </w:p>
        </w:tc>
      </w:tr>
    </w:tbl>
    <w:p w14:paraId="2EB16B9D" w14:textId="77777777" w:rsidR="00903854" w:rsidRDefault="00903854" w:rsidP="00903854">
      <w:pPr>
        <w:spacing w:after="120"/>
      </w:pPr>
    </w:p>
    <w:p w14:paraId="677A377B" w14:textId="1DA6E1A4" w:rsidR="00903854" w:rsidRDefault="00903854" w:rsidP="00B8300E">
      <w:pPr>
        <w:pStyle w:val="Heading3"/>
      </w:pPr>
      <w:r>
        <w:t>Summary</w:t>
      </w:r>
    </w:p>
    <w:p w14:paraId="403657D3" w14:textId="4BEA346F" w:rsidR="004C1A50" w:rsidRDefault="004C1A50" w:rsidP="004C1A50">
      <w:pPr>
        <w:spacing w:beforeLines="50" w:before="120" w:afterLines="50" w:after="120"/>
      </w:pPr>
      <w:r>
        <w:t>In RAN1#109-e meeting, the following agreements were achieved on gNB-gNB co-channel/adjacent-channel channel model.</w:t>
      </w:r>
    </w:p>
    <w:tbl>
      <w:tblPr>
        <w:tblStyle w:val="TableGrid"/>
        <w:tblW w:w="0" w:type="auto"/>
        <w:tblLook w:val="04A0" w:firstRow="1" w:lastRow="0" w:firstColumn="1" w:lastColumn="0" w:noHBand="0" w:noVBand="1"/>
      </w:tblPr>
      <w:tblGrid>
        <w:gridCol w:w="9962"/>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rPr>
            </w:pPr>
            <w:r w:rsidRPr="007A1081">
              <w:rPr>
                <w:bCs/>
                <w:highlight w:val="green"/>
              </w:rPr>
              <w:t>Agreement</w:t>
            </w:r>
          </w:p>
          <w:p w14:paraId="0738CC39" w14:textId="77777777" w:rsidR="004C1A50" w:rsidRDefault="004C1A50" w:rsidP="004C1A50">
            <w:pPr>
              <w:spacing w:line="240" w:lineRule="auto"/>
            </w:pPr>
            <w:r>
              <w:t>For gNB-gNB co-channel/adjacent-channel channel model and UE-UE</w:t>
            </w:r>
            <w:r w:rsidRPr="00815BAD">
              <w:t xml:space="preserve"> </w:t>
            </w:r>
            <w:r>
              <w:t>co-channel/adjacent-channel channel model in RAN1 SLS,</w:t>
            </w:r>
          </w:p>
          <w:p w14:paraId="28FF60C7"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282C7528" w14:textId="77777777" w:rsidR="004C1A50" w:rsidRPr="005B4F7D" w:rsidRDefault="004C1A50" w:rsidP="005C4A83">
            <w:pPr>
              <w:pStyle w:val="ListParagraph"/>
              <w:widowControl/>
              <w:numPr>
                <w:ilvl w:val="0"/>
                <w:numId w:val="152"/>
              </w:numPr>
              <w:overflowPunct w:val="0"/>
              <w:spacing w:line="240" w:lineRule="auto"/>
              <w:ind w:firstLineChars="0"/>
              <w:contextualSpacing/>
              <w:textAlignment w:val="baseline"/>
              <w:rPr>
                <w:highlight w:val="yellow"/>
              </w:rPr>
            </w:pPr>
            <w:r w:rsidRPr="005B4F7D">
              <w:rPr>
                <w:highlight w:val="yellow"/>
              </w:rPr>
              <w:t>FFS: how to model realistic LOS probability for gNB-gNB and UE-UE channel model.</w:t>
            </w:r>
          </w:p>
          <w:p w14:paraId="4C97485C"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rPr>
            </w:pPr>
            <w:r w:rsidRPr="007A1081">
              <w:rPr>
                <w:bCs/>
                <w:highlight w:val="green"/>
              </w:rPr>
              <w:t>Agreement</w:t>
            </w:r>
          </w:p>
          <w:p w14:paraId="4396146E" w14:textId="77777777" w:rsidR="004C1A50" w:rsidRDefault="004C1A50" w:rsidP="004C1A50">
            <w:pPr>
              <w:spacing w:line="240" w:lineRule="auto"/>
              <w:rPr>
                <w:iCs/>
              </w:rPr>
            </w:pPr>
            <w:r>
              <w:rPr>
                <w:iCs/>
              </w:rPr>
              <w:t>For gNB-gNB channel model, reuse gNB-to-UE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Replacing the UE’s antenna height with gNB’s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r w:rsidRPr="0008664C">
        <w:rPr>
          <w:b/>
          <w:iCs/>
          <w:u w:val="single"/>
        </w:rPr>
        <w:t>gNB-gNB channel model</w:t>
      </w:r>
    </w:p>
    <w:p w14:paraId="7DA41B5A" w14:textId="77777777" w:rsidR="001731E0" w:rsidRDefault="001731E0" w:rsidP="004C1A50">
      <w:pPr>
        <w:spacing w:after="120"/>
      </w:pPr>
      <w:r>
        <w:t xml:space="preserve">Regarding the </w:t>
      </w:r>
      <w:r w:rsidRPr="004A6412">
        <w:t>LOS probability</w:t>
      </w:r>
      <w:r>
        <w:t xml:space="preserve"> for </w:t>
      </w:r>
      <w:r w:rsidRPr="001731E0">
        <w:t>gNB-gNB channel model</w:t>
      </w:r>
      <w:r>
        <w:t>,</w:t>
      </w:r>
    </w:p>
    <w:p w14:paraId="3CA7B95D" w14:textId="0E0FBABB" w:rsidR="00642210" w:rsidRDefault="001731E0" w:rsidP="005C4A83">
      <w:pPr>
        <w:pStyle w:val="ListParagraph"/>
        <w:numPr>
          <w:ilvl w:val="0"/>
          <w:numId w:val="71"/>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suggest to r</w:t>
      </w:r>
      <w:r w:rsidR="00A132FC" w:rsidRPr="004A6412">
        <w:t xml:space="preserve">euse </w:t>
      </w:r>
      <w:r w:rsidR="004F547B">
        <w:t xml:space="preserve">the </w:t>
      </w:r>
      <w:r w:rsidR="00FD1781" w:rsidRPr="00FD1781">
        <w:t xml:space="preserve">gNB-to-UE LOS probability equation </w:t>
      </w:r>
      <w:r w:rsidR="00A132FC" w:rsidRPr="004A6412">
        <w:t xml:space="preserve">in TR 38.901 </w:t>
      </w:r>
      <w:r w:rsidR="00F7670B">
        <w:t>for gNB-</w:t>
      </w:r>
      <w:r w:rsidR="00F7670B">
        <w:rPr>
          <w:rFonts w:hint="eastAsia"/>
        </w:rPr>
        <w:t>to</w:t>
      </w:r>
      <w:r w:rsidR="00F7670B">
        <w:t xml:space="preserve">-gNB channel </w:t>
      </w:r>
      <w:r w:rsidR="00654712">
        <w:t>for all cases</w:t>
      </w:r>
      <w:r w:rsidR="00642210">
        <w:t>.</w:t>
      </w:r>
    </w:p>
    <w:p w14:paraId="2E6F4363" w14:textId="23EA4D34" w:rsidR="00642210" w:rsidRDefault="00642210" w:rsidP="005C4A83">
      <w:pPr>
        <w:pStyle w:val="ListParagraph"/>
        <w:numPr>
          <w:ilvl w:val="0"/>
          <w:numId w:val="71"/>
        </w:numPr>
        <w:ind w:firstLineChars="0"/>
      </w:pPr>
      <w:r>
        <w:t>Some companies [vivo, Sharp</w:t>
      </w:r>
      <w:r w:rsidR="00F64617">
        <w:t>, CMCC</w:t>
      </w:r>
      <w:r>
        <w:t xml:space="preserve">] </w:t>
      </w:r>
      <w:r w:rsidR="00044953">
        <w:t>suggest to r</w:t>
      </w:r>
      <w:r w:rsidR="00044953" w:rsidRPr="004A6412">
        <w:t xml:space="preserve">euse </w:t>
      </w:r>
      <w:r w:rsidR="00A13A05">
        <w:t xml:space="preserve">the </w:t>
      </w:r>
      <w:r w:rsidR="00A13A05" w:rsidRPr="00FD1781">
        <w:t>gNB-to-UE LOS probability equation</w:t>
      </w:r>
      <w:r>
        <w:t xml:space="preserve"> </w:t>
      </w:r>
      <w:r w:rsidR="00A13A05" w:rsidRPr="004A6412">
        <w:t xml:space="preserve">in TR 38.901 </w:t>
      </w:r>
      <w:r>
        <w:t>for InH scenario.</w:t>
      </w:r>
    </w:p>
    <w:p w14:paraId="29B25CAF" w14:textId="6EA07E08" w:rsidR="00174455" w:rsidRDefault="00FD1781" w:rsidP="005C4A83">
      <w:pPr>
        <w:pStyle w:val="ListParagraph"/>
        <w:numPr>
          <w:ilvl w:val="0"/>
          <w:numId w:val="71"/>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r>
        <w:t>gNB-</w:t>
      </w:r>
      <w:r>
        <w:rPr>
          <w:rFonts w:hint="eastAsia"/>
        </w:rPr>
        <w:t>to</w:t>
      </w:r>
      <w:r>
        <w:t>-</w:t>
      </w:r>
      <w:r w:rsidR="00A13A05">
        <w:t>Macro-</w:t>
      </w:r>
      <w:r>
        <w:t>gNB channel</w:t>
      </w:r>
      <w:r w:rsidR="004E5C37">
        <w:t>.</w:t>
      </w:r>
    </w:p>
    <w:p w14:paraId="66614D98" w14:textId="797DA3AB" w:rsidR="00354EA6" w:rsidRPr="00B973DA" w:rsidRDefault="007C6300" w:rsidP="005C4A83">
      <w:pPr>
        <w:pStyle w:val="ListParagraph"/>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for nearby gNBs</w:t>
      </w:r>
    </w:p>
    <w:p w14:paraId="75A94BEA" w14:textId="76B91BA4" w:rsidR="00B973DA" w:rsidRDefault="00B973DA" w:rsidP="005C4A83">
      <w:pPr>
        <w:pStyle w:val="ListParagraph"/>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ListParagraph"/>
        <w:numPr>
          <w:ilvl w:val="1"/>
          <w:numId w:val="71"/>
        </w:numPr>
        <w:ind w:firstLineChars="0"/>
      </w:pPr>
      <w:r>
        <w:rPr>
          <w:rFonts w:hint="eastAsia"/>
        </w:rPr>
        <w:lastRenderedPageBreak/>
        <w:t>[</w:t>
      </w:r>
      <w:r>
        <w:t xml:space="preserve">Huawei] </w:t>
      </w:r>
      <w:r w:rsidR="009B3D16" w:rsidRPr="00B56DFB">
        <w:t xml:space="preserve">Higher </w:t>
      </w:r>
      <w:r w:rsidR="009B3D16" w:rsidRPr="001D45C9">
        <w:t>LOS probability</w:t>
      </w:r>
      <w:r w:rsidR="009B3D16">
        <w:t xml:space="preserve"> </w:t>
      </w:r>
      <w:r w:rsidR="009B3D16" w:rsidRPr="001F08A1">
        <w:t>if these two gNBs have a same type</w:t>
      </w:r>
    </w:p>
    <w:p w14:paraId="5964829C" w14:textId="2FCAA42C" w:rsidR="00167B7A" w:rsidRDefault="00167B7A" w:rsidP="005C4A83">
      <w:pPr>
        <w:pStyle w:val="ListParagraph"/>
        <w:numPr>
          <w:ilvl w:val="1"/>
          <w:numId w:val="71"/>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ListParagraph"/>
        <w:numPr>
          <w:ilvl w:val="0"/>
          <w:numId w:val="71"/>
        </w:numPr>
        <w:ind w:firstLineChars="0"/>
      </w:pPr>
      <w:r>
        <w:rPr>
          <w:rFonts w:hint="eastAsia"/>
        </w:rPr>
        <w:t>R</w:t>
      </w:r>
      <w:r>
        <w:t xml:space="preserve">egarding how to </w:t>
      </w:r>
      <w:r w:rsidR="00B60AB2">
        <w:t xml:space="preserve">update the </w:t>
      </w:r>
      <w:r w:rsidR="002435EB" w:rsidRPr="001D45C9">
        <w:t>LOS probability</w:t>
      </w:r>
      <w:r w:rsidR="002435EB">
        <w:t xml:space="preserve"> for gNB-</w:t>
      </w:r>
      <w:r w:rsidR="002435EB">
        <w:rPr>
          <w:rFonts w:hint="eastAsia"/>
        </w:rPr>
        <w:t>to</w:t>
      </w:r>
      <w:r w:rsidR="002435EB">
        <w:t>-gNB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ListParagraph"/>
        <w:numPr>
          <w:ilvl w:val="1"/>
          <w:numId w:val="71"/>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ListParagraph"/>
        <w:numPr>
          <w:ilvl w:val="2"/>
          <w:numId w:val="71"/>
        </w:numPr>
        <w:ind w:firstLineChars="0"/>
      </w:pPr>
      <w:r>
        <w:t>0.7 [CMCC]</w:t>
      </w:r>
    </w:p>
    <w:p w14:paraId="2972F7A8" w14:textId="2C21ECB4" w:rsidR="00D45C85" w:rsidRDefault="00D45C85" w:rsidP="005C4A83">
      <w:pPr>
        <w:pStyle w:val="ListParagraph"/>
        <w:numPr>
          <w:ilvl w:val="2"/>
          <w:numId w:val="71"/>
        </w:numPr>
        <w:ind w:firstLineChars="0"/>
      </w:pPr>
      <w:r>
        <w:rPr>
          <w:rFonts w:hint="eastAsia"/>
        </w:rPr>
        <w:t>0</w:t>
      </w:r>
      <w:r>
        <w:t>.8 [Huawei, ZTE]</w:t>
      </w:r>
    </w:p>
    <w:p w14:paraId="2C82778E" w14:textId="7151FA87" w:rsidR="00D556C6" w:rsidRDefault="00D556C6" w:rsidP="005C4A83">
      <w:pPr>
        <w:pStyle w:val="ListParagraph"/>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ListParagraph"/>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gNB-to-UE LOS probability equation</w:t>
      </w:r>
      <w:r w:rsidR="00D45C85">
        <w:t>, e.g.,</w:t>
      </w:r>
    </w:p>
    <w:p w14:paraId="07A78AD9" w14:textId="627126A6" w:rsidR="00DE5BDE" w:rsidRDefault="004A2BCE" w:rsidP="005C4A83">
      <w:pPr>
        <w:pStyle w:val="ListParagraph"/>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r w:rsidRPr="001731E0">
        <w:t>gNB-gNB channel model</w:t>
      </w:r>
      <w:r>
        <w:t>,</w:t>
      </w:r>
      <w:r w:rsidR="00A35A2F">
        <w:t xml:space="preserve"> </w:t>
      </w:r>
    </w:p>
    <w:p w14:paraId="689728CE" w14:textId="4C95C25A" w:rsidR="00731D09" w:rsidRDefault="00A345E0" w:rsidP="005C4A83">
      <w:pPr>
        <w:pStyle w:val="ListParagraph"/>
        <w:numPr>
          <w:ilvl w:val="0"/>
          <w:numId w:val="71"/>
        </w:numPr>
        <w:ind w:firstLineChars="0"/>
      </w:pPr>
      <w:r w:rsidRPr="00A345E0">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ListParagraph"/>
        <w:numPr>
          <w:ilvl w:val="0"/>
          <w:numId w:val="71"/>
        </w:numPr>
        <w:ind w:firstLineChars="0"/>
      </w:pPr>
      <w:r>
        <w:t>S</w:t>
      </w:r>
      <w:r w:rsidR="00DC3BE0">
        <w:t xml:space="preserve">et </w:t>
      </w:r>
      <w:r w:rsidR="00DC3BE0" w:rsidRPr="00A345E0">
        <w:rPr>
          <w:rFonts w:hint="eastAsia"/>
        </w:rPr>
        <w:t>ZoD offset = 0</w:t>
      </w:r>
      <w:r w:rsidR="00D30352">
        <w:t xml:space="preserve"> [Huawei</w:t>
      </w:r>
      <w:r w:rsidR="00611D7B">
        <w:t>, ZTE</w:t>
      </w:r>
      <w:r w:rsidR="00D30352">
        <w:t>]</w:t>
      </w:r>
    </w:p>
    <w:p w14:paraId="3CA8257E" w14:textId="3A615C65" w:rsidR="00A345E0" w:rsidRPr="00A345E0" w:rsidRDefault="00DC3BE0" w:rsidP="005C4A83">
      <w:pPr>
        <w:pStyle w:val="ListParagraph"/>
        <w:numPr>
          <w:ilvl w:val="1"/>
          <w:numId w:val="71"/>
        </w:numPr>
        <w:ind w:firstLineChars="0"/>
      </w:pPr>
      <w:r>
        <w:t xml:space="preserve">CMCC </w:t>
      </w:r>
      <w:r w:rsidR="000B306F">
        <w:t>proposes</w:t>
      </w:r>
      <w:r>
        <w:t xml:space="preserve"> to </w:t>
      </w:r>
      <w:r w:rsidR="00F60F67">
        <w:t xml:space="preserve">set </w:t>
      </w:r>
      <w:r w:rsidR="00A345E0" w:rsidRPr="00A345E0">
        <w:rPr>
          <w:rFonts w:hint="eastAsia"/>
        </w:rPr>
        <w:t>ZoD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TableGrid"/>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ListParagraph"/>
              <w:numPr>
                <w:ilvl w:val="0"/>
                <w:numId w:val="73"/>
              </w:numPr>
              <w:spacing w:line="240" w:lineRule="auto"/>
              <w:ind w:firstLineChars="0"/>
            </w:pPr>
            <w:r>
              <w:t xml:space="preserve">Option 1: Reuse the gNB-UE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ListParagraph"/>
              <w:numPr>
                <w:ilvl w:val="1"/>
                <w:numId w:val="73"/>
              </w:numPr>
              <w:spacing w:line="240" w:lineRule="auto"/>
              <w:ind w:firstLineChars="0"/>
            </w:pPr>
            <w:r>
              <w:t>For Indoor hotspot, reuse the gNB-UE 5GCM Indoor-office in TR38.901</w:t>
            </w:r>
            <w:r>
              <w:rPr>
                <w:iCs/>
              </w:rPr>
              <w:t>, and f</w:t>
            </w:r>
            <w:r>
              <w:t xml:space="preserve">or Dense urban and Urban macro, reuse the gNB-UE 5GCM Umi-Street canyon in TR38.901 with </w:t>
            </w:r>
            <w:r>
              <w:rPr>
                <w:iCs/>
              </w:rPr>
              <w:t>necessary modification, e.g.,</w:t>
            </w:r>
            <w:r>
              <w:t xml:space="preserve"> </w:t>
            </w:r>
          </w:p>
          <w:p w14:paraId="332B439F" w14:textId="77777777" w:rsidR="00B5502C" w:rsidRDefault="00B5502C" w:rsidP="005C4A83">
            <w:pPr>
              <w:pStyle w:val="ListParagraph"/>
              <w:numPr>
                <w:ilvl w:val="2"/>
                <w:numId w:val="73"/>
              </w:numPr>
              <w:spacing w:line="240" w:lineRule="auto"/>
              <w:ind w:firstLineChars="0"/>
            </w:pPr>
            <w:r>
              <w:t>R</w:t>
            </w:r>
            <w:r>
              <w:rPr>
                <w:iCs/>
              </w:rPr>
              <w:t>eplacing the gNB’s antenna height with UE’s antenna height</w:t>
            </w:r>
            <w:r>
              <w:t>, updating ASD and ZSD.</w:t>
            </w:r>
          </w:p>
          <w:p w14:paraId="1DCDE908" w14:textId="77777777" w:rsidR="00B5502C" w:rsidRDefault="00B5502C" w:rsidP="005C4A83">
            <w:pPr>
              <w:pStyle w:val="ListParagraph"/>
              <w:numPr>
                <w:ilvl w:val="2"/>
                <w:numId w:val="73"/>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5C4A83">
            <w:pPr>
              <w:pStyle w:val="ListParagraph"/>
              <w:numPr>
                <w:ilvl w:val="0"/>
                <w:numId w:val="73"/>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whether indoor UEs are in the same or different building is not related to the inter-UE 2D distance, but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r w:rsidRPr="0008664C">
        <w:rPr>
          <w:b/>
          <w:iCs/>
          <w:u w:val="single"/>
        </w:rPr>
        <w:t>gNB-</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r w:rsidR="007041AF" w:rsidRPr="00952DFE">
        <w:t>gNB-UE O2I building penetration loss</w:t>
      </w:r>
      <w:r w:rsidR="007041AF" w:rsidRPr="007041AF">
        <w:t xml:space="preserve"> </w:t>
      </w:r>
    </w:p>
    <w:p w14:paraId="15485B2C" w14:textId="78EE8EA9" w:rsidR="007041AF" w:rsidRDefault="007041AF" w:rsidP="005C4A83">
      <w:pPr>
        <w:pStyle w:val="ListParagraph"/>
        <w:numPr>
          <w:ilvl w:val="0"/>
          <w:numId w:val="71"/>
        </w:numPr>
        <w:spacing w:after="120"/>
        <w:ind w:firstLineChars="0"/>
      </w:pPr>
      <w:r w:rsidRPr="007041AF">
        <w:t>Indoor office: penetration loss is not modeled.</w:t>
      </w:r>
    </w:p>
    <w:p w14:paraId="414E1E82" w14:textId="77777777" w:rsidR="007041AF" w:rsidRPr="007041AF" w:rsidRDefault="007041AF" w:rsidP="005C4A83">
      <w:pPr>
        <w:pStyle w:val="ListParagraph"/>
        <w:numPr>
          <w:ilvl w:val="0"/>
          <w:numId w:val="71"/>
        </w:numPr>
        <w:spacing w:after="120"/>
        <w:ind w:firstLineChars="0"/>
      </w:pPr>
      <w:r w:rsidRPr="007041AF">
        <w:t>Other cases:</w:t>
      </w:r>
    </w:p>
    <w:p w14:paraId="6CF53838" w14:textId="77777777" w:rsidR="007041AF" w:rsidRPr="007041AF" w:rsidRDefault="007041AF" w:rsidP="005C4A83">
      <w:pPr>
        <w:pStyle w:val="ListParagraph"/>
        <w:numPr>
          <w:ilvl w:val="1"/>
          <w:numId w:val="71"/>
        </w:numPr>
        <w:spacing w:after="120"/>
        <w:ind w:firstLineChars="0"/>
      </w:pPr>
      <w:r w:rsidRPr="007041AF">
        <w:t>80% low-loss model;</w:t>
      </w:r>
    </w:p>
    <w:p w14:paraId="7D300375" w14:textId="0AE2CF05" w:rsidR="007041AF" w:rsidRDefault="007041AF" w:rsidP="005C4A83">
      <w:pPr>
        <w:pStyle w:val="ListParagraph"/>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Heading3"/>
      </w:pPr>
      <w:r>
        <w:t>1st Round Proposals</w:t>
      </w:r>
    </w:p>
    <w:p w14:paraId="50775B3F" w14:textId="5D9964FD" w:rsidR="00903854" w:rsidRPr="0065725D" w:rsidRDefault="00903854" w:rsidP="0065725D">
      <w:pPr>
        <w:pStyle w:val="Heading4"/>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r w:rsidR="00A27290">
        <w:rPr>
          <w:b/>
          <w:i/>
          <w:u w:val="single"/>
        </w:rPr>
        <w:t xml:space="preserve"> (Closed)</w:t>
      </w:r>
      <w:r w:rsidRPr="0065725D">
        <w:rPr>
          <w:b/>
          <w:i/>
          <w:u w:val="single"/>
        </w:rPr>
        <w:t>:</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r w:rsidRPr="00573728">
        <w:t>gNB-gNB channel</w:t>
      </w:r>
      <w:r>
        <w:t xml:space="preserve">, </w:t>
      </w:r>
    </w:p>
    <w:p w14:paraId="5FC44ED5" w14:textId="16DC7DB6" w:rsidR="00E27A65" w:rsidRDefault="00B55BB7" w:rsidP="005C4A83">
      <w:pPr>
        <w:pStyle w:val="ListParagraph"/>
        <w:numPr>
          <w:ilvl w:val="0"/>
          <w:numId w:val="71"/>
        </w:numPr>
        <w:spacing w:after="120"/>
        <w:ind w:firstLineChars="0"/>
      </w:pPr>
      <w:r>
        <w:t xml:space="preserve">For </w:t>
      </w:r>
      <w:r w:rsidRPr="00767707">
        <w:t>Macro</w:t>
      </w:r>
      <w:r>
        <w:t>-gNB-to-Macro-gNB</w:t>
      </w:r>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ListParagraph"/>
        <w:numPr>
          <w:ilvl w:val="1"/>
          <w:numId w:val="71"/>
        </w:numPr>
        <w:spacing w:after="120"/>
        <w:ind w:firstLineChars="0"/>
      </w:pPr>
      <w:r>
        <w:rPr>
          <w:rFonts w:hint="eastAsia"/>
        </w:rPr>
        <w:t>O</w:t>
      </w:r>
      <w:r>
        <w:t>ption 1:</w:t>
      </w:r>
      <w:r w:rsidRPr="00E570F9">
        <w:t xml:space="preserve"> Reuse the gNB-to-UE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Modify the gNB-to-UE LOS probability equation to provide higher LOS probability</w:t>
      </w:r>
    </w:p>
    <w:p w14:paraId="390BDA02" w14:textId="1779567A" w:rsidR="0057007C" w:rsidRPr="00E570F9" w:rsidRDefault="0057007C" w:rsidP="005C4A83">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ListParagraph"/>
        <w:numPr>
          <w:ilvl w:val="2"/>
          <w:numId w:val="71"/>
        </w:numPr>
        <w:spacing w:after="120"/>
        <w:ind w:firstLineChars="0"/>
      </w:pPr>
      <w:r>
        <w:lastRenderedPageBreak/>
        <w:t>FFS: X = [0.7, 0.8, 1]</w:t>
      </w:r>
    </w:p>
    <w:p w14:paraId="4A825570" w14:textId="55E9A0A3" w:rsidR="00C45745" w:rsidRDefault="00E27A65" w:rsidP="005C4A83">
      <w:pPr>
        <w:pStyle w:val="ListParagraph"/>
        <w:numPr>
          <w:ilvl w:val="0"/>
          <w:numId w:val="71"/>
        </w:numPr>
        <w:spacing w:after="120"/>
        <w:ind w:firstLineChars="0"/>
      </w:pPr>
      <w:r>
        <w:t>For other cases, r</w:t>
      </w:r>
      <w:r w:rsidR="001B5FA6" w:rsidRPr="00B55BB7">
        <w:t>euse</w:t>
      </w:r>
      <w:r w:rsidR="001B5FA6">
        <w:rPr>
          <w:iCs/>
        </w:rPr>
        <w:t xml:space="preserve"> gNB-to-UE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uawei, HiSilicon</w:t>
            </w:r>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Fine with Option 1 or Option 2.</w:t>
            </w:r>
          </w:p>
          <w:p w14:paraId="101EE188" w14:textId="3052256A" w:rsidR="00E45DCC" w:rsidRDefault="00E45DCC" w:rsidP="00E45DCC">
            <w:pPr>
              <w:rPr>
                <w:bCs/>
              </w:rPr>
            </w:pPr>
            <w:r>
              <w:rPr>
                <w:bCs/>
              </w:rPr>
              <w:t>The proposed values for option 3 seem a bit too high from our point of view. We think Option 2 is a more elegant way of increasing the LoS probability for gNB-gNB links.</w:t>
            </w:r>
          </w:p>
        </w:tc>
      </w:tr>
      <w:tr w:rsidR="00A03659" w:rsidRPr="000971A6" w14:paraId="5F8EEF8C" w14:textId="77777777" w:rsidTr="004C3DE1">
        <w:tc>
          <w:tcPr>
            <w:tcW w:w="1555" w:type="dxa"/>
            <w:vAlign w:val="center"/>
          </w:tcPr>
          <w:p w14:paraId="3477F290" w14:textId="74DFC3AE" w:rsidR="00A03659" w:rsidRDefault="00A03659" w:rsidP="00A03659">
            <w:pPr>
              <w:rPr>
                <w:bCs/>
              </w:rPr>
            </w:pPr>
            <w:r>
              <w:rPr>
                <w:bCs/>
              </w:rPr>
              <w:t>QC</w:t>
            </w:r>
          </w:p>
        </w:tc>
        <w:tc>
          <w:tcPr>
            <w:tcW w:w="8407" w:type="dxa"/>
            <w:vAlign w:val="center"/>
          </w:tcPr>
          <w:p w14:paraId="78A15035" w14:textId="4762D7C2" w:rsidR="00A03659" w:rsidRDefault="00A03659" w:rsidP="00A03659">
            <w:pPr>
              <w:spacing w:line="240" w:lineRule="auto"/>
              <w:rPr>
                <w:bCs/>
              </w:rPr>
            </w:pPr>
            <w:r>
              <w:rPr>
                <w:bCs/>
              </w:rPr>
              <w:t>Option 1 is baseline. Option 2 and 3 are optinal where X no more than 0.7</w:t>
            </w:r>
          </w:p>
        </w:tc>
      </w:tr>
      <w:tr w:rsidR="00C01EFB" w:rsidRPr="007C5648" w14:paraId="3F736F8A" w14:textId="77777777" w:rsidTr="00C01EFB">
        <w:tc>
          <w:tcPr>
            <w:tcW w:w="1555" w:type="dxa"/>
          </w:tcPr>
          <w:p w14:paraId="2B09DD9A"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348723C1"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2-7-1.</w:t>
            </w:r>
          </w:p>
        </w:tc>
      </w:tr>
    </w:tbl>
    <w:p w14:paraId="3A713232" w14:textId="77777777" w:rsidR="00903854" w:rsidRPr="00C01EFB" w:rsidRDefault="00903854" w:rsidP="00903854">
      <w:pPr>
        <w:spacing w:after="120"/>
      </w:pPr>
    </w:p>
    <w:p w14:paraId="239F8AC6" w14:textId="77777777" w:rsidR="00903854" w:rsidRDefault="00903854" w:rsidP="00903854">
      <w:pPr>
        <w:spacing w:after="120"/>
      </w:pPr>
    </w:p>
    <w:p w14:paraId="3A9B82E8" w14:textId="53BDF55B" w:rsidR="00903854" w:rsidRPr="0042277C" w:rsidRDefault="00903854" w:rsidP="0042277C">
      <w:pPr>
        <w:pStyle w:val="Heading4"/>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r w:rsidR="002F23E5">
        <w:rPr>
          <w:b/>
          <w:i/>
          <w:u w:val="single"/>
        </w:rPr>
        <w:t xml:space="preserve"> (Closed)</w:t>
      </w:r>
      <w:r w:rsidRPr="0042277C">
        <w:rPr>
          <w:b/>
          <w:i/>
          <w:u w:val="single"/>
        </w:rPr>
        <w:t>:</w:t>
      </w:r>
    </w:p>
    <w:p w14:paraId="475D6DB8" w14:textId="05590AA8" w:rsidR="00DE02AC" w:rsidRDefault="00E2658F" w:rsidP="00C24102">
      <w:r>
        <w:rPr>
          <w:iCs/>
        </w:rPr>
        <w:t>Adopt the following table f</w:t>
      </w:r>
      <w:r w:rsidR="001B5FA6">
        <w:rPr>
          <w:iCs/>
        </w:rPr>
        <w:t>or gNB-gNB channel model</w:t>
      </w:r>
      <w:r w:rsidR="008E0899" w:rsidRPr="008E0899">
        <w:t xml:space="preserve"> </w:t>
      </w:r>
      <w:r w:rsidR="008E0899">
        <w:t xml:space="preserve">and </w:t>
      </w:r>
      <w:r w:rsidR="008E0899" w:rsidRPr="008E0899">
        <w:rPr>
          <w:iCs/>
        </w:rPr>
        <w:t>gNB-UE channel model</w:t>
      </w:r>
      <w:r w:rsidR="00CB17C2">
        <w:rPr>
          <w:iCs/>
        </w:rPr>
        <w:t>.</w:t>
      </w:r>
    </w:p>
    <w:p w14:paraId="3F8A8007" w14:textId="3432FCCF" w:rsidR="0018057A" w:rsidRPr="00C24102" w:rsidRDefault="00C24102" w:rsidP="00C24102">
      <w:pPr>
        <w:pStyle w:val="Caption"/>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sidR="008E0899">
        <w:rPr>
          <w:b w:val="0"/>
          <w:bCs w:val="0"/>
          <w:iCs/>
        </w:rPr>
        <w:t>c</w:t>
      </w:r>
      <w:r w:rsidR="0018057A" w:rsidRPr="00C24102">
        <w:rPr>
          <w:b w:val="0"/>
          <w:bCs w:val="0"/>
          <w:iCs/>
        </w:rPr>
        <w:t>hannel model</w:t>
      </w:r>
    </w:p>
    <w:tbl>
      <w:tblPr>
        <w:tblStyle w:val="TableGrid"/>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8" w:name="_Hlk111648495"/>
            <w:r>
              <w:rPr>
                <w:b/>
                <w:bCs/>
              </w:rPr>
              <w:t>HetNet with Urban Macro and Indoor office</w:t>
            </w:r>
            <w:bookmarkEnd w:id="38"/>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 xml:space="preserve">Micro-to-UE: UMi-Street canyon </w:t>
            </w:r>
            <w:r>
              <w:rPr>
                <w:lang w:val="it-IT"/>
              </w:rPr>
              <w:t>in TR 38.901</w:t>
            </w:r>
          </w:p>
          <w:p w14:paraId="0CB71456"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6693D2E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00FA3F7"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60617A14" w14:textId="79C739ED"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6954C73"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78A2A2E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lastRenderedPageBreak/>
              <w:t>FR1:</w:t>
            </w:r>
          </w:p>
          <w:p w14:paraId="57AC958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TRP-to-UE: InH-Office in TR 38.901</w:t>
            </w:r>
          </w:p>
          <w:p w14:paraId="12F07BB0"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TRP-to-TRP: InH-Office in TR 38.901 (h</w:t>
            </w:r>
            <w:r>
              <w:rPr>
                <w:vertAlign w:val="subscript"/>
              </w:rPr>
              <w:t>UE</w:t>
            </w:r>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TRP-to-UE: InH-Office in TR 38.901</w:t>
            </w:r>
          </w:p>
          <w:p w14:paraId="247B5124"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lastRenderedPageBreak/>
              <w:t>FR1:</w:t>
            </w:r>
          </w:p>
          <w:p w14:paraId="637C32E2"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lastRenderedPageBreak/>
              <w:t>Indoor-TRP-to-UE: InH-Office in TR 38.901</w:t>
            </w:r>
          </w:p>
          <w:p w14:paraId="08C30991" w14:textId="7C5AE0D1"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w:t>
            </w:r>
          </w:p>
          <w:p w14:paraId="3D52BACB" w14:textId="0B357A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w:t>
            </w:r>
            <w:r>
              <w:rPr>
                <w:lang w:val="it-IT"/>
              </w:rPr>
              <w:t xml:space="preserve">UMa in TR 38.901 </w:t>
            </w:r>
            <w:r>
              <w:t>(h</w:t>
            </w:r>
            <w:r>
              <w:rPr>
                <w:vertAlign w:val="subscript"/>
              </w:rPr>
              <w:t>UE</w:t>
            </w:r>
            <w:r>
              <w:t xml:space="preserve"> =</w:t>
            </w:r>
            <w:r w:rsidRPr="005C0806">
              <w:t>3</w:t>
            </w:r>
            <w:r>
              <w:t>m)</w:t>
            </w:r>
          </w:p>
          <w:p w14:paraId="29D4E3A6" w14:textId="2D42CAC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 TRxP -to-UE: InH-Off</w:t>
            </w:r>
            <w:r w:rsidRPr="00873768">
              <w:t>ice in TR 38.901</w:t>
            </w:r>
          </w:p>
          <w:p w14:paraId="0C00A6AF" w14:textId="766AEC11"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00738A8" w14:textId="2ED8494B"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(h</w:t>
            </w:r>
            <w:r w:rsidRPr="00873768">
              <w:rPr>
                <w:vertAlign w:val="subscript"/>
              </w:rPr>
              <w:t>UE</w:t>
            </w:r>
            <w:r w:rsidRPr="00873768">
              <w:t xml:space="preserve"> =</w:t>
            </w:r>
            <w:r w:rsidRPr="005C0806">
              <w:t>3</w:t>
            </w:r>
            <w:r w:rsidRPr="00873768">
              <w:t>m)</w:t>
            </w:r>
          </w:p>
          <w:p w14:paraId="577B81A7" w14:textId="465ED6C4"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lastRenderedPageBreak/>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Macro-to-UE: UMa in TR 38.901</w:t>
            </w:r>
          </w:p>
          <w:p w14:paraId="7FA4875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Micro-to-UE: UMi-Street canyon in TR 38.901</w:t>
            </w:r>
          </w:p>
          <w:p w14:paraId="65E83D89"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198DAE94"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Macro-to-Micro: UMa O2O in TR 38.901</w:t>
            </w:r>
          </w:p>
          <w:p w14:paraId="6B6F1644" w14:textId="06F5BBA4"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 xml:space="preserve">=10m); ASA and ZSA statistics updated to be the </w:t>
            </w:r>
            <w:r w:rsidRPr="00D41245">
              <w:lastRenderedPageBreak/>
              <w:t>same as ASD and ZSD; ZoD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Macro-to-UE: UMa in TR 38.901</w:t>
            </w:r>
          </w:p>
          <w:p w14:paraId="1EBDED0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Micro-to-UE: UMi-Street canyon in TR 38.901</w:t>
            </w:r>
          </w:p>
          <w:p w14:paraId="773BB468"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4884EBD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UMa O2O in TR 38.901 </w:t>
            </w:r>
          </w:p>
          <w:p w14:paraId="2E57C2D0" w14:textId="6D12D802" w:rsidR="00873768" w:rsidRDefault="00873768" w:rsidP="005C4A83">
            <w:pPr>
              <w:pStyle w:val="ListParagraph"/>
              <w:widowControl/>
              <w:numPr>
                <w:ilvl w:val="0"/>
                <w:numId w:val="16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TRP-to-UE: InH-Office in TR 38.901</w:t>
            </w:r>
          </w:p>
          <w:p w14:paraId="54D2692C"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rsidRPr="00EF3728">
              <w:t>TRP-to-UE: InH-Office in TR 38.901</w:t>
            </w:r>
          </w:p>
          <w:p w14:paraId="4CAB7589"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w:t>
            </w:r>
            <w:r w:rsidRPr="00EF3728">
              <w:lastRenderedPageBreak/>
              <w:t>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lastRenderedPageBreak/>
              <w:t>FR1:</w:t>
            </w:r>
          </w:p>
          <w:p w14:paraId="6B02E123"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Macro-to-UE: UMa in TR 38.901</w:t>
            </w:r>
          </w:p>
          <w:p w14:paraId="6883F77F" w14:textId="4D175F05"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Indoor-TRP-to-UE: InH-Office in TR 38.901</w:t>
            </w:r>
          </w:p>
          <w:p w14:paraId="29BA9FA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 xml:space="preserve"> =25m); ASA and ZSA statistics updated to be the same as ASD and ZSD; ZoD offset = 0</w:t>
            </w:r>
          </w:p>
          <w:p w14:paraId="778C6FD5" w14:textId="71B3266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UMa O2O in TR 38.901 </w:t>
            </w:r>
          </w:p>
          <w:p w14:paraId="61AB433A" w14:textId="09DBE0D2"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=3m), </w:t>
            </w:r>
            <w:r w:rsidRPr="005C0806">
              <w:t xml:space="preserve">ASA and ZSA statistics updated to </w:t>
            </w:r>
            <w:r w:rsidRPr="005C0806">
              <w:lastRenderedPageBreak/>
              <w:t>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Macro-to-UE: UMa in TR 38.901</w:t>
            </w:r>
          </w:p>
          <w:p w14:paraId="76B0E96C" w14:textId="52D65B1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r>
              <w:t>TRP-to-UE: InH-Office in TR 38.901</w:t>
            </w:r>
          </w:p>
          <w:p w14:paraId="7BF7D4CF"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6DABFDB6" w14:textId="7FEA2C63"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Macro-to-Indoor</w:t>
            </w:r>
            <w:r w:rsidR="00392E26">
              <w:t>-</w:t>
            </w:r>
            <w:r>
              <w:t xml:space="preserve">TRP: UMa O2O in TR 38.901 </w:t>
            </w:r>
          </w:p>
          <w:p w14:paraId="36EA3849" w14:textId="699E598F"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r>
              <w:t>TRxP-to-Indoor</w:t>
            </w:r>
            <w:r w:rsidR="00392E26">
              <w:t>-</w:t>
            </w:r>
            <w:r>
              <w:t>TRP: InH-Office in TR 38.901 (h</w:t>
            </w:r>
            <w:r>
              <w:rPr>
                <w:vertAlign w:val="subscript"/>
              </w:rPr>
              <w:t>UE</w:t>
            </w:r>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Hetnet gNB-UE channel, only </w:t>
            </w:r>
            <w:r>
              <w:t>Macro-to-UE and Indoor-TRP-to-UE are taken into 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HetNets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uawei, HiSilicon</w:t>
            </w:r>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bCs/>
                <w:color w:val="000000" w:themeColor="text1"/>
              </w:rPr>
            </w:pPr>
            <w:r>
              <w:rPr>
                <w:bCs/>
              </w:rPr>
              <w:t>Nokia, NSB</w:t>
            </w:r>
          </w:p>
        </w:tc>
        <w:tc>
          <w:tcPr>
            <w:tcW w:w="8407" w:type="dxa"/>
            <w:vAlign w:val="center"/>
          </w:tcPr>
          <w:p w14:paraId="37E664C6" w14:textId="42799C27" w:rsidR="00E45DCC" w:rsidRDefault="00E45DCC" w:rsidP="00E45DCC">
            <w:pPr>
              <w:rPr>
                <w:bCs/>
                <w:color w:val="000000" w:themeColor="text1"/>
              </w:rPr>
            </w:pPr>
            <w:r>
              <w:rPr>
                <w:bCs/>
              </w:rPr>
              <w:t>Support in principle, but also agree with Spreadtrum’s question/concern.</w:t>
            </w:r>
          </w:p>
        </w:tc>
      </w:tr>
      <w:tr w:rsidR="00C01EFB" w:rsidRPr="007C5648" w14:paraId="4402D030" w14:textId="77777777" w:rsidTr="00C01EFB">
        <w:tc>
          <w:tcPr>
            <w:tcW w:w="1555" w:type="dxa"/>
          </w:tcPr>
          <w:p w14:paraId="2D610AA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lastRenderedPageBreak/>
              <w:t>LG Electroncis</w:t>
            </w:r>
          </w:p>
        </w:tc>
        <w:tc>
          <w:tcPr>
            <w:tcW w:w="8407" w:type="dxa"/>
          </w:tcPr>
          <w:p w14:paraId="7EE2206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w:t>
            </w:r>
            <w:r w:rsidRPr="007C5648">
              <w:rPr>
                <w:rFonts w:eastAsia="Malgun Gothic"/>
                <w:bCs/>
                <w:color w:val="000000" w:themeColor="text1"/>
              </w:rPr>
              <w:t>2</w:t>
            </w:r>
            <w:r w:rsidRPr="007C5648">
              <w:rPr>
                <w:rFonts w:eastAsia="Malgun Gothic" w:hint="eastAsia"/>
                <w:bCs/>
                <w:color w:val="000000" w:themeColor="text1"/>
              </w:rPr>
              <w:t>.</w:t>
            </w:r>
          </w:p>
        </w:tc>
      </w:tr>
      <w:tr w:rsidR="00327080" w:rsidRPr="007C5648" w14:paraId="0710AB20" w14:textId="77777777" w:rsidTr="00C01EFB">
        <w:tc>
          <w:tcPr>
            <w:tcW w:w="1555" w:type="dxa"/>
          </w:tcPr>
          <w:p w14:paraId="075C7875" w14:textId="71240AAA" w:rsidR="00327080" w:rsidRPr="00327080" w:rsidRDefault="00327080" w:rsidP="008F1E89">
            <w:pPr>
              <w:rPr>
                <w:bCs/>
                <w:color w:val="FF0000"/>
              </w:rPr>
            </w:pPr>
            <w:r w:rsidRPr="00327080">
              <w:rPr>
                <w:rFonts w:hint="eastAsia"/>
                <w:bCs/>
                <w:color w:val="FF0000"/>
              </w:rPr>
              <w:t>M</w:t>
            </w:r>
            <w:r w:rsidRPr="00327080">
              <w:rPr>
                <w:bCs/>
                <w:color w:val="FF0000"/>
              </w:rPr>
              <w:t>oderator</w:t>
            </w:r>
          </w:p>
        </w:tc>
        <w:tc>
          <w:tcPr>
            <w:tcW w:w="8407" w:type="dxa"/>
          </w:tcPr>
          <w:p w14:paraId="0185DA34" w14:textId="40C2C4E2" w:rsidR="00327080" w:rsidRPr="00327080" w:rsidRDefault="00327080" w:rsidP="008F1E89">
            <w:pPr>
              <w:rPr>
                <w:bCs/>
                <w:color w:val="FF0000"/>
              </w:rPr>
            </w:pPr>
            <w:r w:rsidRPr="00327080">
              <w:rPr>
                <w:rFonts w:hint="eastAsia"/>
                <w:bCs/>
                <w:color w:val="FF0000"/>
              </w:rPr>
              <w:t>T</w:t>
            </w:r>
            <w:r w:rsidRPr="00327080">
              <w:rPr>
                <w:bCs/>
                <w:color w:val="FF0000"/>
              </w:rPr>
              <w:t>he proposal was updated. Hetnet related discussion was postponed.</w:t>
            </w:r>
          </w:p>
        </w:tc>
      </w:tr>
    </w:tbl>
    <w:p w14:paraId="6277E59A" w14:textId="77777777" w:rsidR="006D02F8" w:rsidRPr="00C01EFB" w:rsidRDefault="006D02F8" w:rsidP="006D02F8">
      <w:pPr>
        <w:spacing w:after="120"/>
      </w:pPr>
    </w:p>
    <w:p w14:paraId="6DD4362A" w14:textId="4ABDF9EF" w:rsidR="002E09DD" w:rsidRPr="0042277C" w:rsidRDefault="002E09DD" w:rsidP="002E09D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002F23E5">
        <w:rPr>
          <w:b/>
          <w:i/>
          <w:u w:val="single"/>
        </w:rPr>
        <w:t xml:space="preserve"> (Closed)</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437"/>
        <w:gridCol w:w="3065"/>
        <w:gridCol w:w="2395"/>
        <w:gridCol w:w="3065"/>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A.2.1.2 in TR36.843 (ITU InH),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InH) for indoor </w:t>
            </w:r>
            <w:r w:rsidRPr="00E146E3">
              <w:t>to indoor, and 3D UMi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UMi-Street canyon in TR 38.901 ;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 xml:space="preserve">For outdoor to indoor case, and indoor to indoor case, use “Remaining Layout Options” in A.2.1.2 of </w:t>
            </w:r>
            <w:r>
              <w:lastRenderedPageBreak/>
              <w:t>TR36.843 for pathloss calculation, and “ITU-R IMT UMi”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Caption"/>
        <w:jc w:val="center"/>
        <w:rPr>
          <w:b w:val="0"/>
        </w:rPr>
      </w:pPr>
      <w:r w:rsidRPr="00EC7A30">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095"/>
        <w:gridCol w:w="3198"/>
        <w:gridCol w:w="4575"/>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t xml:space="preserve">Location of </w:t>
            </w:r>
            <w:r w:rsidRPr="00E55D62">
              <w:t>UE_x</w:t>
            </w:r>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with Macro and InH</w:t>
            </w:r>
            <w:r w:rsidRPr="00E55D62">
              <w:rPr>
                <w:rFonts w:hint="eastAsia"/>
              </w:rPr>
              <w:t>)</w:t>
            </w:r>
          </w:p>
        </w:tc>
        <w:tc>
          <w:tcPr>
            <w:tcW w:w="0" w:type="auto"/>
          </w:tcPr>
          <w:p w14:paraId="2B43A77B" w14:textId="77777777" w:rsidR="00D62B22" w:rsidRPr="00E55D62" w:rsidRDefault="00E32B72" w:rsidP="008A79F8">
            <w:pPr>
              <w:pStyle w:val="TAL"/>
            </w:pPr>
            <w:r w:rsidRPr="00E55D62">
              <w:rPr>
                <w:position w:val="-14"/>
              </w:rPr>
              <w:object w:dxaOrig="2500" w:dyaOrig="380" w14:anchorId="1AA75AB4">
                <v:shape id="_x0000_i1064" type="#_x0000_t75" alt="" style="width:108pt;height:15.75pt;mso-width-percent:0;mso-height-percent:0;mso-width-percent:0;mso-height-percent:0" o:ole="">
                  <v:imagedata r:id="rId103" o:title=""/>
                </v:shape>
                <o:OLEObject Type="Embed" ProgID="Equation.DSMT4" ShapeID="_x0000_i1064" DrawAspect="Content" ObjectID="_1722748860" r:id="rId104"/>
              </w:object>
            </w:r>
            <w:r w:rsidR="00D62B22" w:rsidRPr="00E55D62">
              <w:t xml:space="preserve"> </w:t>
            </w:r>
          </w:p>
          <w:p w14:paraId="5D7CD3AD" w14:textId="77777777" w:rsidR="00D62B22" w:rsidRPr="00E55D62" w:rsidRDefault="00E32B72" w:rsidP="008A79F8">
            <w:pPr>
              <w:pStyle w:val="TAL"/>
            </w:pPr>
            <w:r w:rsidRPr="00E55D62">
              <w:rPr>
                <w:position w:val="-12"/>
              </w:rPr>
              <w:object w:dxaOrig="2220" w:dyaOrig="380" w14:anchorId="274B6AF9">
                <v:shape id="_x0000_i1065" type="#_x0000_t75" alt="" style="width:112.5pt;height:21pt;mso-width-percent:0;mso-height-percent:0;mso-width-percent:0;mso-height-percent:0" o:ole="">
                  <v:imagedata r:id="rId105" o:title=""/>
                </v:shape>
                <o:OLEObject Type="Embed" ProgID="Equation.DSMT4" ShapeID="_x0000_i1065" DrawAspect="Content" ObjectID="_1722748861" r:id="rId106"/>
              </w:object>
            </w:r>
            <w:r w:rsidR="00D62B22">
              <w:t xml:space="preserve"> </w:t>
            </w:r>
            <w:r w:rsidR="00D62B22" w:rsidRPr="00E55D62">
              <w:rPr>
                <w:rFonts w:hint="eastAsia"/>
              </w:rPr>
              <w:t>where PL</w:t>
            </w:r>
            <w:r w:rsidR="00D62B22" w:rsidRPr="00E55D62">
              <w:rPr>
                <w:rFonts w:hint="eastAsia"/>
                <w:vertAlign w:val="subscript"/>
              </w:rPr>
              <w:t>tw</w:t>
            </w:r>
            <w:r w:rsidR="00D62B22" w:rsidRPr="00E55D62">
              <w:rPr>
                <w:rFonts w:hint="eastAsia"/>
              </w:rPr>
              <w:t xml:space="preserve">=20dB, and </w:t>
            </w:r>
            <w:r w:rsidRPr="00E55D62">
              <w:rPr>
                <w:position w:val="-12"/>
              </w:rPr>
              <w:object w:dxaOrig="1440" w:dyaOrig="380" w14:anchorId="0433B96C">
                <v:shape id="_x0000_i1066" type="#_x0000_t75" alt="" style="width:61.5pt;height:15.75pt;mso-width-percent:0;mso-height-percent:0;mso-width-percent:0;mso-height-percent:0" o:ole="">
                  <v:imagedata r:id="rId107" o:title=""/>
                </v:shape>
                <o:OLEObject Type="Embed" ProgID="Equation.DSMT4" ShapeID="_x0000_i1066" DrawAspect="Content" ObjectID="_1722748862" r:id="rId108"/>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U(a,b)</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062EBCD3" w14:textId="77777777" w:rsidR="00D62B22" w:rsidRPr="00E55D62" w:rsidRDefault="00E32B72" w:rsidP="008A79F8">
            <w:pPr>
              <w:pStyle w:val="TAL"/>
            </w:pPr>
            <w:r w:rsidRPr="00E55D62">
              <w:rPr>
                <w:position w:val="-6"/>
              </w:rPr>
              <w:object w:dxaOrig="1579" w:dyaOrig="279" w14:anchorId="3629CDD7">
                <v:shape id="_x0000_i1067" type="#_x0000_t75" alt="" style="width:1in;height:10.5pt;mso-width-percent:0;mso-height-percent:0;mso-width-percent:0;mso-height-percent:0" o:ole="">
                  <v:imagedata r:id="rId109" o:title=""/>
                </v:shape>
                <o:OLEObject Type="Embed" ProgID="Equation.DSMT4" ShapeID="_x0000_i1067" DrawAspect="Content" ObjectID="_1722748863" r:id="rId110"/>
              </w:object>
            </w:r>
            <w:r w:rsidR="00D62B22">
              <w:t xml:space="preserve"> </w:t>
            </w:r>
            <w:r w:rsidR="00D62B22" w:rsidRPr="00E55D62">
              <w:rPr>
                <w:rFonts w:hint="eastAsia"/>
              </w:rPr>
              <w:t>for UEs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position w:val="-14"/>
              </w:rPr>
              <w:object w:dxaOrig="2500" w:dyaOrig="380" w14:anchorId="0EA08502">
                <v:shape id="_x0000_i1068" type="#_x0000_t75" alt="" style="width:112.5pt;height:21pt;mso-width-percent:0;mso-height-percent:0;mso-width-percent:0;mso-height-percent:0" o:ole="">
                  <v:imagedata r:id="rId111" o:title=""/>
                </v:shape>
                <o:OLEObject Type="Embed" ProgID="Equation.DSMT4" ShapeID="_x0000_i1068" DrawAspect="Content" ObjectID="_1722748864" r:id="rId112"/>
              </w:object>
            </w:r>
          </w:p>
          <w:p w14:paraId="4D209ADC" w14:textId="77777777" w:rsidR="00D62B22" w:rsidRPr="00E55D62" w:rsidRDefault="00E32B72" w:rsidP="008A79F8">
            <w:pPr>
              <w:pStyle w:val="TAL"/>
            </w:pPr>
            <w:r w:rsidRPr="00E55D62">
              <w:rPr>
                <w:position w:val="-12"/>
              </w:rPr>
              <w:object w:dxaOrig="2280" w:dyaOrig="380" w14:anchorId="0F770702">
                <v:shape id="_x0000_i1069" type="#_x0000_t75" alt="" style="width:97.5pt;height:21pt;mso-width-percent:0;mso-height-percent:0;mso-width-percent:0;mso-height-percent:0" o:ole="">
                  <v:imagedata r:id="rId113" o:title=""/>
                </v:shape>
                <o:OLEObject Type="Embed" ProgID="Equation.DSMT4" ShapeID="_x0000_i1069" DrawAspect="Content" ObjectID="_1722748865" r:id="rId114"/>
              </w:object>
            </w:r>
            <w:r w:rsidR="00D62B22" w:rsidRPr="00E55D62">
              <w:rPr>
                <w:rFonts w:hint="eastAsia"/>
              </w:rPr>
              <w:t xml:space="preserve"> with PL</w:t>
            </w:r>
            <w:r w:rsidR="00D62B22" w:rsidRPr="00E55D62">
              <w:rPr>
                <w:rFonts w:hint="eastAsia"/>
                <w:vertAlign w:val="subscript"/>
              </w:rPr>
              <w:t>tw</w:t>
            </w:r>
            <w:r w:rsidR="00D62B22" w:rsidRPr="00E55D62">
              <w:rPr>
                <w:rFonts w:hint="eastAsia"/>
              </w:rPr>
              <w:t xml:space="preserve">=20dB and </w:t>
            </w:r>
            <w:r w:rsidRPr="00E55D62">
              <w:rPr>
                <w:position w:val="-12"/>
              </w:rPr>
              <w:object w:dxaOrig="1440" w:dyaOrig="380" w14:anchorId="00FBECA9">
                <v:shape id="_x0000_i1070" type="#_x0000_t75" alt="" style="width:61.5pt;height:15.75pt;mso-width-percent:0;mso-height-percent:0;mso-width-percent:0;mso-height-percent:0" o:ole="">
                  <v:imagedata r:id="rId107" o:title=""/>
                </v:shape>
                <o:OLEObject Type="Embed" ProgID="Equation.DSMT4" ShapeID="_x0000_i1070" DrawAspect="Content" ObjectID="_1722748866" r:id="rId115"/>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E32B72" w:rsidP="008A79F8">
            <w:pPr>
              <w:pStyle w:val="TAL"/>
            </w:pPr>
            <w:r w:rsidRPr="00E55D62">
              <w:rPr>
                <w:position w:val="-14"/>
              </w:rPr>
              <w:object w:dxaOrig="2200" w:dyaOrig="400" w14:anchorId="6FBF4BDB">
                <v:shape id="_x0000_i1071" type="#_x0000_t75" alt="" style="width:97.5pt;height:21pt;mso-width-percent:0;mso-height-percent:0;mso-width-percent:0;mso-height-percent:0" o:ole="">
                  <v:imagedata r:id="rId116" o:title=""/>
                </v:shape>
                <o:OLEObject Type="Embed" ProgID="Equation.DSMT4" ShapeID="_x0000_i1071" DrawAspect="Content" ObjectID="_1722748867" r:id="rId117"/>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position w:val="-14"/>
              </w:rPr>
              <w:object w:dxaOrig="2500" w:dyaOrig="380" w14:anchorId="202A0C5B">
                <v:shape id="_x0000_i1072" type="#_x0000_t75" alt="" style="width:108pt;height:21pt;mso-width-percent:0;mso-height-percent:0;mso-width-percent:0;mso-height-percent:0" o:ole="">
                  <v:imagedata r:id="rId118" o:title=""/>
                </v:shape>
                <o:OLEObject Type="Embed" ProgID="Equation.DSMT4" ShapeID="_x0000_i1072" DrawAspect="Content" ObjectID="_1722748868" r:id="rId119"/>
              </w:object>
            </w:r>
          </w:p>
          <w:p w14:paraId="2DED11A9" w14:textId="77777777" w:rsidR="00D62B22" w:rsidRPr="00E55D62" w:rsidRDefault="00E32B72" w:rsidP="008A79F8">
            <w:pPr>
              <w:pStyle w:val="TAL"/>
            </w:pPr>
            <w:r w:rsidRPr="00E55D62">
              <w:rPr>
                <w:position w:val="-12"/>
              </w:rPr>
              <w:object w:dxaOrig="2180" w:dyaOrig="380" w14:anchorId="3A358599">
                <v:shape id="_x0000_i1073" type="#_x0000_t75" alt="" style="width:97.5pt;height:21pt;mso-width-percent:0;mso-height-percent:0;mso-width-percent:0;mso-height-percent:0" o:ole="">
                  <v:imagedata r:id="rId120" o:title=""/>
                </v:shape>
                <o:OLEObject Type="Embed" ProgID="Equation.DSMT4" ShapeID="_x0000_i1073" DrawAspect="Content" ObjectID="_1722748869" r:id="rId121"/>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7ACB39B6" w14:textId="77777777" w:rsidR="00D62B22" w:rsidRPr="00E55D62" w:rsidRDefault="00E32B72" w:rsidP="008A79F8">
            <w:pPr>
              <w:pStyle w:val="TAL"/>
            </w:pPr>
            <w:r w:rsidRPr="00E55D62">
              <w:rPr>
                <w:position w:val="-14"/>
              </w:rPr>
              <w:object w:dxaOrig="2299" w:dyaOrig="400" w14:anchorId="7B0C392C">
                <v:shape id="_x0000_i1074" type="#_x0000_t75" alt="" style="width:97.5pt;height:21pt;mso-width-percent:0;mso-height-percent:0;mso-width-percent:0;mso-height-percent:0" o:ole="">
                  <v:imagedata r:id="rId122" o:title=""/>
                </v:shape>
                <o:OLEObject Type="Embed" ProgID="Equation.DSMT4" ShapeID="_x0000_i1074" DrawAspect="Content" ObjectID="_1722748870" r:id="rId123"/>
              </w:object>
            </w:r>
            <w:r w:rsidR="00D62B22" w:rsidRPr="00E55D62">
              <w:rPr>
                <w:rFonts w:hint="eastAsia"/>
              </w:rPr>
              <w:t xml:space="preserve"> with PL</w:t>
            </w:r>
            <w:r w:rsidR="00D62B22" w:rsidRPr="00E55D62">
              <w:rPr>
                <w:rFonts w:hint="eastAsia"/>
                <w:vertAlign w:val="subscript"/>
              </w:rPr>
              <w:t>tw</w:t>
            </w:r>
            <w:r w:rsidR="00D62B22" w:rsidRPr="00E55D62">
              <w:rPr>
                <w:rFonts w:hint="eastAsia"/>
              </w:rPr>
              <w:t xml:space="preserve">=20dB and </w:t>
            </w:r>
            <w:r w:rsidRPr="00E55D62">
              <w:rPr>
                <w:position w:val="-12"/>
              </w:rPr>
              <w:object w:dxaOrig="1440" w:dyaOrig="380" w14:anchorId="27FC86A1">
                <v:shape id="_x0000_i1075" type="#_x0000_t75" alt="" style="width:61.5pt;height:15.75pt;mso-width-percent:0;mso-height-percent:0;mso-width-percent:0;mso-height-percent:0" o:ole="">
                  <v:imagedata r:id="rId107" o:title=""/>
                </v:shape>
                <o:OLEObject Type="Embed" ProgID="Equation.DSMT4" ShapeID="_x0000_i1075" DrawAspect="Content" ObjectID="_1722748871" r:id="rId124"/>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position w:val="-14"/>
              </w:rPr>
              <w:object w:dxaOrig="2500" w:dyaOrig="380" w14:anchorId="7009E287">
                <v:shape id="_x0000_i1076" type="#_x0000_t75" alt="" style="width:112.5pt;height:21pt;mso-width-percent:0;mso-height-percent:0;mso-width-percent:0;mso-height-percent:0" o:ole="">
                  <v:imagedata r:id="rId118" o:title=""/>
                </v:shape>
                <o:OLEObject Type="Embed" ProgID="Equation.DSMT4" ShapeID="_x0000_i1076" DrawAspect="Content" ObjectID="_1722748872" r:id="rId125"/>
              </w:object>
            </w:r>
          </w:p>
          <w:p w14:paraId="478AA900" w14:textId="77777777" w:rsidR="00D62B22" w:rsidRPr="00E55D62" w:rsidRDefault="00E32B72" w:rsidP="008A79F8">
            <w:pPr>
              <w:pStyle w:val="TAL"/>
            </w:pPr>
            <w:r w:rsidRPr="00E55D62">
              <w:rPr>
                <w:position w:val="-12"/>
              </w:rPr>
              <w:object w:dxaOrig="2120" w:dyaOrig="380" w14:anchorId="6FB4DB7F">
                <v:shape id="_x0000_i1077" type="#_x0000_t75" alt="" style="width:87.75pt;height:15.75pt;mso-width-percent:0;mso-height-percent:0;mso-width-percent:0;mso-height-percent:0" o:ole="">
                  <v:imagedata r:id="rId126" o:title=""/>
                </v:shape>
                <o:OLEObject Type="Embed" ProgID="Equation.DSMT4" ShapeID="_x0000_i1077" DrawAspect="Content" ObjectID="_1722748873" r:id="rId127"/>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Caption"/>
        <w:jc w:val="center"/>
      </w:pPr>
      <w:r w:rsidRPr="00EC7A30">
        <w:lastRenderedPageBreak/>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95"/>
        <w:gridCol w:w="3206"/>
        <w:gridCol w:w="4566"/>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t xml:space="preserve">Location of </w:t>
            </w:r>
            <w:r w:rsidRPr="00E55D62">
              <w:t>UE_x</w:t>
            </w:r>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InH</w:t>
            </w:r>
            <w:r w:rsidRPr="00E55D62">
              <w:rPr>
                <w:rFonts w:hint="eastAsia"/>
              </w:rPr>
              <w:t>)</w:t>
            </w:r>
          </w:p>
        </w:tc>
        <w:tc>
          <w:tcPr>
            <w:tcW w:w="0" w:type="auto"/>
          </w:tcPr>
          <w:p w14:paraId="76FCD289" w14:textId="77777777" w:rsidR="00D62B22" w:rsidRPr="00E55D62" w:rsidRDefault="00E32B72" w:rsidP="008A79F8">
            <w:pPr>
              <w:pStyle w:val="TAL"/>
            </w:pPr>
            <w:r w:rsidRPr="00E55D62">
              <w:rPr>
                <w:position w:val="-14"/>
              </w:rPr>
              <w:object w:dxaOrig="2500" w:dyaOrig="380" w14:anchorId="7CFD1FB4">
                <v:shape id="_x0000_i1078" type="#_x0000_t75" alt="" style="width:108pt;height:15.75pt;mso-width-percent:0;mso-height-percent:0;mso-width-percent:0;mso-height-percent:0" o:ole="">
                  <v:imagedata r:id="rId118" o:title=""/>
                </v:shape>
                <o:OLEObject Type="Embed" ProgID="Equation.DSMT4" ShapeID="_x0000_i1078" DrawAspect="Content" ObjectID="_1722748874" r:id="rId128"/>
              </w:object>
            </w:r>
            <w:r w:rsidR="00D62B22" w:rsidRPr="00E55D62">
              <w:t xml:space="preserve"> </w:t>
            </w:r>
          </w:p>
          <w:p w14:paraId="5C25BF9D" w14:textId="77777777" w:rsidR="00D62B22" w:rsidRPr="00E55D62" w:rsidRDefault="00E32B72" w:rsidP="008A79F8">
            <w:pPr>
              <w:pStyle w:val="TAL"/>
            </w:pPr>
            <w:r w:rsidRPr="00E55D62">
              <w:rPr>
                <w:position w:val="-12"/>
              </w:rPr>
              <w:object w:dxaOrig="3460" w:dyaOrig="380" w14:anchorId="645D556F">
                <v:shape id="_x0000_i1079" type="#_x0000_t75" alt="" style="width:149.25pt;height:21pt;mso-width-percent:0;mso-height-percent:0;mso-width-percent:0;mso-height-percent:0" o:ole="">
                  <v:imagedata r:id="rId129" o:title=""/>
                </v:shape>
                <o:OLEObject Type="Embed" ProgID="Equation.DSMT4" ShapeID="_x0000_i1079" DrawAspect="Content" ObjectID="_1722748875" r:id="rId130"/>
              </w:object>
            </w:r>
            <w:r w:rsidR="00D62B22" w:rsidRPr="00E55D62">
              <w:t xml:space="preserve">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2E6C7989" w14:textId="77777777" w:rsidR="00D62B22" w:rsidRPr="00E55D62" w:rsidRDefault="00E32B72" w:rsidP="008A79F8">
            <w:pPr>
              <w:pStyle w:val="TAL"/>
            </w:pPr>
            <w:r w:rsidRPr="00E55D62">
              <w:rPr>
                <w:position w:val="-16"/>
              </w:rPr>
              <w:object w:dxaOrig="2439" w:dyaOrig="440" w14:anchorId="0D445D8A">
                <v:shape id="_x0000_i1080" type="#_x0000_t75" alt="" style="width:108pt;height:21pt;mso-width-percent:0;mso-height-percent:0;mso-width-percent:0;mso-height-percent:0" o:ole="">
                  <v:imagedata r:id="rId131" o:title=""/>
                </v:shape>
                <o:OLEObject Type="Embed" ProgID="Equation.DSMT4" ShapeID="_x0000_i1080" DrawAspect="Content" ObjectID="_1722748876" r:id="rId132"/>
              </w:object>
            </w:r>
            <w:r w:rsidR="00D62B22" w:rsidRPr="00E55D62">
              <w:t xml:space="preserve">where </w:t>
            </w:r>
            <w:r w:rsidR="00D62B22" w:rsidRPr="00E55D62">
              <w:rPr>
                <w:i/>
              </w:rPr>
              <w:t>L</w:t>
            </w:r>
            <w:r w:rsidR="00D62B22" w:rsidRPr="00E55D62">
              <w:rPr>
                <w:vertAlign w:val="subscript"/>
              </w:rPr>
              <w:t>concrete</w:t>
            </w:r>
            <w:r w:rsidR="00D62B22" w:rsidRPr="00E55D62">
              <w:t xml:space="preserve"> is given by </w:t>
            </w:r>
            <w:bookmarkStart w:id="39" w:name="_Ref445048671"/>
            <w:r w:rsidR="00D62B22" w:rsidRPr="00E55D62">
              <w:t xml:space="preserve">Table </w:t>
            </w:r>
            <w:bookmarkEnd w:id="39"/>
            <w:r w:rsidR="00D62B22" w:rsidRPr="00E55D62">
              <w:t>7.4.3-1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r w:rsidR="00D62B22" w:rsidRPr="00E55D62">
              <w:rPr>
                <w:rFonts w:hint="eastAsia"/>
                <w:i/>
              </w:rPr>
              <w:t>n</w:t>
            </w:r>
            <w:r w:rsidR="00D62B22" w:rsidRPr="00E55D62">
              <w:rPr>
                <w:rFonts w:hint="eastAsia"/>
                <w:i/>
                <w:vertAlign w:val="subscript"/>
              </w:rPr>
              <w:t>i</w:t>
            </w:r>
            <w:r w:rsidR="00D62B22" w:rsidRPr="00E55D62">
              <w:rPr>
                <w:rFonts w:hint="eastAsia"/>
              </w:rPr>
              <w:t xml:space="preserve"> is the floor number for UE_i,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position w:val="-14"/>
              </w:rPr>
              <w:object w:dxaOrig="2500" w:dyaOrig="380" w14:anchorId="54B5FABF">
                <v:shape id="_x0000_i1081" type="#_x0000_t75" alt="" style="width:112.5pt;height:21pt;mso-width-percent:0;mso-height-percent:0;mso-width-percent:0;mso-height-percent:0" o:ole="">
                  <v:imagedata r:id="rId118" o:title=""/>
                </v:shape>
                <o:OLEObject Type="Embed" ProgID="Equation.DSMT4" ShapeID="_x0000_i1081" DrawAspect="Content" ObjectID="_1722748877" r:id="rId133"/>
              </w:object>
            </w:r>
          </w:p>
          <w:p w14:paraId="12448580" w14:textId="77777777" w:rsidR="00D62B22" w:rsidRPr="00E55D62" w:rsidRDefault="00E32B72" w:rsidP="008A79F8">
            <w:pPr>
              <w:pStyle w:val="TAL"/>
            </w:pPr>
            <w:r w:rsidRPr="00E55D62">
              <w:rPr>
                <w:position w:val="-12"/>
              </w:rPr>
              <w:object w:dxaOrig="3580" w:dyaOrig="380" w14:anchorId="31B5178F">
                <v:shape id="_x0000_i1082" type="#_x0000_t75" alt="" style="width:154.5pt;height:21pt;mso-width-percent:0;mso-height-percent:0;mso-width-percent:0;mso-height-percent:0" o:ole="">
                  <v:imagedata r:id="rId134" o:title=""/>
                </v:shape>
                <o:OLEObject Type="Embed" ProgID="Equation.DSMT4" ShapeID="_x0000_i1082" DrawAspect="Content" ObjectID="_1722748878" r:id="rId135"/>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69C2427C" w14:textId="77777777" w:rsidR="00D62B22" w:rsidRPr="00E55D62" w:rsidRDefault="00E32B72" w:rsidP="008A79F8">
            <w:pPr>
              <w:pStyle w:val="TAL"/>
            </w:pPr>
            <w:r w:rsidRPr="00E55D62">
              <w:rPr>
                <w:position w:val="-14"/>
              </w:rPr>
              <w:object w:dxaOrig="2200" w:dyaOrig="400" w14:anchorId="4B8742E4">
                <v:shape id="_x0000_i1083" type="#_x0000_t75" alt="" style="width:97.5pt;height:21pt;mso-width-percent:0;mso-height-percent:0;mso-width-percent:0;mso-height-percent:0" o:ole="">
                  <v:imagedata r:id="rId116" o:title=""/>
                </v:shape>
                <o:OLEObject Type="Embed" ProgID="Equation.DSMT4" ShapeID="_x0000_i1083" DrawAspect="Content" ObjectID="_1722748879" r:id="rId136"/>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position w:val="-14"/>
              </w:rPr>
              <w:object w:dxaOrig="2500" w:dyaOrig="380" w14:anchorId="066E510D">
                <v:shape id="_x0000_i1084" type="#_x0000_t75" alt="" style="width:108pt;height:21pt;mso-width-percent:0;mso-height-percent:0;mso-width-percent:0;mso-height-percent:0" o:ole="">
                  <v:imagedata r:id="rId118" o:title=""/>
                </v:shape>
                <o:OLEObject Type="Embed" ProgID="Equation.DSMT4" ShapeID="_x0000_i1084" DrawAspect="Content" ObjectID="_1722748880" r:id="rId137"/>
              </w:object>
            </w:r>
          </w:p>
          <w:p w14:paraId="02DE82A3" w14:textId="77777777" w:rsidR="00D62B22" w:rsidRPr="00E55D62" w:rsidRDefault="00E32B72" w:rsidP="008A79F8">
            <w:pPr>
              <w:pStyle w:val="TAL"/>
            </w:pPr>
            <w:r w:rsidRPr="00E55D62">
              <w:rPr>
                <w:position w:val="-12"/>
              </w:rPr>
              <w:object w:dxaOrig="2180" w:dyaOrig="380" w14:anchorId="1799C341">
                <v:shape id="_x0000_i1085" type="#_x0000_t75" alt="" style="width:97.5pt;height:21pt;mso-width-percent:0;mso-height-percent:0;mso-width-percent:0;mso-height-percent:0" o:ole="">
                  <v:imagedata r:id="rId120" o:title=""/>
                </v:shape>
                <o:OLEObject Type="Embed" ProgID="Equation.DSMT4" ShapeID="_x0000_i1085" DrawAspect="Content" ObjectID="_1722748881" r:id="rId138"/>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4654FF" w14:textId="77777777" w:rsidR="00D62B22" w:rsidRPr="00E55D62" w:rsidRDefault="00E32B72" w:rsidP="008A79F8">
            <w:pPr>
              <w:pStyle w:val="TAL"/>
            </w:pPr>
            <w:r w:rsidRPr="00E55D62">
              <w:rPr>
                <w:position w:val="-14"/>
              </w:rPr>
              <w:object w:dxaOrig="3620" w:dyaOrig="400" w14:anchorId="3B4659AA">
                <v:shape id="_x0000_i1086" type="#_x0000_t75" alt="" style="width:153.75pt;height:21pt;mso-width-percent:0;mso-height-percent:0;mso-width-percent:0;mso-height-percent:0" o:ole="">
                  <v:imagedata r:id="rId139" o:title=""/>
                </v:shape>
                <o:OLEObject Type="Embed" ProgID="Equation.DSMT4" ShapeID="_x0000_i1086" DrawAspect="Content" ObjectID="_1722748882" r:id="rId140"/>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position w:val="-14"/>
              </w:rPr>
              <w:object w:dxaOrig="2500" w:dyaOrig="380" w14:anchorId="203C7911">
                <v:shape id="_x0000_i1087" type="#_x0000_t75" alt="" style="width:112.5pt;height:21pt;mso-width-percent:0;mso-height-percent:0;mso-width-percent:0;mso-height-percent:0" o:ole="">
                  <v:imagedata r:id="rId118" o:title=""/>
                </v:shape>
                <o:OLEObject Type="Embed" ProgID="Equation.DSMT4" ShapeID="_x0000_i1087" DrawAspect="Content" ObjectID="_1722748883" r:id="rId141"/>
              </w:object>
            </w:r>
          </w:p>
          <w:p w14:paraId="540FEE26" w14:textId="77777777" w:rsidR="00D62B22" w:rsidRPr="00E55D62" w:rsidRDefault="00E32B72" w:rsidP="008A79F8">
            <w:pPr>
              <w:pStyle w:val="TAL"/>
            </w:pPr>
            <w:r w:rsidRPr="00E55D62">
              <w:rPr>
                <w:position w:val="-12"/>
              </w:rPr>
              <w:object w:dxaOrig="2120" w:dyaOrig="380" w14:anchorId="6694D46D">
                <v:shape id="_x0000_i1088" type="#_x0000_t75" alt="" style="width:87.75pt;height:15.75pt;mso-width-percent:0;mso-height-percent:0;mso-width-percent:0;mso-height-percent:0" o:ole="">
                  <v:imagedata r:id="rId126" o:title=""/>
                </v:shape>
                <o:OLEObject Type="Embed" ProgID="Equation.DSMT4" ShapeID="_x0000_i1088" DrawAspect="Content" ObjectID="_1722748884" r:id="rId142"/>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It is not clear to us why UMi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lastRenderedPageBreak/>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gNB-UE </w:t>
            </w:r>
            <w:r w:rsidR="00086805">
              <w:rPr>
                <w:bCs/>
              </w:rPr>
              <w:lastRenderedPageBreak/>
              <w:t xml:space="preserve">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r w:rsidR="00A03659" w14:paraId="6D24776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4E6CB5" w14:textId="239B858E"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AD3705" w14:textId="205F4DF0" w:rsidR="00A03659" w:rsidRDefault="00A03659" w:rsidP="00A03659">
            <w:pPr>
              <w:spacing w:line="240" w:lineRule="auto"/>
              <w:rPr>
                <w:bCs/>
                <w:color w:val="000000" w:themeColor="text1"/>
              </w:rPr>
            </w:pPr>
            <w:r>
              <w:rPr>
                <w:bCs/>
              </w:rPr>
              <w:t>Support to use 38.802 for UE-to-UE channel model. As highlinted in our tdoc, there are many drawbacks for using gNB-UE channel in 38.901.</w:t>
            </w:r>
          </w:p>
        </w:tc>
      </w:tr>
      <w:tr w:rsidR="00C01EFB" w:rsidRPr="007C5648" w14:paraId="5DE042FA" w14:textId="77777777" w:rsidTr="00C01EFB">
        <w:tc>
          <w:tcPr>
            <w:tcW w:w="1555" w:type="dxa"/>
          </w:tcPr>
          <w:p w14:paraId="2D0BB421" w14:textId="77777777" w:rsidR="00C01EFB" w:rsidRPr="007C5648" w:rsidRDefault="00C01EFB" w:rsidP="008F1E89">
            <w:pPr>
              <w:spacing w:line="240" w:lineRule="auto"/>
              <w:rPr>
                <w:bCs/>
              </w:rPr>
            </w:pPr>
            <w:r w:rsidRPr="007C5648">
              <w:rPr>
                <w:rFonts w:eastAsia="Malgun Gothic" w:hint="eastAsia"/>
                <w:bCs/>
                <w:color w:val="000000" w:themeColor="text1"/>
              </w:rPr>
              <w:t>LG Electroncis</w:t>
            </w:r>
          </w:p>
        </w:tc>
        <w:tc>
          <w:tcPr>
            <w:tcW w:w="8407" w:type="dxa"/>
          </w:tcPr>
          <w:p w14:paraId="350A0EA3" w14:textId="77777777" w:rsidR="00C01EFB" w:rsidRPr="007C5648" w:rsidRDefault="00C01EFB" w:rsidP="008F1E89">
            <w:pPr>
              <w:spacing w:line="240" w:lineRule="auto"/>
              <w:rPr>
                <w:bCs/>
              </w:rPr>
            </w:pPr>
            <w:r w:rsidRPr="007C5648">
              <w:rPr>
                <w:rFonts w:eastAsia="Malgun Gothic" w:hint="eastAsia"/>
                <w:bCs/>
                <w:color w:val="000000" w:themeColor="text1"/>
              </w:rPr>
              <w:t>We are fine with initial proposal 2-7-3.</w:t>
            </w:r>
          </w:p>
        </w:tc>
      </w:tr>
      <w:tr w:rsidR="00327080" w:rsidRPr="007C5648" w14:paraId="2F5F9052" w14:textId="77777777" w:rsidTr="00C01EFB">
        <w:tc>
          <w:tcPr>
            <w:tcW w:w="1555" w:type="dxa"/>
          </w:tcPr>
          <w:p w14:paraId="27CB4067" w14:textId="6C5676D5" w:rsidR="00327080" w:rsidRPr="007C5648" w:rsidRDefault="00327080" w:rsidP="00327080">
            <w:pPr>
              <w:rPr>
                <w:rFonts w:eastAsia="Malgun Gothic"/>
                <w:bCs/>
                <w:color w:val="000000" w:themeColor="text1"/>
              </w:rPr>
            </w:pPr>
            <w:r w:rsidRPr="00327080">
              <w:rPr>
                <w:rFonts w:hint="eastAsia"/>
                <w:bCs/>
                <w:color w:val="FF0000"/>
              </w:rPr>
              <w:t>M</w:t>
            </w:r>
            <w:r w:rsidRPr="00327080">
              <w:rPr>
                <w:bCs/>
                <w:color w:val="FF0000"/>
              </w:rPr>
              <w:t>oderator</w:t>
            </w:r>
          </w:p>
        </w:tc>
        <w:tc>
          <w:tcPr>
            <w:tcW w:w="8407" w:type="dxa"/>
          </w:tcPr>
          <w:p w14:paraId="3B726A2A" w14:textId="4C19C59C" w:rsidR="00327080" w:rsidRPr="007C5648" w:rsidRDefault="00327080" w:rsidP="00327080">
            <w:pPr>
              <w:rPr>
                <w:rFonts w:eastAsia="Malgun Gothic"/>
                <w:bCs/>
                <w:color w:val="000000" w:themeColor="text1"/>
              </w:rPr>
            </w:pPr>
            <w:r w:rsidRPr="00327080">
              <w:rPr>
                <w:rFonts w:hint="eastAsia"/>
                <w:bCs/>
                <w:color w:val="FF0000"/>
              </w:rPr>
              <w:t>T</w:t>
            </w:r>
            <w:r w:rsidRPr="00327080">
              <w:rPr>
                <w:bCs/>
                <w:color w:val="FF0000"/>
              </w:rPr>
              <w:t>he proposal was updated. Hetnet related discussion was postponed.</w:t>
            </w:r>
          </w:p>
        </w:tc>
      </w:tr>
    </w:tbl>
    <w:p w14:paraId="669A9FD9" w14:textId="77777777" w:rsidR="003066A0" w:rsidRPr="00C01EFB" w:rsidRDefault="003066A0" w:rsidP="003066A0">
      <w:pPr>
        <w:spacing w:after="120"/>
      </w:pPr>
    </w:p>
    <w:p w14:paraId="37E50968" w14:textId="2CDA304D" w:rsidR="009212AD" w:rsidRPr="0042277C" w:rsidRDefault="009212AD" w:rsidP="009212A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00D84C98">
        <w:rPr>
          <w:b/>
          <w:i/>
          <w:u w:val="single"/>
        </w:rPr>
        <w:t xml:space="preserve"> (Open)</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r w:rsidRPr="00952DFE">
        <w:t>gNB-UE O2I building penetration loss</w:t>
      </w:r>
      <w:r w:rsidR="00175DF5">
        <w:t xml:space="preserve"> model:</w:t>
      </w:r>
    </w:p>
    <w:p w14:paraId="48A182A1" w14:textId="77777777" w:rsidR="009212AD" w:rsidRDefault="009212AD" w:rsidP="005C4A83">
      <w:pPr>
        <w:pStyle w:val="ListParagraph"/>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ListParagraph"/>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ListParagraph"/>
        <w:numPr>
          <w:ilvl w:val="1"/>
          <w:numId w:val="71"/>
        </w:numPr>
        <w:spacing w:after="120"/>
        <w:ind w:firstLineChars="0"/>
      </w:pPr>
      <w:r w:rsidRPr="007041AF">
        <w:t>80% low-loss model</w:t>
      </w:r>
    </w:p>
    <w:p w14:paraId="6CBDAF0A" w14:textId="59A6E368" w:rsidR="009212AD" w:rsidRDefault="009212AD" w:rsidP="005C4A83">
      <w:pPr>
        <w:pStyle w:val="ListParagraph"/>
        <w:numPr>
          <w:ilvl w:val="1"/>
          <w:numId w:val="71"/>
        </w:numPr>
        <w:spacing w:after="120"/>
        <w:ind w:firstLineChars="0"/>
      </w:pPr>
      <w:r w:rsidRPr="007041AF">
        <w:t>20% high-loss model</w:t>
      </w:r>
    </w:p>
    <w:p w14:paraId="726EF813" w14:textId="669D0FC9" w:rsidR="00E24925" w:rsidRDefault="00E24925" w:rsidP="005C4A83">
      <w:pPr>
        <w:pStyle w:val="ListParagraph"/>
        <w:numPr>
          <w:ilvl w:val="1"/>
          <w:numId w:val="71"/>
        </w:numPr>
        <w:spacing w:after="120"/>
        <w:ind w:firstLineChars="0"/>
      </w:pPr>
      <w:r>
        <w:rPr>
          <w:rFonts w:hint="eastAsia"/>
        </w:rPr>
        <w:t>N</w:t>
      </w:r>
      <w:r>
        <w:t xml:space="preserve">ote: </w:t>
      </w:r>
      <w:r w:rsidR="005C1383"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5C4A83">
      <w:pPr>
        <w:pStyle w:val="ListParagraph"/>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uawei, HiSilicon</w:t>
            </w:r>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gNB-UE O2I penetration loss modeling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lastRenderedPageBreak/>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r w:rsidR="00C01EFB" w:rsidRPr="007C5648" w14:paraId="0FAD4587" w14:textId="77777777" w:rsidTr="00C01EFB">
        <w:tc>
          <w:tcPr>
            <w:tcW w:w="1555" w:type="dxa"/>
          </w:tcPr>
          <w:p w14:paraId="5B32B949"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43FB02F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2-7-4.</w:t>
            </w:r>
          </w:p>
        </w:tc>
      </w:tr>
    </w:tbl>
    <w:p w14:paraId="423BC36A" w14:textId="48F5059F" w:rsidR="009212AD" w:rsidRPr="00C01EFB" w:rsidRDefault="009212AD" w:rsidP="009212AD">
      <w:pPr>
        <w:spacing w:after="120"/>
      </w:pPr>
    </w:p>
    <w:p w14:paraId="0DA3BFA3" w14:textId="77777777" w:rsidR="00A27290" w:rsidRDefault="00A27290" w:rsidP="00A27290">
      <w:pPr>
        <w:pStyle w:val="Heading3"/>
      </w:pPr>
      <w:r>
        <w:t>2nd Round Proposals</w:t>
      </w:r>
    </w:p>
    <w:p w14:paraId="4C4C03B8" w14:textId="629228A6" w:rsidR="00A27290" w:rsidRPr="0065725D" w:rsidRDefault="002F23E5" w:rsidP="00A27290">
      <w:pPr>
        <w:pStyle w:val="Heading4"/>
        <w:numPr>
          <w:ilvl w:val="0"/>
          <w:numId w:val="0"/>
        </w:numPr>
        <w:rPr>
          <w:b/>
          <w:i/>
          <w:u w:val="single"/>
        </w:rPr>
      </w:pPr>
      <w:r>
        <w:rPr>
          <w:b/>
          <w:i/>
          <w:u w:val="single"/>
        </w:rPr>
        <w:t>Updated</w:t>
      </w:r>
      <w:r w:rsidR="00A27290" w:rsidRPr="0065725D">
        <w:rPr>
          <w:b/>
          <w:i/>
          <w:u w:val="single"/>
        </w:rPr>
        <w:t xml:space="preserve"> proposal 2-7-1</w:t>
      </w:r>
      <w:r w:rsidR="00A27290">
        <w:rPr>
          <w:b/>
          <w:i/>
          <w:u w:val="single"/>
        </w:rPr>
        <w:t xml:space="preserve"> (Open)</w:t>
      </w:r>
      <w:r w:rsidR="00A27290" w:rsidRPr="0065725D">
        <w:rPr>
          <w:b/>
          <w:i/>
          <w:u w:val="single"/>
        </w:rPr>
        <w:t>:</w:t>
      </w:r>
    </w:p>
    <w:p w14:paraId="1B377A3F" w14:textId="77777777" w:rsidR="00A27290" w:rsidRDefault="00A27290" w:rsidP="00A27290">
      <w:pPr>
        <w:spacing w:after="120"/>
      </w:pPr>
      <w:r w:rsidRPr="00573728">
        <w:t xml:space="preserve">For </w:t>
      </w:r>
      <w:r w:rsidRPr="00A13A05">
        <w:t xml:space="preserve">LOS probability </w:t>
      </w:r>
      <w:r>
        <w:t>of</w:t>
      </w:r>
      <w:r w:rsidRPr="00A13A05">
        <w:t xml:space="preserve"> </w:t>
      </w:r>
      <w:r w:rsidRPr="00573728">
        <w:t>gNB-gNB channel</w:t>
      </w:r>
      <w:r>
        <w:t xml:space="preserve">, </w:t>
      </w:r>
    </w:p>
    <w:p w14:paraId="3A59728B" w14:textId="4B20E5FB" w:rsidR="00A27290" w:rsidRDefault="00A27290" w:rsidP="00A27290">
      <w:pPr>
        <w:pStyle w:val="ListParagraph"/>
        <w:numPr>
          <w:ilvl w:val="0"/>
          <w:numId w:val="71"/>
        </w:numPr>
        <w:spacing w:after="120"/>
        <w:ind w:firstLineChars="0"/>
      </w:pPr>
      <w:r>
        <w:t xml:space="preserve">For </w:t>
      </w:r>
      <w:r w:rsidRPr="00767707">
        <w:t>Macro</w:t>
      </w:r>
      <w:r>
        <w:t xml:space="preserve">-gNB-to-Macro-gNB case, </w:t>
      </w:r>
      <w:r>
        <w:rPr>
          <w:color w:val="FF0000"/>
        </w:rPr>
        <w:t>o</w:t>
      </w:r>
      <w:r w:rsidRPr="00A27290">
        <w:rPr>
          <w:color w:val="FF0000"/>
        </w:rPr>
        <w:t>ption 1 is baseline, it is up to companies to use option 3</w:t>
      </w:r>
    </w:p>
    <w:p w14:paraId="148C060E" w14:textId="77777777" w:rsidR="00A27290" w:rsidRDefault="00A27290" w:rsidP="00A27290">
      <w:pPr>
        <w:pStyle w:val="ListParagraph"/>
        <w:numPr>
          <w:ilvl w:val="1"/>
          <w:numId w:val="71"/>
        </w:numPr>
        <w:spacing w:after="120"/>
        <w:ind w:firstLineChars="0"/>
      </w:pPr>
      <w:r>
        <w:rPr>
          <w:rFonts w:hint="eastAsia"/>
        </w:rPr>
        <w:t>O</w:t>
      </w:r>
      <w:r>
        <w:t>ption 1:</w:t>
      </w:r>
      <w:r w:rsidRPr="00E570F9">
        <w:t xml:space="preserve"> Reuse the gNB-to-UE LOS probability equation in TS38.901</w:t>
      </w:r>
    </w:p>
    <w:p w14:paraId="5AD10C78" w14:textId="77777777" w:rsidR="00A27290" w:rsidRPr="0057007C" w:rsidRDefault="00A27290" w:rsidP="00A27290">
      <w:pPr>
        <w:numPr>
          <w:ilvl w:val="1"/>
          <w:numId w:val="71"/>
        </w:numPr>
        <w:rPr>
          <w:iCs/>
        </w:rPr>
      </w:pPr>
      <w:r>
        <w:rPr>
          <w:iCs/>
        </w:rPr>
        <w:t xml:space="preserve">Option 2: </w:t>
      </w:r>
      <w:r w:rsidRPr="0057007C">
        <w:rPr>
          <w:iCs/>
        </w:rPr>
        <w:t>Modify the gNB-to-UE LOS probability equation to provide higher LOS probability</w:t>
      </w:r>
    </w:p>
    <w:p w14:paraId="20D83914" w14:textId="77777777" w:rsidR="00A27290" w:rsidRPr="00E570F9" w:rsidRDefault="00A27290" w:rsidP="00A27290">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221273CF" w14:textId="77777777" w:rsidR="00A27290" w:rsidRDefault="00A27290" w:rsidP="00A27290">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38F180E0" w14:textId="77777777" w:rsidR="00A27290" w:rsidRDefault="00A27290" w:rsidP="00A27290">
      <w:pPr>
        <w:pStyle w:val="ListParagraph"/>
        <w:numPr>
          <w:ilvl w:val="2"/>
          <w:numId w:val="71"/>
        </w:numPr>
        <w:spacing w:after="120"/>
        <w:ind w:firstLineChars="0"/>
      </w:pPr>
      <w:r>
        <w:t>FFS: X = [0.7</w:t>
      </w:r>
      <w:r w:rsidRPr="00A27290">
        <w:rPr>
          <w:strike/>
          <w:color w:val="FF0000"/>
        </w:rPr>
        <w:t>, 0.8, 1</w:t>
      </w:r>
      <w:r>
        <w:t>]</w:t>
      </w:r>
    </w:p>
    <w:p w14:paraId="23E9DF74" w14:textId="77777777" w:rsidR="00A27290" w:rsidRDefault="00A27290" w:rsidP="00A27290">
      <w:pPr>
        <w:pStyle w:val="ListParagraph"/>
        <w:numPr>
          <w:ilvl w:val="0"/>
          <w:numId w:val="71"/>
        </w:numPr>
        <w:spacing w:after="120"/>
        <w:ind w:firstLineChars="0"/>
      </w:pPr>
      <w:r>
        <w:t>For other cases,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AE5844B" w14:textId="44D9C506" w:rsidR="00EA5790" w:rsidRPr="00A27290" w:rsidRDefault="00EA5790" w:rsidP="009212AD">
      <w:pPr>
        <w:spacing w:after="120"/>
      </w:pPr>
    </w:p>
    <w:p w14:paraId="4003994E" w14:textId="77777777" w:rsidR="007E465D" w:rsidRDefault="007E465D" w:rsidP="007E465D">
      <w:pPr>
        <w:spacing w:after="120"/>
      </w:pPr>
    </w:p>
    <w:p w14:paraId="651D289D"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7DC07906"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AC02BA"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F15E6E" w14:textId="77777777" w:rsidR="007E465D" w:rsidRDefault="007E465D" w:rsidP="008F1E89">
            <w:pPr>
              <w:spacing w:line="240" w:lineRule="auto"/>
              <w:jc w:val="center"/>
              <w:rPr>
                <w:b/>
              </w:rPr>
            </w:pPr>
            <w:r>
              <w:rPr>
                <w:b/>
              </w:rPr>
              <w:t>Comment</w:t>
            </w:r>
          </w:p>
        </w:tc>
      </w:tr>
      <w:tr w:rsidR="007E465D" w14:paraId="579A16F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EFDDEE" w14:textId="07485B4C" w:rsidR="007E465D" w:rsidRPr="007526AF" w:rsidRDefault="007526AF"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C21CBF4" w14:textId="341AED1C" w:rsidR="007526AF" w:rsidRPr="007526AF" w:rsidRDefault="007526AF" w:rsidP="007526AF">
            <w:pPr>
              <w:spacing w:line="240" w:lineRule="auto"/>
              <w:rPr>
                <w:rFonts w:eastAsia="Malgun Gothic"/>
                <w:bCs/>
              </w:rPr>
            </w:pPr>
            <w:r>
              <w:rPr>
                <w:rFonts w:eastAsia="Malgun Gothic" w:hint="eastAsia"/>
                <w:bCs/>
              </w:rPr>
              <w:t>W</w:t>
            </w:r>
            <w:r>
              <w:rPr>
                <w:rFonts w:eastAsia="Malgun Gothic"/>
                <w:bCs/>
              </w:rPr>
              <w:t>e</w:t>
            </w:r>
            <w:r>
              <w:rPr>
                <w:rFonts w:eastAsia="Malgun Gothic" w:hint="eastAsia"/>
                <w:bCs/>
              </w:rPr>
              <w:t xml:space="preserve"> </w:t>
            </w:r>
            <w:r>
              <w:rPr>
                <w:rFonts w:eastAsia="Malgun Gothic"/>
                <w:bCs/>
              </w:rPr>
              <w:t>are ok with the proposal. Note that Option 2 can be removed based on the main bullet.</w:t>
            </w:r>
          </w:p>
        </w:tc>
      </w:tr>
      <w:tr w:rsidR="00C822EE" w14:paraId="4257C0E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D70254C" w14:textId="23514EAD"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253C274" w14:textId="0143FA13" w:rsidR="00C822EE" w:rsidRDefault="00C822EE" w:rsidP="00C822EE">
            <w:pPr>
              <w:spacing w:line="240" w:lineRule="auto"/>
              <w:rPr>
                <w:bCs/>
              </w:rPr>
            </w:pPr>
            <w:r>
              <w:rPr>
                <w:rFonts w:eastAsia="MS Mincho" w:hint="eastAsia"/>
                <w:bCs/>
              </w:rPr>
              <w:t>S</w:t>
            </w:r>
            <w:r>
              <w:rPr>
                <w:rFonts w:eastAsia="MS Mincho"/>
                <w:bCs/>
              </w:rPr>
              <w:t>upport the proposal.</w:t>
            </w:r>
          </w:p>
        </w:tc>
      </w:tr>
      <w:tr w:rsidR="003B5A91" w14:paraId="4B769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B90DCF9" w14:textId="29D009C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F7A21FC" w14:textId="2D144FEB" w:rsidR="003B5A91" w:rsidRDefault="003B5A91" w:rsidP="008F1E89">
            <w:pPr>
              <w:spacing w:line="240" w:lineRule="auto"/>
              <w:rPr>
                <w:bCs/>
              </w:rPr>
            </w:pPr>
            <w:r>
              <w:rPr>
                <w:rFonts w:hint="eastAsia"/>
                <w:bCs/>
              </w:rPr>
              <w:t>F</w:t>
            </w:r>
            <w:r>
              <w:rPr>
                <w:bCs/>
              </w:rPr>
              <w:t>ine with the FL proposal.</w:t>
            </w:r>
          </w:p>
        </w:tc>
      </w:tr>
    </w:tbl>
    <w:p w14:paraId="20C2B17E" w14:textId="77777777" w:rsidR="007E465D" w:rsidRPr="007B522C" w:rsidRDefault="007E465D" w:rsidP="007E465D">
      <w:pPr>
        <w:spacing w:after="120"/>
      </w:pPr>
    </w:p>
    <w:p w14:paraId="71686087" w14:textId="4A7F4FEE" w:rsidR="00A27290" w:rsidRDefault="00A27290" w:rsidP="009212AD">
      <w:pPr>
        <w:spacing w:after="120"/>
      </w:pPr>
    </w:p>
    <w:p w14:paraId="5DDC30C3" w14:textId="6D1B5C75" w:rsidR="007E465D" w:rsidRPr="0042277C" w:rsidRDefault="002F23E5" w:rsidP="007E465D">
      <w:pPr>
        <w:pStyle w:val="Heading4"/>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w:t>
      </w:r>
      <w:r w:rsidR="007E465D" w:rsidRPr="0042277C">
        <w:rPr>
          <w:b/>
          <w:i/>
          <w:u w:val="single"/>
        </w:rPr>
        <w:t>2</w:t>
      </w:r>
      <w:r w:rsidR="007E465D">
        <w:rPr>
          <w:b/>
          <w:i/>
          <w:u w:val="single"/>
        </w:rPr>
        <w:t>-r1</w:t>
      </w:r>
      <w:r>
        <w:rPr>
          <w:b/>
          <w:i/>
          <w:u w:val="single"/>
        </w:rPr>
        <w:t xml:space="preserve"> (Open)</w:t>
      </w:r>
      <w:r w:rsidR="007E465D" w:rsidRPr="0042277C">
        <w:rPr>
          <w:b/>
          <w:i/>
          <w:u w:val="single"/>
        </w:rPr>
        <w:t>:</w:t>
      </w:r>
    </w:p>
    <w:p w14:paraId="6347873F" w14:textId="77777777" w:rsidR="007E465D" w:rsidRDefault="007E465D" w:rsidP="007E465D">
      <w:r>
        <w:rPr>
          <w:iCs/>
        </w:rPr>
        <w:t>Adopt the following table for gNB-gNB channel model</w:t>
      </w:r>
      <w:r w:rsidRPr="008E0899">
        <w:t xml:space="preserve"> </w:t>
      </w:r>
      <w:r>
        <w:t xml:space="preserve">and </w:t>
      </w:r>
      <w:r w:rsidRPr="008E0899">
        <w:rPr>
          <w:iCs/>
        </w:rPr>
        <w:t>gNB-UE channel model</w:t>
      </w:r>
      <w:r>
        <w:rPr>
          <w:iCs/>
        </w:rPr>
        <w:t>.</w:t>
      </w:r>
    </w:p>
    <w:p w14:paraId="4A1C76FE" w14:textId="77777777" w:rsidR="007E465D" w:rsidRPr="00C24102" w:rsidRDefault="007E465D" w:rsidP="007E465D">
      <w:pPr>
        <w:pStyle w:val="Caption"/>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Pr>
          <w:b w:val="0"/>
          <w:bCs w:val="0"/>
          <w:iCs/>
        </w:rPr>
        <w:t>c</w:t>
      </w:r>
      <w:r w:rsidRPr="00C24102">
        <w:rPr>
          <w:b w:val="0"/>
          <w:bCs w:val="0"/>
          <w:iCs/>
        </w:rPr>
        <w:t>hannel model</w:t>
      </w:r>
    </w:p>
    <w:tbl>
      <w:tblPr>
        <w:tblStyle w:val="TableGrid"/>
        <w:tblW w:w="9776" w:type="dxa"/>
        <w:tblLook w:val="0420" w:firstRow="1" w:lastRow="0" w:firstColumn="0" w:lastColumn="0" w:noHBand="0" w:noVBand="1"/>
      </w:tblPr>
      <w:tblGrid>
        <w:gridCol w:w="1271"/>
        <w:gridCol w:w="4394"/>
        <w:gridCol w:w="4111"/>
      </w:tblGrid>
      <w:tr w:rsidR="007E465D" w14:paraId="0B29A963"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10DD8D2" w14:textId="77777777" w:rsidR="007E465D" w:rsidRDefault="007E465D" w:rsidP="008F1E89">
            <w:pPr>
              <w:widowControl/>
              <w:spacing w:line="240" w:lineRule="auto"/>
              <w:rPr>
                <w:rFonts w:eastAsia="Times New Roman"/>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4B43D55E" w14:textId="77777777" w:rsidR="007E465D" w:rsidRDefault="007E465D" w:rsidP="008F1E89">
            <w:pPr>
              <w:spacing w:line="240" w:lineRule="auto"/>
              <w:jc w:val="center"/>
              <w:textAlignment w:val="baseline"/>
            </w:pPr>
            <w:r>
              <w:rPr>
                <w:b/>
                <w:bCs/>
              </w:rPr>
              <w:t>Dense urban, Urban macro</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45D5244" w14:textId="77777777" w:rsidR="007E465D" w:rsidRDefault="007E465D" w:rsidP="008F1E89">
            <w:pPr>
              <w:spacing w:line="240" w:lineRule="auto"/>
              <w:jc w:val="center"/>
              <w:textAlignment w:val="baseline"/>
            </w:pPr>
            <w:r>
              <w:rPr>
                <w:b/>
                <w:bCs/>
              </w:rPr>
              <w:t>Indoor office</w:t>
            </w:r>
          </w:p>
        </w:tc>
      </w:tr>
      <w:tr w:rsidR="007E465D" w14:paraId="6DFB773B" w14:textId="77777777" w:rsidTr="008F1E89">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5853F4A9" w14:textId="77777777" w:rsidR="007E465D" w:rsidRDefault="007E465D" w:rsidP="008F1E89">
            <w:pPr>
              <w:spacing w:line="240" w:lineRule="auto"/>
              <w:textAlignment w:val="baseline"/>
            </w:pPr>
            <w:r>
              <w:lastRenderedPageBreak/>
              <w:t>Large-scale channel parameters</w:t>
            </w:r>
          </w:p>
        </w:tc>
        <w:tc>
          <w:tcPr>
            <w:tcW w:w="4394" w:type="dxa"/>
            <w:tcBorders>
              <w:top w:val="single" w:sz="4" w:space="0" w:color="auto"/>
              <w:left w:val="single" w:sz="4" w:space="0" w:color="auto"/>
              <w:bottom w:val="single" w:sz="4" w:space="0" w:color="auto"/>
              <w:right w:val="single" w:sz="4" w:space="0" w:color="auto"/>
            </w:tcBorders>
            <w:hideMark/>
          </w:tcPr>
          <w:p w14:paraId="27DDCBFE" w14:textId="77777777" w:rsidR="007E465D" w:rsidRDefault="007E465D" w:rsidP="008F1E89">
            <w:pPr>
              <w:spacing w:line="240" w:lineRule="auto"/>
              <w:textAlignment w:val="baseline"/>
            </w:pPr>
            <w:r>
              <w:t>FR1:</w:t>
            </w:r>
          </w:p>
          <w:p w14:paraId="02E7858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06FA2CA4"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UMi-Street canyon </w:t>
            </w:r>
            <w:r>
              <w:rPr>
                <w:lang w:val="it-IT"/>
              </w:rPr>
              <w:t>in TR 38.901</w:t>
            </w:r>
          </w:p>
          <w:p w14:paraId="468F4395"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012077DA"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5A28A6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57A3C78A" w14:textId="77777777" w:rsidR="007E465D" w:rsidRDefault="007E465D" w:rsidP="008F1E89">
            <w:pPr>
              <w:spacing w:line="240" w:lineRule="auto"/>
              <w:textAlignment w:val="baseline"/>
            </w:pPr>
            <w:r>
              <w:t>FR2-1:</w:t>
            </w:r>
          </w:p>
          <w:p w14:paraId="412ADAB1"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24147ECF"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4151A21E"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73C52758"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6D8361FD"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4111" w:type="dxa"/>
            <w:tcBorders>
              <w:top w:val="single" w:sz="4" w:space="0" w:color="auto"/>
              <w:left w:val="single" w:sz="4" w:space="0" w:color="auto"/>
              <w:bottom w:val="single" w:sz="4" w:space="0" w:color="auto"/>
              <w:right w:val="single" w:sz="4" w:space="0" w:color="auto"/>
            </w:tcBorders>
            <w:hideMark/>
          </w:tcPr>
          <w:p w14:paraId="64530D09" w14:textId="77777777" w:rsidR="007E465D" w:rsidRDefault="007E465D" w:rsidP="008F1E89">
            <w:pPr>
              <w:spacing w:line="240" w:lineRule="auto"/>
              <w:textAlignment w:val="baseline"/>
            </w:pPr>
            <w:r>
              <w:t>FR1:</w:t>
            </w:r>
          </w:p>
          <w:p w14:paraId="61280249"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TRP-to-UE: InH-Office in TR 38.901</w:t>
            </w:r>
          </w:p>
          <w:p w14:paraId="56EC9990"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 xml:space="preserve"> =3m)</w:t>
            </w:r>
          </w:p>
          <w:p w14:paraId="4DCC0A7E" w14:textId="77777777" w:rsidR="007E465D" w:rsidRDefault="007E465D" w:rsidP="008F1E89">
            <w:pPr>
              <w:spacing w:line="240" w:lineRule="auto"/>
              <w:textAlignment w:val="baseline"/>
            </w:pPr>
            <w:r>
              <w:t>FR2-1:</w:t>
            </w:r>
          </w:p>
          <w:p w14:paraId="27BB742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TRP-to-UE: InH-Office in TR 38.901</w:t>
            </w:r>
          </w:p>
          <w:p w14:paraId="5D645AC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 xml:space="preserve"> =3m)</w:t>
            </w:r>
          </w:p>
        </w:tc>
      </w:tr>
      <w:tr w:rsidR="007E465D" w14:paraId="03DF16CD"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31A04B3" w14:textId="77777777" w:rsidR="007E465D" w:rsidRDefault="007E465D" w:rsidP="008F1E89">
            <w:pPr>
              <w:spacing w:line="240" w:lineRule="auto"/>
              <w:textAlignment w:val="baseline"/>
            </w:pPr>
            <w:r>
              <w:t>Fast fading parameters</w:t>
            </w:r>
          </w:p>
        </w:tc>
        <w:tc>
          <w:tcPr>
            <w:tcW w:w="4394" w:type="dxa"/>
            <w:tcBorders>
              <w:top w:val="single" w:sz="4" w:space="0" w:color="auto"/>
              <w:left w:val="single" w:sz="4" w:space="0" w:color="auto"/>
              <w:bottom w:val="single" w:sz="4" w:space="0" w:color="auto"/>
              <w:right w:val="single" w:sz="4" w:space="0" w:color="auto"/>
            </w:tcBorders>
            <w:hideMark/>
          </w:tcPr>
          <w:p w14:paraId="78332103" w14:textId="77777777" w:rsidR="007E465D" w:rsidRDefault="007E465D" w:rsidP="008F1E89">
            <w:pPr>
              <w:spacing w:line="240" w:lineRule="auto"/>
              <w:textAlignment w:val="baseline"/>
            </w:pPr>
            <w:r>
              <w:t>FR1:</w:t>
            </w:r>
          </w:p>
          <w:p w14:paraId="5C86760F"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Macro-to-UE: UMa in TR 38.901</w:t>
            </w:r>
          </w:p>
          <w:p w14:paraId="2D6C14F6"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Micro-to-UE: UMi-Street canyon in TR 38.901</w:t>
            </w:r>
          </w:p>
          <w:p w14:paraId="266CF058"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3C4D24AE"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rsidRPr="00D41245">
              <w:t>Macro-to-Micro: UMa O2O in TR 38.901</w:t>
            </w:r>
          </w:p>
          <w:p w14:paraId="7684F057"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=10m); ASA and ZSA statistics updated to be the same as ASD and ZSD; ZoD offset = 0</w:t>
            </w:r>
          </w:p>
          <w:p w14:paraId="65051E3B" w14:textId="77777777" w:rsidR="007E465D" w:rsidRDefault="007E465D" w:rsidP="008F1E89">
            <w:pPr>
              <w:spacing w:line="240" w:lineRule="auto"/>
              <w:textAlignment w:val="baseline"/>
            </w:pPr>
            <w:r>
              <w:t>FR2-1:</w:t>
            </w:r>
          </w:p>
          <w:p w14:paraId="1065BB8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Macro-to-UE: UMa in TR 38.901</w:t>
            </w:r>
          </w:p>
          <w:p w14:paraId="29D86B8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Micro-to-UE: UMi-Street canyon in TR 38.901</w:t>
            </w:r>
          </w:p>
          <w:p w14:paraId="6EA133EA"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lastRenderedPageBreak/>
              <w:t>Macro-to-Macro: UMa O2O in TR 38.901 (h</w:t>
            </w:r>
            <w:r>
              <w:rPr>
                <w:vertAlign w:val="subscript"/>
              </w:rPr>
              <w:t>UE</w:t>
            </w:r>
            <w:r>
              <w:t>=25m); ASA and ZSA statistics updated to be the same as ASD and ZSD; ZoD offset = 0</w:t>
            </w:r>
          </w:p>
          <w:p w14:paraId="3951821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Macro-to-Micro: UMa O2O in TR 38.901 </w:t>
            </w:r>
          </w:p>
          <w:p w14:paraId="06F9277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tcPr>
          <w:p w14:paraId="1F6AE787" w14:textId="77777777" w:rsidR="007E465D" w:rsidRDefault="007E465D" w:rsidP="008F1E89">
            <w:pPr>
              <w:spacing w:line="240" w:lineRule="auto"/>
              <w:textAlignment w:val="baseline"/>
            </w:pPr>
            <w:r>
              <w:lastRenderedPageBreak/>
              <w:t>FR1:</w:t>
            </w:r>
          </w:p>
          <w:p w14:paraId="6340F8D6"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TRP-to-UE: InH-Office in TR 38.901</w:t>
            </w:r>
          </w:p>
          <w:p w14:paraId="4E971EEE" w14:textId="77777777" w:rsidR="007E465D" w:rsidRPr="00EF3728" w:rsidRDefault="007E465D" w:rsidP="008F1E89">
            <w:pPr>
              <w:pStyle w:val="ListParagraph"/>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168A6D9A" w14:textId="77777777" w:rsidR="007E465D" w:rsidRPr="00EF3728" w:rsidRDefault="007E465D" w:rsidP="008F1E89">
            <w:pPr>
              <w:overflowPunct w:val="0"/>
              <w:spacing w:line="240" w:lineRule="auto"/>
              <w:ind w:hanging="1134"/>
              <w:textAlignment w:val="baseline"/>
            </w:pPr>
          </w:p>
          <w:p w14:paraId="579B57F4" w14:textId="77777777" w:rsidR="007E465D" w:rsidRPr="00EF3728" w:rsidRDefault="007E465D" w:rsidP="008F1E89">
            <w:pPr>
              <w:spacing w:line="240" w:lineRule="auto"/>
              <w:textAlignment w:val="baseline"/>
            </w:pPr>
            <w:r w:rsidRPr="00EF3728">
              <w:t>FR2-1:</w:t>
            </w:r>
          </w:p>
          <w:p w14:paraId="7D8A0F84" w14:textId="77777777" w:rsidR="007E465D" w:rsidRPr="00EF3728" w:rsidRDefault="007E465D" w:rsidP="008F1E89">
            <w:pPr>
              <w:pStyle w:val="ListParagraph"/>
              <w:widowControl/>
              <w:numPr>
                <w:ilvl w:val="0"/>
                <w:numId w:val="22"/>
              </w:numPr>
              <w:overflowPunct w:val="0"/>
              <w:spacing w:line="240" w:lineRule="auto"/>
              <w:ind w:left="420" w:firstLineChars="0" w:hanging="420"/>
              <w:textAlignment w:val="baseline"/>
            </w:pPr>
            <w:r w:rsidRPr="00EF3728">
              <w:t>TRP-to-UE: InH-Office in TR 38.901</w:t>
            </w:r>
          </w:p>
          <w:p w14:paraId="3482400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updated to be the same as ASD and ZSD</w:t>
            </w:r>
          </w:p>
        </w:tc>
      </w:tr>
    </w:tbl>
    <w:p w14:paraId="207A6A2D" w14:textId="77777777" w:rsidR="007E465D" w:rsidRPr="0018057A" w:rsidRDefault="007E465D" w:rsidP="007E465D"/>
    <w:p w14:paraId="1A0059EF" w14:textId="77777777" w:rsidR="007E465D" w:rsidRDefault="007E465D" w:rsidP="007E465D">
      <w:pPr>
        <w:spacing w:after="120"/>
      </w:pPr>
    </w:p>
    <w:p w14:paraId="1A86F21B"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2EB6553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02A5D6"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A0ED23" w14:textId="77777777" w:rsidR="007E465D" w:rsidRDefault="007E465D" w:rsidP="008F1E89">
            <w:pPr>
              <w:spacing w:line="240" w:lineRule="auto"/>
              <w:jc w:val="center"/>
              <w:rPr>
                <w:b/>
              </w:rPr>
            </w:pPr>
            <w:r>
              <w:rPr>
                <w:b/>
              </w:rPr>
              <w:t>Comment</w:t>
            </w:r>
          </w:p>
        </w:tc>
      </w:tr>
      <w:tr w:rsidR="007E465D" w14:paraId="26A8AD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3F028C7"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590F31" w14:textId="77777777" w:rsidR="007E465D" w:rsidRDefault="007E465D" w:rsidP="008F1E89">
            <w:pPr>
              <w:spacing w:line="240" w:lineRule="auto"/>
              <w:rPr>
                <w:bCs/>
              </w:rPr>
            </w:pPr>
          </w:p>
        </w:tc>
      </w:tr>
      <w:tr w:rsidR="007E465D" w14:paraId="4DA2CB8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01FA979"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9B55C4D" w14:textId="77777777" w:rsidR="007E465D" w:rsidRDefault="007E465D" w:rsidP="008F1E89">
            <w:pPr>
              <w:spacing w:line="240" w:lineRule="auto"/>
              <w:rPr>
                <w:bCs/>
              </w:rPr>
            </w:pPr>
          </w:p>
        </w:tc>
      </w:tr>
      <w:tr w:rsidR="007E465D" w14:paraId="5927E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967579A"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C98B36C" w14:textId="77777777" w:rsidR="007E465D" w:rsidRDefault="007E465D" w:rsidP="008F1E89">
            <w:pPr>
              <w:spacing w:line="240" w:lineRule="auto"/>
              <w:rPr>
                <w:bCs/>
              </w:rPr>
            </w:pPr>
          </w:p>
        </w:tc>
      </w:tr>
    </w:tbl>
    <w:p w14:paraId="6C0CB37A" w14:textId="77777777" w:rsidR="007E465D" w:rsidRPr="007B522C" w:rsidRDefault="007E465D" w:rsidP="007E465D">
      <w:pPr>
        <w:spacing w:after="120"/>
      </w:pPr>
    </w:p>
    <w:p w14:paraId="3E4E32E7" w14:textId="77777777" w:rsidR="007E465D" w:rsidRDefault="007E465D" w:rsidP="007E465D">
      <w:pPr>
        <w:spacing w:after="120"/>
      </w:pPr>
    </w:p>
    <w:p w14:paraId="13480090" w14:textId="77777777" w:rsidR="007E465D" w:rsidRPr="001834FE" w:rsidRDefault="007E465D" w:rsidP="007E465D">
      <w:pPr>
        <w:spacing w:after="120"/>
      </w:pPr>
    </w:p>
    <w:p w14:paraId="4C4A6157" w14:textId="2DFB4E28" w:rsidR="007E465D" w:rsidRPr="0042277C" w:rsidRDefault="002F23E5" w:rsidP="007E465D">
      <w:pPr>
        <w:pStyle w:val="Heading4"/>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7-3-r1</w:t>
      </w:r>
      <w:r>
        <w:rPr>
          <w:b/>
          <w:i/>
          <w:u w:val="single"/>
        </w:rPr>
        <w:t xml:space="preserve"> (Open)</w:t>
      </w:r>
      <w:r w:rsidR="007E465D" w:rsidRPr="0042277C">
        <w:rPr>
          <w:b/>
          <w:i/>
          <w:u w:val="single"/>
        </w:rPr>
        <w:t>:</w:t>
      </w:r>
    </w:p>
    <w:p w14:paraId="5C8515F4" w14:textId="77777777" w:rsidR="007E465D" w:rsidRDefault="007E465D" w:rsidP="007E465D">
      <w:pPr>
        <w:rPr>
          <w:iCs/>
        </w:rPr>
      </w:pPr>
      <w:r>
        <w:rPr>
          <w:iCs/>
        </w:rPr>
        <w:t xml:space="preserve">For UE-UE channel model, </w:t>
      </w:r>
      <w:r>
        <w:t>reuse the UE-UE channel model for flexible duplex evaluation in TR 38.802 for both FR1 and FR2, and adopt the following tables.</w:t>
      </w:r>
    </w:p>
    <w:p w14:paraId="78A81930" w14:textId="77777777" w:rsidR="007E465D" w:rsidRPr="004C7930" w:rsidRDefault="007E465D" w:rsidP="007E465D">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676"/>
        <w:gridCol w:w="4716"/>
        <w:gridCol w:w="3570"/>
      </w:tblGrid>
      <w:tr w:rsidR="007E465D" w14:paraId="1E448989"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63DB47B0" w14:textId="77777777" w:rsidR="007E465D" w:rsidRDefault="007E465D" w:rsidP="008F1E89">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5A1183" w14:textId="77777777" w:rsidR="007E465D" w:rsidRDefault="007E465D" w:rsidP="008F1E89">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EC1FC" w14:textId="77777777" w:rsidR="007E465D" w:rsidRDefault="007E465D" w:rsidP="008F1E89">
            <w:pPr>
              <w:spacing w:before="72" w:line="240" w:lineRule="auto"/>
              <w:jc w:val="center"/>
              <w:textAlignment w:val="baseline"/>
              <w:rPr>
                <w:szCs w:val="20"/>
              </w:rPr>
            </w:pPr>
            <w:r>
              <w:rPr>
                <w:b/>
                <w:bCs/>
              </w:rPr>
              <w:t>Indoor hotspot</w:t>
            </w:r>
          </w:p>
        </w:tc>
      </w:tr>
      <w:tr w:rsidR="007E465D" w14:paraId="65274958" w14:textId="77777777" w:rsidTr="008F1E89">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465D0DF5" w14:textId="77777777" w:rsidR="007E465D" w:rsidRDefault="007E465D" w:rsidP="008F1E89">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AED4AE3" w14:textId="77777777" w:rsidR="007E465D" w:rsidRDefault="007E465D" w:rsidP="008F1E89">
            <w:pPr>
              <w:spacing w:before="72" w:line="240" w:lineRule="auto"/>
              <w:textAlignment w:val="baseline"/>
            </w:pPr>
            <w:r>
              <w:t>FR1:</w:t>
            </w:r>
          </w:p>
          <w:p w14:paraId="7C5EF354" w14:textId="6EAF3F0E"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A.2.1.2 in TR36.843(*), penetration loss between UEs follows </w:t>
            </w:r>
            <w:r w:rsidRPr="007E465D">
              <w:rPr>
                <w:color w:val="FF0000"/>
              </w:rPr>
              <w:t>Table A.2.1-13 in TR38.802</w:t>
            </w:r>
          </w:p>
          <w:p w14:paraId="61A9C9EF" w14:textId="77777777" w:rsidR="007E465D" w:rsidRDefault="007E465D" w:rsidP="008F1E89">
            <w:pPr>
              <w:spacing w:before="72" w:line="240" w:lineRule="auto"/>
              <w:textAlignment w:val="baseline"/>
            </w:pPr>
            <w:r>
              <w:t>FR2-1:</w:t>
            </w:r>
          </w:p>
          <w:p w14:paraId="49B4CFBB" w14:textId="57D2833C"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Pr="007E465D">
              <w:rPr>
                <w:color w:val="FF0000"/>
              </w:rPr>
              <w:t>Table A.2.1-12 in TR38.802</w:t>
            </w:r>
          </w:p>
        </w:tc>
        <w:tc>
          <w:tcPr>
            <w:tcW w:w="0" w:type="auto"/>
            <w:tcBorders>
              <w:top w:val="single" w:sz="4" w:space="0" w:color="auto"/>
              <w:left w:val="single" w:sz="4" w:space="0" w:color="auto"/>
              <w:bottom w:val="single" w:sz="4" w:space="0" w:color="auto"/>
              <w:right w:val="single" w:sz="4" w:space="0" w:color="auto"/>
            </w:tcBorders>
            <w:hideMark/>
          </w:tcPr>
          <w:p w14:paraId="38922714" w14:textId="77777777" w:rsidR="007E465D" w:rsidRDefault="007E465D" w:rsidP="008F1E89">
            <w:pPr>
              <w:spacing w:before="72" w:line="240" w:lineRule="auto"/>
              <w:textAlignment w:val="baseline"/>
            </w:pPr>
            <w:r>
              <w:t>FR1:</w:t>
            </w:r>
          </w:p>
          <w:p w14:paraId="59F2048E"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UE-to-UE: A.2.1.2 in TR36.843 (*)</w:t>
            </w:r>
          </w:p>
          <w:p w14:paraId="34A590B5" w14:textId="77777777" w:rsidR="007E465D" w:rsidRDefault="007E465D" w:rsidP="008F1E89">
            <w:pPr>
              <w:spacing w:before="72" w:line="240" w:lineRule="auto"/>
              <w:textAlignment w:val="baseline"/>
            </w:pPr>
            <w:r>
              <w:t>FR2-1:</w:t>
            </w:r>
          </w:p>
          <w:p w14:paraId="4EAD306B"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UE-to-UE: InH-Office in TR 38.901 (h</w:t>
            </w:r>
            <w:r>
              <w:rPr>
                <w:vertAlign w:val="subscript"/>
              </w:rPr>
              <w:t>BS</w:t>
            </w:r>
            <w:r>
              <w:t xml:space="preserve"> =1.5m)</w:t>
            </w:r>
          </w:p>
        </w:tc>
      </w:tr>
      <w:tr w:rsidR="007E465D" w14:paraId="752CBB97"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2F3591F5" w14:textId="77777777" w:rsidR="007E465D" w:rsidRDefault="007E465D" w:rsidP="008F1E89">
            <w:pPr>
              <w:spacing w:before="72" w:line="240" w:lineRule="auto"/>
              <w:textAlignment w:val="baseline"/>
            </w:pPr>
            <w: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tcPr>
          <w:p w14:paraId="352D2771" w14:textId="77777777" w:rsidR="007E465D" w:rsidRDefault="007E465D" w:rsidP="008F1E89">
            <w:pPr>
              <w:spacing w:before="72" w:line="240" w:lineRule="auto"/>
              <w:textAlignment w:val="baseline"/>
            </w:pPr>
            <w:r>
              <w:t>FR1:</w:t>
            </w:r>
          </w:p>
          <w:p w14:paraId="204EDFD0"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0CECE62A" w14:textId="77777777" w:rsidR="007E465D" w:rsidRDefault="007E465D" w:rsidP="008F1E89">
            <w:pPr>
              <w:overflowPunct w:val="0"/>
              <w:spacing w:before="72" w:line="240" w:lineRule="auto"/>
              <w:ind w:hanging="1134"/>
              <w:textAlignment w:val="baseline"/>
            </w:pPr>
          </w:p>
          <w:p w14:paraId="77468430" w14:textId="77777777" w:rsidR="007E465D" w:rsidRDefault="007E465D" w:rsidP="008F1E89">
            <w:pPr>
              <w:spacing w:before="72" w:line="240" w:lineRule="auto"/>
              <w:textAlignment w:val="baseline"/>
            </w:pPr>
            <w:r>
              <w:t>FR2-1:</w:t>
            </w:r>
          </w:p>
          <w:p w14:paraId="674A28B6"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2308B0F3" w14:textId="77777777" w:rsidR="007E465D" w:rsidRDefault="007E465D" w:rsidP="008F1E89">
            <w:pPr>
              <w:spacing w:before="72" w:line="240" w:lineRule="auto"/>
              <w:textAlignment w:val="baseline"/>
            </w:pPr>
            <w:r>
              <w:t>FR1:</w:t>
            </w:r>
          </w:p>
          <w:p w14:paraId="1F792429"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UE-to-UE: A.2.1.2 in TR36.843 (ITU InH), ASD statistics updated to be the same as ASA.</w:t>
            </w:r>
          </w:p>
          <w:p w14:paraId="056CF01F" w14:textId="77777777" w:rsidR="007E465D" w:rsidRDefault="007E465D" w:rsidP="008F1E89">
            <w:pPr>
              <w:overflowPunct w:val="0"/>
              <w:spacing w:before="72" w:line="240" w:lineRule="auto"/>
              <w:ind w:hanging="1134"/>
              <w:textAlignment w:val="baseline"/>
            </w:pPr>
          </w:p>
          <w:p w14:paraId="3F4483B8" w14:textId="77777777" w:rsidR="007E465D" w:rsidRDefault="007E465D" w:rsidP="008F1E89">
            <w:pPr>
              <w:spacing w:before="72" w:line="240" w:lineRule="auto"/>
              <w:textAlignment w:val="baseline"/>
            </w:pPr>
            <w:r>
              <w:t>FR2-1:</w:t>
            </w:r>
          </w:p>
          <w:p w14:paraId="427DF4FF"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r>
    </w:tbl>
    <w:p w14:paraId="1905DE28" w14:textId="42017228" w:rsidR="007E465D" w:rsidRDefault="007E465D" w:rsidP="009212AD">
      <w:pPr>
        <w:spacing w:after="120"/>
      </w:pPr>
    </w:p>
    <w:p w14:paraId="59038AD4" w14:textId="77777777" w:rsidR="007E465D" w:rsidRDefault="007E465D" w:rsidP="007E465D">
      <w:pPr>
        <w:spacing w:after="120"/>
      </w:pPr>
    </w:p>
    <w:p w14:paraId="77F1C8B8"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1F61DD0A"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AE35A8"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34D166A" w14:textId="77777777" w:rsidR="007E465D" w:rsidRDefault="007E465D" w:rsidP="008F1E89">
            <w:pPr>
              <w:spacing w:line="240" w:lineRule="auto"/>
              <w:jc w:val="center"/>
              <w:rPr>
                <w:b/>
              </w:rPr>
            </w:pPr>
            <w:r>
              <w:rPr>
                <w:b/>
              </w:rPr>
              <w:t>Comment</w:t>
            </w:r>
          </w:p>
        </w:tc>
      </w:tr>
      <w:tr w:rsidR="007E465D" w14:paraId="070B753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8699E21"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6E41521" w14:textId="77777777" w:rsidR="007E465D" w:rsidRDefault="007E465D" w:rsidP="008F1E89">
            <w:pPr>
              <w:spacing w:line="240" w:lineRule="auto"/>
              <w:rPr>
                <w:bCs/>
              </w:rPr>
            </w:pPr>
          </w:p>
        </w:tc>
      </w:tr>
      <w:tr w:rsidR="007E465D" w14:paraId="7A8B127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D9CC434"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1FD714" w14:textId="77777777" w:rsidR="007E465D" w:rsidRDefault="007E465D" w:rsidP="008F1E89">
            <w:pPr>
              <w:spacing w:line="240" w:lineRule="auto"/>
              <w:rPr>
                <w:bCs/>
              </w:rPr>
            </w:pPr>
          </w:p>
        </w:tc>
      </w:tr>
      <w:tr w:rsidR="007E465D" w14:paraId="7797DA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4FAD1B"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FB0AADE" w14:textId="77777777" w:rsidR="007E465D" w:rsidRDefault="007E465D" w:rsidP="008F1E89">
            <w:pPr>
              <w:spacing w:line="240" w:lineRule="auto"/>
              <w:rPr>
                <w:bCs/>
              </w:rPr>
            </w:pPr>
          </w:p>
        </w:tc>
      </w:tr>
    </w:tbl>
    <w:p w14:paraId="17979814" w14:textId="77777777" w:rsidR="007E465D" w:rsidRPr="007B522C" w:rsidRDefault="007E465D" w:rsidP="007E465D">
      <w:pPr>
        <w:spacing w:after="120"/>
      </w:pPr>
    </w:p>
    <w:p w14:paraId="2DB1EF63" w14:textId="77777777" w:rsidR="007E465D" w:rsidRDefault="007E465D" w:rsidP="007E465D">
      <w:pPr>
        <w:spacing w:after="120"/>
      </w:pPr>
    </w:p>
    <w:p w14:paraId="4C854ECF" w14:textId="77777777" w:rsidR="007E465D" w:rsidRDefault="007E465D" w:rsidP="009212AD">
      <w:pPr>
        <w:spacing w:after="120"/>
      </w:pPr>
    </w:p>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BS transmit powers for legacy TDD in Table 13 is used for system level simulation.</w:t>
            </w:r>
          </w:p>
          <w:p w14:paraId="322CE948" w14:textId="77777777" w:rsidR="005820E0" w:rsidRPr="00E344A1" w:rsidRDefault="005820E0" w:rsidP="005820E0">
            <w:pPr>
              <w:pStyle w:val="Caption"/>
              <w:spacing w:before="0" w:after="0" w:line="240" w:lineRule="auto"/>
              <w:rPr>
                <w:b w:val="0"/>
              </w:rPr>
            </w:pPr>
            <w:r w:rsidRPr="00E344A1">
              <w:t xml:space="preserve">Table </w:t>
            </w:r>
            <w:r w:rsidRPr="00E344A1">
              <w:rPr>
                <w:b w:val="0"/>
              </w:rPr>
              <w:t>13</w:t>
            </w:r>
            <w:r w:rsidRPr="00E344A1">
              <w:t xml:space="preserve">  BS transmit power for legacy TDD.</w:t>
            </w:r>
          </w:p>
          <w:tbl>
            <w:tblPr>
              <w:tblStyle w:val="TableGrid"/>
              <w:tblW w:w="0" w:type="auto"/>
              <w:tblLook w:val="0420" w:firstRow="1" w:lastRow="0" w:firstColumn="0" w:lastColumn="0" w:noHBand="0" w:noVBand="1"/>
            </w:tblPr>
            <w:tblGrid>
              <w:gridCol w:w="631"/>
              <w:gridCol w:w="2176"/>
              <w:gridCol w:w="1092"/>
              <w:gridCol w:w="2011"/>
              <w:gridCol w:w="1704"/>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lastRenderedPageBreak/>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MS Mincho"/>
                      <w:b/>
                      <w:bCs/>
                      <w:iCs/>
                    </w:rPr>
                    <w:t>Indoor TRxP</w:t>
                  </w:r>
                  <w:r w:rsidRPr="00E344A1">
                    <w:rPr>
                      <w:b/>
                      <w:bCs/>
                    </w:rPr>
                    <w:t>:</w:t>
                  </w:r>
                </w:p>
                <w:p w14:paraId="6B44FB07" w14:textId="77777777" w:rsidR="005820E0" w:rsidRPr="00E344A1" w:rsidRDefault="005820E0" w:rsidP="005820E0">
                  <w:pPr>
                    <w:spacing w:line="240" w:lineRule="auto"/>
                  </w:pPr>
                  <w:r w:rsidRPr="00E344A1">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For comparison between legacy TDD and SBFD, the following alternatives can be considered.</w:t>
            </w:r>
          </w:p>
          <w:p w14:paraId="00AB6D50"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ListParagraph"/>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 xml:space="preserve">Alt 2: The BS transmit power spectrum density in SBFD symbols can be boosted compared to that in DL-only symbols or for legacy TDD. </w:t>
            </w:r>
          </w:p>
          <w:p w14:paraId="2E06F1D3" w14:textId="77777777" w:rsidR="005820E0" w:rsidRDefault="005820E0" w:rsidP="005820E0">
            <w:pPr>
              <w:pStyle w:val="ListParagraph"/>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512BD0FE" w14:textId="77777777" w:rsidR="005820E0" w:rsidRPr="002B201F" w:rsidRDefault="005820E0" w:rsidP="005820E0">
            <w:pPr>
              <w:pStyle w:val="ListParagraph"/>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w:t>
            </w:r>
            <w:r w:rsidRPr="00E344A1">
              <w:rPr>
                <w:bCs/>
                <w:i/>
                <w:iCs/>
              </w:rPr>
              <w:lastRenderedPageBreak/>
              <w:t>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ListParagraph"/>
              <w:numPr>
                <w:ilvl w:val="0"/>
                <w:numId w:val="55"/>
              </w:numPr>
              <w:snapToGrid w:val="0"/>
              <w:spacing w:line="240" w:lineRule="auto"/>
              <w:ind w:firstLineChars="0"/>
              <w:rPr>
                <w:i/>
              </w:rPr>
            </w:pPr>
            <w:r w:rsidRPr="00E344A1">
              <w:rPr>
                <w:i/>
              </w:rPr>
              <w:t>Adopt the power boosting for gNB DL transmission in SBFD slot.</w:t>
            </w:r>
          </w:p>
          <w:p w14:paraId="56597A1A" w14:textId="77777777" w:rsidR="005820E0" w:rsidRPr="00E344A1" w:rsidRDefault="005820E0" w:rsidP="005820E0">
            <w:pPr>
              <w:spacing w:line="240" w:lineRule="auto"/>
            </w:pPr>
          </w:p>
          <w:p w14:paraId="41AE2E0F" w14:textId="77777777" w:rsidR="005820E0" w:rsidRPr="00E344A1" w:rsidRDefault="009B2C5B"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9B2C5B"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For system evaluation, the DL and UL need to be simulated simultaneously in the same system in order to</w:t>
            </w:r>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ListParagraph"/>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inter-subband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gNB dynamically schedules the UE within the UL or DL subbands of the SBFD slot. </w:t>
            </w:r>
          </w:p>
          <w:p w14:paraId="6AAE7C9D" w14:textId="77777777" w:rsidR="00865374" w:rsidRPr="00F3346C" w:rsidRDefault="00865374" w:rsidP="005C4A83">
            <w:pPr>
              <w:numPr>
                <w:ilvl w:val="0"/>
                <w:numId w:val="95"/>
              </w:numPr>
              <w:spacing w:line="240" w:lineRule="auto"/>
            </w:pPr>
            <w:r w:rsidRPr="00F3346C">
              <w:rPr>
                <w:iCs/>
              </w:rPr>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t>Proposal 18:</w:t>
            </w:r>
            <w:r w:rsidRPr="00F3346C">
              <w:rPr>
                <w:iCs/>
                <w:u w:val="single"/>
              </w:rPr>
              <w:t xml:space="preserve"> </w:t>
            </w:r>
            <w:r w:rsidRPr="00F3346C">
              <w:rPr>
                <w:iCs/>
              </w:rPr>
              <w:t>For FR2, for legacy TDD deployment scenario and subband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r w:rsidRPr="00F3346C">
              <w:rPr>
                <w:iCs/>
              </w:rPr>
              <w:t>E.g. 20 slots per 20 ms for SSB, 20 slots per 160 ms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subband full duplex study. </w:t>
            </w:r>
          </w:p>
          <w:p w14:paraId="110CE7DE" w14:textId="77777777" w:rsidR="00FC0819" w:rsidRPr="00E344A1" w:rsidRDefault="00FC0819" w:rsidP="005C4A83">
            <w:pPr>
              <w:numPr>
                <w:ilvl w:val="0"/>
                <w:numId w:val="93"/>
              </w:numPr>
              <w:spacing w:line="240" w:lineRule="auto"/>
              <w:rPr>
                <w:iCs/>
              </w:rPr>
            </w:pPr>
            <w:r w:rsidRPr="00E344A1">
              <w:rPr>
                <w:iCs/>
              </w:rPr>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lastRenderedPageBreak/>
              <w:t>Proposal 28</w:t>
            </w:r>
            <w:r w:rsidRPr="00E344A1">
              <w:t>: RAN 1 shall consider simulation parameters in Tables 7, 9, and 10 for FR2 full 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TxRU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It needs to be discussed whether downlink scheduling could use the resource in uplink subband.</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gNB/UE transmit power and antenna gain, antenna panel model, among other assumptions.</w:t>
            </w:r>
          </w:p>
          <w:p w14:paraId="309E1377" w14:textId="2F60EE17" w:rsidR="002C4B37" w:rsidRPr="00E344A1" w:rsidRDefault="002C4B37" w:rsidP="00096497">
            <w:pPr>
              <w:spacing w:line="240" w:lineRule="auto"/>
              <w:ind w:leftChars="100" w:left="220"/>
            </w:pPr>
            <w:r w:rsidRPr="00E344A1">
              <w:rPr>
                <w:rFonts w:hint="eastAsia"/>
              </w:rPr>
              <w:t>•</w:t>
            </w:r>
            <w:r w:rsidRPr="00E344A1">
              <w:tab/>
              <w:t>See Table 1 and Table 2 of this contribution for proposed simulation assumptions for FR1 UMa and InH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r w:rsidRPr="00E344A1">
              <w:t>Spreadtrum,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In dynamic/flexible TDD, Hetnet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lastRenderedPageBreak/>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ListParagraph"/>
              <w:widowControl/>
              <w:numPr>
                <w:ilvl w:val="0"/>
                <w:numId w:val="133"/>
              </w:numPr>
              <w:spacing w:line="240" w:lineRule="auto"/>
              <w:ind w:firstLineChars="0"/>
              <w:rPr>
                <w:bCs/>
              </w:rPr>
            </w:pPr>
            <w:r w:rsidRPr="00E344A1">
              <w:rPr>
                <w:bCs/>
              </w:rPr>
              <w:t>Companies may provide at least geometry results using agreed channel models and LOS models</w:t>
            </w:r>
          </w:p>
          <w:p w14:paraId="0F18B61F" w14:textId="52981DE5" w:rsidR="005A0620" w:rsidRPr="00B05DD8" w:rsidRDefault="0070531A" w:rsidP="005C4A83">
            <w:pPr>
              <w:pStyle w:val="ListParagraph"/>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Charter Communications</w:t>
            </w:r>
          </w:p>
        </w:tc>
        <w:tc>
          <w:tcPr>
            <w:tcW w:w="7840" w:type="dxa"/>
          </w:tcPr>
          <w:p w14:paraId="7E06659D" w14:textId="77777777" w:rsidR="00ED385A" w:rsidRPr="00E344A1" w:rsidRDefault="00ED385A" w:rsidP="00E344A1">
            <w:pPr>
              <w:spacing w:line="240" w:lineRule="auto"/>
            </w:pPr>
            <w:r w:rsidRPr="00E344A1">
              <w:rPr>
                <w:b/>
                <w:i/>
                <w:u w:val="single"/>
              </w:rPr>
              <w:t xml:space="preserve">Proposal 2: </w:t>
            </w:r>
            <w:r w:rsidRPr="00E344A1">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Heading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TableGrid"/>
        <w:tblW w:w="0" w:type="auto"/>
        <w:jc w:val="center"/>
        <w:tblLook w:val="04A0" w:firstRow="1" w:lastRow="0" w:firstColumn="1" w:lastColumn="0" w:noHBand="0" w:noVBand="1"/>
      </w:tblPr>
      <w:tblGrid>
        <w:gridCol w:w="1277"/>
        <w:gridCol w:w="4001"/>
        <w:gridCol w:w="4684"/>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ListParagraph"/>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vivo, CATT, Spreadtrum</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ListParagraph"/>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ListParagraph"/>
              <w:numPr>
                <w:ilvl w:val="0"/>
                <w:numId w:val="163"/>
              </w:numPr>
              <w:spacing w:line="240" w:lineRule="auto"/>
              <w:ind w:firstLineChars="0"/>
            </w:pPr>
            <w:r>
              <w:t>Option 5: [56] dBm for 100MHz [MediaTek]</w:t>
            </w:r>
          </w:p>
          <w:p w14:paraId="509B76C6" w14:textId="77777777" w:rsidR="00A92867" w:rsidRDefault="00A92867" w:rsidP="005C4A83">
            <w:pPr>
              <w:pStyle w:val="ListParagraph"/>
              <w:numPr>
                <w:ilvl w:val="0"/>
                <w:numId w:val="163"/>
              </w:numPr>
              <w:spacing w:line="240" w:lineRule="auto"/>
              <w:ind w:firstLineChars="0"/>
            </w:pPr>
            <w:r>
              <w:lastRenderedPageBreak/>
              <w:t>Option 6: [52] dBm for 100MHz [LG]</w:t>
            </w:r>
          </w:p>
          <w:p w14:paraId="345FEBBC" w14:textId="772869E9" w:rsidR="00A92867" w:rsidRPr="00742373" w:rsidRDefault="00A92867" w:rsidP="005C4A83">
            <w:pPr>
              <w:pStyle w:val="ListParagraph"/>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lastRenderedPageBreak/>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lastRenderedPageBreak/>
              <w:t>D</w:t>
            </w:r>
            <w:r w:rsidRPr="00742373">
              <w:rPr>
                <w:b/>
              </w:rPr>
              <w:t>ense Urban Macro layer</w:t>
            </w:r>
          </w:p>
        </w:tc>
        <w:tc>
          <w:tcPr>
            <w:tcW w:w="0" w:type="auto"/>
          </w:tcPr>
          <w:p w14:paraId="11694425" w14:textId="3A8F7E32"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ListParagraph"/>
              <w:numPr>
                <w:ilvl w:val="0"/>
                <w:numId w:val="163"/>
              </w:numPr>
              <w:spacing w:line="240" w:lineRule="auto"/>
              <w:ind w:firstLineChars="0"/>
            </w:pPr>
            <w:r>
              <w:t>Option 5: [47] dBm for 100MHz [LG]</w:t>
            </w:r>
          </w:p>
          <w:p w14:paraId="59A8798C" w14:textId="4413C546" w:rsidR="00A92867" w:rsidRPr="00742373" w:rsidRDefault="00A92867" w:rsidP="005C4A83">
            <w:pPr>
              <w:pStyle w:val="ListParagraph"/>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ListParagraph"/>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4: [</w:t>
            </w:r>
            <w:r w:rsidRPr="0071474D">
              <w:t>40</w:t>
            </w:r>
            <w:r>
              <w:t>]</w:t>
            </w:r>
            <w:r w:rsidRPr="0071474D">
              <w:t xml:space="preserve"> dBm per 80 MHz.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Indoor hotspot</w:t>
            </w:r>
          </w:p>
        </w:tc>
        <w:tc>
          <w:tcPr>
            <w:tcW w:w="0" w:type="auto"/>
          </w:tcPr>
          <w:p w14:paraId="229954DB" w14:textId="67185B4D"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[24] dBm for 100MHz [</w:t>
            </w:r>
            <w:r w:rsidR="00A92867" w:rsidRPr="00A92867">
              <w:t>Spreadtrum,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ListParagraph"/>
              <w:numPr>
                <w:ilvl w:val="0"/>
                <w:numId w:val="163"/>
              </w:numPr>
              <w:spacing w:line="240" w:lineRule="auto"/>
              <w:ind w:firstLineChars="0"/>
            </w:pPr>
            <w:r>
              <w:rPr>
                <w:rFonts w:hint="eastAsia"/>
              </w:rPr>
              <w:t>Option</w:t>
            </w:r>
            <w:r>
              <w:t xml:space="preserve"> 1: </w:t>
            </w:r>
            <w:r w:rsidRPr="00742373">
              <w:t>[23] dBm for 200MHz. EIRP should not exceed 58 dBm. [Huawei, vivo, Spreadtrum</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3: [</w:t>
            </w:r>
            <w:r w:rsidRPr="0071474D">
              <w:t>23</w:t>
            </w:r>
            <w:r>
              <w:t>]</w:t>
            </w:r>
            <w:r w:rsidRPr="0071474D">
              <w:t xml:space="preserve"> dBm per 80 MHz.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BS transmit power for</w:t>
      </w:r>
      <w:r>
        <w:t>SBFD</w:t>
      </w:r>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ListParagraph"/>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ListParagraph"/>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9B2C5B"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9B2C5B"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Heading3"/>
      </w:pPr>
      <w:r>
        <w:t>1st Round Proposals</w:t>
      </w:r>
    </w:p>
    <w:p w14:paraId="1D59BC98" w14:textId="29FCADC2" w:rsidR="00903854" w:rsidRPr="007118C3" w:rsidRDefault="00903854" w:rsidP="007118C3">
      <w:pPr>
        <w:pStyle w:val="Heading4"/>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TableGrid"/>
        <w:tblW w:w="0" w:type="auto"/>
        <w:jc w:val="center"/>
        <w:tblLook w:val="04A0" w:firstRow="1" w:lastRow="0" w:firstColumn="1" w:lastColumn="0" w:noHBand="0" w:noVBand="1"/>
      </w:tblPr>
      <w:tblGrid>
        <w:gridCol w:w="2032"/>
        <w:gridCol w:w="3247"/>
        <w:gridCol w:w="4683"/>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ListParagraph"/>
              <w:numPr>
                <w:ilvl w:val="0"/>
                <w:numId w:val="163"/>
              </w:numPr>
              <w:spacing w:line="240" w:lineRule="auto"/>
              <w:ind w:firstLineChars="0"/>
            </w:pPr>
            <w:r>
              <w:t xml:space="preserve">P0= -60 dBm, alpha = 0.6 for InH </w:t>
            </w:r>
            <w:r w:rsidR="00380EA6" w:rsidRPr="00380EA6">
              <w:t>[refer to TR 37.910, evaluation assumption in B.4.1_eMBB_SE.zip]</w:t>
            </w:r>
          </w:p>
          <w:p w14:paraId="03413FBD" w14:textId="6BAD8CAB" w:rsidR="006911A0" w:rsidRDefault="006911A0" w:rsidP="005C4A83">
            <w:pPr>
              <w:pStyle w:val="ListParagraph"/>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ListParagraph"/>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 xml:space="preserve">UE processing </w:t>
            </w:r>
            <w:r w:rsidRPr="00157A27">
              <w:lastRenderedPageBreak/>
              <w:t>capability</w:t>
            </w:r>
          </w:p>
        </w:tc>
        <w:tc>
          <w:tcPr>
            <w:tcW w:w="0" w:type="auto"/>
            <w:vAlign w:val="center"/>
          </w:tcPr>
          <w:p w14:paraId="7AE7CC55" w14:textId="77777777" w:rsidR="00380EA6" w:rsidRPr="00380EA6" w:rsidRDefault="00380EA6" w:rsidP="00380EA6">
            <w:pPr>
              <w:spacing w:line="240" w:lineRule="auto"/>
            </w:pPr>
            <w:r w:rsidRPr="00380EA6">
              <w:lastRenderedPageBreak/>
              <w:t xml:space="preserve">UE processing capability 1 as </w:t>
            </w:r>
            <w:r w:rsidRPr="00380EA6">
              <w:lastRenderedPageBreak/>
              <w:t>baseline</w:t>
            </w:r>
          </w:p>
          <w:p w14:paraId="1256D036" w14:textId="20E718DD" w:rsidR="006911A0" w:rsidRDefault="006911A0" w:rsidP="005C4A83">
            <w:pPr>
              <w:pStyle w:val="ListParagraph"/>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ListParagraph"/>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lastRenderedPageBreak/>
              <w:t>UE processing capability 1 as baseline</w:t>
            </w:r>
          </w:p>
          <w:p w14:paraId="394DAD4B" w14:textId="69EF2C40" w:rsidR="006911A0" w:rsidRDefault="006911A0" w:rsidP="005C4A83">
            <w:pPr>
              <w:pStyle w:val="ListParagraph"/>
              <w:numPr>
                <w:ilvl w:val="0"/>
                <w:numId w:val="163"/>
              </w:numPr>
              <w:spacing w:line="240" w:lineRule="auto"/>
              <w:ind w:firstLineChars="0"/>
            </w:pPr>
            <w:r>
              <w:rPr>
                <w:rFonts w:hint="eastAsia"/>
              </w:rPr>
              <w:lastRenderedPageBreak/>
              <w:t xml:space="preserve">PDSCH decoding time N1 [symbols]: 20 for FR2 (60kHz SCS) </w:t>
            </w:r>
          </w:p>
          <w:p w14:paraId="73FDD76E" w14:textId="3B47A6F5" w:rsidR="006911A0" w:rsidRPr="00157A27" w:rsidRDefault="006911A0" w:rsidP="005C4A83">
            <w:pPr>
              <w:pStyle w:val="ListParagraph"/>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lastRenderedPageBreak/>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Based on RSRP from port 0. The UE panel with the best receive SNR is chosen. i.e.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uawei, HiSilicon</w:t>
            </w:r>
          </w:p>
        </w:tc>
        <w:tc>
          <w:tcPr>
            <w:tcW w:w="8407" w:type="dxa"/>
          </w:tcPr>
          <w:p w14:paraId="75B6651C" w14:textId="35C0A27C" w:rsidR="004B0F92" w:rsidRDefault="00086805" w:rsidP="004C3DE1">
            <w:pPr>
              <w:spacing w:line="240" w:lineRule="auto"/>
              <w:rPr>
                <w:bCs/>
              </w:rPr>
            </w:pPr>
            <w:r>
              <w:rPr>
                <w:bCs/>
              </w:rPr>
              <w:t xml:space="preserve">For channel estimation, we think idea channel estimation can be the baseline while releastic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bCs/>
                <w:color w:val="000000" w:themeColor="text1"/>
              </w:rPr>
            </w:pPr>
            <w:r>
              <w:rPr>
                <w:bCs/>
              </w:rPr>
              <w:t>Nokia, NSB</w:t>
            </w:r>
          </w:p>
        </w:tc>
        <w:tc>
          <w:tcPr>
            <w:tcW w:w="8407" w:type="dxa"/>
            <w:vAlign w:val="center"/>
          </w:tcPr>
          <w:p w14:paraId="389AEAA8" w14:textId="4E76571B" w:rsidR="00E45DCC" w:rsidRDefault="00E45DCC" w:rsidP="00E45DCC">
            <w:pPr>
              <w:rPr>
                <w:bCs/>
                <w:color w:val="000000" w:themeColor="text1"/>
              </w:rPr>
            </w:pPr>
            <w:r>
              <w:rPr>
                <w:bCs/>
              </w:rPr>
              <w:t xml:space="preserve">Support </w:t>
            </w:r>
          </w:p>
        </w:tc>
      </w:tr>
      <w:tr w:rsidR="00C70855" w:rsidRPr="00890142" w14:paraId="741A2AF2" w14:textId="77777777" w:rsidTr="004C3DE1">
        <w:tc>
          <w:tcPr>
            <w:tcW w:w="1555" w:type="dxa"/>
            <w:vAlign w:val="center"/>
          </w:tcPr>
          <w:p w14:paraId="2D0E7487" w14:textId="05C7746D"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1E992481" w14:textId="42DE64E3" w:rsidR="00C70855" w:rsidRPr="00C70855" w:rsidRDefault="00C70855" w:rsidP="00E45DCC">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890142" w14:paraId="45992CA7" w14:textId="77777777" w:rsidTr="004C3DE1">
        <w:tc>
          <w:tcPr>
            <w:tcW w:w="1555" w:type="dxa"/>
            <w:vAlign w:val="center"/>
          </w:tcPr>
          <w:p w14:paraId="4B466C0B" w14:textId="560F6D3F" w:rsidR="00A03659" w:rsidRDefault="00A03659" w:rsidP="00A03659">
            <w:pPr>
              <w:rPr>
                <w:rFonts w:eastAsia="MS Mincho"/>
                <w:bCs/>
              </w:rPr>
            </w:pPr>
            <w:r>
              <w:rPr>
                <w:bCs/>
                <w:color w:val="000000" w:themeColor="text1"/>
              </w:rPr>
              <w:t xml:space="preserve">QC </w:t>
            </w:r>
          </w:p>
        </w:tc>
        <w:tc>
          <w:tcPr>
            <w:tcW w:w="8407" w:type="dxa"/>
            <w:vAlign w:val="center"/>
          </w:tcPr>
          <w:p w14:paraId="67ABD1B6" w14:textId="28DEDD82" w:rsidR="00A03659" w:rsidRDefault="00A03659" w:rsidP="00A03659">
            <w:pPr>
              <w:rPr>
                <w:rFonts w:eastAsia="MS Mincho"/>
                <w:bCs/>
              </w:rPr>
            </w:pPr>
            <w:r>
              <w:rPr>
                <w:bCs/>
                <w:color w:val="000000" w:themeColor="text1"/>
              </w:rPr>
              <w:t>For FR2, 120 KHz should be used with 100MHz BW.</w:t>
            </w:r>
          </w:p>
        </w:tc>
      </w:tr>
      <w:tr w:rsidR="00C01EFB" w:rsidRPr="007C5648" w14:paraId="4FE70395" w14:textId="77777777" w:rsidTr="00C01EFB">
        <w:tc>
          <w:tcPr>
            <w:tcW w:w="1555" w:type="dxa"/>
          </w:tcPr>
          <w:p w14:paraId="4634509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lastRenderedPageBreak/>
              <w:t>LG Electronics</w:t>
            </w:r>
          </w:p>
        </w:tc>
        <w:tc>
          <w:tcPr>
            <w:tcW w:w="8407" w:type="dxa"/>
          </w:tcPr>
          <w:p w14:paraId="60058C5F"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We are fine with the </w:t>
            </w:r>
            <w:r w:rsidRPr="007C5648">
              <w:rPr>
                <w:rFonts w:eastAsia="Malgun Gothic"/>
                <w:bCs/>
                <w:color w:val="000000" w:themeColor="text1"/>
              </w:rPr>
              <w:t xml:space="preserve">initial </w:t>
            </w:r>
            <w:r w:rsidRPr="007C5648">
              <w:rPr>
                <w:rFonts w:eastAsia="Malgun Gothic" w:hint="eastAsia"/>
                <w:bCs/>
                <w:color w:val="000000" w:themeColor="text1"/>
              </w:rPr>
              <w:t>proposal</w:t>
            </w:r>
            <w:r w:rsidRPr="007C5648">
              <w:rPr>
                <w:rFonts w:eastAsia="Malgun Gothic"/>
                <w:bCs/>
                <w:color w:val="000000" w:themeColor="text1"/>
              </w:rPr>
              <w:t xml:space="preserve"> 2-8-1</w:t>
            </w:r>
            <w:r w:rsidRPr="007C5648">
              <w:rPr>
                <w:rFonts w:eastAsia="Malgun Gothic" w:hint="eastAsia"/>
                <w:bCs/>
                <w:color w:val="000000" w:themeColor="text1"/>
              </w:rPr>
              <w:t xml:space="preserve">. </w:t>
            </w:r>
            <w:r w:rsidRPr="007C5648">
              <w:rPr>
                <w:rFonts w:eastAsia="Malgun Gothic"/>
                <w:bCs/>
                <w:color w:val="000000" w:themeColor="text1"/>
              </w:rPr>
              <w:t>As mentioned by Huawei, ideal channel estimation can be considered as baseline for evaluation.</w:t>
            </w:r>
          </w:p>
        </w:tc>
      </w:tr>
      <w:tr w:rsidR="00C822EE" w:rsidRPr="00C822EE" w14:paraId="67722C22" w14:textId="77777777" w:rsidTr="00C01EFB">
        <w:tc>
          <w:tcPr>
            <w:tcW w:w="1555" w:type="dxa"/>
          </w:tcPr>
          <w:p w14:paraId="462E109D" w14:textId="68771006" w:rsidR="00C822EE" w:rsidRPr="007C5648"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tcPr>
          <w:p w14:paraId="70402256" w14:textId="338E67C1" w:rsidR="00C822EE" w:rsidRPr="007C5648" w:rsidRDefault="00C822EE" w:rsidP="00C822EE">
            <w:pPr>
              <w:rPr>
                <w:rFonts w:eastAsia="Malgun Gothic"/>
                <w:bCs/>
                <w:color w:val="000000" w:themeColor="text1"/>
              </w:rPr>
            </w:pPr>
            <w:r>
              <w:rPr>
                <w:rFonts w:eastAsia="MS Mincho" w:hint="eastAsia"/>
                <w:bCs/>
                <w:color w:val="000000" w:themeColor="text1"/>
              </w:rPr>
              <w:t>W</w:t>
            </w:r>
            <w:r>
              <w:rPr>
                <w:rFonts w:eastAsia="MS Mincho"/>
                <w:bCs/>
                <w:color w:val="000000" w:themeColor="text1"/>
              </w:rPr>
              <w:t>e have the same opinion as Huawei &amp; LG.</w:t>
            </w:r>
          </w:p>
        </w:tc>
      </w:tr>
    </w:tbl>
    <w:p w14:paraId="5CF25E40" w14:textId="3C9C84CD" w:rsidR="00903854" w:rsidRPr="00C01EFB" w:rsidRDefault="00903854" w:rsidP="00903854">
      <w:pPr>
        <w:spacing w:after="120"/>
      </w:pPr>
    </w:p>
    <w:p w14:paraId="006733DC" w14:textId="5976D202"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TableGrid"/>
        <w:tblW w:w="0" w:type="auto"/>
        <w:jc w:val="center"/>
        <w:tblLook w:val="04A0" w:firstRow="1" w:lastRow="0" w:firstColumn="1" w:lastColumn="0" w:noHBand="0" w:noVBand="1"/>
      </w:tblPr>
      <w:tblGrid>
        <w:gridCol w:w="1417"/>
        <w:gridCol w:w="3863"/>
        <w:gridCol w:w="4682"/>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ListParagraph"/>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ListParagraph"/>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lastRenderedPageBreak/>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We are open to discus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uawei, HiSilicon</w:t>
            </w:r>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releatic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r w:rsidR="00C70855" w:rsidRPr="00890142" w14:paraId="7994B486" w14:textId="77777777" w:rsidTr="004C3DE1">
        <w:tc>
          <w:tcPr>
            <w:tcW w:w="1555" w:type="dxa"/>
            <w:vAlign w:val="center"/>
          </w:tcPr>
          <w:p w14:paraId="39F2497D" w14:textId="3DA413A9" w:rsidR="00C70855" w:rsidRPr="00C70855" w:rsidRDefault="00C70855" w:rsidP="00890142">
            <w:pPr>
              <w:rPr>
                <w:rFonts w:eastAsia="MS Mincho"/>
                <w:bCs/>
                <w:color w:val="000000" w:themeColor="text1"/>
              </w:rPr>
            </w:pPr>
            <w:r>
              <w:rPr>
                <w:rFonts w:eastAsia="MS Mincho" w:hint="eastAsia"/>
                <w:bCs/>
                <w:color w:val="000000" w:themeColor="text1"/>
              </w:rPr>
              <w:t>N</w:t>
            </w:r>
            <w:r>
              <w:rPr>
                <w:rFonts w:eastAsia="MS Mincho"/>
                <w:bCs/>
                <w:color w:val="000000" w:themeColor="text1"/>
              </w:rPr>
              <w:t>TT DOCOMO</w:t>
            </w:r>
          </w:p>
        </w:tc>
        <w:tc>
          <w:tcPr>
            <w:tcW w:w="8407" w:type="dxa"/>
            <w:vAlign w:val="center"/>
          </w:tcPr>
          <w:p w14:paraId="1EFA0B6A" w14:textId="54722DDA" w:rsidR="00C70855" w:rsidRPr="00C70855" w:rsidRDefault="00C70855" w:rsidP="00890142">
            <w:pPr>
              <w:rPr>
                <w:rFonts w:eastAsia="MS Mincho"/>
                <w:bCs/>
                <w:color w:val="000000" w:themeColor="text1"/>
              </w:rPr>
            </w:pPr>
            <w:r>
              <w:rPr>
                <w:rFonts w:eastAsia="MS Mincho" w:hint="eastAsia"/>
                <w:bCs/>
                <w:color w:val="000000" w:themeColor="text1"/>
              </w:rPr>
              <w:t>W</w:t>
            </w:r>
            <w:r>
              <w:rPr>
                <w:rFonts w:eastAsia="MS Mincho"/>
                <w:bCs/>
                <w:color w:val="000000" w:themeColor="text1"/>
              </w:rPr>
              <w:t>e support the proposal.</w:t>
            </w:r>
          </w:p>
        </w:tc>
      </w:tr>
      <w:tr w:rsidR="00A03659" w:rsidRPr="00890142" w14:paraId="34F17ED2" w14:textId="77777777" w:rsidTr="004C3DE1">
        <w:tc>
          <w:tcPr>
            <w:tcW w:w="1555" w:type="dxa"/>
            <w:vAlign w:val="center"/>
          </w:tcPr>
          <w:p w14:paraId="4D6A3132" w14:textId="7DB29910" w:rsidR="00A03659" w:rsidRDefault="00A03659" w:rsidP="00A03659">
            <w:pPr>
              <w:rPr>
                <w:rFonts w:eastAsia="MS Mincho"/>
                <w:bCs/>
                <w:color w:val="000000" w:themeColor="text1"/>
              </w:rPr>
            </w:pPr>
            <w:r>
              <w:rPr>
                <w:bCs/>
                <w:color w:val="000000" w:themeColor="text1"/>
              </w:rPr>
              <w:t>QC</w:t>
            </w:r>
          </w:p>
        </w:tc>
        <w:tc>
          <w:tcPr>
            <w:tcW w:w="8407" w:type="dxa"/>
            <w:vAlign w:val="center"/>
          </w:tcPr>
          <w:p w14:paraId="7DEE2AEB" w14:textId="47A6E510" w:rsidR="00A03659" w:rsidRDefault="00A03659" w:rsidP="00A03659">
            <w:pPr>
              <w:rPr>
                <w:rFonts w:eastAsia="MS Mincho"/>
                <w:bCs/>
                <w:color w:val="000000" w:themeColor="text1"/>
              </w:rPr>
            </w:pPr>
            <w:r>
              <w:rPr>
                <w:bCs/>
                <w:color w:val="000000" w:themeColor="text1"/>
              </w:rPr>
              <w:t>Further discussion is needed first on the target power level and whether SBFD slot can have larger EPRE compared to TDD slots.</w:t>
            </w:r>
          </w:p>
        </w:tc>
      </w:tr>
      <w:tr w:rsidR="00C01EFB" w:rsidRPr="007C5648" w14:paraId="3A620879" w14:textId="77777777" w:rsidTr="00C01EFB">
        <w:tc>
          <w:tcPr>
            <w:tcW w:w="1555" w:type="dxa"/>
          </w:tcPr>
          <w:p w14:paraId="7D76F0B2"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w:t>
            </w:r>
            <w:r w:rsidRPr="007C5648">
              <w:t>G Electronics</w:t>
            </w:r>
          </w:p>
        </w:tc>
        <w:tc>
          <w:tcPr>
            <w:tcW w:w="8407" w:type="dxa"/>
          </w:tcPr>
          <w:p w14:paraId="56FCC6C3"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2-8-2.</w:t>
            </w:r>
          </w:p>
        </w:tc>
      </w:tr>
    </w:tbl>
    <w:p w14:paraId="7F2AC765" w14:textId="77777777" w:rsidR="000967E3" w:rsidRPr="00C01EFB"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ListParagraph"/>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73C0382F" w:rsidR="000967E3" w:rsidRDefault="002B3DC9" w:rsidP="00317C84">
            <w:pPr>
              <w:spacing w:line="240" w:lineRule="auto"/>
              <w:rPr>
                <w:bCs/>
              </w:rPr>
            </w:pPr>
            <w:r>
              <w:rPr>
                <w:rFonts w:hint="eastAsia"/>
                <w:bCs/>
              </w:rPr>
              <w:t>W</w:t>
            </w:r>
            <w:r>
              <w:rPr>
                <w:bCs/>
              </w:rPr>
              <w:t>e prefer toadopt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uawei, HiSilicon</w:t>
            </w:r>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lastRenderedPageBreak/>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bCs/>
                <w:color w:val="000000" w:themeColor="text1"/>
              </w:rPr>
            </w:pPr>
            <w:r>
              <w:rPr>
                <w:bCs/>
              </w:rPr>
              <w:t>Nokia, NSB</w:t>
            </w:r>
          </w:p>
        </w:tc>
        <w:tc>
          <w:tcPr>
            <w:tcW w:w="8407" w:type="dxa"/>
            <w:vAlign w:val="center"/>
          </w:tcPr>
          <w:p w14:paraId="56E5B246" w14:textId="261C9D58" w:rsidR="00E45DCC" w:rsidRDefault="00E45DCC" w:rsidP="00E45DCC">
            <w:pPr>
              <w:rPr>
                <w:bCs/>
                <w:color w:val="000000" w:themeColor="text1"/>
              </w:rPr>
            </w:pPr>
            <w:r>
              <w:rPr>
                <w:bCs/>
              </w:rPr>
              <w:t xml:space="preserve">Support </w:t>
            </w:r>
          </w:p>
        </w:tc>
      </w:tr>
      <w:tr w:rsidR="00C70855" w:rsidRPr="00890142" w14:paraId="31317840" w14:textId="77777777" w:rsidTr="004C3DE1">
        <w:tc>
          <w:tcPr>
            <w:tcW w:w="1555" w:type="dxa"/>
            <w:vAlign w:val="center"/>
          </w:tcPr>
          <w:p w14:paraId="4DFCDA66" w14:textId="2D2BF8C0"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78535D5C" w14:textId="2425D53B" w:rsidR="00C70855" w:rsidRPr="00C70855" w:rsidRDefault="00C70855" w:rsidP="00E45DCC">
            <w:pPr>
              <w:rPr>
                <w:rFonts w:eastAsia="MS Mincho"/>
                <w:bCs/>
              </w:rPr>
            </w:pPr>
            <w:r>
              <w:rPr>
                <w:rFonts w:eastAsia="MS Mincho" w:hint="eastAsia"/>
                <w:bCs/>
              </w:rPr>
              <w:t>W</w:t>
            </w:r>
            <w:r>
              <w:rPr>
                <w:rFonts w:eastAsia="MS Mincho"/>
                <w:bCs/>
              </w:rPr>
              <w:t>e are fine with the proposal.</w:t>
            </w:r>
          </w:p>
        </w:tc>
      </w:tr>
      <w:tr w:rsidR="00A03659" w:rsidRPr="00890142" w14:paraId="053E8830" w14:textId="77777777" w:rsidTr="004C3DE1">
        <w:tc>
          <w:tcPr>
            <w:tcW w:w="1555" w:type="dxa"/>
            <w:vAlign w:val="center"/>
          </w:tcPr>
          <w:p w14:paraId="7551A212" w14:textId="61CDB9A1" w:rsidR="00A03659" w:rsidRDefault="00A03659" w:rsidP="00A03659">
            <w:pPr>
              <w:rPr>
                <w:rFonts w:eastAsia="MS Mincho"/>
                <w:bCs/>
              </w:rPr>
            </w:pPr>
            <w:r>
              <w:rPr>
                <w:bCs/>
                <w:color w:val="000000" w:themeColor="text1"/>
              </w:rPr>
              <w:t>QC</w:t>
            </w:r>
          </w:p>
        </w:tc>
        <w:tc>
          <w:tcPr>
            <w:tcW w:w="8407" w:type="dxa"/>
            <w:vAlign w:val="center"/>
          </w:tcPr>
          <w:p w14:paraId="57C3952B" w14:textId="2C5738EB" w:rsidR="00A03659" w:rsidRDefault="00A03659" w:rsidP="00A03659">
            <w:pPr>
              <w:rPr>
                <w:rFonts w:eastAsia="MS Mincho"/>
                <w:bCs/>
              </w:rPr>
            </w:pPr>
            <w:r>
              <w:rPr>
                <w:bCs/>
                <w:color w:val="000000" w:themeColor="text1"/>
              </w:rPr>
              <w:t>Generally fine</w:t>
            </w:r>
          </w:p>
        </w:tc>
      </w:tr>
      <w:tr w:rsidR="00C01EFB" w:rsidRPr="007C5648" w14:paraId="158E2DC3" w14:textId="77777777" w:rsidTr="00C01EFB">
        <w:tc>
          <w:tcPr>
            <w:tcW w:w="1555" w:type="dxa"/>
          </w:tcPr>
          <w:p w14:paraId="70658C5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02C6894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2-8-3 in principle. B</w:t>
            </w:r>
            <w:r w:rsidRPr="007C5648">
              <w:rPr>
                <w:rFonts w:eastAsia="Malgun Gothic"/>
                <w:bCs/>
                <w:color w:val="000000" w:themeColor="text1"/>
              </w:rPr>
              <w:t>ut, r</w:t>
            </w:r>
            <w:r w:rsidRPr="007C5648">
              <w:rPr>
                <w:rFonts w:eastAsia="Malgun Gothic" w:hint="eastAsia"/>
                <w:bCs/>
                <w:color w:val="000000" w:themeColor="text1"/>
              </w:rPr>
              <w:t>egarding the BS transmit power on DL slots and SBFD slots in SBFD operation, RAN4 input</w:t>
            </w:r>
            <w:r w:rsidRPr="007C5648">
              <w:rPr>
                <w:rFonts w:eastAsia="Malgun Gothic"/>
                <w:bCs/>
                <w:color w:val="000000" w:themeColor="text1"/>
              </w:rPr>
              <w:t xml:space="preserve"> regarding Tx power range</w:t>
            </w:r>
            <w:r w:rsidRPr="007C5648">
              <w:rPr>
                <w:rFonts w:eastAsia="Malgun Gothic" w:hint="eastAsia"/>
                <w:bCs/>
                <w:color w:val="000000" w:themeColor="text1"/>
              </w:rPr>
              <w:t xml:space="preserve"> could be necessary.</w:t>
            </w:r>
          </w:p>
        </w:tc>
      </w:tr>
    </w:tbl>
    <w:p w14:paraId="75C256A0" w14:textId="77777777" w:rsidR="000967E3" w:rsidRPr="00C01EFB"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1413"/>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FR1 (4GHz): Urban Macro with ISD = 500m</w:t>
            </w:r>
          </w:p>
          <w:p w14:paraId="7C574C3D"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arget channel: PUSCH for eMBB</w:t>
            </w:r>
          </w:p>
          <w:p w14:paraId="3C14C5A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Performance metrics: MPL</w:t>
            </w:r>
          </w:p>
          <w:p w14:paraId="40145CD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[15] PRB, MCS index= [0], SCS = 30kHz</w:t>
            </w:r>
          </w:p>
          <w:p w14:paraId="37AA943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Legacy TDD: DDDSU, S=[12D:2G:0U]</w:t>
            </w:r>
          </w:p>
          <w:p w14:paraId="2604321C"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lastRenderedPageBreak/>
              <w:t>w/o repetition (PUSCH repetition type A), w/o HARQ</w:t>
            </w:r>
          </w:p>
          <w:p w14:paraId="0A031DE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For link level simulation &amp; Link budget analysis for the coverage performance of SBFD, consider the following options:</w:t>
            </w:r>
          </w:p>
          <w:p w14:paraId="4B3FB754"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For gNB self-interference modelling, </w:t>
            </w:r>
          </w:p>
          <w:p w14:paraId="666901E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Opt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 xml:space="preserve">Opt 2: Generation of the self-interference signals and self-interference cancellation at the gNB are modelled in LLS, e.g., use a model to capture the overall "net" effect of key gNB transmit chain components, i.e., CFR + DPD + PA. </w:t>
            </w:r>
          </w:p>
          <w:p w14:paraId="3CA7076A"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For inter-site gNB-gNB co-channel inter-subband CLI modelling,</w:t>
            </w:r>
          </w:p>
          <w:p w14:paraId="6ED4396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Opt 1: Inter-site gNB-gNB co-channel inter-subband CLI is modelled as an interference margin in the Link budget template. E.g., the interference margin can be obtained by the average IoT degradation due to Inter-site gNB-gNB co-channel inter-subband CLI in SLS.</w:t>
            </w:r>
          </w:p>
          <w:p w14:paraId="762339C1" w14:textId="57F90CD4" w:rsidR="00CB5226" w:rsidRPr="00E344A1" w:rsidRDefault="00557286" w:rsidP="00E344A1">
            <w:pPr>
              <w:pStyle w:val="ListParagraph"/>
              <w:widowControl/>
              <w:numPr>
                <w:ilvl w:val="1"/>
                <w:numId w:val="22"/>
              </w:numPr>
              <w:spacing w:line="240" w:lineRule="auto"/>
              <w:ind w:left="840" w:firstLineChars="0" w:hanging="420"/>
              <w:rPr>
                <w:i/>
              </w:rPr>
            </w:pPr>
            <w:r w:rsidRPr="00E344A1">
              <w:rPr>
                <w:i/>
              </w:rPr>
              <w:t>Opt 2: Separate gNB-gNB links are modelled in LLS for modelling inter-site gNB-gNB co-channel inter-subband CLI. Receiver algorithms (e.g., MMSE-IRC) can be used to mitigate the inter-site gNB-gNB co-channel inter-subband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Constraints imposed by certain beamforming implementation, such as the possibility to simultaneously receive or transmit with maximum gain in more than one direction;</w:t>
            </w:r>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t>Proposal 32</w:t>
            </w:r>
            <w:r w:rsidRPr="00E344A1">
              <w:rPr>
                <w:b/>
                <w:i/>
              </w:rPr>
              <w:t>:</w:t>
            </w:r>
            <w:r w:rsidRPr="00E344A1">
              <w:rPr>
                <w:i/>
              </w:rPr>
              <w:t xml:space="preserve"> Adopt the metrics of MCL, MIL, and MPL for evaluation on coverage performance of Rel-18 NR duplex operation. The definition of these metrics are given as </w:t>
            </w:r>
            <w:r w:rsidRPr="00E344A1">
              <w:rPr>
                <w:i/>
              </w:rPr>
              <w:lastRenderedPageBreak/>
              <w:t>follows.</w:t>
            </w:r>
          </w:p>
          <w:p w14:paraId="1EBD5FD6"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MCL = Total transmit power – Receiver sensitivity + gNB antenna gain (component 2).</w:t>
            </w:r>
          </w:p>
          <w:p w14:paraId="733294F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MIL = Total transmit power – Receiver sensitivity – Tx loss – Rx loss + gNB antenna gain (component 2 + 3 + 4) + UE antenna gain.</w:t>
            </w:r>
          </w:p>
          <w:p w14:paraId="3F4D9031"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MPL = MIL – Shadow fading margin + BS selection/macro-diversity gain – Penetration margin + Other gains.</w:t>
            </w:r>
          </w:p>
          <w:p w14:paraId="7E913185" w14:textId="38FEEC75"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lastRenderedPageBreak/>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taken into account. </w:t>
            </w:r>
          </w:p>
          <w:p w14:paraId="59D92D07" w14:textId="77777777" w:rsidR="00880FA0" w:rsidRPr="00E344A1" w:rsidRDefault="00880FA0" w:rsidP="005C4A83">
            <w:pPr>
              <w:numPr>
                <w:ilvl w:val="0"/>
                <w:numId w:val="90"/>
              </w:numPr>
              <w:spacing w:line="240" w:lineRule="auto"/>
              <w:rPr>
                <w:bCs/>
                <w:i/>
              </w:rPr>
            </w:pPr>
            <w:r w:rsidRPr="00E344A1">
              <w:rPr>
                <w:bCs/>
                <w:i/>
              </w:rPr>
              <w:t>PA, DPD, and CFR at gNB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lastRenderedPageBreak/>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(LLS+link buget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In order to investigate the performance gain for coverage realized by SBFD, MPL should be also included  in the list of performance metrics.</w:t>
            </w:r>
          </w:p>
          <w:p w14:paraId="680D5469" w14:textId="77777777" w:rsidR="00090455" w:rsidRPr="00E344A1" w:rsidRDefault="00090455" w:rsidP="005C4A83">
            <w:pPr>
              <w:pStyle w:val="ListParagraph"/>
              <w:widowControl/>
              <w:numPr>
                <w:ilvl w:val="0"/>
                <w:numId w:val="135"/>
              </w:numPr>
              <w:spacing w:line="240" w:lineRule="auto"/>
              <w:ind w:firstLineChars="0"/>
              <w:rPr>
                <w:bCs/>
              </w:rPr>
            </w:pPr>
            <w:r w:rsidRPr="00E344A1">
              <w:rPr>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626C3747" w14:textId="77777777"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ListParagraph"/>
              <w:widowControl/>
              <w:numPr>
                <w:ilvl w:val="0"/>
                <w:numId w:val="135"/>
              </w:numPr>
              <w:spacing w:line="240" w:lineRule="auto"/>
              <w:ind w:firstLineChars="0"/>
            </w:pPr>
            <w:r w:rsidRPr="00E344A1">
              <w:rPr>
                <w:lang w:eastAsia="x-none"/>
              </w:rPr>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lastRenderedPageBreak/>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r w:rsidRPr="00E344A1">
              <w:rPr>
                <w:i/>
                <w:u w:val="single"/>
              </w:rPr>
              <w:t xml:space="preserve">gNB Transmitter Modeling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Adopt a net effect model for link-level simulations that captures the essential behaviours of a realistic DPD and PA combination with compliance to the base station ACLR 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pPr>
            <w:r w:rsidRPr="00E344A1">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r w:rsidRPr="00E344A1">
              <w:rPr>
                <w:i/>
                <w:u w:val="single"/>
              </w:rPr>
              <w:t>gNB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r w:rsidRPr="00E344A1">
              <w:rPr>
                <w:i/>
                <w:u w:val="single"/>
              </w:rPr>
              <w:t>gNB Receiver Modeling</w:t>
            </w:r>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Adopt a third order representation model in RAN1 studies to capture the essential behaviors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The integrated inter-carrier interference (ICI) power across the 100 MHz carrier bandwidth is around -50 dBc, which is at similar level as typical ACLR requirement of -45 dBc.</w:t>
            </w:r>
          </w:p>
          <w:p w14:paraId="3F6CFDD4" w14:textId="77777777" w:rsidR="00880FA0" w:rsidRPr="00E344A1" w:rsidRDefault="00880FA0" w:rsidP="00880FA0">
            <w:pPr>
              <w:spacing w:line="240" w:lineRule="auto"/>
            </w:pPr>
            <w:r w:rsidRPr="00E344A1">
              <w:rPr>
                <w:b/>
                <w:i/>
                <w:u w:val="single"/>
              </w:rPr>
              <w:lastRenderedPageBreak/>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One possibility is to introduce analog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pPr>
            <w:r w:rsidRPr="00E344A1">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r w:rsidRPr="00E344A1">
              <w:rPr>
                <w:i/>
                <w:u w:val="single"/>
              </w:rPr>
              <w:t>gNB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Send an LS to RAN4 requesting feedback on various radio and antenna modelling aspects that are required for RAN1 to establish evaluation assumptions for link-level simulations. Request feedback on the following gNB aspects:</w:t>
            </w:r>
          </w:p>
          <w:p w14:paraId="6F6A3C25" w14:textId="77777777" w:rsidR="00880FA0" w:rsidRPr="00E344A1" w:rsidRDefault="00880FA0" w:rsidP="005C4A83">
            <w:pPr>
              <w:numPr>
                <w:ilvl w:val="0"/>
                <w:numId w:val="88"/>
              </w:numPr>
              <w:spacing w:line="240" w:lineRule="auto"/>
              <w:rPr>
                <w:bCs/>
              </w:rPr>
            </w:pPr>
            <w:r w:rsidRPr="00E344A1">
              <w:rPr>
                <w:bCs/>
              </w:rPr>
              <w:t>Realistic net effect model that captures the essential behavior of a realistic DPD and PA combination with -45 dBc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 xml:space="preserve">Simple model of crest factor reduction (CFR) processing, e.g., hard clipping with filtering, </w:t>
            </w:r>
            <w:r w:rsidRPr="00E344A1">
              <w:rPr>
                <w:bCs/>
              </w:rPr>
              <w:lastRenderedPageBreak/>
              <w:t>that captures the essential behaviors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Realistic model for non-linearities in the gNB Rx chain, e.g., LNA, mixers, AGC</w:t>
            </w:r>
          </w:p>
          <w:p w14:paraId="735890A9" w14:textId="77777777" w:rsidR="00880FA0" w:rsidRPr="00E344A1" w:rsidRDefault="00880FA0" w:rsidP="005C4A83">
            <w:pPr>
              <w:numPr>
                <w:ilvl w:val="0"/>
                <w:numId w:val="88"/>
              </w:numPr>
              <w:spacing w:line="240" w:lineRule="auto"/>
              <w:rPr>
                <w:bCs/>
              </w:rPr>
            </w:pPr>
            <w:r w:rsidRPr="00E344A1">
              <w:rPr>
                <w:bCs/>
              </w:rPr>
              <w:t>Phase stability of LO for downconversion of received signal</w:t>
            </w:r>
          </w:p>
          <w:p w14:paraId="27B2A1A7" w14:textId="77777777" w:rsidR="00880FA0" w:rsidRPr="00E344A1" w:rsidRDefault="00880FA0" w:rsidP="005C4A83">
            <w:pPr>
              <w:numPr>
                <w:ilvl w:val="0"/>
                <w:numId w:val="88"/>
              </w:numPr>
              <w:spacing w:line="240" w:lineRule="auto"/>
              <w:rPr>
                <w:bCs/>
              </w:rPr>
            </w:pPr>
            <w:r w:rsidRPr="00E344A1">
              <w:rPr>
                <w:bCs/>
              </w:rPr>
              <w:t>Characteristics of realistic analog filter for suppression of DL subbands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Impact on BS implementation of increased bitwidth</w:t>
            </w:r>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higher energy consumption, and higher heat dissipation than 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w:t>
            </w:r>
            <w:r w:rsidR="00870967" w:rsidRPr="00DC4BA5">
              <w:lastRenderedPageBreak/>
              <w:t xml:space="preserve">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lastRenderedPageBreak/>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096497">
            <w:pPr>
              <w:spacing w:line="240" w:lineRule="auto"/>
              <w:ind w:leftChars="100" w:left="220"/>
              <w:rPr>
                <w:i/>
              </w:rPr>
            </w:pPr>
            <w:r w:rsidRPr="00DC4BA5">
              <w:rPr>
                <w:rFonts w:hint="eastAsia"/>
                <w:i/>
              </w:rPr>
              <w:t>S</w:t>
            </w:r>
            <w:r w:rsidRPr="00DC4BA5">
              <w:rPr>
                <w:i/>
              </w:rPr>
              <w:t>tep1: Perform SLS for legacy TDD system and get the 5% SINR (SINR#1);</w:t>
            </w:r>
          </w:p>
          <w:p w14:paraId="60742AD6" w14:textId="77777777" w:rsidR="00870967" w:rsidRPr="00DC4BA5" w:rsidRDefault="00870967" w:rsidP="00096497">
            <w:pPr>
              <w:spacing w:line="240" w:lineRule="auto"/>
              <w:ind w:leftChars="100" w:left="220"/>
              <w:rPr>
                <w:i/>
              </w:rPr>
            </w:pPr>
            <w:r w:rsidRPr="00DC4BA5">
              <w:rPr>
                <w:i/>
              </w:rPr>
              <w:t>Step2: Perform LLS for legacy TDD system to get the target SINR (SINR#2), with which UE can achieve a certain bit rate in UL and DL;</w:t>
            </w:r>
          </w:p>
          <w:p w14:paraId="639C41F6" w14:textId="77777777" w:rsidR="00870967" w:rsidRPr="00DC4BA5" w:rsidRDefault="00870967" w:rsidP="00096497">
            <w:pPr>
              <w:spacing w:line="240" w:lineRule="auto"/>
              <w:ind w:leftChars="100" w:left="220"/>
              <w:rPr>
                <w:i/>
              </w:rPr>
            </w:pPr>
            <w:r w:rsidRPr="00DC4BA5">
              <w:rPr>
                <w:i/>
              </w:rPr>
              <w:t>Step3: Perform SLS for SBFD system and consider the SBFD interferences in the SLS to get the 5% SINR (SINR#3);</w:t>
            </w:r>
          </w:p>
          <w:p w14:paraId="7C9B5B9F" w14:textId="77777777" w:rsidR="00870967" w:rsidRPr="00DC4BA5" w:rsidRDefault="00870967" w:rsidP="00096497">
            <w:pPr>
              <w:spacing w:line="240" w:lineRule="auto"/>
              <w:ind w:leftChars="100" w:left="220"/>
              <w:rPr>
                <w:i/>
              </w:rPr>
            </w:pPr>
            <w:r w:rsidRPr="00DC4BA5">
              <w:rPr>
                <w:i/>
              </w:rPr>
              <w:t>Step4: Perform LLS for SBFD system to get the target SINR (SINR#4), with which UE can achieve a certain bit rate in UL and DL;</w:t>
            </w:r>
          </w:p>
          <w:p w14:paraId="6F16DA1F" w14:textId="77777777" w:rsidR="00870967" w:rsidRPr="00DC4BA5" w:rsidRDefault="00870967" w:rsidP="00096497">
            <w:pPr>
              <w:spacing w:line="240" w:lineRule="auto"/>
              <w:ind w:leftChars="100" w:left="22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096497">
            <w:pPr>
              <w:spacing w:line="240" w:lineRule="auto"/>
              <w:ind w:leftChars="100" w:left="220"/>
              <w:rPr>
                <w:i/>
              </w:rPr>
            </w:pPr>
            <w:r w:rsidRPr="00DC4BA5">
              <w:rPr>
                <w:rFonts w:hint="eastAsia"/>
                <w:i/>
              </w:rPr>
              <w:t>S</w:t>
            </w:r>
            <w:r w:rsidRPr="00DC4BA5">
              <w:rPr>
                <w:i/>
              </w:rPr>
              <w:t>tep1: Perform SLS for SBFD system and consider the SBFD interferences in the SLS to get the interference levels for the 5%-tile UE;</w:t>
            </w:r>
          </w:p>
          <w:p w14:paraId="71A1F442" w14:textId="77777777" w:rsidR="00870967" w:rsidRPr="00DC4BA5" w:rsidRDefault="00870967" w:rsidP="00096497">
            <w:pPr>
              <w:spacing w:line="240" w:lineRule="auto"/>
              <w:ind w:leftChars="100" w:left="220"/>
              <w:rPr>
                <w:i/>
              </w:rPr>
            </w:pPr>
            <w:r w:rsidRPr="00DC4BA5">
              <w:rPr>
                <w:i/>
              </w:rPr>
              <w:t>Step2: Perform LLS for SBFD system to get the target SINR, with which UE can achieve a certain bit rate in UL and DL;</w:t>
            </w:r>
          </w:p>
          <w:p w14:paraId="6D246FE6" w14:textId="77777777" w:rsidR="00870967" w:rsidRPr="00DC4BA5" w:rsidRDefault="00870967" w:rsidP="00096497">
            <w:pPr>
              <w:spacing w:line="240" w:lineRule="auto"/>
              <w:ind w:leftChars="100" w:left="220"/>
              <w:rPr>
                <w:i/>
              </w:rPr>
            </w:pPr>
            <w:r w:rsidRPr="00DC4BA5">
              <w:rPr>
                <w:i/>
              </w:rPr>
              <w:t>Step3: Generate a link budget for MPL and input the interference levels in Step1 and target SINR in Step2 in the link budget;</w:t>
            </w:r>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980"/>
              <w:gridCol w:w="5287"/>
              <w:gridCol w:w="1056"/>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Heading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ListParagraph"/>
        <w:numPr>
          <w:ilvl w:val="0"/>
          <w:numId w:val="164"/>
        </w:numPr>
        <w:spacing w:after="120"/>
        <w:ind w:firstLineChars="0"/>
      </w:pPr>
      <w:r>
        <w:lastRenderedPageBreak/>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or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Ericsson also proposes to send an LS to RAN4 requesting feedback on various radio and antenna modelling aspects that are required for RAN1 to establish evaluation assumptions for link-level simulations. Request feedback on the following gNB aspects:</w:t>
      </w:r>
    </w:p>
    <w:p w14:paraId="17681905" w14:textId="77777777" w:rsidR="00AE32AE" w:rsidRDefault="00AE32AE" w:rsidP="005C4A83">
      <w:pPr>
        <w:pStyle w:val="ListParagraph"/>
        <w:numPr>
          <w:ilvl w:val="1"/>
          <w:numId w:val="164"/>
        </w:numPr>
        <w:spacing w:after="120"/>
        <w:ind w:firstLineChars="0"/>
      </w:pPr>
      <w:r>
        <w:t>Realistic net effect model that captures the essential behavior of a realistic DPD and PA combination with -45 dBc ACLR compliance, e.g., a net effect model based on a generalized memory polynomial</w:t>
      </w:r>
    </w:p>
    <w:p w14:paraId="0F948B4B" w14:textId="77777777" w:rsidR="00AE32AE" w:rsidRDefault="00AE32AE" w:rsidP="005C4A83">
      <w:pPr>
        <w:pStyle w:val="ListParagraph"/>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ListParagraph"/>
        <w:numPr>
          <w:ilvl w:val="1"/>
          <w:numId w:val="164"/>
        </w:numPr>
        <w:spacing w:after="120"/>
        <w:ind w:firstLineChars="0"/>
      </w:pPr>
      <w:r>
        <w:t>Realistic model for non-linearities in the gNB Rx chain, e.g., LNA, mixers, AGC</w:t>
      </w:r>
    </w:p>
    <w:p w14:paraId="1C087A64" w14:textId="77777777" w:rsidR="00AE32AE" w:rsidRDefault="00AE32AE" w:rsidP="005C4A83">
      <w:pPr>
        <w:pStyle w:val="ListParagraph"/>
        <w:numPr>
          <w:ilvl w:val="1"/>
          <w:numId w:val="164"/>
        </w:numPr>
        <w:spacing w:after="120"/>
        <w:ind w:firstLineChars="0"/>
      </w:pPr>
      <w:r>
        <w:t>Phase stability of LO for downconversion of received signal</w:t>
      </w:r>
    </w:p>
    <w:p w14:paraId="0C4C052E" w14:textId="77777777" w:rsidR="00AE32AE" w:rsidRDefault="00AE32AE" w:rsidP="005C4A83">
      <w:pPr>
        <w:pStyle w:val="ListParagraph"/>
        <w:numPr>
          <w:ilvl w:val="1"/>
          <w:numId w:val="164"/>
        </w:numPr>
        <w:spacing w:after="120"/>
        <w:ind w:firstLineChars="0"/>
      </w:pPr>
      <w:r>
        <w:t>Characteristics of realistic analog filter for suppression of DL subbands to avoid saturation of ADC</w:t>
      </w:r>
    </w:p>
    <w:p w14:paraId="5B6F67B0" w14:textId="77777777" w:rsidR="00AE32AE" w:rsidRDefault="00AE32AE" w:rsidP="005C4A83">
      <w:pPr>
        <w:pStyle w:val="ListParagraph"/>
        <w:numPr>
          <w:ilvl w:val="1"/>
          <w:numId w:val="164"/>
        </w:numPr>
        <w:spacing w:after="120"/>
        <w:ind w:firstLineChars="0"/>
      </w:pPr>
      <w:r>
        <w:t>Practical ADC aspects</w:t>
      </w:r>
    </w:p>
    <w:p w14:paraId="5BE9AAB2" w14:textId="77777777" w:rsidR="00AE32AE" w:rsidRDefault="00AE32AE" w:rsidP="005C4A83">
      <w:pPr>
        <w:pStyle w:val="ListParagraph"/>
        <w:numPr>
          <w:ilvl w:val="2"/>
          <w:numId w:val="164"/>
        </w:numPr>
        <w:spacing w:after="120"/>
        <w:ind w:firstLineChars="0"/>
      </w:pPr>
      <w:r>
        <w:t>Dynamic range</w:t>
      </w:r>
    </w:p>
    <w:p w14:paraId="2E464DC0" w14:textId="77777777" w:rsidR="00AE32AE" w:rsidRDefault="00AE32AE" w:rsidP="005C4A83">
      <w:pPr>
        <w:pStyle w:val="ListParagraph"/>
        <w:numPr>
          <w:ilvl w:val="2"/>
          <w:numId w:val="164"/>
        </w:numPr>
        <w:spacing w:after="120"/>
        <w:ind w:firstLineChars="0"/>
      </w:pPr>
      <w:r>
        <w:t>Impact on BS implementation of increased bitwidth</w:t>
      </w:r>
    </w:p>
    <w:p w14:paraId="1236F559" w14:textId="3D90289C" w:rsidR="00454004" w:rsidRDefault="00454004" w:rsidP="005C4A83">
      <w:pPr>
        <w:pStyle w:val="ListParagraph"/>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ListParagraph"/>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ListParagraph"/>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ListParagraph"/>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ListParagraph"/>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ListParagraph"/>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ListParagraph"/>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ListParagraph"/>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r w:rsidRPr="003461D8">
        <w:t>gNB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ListParagraph"/>
        <w:numPr>
          <w:ilvl w:val="0"/>
          <w:numId w:val="167"/>
        </w:numPr>
        <w:spacing w:after="120"/>
        <w:ind w:firstLineChars="0"/>
      </w:pPr>
      <w:r w:rsidRPr="003461D8">
        <w:t xml:space="preserve">Opt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ListParagraph"/>
        <w:numPr>
          <w:ilvl w:val="0"/>
          <w:numId w:val="167"/>
        </w:numPr>
        <w:spacing w:after="120"/>
        <w:ind w:firstLineChars="0"/>
      </w:pPr>
      <w:r w:rsidRPr="003461D8">
        <w:t>Opt 2: Generation of the self-interference signals and self-interference cancellation at the gNB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ListParagraph"/>
        <w:numPr>
          <w:ilvl w:val="1"/>
          <w:numId w:val="167"/>
        </w:numPr>
        <w:spacing w:after="120"/>
        <w:ind w:firstLineChars="0"/>
      </w:pPr>
      <w:r w:rsidRPr="00E8358A">
        <w:t>gNB Transmitter Modeling</w:t>
      </w:r>
    </w:p>
    <w:p w14:paraId="6D1F1084" w14:textId="0ED888B9" w:rsidR="001C4AE0" w:rsidRPr="006E7D58" w:rsidRDefault="001C4AE0" w:rsidP="005C4A83">
      <w:pPr>
        <w:pStyle w:val="ListParagraph"/>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ListParagraph"/>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ListParagraph"/>
        <w:numPr>
          <w:ilvl w:val="1"/>
          <w:numId w:val="167"/>
        </w:numPr>
        <w:spacing w:after="120"/>
        <w:ind w:firstLineChars="0"/>
      </w:pPr>
      <w:r w:rsidRPr="00631DEE">
        <w:t>gNB Receiver Modeling</w:t>
      </w:r>
    </w:p>
    <w:p w14:paraId="3F558538" w14:textId="77777777" w:rsidR="00EB2279" w:rsidRPr="003A0B73" w:rsidRDefault="00EB2279" w:rsidP="005C4A83">
      <w:pPr>
        <w:pStyle w:val="ListParagraph"/>
        <w:numPr>
          <w:ilvl w:val="2"/>
          <w:numId w:val="167"/>
        </w:numPr>
        <w:spacing w:after="120"/>
        <w:ind w:firstLineChars="0"/>
      </w:pPr>
      <w:r w:rsidRPr="00503AFE">
        <w:rPr>
          <w:bCs/>
        </w:rPr>
        <w:t>Realistic model for non-linearities in the gNB Rx chain, e.g., LNA, mixers, AGC</w:t>
      </w:r>
    </w:p>
    <w:p w14:paraId="4EE4861E" w14:textId="77777777" w:rsidR="00EB2279" w:rsidRPr="003A0B73" w:rsidRDefault="00EB2279" w:rsidP="005C4A83">
      <w:pPr>
        <w:pStyle w:val="ListParagraph"/>
        <w:numPr>
          <w:ilvl w:val="2"/>
          <w:numId w:val="167"/>
        </w:numPr>
        <w:spacing w:after="120"/>
        <w:ind w:firstLineChars="0"/>
      </w:pPr>
      <w:r w:rsidRPr="00503AFE">
        <w:rPr>
          <w:bCs/>
        </w:rPr>
        <w:t>Phase stability of LO for downconversion of received signal</w:t>
      </w:r>
    </w:p>
    <w:p w14:paraId="2FF9FF65" w14:textId="77777777" w:rsidR="00EB2279" w:rsidRPr="003A0B73" w:rsidRDefault="00EB2279" w:rsidP="005C4A83">
      <w:pPr>
        <w:pStyle w:val="ListParagraph"/>
        <w:numPr>
          <w:ilvl w:val="2"/>
          <w:numId w:val="167"/>
        </w:numPr>
        <w:spacing w:after="120"/>
        <w:ind w:firstLineChars="0"/>
      </w:pPr>
      <w:r w:rsidRPr="00503AFE">
        <w:rPr>
          <w:bCs/>
        </w:rPr>
        <w:t>Characteristics of realistic analog filter for suppression of DL subbands to avoid saturation of ADC</w:t>
      </w:r>
    </w:p>
    <w:p w14:paraId="24C79F02" w14:textId="496D2220" w:rsidR="00EB2279" w:rsidRDefault="00EB2279" w:rsidP="005C4A83">
      <w:pPr>
        <w:pStyle w:val="ListParagraph"/>
        <w:numPr>
          <w:ilvl w:val="2"/>
          <w:numId w:val="167"/>
        </w:numPr>
        <w:spacing w:after="120"/>
        <w:ind w:firstLineChars="0"/>
      </w:pPr>
      <w:r>
        <w:t xml:space="preserve">Practical ADC aspects, e.g., dynamic range, </w:t>
      </w:r>
      <w:r w:rsidR="00503AFE">
        <w:t>i</w:t>
      </w:r>
      <w:r>
        <w:t>mpact on BS implementation of increased bitwidth</w:t>
      </w:r>
    </w:p>
    <w:p w14:paraId="6D36BCFD" w14:textId="120F8847" w:rsidR="00631DEE" w:rsidRDefault="00FB7B47" w:rsidP="005C4A83">
      <w:pPr>
        <w:pStyle w:val="ListParagraph"/>
        <w:numPr>
          <w:ilvl w:val="1"/>
          <w:numId w:val="167"/>
        </w:numPr>
        <w:spacing w:after="120"/>
        <w:ind w:firstLineChars="0"/>
      </w:pPr>
      <w:r w:rsidRPr="00631DEE">
        <w:t>gNB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1 company proposes that, for link level simulation and Link budget analysis for coverage performance evaluation, the following options for inter-site gNB-gNB co-channel inter-subband CLI modelling can be considered.</w:t>
      </w:r>
    </w:p>
    <w:p w14:paraId="631093EC" w14:textId="77777777" w:rsidR="008B63DD" w:rsidRDefault="008B63DD" w:rsidP="005C4A83">
      <w:pPr>
        <w:pStyle w:val="ListParagraph"/>
        <w:numPr>
          <w:ilvl w:val="0"/>
          <w:numId w:val="168"/>
        </w:numPr>
        <w:spacing w:after="120"/>
        <w:ind w:firstLineChars="0"/>
      </w:pPr>
      <w:r>
        <w:t>Opt 1: Inter-site gNB-gNB co-channel inter-subband CLI is modelled as an interference margin in the Link budget template. E.g., the interference margin can be obtained by the average IoT degradation due to Inter-site gNB-gNB co-channel inter-subband CLI in SLS.</w:t>
      </w:r>
    </w:p>
    <w:p w14:paraId="0E07B19C" w14:textId="77777777" w:rsidR="008B63DD" w:rsidRPr="00A45A57" w:rsidRDefault="008B63DD" w:rsidP="005C4A83">
      <w:pPr>
        <w:pStyle w:val="ListParagraph"/>
        <w:numPr>
          <w:ilvl w:val="0"/>
          <w:numId w:val="168"/>
        </w:numPr>
        <w:spacing w:after="120"/>
        <w:ind w:firstLineChars="0"/>
      </w:pPr>
      <w:r>
        <w:t>Opt 2: Separate gNB-gNB links are modelled in LLS for modelling inter-site gNB-gNB co-channel inter-subband CLI. Receiver algorithms (e.g., MMSE-IRC) can be used to mitigate the inter-site gNB-gNB co-channel inter-subband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Heading3"/>
      </w:pPr>
      <w:r>
        <w:lastRenderedPageBreak/>
        <w:t>1st Round Proposals</w:t>
      </w:r>
    </w:p>
    <w:p w14:paraId="1A9DAD94" w14:textId="6EE4D0A0" w:rsidR="00CB5226" w:rsidRPr="00CE7708" w:rsidRDefault="00CB5226" w:rsidP="00CE7708">
      <w:pPr>
        <w:pStyle w:val="Heading4"/>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ListParagraph"/>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ListParagraph"/>
        <w:numPr>
          <w:ilvl w:val="1"/>
          <w:numId w:val="71"/>
        </w:numPr>
        <w:ind w:firstLineChars="0"/>
        <w:rPr>
          <w:iCs/>
        </w:rPr>
      </w:pPr>
      <w:r w:rsidRPr="004063C3">
        <w:rPr>
          <w:iCs/>
        </w:rPr>
        <w:t>Ste</w:t>
      </w:r>
      <w:r w:rsidRPr="00723563">
        <w:rPr>
          <w:iCs/>
        </w:rPr>
        <w:t>p1: Perform SLS for legacy TDD system and get the 5% SINR (SINR#1);</w:t>
      </w:r>
    </w:p>
    <w:p w14:paraId="6805B66F" w14:textId="77777777" w:rsidR="003C4D37" w:rsidRPr="00723563" w:rsidRDefault="003C4D37" w:rsidP="005C4A83">
      <w:pPr>
        <w:pStyle w:val="ListParagraph"/>
        <w:numPr>
          <w:ilvl w:val="1"/>
          <w:numId w:val="71"/>
        </w:numPr>
        <w:ind w:firstLineChars="0"/>
        <w:rPr>
          <w:iCs/>
        </w:rPr>
      </w:pPr>
      <w:r w:rsidRPr="00723563">
        <w:rPr>
          <w:iCs/>
        </w:rPr>
        <w:t>Step2: Perform LLS for legacy TDD system to get the target SINR (SINR#2), with which UE can achieve a certain bit rate in UL and DL;</w:t>
      </w:r>
    </w:p>
    <w:p w14:paraId="3E34A94D" w14:textId="77777777" w:rsidR="003C4D37" w:rsidRPr="00723563" w:rsidRDefault="003C4D37" w:rsidP="005C4A83">
      <w:pPr>
        <w:pStyle w:val="ListParagraph"/>
        <w:numPr>
          <w:ilvl w:val="1"/>
          <w:numId w:val="71"/>
        </w:numPr>
        <w:ind w:firstLineChars="0"/>
        <w:rPr>
          <w:iCs/>
        </w:rPr>
      </w:pPr>
      <w:r w:rsidRPr="00723563">
        <w:rPr>
          <w:iCs/>
        </w:rPr>
        <w:t>Step3: Perform SLS for SBFD system and consider the SBFD interferences in the SLS to get the 5% SINR (SINR#3);</w:t>
      </w:r>
    </w:p>
    <w:p w14:paraId="054FB4CF" w14:textId="77777777" w:rsidR="003C4D37" w:rsidRPr="00723563" w:rsidRDefault="003C4D37" w:rsidP="005C4A83">
      <w:pPr>
        <w:pStyle w:val="ListParagraph"/>
        <w:numPr>
          <w:ilvl w:val="1"/>
          <w:numId w:val="71"/>
        </w:numPr>
        <w:ind w:firstLineChars="0"/>
        <w:rPr>
          <w:iCs/>
        </w:rPr>
      </w:pPr>
      <w:r w:rsidRPr="00723563">
        <w:rPr>
          <w:iCs/>
        </w:rPr>
        <w:t>Step4: Perform LLS for SBFD system to get the target SINR (SINR#4), with which UE can achieve a certain bit rate in UL and DL;</w:t>
      </w:r>
    </w:p>
    <w:p w14:paraId="5DD827C3" w14:textId="77777777" w:rsidR="003C4D37" w:rsidRPr="00723563" w:rsidRDefault="003C4D37" w:rsidP="005C4A83">
      <w:pPr>
        <w:pStyle w:val="ListParagraph"/>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1803488C" w:rsidR="00CB5226" w:rsidRPr="00C70855" w:rsidRDefault="00C70855" w:rsidP="00827962">
            <w:pPr>
              <w:spacing w:line="240" w:lineRule="auto"/>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366B65E4" w:rsidR="00CB5226" w:rsidRPr="00C70855" w:rsidRDefault="00C70855" w:rsidP="00827962">
            <w:pPr>
              <w:spacing w:line="240" w:lineRule="auto"/>
              <w:rPr>
                <w:rFonts w:eastAsia="MS Mincho"/>
                <w:bCs/>
              </w:rPr>
            </w:pPr>
            <w:r>
              <w:rPr>
                <w:rFonts w:eastAsia="MS Mincho" w:hint="eastAsia"/>
                <w:bCs/>
              </w:rPr>
              <w:t>W</w:t>
            </w:r>
            <w:r>
              <w:rPr>
                <w:rFonts w:eastAsia="MS Mincho"/>
                <w:bCs/>
              </w:rPr>
              <w:t>e are fine with the proposal.</w:t>
            </w:r>
          </w:p>
        </w:tc>
      </w:tr>
      <w:tr w:rsidR="00A03659" w14:paraId="0BADC3C8"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274BA1DA" w14:textId="7CA74C83" w:rsidR="00A03659" w:rsidRDefault="00A03659" w:rsidP="00A03659">
            <w:pPr>
              <w:spacing w:line="240" w:lineRule="auto"/>
              <w:rPr>
                <w:rFonts w:eastAsia="MS Mincho"/>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92F3374" w14:textId="77777777" w:rsidR="00A03659" w:rsidRDefault="00A03659" w:rsidP="00A03659">
            <w:pPr>
              <w:spacing w:line="240" w:lineRule="auto"/>
              <w:rPr>
                <w:bCs/>
              </w:rPr>
            </w:pPr>
            <w:r>
              <w:rPr>
                <w:bCs/>
              </w:rPr>
              <w:t xml:space="preserve">For accurate modeling and evaluation of the expected coverage gain, Inter-cell interference impact and modelling in LLS. We suggest adding a third option by using SLS where inter-gNCL is accurately modelled and coverage metric can be obtained from some analysis e.g. (UPT vs LC or latency vs CL). </w:t>
            </w:r>
          </w:p>
          <w:p w14:paraId="1B8D02B6" w14:textId="62D5B857" w:rsidR="00A03659" w:rsidRDefault="00A03659" w:rsidP="00A03659">
            <w:pPr>
              <w:spacing w:line="240" w:lineRule="auto"/>
              <w:rPr>
                <w:rFonts w:eastAsia="MS Mincho"/>
                <w:bCs/>
              </w:rPr>
            </w:pPr>
            <w:r>
              <w:rPr>
                <w:bCs/>
              </w:rPr>
              <w:t>Suggest option 4 where coverage metric is obtained from SLS evaluation e.g  latency vs CL or (UPT 5% vs CL).</w:t>
            </w:r>
          </w:p>
        </w:tc>
      </w:tr>
      <w:tr w:rsidR="00C01EFB" w:rsidRPr="007C5648" w14:paraId="61DE87AB" w14:textId="77777777" w:rsidTr="00C01EFB">
        <w:tc>
          <w:tcPr>
            <w:tcW w:w="1555" w:type="dxa"/>
          </w:tcPr>
          <w:p w14:paraId="6431EBA4" w14:textId="77777777" w:rsidR="00C01EFB" w:rsidRPr="007C5648" w:rsidRDefault="00C01EFB" w:rsidP="008F1E89">
            <w:pPr>
              <w:spacing w:line="240" w:lineRule="auto"/>
              <w:rPr>
                <w:rFonts w:eastAsia="Malgun Gothic"/>
                <w:bCs/>
              </w:rPr>
            </w:pPr>
            <w:r w:rsidRPr="007C5648">
              <w:rPr>
                <w:rFonts w:eastAsia="Malgun Gothic" w:hint="eastAsia"/>
                <w:bCs/>
              </w:rPr>
              <w:t>LG Electronics</w:t>
            </w:r>
          </w:p>
        </w:tc>
        <w:tc>
          <w:tcPr>
            <w:tcW w:w="8407" w:type="dxa"/>
          </w:tcPr>
          <w:p w14:paraId="6A29D508" w14:textId="77777777" w:rsidR="00C01EFB" w:rsidRPr="007C5648" w:rsidRDefault="00C01EFB" w:rsidP="008F1E89">
            <w:pPr>
              <w:spacing w:line="240" w:lineRule="auto"/>
              <w:rPr>
                <w:rFonts w:eastAsia="Malgun Gothic"/>
                <w:bCs/>
              </w:rPr>
            </w:pPr>
            <w:r w:rsidRPr="007C5648">
              <w:rPr>
                <w:rFonts w:eastAsia="Malgun Gothic" w:hint="eastAsia"/>
                <w:bCs/>
              </w:rPr>
              <w:t>We are fine with initial proposal 3-1-1.</w:t>
            </w:r>
          </w:p>
        </w:tc>
      </w:tr>
      <w:tr w:rsidR="00285051" w:rsidRPr="007C5648" w14:paraId="6F814477" w14:textId="77777777" w:rsidTr="00C01EFB">
        <w:tc>
          <w:tcPr>
            <w:tcW w:w="1555" w:type="dxa"/>
          </w:tcPr>
          <w:p w14:paraId="55B5D011" w14:textId="4153710E" w:rsidR="00285051" w:rsidRPr="007C5648" w:rsidRDefault="00285051" w:rsidP="008F1E89">
            <w:pPr>
              <w:spacing w:line="240" w:lineRule="auto"/>
              <w:rPr>
                <w:rFonts w:eastAsia="Malgun Gothic" w:hint="eastAsia"/>
                <w:bCs/>
              </w:rPr>
            </w:pPr>
            <w:r>
              <w:rPr>
                <w:rFonts w:eastAsia="Malgun Gothic"/>
                <w:bCs/>
              </w:rPr>
              <w:lastRenderedPageBreak/>
              <w:t>Kumu Networks</w:t>
            </w:r>
            <w:bookmarkStart w:id="40" w:name="_GoBack"/>
            <w:bookmarkEnd w:id="40"/>
          </w:p>
        </w:tc>
        <w:tc>
          <w:tcPr>
            <w:tcW w:w="8407" w:type="dxa"/>
          </w:tcPr>
          <w:p w14:paraId="3AFBF8B6" w14:textId="4D2C8E14" w:rsidR="00285051" w:rsidRPr="007C5648" w:rsidRDefault="00285051" w:rsidP="008F1E89">
            <w:pPr>
              <w:spacing w:line="240" w:lineRule="auto"/>
              <w:rPr>
                <w:rFonts w:eastAsia="Malgun Gothic" w:hint="eastAsia"/>
                <w:bCs/>
              </w:rPr>
            </w:pPr>
            <w:r w:rsidRPr="00B3646C">
              <w:rPr>
                <w:rFonts w:eastAsia="Malgun Gothic"/>
                <w:bCs/>
              </w:rPr>
              <w:t>Fine with the proposal but suggest in step3 and step4 we should consider the impact on antenna gain when using beam nulling to reduce self interference</w:t>
            </w:r>
          </w:p>
        </w:tc>
      </w:tr>
    </w:tbl>
    <w:p w14:paraId="3D27C3CB" w14:textId="77777777" w:rsidR="00CB5226" w:rsidRPr="00C01EFB"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Heading4"/>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r w:rsidRPr="003461D8">
        <w:t>gNB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ListParagraph"/>
        <w:numPr>
          <w:ilvl w:val="0"/>
          <w:numId w:val="167"/>
        </w:numPr>
        <w:spacing w:after="120"/>
        <w:ind w:firstLineChars="0"/>
      </w:pPr>
      <w:r w:rsidRPr="003461D8">
        <w:t xml:space="preserve">Opt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ListParagraph"/>
        <w:numPr>
          <w:ilvl w:val="0"/>
          <w:numId w:val="167"/>
        </w:numPr>
        <w:spacing w:after="120"/>
        <w:ind w:firstLineChars="0"/>
      </w:pPr>
      <w:r w:rsidRPr="003461D8">
        <w:t xml:space="preserve">Opt 2: Generation of the self-interference signals and self-interference cancellation at the gNB are </w:t>
      </w:r>
      <w:r w:rsidR="001A4967">
        <w:t xml:space="preserve">explicitly </w:t>
      </w:r>
      <w:r w:rsidRPr="003461D8">
        <w:t>modelled in LLS</w:t>
      </w:r>
      <w:r w:rsidR="001A4967">
        <w:t xml:space="preserve">, e.g., </w:t>
      </w:r>
      <w:r w:rsidR="001A4967" w:rsidRPr="00E8358A">
        <w:t>gNB</w:t>
      </w:r>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r w:rsidR="001A4967" w:rsidRPr="00631DEE">
        <w:t xml:space="preserve">gNB </w:t>
      </w:r>
      <w:r w:rsidR="001A4967">
        <w:t>r</w:t>
      </w:r>
      <w:r w:rsidR="001A4967" w:rsidRPr="00631DEE">
        <w:t xml:space="preserve">eceiver </w:t>
      </w:r>
      <w:r w:rsidR="001A4967">
        <w:t>m</w:t>
      </w:r>
      <w:r w:rsidR="001A4967" w:rsidRPr="00631DEE">
        <w:t>odeling</w:t>
      </w:r>
      <w:r w:rsidR="001A4967">
        <w:t xml:space="preserve"> (e.g.,</w:t>
      </w:r>
      <w:r w:rsidR="001A4967" w:rsidRPr="001A4967">
        <w:rPr>
          <w:bCs/>
        </w:rPr>
        <w:t xml:space="preserve"> </w:t>
      </w:r>
      <w:r w:rsidR="001A4967" w:rsidRPr="00503AFE">
        <w:rPr>
          <w:bCs/>
        </w:rPr>
        <w:t>model for non-linearities in the gNB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highlight w:val="green"/>
              </w:rPr>
            </w:pPr>
            <w:r w:rsidRPr="00EE6998">
              <w:rPr>
                <w:rFonts w:ascii="Times" w:eastAsia="Batang" w:hAnsi="Times"/>
                <w:b/>
                <w:highlight w:val="green"/>
              </w:rPr>
              <w:t>Agreement</w:t>
            </w:r>
          </w:p>
          <w:p w14:paraId="79D2FFD2" w14:textId="77777777" w:rsidR="00260929" w:rsidRDefault="00260929" w:rsidP="00260929">
            <w:pPr>
              <w:spacing w:line="240" w:lineRule="auto"/>
              <w:ind w:left="288"/>
              <w:rPr>
                <w:bCs/>
              </w:rPr>
            </w:pPr>
            <w:r w:rsidRPr="00EE6998">
              <w:rPr>
                <w:rFonts w:ascii="Times" w:eastAsia="Batang" w:hAnsi="Times"/>
                <w:highlight w:val="yellow"/>
              </w:rPr>
              <w:t>Regarding gNB self-interference modelling for system level simulation purpose</w:t>
            </w:r>
            <w:r w:rsidRPr="00EE6998">
              <w:rPr>
                <w:rFonts w:ascii="Times" w:eastAsia="Batang" w:hAnsi="Times"/>
              </w:rPr>
              <w:t>, consider introducing ratio of self-interference (RSI) to represent the overall self-interference suppression capability of gNB by means of spatial isolation, subband frequency isolation, digital interference cancellation and beamform nulling/isolation, etc</w:t>
            </w:r>
          </w:p>
          <w:p w14:paraId="2EAD16C6" w14:textId="77777777" w:rsidR="00260929" w:rsidRPr="00EE6998" w:rsidRDefault="00260929" w:rsidP="00260929">
            <w:pPr>
              <w:spacing w:line="240" w:lineRule="auto"/>
              <w:ind w:left="288"/>
              <w:rPr>
                <w:rFonts w:ascii="Times" w:eastAsia="Batang" w:hAnsi="Times"/>
                <w:bCs/>
              </w:rPr>
            </w:pPr>
            <w:r w:rsidRPr="00EE6998">
              <w:rPr>
                <w:rFonts w:ascii="Times" w:eastAsia="Batang" w:hAnsi="Times"/>
                <w:bCs/>
              </w:rPr>
              <w:t>…</w:t>
            </w:r>
          </w:p>
          <w:p w14:paraId="414F6A98" w14:textId="77777777" w:rsidR="00260929" w:rsidRPr="00EE6998" w:rsidRDefault="00260929" w:rsidP="005C4A83">
            <w:pPr>
              <w:numPr>
                <w:ilvl w:val="0"/>
                <w:numId w:val="71"/>
              </w:numPr>
              <w:spacing w:line="240" w:lineRule="auto"/>
              <w:ind w:left="1048"/>
              <w:rPr>
                <w:rFonts w:ascii="Times" w:eastAsia="Batang" w:hAnsi="Times"/>
                <w:highlight w:val="yellow"/>
                <w:lang w:eastAsia="x-none"/>
              </w:rPr>
            </w:pPr>
            <w:r w:rsidRPr="00EE6998">
              <w:rPr>
                <w:rFonts w:ascii="Times" w:eastAsia="Batang"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r>
              <w:rPr>
                <w:bCs/>
              </w:rPr>
              <w:t>First of all, we think the primary use of gNB self-interference modelling is so that an accurate assessment of self-interfernce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lastRenderedPageBreak/>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Heading4"/>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r w:rsidRPr="003461D8">
              <w:t>gNB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ListParagraph"/>
              <w:numPr>
                <w:ilvl w:val="0"/>
                <w:numId w:val="167"/>
              </w:numPr>
              <w:spacing w:after="120"/>
              <w:ind w:firstLineChars="0"/>
              <w:rPr>
                <w:strike/>
                <w:color w:val="FF0000"/>
              </w:rPr>
            </w:pPr>
            <w:r w:rsidRPr="00C038BB">
              <w:rPr>
                <w:strike/>
                <w:color w:val="FF0000"/>
              </w:rPr>
              <w:t xml:space="preserve">Opt 1: The self-interference seen at Rx baseband chain is modeled as white Gaussian interference, and the interference power is modelled in a similar way as in SLS. </w:t>
            </w:r>
          </w:p>
          <w:p w14:paraId="3CE78393" w14:textId="77777777" w:rsidR="00260929" w:rsidRDefault="00260929" w:rsidP="005C4A83">
            <w:pPr>
              <w:pStyle w:val="ListParagraph"/>
              <w:numPr>
                <w:ilvl w:val="0"/>
                <w:numId w:val="167"/>
              </w:numPr>
              <w:spacing w:after="120"/>
              <w:ind w:firstLineChars="0"/>
            </w:pPr>
            <w:r w:rsidRPr="00C038BB">
              <w:rPr>
                <w:strike/>
                <w:color w:val="FF0000"/>
              </w:rPr>
              <w:t>Opt 2:</w:t>
            </w:r>
            <w:r w:rsidRPr="00C038BB">
              <w:rPr>
                <w:color w:val="FF0000"/>
              </w:rPr>
              <w:t xml:space="preserve"> </w:t>
            </w:r>
            <w:r w:rsidRPr="003461D8">
              <w:t xml:space="preserve">Generation of the self-interference signals and self-interference cancellation at the gNB are </w:t>
            </w:r>
            <w:r>
              <w:t xml:space="preserve">explicitly </w:t>
            </w:r>
            <w:r w:rsidRPr="003461D8">
              <w:t>modelled in LLS</w:t>
            </w:r>
            <w:r>
              <w:t xml:space="preserve">, e.g., </w:t>
            </w:r>
            <w:r w:rsidRPr="00E8358A">
              <w:t>gNB</w:t>
            </w:r>
            <w:r>
              <w:t xml:space="preserve"> t</w:t>
            </w:r>
            <w:r w:rsidRPr="00E8358A">
              <w:t xml:space="preserve">ransmitter </w:t>
            </w:r>
            <w:r>
              <w:t>m</w:t>
            </w:r>
            <w:r w:rsidRPr="00E8358A">
              <w:t>odeling</w:t>
            </w:r>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r w:rsidRPr="00631DEE">
              <w:t xml:space="preserve">gNB </w:t>
            </w:r>
            <w:r>
              <w:t>r</w:t>
            </w:r>
            <w:r w:rsidRPr="00631DEE">
              <w:t xml:space="preserve">eceiver </w:t>
            </w:r>
            <w:r>
              <w:t>m</w:t>
            </w:r>
            <w:r w:rsidRPr="00631DEE">
              <w:t>odeling</w:t>
            </w:r>
            <w:r>
              <w:t xml:space="preserve"> (e.g.,</w:t>
            </w:r>
            <w:r w:rsidRPr="001A4967">
              <w:rPr>
                <w:bCs/>
              </w:rPr>
              <w:t xml:space="preserve"> </w:t>
            </w:r>
            <w:r>
              <w:rPr>
                <w:bCs/>
                <w:color w:val="FF0000"/>
              </w:rPr>
              <w:t xml:space="preserve">net-effect </w:t>
            </w:r>
            <w:r w:rsidRPr="00503AFE">
              <w:rPr>
                <w:bCs/>
              </w:rPr>
              <w:t>model for non-linearities in the gNB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r w:rsidRPr="00736132">
              <w:rPr>
                <w:bCs/>
                <w:color w:val="FF0000"/>
              </w:rPr>
              <w:t xml:space="preserve">gNB transmitter </w:t>
            </w:r>
            <w:r>
              <w:rPr>
                <w:bCs/>
                <w:color w:val="FF0000"/>
              </w:rPr>
              <w:t xml:space="preserve">and a suitable net-effect model of the </w:t>
            </w:r>
            <w:r w:rsidRPr="00736132">
              <w:rPr>
                <w:bCs/>
                <w:color w:val="FF0000"/>
              </w:rPr>
              <w:t>gNB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uawei, HiSilicon</w:t>
            </w:r>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r w:rsidR="00A03659" w:rsidRPr="00890142" w14:paraId="0DDEF114" w14:textId="77777777" w:rsidTr="004C3DE1">
        <w:tc>
          <w:tcPr>
            <w:tcW w:w="1555" w:type="dxa"/>
            <w:vAlign w:val="center"/>
          </w:tcPr>
          <w:p w14:paraId="2F754E60" w14:textId="7774156E" w:rsidR="00A03659" w:rsidRPr="00890142" w:rsidRDefault="00A03659" w:rsidP="00A03659">
            <w:pPr>
              <w:rPr>
                <w:bCs/>
                <w:color w:val="000000" w:themeColor="text1"/>
              </w:rPr>
            </w:pPr>
            <w:r>
              <w:rPr>
                <w:bCs/>
              </w:rPr>
              <w:t>QC</w:t>
            </w:r>
          </w:p>
        </w:tc>
        <w:tc>
          <w:tcPr>
            <w:tcW w:w="8407" w:type="dxa"/>
            <w:vAlign w:val="center"/>
          </w:tcPr>
          <w:p w14:paraId="424C8D8B" w14:textId="3B6701ED" w:rsidR="00A03659" w:rsidRPr="00890142" w:rsidRDefault="00A03659" w:rsidP="00A03659">
            <w:pPr>
              <w:rPr>
                <w:bCs/>
                <w:color w:val="000000" w:themeColor="text1"/>
              </w:rPr>
            </w:pPr>
            <w:r>
              <w:rPr>
                <w:bCs/>
              </w:rPr>
              <w:t>Not only gNB self-interferenc need modeling, iInter-cell interference is a big factor. We shouldn’t go with the easier model but discuss the accurate model.  For either listed option, some factor should be considered for effect of inter-gNB CLI (e.g. some desense amount based on SLS study).</w:t>
            </w:r>
          </w:p>
        </w:tc>
      </w:tr>
      <w:tr w:rsidR="00C01EFB" w:rsidRPr="007C5648" w14:paraId="0D6AAF82" w14:textId="77777777" w:rsidTr="00C01EFB">
        <w:tc>
          <w:tcPr>
            <w:tcW w:w="1555" w:type="dxa"/>
          </w:tcPr>
          <w:p w14:paraId="05FDA558"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EBCD677"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If t</w:t>
            </w:r>
            <w:r w:rsidRPr="007C5648">
              <w:rPr>
                <w:rFonts w:eastAsia="Malgun Gothic" w:hint="eastAsia"/>
                <w:bCs/>
                <w:color w:val="000000" w:themeColor="text1"/>
              </w:rPr>
              <w:t xml:space="preserve">he main purpose of LLS </w:t>
            </w:r>
            <w:r w:rsidRPr="007C5648">
              <w:rPr>
                <w:rFonts w:eastAsia="Malgun Gothic"/>
                <w:bCs/>
                <w:color w:val="000000" w:themeColor="text1"/>
              </w:rPr>
              <w:t>evaluation</w:t>
            </w:r>
            <w:r w:rsidRPr="007C5648">
              <w:rPr>
                <w:rFonts w:eastAsia="Malgun Gothic" w:hint="eastAsia"/>
                <w:bCs/>
                <w:color w:val="000000" w:themeColor="text1"/>
              </w:rPr>
              <w:t xml:space="preserve"> </w:t>
            </w:r>
            <w:r w:rsidRPr="007C5648">
              <w:rPr>
                <w:rFonts w:eastAsia="Malgun Gothic"/>
                <w:bCs/>
                <w:color w:val="000000" w:themeColor="text1"/>
              </w:rPr>
              <w:t>is to analize link budget, option 1 in initial proposal 3-1-2 seems enough. Option 2 could be useful to see the performance of gNB receiver design.</w:t>
            </w:r>
          </w:p>
          <w:p w14:paraId="5D7C8798"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 xml:space="preserve">And, it seems better that RAN1 wait a response from RAN4.  </w:t>
            </w:r>
          </w:p>
        </w:tc>
      </w:tr>
    </w:tbl>
    <w:p w14:paraId="2270614E" w14:textId="77777777" w:rsidR="00341BC2" w:rsidRPr="00C01EFB"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Heading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Heading1"/>
        <w:ind w:left="431" w:hanging="431"/>
      </w:pPr>
      <w:r>
        <w:t>References</w:t>
      </w:r>
      <w:bookmarkStart w:id="41" w:name="_Ref450735844"/>
      <w:bookmarkStart w:id="42" w:name="_Ref450342757"/>
      <w:bookmarkStart w:id="43" w:name="_Ref457730460"/>
    </w:p>
    <w:p w14:paraId="389575AE" w14:textId="77777777" w:rsidR="0030453B" w:rsidRDefault="0030453B" w:rsidP="0030453B">
      <w:pPr>
        <w:pStyle w:val="ListParagraph"/>
        <w:numPr>
          <w:ilvl w:val="0"/>
          <w:numId w:val="23"/>
        </w:numPr>
        <w:ind w:firstLineChars="0"/>
      </w:pPr>
      <w:bookmarkStart w:id="44" w:name="_Ref102202366"/>
      <w:bookmarkEnd w:id="41"/>
      <w:bookmarkEnd w:id="42"/>
      <w:bookmarkEnd w:id="43"/>
      <w:r>
        <w:t>RP-213591, New SI: Study on evolution of NR duplex operation, CMCC</w:t>
      </w:r>
    </w:p>
    <w:p w14:paraId="58D061FC" w14:textId="77777777" w:rsidR="0030453B" w:rsidRDefault="0030453B" w:rsidP="0030453B">
      <w:pPr>
        <w:pStyle w:val="ListParagraph"/>
        <w:numPr>
          <w:ilvl w:val="0"/>
          <w:numId w:val="23"/>
        </w:numPr>
        <w:ind w:firstLineChars="0"/>
      </w:pPr>
      <w:r>
        <w:t>RP-220633, Revised SID: Study on evolution of NR duplex operation, CMCC</w:t>
      </w:r>
    </w:p>
    <w:p w14:paraId="1B485005" w14:textId="6585C6F7" w:rsidR="00394B42" w:rsidRPr="007400D9" w:rsidRDefault="00A8474A" w:rsidP="0030453B">
      <w:pPr>
        <w:pStyle w:val="ListParagraph"/>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ListParagraph"/>
        <w:numPr>
          <w:ilvl w:val="0"/>
          <w:numId w:val="23"/>
        </w:numPr>
        <w:ind w:firstLineChars="0"/>
      </w:pPr>
      <w:r w:rsidRPr="007400D9">
        <w:t>R1-2205814</w:t>
      </w:r>
      <w:r w:rsidRPr="007400D9">
        <w:tab/>
        <w:t>Evaluation methodolgy for NR duplex evolution</w:t>
      </w:r>
      <w:r w:rsidRPr="007400D9">
        <w:tab/>
        <w:t>Kumu Networks</w:t>
      </w:r>
      <w:r w:rsidR="00AD2EA6" w:rsidRPr="007400D9">
        <w:t xml:space="preserve"> </w:t>
      </w:r>
    </w:p>
    <w:p w14:paraId="651F2BE5" w14:textId="0A05086F" w:rsidR="00A8474A" w:rsidRPr="007400D9" w:rsidRDefault="00A8474A" w:rsidP="0030453B">
      <w:pPr>
        <w:pStyle w:val="ListParagraph"/>
        <w:numPr>
          <w:ilvl w:val="0"/>
          <w:numId w:val="23"/>
        </w:numPr>
        <w:ind w:firstLineChars="0"/>
      </w:pPr>
      <w:r w:rsidRPr="007400D9">
        <w:t>R1-2205896</w:t>
      </w:r>
      <w:r w:rsidRPr="007400D9">
        <w:tab/>
        <w:t>Evolution of NR duplex operation</w:t>
      </w:r>
      <w:r w:rsidRPr="007400D9">
        <w:tab/>
        <w:t>Huawei, HiSilicon</w:t>
      </w:r>
    </w:p>
    <w:p w14:paraId="77E3D0D9" w14:textId="7E21394D" w:rsidR="00A8474A" w:rsidRPr="007400D9" w:rsidRDefault="00A8474A" w:rsidP="0030453B">
      <w:pPr>
        <w:pStyle w:val="ListParagraph"/>
        <w:numPr>
          <w:ilvl w:val="0"/>
          <w:numId w:val="23"/>
        </w:numPr>
        <w:ind w:firstLineChars="0"/>
      </w:pPr>
      <w:r w:rsidRPr="007400D9">
        <w:t>R1-2205936</w:t>
      </w:r>
      <w:r w:rsidRPr="007400D9">
        <w:tab/>
        <w:t>Discussion on evaluation methodology for NR-duplex</w:t>
      </w:r>
      <w:r w:rsidRPr="007400D9">
        <w:tab/>
        <w:t>InterDigital, Inc.</w:t>
      </w:r>
    </w:p>
    <w:p w14:paraId="79CFFACE" w14:textId="5BA03AE7" w:rsidR="00A8474A" w:rsidRPr="007400D9" w:rsidRDefault="00A8474A" w:rsidP="0030453B">
      <w:pPr>
        <w:pStyle w:val="ListParagraph"/>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ListParagraph"/>
        <w:numPr>
          <w:ilvl w:val="0"/>
          <w:numId w:val="23"/>
        </w:numPr>
        <w:ind w:firstLineChars="0"/>
      </w:pPr>
      <w:r w:rsidRPr="007400D9">
        <w:t>R1-2205988</w:t>
      </w:r>
      <w:r w:rsidRPr="007400D9">
        <w:tab/>
        <w:t>Discussion on evaluation on NR duplex evolution</w:t>
      </w:r>
      <w:r w:rsidRPr="007400D9">
        <w:tab/>
        <w:t>Spreadtrum Communications, BUPT</w:t>
      </w:r>
    </w:p>
    <w:p w14:paraId="3431D028" w14:textId="0B358C2F" w:rsidR="00A8474A" w:rsidRPr="007400D9" w:rsidRDefault="00A8474A" w:rsidP="0030453B">
      <w:pPr>
        <w:pStyle w:val="ListParagraph"/>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ListParagraph"/>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ListParagraph"/>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ListParagraph"/>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ListParagraph"/>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ListParagraph"/>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ListParagraph"/>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ListParagraph"/>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ListParagraph"/>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ListParagraph"/>
        <w:numPr>
          <w:ilvl w:val="0"/>
          <w:numId w:val="23"/>
        </w:numPr>
        <w:ind w:firstLineChars="0"/>
      </w:pPr>
      <w:r w:rsidRPr="007400D9">
        <w:t>R1-2206857</w:t>
      </w:r>
      <w:r w:rsidRPr="007400D9">
        <w:tab/>
        <w:t>Discussion on guardband evaluation of NR duplex evolution</w:t>
      </w:r>
      <w:r w:rsidRPr="007400D9">
        <w:tab/>
        <w:t>KT Corp.</w:t>
      </w:r>
    </w:p>
    <w:p w14:paraId="691067C4" w14:textId="74F23EAC" w:rsidR="00A8474A" w:rsidRPr="007400D9" w:rsidRDefault="00A8474A" w:rsidP="0030453B">
      <w:pPr>
        <w:pStyle w:val="ListParagraph"/>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ListParagraph"/>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ListParagraph"/>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ListParagraph"/>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ListParagraph"/>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ListParagraph"/>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ListParagraph"/>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ListParagraph"/>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ListParagraph"/>
        <w:numPr>
          <w:ilvl w:val="0"/>
          <w:numId w:val="23"/>
        </w:numPr>
        <w:ind w:firstLineChars="0"/>
      </w:pPr>
      <w:r w:rsidRPr="007400D9">
        <w:lastRenderedPageBreak/>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ListParagraph"/>
        <w:numPr>
          <w:ilvl w:val="0"/>
          <w:numId w:val="23"/>
        </w:numPr>
        <w:ind w:firstLineChars="0"/>
      </w:pPr>
      <w:r w:rsidRPr="007400D9">
        <w:t>R1-2207607</w:t>
      </w:r>
      <w:r w:rsidRPr="007400D9">
        <w:tab/>
        <w:t>Additional considerations for NR Duplex evolution</w:t>
      </w:r>
      <w:r w:rsidRPr="007400D9">
        <w:tab/>
        <w:t>Charter Communications, Inc</w:t>
      </w:r>
      <w:bookmarkEnd w:id="44"/>
    </w:p>
    <w:p w14:paraId="106920D9" w14:textId="77777777" w:rsidR="0030453B" w:rsidRDefault="0030453B" w:rsidP="0030453B"/>
    <w:p w14:paraId="74154446" w14:textId="1F0E62B1" w:rsidR="00E538B6" w:rsidRPr="00006831" w:rsidRDefault="00E538B6" w:rsidP="00E538B6">
      <w:pPr>
        <w:pStyle w:val="Heading1"/>
      </w:pPr>
      <w:r>
        <w:t xml:space="preserve">Appendix I: RAN1 agreements on </w:t>
      </w:r>
      <w:r w:rsidR="009736F3" w:rsidRPr="009736F3">
        <w:t>evaluation on NR duplex evolution</w:t>
      </w:r>
    </w:p>
    <w:tbl>
      <w:tblPr>
        <w:tblStyle w:val="TableGrid"/>
        <w:tblW w:w="0" w:type="auto"/>
        <w:tblLook w:val="04A0" w:firstRow="1" w:lastRow="0" w:firstColumn="1" w:lastColumn="0" w:noHBand="0" w:noVBand="1"/>
      </w:tblPr>
      <w:tblGrid>
        <w:gridCol w:w="9962"/>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1 (Non-coexistence case with single SBFD subband configuration): One single operator using one single carrier is considered. All the cells belonging to the operator use SBFD operation with the same SBFD subband configuration.</w:t>
            </w:r>
          </w:p>
          <w:p w14:paraId="7E7F3383"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2 (Non-coexistence case with multiple SBFD subband configurations): One single operator using one single carrier is considered. All the cells belonging to the operator use SBFD operation, but different cells may use different SBFD subband configurations.</w:t>
            </w:r>
          </w:p>
          <w:p w14:paraId="70E82D96"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1629BD38"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Note: SBFD subband configuration is from gNB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lastRenderedPageBreak/>
              <w:t>For FR2-1,</w:t>
            </w:r>
          </w:p>
          <w:p w14:paraId="41117F61"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ListParagraph"/>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intra-subband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inter-subband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lastRenderedPageBreak/>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gNB self-interference (SI): Interference caused by DL transmission on a set of DL RBs in a carrier to UL reception on a set of UL RBs in the same carrier at the gNB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ListParagraph"/>
              <w:widowControl/>
              <w:numPr>
                <w:ilvl w:val="0"/>
                <w:numId w:val="145"/>
              </w:numPr>
              <w:autoSpaceDE/>
              <w:autoSpaceDN/>
              <w:adjustRightInd/>
              <w:ind w:firstLineChars="0"/>
            </w:pPr>
            <w:r w:rsidRPr="00056A44">
              <w:rPr>
                <w:rFonts w:hint="eastAsia"/>
              </w:rPr>
              <w:t>g</w:t>
            </w:r>
            <w:r w:rsidRPr="00056A44">
              <w:t>NB-UE co-channel intra-subband interference: This is the same as the legacy DL interference type in legacy TDD network with static TDD UL/DL configuration.</w:t>
            </w:r>
          </w:p>
          <w:p w14:paraId="7E4E120F" w14:textId="77777777" w:rsidR="009736F3" w:rsidRPr="00056A44" w:rsidRDefault="009736F3" w:rsidP="005C4A83">
            <w:pPr>
              <w:pStyle w:val="ListParagraph"/>
              <w:widowControl/>
              <w:numPr>
                <w:ilvl w:val="0"/>
                <w:numId w:val="145"/>
              </w:numPr>
              <w:autoSpaceDE/>
              <w:autoSpaceDN/>
              <w:adjustRightInd/>
              <w:ind w:firstLineChars="0"/>
            </w:pPr>
            <w:r w:rsidRPr="00056A44">
              <w:t>UE-gNB co-channel intra-subband interference: This is the same as the legacy UL interference type in legacy TDD network with static TDD UL/DL configuration.</w:t>
            </w:r>
          </w:p>
          <w:p w14:paraId="1417B26D" w14:textId="77777777" w:rsidR="009736F3" w:rsidRPr="00056A44" w:rsidRDefault="009736F3" w:rsidP="005C4A83">
            <w:pPr>
              <w:pStyle w:val="ListParagraph"/>
              <w:widowControl/>
              <w:numPr>
                <w:ilvl w:val="0"/>
                <w:numId w:val="145"/>
              </w:numPr>
              <w:autoSpaceDE/>
              <w:autoSpaceDN/>
              <w:adjustRightInd/>
              <w:ind w:firstLineChars="0"/>
            </w:pPr>
            <w:r w:rsidRPr="00056A44">
              <w:t>(inter-cell) inter-site gNB-gNB co-channel intra-subband CLI: CLI caused by DL transmission of the aggressor gNB on a set of RBs in one carrier to UL reception of the victim gNB in a different site on the same set of RBs in the same carrier.</w:t>
            </w:r>
          </w:p>
          <w:p w14:paraId="6C24C581"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intra-subband CLI: CLI caused by DL transmission of the aggressor gNB on a set of RBs in one carrier to UL reception of the victim gNB in another sector of the same site on the same set of RBs in the same carrier.</w:t>
            </w:r>
          </w:p>
          <w:p w14:paraId="59B9D1C2"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UE-UE co-channel intra-subband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gNB-gNB co-channel inter-subband CLI: CLI caused by DL transmission of the aggressor gNB on a first set of RBs in a carrier to UL reception of the victim gNB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co-site inter-sector co-channel inter-subband CLI: CLI caused by DL transmission of the aggressor gNB on a first set of RBs in a carrier to UL reception of the victim gNB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(intra-cell/inter-cell) UE-UE co-channel inter-subband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ListParagraph"/>
              <w:widowControl/>
              <w:numPr>
                <w:ilvl w:val="0"/>
                <w:numId w:val="145"/>
              </w:numPr>
              <w:autoSpaceDE/>
              <w:autoSpaceDN/>
              <w:adjustRightInd/>
              <w:ind w:firstLineChars="0"/>
            </w:pPr>
            <w:r w:rsidRPr="00056A44">
              <w:t>gNB-gNB adjacent-channel CLI: CLI caused by DL transmission of the aggressor gNB in a carrier to UL reception of the victim gNB in another adjacent carrier.</w:t>
            </w:r>
          </w:p>
          <w:p w14:paraId="7FB79B18" w14:textId="77777777" w:rsidR="009736F3" w:rsidRPr="00056A44" w:rsidRDefault="009736F3" w:rsidP="005C4A83">
            <w:pPr>
              <w:pStyle w:val="ListParagraph"/>
              <w:widowControl/>
              <w:numPr>
                <w:ilvl w:val="1"/>
                <w:numId w:val="145"/>
              </w:numPr>
              <w:autoSpaceDE/>
              <w:autoSpaceDN/>
              <w:adjustRightInd/>
              <w:ind w:firstLineChars="0"/>
            </w:pPr>
            <w:r w:rsidRPr="00056A44">
              <w:t>This includes adjacent-channel CLI between gNBs in the same and different sectors of the same site, i.e., co-site intra and inter-sector adjacent-channel CLI.</w:t>
            </w:r>
          </w:p>
          <w:p w14:paraId="41C5E60C" w14:textId="77777777" w:rsidR="009736F3" w:rsidRPr="00056A44" w:rsidRDefault="009736F3" w:rsidP="005C4A83">
            <w:pPr>
              <w:pStyle w:val="ListParagraph"/>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 xml:space="preserve">Note: Some of the interferences may not be used according to the deployment scenarios, e.g, whether the </w:t>
            </w:r>
            <w:r w:rsidRPr="00056A44">
              <w:lastRenderedPageBreak/>
              <w:t>SBFD subband configurations are the same or different across gNBs.</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t>Agreement:</w:t>
            </w:r>
          </w:p>
          <w:p w14:paraId="21950084" w14:textId="77777777" w:rsidR="009736F3" w:rsidRPr="005544C4" w:rsidRDefault="009736F3" w:rsidP="00E835BC">
            <w:r w:rsidRPr="005544C4">
              <w:t xml:space="preserve">Regarding gNB self-interference modelling for system level simulation purpose, consider introducing ratio of self-interference (RSI) to represent the overall self-interference suppression capability of gNB by means of spatial isolation, subband frequency isolation, digital interference cancellation and beamform nulling/isolation, etc. RSI also takes into account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subband/RB/subcarrier </w:t>
            </w:r>
            <w:r w:rsidRPr="005544C4">
              <w:rPr>
                <w:i/>
                <w:iCs/>
              </w:rPr>
              <w:t>m</w:t>
            </w:r>
            <w:r w:rsidRPr="005544C4">
              <w:t xml:space="preserve">) in a SBFD carrier to the residual self-interference received by the same gNB on a single receiver chain on a different frequency unit </w:t>
            </w:r>
            <w:r w:rsidRPr="005544C4">
              <w:rPr>
                <w:i/>
                <w:iCs/>
              </w:rPr>
              <w:t xml:space="preserve">n </w:t>
            </w:r>
            <w:r w:rsidRPr="005544C4">
              <w:t xml:space="preserve">(e.g., another subband/RB/subcarrier </w:t>
            </w:r>
            <w:r w:rsidRPr="005544C4">
              <w:rPr>
                <w:i/>
                <w:iCs/>
              </w:rPr>
              <w:t>n</w:t>
            </w:r>
            <w:r w:rsidRPr="005544C4">
              <w:t>) in the same SBFD carrier.</w:t>
            </w:r>
          </w:p>
          <w:p w14:paraId="6C417A01" w14:textId="77777777" w:rsidR="009736F3" w:rsidRPr="005544C4" w:rsidRDefault="009736F3" w:rsidP="005C4A83">
            <w:pPr>
              <w:pStyle w:val="ListParagraph"/>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ListParagraph"/>
              <w:widowControl/>
              <w:numPr>
                <w:ilvl w:val="0"/>
                <w:numId w:val="142"/>
              </w:numPr>
              <w:autoSpaceDE/>
              <w:autoSpaceDN/>
              <w:adjustRightInd/>
              <w:ind w:firstLineChars="0"/>
            </w:pPr>
            <w:r w:rsidRPr="005544C4">
              <w:t xml:space="preserve">FFS: details of gNB self-interference modelling using RSI in SLS. As one example based on per-RB-RSI, the gNB self-interference on a single receiver chain at UL RB </w:t>
            </w:r>
            <w:r w:rsidRPr="005544C4">
              <w:rPr>
                <w:i/>
                <w:iCs/>
              </w:rPr>
              <w:t>n</w:t>
            </w:r>
            <w:r w:rsidRPr="005544C4">
              <w:t xml:space="preserve"> can be modelled as</w:t>
            </w:r>
          </w:p>
          <w:p w14:paraId="3B36D065" w14:textId="77777777" w:rsidR="009736F3" w:rsidRPr="005544C4" w:rsidRDefault="009B2C5B" w:rsidP="005C4A83">
            <w:pPr>
              <w:pStyle w:val="ListParagraph"/>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ListParagraph"/>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9B2C5B" w:rsidP="005C4A83">
            <w:pPr>
              <w:pStyle w:val="ListParagraph"/>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ListParagraph"/>
              <w:widowControl/>
              <w:numPr>
                <w:ilvl w:val="2"/>
                <w:numId w:val="142"/>
              </w:numPr>
              <w:autoSpaceDE/>
              <w:autoSpaceDN/>
              <w:adjustRightInd/>
              <w:ind w:firstLineChars="0"/>
              <w:rPr>
                <w:i/>
                <w:iCs/>
              </w:rPr>
            </w:pPr>
            <w:r w:rsidRPr="005544C4">
              <w:rPr>
                <w:i/>
                <w:iCs/>
              </w:rPr>
              <w:t xml:space="preserve">m </w:t>
            </w:r>
            <w:r w:rsidRPr="005544C4">
              <w:t>is the DL RB index in DL subbands.</w:t>
            </w:r>
          </w:p>
          <w:p w14:paraId="1EBE0A6D" w14:textId="77777777" w:rsidR="009736F3" w:rsidRPr="005544C4" w:rsidRDefault="009B2C5B"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gNB’s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9B2C5B"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5C4A83">
            <w:pPr>
              <w:pStyle w:val="ListParagraph"/>
              <w:widowControl/>
              <w:numPr>
                <w:ilvl w:val="1"/>
                <w:numId w:val="142"/>
              </w:numPr>
              <w:autoSpaceDE/>
              <w:autoSpaceDN/>
              <w:adjustRightInd/>
              <w:ind w:firstLineChars="0"/>
            </w:pPr>
            <w:r w:rsidRPr="005544C4">
              <w:t>FFS: consider a statistical clutter model based on statistics of clutter strength and AoA.</w:t>
            </w:r>
          </w:p>
          <w:p w14:paraId="6B5A695A" w14:textId="77777777" w:rsidR="009736F3" w:rsidRPr="005544C4" w:rsidRDefault="009736F3" w:rsidP="005C4A83">
            <w:pPr>
              <w:pStyle w:val="ListParagraph"/>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ListParagraph"/>
              <w:widowControl/>
              <w:numPr>
                <w:ilvl w:val="2"/>
                <w:numId w:val="142"/>
              </w:numPr>
              <w:autoSpaceDE/>
              <w:autoSpaceDN/>
              <w:adjustRightInd/>
              <w:ind w:firstLineChars="0"/>
            </w:pPr>
            <w:r w:rsidRPr="005544C4">
              <w:t>RAN1 understands the RSI can be described per subband, per RB, or per subcarrier depending on the granularity of the frequency unit, and it is up to RAN4 to provide the RSI in which granularity.</w:t>
            </w:r>
          </w:p>
          <w:p w14:paraId="66FC9CA5" w14:textId="77777777" w:rsidR="009736F3" w:rsidRPr="005544C4" w:rsidRDefault="009736F3" w:rsidP="005C4A83">
            <w:pPr>
              <w:pStyle w:val="ListParagraph"/>
              <w:widowControl/>
              <w:numPr>
                <w:ilvl w:val="1"/>
                <w:numId w:val="142"/>
              </w:numPr>
              <w:autoSpaceDE/>
              <w:autoSpaceDN/>
              <w:adjustRightInd/>
              <w:ind w:firstLineChars="0"/>
            </w:pPr>
            <w:r w:rsidRPr="005544C4">
              <w:t>Whether it is possible for RAN4 to provide RAN1 the respective capabilities of different self-interference suppression means? e.g., is it possible to provide the separate estimates for spatial isolation, subband frequency isolation, beamform nulling/isolation, and digital cancellation, etc., as below?</w:t>
            </w:r>
          </w:p>
          <w:p w14:paraId="04124807" w14:textId="77777777" w:rsidR="009736F3" w:rsidRPr="007A1081" w:rsidRDefault="009B2C5B" w:rsidP="005C4A83">
            <w:pPr>
              <w:pStyle w:val="ListParagraph"/>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9B2C5B"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9B2C5B" w:rsidP="005C4A83">
            <w:pPr>
              <w:pStyle w:val="ListParagraph"/>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9B2C5B"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9B2C5B"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ListParagraph"/>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ListParagraph"/>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ListParagraph"/>
              <w:widowControl/>
              <w:numPr>
                <w:ilvl w:val="2"/>
                <w:numId w:val="142"/>
              </w:numPr>
              <w:autoSpaceDE/>
              <w:autoSpaceDN/>
              <w:adjustRightInd/>
              <w:ind w:firstLineChars="0"/>
            </w:pPr>
            <w:r w:rsidRPr="005544C4">
              <w:t>gNB’s antenna aspects, e.g., the assumed antenna architecture, the number of transmit chains and receive chains, etc.</w:t>
            </w:r>
          </w:p>
          <w:p w14:paraId="04F015B5" w14:textId="77777777" w:rsidR="009736F3" w:rsidRPr="005544C4" w:rsidRDefault="009736F3" w:rsidP="005C4A83">
            <w:pPr>
              <w:pStyle w:val="ListParagraph"/>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ListParagraph"/>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ListParagraph"/>
              <w:widowControl/>
              <w:numPr>
                <w:ilvl w:val="0"/>
                <w:numId w:val="142"/>
              </w:numPr>
              <w:autoSpaceDE/>
              <w:autoSpaceDN/>
              <w:adjustRightInd/>
              <w:ind w:firstLineChars="0"/>
            </w:pPr>
            <w:r w:rsidRPr="005544C4">
              <w:t>Note: RAN1’s consideration on the frequency locations and sizes of SBFD DL subband and SBFD UL subband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t>Agreement</w:t>
            </w:r>
          </w:p>
          <w:p w14:paraId="2215BA88" w14:textId="77777777" w:rsidR="009736F3" w:rsidRPr="005544C4" w:rsidRDefault="009736F3" w:rsidP="00E835BC">
            <w:r w:rsidRPr="005544C4">
              <w:t>For discussion of gNB-gNB and UE-UE co-channel inter-subband CLI modelling in system level simulation, RAN1 understands at least the following two aspects need to be considered:</w:t>
            </w:r>
          </w:p>
          <w:p w14:paraId="36A1A6E2"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p w14:paraId="7F936E51" w14:textId="77777777" w:rsidR="009736F3" w:rsidRPr="005544C4" w:rsidRDefault="009736F3" w:rsidP="005C4A83">
            <w:pPr>
              <w:pStyle w:val="ListParagraph"/>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Whether it is feasible to consider the above two aspects for </w:t>
            </w:r>
            <w:r w:rsidRPr="005544C4">
              <w:t>gNB-gNB and UE-UE co-channel inter-subband CLI modelling in system level simulation? Are there any other aspects should also be taken into account?</w:t>
            </w:r>
          </w:p>
          <w:p w14:paraId="41B55B2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gNB-gNB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w:t>
            </w:r>
            <w:r w:rsidRPr="005544C4">
              <w:rPr>
                <w:bCs/>
              </w:rPr>
              <w:lastRenderedPageBreak/>
              <w:t xml:space="preserve">same carrier and non-overlapping in frequency, and assuming the aggressor gNB transmits on the DL frequency unit </w:t>
            </w:r>
            <w:r w:rsidRPr="005544C4">
              <w:rPr>
                <w:bCs/>
                <w:i/>
                <w:iCs/>
              </w:rPr>
              <w:t>m</w:t>
            </w:r>
            <w:r w:rsidRPr="005544C4">
              <w:rPr>
                <w:bCs/>
              </w:rPr>
              <w:t xml:space="preserve"> and the victim gNB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gNB transmitter?</w:t>
            </w:r>
          </w:p>
          <w:p w14:paraId="1630AE6A"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(defined above) at the gNB receiver?</w:t>
            </w:r>
          </w:p>
          <w:p w14:paraId="649FC384"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inter-site gNB-gNB co-channel inter-subband CLI</w:t>
            </w:r>
          </w:p>
          <w:p w14:paraId="40D40417"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co-site inter-sector co-channel inter-subband CLI</w:t>
            </w:r>
          </w:p>
          <w:p w14:paraId="20ADB09D"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Regarding gNB-gNB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r w:rsidRPr="00981E3E">
              <w:t xml:space="preserve">gNB-gNB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gNB-gNB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gNB transmits on the DL frequency unit </w:t>
            </w:r>
            <w:r w:rsidRPr="00981E3E">
              <w:rPr>
                <w:bCs/>
                <w:i/>
                <w:iCs/>
              </w:rPr>
              <w:t>m</w:t>
            </w:r>
            <w:r w:rsidRPr="00981E3E">
              <w:rPr>
                <w:bCs/>
              </w:rPr>
              <w:t xml:space="preserve"> and the victim gNB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lastRenderedPageBreak/>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gNB transmitter?</w:t>
            </w:r>
          </w:p>
          <w:p w14:paraId="1CA7295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gNB receiver?</w:t>
            </w:r>
          </w:p>
          <w:p w14:paraId="53E9FA0C"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the two gNBs are from the same sector of the same site in adjacent carriers</w:t>
            </w:r>
            <w:r>
              <w:rPr>
                <w:bCs/>
              </w:rPr>
              <w:t xml:space="preserve">, i.e., </w:t>
            </w:r>
            <w:r w:rsidRPr="00981E3E">
              <w:rPr>
                <w:bCs/>
              </w:rPr>
              <w:t xml:space="preserve">co-site </w:t>
            </w:r>
            <w:r>
              <w:rPr>
                <w:bCs/>
              </w:rPr>
              <w:t>co</w:t>
            </w:r>
            <w:r w:rsidRPr="00981E3E">
              <w:rPr>
                <w:bCs/>
              </w:rPr>
              <w:t>-sector gNB-gNB</w:t>
            </w:r>
            <w:r>
              <w:rPr>
                <w:bCs/>
              </w:rPr>
              <w:t xml:space="preserve"> adjacent</w:t>
            </w:r>
            <w:r w:rsidRPr="00981E3E">
              <w:rPr>
                <w:bCs/>
              </w:rPr>
              <w:t>-channel CLI</w:t>
            </w:r>
          </w:p>
          <w:p w14:paraId="4282EC00"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-sector gNB-gNB</w:t>
            </w:r>
            <w:r>
              <w:rPr>
                <w:bCs/>
              </w:rPr>
              <w:t xml:space="preserve"> adjacent</w:t>
            </w:r>
            <w:r w:rsidRPr="00981E3E">
              <w:rPr>
                <w:bCs/>
              </w:rPr>
              <w:t>-channel CLI</w:t>
            </w:r>
          </w:p>
          <w:p w14:paraId="33A49C0F" w14:textId="77777777" w:rsidR="009736F3" w:rsidRDefault="009736F3" w:rsidP="005C4A83">
            <w:pPr>
              <w:pStyle w:val="ListParagraph"/>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-site gNB-gNB</w:t>
            </w:r>
            <w:r>
              <w:rPr>
                <w:bCs/>
              </w:rPr>
              <w:t xml:space="preserve"> adjacent</w:t>
            </w:r>
            <w:r w:rsidRPr="00981E3E">
              <w:rPr>
                <w:bCs/>
              </w:rPr>
              <w:t>-channel CLI</w:t>
            </w:r>
          </w:p>
          <w:p w14:paraId="4D03C00B"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subband of the adjacent carrier, with finer granularity (e.g., per subband or per RB), to represent the overall effect of the Aspect 1 and Aspect 2 described above? </w:t>
            </w:r>
          </w:p>
          <w:p w14:paraId="23EB42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 xml:space="preserve">For example, whether it is feasible to define gNB-gNB-adjacent-channel-per-RB/subband interference ratio as the ratio of the power transmitted by the aggressor gNB on DL frequency unit m to the interference received by the victim gNB on UL frequency unit </w:t>
            </w:r>
            <w:r w:rsidRPr="00647EBB">
              <w:rPr>
                <w:bCs/>
                <w:i/>
              </w:rPr>
              <w:t>n</w:t>
            </w:r>
            <w:r w:rsidRPr="00056A44">
              <w:rPr>
                <w:bCs/>
              </w:rPr>
              <w:t>? If it is feasible, then what is the value range of the gNB-gNB-adjacent-channel-per-RB/subband interference ratio for each frequency range?</w:t>
            </w:r>
          </w:p>
          <w:p w14:paraId="136721A2"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subband of the adjacent carrier, with finer granularity (e.g., per subband or per RB), to represent the overall effect of the Aspect 1 and Aspect 2 described above? </w:t>
            </w:r>
          </w:p>
          <w:p w14:paraId="1145C1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For example, whether it is feasible to define UE-UE-adjacent-channel-per-RB/subband interference ratio as the ratio of the power transmitted by the aggressor UE on UL frequency unit n to the interference received by the victim UE on DL frequency unit m? If it is feasible, then what is the value range of the UE-UE-adjacent-channel-per-RB/subband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lastRenderedPageBreak/>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ListParagraph"/>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ListParagraph"/>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SBFD subband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For performance evaluation and comparison between baseline legacy TDD operation and SBFD operation under SBFD Deployment Case 1 (Non-coexistence case with single SBFD subband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lastRenderedPageBreak/>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t>Agreement</w:t>
            </w:r>
          </w:p>
          <w:p w14:paraId="62C03AA7" w14:textId="77777777" w:rsidR="009736F3" w:rsidRPr="000D5083" w:rsidRDefault="009736F3" w:rsidP="00E835BC">
            <w:r w:rsidRPr="000D5083">
              <w:t>For SBFD evaluation, consider the following for SBFD subband configurations:</w:t>
            </w:r>
          </w:p>
          <w:p w14:paraId="03970EE9" w14:textId="77777777" w:rsidR="009736F3" w:rsidRPr="000D5083" w:rsidRDefault="009736F3" w:rsidP="005C4A83">
            <w:pPr>
              <w:pStyle w:val="ListParagraph"/>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5523A5E2" w14:textId="77777777" w:rsidR="009736F3" w:rsidRDefault="009736F3" w:rsidP="005C4A83">
            <w:pPr>
              <w:pStyle w:val="ListParagraph"/>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539FB381" w14:textId="77777777" w:rsidR="009736F3" w:rsidRDefault="009736F3" w:rsidP="005C4A83">
            <w:pPr>
              <w:pStyle w:val="ListParagraph"/>
              <w:widowControl/>
              <w:numPr>
                <w:ilvl w:val="0"/>
                <w:numId w:val="150"/>
              </w:numPr>
              <w:autoSpaceDE/>
              <w:autoSpaceDN/>
              <w:adjustRightInd/>
              <w:ind w:firstLineChars="0"/>
            </w:pPr>
            <w:r>
              <w:t>Use the following parameters for description of SBFD subband configuration in evaluation assumptions:</w:t>
            </w:r>
          </w:p>
          <w:p w14:paraId="30B644FD"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D</w:t>
            </w:r>
            <w:r>
              <w:t>: the number of RBs in one DL subband</w:t>
            </w:r>
          </w:p>
          <w:p w14:paraId="5B8171AE"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U</w:t>
            </w:r>
            <w:r>
              <w:t>: the number of RBs in one UL subband</w:t>
            </w:r>
          </w:p>
          <w:p w14:paraId="0FF2FCE7"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 xml:space="preserve">For evaluation of legacy TDD operation, BS uses the same antenna array for downlink transmission and </w:t>
            </w:r>
            <w:r>
              <w:lastRenderedPageBreak/>
              <w:t>uplink reception, we can call it shared-Tx/Rx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t xml:space="preserve">For evaluation and comparison between SBFD and legacy TDD, assume the total number of TxRUs of the antenna array </w:t>
            </w:r>
            <w:r>
              <w:rPr>
                <w:color w:val="000000"/>
              </w:rPr>
              <w:t>for SBFD is the same as the total number of TxRUs of the antenna array for legacy TDD. Regarding antenna elements, both of the two options can be used.</w:t>
            </w:r>
          </w:p>
          <w:p w14:paraId="24EFA260"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Opt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Opt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For gNB-gNB co-channel/adjacent-channel channel model and UE-UE</w:t>
            </w:r>
            <w:r w:rsidRPr="00815BAD">
              <w:t xml:space="preserve"> </w:t>
            </w:r>
            <w:r>
              <w:t>co-channel/adjacent-channel channel model in RAN1 SLS,</w:t>
            </w:r>
          </w:p>
          <w:p w14:paraId="2908090A" w14:textId="77777777" w:rsidR="009736F3" w:rsidRDefault="009736F3" w:rsidP="005C4A83">
            <w:pPr>
              <w:pStyle w:val="ListParagraph"/>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ListParagraph"/>
              <w:widowControl/>
              <w:numPr>
                <w:ilvl w:val="0"/>
                <w:numId w:val="152"/>
              </w:numPr>
              <w:overflowPunct w:val="0"/>
              <w:spacing w:after="180"/>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6D685AA9"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FFS: how to model realistic LOS probability for gNB-gNB and UE-UE channel model.</w:t>
            </w:r>
          </w:p>
          <w:p w14:paraId="576AFFC0"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For gNB-gNB channel model, reuse gNB-to-UE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Replacing the UE’s antenna height with gNB’s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lastRenderedPageBreak/>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sectPr w:rsidR="00E538B6" w:rsidRPr="009736F3">
      <w:headerReference w:type="even" r:id="rId146"/>
      <w:footerReference w:type="even" r:id="rId147"/>
      <w:footerReference w:type="default" r:id="rId148"/>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6728F" w14:textId="77777777" w:rsidR="002E689E" w:rsidRDefault="002E689E">
      <w:r>
        <w:separator/>
      </w:r>
    </w:p>
  </w:endnote>
  <w:endnote w:type="continuationSeparator" w:id="0">
    <w:p w14:paraId="5908F732" w14:textId="77777777" w:rsidR="002E689E" w:rsidRDefault="002E6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MS PMincho">
    <w:altName w:val="MS Gothic"/>
    <w:panose1 w:val="02020600040205080304"/>
    <w:charset w:val="80"/>
    <w:family w:val="roman"/>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Malgun Gothic">
    <w:altName w:val="맑은 고딕"/>
    <w:panose1 w:val="020B0503020000020004"/>
    <w:charset w:val="81"/>
    <w:family w:val="swiss"/>
    <w:pitch w:val="variable"/>
    <w:sig w:usb0="900002AF" w:usb1="09D77CFB" w:usb2="00000012" w:usb3="00000000" w:csb0="00080001" w:csb1="00000000"/>
  </w:font>
  <w:font w:name="ZapfDingbats">
    <w:altName w:val="Wingdings"/>
    <w:charset w:val="02"/>
    <w:family w:val="decorative"/>
    <w:pitch w:val="default"/>
    <w:sig w:usb0="00000000" w:usb1="0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Yu Gothic">
    <w:altName w:val="游ゴシック"/>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0000012" w:usb3="00000000" w:csb0="0002009F" w:csb1="00000000"/>
  </w:font>
  <w:font w:name="KaiTi_GB2312">
    <w:altName w:val="楷体_GB2312"/>
    <w:panose1 w:val="02010609060101010101"/>
    <w:charset w:val="86"/>
    <w:family w:val="modern"/>
    <w:pitch w:val="fixed"/>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B05F4" w14:textId="0B8C4D69" w:rsidR="002E689E" w:rsidRDefault="002E68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2E689E" w:rsidRDefault="002E68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A7CDA" w14:textId="0C4DC977" w:rsidR="002E689E" w:rsidRDefault="002E689E">
    <w:pPr>
      <w:pStyle w:val="Footer"/>
      <w:ind w:right="360"/>
    </w:pPr>
    <w:r>
      <w:rPr>
        <w:rStyle w:val="PageNumber"/>
      </w:rPr>
      <w:fldChar w:fldCharType="begin"/>
    </w:r>
    <w:r>
      <w:rPr>
        <w:rStyle w:val="PageNumber"/>
      </w:rPr>
      <w:instrText xml:space="preserve"> PAGE </w:instrText>
    </w:r>
    <w:r>
      <w:rPr>
        <w:rStyle w:val="PageNumber"/>
      </w:rPr>
      <w:fldChar w:fldCharType="separate"/>
    </w:r>
    <w:r w:rsidR="009B2C5B">
      <w:rPr>
        <w:rStyle w:val="PageNumber"/>
        <w:noProof/>
      </w:rPr>
      <w:t>172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9B2C5B">
      <w:rPr>
        <w:rStyle w:val="PageNumber"/>
        <w:noProof/>
      </w:rPr>
      <w:t>185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04A904" w14:textId="77777777" w:rsidR="002E689E" w:rsidRDefault="002E689E">
      <w:r>
        <w:separator/>
      </w:r>
    </w:p>
  </w:footnote>
  <w:footnote w:type="continuationSeparator" w:id="0">
    <w:p w14:paraId="5021C1F2" w14:textId="77777777" w:rsidR="002E689E" w:rsidRDefault="002E68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ACB53" w14:textId="77777777" w:rsidR="002E689E" w:rsidRDefault="002E689E">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lvl w:ilvl="0">
      <w:start w:val="1"/>
      <w:numFmt w:val="decimal"/>
      <w:lvlText w:val="[%1]"/>
      <w:lvlJc w:val="left"/>
      <w:pPr>
        <w:ind w:left="0" w:firstLine="0"/>
      </w:pPr>
      <w:rPr>
        <w:rFonts w:hint="eastAsia"/>
        <w:lang w:val="en-GB"/>
      </w:rPr>
    </w:lvl>
  </w:abstractNum>
  <w:abstractNum w:abstractNumId="1">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0A7F5D4F"/>
    <w:multiLevelType w:val="hybridMultilevel"/>
    <w:tmpl w:val="BC7E9D0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0ADC4C75"/>
    <w:multiLevelType w:val="hybridMultilevel"/>
    <w:tmpl w:val="B1E8A0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5">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6">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2">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A277E6A"/>
    <w:multiLevelType w:val="hybridMultilevel"/>
    <w:tmpl w:val="882A3AC8"/>
    <w:lvl w:ilvl="0" w:tplc="B5A8667A">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1">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F275200"/>
    <w:multiLevelType w:val="hybridMultilevel"/>
    <w:tmpl w:val="1CBCE2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42">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3">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68271CB"/>
    <w:multiLevelType w:val="hybridMultilevel"/>
    <w:tmpl w:val="84BA48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9">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6">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nsid w:val="35966F9F"/>
    <w:multiLevelType w:val="hybridMultilevel"/>
    <w:tmpl w:val="DF848012"/>
    <w:lvl w:ilvl="0" w:tplc="B73AB4C0">
      <w:start w:val="1514"/>
      <w:numFmt w:val="bullet"/>
      <w:lvlText w:val="•"/>
      <w:lvlJc w:val="left"/>
      <w:pPr>
        <w:ind w:left="430" w:hanging="420"/>
      </w:pPr>
      <w:rPr>
        <w:rFonts w:ascii="SimSun" w:hAnsi="SimSun"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8">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nsid w:val="36BE6870"/>
    <w:multiLevelType w:val="hybridMultilevel"/>
    <w:tmpl w:val="A7285420"/>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1">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nsid w:val="39482C6D"/>
    <w:multiLevelType w:val="hybridMultilevel"/>
    <w:tmpl w:val="011A992A"/>
    <w:lvl w:ilvl="0" w:tplc="1E32C722">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AEE07A9"/>
    <w:multiLevelType w:val="hybridMultilevel"/>
    <w:tmpl w:val="FF4A86C6"/>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3">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nsid w:val="3F2116D7"/>
    <w:multiLevelType w:val="hybridMultilevel"/>
    <w:tmpl w:val="6FEAFE0C"/>
    <w:lvl w:ilvl="0" w:tplc="30EE78AA">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5">
    <w:nsid w:val="3F30615C"/>
    <w:multiLevelType w:val="multilevel"/>
    <w:tmpl w:val="3F30615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Arial" w:eastAsia="MS Mincho"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6">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92">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94">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6">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7">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8">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0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103">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7">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6">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9">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23">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4">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7">
    <w:nsid w:val="5CC1154C"/>
    <w:multiLevelType w:val="hybridMultilevel"/>
    <w:tmpl w:val="6C068716"/>
    <w:lvl w:ilvl="0" w:tplc="C108EC3C">
      <w:start w:val="4"/>
      <w:numFmt w:val="bullet"/>
      <w:lvlText w:val="-"/>
      <w:lvlJc w:val="left"/>
      <w:pPr>
        <w:ind w:left="360" w:hanging="360"/>
      </w:pPr>
      <w:rPr>
        <w:rFonts w:ascii="Times New Roman" w:eastAsia="Malgun Gothic"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8">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1">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pStyle w:val="Heading4"/>
      <w:lvlText w:val="%4."/>
      <w:lvlJc w:val="left"/>
      <w:pPr>
        <w:tabs>
          <w:tab w:val="num" w:pos="567"/>
        </w:tabs>
        <w:ind w:left="936" w:hanging="680"/>
      </w:pPr>
      <w:rPr>
        <w:rFonts w:hint="eastAsia"/>
      </w:rPr>
    </w:lvl>
    <w:lvl w:ilvl="4">
      <w:start w:val="1"/>
      <w:numFmt w:val="decimal"/>
      <w:pStyle w:val="Heading5"/>
      <w:lvlText w:val="%5）"/>
      <w:lvlJc w:val="left"/>
      <w:pPr>
        <w:tabs>
          <w:tab w:val="num" w:pos="567"/>
        </w:tabs>
        <w:ind w:left="936" w:hanging="680"/>
      </w:pPr>
      <w:rPr>
        <w:rFonts w:hint="eastAsia"/>
      </w:rPr>
    </w:lvl>
    <w:lvl w:ilvl="5">
      <w:start w:val="1"/>
      <w:numFmt w:val="lowerLetter"/>
      <w:pStyle w:val="Heading6"/>
      <w:lvlText w:val="%6）"/>
      <w:lvlJc w:val="left"/>
      <w:pPr>
        <w:tabs>
          <w:tab w:val="num" w:pos="567"/>
        </w:tabs>
        <w:ind w:left="936" w:hanging="680"/>
      </w:pPr>
      <w:rPr>
        <w:rFonts w:hint="eastAsia"/>
      </w:rPr>
    </w:lvl>
    <w:lvl w:ilvl="6">
      <w:start w:val="1"/>
      <w:numFmt w:val="lowerRoman"/>
      <w:pStyle w:val="Heading7"/>
      <w:lvlText w:val="%7"/>
      <w:lvlJc w:val="left"/>
      <w:pPr>
        <w:tabs>
          <w:tab w:val="num" w:pos="567"/>
        </w:tabs>
        <w:ind w:left="936" w:hanging="680"/>
      </w:pPr>
      <w:rPr>
        <w:rFonts w:hint="default"/>
      </w:rPr>
    </w:lvl>
    <w:lvl w:ilvl="7">
      <w:start w:val="1"/>
      <w:numFmt w:val="decimal"/>
      <w:pStyle w:val="Heading8"/>
      <w:lvlText w:val="%1.%2.%3.%4.%5.%6.%7.%8"/>
      <w:lvlJc w:val="left"/>
      <w:pPr>
        <w:tabs>
          <w:tab w:val="num" w:pos="1440"/>
        </w:tabs>
        <w:ind w:left="1440" w:hanging="1440"/>
      </w:pPr>
      <w:rPr>
        <w:rFonts w:hint="eastAsia"/>
      </w:rPr>
    </w:lvl>
    <w:lvl w:ilvl="8">
      <w:start w:val="1"/>
      <w:numFmt w:val="decimal"/>
      <w:pStyle w:val="Heading9"/>
      <w:lvlText w:val="%1.%2.%3.%4.%5.%6.%7.%8.%9"/>
      <w:lvlJc w:val="left"/>
      <w:pPr>
        <w:tabs>
          <w:tab w:val="num" w:pos="1584"/>
        </w:tabs>
        <w:ind w:left="1584" w:hanging="1584"/>
      </w:pPr>
      <w:rPr>
        <w:rFonts w:hint="eastAsia"/>
      </w:rPr>
    </w:lvl>
  </w:abstractNum>
  <w:abstractNum w:abstractNumId="132">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7">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3">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0">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2">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53">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5">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7">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8">
    <w:nsid w:val="776A6B03"/>
    <w:multiLevelType w:val="hybridMultilevel"/>
    <w:tmpl w:val="529E1204"/>
    <w:lvl w:ilvl="0" w:tplc="1E32C722">
      <w:start w:val="1"/>
      <w:numFmt w:val="bullet"/>
      <w:lvlText w:val="•"/>
      <w:lvlJc w:val="left"/>
      <w:pPr>
        <w:ind w:left="420" w:hanging="420"/>
      </w:pPr>
      <w:rPr>
        <w:rFonts w:ascii="SimSun" w:eastAsia="SimSun" w:hAnsi="SimSun"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9">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0">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61">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2">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3">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5">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6">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7">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8">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52"/>
  </w:num>
  <w:num w:numId="3">
    <w:abstractNumId w:val="74"/>
  </w:num>
  <w:num w:numId="4">
    <w:abstractNumId w:val="95"/>
  </w:num>
  <w:num w:numId="5">
    <w:abstractNumId w:val="104"/>
  </w:num>
  <w:num w:numId="6">
    <w:abstractNumId w:val="173"/>
  </w:num>
  <w:num w:numId="7">
    <w:abstractNumId w:val="105"/>
  </w:num>
  <w:num w:numId="8">
    <w:abstractNumId w:val="163"/>
  </w:num>
  <w:num w:numId="9">
    <w:abstractNumId w:val="86"/>
  </w:num>
  <w:num w:numId="10">
    <w:abstractNumId w:val="128"/>
  </w:num>
  <w:num w:numId="11">
    <w:abstractNumId w:val="99"/>
  </w:num>
  <w:num w:numId="12">
    <w:abstractNumId w:val="53"/>
  </w:num>
  <w:num w:numId="13">
    <w:abstractNumId w:val="142"/>
  </w:num>
  <w:num w:numId="14">
    <w:abstractNumId w:val="88"/>
  </w:num>
  <w:num w:numId="15">
    <w:abstractNumId w:val="167"/>
  </w:num>
  <w:num w:numId="16">
    <w:abstractNumId w:val="143"/>
  </w:num>
  <w:num w:numId="17">
    <w:abstractNumId w:val="166"/>
  </w:num>
  <w:num w:numId="18">
    <w:abstractNumId w:val="115"/>
  </w:num>
  <w:num w:numId="19">
    <w:abstractNumId w:val="110"/>
  </w:num>
  <w:num w:numId="2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num>
  <w:num w:numId="22">
    <w:abstractNumId w:val="159"/>
  </w:num>
  <w:num w:numId="23">
    <w:abstractNumId w:val="0"/>
  </w:num>
  <w:num w:numId="24">
    <w:abstractNumId w:val="65"/>
  </w:num>
  <w:num w:numId="25">
    <w:abstractNumId w:val="10"/>
  </w:num>
  <w:num w:numId="26">
    <w:abstractNumId w:val="89"/>
  </w:num>
  <w:num w:numId="27">
    <w:abstractNumId w:val="38"/>
  </w:num>
  <w:num w:numId="28">
    <w:abstractNumId w:val="51"/>
  </w:num>
  <w:num w:numId="29">
    <w:abstractNumId w:val="11"/>
  </w:num>
  <w:num w:numId="30">
    <w:abstractNumId w:val="81"/>
  </w:num>
  <w:num w:numId="31">
    <w:abstractNumId w:val="112"/>
  </w:num>
  <w:num w:numId="32">
    <w:abstractNumId w:val="60"/>
  </w:num>
  <w:num w:numId="33">
    <w:abstractNumId w:val="116"/>
  </w:num>
  <w:num w:numId="34">
    <w:abstractNumId w:val="156"/>
  </w:num>
  <w:num w:numId="35">
    <w:abstractNumId w:val="140"/>
  </w:num>
  <w:num w:numId="36">
    <w:abstractNumId w:val="64"/>
  </w:num>
  <w:num w:numId="37">
    <w:abstractNumId w:val="40"/>
  </w:num>
  <w:num w:numId="38">
    <w:abstractNumId w:val="157"/>
  </w:num>
  <w:num w:numId="39">
    <w:abstractNumId w:val="169"/>
  </w:num>
  <w:num w:numId="40">
    <w:abstractNumId w:val="6"/>
  </w:num>
  <w:num w:numId="41">
    <w:abstractNumId w:val="29"/>
  </w:num>
  <w:num w:numId="42">
    <w:abstractNumId w:val="27"/>
  </w:num>
  <w:num w:numId="43">
    <w:abstractNumId w:val="119"/>
  </w:num>
  <w:num w:numId="44">
    <w:abstractNumId w:val="117"/>
  </w:num>
  <w:num w:numId="45">
    <w:abstractNumId w:val="3"/>
  </w:num>
  <w:num w:numId="46">
    <w:abstractNumId w:val="31"/>
  </w:num>
  <w:num w:numId="47">
    <w:abstractNumId w:val="19"/>
  </w:num>
  <w:num w:numId="48">
    <w:abstractNumId w:val="24"/>
  </w:num>
  <w:num w:numId="49">
    <w:abstractNumId w:val="133"/>
  </w:num>
  <w:num w:numId="50">
    <w:abstractNumId w:val="77"/>
  </w:num>
  <w:num w:numId="51">
    <w:abstractNumId w:val="161"/>
  </w:num>
  <w:num w:numId="52">
    <w:abstractNumId w:val="70"/>
  </w:num>
  <w:num w:numId="53">
    <w:abstractNumId w:val="68"/>
  </w:num>
  <w:num w:numId="54">
    <w:abstractNumId w:val="61"/>
  </w:num>
  <w:num w:numId="55">
    <w:abstractNumId w:val="66"/>
  </w:num>
  <w:num w:numId="56">
    <w:abstractNumId w:val="80"/>
  </w:num>
  <w:num w:numId="57">
    <w:abstractNumId w:val="14"/>
  </w:num>
  <w:num w:numId="58">
    <w:abstractNumId w:val="69"/>
  </w:num>
  <w:num w:numId="59">
    <w:abstractNumId w:val="49"/>
  </w:num>
  <w:num w:numId="60">
    <w:abstractNumId w:val="100"/>
  </w:num>
  <w:num w:numId="61">
    <w:abstractNumId w:val="101"/>
  </w:num>
  <w:num w:numId="62">
    <w:abstractNumId w:val="137"/>
  </w:num>
  <w:num w:numId="63">
    <w:abstractNumId w:val="78"/>
  </w:num>
  <w:num w:numId="64">
    <w:abstractNumId w:val="17"/>
  </w:num>
  <w:num w:numId="65">
    <w:abstractNumId w:val="46"/>
  </w:num>
  <w:num w:numId="66">
    <w:abstractNumId w:val="171"/>
  </w:num>
  <w:num w:numId="67">
    <w:abstractNumId w:val="155"/>
  </w:num>
  <w:num w:numId="68">
    <w:abstractNumId w:val="145"/>
  </w:num>
  <w:num w:numId="69">
    <w:abstractNumId w:val="149"/>
  </w:num>
  <w:num w:numId="70">
    <w:abstractNumId w:val="16"/>
  </w:num>
  <w:num w:numId="71">
    <w:abstractNumId w:val="58"/>
  </w:num>
  <w:num w:numId="72">
    <w:abstractNumId w:val="130"/>
  </w:num>
  <w:num w:numId="73">
    <w:abstractNumId w:val="164"/>
  </w:num>
  <w:num w:numId="74">
    <w:abstractNumId w:val="20"/>
  </w:num>
  <w:num w:numId="75">
    <w:abstractNumId w:val="123"/>
  </w:num>
  <w:num w:numId="76">
    <w:abstractNumId w:val="30"/>
  </w:num>
  <w:num w:numId="77">
    <w:abstractNumId w:val="82"/>
  </w:num>
  <w:num w:numId="78">
    <w:abstractNumId w:val="138"/>
  </w:num>
  <w:num w:numId="79">
    <w:abstractNumId w:val="34"/>
  </w:num>
  <w:num w:numId="80">
    <w:abstractNumId w:val="2"/>
  </w:num>
  <w:num w:numId="81">
    <w:abstractNumId w:val="85"/>
  </w:num>
  <w:num w:numId="82">
    <w:abstractNumId w:val="48"/>
  </w:num>
  <w:num w:numId="83">
    <w:abstractNumId w:val="39"/>
  </w:num>
  <w:num w:numId="84">
    <w:abstractNumId w:val="111"/>
  </w:num>
  <w:num w:numId="85">
    <w:abstractNumId w:val="42"/>
  </w:num>
  <w:num w:numId="86">
    <w:abstractNumId w:val="160"/>
  </w:num>
  <w:num w:numId="87">
    <w:abstractNumId w:val="21"/>
  </w:num>
  <w:num w:numId="88">
    <w:abstractNumId w:val="134"/>
  </w:num>
  <w:num w:numId="89">
    <w:abstractNumId w:val="127"/>
  </w:num>
  <w:num w:numId="90">
    <w:abstractNumId w:val="172"/>
  </w:num>
  <w:num w:numId="91">
    <w:abstractNumId w:val="87"/>
  </w:num>
  <w:num w:numId="92">
    <w:abstractNumId w:val="118"/>
  </w:num>
  <w:num w:numId="93">
    <w:abstractNumId w:val="114"/>
  </w:num>
  <w:num w:numId="94">
    <w:abstractNumId w:val="32"/>
  </w:num>
  <w:num w:numId="95">
    <w:abstractNumId w:val="120"/>
  </w:num>
  <w:num w:numId="96">
    <w:abstractNumId w:val="135"/>
  </w:num>
  <w:num w:numId="97">
    <w:abstractNumId w:val="103"/>
  </w:num>
  <w:num w:numId="98">
    <w:abstractNumId w:val="5"/>
  </w:num>
  <w:num w:numId="99">
    <w:abstractNumId w:val="76"/>
  </w:num>
  <w:num w:numId="100">
    <w:abstractNumId w:val="168"/>
  </w:num>
  <w:num w:numId="101">
    <w:abstractNumId w:val="37"/>
  </w:num>
  <w:num w:numId="102">
    <w:abstractNumId w:val="165"/>
  </w:num>
  <w:num w:numId="103">
    <w:abstractNumId w:val="125"/>
  </w:num>
  <w:num w:numId="104">
    <w:abstractNumId w:val="1"/>
  </w:num>
  <w:num w:numId="105">
    <w:abstractNumId w:val="18"/>
  </w:num>
  <w:num w:numId="106">
    <w:abstractNumId w:val="73"/>
  </w:num>
  <w:num w:numId="107">
    <w:abstractNumId w:val="139"/>
  </w:num>
  <w:num w:numId="108">
    <w:abstractNumId w:val="158"/>
  </w:num>
  <w:num w:numId="109">
    <w:abstractNumId w:val="15"/>
  </w:num>
  <w:num w:numId="110">
    <w:abstractNumId w:val="102"/>
  </w:num>
  <w:num w:numId="111">
    <w:abstractNumId w:val="43"/>
  </w:num>
  <w:num w:numId="112">
    <w:abstractNumId w:val="62"/>
  </w:num>
  <w:num w:numId="113">
    <w:abstractNumId w:val="97"/>
  </w:num>
  <w:num w:numId="114">
    <w:abstractNumId w:val="93"/>
  </w:num>
  <w:num w:numId="115">
    <w:abstractNumId w:val="136"/>
  </w:num>
  <w:num w:numId="116">
    <w:abstractNumId w:val="47"/>
  </w:num>
  <w:num w:numId="117">
    <w:abstractNumId w:val="151"/>
  </w:num>
  <w:num w:numId="118">
    <w:abstractNumId w:val="63"/>
  </w:num>
  <w:num w:numId="119">
    <w:abstractNumId w:val="41"/>
  </w:num>
  <w:num w:numId="120">
    <w:abstractNumId w:val="71"/>
  </w:num>
  <w:num w:numId="121">
    <w:abstractNumId w:val="75"/>
  </w:num>
  <w:num w:numId="122">
    <w:abstractNumId w:val="94"/>
  </w:num>
  <w:num w:numId="123">
    <w:abstractNumId w:val="12"/>
  </w:num>
  <w:num w:numId="124">
    <w:abstractNumId w:val="122"/>
  </w:num>
  <w:num w:numId="125">
    <w:abstractNumId w:val="67"/>
  </w:num>
  <w:num w:numId="126">
    <w:abstractNumId w:val="153"/>
  </w:num>
  <w:num w:numId="127">
    <w:abstractNumId w:val="9"/>
  </w:num>
  <w:num w:numId="128">
    <w:abstractNumId w:val="44"/>
  </w:num>
  <w:num w:numId="129">
    <w:abstractNumId w:val="26"/>
  </w:num>
  <w:num w:numId="130">
    <w:abstractNumId w:val="141"/>
  </w:num>
  <w:num w:numId="131">
    <w:abstractNumId w:val="54"/>
  </w:num>
  <w:num w:numId="132">
    <w:abstractNumId w:val="25"/>
  </w:num>
  <w:num w:numId="133">
    <w:abstractNumId w:val="113"/>
  </w:num>
  <w:num w:numId="134">
    <w:abstractNumId w:val="55"/>
  </w:num>
  <w:num w:numId="135">
    <w:abstractNumId w:val="4"/>
  </w:num>
  <w:num w:numId="136">
    <w:abstractNumId w:val="7"/>
  </w:num>
  <w:num w:numId="137">
    <w:abstractNumId w:val="146"/>
  </w:num>
  <w:num w:numId="138">
    <w:abstractNumId w:val="144"/>
  </w:num>
  <w:num w:numId="139">
    <w:abstractNumId w:val="129"/>
  </w:num>
  <w:num w:numId="140">
    <w:abstractNumId w:val="98"/>
  </w:num>
  <w:num w:numId="141">
    <w:abstractNumId w:val="92"/>
  </w:num>
  <w:num w:numId="142">
    <w:abstractNumId w:val="109"/>
  </w:num>
  <w:num w:numId="143">
    <w:abstractNumId w:val="170"/>
  </w:num>
  <w:num w:numId="144">
    <w:abstractNumId w:val="22"/>
  </w:num>
  <w:num w:numId="145">
    <w:abstractNumId w:val="57"/>
  </w:num>
  <w:num w:numId="146">
    <w:abstractNumId w:val="90"/>
  </w:num>
  <w:num w:numId="147">
    <w:abstractNumId w:val="154"/>
  </w:num>
  <w:num w:numId="148">
    <w:abstractNumId w:val="79"/>
  </w:num>
  <w:num w:numId="149">
    <w:abstractNumId w:val="121"/>
  </w:num>
  <w:num w:numId="150">
    <w:abstractNumId w:val="126"/>
  </w:num>
  <w:num w:numId="151">
    <w:abstractNumId w:val="106"/>
  </w:num>
  <w:num w:numId="152">
    <w:abstractNumId w:val="124"/>
  </w:num>
  <w:num w:numId="153">
    <w:abstractNumId w:val="152"/>
  </w:num>
  <w:num w:numId="154">
    <w:abstractNumId w:val="132"/>
  </w:num>
  <w:num w:numId="155">
    <w:abstractNumId w:val="108"/>
  </w:num>
  <w:num w:numId="156">
    <w:abstractNumId w:val="148"/>
  </w:num>
  <w:num w:numId="157">
    <w:abstractNumId w:val="8"/>
  </w:num>
  <w:num w:numId="158">
    <w:abstractNumId w:val="28"/>
  </w:num>
  <w:num w:numId="159">
    <w:abstractNumId w:val="56"/>
  </w:num>
  <w:num w:numId="160">
    <w:abstractNumId w:val="50"/>
  </w:num>
  <w:num w:numId="161">
    <w:abstractNumId w:val="147"/>
  </w:num>
  <w:num w:numId="162">
    <w:abstractNumId w:val="159"/>
  </w:num>
  <w:num w:numId="163">
    <w:abstractNumId w:val="72"/>
  </w:num>
  <w:num w:numId="164">
    <w:abstractNumId w:val="150"/>
  </w:num>
  <w:num w:numId="165">
    <w:abstractNumId w:val="107"/>
  </w:num>
  <w:num w:numId="166">
    <w:abstractNumId w:val="83"/>
  </w:num>
  <w:num w:numId="167">
    <w:abstractNumId w:val="162"/>
  </w:num>
  <w:num w:numId="168">
    <w:abstractNumId w:val="36"/>
  </w:num>
  <w:num w:numId="169">
    <w:abstractNumId w:val="35"/>
  </w:num>
  <w:num w:numId="170">
    <w:abstractNumId w:val="131"/>
  </w:num>
  <w:num w:numId="171">
    <w:abstractNumId w:val="84"/>
  </w:num>
  <w:num w:numId="172">
    <w:abstractNumId w:val="33"/>
  </w:num>
  <w:num w:numId="173">
    <w:abstractNumId w:val="13"/>
  </w:num>
  <w:num w:numId="174">
    <w:abstractNumId w:val="23"/>
  </w:num>
  <w:num w:numId="175">
    <w:abstractNumId w:val="45"/>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6145"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1D80"/>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F"/>
    <w:rsid w:val="00230E35"/>
    <w:rsid w:val="00230F06"/>
    <w:rsid w:val="00230FCE"/>
    <w:rsid w:val="002310C3"/>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54B"/>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B4"/>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7F"/>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CC"/>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3F9"/>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4FF"/>
    <w:rsid w:val="0044662A"/>
    <w:rsid w:val="004466D5"/>
    <w:rsid w:val="004469E2"/>
    <w:rsid w:val="00446A56"/>
    <w:rsid w:val="00446A9F"/>
    <w:rsid w:val="00446C2D"/>
    <w:rsid w:val="00446C7F"/>
    <w:rsid w:val="00447144"/>
    <w:rsid w:val="0044720C"/>
    <w:rsid w:val="004472D9"/>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D9A"/>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5A8"/>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6C"/>
    <w:rsid w:val="00556CAA"/>
    <w:rsid w:val="00556D62"/>
    <w:rsid w:val="00556F48"/>
    <w:rsid w:val="00557064"/>
    <w:rsid w:val="005570E7"/>
    <w:rsid w:val="0055718D"/>
    <w:rsid w:val="00557223"/>
    <w:rsid w:val="00557286"/>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13"/>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570"/>
    <w:rsid w:val="006205EA"/>
    <w:rsid w:val="00620686"/>
    <w:rsid w:val="00620721"/>
    <w:rsid w:val="006208A3"/>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46"/>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3EF7"/>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797"/>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6AF"/>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5D"/>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A00"/>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AE"/>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B13"/>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0"/>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8E1"/>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35F"/>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D4D"/>
    <w:rsid w:val="00C06EAA"/>
    <w:rsid w:val="00C06F8C"/>
    <w:rsid w:val="00C070B1"/>
    <w:rsid w:val="00C07120"/>
    <w:rsid w:val="00C0734C"/>
    <w:rsid w:val="00C07395"/>
    <w:rsid w:val="00C07470"/>
    <w:rsid w:val="00C0757F"/>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6E"/>
    <w:rsid w:val="00C25AA9"/>
    <w:rsid w:val="00C25CE0"/>
    <w:rsid w:val="00C25FD5"/>
    <w:rsid w:val="00C25FF7"/>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470"/>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C98"/>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32"/>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4C"/>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0C4"/>
    <w:rsid w:val="00F151B4"/>
    <w:rsid w:val="00F15427"/>
    <w:rsid w:val="00F154A2"/>
    <w:rsid w:val="00F1577C"/>
    <w:rsid w:val="00F157EB"/>
    <w:rsid w:val="00F15A78"/>
    <w:rsid w:val="00F15ACA"/>
    <w:rsid w:val="00F15B11"/>
    <w:rsid w:val="00F15BA3"/>
    <w:rsid w:val="00F15F64"/>
    <w:rsid w:val="00F16165"/>
    <w:rsid w:val="00F1634F"/>
    <w:rsid w:val="00F163C0"/>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E3C"/>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2B"/>
    <w:rsid w:val="00FD05F3"/>
    <w:rsid w:val="00FD09C5"/>
    <w:rsid w:val="00FD0D18"/>
    <w:rsid w:val="00FD0D2A"/>
    <w:rsid w:val="00FD0DBB"/>
    <w:rsid w:val="00FD1021"/>
    <w:rsid w:val="00FD1050"/>
    <w:rsid w:val="00FD10D2"/>
    <w:rsid w:val="00FD153C"/>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1"/>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color="white">
      <v:fill color="white"/>
      <v:textbox inset="5.85pt,.7pt,5.85pt,.7pt"/>
    </o:shapedefaults>
    <o:shapelayout v:ext="edit">
      <o:idmap v:ext="edit" data="1"/>
    </o:shapelayout>
  </w:shapeDefaults>
  <w:decimalSymbol w:val="."/>
  <w:listSeparator w:val=","/>
  <w14:docId w14:val="16F3D2A7"/>
  <w15:docId w15:val="{4E6B8A23-3983-4A9B-869E-8D8CB5DE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5051"/>
    <w:pPr>
      <w:spacing w:after="160" w:line="259" w:lineRule="auto"/>
    </w:pPr>
    <w:rPr>
      <w:rFonts w:asciiTheme="minorHAnsi" w:eastAsiaTheme="minorHAnsi" w:hAnsiTheme="minorHAnsi" w:cstheme="minorBidi"/>
      <w:sz w:val="22"/>
      <w:szCs w:val="22"/>
      <w:lang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86805"/>
    <w:pPr>
      <w:keepNext/>
      <w:numPr>
        <w:numId w:val="170"/>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
    <w:next w:val="Normal"/>
    <w:link w:val="Heading2Char"/>
    <w:qFormat/>
    <w:rsid w:val="00086805"/>
    <w:pPr>
      <w:keepNext/>
      <w:numPr>
        <w:ilvl w:val="1"/>
        <w:numId w:val="170"/>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86805"/>
    <w:pPr>
      <w:keepNext/>
      <w:keepLines/>
      <w:numPr>
        <w:ilvl w:val="2"/>
        <w:numId w:val="170"/>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3"/>
      </w:numPr>
      <w:outlineLvl w:val="3"/>
    </w:pPr>
    <w:rPr>
      <w:u w:color="4472C4" w:themeColor="accent5"/>
    </w:rPr>
  </w:style>
  <w:style w:type="paragraph" w:styleId="Heading5">
    <w:name w:val="heading 5"/>
    <w:basedOn w:val="Heading4"/>
    <w:next w:val="Normal"/>
    <w:link w:val="Heading5Char"/>
    <w:qFormat/>
    <w:pPr>
      <w:numPr>
        <w:ilvl w:val="4"/>
      </w:numPr>
      <w:outlineLvl w:val="4"/>
    </w:pPr>
  </w:style>
  <w:style w:type="paragraph" w:styleId="Heading6">
    <w:name w:val="heading 6"/>
    <w:basedOn w:val="H6"/>
    <w:next w:val="Normal"/>
    <w:link w:val="Heading6Char"/>
    <w:qFormat/>
    <w:pPr>
      <w:numPr>
        <w:ilvl w:val="5"/>
      </w:numPr>
      <w:outlineLvl w:val="5"/>
    </w:pPr>
  </w:style>
  <w:style w:type="paragraph" w:styleId="Heading7">
    <w:name w:val="heading 7"/>
    <w:basedOn w:val="H6"/>
    <w:next w:val="Normal"/>
    <w:link w:val="Heading7Char"/>
    <w:qFormat/>
    <w:pPr>
      <w:numPr>
        <w:ilvl w:val="6"/>
      </w:numPr>
      <w:outlineLvl w:val="6"/>
    </w:pPr>
  </w:style>
  <w:style w:type="paragraph" w:styleId="Heading8">
    <w:name w:val="heading 8"/>
    <w:basedOn w:val="Heading1"/>
    <w:next w:val="Normal"/>
    <w:link w:val="Heading8Char"/>
    <w:uiPriority w:val="99"/>
    <w:qFormat/>
    <w:pPr>
      <w:numPr>
        <w:ilvl w:val="7"/>
      </w:numPr>
      <w:outlineLvl w:val="7"/>
    </w:pPr>
  </w:style>
  <w:style w:type="paragraph" w:styleId="Heading9">
    <w:name w:val="heading 9"/>
    <w:basedOn w:val="Heading8"/>
    <w:next w:val="Normal"/>
    <w:link w:val="Heading9Char"/>
    <w:uiPriority w:val="99"/>
    <w:qFormat/>
    <w:pPr>
      <w:numPr>
        <w:ilvl w:val="8"/>
      </w:numPr>
      <w:outlineLvl w:val="8"/>
    </w:pPr>
  </w:style>
  <w:style w:type="character" w:default="1" w:styleId="DefaultParagraphFont">
    <w:name w:val="Default Paragraph Font"/>
    <w:uiPriority w:val="1"/>
    <w:semiHidden/>
    <w:unhideWhenUsed/>
    <w:rsid w:val="0028505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85051"/>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86805"/>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86805"/>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86805"/>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qFormat/>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
    <w:name w:val="Heading 2 Char"/>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Normal"/>
    <w:link w:val="ListParagraphChar1"/>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1">
    <w:name w:val="List Paragraph Char1"/>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link w:val="Heading8"/>
    <w:uiPriority w:val="99"/>
    <w:qFormat/>
    <w:rPr>
      <w:rFonts w:ascii="Arial" w:eastAsia="SimHei" w:hAnsi="Arial"/>
      <w:b/>
      <w:sz w:val="32"/>
      <w:szCs w:val="32"/>
    </w:rPr>
  </w:style>
  <w:style w:type="character" w:customStyle="1" w:styleId="Heading9Char">
    <w:name w:val="Heading 9 Char"/>
    <w:link w:val="Heading9"/>
    <w:uiPriority w:val="99"/>
    <w:qFormat/>
    <w:rPr>
      <w:rFonts w:ascii="Arial" w:eastAsia="SimHei" w:hAnsi="Arial"/>
      <w:b/>
      <w:sz w:val="32"/>
      <w:szCs w:val="32"/>
    </w:rPr>
  </w:style>
  <w:style w:type="character" w:customStyle="1" w:styleId="ListChar">
    <w:name w:val="List Char"/>
    <w:link w:val="List"/>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qFormat/>
    <w:rPr>
      <w:rFonts w:ascii="Times New Roman" w:hAnsi="Times New Roman"/>
      <w:lang w:eastAsia="en-US"/>
    </w:rPr>
  </w:style>
  <w:style w:type="character" w:customStyle="1" w:styleId="List3Char">
    <w:name w:val="List 3 Char"/>
    <w:link w:val="List3"/>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Caption Char1 Char Char,cap Char Char1 Char,Caption Char Char1 Char Char,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86805"/>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086805"/>
    <w:pPr>
      <w:tabs>
        <w:tab w:val="decimal" w:pos="0"/>
      </w:tabs>
    </w:pPr>
    <w:rPr>
      <w:rFonts w:ascii="Arial" w:hAnsi="Arial"/>
      <w:noProof/>
      <w:sz w:val="21"/>
      <w:szCs w:val="21"/>
    </w:rPr>
  </w:style>
  <w:style w:type="paragraph" w:customStyle="1" w:styleId="a3">
    <w:name w:val="表头文本"/>
    <w:rsid w:val="00086805"/>
    <w:pPr>
      <w:jc w:val="center"/>
    </w:pPr>
    <w:rPr>
      <w:rFonts w:ascii="Arial" w:hAnsi="Arial"/>
      <w:b/>
      <w:sz w:val="21"/>
      <w:szCs w:val="21"/>
    </w:rPr>
  </w:style>
  <w:style w:type="table" w:customStyle="1" w:styleId="a4">
    <w:name w:val="表样式"/>
    <w:basedOn w:val="TableNormal"/>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86805"/>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086805"/>
    <w:pPr>
      <w:keepNext/>
      <w:spacing w:before="80" w:after="80"/>
      <w:jc w:val="center"/>
    </w:pPr>
  </w:style>
  <w:style w:type="paragraph" w:customStyle="1" w:styleId="a6">
    <w:name w:val="文档标题"/>
    <w:basedOn w:val="Normal"/>
    <w:rsid w:val="00086805"/>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086805"/>
  </w:style>
  <w:style w:type="paragraph" w:customStyle="1" w:styleId="a8">
    <w:name w:val="注示头"/>
    <w:basedOn w:val="Normal"/>
    <w:rsid w:val="00086805"/>
    <w:pPr>
      <w:pBdr>
        <w:top w:val="single" w:sz="4" w:space="1" w:color="000000"/>
      </w:pBdr>
    </w:pPr>
    <w:rPr>
      <w:rFonts w:ascii="Arial" w:eastAsia="SimHei" w:hAnsi="Arial"/>
      <w:sz w:val="18"/>
    </w:rPr>
  </w:style>
  <w:style w:type="paragraph" w:customStyle="1" w:styleId="a9">
    <w:name w:val="注示文本"/>
    <w:basedOn w:val="Normal"/>
    <w:rsid w:val="00086805"/>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086805"/>
    <w:pPr>
      <w:ind w:firstLine="420"/>
    </w:pPr>
    <w:rPr>
      <w:rFonts w:ascii="Arial" w:hAnsi="Arial" w:cs="Arial"/>
      <w:i/>
      <w:color w:val="0000FF"/>
    </w:rPr>
  </w:style>
  <w:style w:type="character" w:customStyle="1" w:styleId="ab">
    <w:name w:val="样式一"/>
    <w:basedOn w:val="DefaultParagraphFont"/>
    <w:rsid w:val="00086805"/>
    <w:rPr>
      <w:rFonts w:ascii="SimSun" w:hAnsi="SimSun"/>
      <w:b/>
      <w:bCs/>
      <w:color w:val="000000"/>
      <w:sz w:val="36"/>
    </w:rPr>
  </w:style>
  <w:style w:type="character" w:customStyle="1" w:styleId="ac">
    <w:name w:val="样式二"/>
    <w:basedOn w:val="ab"/>
    <w:rsid w:val="00086805"/>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3">
    <w:name w:val="@他3"/>
    <w:basedOn w:val="DefaultParagraphFont"/>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23.bin"/><Relationship Id="rId21" Type="http://schemas.openxmlformats.org/officeDocument/2006/relationships/image" Target="media/image5.wmf"/><Relationship Id="rId42" Type="http://schemas.openxmlformats.org/officeDocument/2006/relationships/image" Target="media/image17.emf"/><Relationship Id="rId47" Type="http://schemas.openxmlformats.org/officeDocument/2006/relationships/package" Target="embeddings/Microsoft_Visio_Drawing10.vsdx"/><Relationship Id="rId63" Type="http://schemas.openxmlformats.org/officeDocument/2006/relationships/image" Target="media/image26.emf"/><Relationship Id="rId68" Type="http://schemas.openxmlformats.org/officeDocument/2006/relationships/package" Target="embeddings/Microsoft_Visio_Drawing21.vsdx"/><Relationship Id="rId84" Type="http://schemas.openxmlformats.org/officeDocument/2006/relationships/image" Target="media/image42.png"/><Relationship Id="rId89" Type="http://schemas.openxmlformats.org/officeDocument/2006/relationships/oleObject" Target="embeddings/oleObject8.bin"/><Relationship Id="rId112" Type="http://schemas.openxmlformats.org/officeDocument/2006/relationships/oleObject" Target="embeddings/oleObject20.bin"/><Relationship Id="rId133" Type="http://schemas.openxmlformats.org/officeDocument/2006/relationships/oleObject" Target="embeddings/oleObject33.bin"/><Relationship Id="rId138" Type="http://schemas.openxmlformats.org/officeDocument/2006/relationships/oleObject" Target="embeddings/oleObject37.bin"/><Relationship Id="rId16" Type="http://schemas.openxmlformats.org/officeDocument/2006/relationships/package" Target="embeddings/Microsoft_Visio_Drawing2.vsdx"/><Relationship Id="rId107" Type="http://schemas.openxmlformats.org/officeDocument/2006/relationships/image" Target="media/image54.wmf"/><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image" Target="media/image13.png"/><Relationship Id="rId53" Type="http://schemas.openxmlformats.org/officeDocument/2006/relationships/package" Target="embeddings/Microsoft_Visio_Drawing14.vsdx"/><Relationship Id="rId58" Type="http://schemas.openxmlformats.org/officeDocument/2006/relationships/package" Target="embeddings/Microsoft_Visio_Drawing16.vsdx"/><Relationship Id="rId74" Type="http://schemas.openxmlformats.org/officeDocument/2006/relationships/image" Target="media/image33.png"/><Relationship Id="rId79" Type="http://schemas.openxmlformats.org/officeDocument/2006/relationships/image" Target="media/image37.emf"/><Relationship Id="rId102" Type="http://schemas.openxmlformats.org/officeDocument/2006/relationships/oleObject" Target="embeddings/oleObject15.bin"/><Relationship Id="rId123" Type="http://schemas.openxmlformats.org/officeDocument/2006/relationships/oleObject" Target="embeddings/oleObject26.bin"/><Relationship Id="rId128" Type="http://schemas.openxmlformats.org/officeDocument/2006/relationships/oleObject" Target="embeddings/oleObject30.bin"/><Relationship Id="rId144" Type="http://schemas.openxmlformats.org/officeDocument/2006/relationships/image" Target="media/image68.png"/><Relationship Id="rId149"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image" Target="media/image46.wmf"/><Relationship Id="rId95" Type="http://schemas.openxmlformats.org/officeDocument/2006/relationships/oleObject" Target="embeddings/oleObject11.bin"/><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oleObject" Target="embeddings/Microsoft_Visio_2003-2010_Drawing1.vsd"/><Relationship Id="rId48" Type="http://schemas.openxmlformats.org/officeDocument/2006/relationships/package" Target="embeddings/Microsoft_Visio_Drawing11.vsdx"/><Relationship Id="rId64" Type="http://schemas.openxmlformats.org/officeDocument/2006/relationships/package" Target="embeddings/Microsoft_Visio_Drawing19.vsdx"/><Relationship Id="rId69" Type="http://schemas.openxmlformats.org/officeDocument/2006/relationships/image" Target="media/image29.emf"/><Relationship Id="rId113" Type="http://schemas.openxmlformats.org/officeDocument/2006/relationships/image" Target="media/image57.wmf"/><Relationship Id="rId118" Type="http://schemas.openxmlformats.org/officeDocument/2006/relationships/image" Target="media/image59.wmf"/><Relationship Id="rId134" Type="http://schemas.openxmlformats.org/officeDocument/2006/relationships/image" Target="media/image65.wmf"/><Relationship Id="rId139" Type="http://schemas.openxmlformats.org/officeDocument/2006/relationships/image" Target="media/image66.wmf"/><Relationship Id="rId80" Type="http://schemas.openxmlformats.org/officeDocument/2006/relationships/image" Target="media/image38.png"/><Relationship Id="rId85" Type="http://schemas.openxmlformats.org/officeDocument/2006/relationships/image" Target="media/image43.png"/><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7.wmf"/><Relationship Id="rId33" Type="http://schemas.openxmlformats.org/officeDocument/2006/relationships/package" Target="embeddings/Microsoft_Visio_Drawing5.vsdx"/><Relationship Id="rId38" Type="http://schemas.openxmlformats.org/officeDocument/2006/relationships/image" Target="media/image14.png"/><Relationship Id="rId46" Type="http://schemas.openxmlformats.org/officeDocument/2006/relationships/package" Target="embeddings/Microsoft_Visio_Drawing9.vsdx"/><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52.wmf"/><Relationship Id="rId108" Type="http://schemas.openxmlformats.org/officeDocument/2006/relationships/oleObject" Target="embeddings/oleObject18.bin"/><Relationship Id="rId116" Type="http://schemas.openxmlformats.org/officeDocument/2006/relationships/image" Target="media/image58.wmf"/><Relationship Id="rId124" Type="http://schemas.openxmlformats.org/officeDocument/2006/relationships/oleObject" Target="embeddings/oleObject27.bin"/><Relationship Id="rId129" Type="http://schemas.openxmlformats.org/officeDocument/2006/relationships/image" Target="media/image63.wmf"/><Relationship Id="rId137" Type="http://schemas.openxmlformats.org/officeDocument/2006/relationships/oleObject" Target="embeddings/oleObject36.bin"/><Relationship Id="rId20" Type="http://schemas.openxmlformats.org/officeDocument/2006/relationships/oleObject" Target="embeddings/oleObject1.bin"/><Relationship Id="rId41" Type="http://schemas.openxmlformats.org/officeDocument/2006/relationships/package" Target="embeddings/Microsoft_Visio_Drawing7.vsdx"/><Relationship Id="rId54" Type="http://schemas.openxmlformats.org/officeDocument/2006/relationships/image" Target="media/image21.emf"/><Relationship Id="rId62" Type="http://schemas.openxmlformats.org/officeDocument/2006/relationships/package" Target="embeddings/Microsoft_Visio_Drawing18.vsdx"/><Relationship Id="rId70" Type="http://schemas.openxmlformats.org/officeDocument/2006/relationships/package" Target="embeddings/Microsoft_Visio_Drawing22.vsdx"/><Relationship Id="rId75" Type="http://schemas.openxmlformats.org/officeDocument/2006/relationships/image" Target="media/image34.png"/><Relationship Id="rId83" Type="http://schemas.openxmlformats.org/officeDocument/2006/relationships/image" Target="media/image41.png"/><Relationship Id="rId88" Type="http://schemas.openxmlformats.org/officeDocument/2006/relationships/image" Target="media/image45.wmf"/><Relationship Id="rId91" Type="http://schemas.openxmlformats.org/officeDocument/2006/relationships/oleObject" Target="embeddings/oleObject9.bin"/><Relationship Id="rId96" Type="http://schemas.openxmlformats.org/officeDocument/2006/relationships/image" Target="media/image49.wmf"/><Relationship Id="rId111" Type="http://schemas.openxmlformats.org/officeDocument/2006/relationships/image" Target="media/image56.wmf"/><Relationship Id="rId132" Type="http://schemas.openxmlformats.org/officeDocument/2006/relationships/oleObject" Target="embeddings/oleObject32.bin"/><Relationship Id="rId140" Type="http://schemas.openxmlformats.org/officeDocument/2006/relationships/oleObject" Target="embeddings/oleObject38.bin"/><Relationship Id="rId14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image" Target="media/image8.wmf"/><Relationship Id="rId36" Type="http://schemas.openxmlformats.org/officeDocument/2006/relationships/image" Target="media/image12.png"/><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oleObject" Target="embeddings/oleObject17.bin"/><Relationship Id="rId114" Type="http://schemas.openxmlformats.org/officeDocument/2006/relationships/oleObject" Target="embeddings/oleObject21.bin"/><Relationship Id="rId119" Type="http://schemas.openxmlformats.org/officeDocument/2006/relationships/oleObject" Target="embeddings/oleObject24.bin"/><Relationship Id="rId127" Type="http://schemas.openxmlformats.org/officeDocument/2006/relationships/oleObject" Target="embeddings/oleObject29.bin"/><Relationship Id="rId10" Type="http://schemas.openxmlformats.org/officeDocument/2006/relationships/webSettings" Target="webSettings.xml"/><Relationship Id="rId31" Type="http://schemas.openxmlformats.org/officeDocument/2006/relationships/package" Target="embeddings/Microsoft_Visio_Drawing4.vsdx"/><Relationship Id="rId44" Type="http://schemas.openxmlformats.org/officeDocument/2006/relationships/image" Target="media/image18.emf"/><Relationship Id="rId52" Type="http://schemas.openxmlformats.org/officeDocument/2006/relationships/image" Target="media/image20.emf"/><Relationship Id="rId60" Type="http://schemas.openxmlformats.org/officeDocument/2006/relationships/package" Target="embeddings/Microsoft_Visio_Drawing17.vsdx"/><Relationship Id="rId65" Type="http://schemas.openxmlformats.org/officeDocument/2006/relationships/image" Target="media/image27.emf"/><Relationship Id="rId73" Type="http://schemas.openxmlformats.org/officeDocument/2006/relationships/image" Target="media/image32.png"/><Relationship Id="rId78" Type="http://schemas.openxmlformats.org/officeDocument/2006/relationships/package" Target="embeddings/Microsoft_Visio_Drawing23.vsdx"/><Relationship Id="rId81" Type="http://schemas.openxmlformats.org/officeDocument/2006/relationships/image" Target="media/image39.png"/><Relationship Id="rId86" Type="http://schemas.openxmlformats.org/officeDocument/2006/relationships/image" Target="media/image44.wmf"/><Relationship Id="rId94" Type="http://schemas.openxmlformats.org/officeDocument/2006/relationships/image" Target="media/image48.wmf"/><Relationship Id="rId99" Type="http://schemas.openxmlformats.org/officeDocument/2006/relationships/oleObject" Target="embeddings/oleObject13.bin"/><Relationship Id="rId101" Type="http://schemas.openxmlformats.org/officeDocument/2006/relationships/oleObject" Target="embeddings/oleObject14.bin"/><Relationship Id="rId122" Type="http://schemas.openxmlformats.org/officeDocument/2006/relationships/image" Target="media/image61.wmf"/><Relationship Id="rId130" Type="http://schemas.openxmlformats.org/officeDocument/2006/relationships/oleObject" Target="embeddings/oleObject31.bin"/><Relationship Id="rId135" Type="http://schemas.openxmlformats.org/officeDocument/2006/relationships/oleObject" Target="embeddings/oleObject34.bin"/><Relationship Id="rId143" Type="http://schemas.openxmlformats.org/officeDocument/2006/relationships/image" Target="media/image67.png"/><Relationship Id="rId14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package" Target="embeddings/Microsoft_Visio_Drawing3.vsdx"/><Relationship Id="rId39" Type="http://schemas.openxmlformats.org/officeDocument/2006/relationships/image" Target="media/image15.png"/><Relationship Id="rId109" Type="http://schemas.openxmlformats.org/officeDocument/2006/relationships/image" Target="media/image55.wmf"/><Relationship Id="rId34" Type="http://schemas.openxmlformats.org/officeDocument/2006/relationships/image" Target="media/image11.emf"/><Relationship Id="rId50" Type="http://schemas.openxmlformats.org/officeDocument/2006/relationships/package" Target="embeddings/Microsoft_Visio_Drawing12.vsdx"/><Relationship Id="rId55" Type="http://schemas.openxmlformats.org/officeDocument/2006/relationships/package" Target="embeddings/Microsoft_Visio_Drawing15.vsdx"/><Relationship Id="rId76" Type="http://schemas.openxmlformats.org/officeDocument/2006/relationships/image" Target="media/image35.png"/><Relationship Id="rId97" Type="http://schemas.openxmlformats.org/officeDocument/2006/relationships/oleObject" Target="embeddings/oleObject12.bin"/><Relationship Id="rId104" Type="http://schemas.openxmlformats.org/officeDocument/2006/relationships/oleObject" Target="embeddings/oleObject16.bin"/><Relationship Id="rId120" Type="http://schemas.openxmlformats.org/officeDocument/2006/relationships/image" Target="media/image60.wmf"/><Relationship Id="rId125" Type="http://schemas.openxmlformats.org/officeDocument/2006/relationships/oleObject" Target="embeddings/oleObject28.bin"/><Relationship Id="rId141" Type="http://schemas.openxmlformats.org/officeDocument/2006/relationships/oleObject" Target="embeddings/oleObject39.bin"/><Relationship Id="rId146"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image" Target="media/image30.png"/><Relationship Id="rId92" Type="http://schemas.openxmlformats.org/officeDocument/2006/relationships/image" Target="media/image47.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oleObject" Target="embeddings/oleObject3.bin"/><Relationship Id="rId40" Type="http://schemas.openxmlformats.org/officeDocument/2006/relationships/image" Target="media/image16.emf"/><Relationship Id="rId45" Type="http://schemas.openxmlformats.org/officeDocument/2006/relationships/package" Target="embeddings/Microsoft_Visio_Drawing8.vsdx"/><Relationship Id="rId66" Type="http://schemas.openxmlformats.org/officeDocument/2006/relationships/package" Target="embeddings/Microsoft_Visio_Drawing20.vsdx"/><Relationship Id="rId87" Type="http://schemas.openxmlformats.org/officeDocument/2006/relationships/oleObject" Target="embeddings/oleObject7.bin"/><Relationship Id="rId110" Type="http://schemas.openxmlformats.org/officeDocument/2006/relationships/oleObject" Target="embeddings/oleObject19.bin"/><Relationship Id="rId115" Type="http://schemas.openxmlformats.org/officeDocument/2006/relationships/oleObject" Target="embeddings/oleObject22.bin"/><Relationship Id="rId131" Type="http://schemas.openxmlformats.org/officeDocument/2006/relationships/image" Target="media/image64.wmf"/><Relationship Id="rId136" Type="http://schemas.openxmlformats.org/officeDocument/2006/relationships/oleObject" Target="embeddings/oleObject35.bin"/><Relationship Id="rId61" Type="http://schemas.openxmlformats.org/officeDocument/2006/relationships/image" Target="media/image25.emf"/><Relationship Id="rId82" Type="http://schemas.openxmlformats.org/officeDocument/2006/relationships/image" Target="media/image40.png"/><Relationship Id="rId19" Type="http://schemas.openxmlformats.org/officeDocument/2006/relationships/image" Target="media/image4.wmf"/><Relationship Id="rId14" Type="http://schemas.openxmlformats.org/officeDocument/2006/relationships/package" Target="embeddings/Microsoft_Visio_Drawing1.vsdx"/><Relationship Id="rId30" Type="http://schemas.openxmlformats.org/officeDocument/2006/relationships/image" Target="media/image9.emf"/><Relationship Id="rId35" Type="http://schemas.openxmlformats.org/officeDocument/2006/relationships/package" Target="embeddings/Microsoft_Visio_Drawing6.vsdx"/><Relationship Id="rId56" Type="http://schemas.openxmlformats.org/officeDocument/2006/relationships/image" Target="media/image22.png"/><Relationship Id="rId77" Type="http://schemas.openxmlformats.org/officeDocument/2006/relationships/image" Target="media/image36.emf"/><Relationship Id="rId100" Type="http://schemas.openxmlformats.org/officeDocument/2006/relationships/image" Target="media/image51.wmf"/><Relationship Id="rId105" Type="http://schemas.openxmlformats.org/officeDocument/2006/relationships/image" Target="media/image53.wmf"/><Relationship Id="rId126" Type="http://schemas.openxmlformats.org/officeDocument/2006/relationships/image" Target="media/image62.wmf"/><Relationship Id="rId147" Type="http://schemas.openxmlformats.org/officeDocument/2006/relationships/footer" Target="footer1.xml"/><Relationship Id="rId8" Type="http://schemas.openxmlformats.org/officeDocument/2006/relationships/styles" Target="styles.xml"/><Relationship Id="rId51" Type="http://schemas.openxmlformats.org/officeDocument/2006/relationships/package" Target="embeddings/Microsoft_Visio_Drawing13.vsdx"/><Relationship Id="rId72" Type="http://schemas.openxmlformats.org/officeDocument/2006/relationships/image" Target="media/image31.png"/><Relationship Id="rId93" Type="http://schemas.openxmlformats.org/officeDocument/2006/relationships/oleObject" Target="embeddings/oleObject10.bin"/><Relationship Id="rId98" Type="http://schemas.openxmlformats.org/officeDocument/2006/relationships/image" Target="media/image50.wmf"/><Relationship Id="rId121" Type="http://schemas.openxmlformats.org/officeDocument/2006/relationships/oleObject" Target="embeddings/oleObject25.bin"/><Relationship Id="rId142" Type="http://schemas.openxmlformats.org/officeDocument/2006/relationships/oleObject" Target="embeddings/oleObject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C0D75A-8BD1-4A8E-B89F-DD5AE7F130FC}">
  <ds:schemaRefs>
    <ds:schemaRef ds:uri="611109f9-ed58-4498-a270-1fb2086a5321"/>
    <ds:schemaRef ds:uri="http://www.w3.org/XML/1998/namespace"/>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purl.org/dc/elements/1.1/"/>
    <ds:schemaRef ds:uri="http://schemas.microsoft.com/sharepoint/v4"/>
    <ds:schemaRef ds:uri="http://schemas.microsoft.com/office/2006/documentManagement/types"/>
    <ds:schemaRef ds:uri="f166a696-7b5b-4ccd-9f0c-ffde0cceec81"/>
    <ds:schemaRef ds:uri="d8762117-8292-4133-b1c7-eab5c6487cfd"/>
    <ds:schemaRef ds:uri="http://purl.org/dc/terms/"/>
  </ds:schemaRefs>
</ds:datastoreItem>
</file>

<file path=customXml/itemProps2.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6.xml><?xml version="1.0" encoding="utf-8"?>
<ds:datastoreItem xmlns:ds="http://schemas.openxmlformats.org/officeDocument/2006/customXml" ds:itemID="{CD718298-B892-494C-88DA-55AFD87442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185</Pages>
  <Words>48115</Words>
  <Characters>274262</Characters>
  <Application>Microsoft Office Word</Application>
  <DocSecurity>0</DocSecurity>
  <Lines>2285</Lines>
  <Paragraphs>643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CMCC</Company>
  <LinksUpToDate>false</LinksUpToDate>
  <CharactersWithSpaces>321734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wgoh</cp:lastModifiedBy>
  <cp:revision>2</cp:revision>
  <cp:lastPrinted>2014-11-07T02:38:00Z</cp:lastPrinted>
  <dcterms:created xsi:type="dcterms:W3CDTF">2022-08-23T15:31:00Z</dcterms:created>
  <dcterms:modified xsi:type="dcterms:W3CDTF">2022-08-23T15:31:00Z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