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734C4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lastRenderedPageBreak/>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 xml:space="preserve">Further discussion on additional scenarios of Indoor hotspot and </w:t>
            </w:r>
            <w:proofErr w:type="gramStart"/>
            <w:r w:rsidRPr="00DD690D">
              <w:rPr>
                <w:iCs/>
              </w:rPr>
              <w:t>Dense</w:t>
            </w:r>
            <w:proofErr w:type="gramEnd"/>
            <w:r w:rsidRPr="00DD690D">
              <w:rPr>
                <w:iCs/>
              </w:rPr>
              <w:t xml:space="preserv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lastRenderedPageBreak/>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165.75pt;mso-width-percent:0;mso-height-percent:0;mso-width-percent:0;mso-height-percent:0" o:ole="">
                  <v:imagedata r:id="rId13" o:title=""/>
                </v:shape>
                <o:OLEObject Type="Embed" ProgID="Visio.Drawing.15" ShapeID="_x0000_i1025" DrawAspect="Content" ObjectID="_1722715514"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proofErr w:type="gramStart"/>
      <w:r w:rsidR="007142F2" w:rsidRPr="00DD690D">
        <w:t>Xiaomi</w:t>
      </w:r>
      <w:proofErr w:type="gramEnd"/>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w:t>
      </w:r>
      <w:proofErr w:type="gramStart"/>
      <w:r w:rsidR="00B95591">
        <w:t>InH</w:t>
      </w:r>
      <w:proofErr w:type="gram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xml:space="preserve">, </w:t>
      </w:r>
      <w:proofErr w:type="gramStart"/>
      <w:r w:rsidR="00C142BD">
        <w:t>Docomo</w:t>
      </w:r>
      <w:proofErr w:type="gramEnd"/>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62CE21F0"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 xml:space="preserve">For NR duplex evolution evaluation, </w:t>
      </w:r>
      <w:proofErr w:type="gramStart"/>
      <w:r w:rsidRPr="00AF7123">
        <w:t>Rural</w:t>
      </w:r>
      <w:proofErr w:type="gramEnd"/>
      <w:r w:rsidRPr="00AF7123">
        <w:t xml:space="preserve">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 xml:space="preserve">We expect Rural CLI is not </w:t>
            </w:r>
            <w:proofErr w:type="gramStart"/>
            <w:r>
              <w:rPr>
                <w:bCs/>
              </w:rPr>
              <w:t>as challenging as than</w:t>
            </w:r>
            <w:proofErr w:type="gramEnd"/>
            <w:r>
              <w:rPr>
                <w:bCs/>
              </w:rPr>
              <w:t xml:space="preserve">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685141">
            <w:pPr>
              <w:rPr>
                <w:bCs/>
              </w:rPr>
            </w:pPr>
            <w:r w:rsidRPr="00970DE1">
              <w:rPr>
                <w:bCs/>
                <w:color w:val="000000" w:themeColor="text1"/>
              </w:rPr>
              <w:t>LG Electronics</w:t>
            </w:r>
          </w:p>
        </w:tc>
        <w:tc>
          <w:tcPr>
            <w:tcW w:w="8407" w:type="dxa"/>
          </w:tcPr>
          <w:p w14:paraId="7E9BB870" w14:textId="77777777" w:rsidR="00C01EFB" w:rsidRPr="00970DE1" w:rsidRDefault="00C01EFB" w:rsidP="00685141">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685141" w:rsidRPr="008D6443" w14:paraId="361B917F" w14:textId="77777777" w:rsidTr="00685141">
        <w:tc>
          <w:tcPr>
            <w:tcW w:w="1555" w:type="dxa"/>
          </w:tcPr>
          <w:p w14:paraId="6D879931" w14:textId="77777777" w:rsidR="00685141" w:rsidRDefault="00685141" w:rsidP="00685141">
            <w:pPr>
              <w:rPr>
                <w:bCs/>
              </w:rPr>
            </w:pPr>
            <w:r>
              <w:rPr>
                <w:rFonts w:hint="eastAsia"/>
                <w:bCs/>
              </w:rPr>
              <w:t>Xiaomi</w:t>
            </w:r>
          </w:p>
        </w:tc>
        <w:tc>
          <w:tcPr>
            <w:tcW w:w="8407" w:type="dxa"/>
          </w:tcPr>
          <w:p w14:paraId="060CDA33" w14:textId="77777777" w:rsidR="00685141" w:rsidRDefault="00685141" w:rsidP="00685141">
            <w:r>
              <w:rPr>
                <w:rFonts w:hint="eastAsia"/>
              </w:rPr>
              <w:t>Support</w:t>
            </w:r>
          </w:p>
        </w:tc>
      </w:tr>
    </w:tbl>
    <w:p w14:paraId="6BE75F60" w14:textId="77777777" w:rsidR="00FA7C3C" w:rsidRPr="00C01EFB" w:rsidRDefault="00FA7C3C" w:rsidP="00FA7C3C">
      <w:pPr>
        <w:spacing w:after="120"/>
      </w:pPr>
    </w:p>
    <w:p w14:paraId="2642D389" w14:textId="62365E95"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685141">
            <w:pPr>
              <w:rPr>
                <w:bCs/>
              </w:rPr>
            </w:pPr>
            <w:r w:rsidRPr="00970DE1">
              <w:rPr>
                <w:bCs/>
                <w:color w:val="000000" w:themeColor="text1"/>
              </w:rPr>
              <w:t>LG Electronics</w:t>
            </w:r>
          </w:p>
        </w:tc>
        <w:tc>
          <w:tcPr>
            <w:tcW w:w="8407" w:type="dxa"/>
          </w:tcPr>
          <w:p w14:paraId="06F62F81" w14:textId="77777777" w:rsidR="00C01EFB" w:rsidRPr="00970DE1" w:rsidRDefault="00C01EFB" w:rsidP="00685141">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685141">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685141">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bl>
    <w:p w14:paraId="1F8FE99F" w14:textId="77777777" w:rsidR="00556348" w:rsidRPr="00C01EFB" w:rsidRDefault="00556348" w:rsidP="00556348">
      <w:pPr>
        <w:spacing w:after="120"/>
      </w:pPr>
    </w:p>
    <w:p w14:paraId="475B88FF" w14:textId="239522F3"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lastRenderedPageBreak/>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lastRenderedPageBreak/>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lastRenderedPageBreak/>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lang w:val="en-GB"/>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685141">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685141">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bl>
    <w:p w14:paraId="7DCE7DF1" w14:textId="77777777" w:rsidR="00545F29" w:rsidRPr="00C01EFB"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lastRenderedPageBreak/>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lastRenderedPageBreak/>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lastRenderedPageBreak/>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proofErr w:type="gramStart"/>
            <w:r w:rsidRPr="00522118">
              <w:rPr>
                <w:i/>
              </w:rPr>
              <w:t>where</w:t>
            </w:r>
            <w:proofErr w:type="gramEnd"/>
            <w:r w:rsidRPr="00522118">
              <w:rPr>
                <w:i/>
              </w:rPr>
              <w:t xml:space="preserv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lastRenderedPageBreak/>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25pt;height:165pt;mso-width-percent:0;mso-height-percent:0;mso-width-percent:0;mso-height-percent:0" o:ole="">
                  <v:imagedata r:id="rId15" o:title=""/>
                </v:shape>
                <o:OLEObject Type="Embed" ProgID="Visio.Drawing.15" ShapeID="_x0000_i1026" DrawAspect="Content" ObjectID="_1722715515"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w:t>
            </w:r>
            <w:r w:rsidRPr="00522118">
              <w:lastRenderedPageBreak/>
              <w:t>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lastRenderedPageBreak/>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lastRenderedPageBreak/>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xml:space="preserve">, Nokia, </w:t>
      </w:r>
      <w:proofErr w:type="gramStart"/>
      <w:r>
        <w:t>Dell</w:t>
      </w:r>
      <w:proofErr w:type="gramEnd"/>
      <w:r>
        <w:t>]</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3F29D734"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lastRenderedPageBreak/>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lastRenderedPageBreak/>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685141">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685141">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A615D" w:rsidRPr="008D6443" w14:paraId="519E9254" w14:textId="77777777" w:rsidTr="00CA615D">
        <w:tc>
          <w:tcPr>
            <w:tcW w:w="1555" w:type="dxa"/>
          </w:tcPr>
          <w:p w14:paraId="015900E9" w14:textId="77777777" w:rsidR="00CA615D" w:rsidRDefault="00CA615D" w:rsidP="00170630">
            <w:pPr>
              <w:rPr>
                <w:bCs/>
              </w:rPr>
            </w:pPr>
            <w:r>
              <w:rPr>
                <w:rFonts w:hint="eastAsia"/>
                <w:bCs/>
              </w:rPr>
              <w:t>Xiaomi</w:t>
            </w:r>
          </w:p>
        </w:tc>
        <w:tc>
          <w:tcPr>
            <w:tcW w:w="8407" w:type="dxa"/>
          </w:tcPr>
          <w:p w14:paraId="4E84A444" w14:textId="77777777" w:rsidR="00CA615D" w:rsidRDefault="00CA615D" w:rsidP="00170630">
            <w:r>
              <w:t>We share similar views with Spreadstrum.</w:t>
            </w:r>
          </w:p>
        </w:tc>
      </w:tr>
    </w:tbl>
    <w:p w14:paraId="101823EC" w14:textId="77777777" w:rsidR="003D74DB" w:rsidRPr="00C01EFB" w:rsidRDefault="003D74DB" w:rsidP="003D74DB">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lastRenderedPageBreak/>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93"/>
        <w:gridCol w:w="8669"/>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 xml:space="preserve">The interference due to Aspect 1 (i.e. the unwanted emissions due to </w:t>
            </w:r>
            <w:proofErr w:type="gramStart"/>
            <w:r w:rsidRPr="003F42D0">
              <w:rPr>
                <w:bCs/>
                <w:i/>
              </w:rPr>
              <w:t>Tx</w:t>
            </w:r>
            <w:proofErr w:type="gramEnd"/>
            <w:r w:rsidRPr="003F42D0">
              <w:rPr>
                <w:bCs/>
                <w:i/>
              </w:rPr>
              <w:t xml:space="preserve">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50.25pt;height:186.75pt;mso-width-percent:0;mso-height-percent:0;mso-width-percent:0;mso-height-percent:0" o:ole="">
                  <v:imagedata r:id="rId17" o:title=""/>
                </v:shape>
                <o:OLEObject Type="Embed" ProgID="Visio.Drawing.15" ShapeID="_x0000_i1027" DrawAspect="Content" ObjectID="_1722715516" r:id="rId18"/>
              </w:object>
            </w:r>
          </w:p>
          <w:p w14:paraId="76831ADB" w14:textId="04C583DD" w:rsidR="00443B26" w:rsidRPr="003F42D0" w:rsidRDefault="00443B26" w:rsidP="003F42D0">
            <w:pPr>
              <w:pStyle w:val="Caption"/>
              <w:spacing w:before="0" w:after="0" w:line="240" w:lineRule="auto"/>
              <w:jc w:val="center"/>
            </w:pPr>
            <w:bookmarkStart w:id="6" w:name="_Ref109717605"/>
            <w:r w:rsidRPr="003F42D0">
              <w:t xml:space="preserve">Figure </w:t>
            </w:r>
            <w:bookmarkEnd w:id="6"/>
            <w:proofErr w:type="gramStart"/>
            <w:r w:rsidRPr="003F42D0">
              <w:rPr>
                <w:b w:val="0"/>
              </w:rPr>
              <w:t>4</w:t>
            </w:r>
            <w:r w:rsidRPr="003F42D0">
              <w:t xml:space="preserve">  Inter</w:t>
            </w:r>
            <w:proofErr w:type="gramEnd"/>
            <w:r w:rsidRPr="003F42D0">
              <w:t>-site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EF58F2"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EF58F2"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w:t>
            </w:r>
            <w:proofErr w:type="gramStart"/>
            <w:r w:rsidR="00285707" w:rsidRPr="003F42D0">
              <w:rPr>
                <w:bCs/>
                <w:i/>
                <w:iCs/>
              </w:rPr>
              <w:t>is</w:t>
            </w:r>
            <w:proofErr w:type="gramEnd"/>
            <w:r w:rsidR="00285707" w:rsidRPr="003F42D0">
              <w:rPr>
                <w:bCs/>
                <w:i/>
                <w:iCs/>
              </w:rPr>
              <w:t xml:space="preserve">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EF58F2"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proofErr w:type="gramStart"/>
            <w:r w:rsidR="00285707" w:rsidRPr="003F42D0">
              <w:rPr>
                <w:i/>
              </w:rPr>
              <w:t>is</w:t>
            </w:r>
            <w:proofErr w:type="gramEnd"/>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EF58F2"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proofErr w:type="gramStart"/>
            <w:r w:rsidRPr="003F42D0">
              <w:rPr>
                <w:i/>
                <w:iCs/>
              </w:rPr>
              <w:t>m</w:t>
            </w:r>
            <w:proofErr w:type="gramEnd"/>
            <w:r w:rsidRPr="003F42D0">
              <w:rPr>
                <w:i/>
                <w:iCs/>
              </w:rPr>
              <w:t xml:space="preserve">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EF58F2"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proofErr w:type="gramStart"/>
            <w:r w:rsidR="00285707" w:rsidRPr="003F42D0">
              <w:rPr>
                <w:i/>
                <w:iCs/>
              </w:rPr>
              <w:t>is</w:t>
            </w:r>
            <w:proofErr w:type="gramEnd"/>
            <w:r w:rsidR="00285707" w:rsidRPr="003F42D0">
              <w:rPr>
                <w:i/>
                <w:iCs/>
              </w:rPr>
              <w:t xml:space="preserve">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w:lastRenderedPageBreak/>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w:t>
            </w:r>
            <w:proofErr w:type="gramStart"/>
            <w:r w:rsidRPr="003F42D0">
              <w:rPr>
                <w:bCs/>
                <w:i/>
                <w:iCs/>
              </w:rPr>
              <w:t>is</w:t>
            </w:r>
            <w:proofErr w:type="gramEnd"/>
            <w:r w:rsidRPr="003F42D0">
              <w:rPr>
                <w:bCs/>
                <w:i/>
                <w:iCs/>
              </w:rPr>
              <w:t xml:space="preserve">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EF58F2"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EF58F2"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EF58F2"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w:t>
            </w:r>
            <w:proofErr w:type="gramStart"/>
            <w:r w:rsidR="00285707" w:rsidRPr="003F42D0">
              <w:rPr>
                <w:bCs/>
                <w:i/>
                <w:iCs/>
              </w:rPr>
              <w:t>is</w:t>
            </w:r>
            <w:proofErr w:type="gramEnd"/>
            <w:r w:rsidR="00285707" w:rsidRPr="003F42D0">
              <w:rPr>
                <w:bCs/>
                <w:i/>
                <w:iCs/>
              </w:rPr>
              <w:t xml:space="preserve">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EF58F2"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w:t>
            </w:r>
            <w:proofErr w:type="gramStart"/>
            <w:r w:rsidR="00285707" w:rsidRPr="003F42D0">
              <w:rPr>
                <w:bCs/>
                <w:i/>
                <w:iCs/>
              </w:rPr>
              <w:t>is</w:t>
            </w:r>
            <w:proofErr w:type="gramEnd"/>
            <w:r w:rsidR="00285707" w:rsidRPr="003F42D0">
              <w:rPr>
                <w:bCs/>
                <w:i/>
                <w:iCs/>
              </w:rPr>
              <w:t xml:space="preserve">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EF58F2"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r w:rsidRPr="003F42D0">
              <w:rPr>
                <w:i/>
              </w:rPr>
              <w:t>where,</w:t>
            </w:r>
          </w:p>
          <w:p w14:paraId="3D9FB3C6" w14:textId="77777777" w:rsidR="007544BC" w:rsidRPr="003F42D0" w:rsidRDefault="00EF58F2"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EF58F2"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EF58F2"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EF58F2"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w:t>
            </w:r>
            <w:proofErr w:type="gramStart"/>
            <w:r w:rsidR="007544BC" w:rsidRPr="003F42D0">
              <w:rPr>
                <w:i/>
              </w:rPr>
              <w:t>is</w:t>
            </w:r>
            <w:proofErr w:type="gramEnd"/>
            <w:r w:rsidR="007544BC" w:rsidRPr="003F42D0">
              <w:rPr>
                <w:i/>
              </w:rPr>
              <w:t xml:space="preserve">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w:t>
            </w:r>
            <w:proofErr w:type="gramStart"/>
            <w:r w:rsidRPr="003F42D0">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selectivity (ISS) to represent the co-channel inter-</w:t>
            </w:r>
            <w:r w:rsidRPr="003F42D0">
              <w:rPr>
                <w:i/>
              </w:rPr>
              <w:lastRenderedPageBreak/>
              <w:t>subband selectivity capability at gNB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w:t>
            </w:r>
            <w:proofErr w:type="gramStart"/>
            <w:r w:rsidRPr="003F42D0">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EF58F2"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EF58F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EF58F2"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EF58F2"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EF58F2"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EF58F2"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EF58F2"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EF58F2"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EF58F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EF58F2"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EF58F2"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EF58F2"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w:t>
            </w:r>
            <w:proofErr w:type="gramStart"/>
            <w:r w:rsidR="00586D24" w:rsidRPr="003F42D0">
              <w:rPr>
                <w:i/>
              </w:rPr>
              <w:t>is</w:t>
            </w:r>
            <w:proofErr w:type="gramEnd"/>
            <w:r w:rsidR="00586D24" w:rsidRPr="003F42D0">
              <w:rPr>
                <w:i/>
              </w:rPr>
              <w:t xml:space="preserve">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EF58F2"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lastRenderedPageBreak/>
              <w:t>wh</w:t>
            </w:r>
            <w:r w:rsidRPr="003F42D0">
              <w:rPr>
                <w:i/>
              </w:rPr>
              <w:t>ere,</w:t>
            </w:r>
          </w:p>
          <w:p w14:paraId="00308674" w14:textId="77777777" w:rsidR="00586D24" w:rsidRPr="003F42D0" w:rsidRDefault="00EF58F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EF58F2"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EF58F2"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EF58F2"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w:t>
            </w:r>
            <w:proofErr w:type="gramStart"/>
            <w:r w:rsidR="00586D24" w:rsidRPr="003F42D0">
              <w:rPr>
                <w:i/>
              </w:rPr>
              <w:t>is</w:t>
            </w:r>
            <w:proofErr w:type="gramEnd"/>
            <w:r w:rsidR="00586D24" w:rsidRPr="003F42D0">
              <w:rPr>
                <w:i/>
              </w:rPr>
              <w:t xml:space="preserve">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EF58F2"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EF58F2"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EF58F2"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EF58F2"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EF58F2"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w:t>
            </w:r>
            <w:proofErr w:type="gramStart"/>
            <w:r w:rsidR="00B444F1" w:rsidRPr="003F42D0">
              <w:rPr>
                <w:i/>
              </w:rPr>
              <w:t>is</w:t>
            </w:r>
            <w:proofErr w:type="gramEnd"/>
            <w:r w:rsidR="00B444F1" w:rsidRPr="003F42D0">
              <w:rPr>
                <w:i/>
              </w:rPr>
              <w:t xml:space="preserve">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w:t>
            </w:r>
            <w:proofErr w:type="gramStart"/>
            <w:r w:rsidRPr="003F42D0">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w:lastRenderedPageBreak/>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EF58F2"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EF58F2"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EF58F2"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EF58F2"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EF58F2"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EF58F2"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proofErr w:type="gramStart"/>
            <w:r w:rsidR="002A2939" w:rsidRPr="003F42D0">
              <w:rPr>
                <w:i/>
              </w:rPr>
              <w:t>is</w:t>
            </w:r>
            <w:proofErr w:type="gramEnd"/>
            <w:r w:rsidR="002A2939" w:rsidRPr="003F42D0">
              <w:rPr>
                <w:i/>
              </w:rPr>
              <w:t xml:space="preserve"> the number of frequency units within DL subband.</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w:t>
            </w:r>
            <w:proofErr w:type="gramStart"/>
            <w:r w:rsidRPr="003F42D0">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w:t>
            </w:r>
            <w:proofErr w:type="gramStart"/>
            <w:r w:rsidRPr="003F42D0">
              <w:rPr>
                <w:i/>
              </w:rPr>
              <w:t xml:space="preserve">as </w:t>
            </w:r>
            <w:proofErr w:type="gramEnd"/>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w:t>
            </w:r>
            <w:r w:rsidRPr="003F42D0">
              <w:rPr>
                <w:i/>
                <w:iCs/>
              </w:rPr>
              <w:lastRenderedPageBreak/>
              <w:t xml:space="preserve">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8.25pt;height:36.75pt;mso-width-percent:0;mso-height-percent:0;mso-width-percent:0;mso-height-percent:0" o:ole="">
                  <v:imagedata r:id="rId19" o:title=""/>
                </v:shape>
                <o:OLEObject Type="Embed" ProgID="Equation.DSMT4" ShapeID="_x0000_i1028" DrawAspect="Content" ObjectID="_1722715517"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4.25pt;height:36.75pt;mso-width-percent:0;mso-height-percent:0;mso-width-percent:0;mso-height-percent:0" o:ole="">
                  <v:imagedata r:id="rId21" o:title=""/>
                </v:shape>
                <o:OLEObject Type="Embed" ProgID="Equation.DSMT4" ShapeID="_x0000_i1029" DrawAspect="Content" ObjectID="_1722715518"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proofErr w:type="gramStart"/>
            <w:r w:rsidRPr="003F42D0">
              <w:rPr>
                <w:iCs/>
              </w:rPr>
              <w:t>where</w:t>
            </w:r>
            <w:proofErr w:type="gramEnd"/>
            <w:r w:rsidRPr="003F42D0">
              <w:rPr>
                <w:iCs/>
              </w:rPr>
              <w:t xml:space="preserv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lastRenderedPageBreak/>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For DL-NL, first apply Aspect 1 (</w:t>
            </w:r>
            <w:proofErr w:type="gramStart"/>
            <w:r w:rsidRPr="003F42D0">
              <w:rPr>
                <w:iCs/>
              </w:rPr>
              <w:t>Tx</w:t>
            </w:r>
            <w:proofErr w:type="gramEnd"/>
            <w:r w:rsidRPr="003F42D0">
              <w:rPr>
                <w:iCs/>
              </w:rPr>
              <w:t xml:space="preserve">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proofErr w:type="gramStart"/>
            <w:r w:rsidRPr="003F42D0">
              <w:rPr>
                <w:rFonts w:hint="eastAsia"/>
              </w:rPr>
              <w:t>g</w:t>
            </w:r>
            <w:r w:rsidRPr="003F42D0">
              <w:t>NB-UE</w:t>
            </w:r>
            <w:proofErr w:type="gramEnd"/>
            <w:r w:rsidRPr="003F42D0">
              <w:t xml:space="preserv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lastRenderedPageBreak/>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proofErr w:type="gramStart"/>
            <w:r w:rsidRPr="003F42D0">
              <w:t>α</w:t>
            </w:r>
            <w:r w:rsidRPr="003F42D0">
              <w:rPr>
                <w:vertAlign w:val="subscript"/>
              </w:rPr>
              <w:t>RFX</w:t>
            </w:r>
            <w:proofErr w:type="gramEnd"/>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proofErr w:type="gramStart"/>
            <w:r w:rsidRPr="003F42D0">
              <w:t>α</w:t>
            </w:r>
            <w:r w:rsidRPr="003F42D0">
              <w:rPr>
                <w:vertAlign w:val="subscript"/>
              </w:rPr>
              <w:t>0</w:t>
            </w:r>
            <w:proofErr w:type="gramEnd"/>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lastRenderedPageBreak/>
        <w:t>Antenna isolation = 80 dB, Digital cancellation: 15 dB</w:t>
      </w:r>
      <w:r>
        <w:t xml:space="preserve">, </w:t>
      </w:r>
      <w:r w:rsidRPr="00360202">
        <w:t>Inter-subband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r w:rsidRPr="00360202">
        <w:t>Opt 1: 105dB; Opt 2: 130dB [Spreadtrum]</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EF58F2"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proofErr w:type="gramStart"/>
      <w:r>
        <w:rPr>
          <w:i/>
        </w:rPr>
        <w:t>where</w:t>
      </w:r>
      <w:proofErr w:type="gramEnd"/>
      <w:r>
        <w:rPr>
          <w:i/>
        </w:rPr>
        <w:t>,</w:t>
      </w:r>
    </w:p>
    <w:p w14:paraId="1D7D3491" w14:textId="77777777" w:rsidR="00AE0FF4" w:rsidRDefault="00EF58F2"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EF58F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EF58F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EF58F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EF58F2"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proofErr w:type="gramStart"/>
      <w:r w:rsidR="00AE0FF4" w:rsidRPr="00F96395">
        <w:rPr>
          <w:i/>
        </w:rPr>
        <w:t>is</w:t>
      </w:r>
      <w:proofErr w:type="gramEnd"/>
      <w:r w:rsidR="00AE0FF4" w:rsidRPr="00F96395">
        <w:rPr>
          <w:i/>
        </w:rPr>
        <w:t xml:space="preserve">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w:t>
      </w:r>
      <w:proofErr w:type="gramStart"/>
      <w:r>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 xml:space="preserve">For this topic, since during prior RAN1 meeting we have sent an LS to RAN4 inquiring for </w:t>
            </w:r>
            <w:r>
              <w:rPr>
                <w:bCs/>
              </w:rPr>
              <w:lastRenderedPageBreak/>
              <w:t>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685141">
            <w:pPr>
              <w:rPr>
                <w:bCs/>
              </w:rPr>
            </w:pPr>
            <w:r w:rsidRPr="00045567">
              <w:rPr>
                <w:bCs/>
              </w:rPr>
              <w:t>LG Electronics</w:t>
            </w:r>
          </w:p>
        </w:tc>
        <w:tc>
          <w:tcPr>
            <w:tcW w:w="8407" w:type="dxa"/>
          </w:tcPr>
          <w:p w14:paraId="1AFFFE53" w14:textId="77777777" w:rsidR="00C01EFB" w:rsidRPr="00045567" w:rsidRDefault="00C01EFB" w:rsidP="00685141">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CA615D" w:rsidRPr="008D6443" w14:paraId="6AD882C1" w14:textId="77777777" w:rsidTr="00CA615D">
        <w:tc>
          <w:tcPr>
            <w:tcW w:w="1555" w:type="dxa"/>
          </w:tcPr>
          <w:p w14:paraId="3D29FA9E" w14:textId="77777777" w:rsidR="00CA615D" w:rsidRDefault="00CA615D" w:rsidP="00170630">
            <w:pPr>
              <w:rPr>
                <w:bCs/>
              </w:rPr>
            </w:pPr>
            <w:r>
              <w:rPr>
                <w:rFonts w:hint="eastAsia"/>
                <w:bCs/>
              </w:rPr>
              <w:t>X</w:t>
            </w:r>
            <w:r>
              <w:rPr>
                <w:bCs/>
              </w:rPr>
              <w:t>iaomi</w:t>
            </w:r>
          </w:p>
        </w:tc>
        <w:tc>
          <w:tcPr>
            <w:tcW w:w="8407" w:type="dxa"/>
          </w:tcPr>
          <w:p w14:paraId="0E804B61" w14:textId="0CE11961" w:rsidR="00CA615D" w:rsidRDefault="00CA615D" w:rsidP="00CA615D">
            <w:pPr>
              <w:rPr>
                <w:bCs/>
              </w:rPr>
            </w:pPr>
            <w:r>
              <w:rPr>
                <w:rFonts w:hint="eastAsia"/>
                <w:bCs/>
              </w:rPr>
              <w:t>W</w:t>
            </w:r>
            <w:r>
              <w:rPr>
                <w:bCs/>
              </w:rPr>
              <w:t>e agree with Intel, Spreadtrum, Ericsson, Nokia and LGE that repeated work should be avoided between RAN1 and RAN4.</w:t>
            </w:r>
          </w:p>
        </w:tc>
      </w:tr>
      <w:tr w:rsidR="00A65D7C" w:rsidRPr="008D6443" w14:paraId="4DD8CE61" w14:textId="77777777" w:rsidTr="00CA615D">
        <w:tc>
          <w:tcPr>
            <w:tcW w:w="1555" w:type="dxa"/>
          </w:tcPr>
          <w:p w14:paraId="78BA43A3" w14:textId="3895BFFD" w:rsidR="00A65D7C" w:rsidRDefault="00A65D7C" w:rsidP="00170630">
            <w:pPr>
              <w:rPr>
                <w:rFonts w:hint="eastAsia"/>
                <w:bCs/>
              </w:rPr>
            </w:pPr>
            <w:r>
              <w:rPr>
                <w:bCs/>
              </w:rPr>
              <w:t>Kumu Networks</w:t>
            </w:r>
          </w:p>
        </w:tc>
        <w:tc>
          <w:tcPr>
            <w:tcW w:w="8407" w:type="dxa"/>
          </w:tcPr>
          <w:p w14:paraId="11722C6B" w14:textId="77777777" w:rsidR="00A65D7C" w:rsidRPr="00A65D7C" w:rsidRDefault="00A65D7C" w:rsidP="00A65D7C">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641EBBCB" w14:textId="77777777" w:rsidR="00A65D7C" w:rsidRPr="00A65D7C" w:rsidRDefault="00A65D7C" w:rsidP="00A65D7C">
            <w:pPr>
              <w:spacing w:line="240" w:lineRule="auto"/>
              <w:rPr>
                <w:bCs/>
              </w:rPr>
            </w:pPr>
          </w:p>
          <w:p w14:paraId="0A173A0F" w14:textId="77777777" w:rsidR="00A65D7C" w:rsidRPr="00A65D7C" w:rsidRDefault="00A65D7C" w:rsidP="00A65D7C">
            <w:pPr>
              <w:spacing w:line="240" w:lineRule="auto"/>
              <w:rPr>
                <w:bCs/>
              </w:rPr>
            </w:pPr>
            <w:r w:rsidRPr="00A65D7C">
              <w:rPr>
                <w:bCs/>
              </w:rPr>
              <w:t>FR 1:</w:t>
            </w:r>
          </w:p>
          <w:p w14:paraId="381B06B9" w14:textId="77777777" w:rsidR="00A65D7C" w:rsidRPr="00A65D7C" w:rsidRDefault="00A65D7C" w:rsidP="00A65D7C">
            <w:pPr>
              <w:spacing w:line="240" w:lineRule="auto"/>
              <w:rPr>
                <w:bCs/>
              </w:rPr>
            </w:pPr>
            <w:r w:rsidRPr="00A65D7C">
              <w:rPr>
                <w:bCs/>
              </w:rPr>
              <w:t>Spatial isolations : 70 dB</w:t>
            </w:r>
          </w:p>
          <w:p w14:paraId="7FDDC6A9" w14:textId="77777777" w:rsidR="00A65D7C" w:rsidRPr="00A65D7C" w:rsidRDefault="00A65D7C" w:rsidP="00A65D7C">
            <w:pPr>
              <w:spacing w:line="240" w:lineRule="auto"/>
              <w:rPr>
                <w:bCs/>
              </w:rPr>
            </w:pPr>
            <w:r w:rsidRPr="00A65D7C">
              <w:rPr>
                <w:bCs/>
              </w:rPr>
              <w:t>Frequency isolations : 45 dB</w:t>
            </w:r>
          </w:p>
          <w:p w14:paraId="7A1B5154" w14:textId="77777777" w:rsidR="00A65D7C" w:rsidRPr="00A65D7C" w:rsidRDefault="00A65D7C" w:rsidP="00A65D7C">
            <w:pPr>
              <w:spacing w:line="240" w:lineRule="auto"/>
              <w:rPr>
                <w:bCs/>
              </w:rPr>
            </w:pPr>
            <w:r w:rsidRPr="00A65D7C">
              <w:rPr>
                <w:bCs/>
              </w:rPr>
              <w:lastRenderedPageBreak/>
              <w:t>Beam Nulling + RF cancellation : 30 dB-40 dB</w:t>
            </w:r>
          </w:p>
          <w:p w14:paraId="4782CC36" w14:textId="77777777" w:rsidR="00A65D7C" w:rsidRPr="00A65D7C" w:rsidRDefault="00A65D7C" w:rsidP="00A65D7C">
            <w:pPr>
              <w:spacing w:line="240" w:lineRule="auto"/>
              <w:rPr>
                <w:bCs/>
              </w:rPr>
            </w:pPr>
            <w:r w:rsidRPr="00A65D7C">
              <w:rPr>
                <w:bCs/>
              </w:rPr>
              <w:t>FR 2:</w:t>
            </w:r>
          </w:p>
          <w:p w14:paraId="7FE1122C" w14:textId="77777777" w:rsidR="00A65D7C" w:rsidRPr="00A65D7C" w:rsidRDefault="00A65D7C" w:rsidP="00A65D7C">
            <w:pPr>
              <w:spacing w:line="240" w:lineRule="auto"/>
              <w:rPr>
                <w:bCs/>
              </w:rPr>
            </w:pPr>
            <w:r w:rsidRPr="00A65D7C">
              <w:rPr>
                <w:bCs/>
              </w:rPr>
              <w:t>Spatial isolations : 80-90 dB</w:t>
            </w:r>
          </w:p>
          <w:p w14:paraId="78832B06" w14:textId="77777777" w:rsidR="00A65D7C" w:rsidRPr="00A65D7C" w:rsidRDefault="00A65D7C" w:rsidP="00A65D7C">
            <w:pPr>
              <w:spacing w:line="240" w:lineRule="auto"/>
              <w:rPr>
                <w:bCs/>
              </w:rPr>
            </w:pPr>
            <w:r w:rsidRPr="00A65D7C">
              <w:rPr>
                <w:bCs/>
              </w:rPr>
              <w:t>Frequency isolations : 28 dB</w:t>
            </w:r>
          </w:p>
          <w:p w14:paraId="5B168DEC" w14:textId="77777777" w:rsidR="00A65D7C" w:rsidRPr="00A65D7C" w:rsidRDefault="00A65D7C" w:rsidP="00A65D7C">
            <w:pPr>
              <w:spacing w:line="240" w:lineRule="auto"/>
              <w:rPr>
                <w:bCs/>
              </w:rPr>
            </w:pPr>
            <w:r w:rsidRPr="00A65D7C">
              <w:rPr>
                <w:bCs/>
              </w:rPr>
              <w:t>Beam Nulling + RF cancellation : 30 dB-40 dB</w:t>
            </w:r>
          </w:p>
          <w:p w14:paraId="0B4F839C" w14:textId="77777777" w:rsidR="00A65D7C" w:rsidRPr="00A65D7C" w:rsidRDefault="00A65D7C" w:rsidP="00A65D7C">
            <w:pPr>
              <w:spacing w:line="240" w:lineRule="auto"/>
              <w:rPr>
                <w:bCs/>
              </w:rPr>
            </w:pPr>
          </w:p>
          <w:p w14:paraId="050C012D" w14:textId="0478A83B" w:rsidR="00A65D7C" w:rsidRPr="00A65D7C" w:rsidRDefault="00A65D7C" w:rsidP="00A65D7C">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1CC1B210" w14:textId="77777777" w:rsidR="00A65D7C" w:rsidRDefault="00A65D7C" w:rsidP="00CA615D">
            <w:pPr>
              <w:rPr>
                <w:rFonts w:hint="eastAsia"/>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2-1-2:</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w:t>
      </w:r>
      <w:proofErr w:type="gramStart"/>
      <w:r>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EF58F2"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2FA1B7" w14:textId="77777777" w:rsidR="00AE0FF4" w:rsidRDefault="00EF58F2"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EF58F2"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EF58F2"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EF58F2"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EF58F2"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EF58F2"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EF58F2"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EF58F2"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EF58F2"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EF58F2"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EF58F2"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w:t>
      </w:r>
      <w:proofErr w:type="gramStart"/>
      <w:r w:rsidR="00AE0FF4">
        <w:rPr>
          <w:i/>
        </w:rPr>
        <w:t>is</w:t>
      </w:r>
      <w:proofErr w:type="gramEnd"/>
      <w:r w:rsidR="00AE0FF4">
        <w:rPr>
          <w:i/>
        </w:rPr>
        <w:t xml:space="preserve">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EF58F2"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1EFB41" w14:textId="38074E35" w:rsidR="00AE0FF4" w:rsidRDefault="00EF58F2"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EF58F2"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EF58F2"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w:t>
      </w:r>
      <w:proofErr w:type="gramStart"/>
      <w:r w:rsidR="00AE0FF4">
        <w:rPr>
          <w:i/>
        </w:rPr>
        <w:t>is</w:t>
      </w:r>
      <w:proofErr w:type="gramEnd"/>
      <w:r w:rsidR="00AE0FF4">
        <w:rPr>
          <w:i/>
        </w:rPr>
        <w:t xml:space="preserve">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w:t>
            </w:r>
            <w:proofErr w:type="gramStart"/>
            <w:r w:rsidRPr="00CB4C87">
              <w:rPr>
                <w:bCs/>
                <w:i/>
                <w:iCs/>
                <w:vertAlign w:val="subscript"/>
              </w:rPr>
              <w:t>,BS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 xml:space="preserve">Similarly as prior proposal, we may prefer to postpone discussion until RAN1 receives an answer from RAN4 regading this topic. It may not be proper to agree on a specific model, </w:t>
            </w:r>
            <w:r>
              <w:rPr>
                <w:bCs/>
              </w:rPr>
              <w:lastRenderedPageBreak/>
              <w:t>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proofErr w:type="gramStart"/>
            <w:r>
              <w:rPr>
                <w:bCs/>
              </w:rPr>
              <w:t>we</w:t>
            </w:r>
            <w:proofErr w:type="gramEnd"/>
            <w:r>
              <w:rPr>
                <w:bCs/>
              </w:rPr>
              <w:t xml:space="preserv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w:t>
            </w:r>
            <w:proofErr w:type="gramStart"/>
            <w:r>
              <w:rPr>
                <w:bCs/>
              </w:rPr>
              <w:t>directionality  of</w:t>
            </w:r>
            <w:proofErr w:type="gramEnd"/>
            <w:r>
              <w:rPr>
                <w:bCs/>
              </w:rPr>
              <w:t xml:space="preserve"> the precoding. It is generated from the IMD (NL of the gNB transmission, e.g. PA) and it can be expressed </w:t>
            </w:r>
            <w:proofErr w:type="gramStart"/>
            <w:r>
              <w:rPr>
                <w:bCs/>
              </w:rPr>
              <w:t xml:space="preserve">as </w:t>
            </w:r>
            <w:proofErr w:type="gramEnd"/>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w:t>
            </w:r>
            <w:proofErr w:type="gramStart"/>
            <w:r w:rsidRPr="005C1416">
              <w:t xml:space="preserve">and </w:t>
            </w:r>
            <w:proofErr w:type="gramEnd"/>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685141">
            <w:pPr>
              <w:rPr>
                <w:bCs/>
              </w:rPr>
            </w:pPr>
            <w:r>
              <w:rPr>
                <w:rFonts w:eastAsia="Malgun Gothic" w:hint="eastAsia"/>
                <w:bCs/>
                <w:color w:val="000000" w:themeColor="text1"/>
              </w:rPr>
              <w:t>LG Electronics</w:t>
            </w:r>
          </w:p>
        </w:tc>
        <w:tc>
          <w:tcPr>
            <w:tcW w:w="8407" w:type="dxa"/>
          </w:tcPr>
          <w:p w14:paraId="7FADDB51" w14:textId="77777777" w:rsidR="00C01EFB" w:rsidRDefault="00C01EFB" w:rsidP="00685141">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A615D" w:rsidRPr="008D6443" w14:paraId="2F563443" w14:textId="77777777" w:rsidTr="00CA615D">
        <w:tc>
          <w:tcPr>
            <w:tcW w:w="1555" w:type="dxa"/>
          </w:tcPr>
          <w:p w14:paraId="17B40BFA" w14:textId="77777777" w:rsidR="00CA615D" w:rsidRDefault="00CA615D" w:rsidP="00170630">
            <w:pPr>
              <w:rPr>
                <w:bCs/>
              </w:rPr>
            </w:pPr>
            <w:r>
              <w:rPr>
                <w:bCs/>
              </w:rPr>
              <w:t>Xiaomi</w:t>
            </w:r>
          </w:p>
        </w:tc>
        <w:tc>
          <w:tcPr>
            <w:tcW w:w="8407" w:type="dxa"/>
          </w:tcPr>
          <w:p w14:paraId="713C3F53" w14:textId="77777777" w:rsidR="00CA615D" w:rsidRDefault="00CA615D" w:rsidP="00170630">
            <w:pPr>
              <w:rPr>
                <w:bCs/>
              </w:rPr>
            </w:pPr>
            <w:r>
              <w:rPr>
                <w:bCs/>
              </w:rPr>
              <w:t>Same as proposal 2-1-1 and agree with Nokia that a simpler model could be used for simulation before we receive feedback from RAN4.</w:t>
            </w: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w:t>
      </w:r>
      <w:proofErr w:type="gramStart"/>
      <w:r w:rsidRPr="00EF1D81">
        <w:rPr>
          <w:i/>
          <w:iCs/>
        </w:rPr>
        <w:t xml:space="preserve">as </w:t>
      </w:r>
      <w:proofErr w:type="gramEnd"/>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w:t>
      </w:r>
      <w:r w:rsidRPr="00EF1D81">
        <w:rPr>
          <w:i/>
          <w:iCs/>
        </w:rPr>
        <w:lastRenderedPageBreak/>
        <w:t xml:space="preserve">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EF58F2"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490E4E6" w14:textId="77777777" w:rsidR="00AE0FF4" w:rsidRDefault="00EF58F2"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EF58F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EF58F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EF58F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w:t>
      </w:r>
      <w:proofErr w:type="gramStart"/>
      <w:r w:rsidR="00AE0FF4">
        <w:rPr>
          <w:i/>
        </w:rPr>
        <w:t>is</w:t>
      </w:r>
      <w:proofErr w:type="gramEnd"/>
      <w:r w:rsidR="00AE0FF4">
        <w:rPr>
          <w:i/>
        </w:rPr>
        <w:t xml:space="preserve">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w:t>
      </w:r>
      <w:proofErr w:type="gramStart"/>
      <w:r>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proofErr w:type="gramStart"/>
            <w:r>
              <w:rPr>
                <w:bCs/>
              </w:rPr>
              <w:t>we</w:t>
            </w:r>
            <w:proofErr w:type="gramEnd"/>
            <w:r>
              <w:rPr>
                <w:bCs/>
              </w:rPr>
              <w:t xml:space="preserv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w:t>
            </w:r>
            <w:proofErr w:type="gramStart"/>
            <w:r w:rsidRPr="008D6443">
              <w:rPr>
                <w:bCs/>
                <w:color w:val="000000" w:themeColor="text1"/>
              </w:rPr>
              <w:t>and</w:t>
            </w:r>
            <w:r w:rsidRPr="008D6443">
              <w:rPr>
                <w:rFonts w:eastAsia="Malgun Gothic" w:hint="eastAsia"/>
                <w:color w:val="000000" w:themeColor="text1"/>
              </w:rPr>
              <w:t xml:space="preserve"> </w:t>
            </w:r>
            <w:proofErr w:type="gramEnd"/>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w:t>
            </w:r>
            <w:proofErr w:type="gramStart"/>
            <w:r w:rsidRPr="008D6443">
              <w:rPr>
                <w:bCs/>
                <w:color w:val="000000" w:themeColor="text1"/>
              </w:rPr>
              <w:t xml:space="preserve">reinterprete </w:t>
            </w:r>
            <w:proofErr w:type="gramEnd"/>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lastRenderedPageBreak/>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685141">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685141">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A615D" w:rsidRPr="008D6443" w14:paraId="5660D740" w14:textId="77777777" w:rsidTr="00CA615D">
        <w:tc>
          <w:tcPr>
            <w:tcW w:w="1555" w:type="dxa"/>
          </w:tcPr>
          <w:p w14:paraId="479E87F5" w14:textId="77777777" w:rsidR="00CA615D" w:rsidRDefault="00CA615D" w:rsidP="00170630">
            <w:pPr>
              <w:rPr>
                <w:bCs/>
              </w:rPr>
            </w:pPr>
            <w:r>
              <w:rPr>
                <w:rFonts w:hint="eastAsia"/>
                <w:bCs/>
              </w:rPr>
              <w:t>X</w:t>
            </w:r>
            <w:r>
              <w:rPr>
                <w:bCs/>
              </w:rPr>
              <w:t>iaomi</w:t>
            </w:r>
          </w:p>
        </w:tc>
        <w:tc>
          <w:tcPr>
            <w:tcW w:w="8407" w:type="dxa"/>
          </w:tcPr>
          <w:p w14:paraId="27D2A06A" w14:textId="77777777" w:rsidR="00CA615D" w:rsidRDefault="00CA615D" w:rsidP="00170630">
            <w:pPr>
              <w:rPr>
                <w:bCs/>
              </w:rPr>
            </w:pPr>
            <w:r>
              <w:rPr>
                <w:rFonts w:hint="eastAsia"/>
                <w:bCs/>
              </w:rPr>
              <w:t>S</w:t>
            </w:r>
            <w:r>
              <w:rPr>
                <w:bCs/>
              </w:rPr>
              <w:t>ame as proposal 2-1-1.</w:t>
            </w: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Heading4"/>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w:t>
      </w:r>
      <w:proofErr w:type="gramStart"/>
      <w:r>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EF58F2"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0F1DDA34" w14:textId="77777777" w:rsidR="00AE0FF4" w:rsidRDefault="00EF58F2"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EF58F2"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EF58F2"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EF58F2"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EF58F2"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w:t>
      </w:r>
      <w:proofErr w:type="gramStart"/>
      <w:r w:rsidR="00AE0FF4">
        <w:rPr>
          <w:i/>
        </w:rPr>
        <w:t>is</w:t>
      </w:r>
      <w:proofErr w:type="gramEnd"/>
      <w:r w:rsidR="00AE0FF4">
        <w:rPr>
          <w:i/>
        </w:rPr>
        <w:t xml:space="preserve">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lastRenderedPageBreak/>
        <w:t xml:space="preserve">The covariance of UE-UE co-channel inter-subband CLI across all Rx chains at DL frequency unit </w:t>
      </w:r>
      <m:oMath>
        <m:r>
          <w:rPr>
            <w:rFonts w:ascii="Cambria Math" w:hAnsi="Cambria Math"/>
          </w:rPr>
          <m:t>n</m:t>
        </m:r>
      </m:oMath>
      <w:r>
        <w:rPr>
          <w:i/>
        </w:rPr>
        <w:t xml:space="preserve"> can be modeled </w:t>
      </w:r>
      <w:proofErr w:type="gramStart"/>
      <w:r>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proofErr w:type="gramStart"/>
            <w:r w:rsidRPr="00CB4C87">
              <w:rPr>
                <w:bCs/>
                <w:i/>
                <w:iCs/>
                <w:vertAlign w:val="subscript"/>
              </w:rPr>
              <w:t>,</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proofErr w:type="gramStart"/>
            <w:r>
              <w:rPr>
                <w:bCs/>
              </w:rPr>
              <w:t>we</w:t>
            </w:r>
            <w:proofErr w:type="gramEnd"/>
            <w:r>
              <w:rPr>
                <w:bCs/>
              </w:rPr>
              <w:t xml:space="preserv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685141">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685141">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A615D" w:rsidRPr="008D6443" w14:paraId="79B7431D" w14:textId="77777777" w:rsidTr="00CA615D">
        <w:tc>
          <w:tcPr>
            <w:tcW w:w="1555" w:type="dxa"/>
          </w:tcPr>
          <w:p w14:paraId="143B98EF" w14:textId="77777777" w:rsidR="00CA615D" w:rsidRDefault="00CA615D" w:rsidP="00170630">
            <w:pPr>
              <w:rPr>
                <w:bCs/>
              </w:rPr>
            </w:pPr>
            <w:r>
              <w:rPr>
                <w:rFonts w:hint="eastAsia"/>
                <w:bCs/>
              </w:rPr>
              <w:t>X</w:t>
            </w:r>
            <w:r>
              <w:rPr>
                <w:bCs/>
              </w:rPr>
              <w:t>iaomi</w:t>
            </w:r>
          </w:p>
        </w:tc>
        <w:tc>
          <w:tcPr>
            <w:tcW w:w="8407" w:type="dxa"/>
          </w:tcPr>
          <w:p w14:paraId="4D66BEEC" w14:textId="77777777" w:rsidR="00CA615D" w:rsidRDefault="00CA615D" w:rsidP="00170630">
            <w:pPr>
              <w:rPr>
                <w:bCs/>
              </w:rPr>
            </w:pPr>
            <w:r>
              <w:rPr>
                <w:rFonts w:hint="eastAsia"/>
                <w:bCs/>
              </w:rPr>
              <w:t>S</w:t>
            </w:r>
            <w:r>
              <w:rPr>
                <w:bCs/>
              </w:rPr>
              <w:t>ame as proposal 2-1-1.</w:t>
            </w: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UPT: For FTP model 3, user perceived throughput (during active time), is defined as the size of an FTP packet divided by the time which starts when the packet is </w:t>
            </w:r>
            <w:r w:rsidRPr="00DC4BA5">
              <w:rPr>
                <w:bCs/>
                <w:i/>
              </w:rPr>
              <w:lastRenderedPageBreak/>
              <w:t>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lastRenderedPageBreak/>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w:t>
            </w:r>
            <w:r w:rsidRPr="00DC4BA5">
              <w:rPr>
                <w:i/>
              </w:rPr>
              <w:lastRenderedPageBreak/>
              <w:t>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EF58F2"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EF58F2"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proofErr w:type="gramStart"/>
            <w:r w:rsidR="00873D91" w:rsidRPr="00DC4BA5">
              <w:rPr>
                <w:i/>
              </w:rPr>
              <w:t>is</w:t>
            </w:r>
            <w:proofErr w:type="gramEnd"/>
            <w:r w:rsidR="00873D91" w:rsidRPr="00DC4BA5">
              <w:rPr>
                <w:i/>
              </w:rPr>
              <w:t xml:space="preserve">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EF58F2"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proofErr w:type="gramStart"/>
            <w:r w:rsidR="00873D91" w:rsidRPr="00DC4BA5">
              <w:rPr>
                <w:i/>
              </w:rPr>
              <w:t>is</w:t>
            </w:r>
            <w:proofErr w:type="gramEnd"/>
            <w:r w:rsidR="00873D91" w:rsidRPr="00DC4BA5">
              <w:rPr>
                <w:i/>
              </w:rPr>
              <w:t xml:space="preserve">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EF58F2"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proofErr w:type="gramStart"/>
            <w:r w:rsidR="00873D91" w:rsidRPr="00DC4BA5">
              <w:rPr>
                <w:i/>
              </w:rPr>
              <w:t>is</w:t>
            </w:r>
            <w:proofErr w:type="gramEnd"/>
            <w:r w:rsidR="00873D91" w:rsidRPr="00DC4BA5">
              <w:rPr>
                <w:i/>
              </w:rPr>
              <w:t xml:space="preserve">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EF58F2"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proofErr w:type="gramStart"/>
            <w:r w:rsidR="00873D91" w:rsidRPr="00DC4BA5">
              <w:rPr>
                <w:i/>
              </w:rPr>
              <w:t>is</w:t>
            </w:r>
            <w:proofErr w:type="gramEnd"/>
            <w:r w:rsidR="00873D91" w:rsidRPr="00DC4BA5">
              <w:rPr>
                <w:i/>
              </w:rPr>
              <w:t xml:space="preserve">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EF58F2"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proofErr w:type="gramStart"/>
            <w:r w:rsidR="00873D91" w:rsidRPr="00DC4BA5">
              <w:rPr>
                <w:i/>
              </w:rPr>
              <w:t>is</w:t>
            </w:r>
            <w:proofErr w:type="gramEnd"/>
            <w:r w:rsidR="00873D91" w:rsidRPr="00DC4BA5">
              <w:rPr>
                <w:i/>
              </w:rPr>
              <w:t xml:space="preserve">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EF58F2"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proofErr w:type="gramStart"/>
            <w:r w:rsidR="00873D91" w:rsidRPr="00DC4BA5">
              <w:rPr>
                <w:i/>
              </w:rPr>
              <w:t>is</w:t>
            </w:r>
            <w:proofErr w:type="gramEnd"/>
            <w:r w:rsidR="00873D91" w:rsidRPr="00DC4BA5">
              <w:rPr>
                <w:i/>
              </w:rPr>
              <w:t xml:space="preserve">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lastRenderedPageBreak/>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lastRenderedPageBreak/>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w:t>
            </w:r>
            <w:proofErr w:type="gramStart"/>
            <w:r w:rsidRPr="00DC4BA5">
              <w:rPr>
                <w:bCs/>
              </w:rPr>
              <w:t xml:space="preserve">as </w:t>
            </w:r>
            <w:proofErr w:type="gramEnd"/>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xml:space="preserve">) minus gains (e.g. </w:t>
            </w:r>
            <w:proofErr w:type="gramStart"/>
            <w:r w:rsidRPr="00DC4BA5">
              <w:rPr>
                <w:iCs/>
              </w:rPr>
              <w:t>Tx</w:t>
            </w:r>
            <w:proofErr w:type="gramEnd"/>
            <w:r w:rsidRPr="00DC4BA5">
              <w:rPr>
                <w:iCs/>
              </w:rPr>
              <w:t xml:space="preserve">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 xml:space="preserve">he budget template defined for coverage </w:t>
                  </w:r>
                  <w:r w:rsidRPr="00DC4BA5">
                    <w:rPr>
                      <w:bCs/>
                    </w:rPr>
                    <w:lastRenderedPageBreak/>
                    <w:t>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lastRenderedPageBreak/>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EF58F2"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EF58F2"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EF58F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EF58F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EF58F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EF58F2"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EF58F2"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 xml:space="preserve">DL/UL received SINR: Wideband SINR from independent UE drops (geometry </w:t>
            </w:r>
            <w:r w:rsidRPr="003F42D0">
              <w:rPr>
                <w:i/>
              </w:rPr>
              <w:lastRenderedPageBreak/>
              <w:t>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lastRenderedPageBreak/>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w:t>
            </w:r>
            <w:r w:rsidRPr="008D6443">
              <w:rPr>
                <w:bCs/>
                <w:color w:val="000000" w:themeColor="text1"/>
              </w:rPr>
              <w:lastRenderedPageBreak/>
              <w:t xml:space="preserve">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685141">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685141">
            <w:pPr>
              <w:rPr>
                <w:bCs/>
              </w:rPr>
            </w:pPr>
            <w:r w:rsidRPr="0016514E">
              <w:rPr>
                <w:rFonts w:eastAsia="Malgun Gothic" w:hint="eastAsia"/>
                <w:bCs/>
                <w:color w:val="000000" w:themeColor="text1"/>
              </w:rPr>
              <w:t>We prefer option 1.</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685141">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685141">
            <w:pPr>
              <w:rPr>
                <w:bCs/>
                <w:color w:val="000000" w:themeColor="text1"/>
              </w:rPr>
            </w:pPr>
            <w:r w:rsidRPr="0016514E">
              <w:rPr>
                <w:rFonts w:eastAsia="Malgun Gothic" w:hint="eastAsia"/>
                <w:bCs/>
                <w:color w:val="000000" w:themeColor="text1"/>
              </w:rPr>
              <w:t>We prefer option 1.</w:t>
            </w:r>
          </w:p>
        </w:tc>
      </w:tr>
      <w:tr w:rsidR="00CA615D" w:rsidRPr="008D6443" w14:paraId="60B31FCB" w14:textId="77777777" w:rsidTr="00CA615D">
        <w:tc>
          <w:tcPr>
            <w:tcW w:w="1555" w:type="dxa"/>
          </w:tcPr>
          <w:p w14:paraId="61BA117A" w14:textId="77777777" w:rsidR="00CA615D" w:rsidRDefault="00CA615D" w:rsidP="00170630">
            <w:pPr>
              <w:rPr>
                <w:bCs/>
              </w:rPr>
            </w:pPr>
            <w:r>
              <w:rPr>
                <w:rFonts w:hint="eastAsia"/>
                <w:bCs/>
              </w:rPr>
              <w:t>X</w:t>
            </w:r>
            <w:r>
              <w:rPr>
                <w:bCs/>
              </w:rPr>
              <w:t>iaomi</w:t>
            </w:r>
          </w:p>
        </w:tc>
        <w:tc>
          <w:tcPr>
            <w:tcW w:w="8407" w:type="dxa"/>
          </w:tcPr>
          <w:p w14:paraId="3A3D675D" w14:textId="77777777" w:rsidR="00CA615D" w:rsidRDefault="00CA615D" w:rsidP="00170630">
            <w:pPr>
              <w:rPr>
                <w:bCs/>
              </w:rPr>
            </w:pPr>
            <w:r>
              <w:rPr>
                <w:rFonts w:hint="eastAsia"/>
                <w:bCs/>
              </w:rPr>
              <w:t>W</w:t>
            </w:r>
            <w:r>
              <w:rPr>
                <w:bCs/>
              </w:rPr>
              <w:t>e slightly prefer option 2. If we can output delay with option 2, there is no difficulty to ouptu latency with option 1 as option2 already provides all datas we needed.</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Heading4"/>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lastRenderedPageBreak/>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685141">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685141">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685141">
            <w:pPr>
              <w:spacing w:line="240" w:lineRule="auto"/>
              <w:rPr>
                <w:rFonts w:eastAsia="Malgun Gothic"/>
                <w:bCs/>
              </w:rPr>
            </w:pPr>
            <w:r w:rsidRPr="00644127">
              <w:rPr>
                <w:rFonts w:eastAsia="Malgun Gothic" w:hint="eastAsia"/>
                <w:bCs/>
              </w:rPr>
              <w:t>We are fine with initial proposal 2-3-3.</w:t>
            </w: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Spreadtrum. Not clear to us what pre-processing SINR </w:t>
            </w:r>
            <w:proofErr w:type="gramStart"/>
            <w:r>
              <w:rPr>
                <w:bCs/>
              </w:rPr>
              <w:t>is.</w:t>
            </w:r>
            <w:proofErr w:type="gramEnd"/>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lastRenderedPageBreak/>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685141">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685141">
            <w:pPr>
              <w:rPr>
                <w:rFonts w:eastAsia="MS Mincho"/>
                <w:bCs/>
              </w:rPr>
            </w:pPr>
            <w:r>
              <w:rPr>
                <w:rFonts w:eastAsia="MS Mincho" w:hint="eastAsia"/>
                <w:bCs/>
              </w:rPr>
              <w:t>W</w:t>
            </w:r>
            <w:r>
              <w:rPr>
                <w:rFonts w:eastAsia="MS Mincho"/>
                <w:bCs/>
              </w:rPr>
              <w:t>e are fine with the proposal.</w:t>
            </w:r>
          </w:p>
        </w:tc>
      </w:tr>
      <w:tr w:rsidR="00CA615D" w:rsidRPr="008D6443" w14:paraId="67008995" w14:textId="77777777" w:rsidTr="00CA615D">
        <w:tc>
          <w:tcPr>
            <w:tcW w:w="1555" w:type="dxa"/>
          </w:tcPr>
          <w:p w14:paraId="31F6AAC4" w14:textId="77777777" w:rsidR="00CA615D" w:rsidRDefault="00CA615D" w:rsidP="00170630">
            <w:pPr>
              <w:rPr>
                <w:bCs/>
              </w:rPr>
            </w:pPr>
            <w:r>
              <w:rPr>
                <w:rFonts w:hint="eastAsia"/>
                <w:bCs/>
              </w:rPr>
              <w:t>X</w:t>
            </w:r>
            <w:r>
              <w:rPr>
                <w:bCs/>
              </w:rPr>
              <w:t>iaomi</w:t>
            </w:r>
          </w:p>
        </w:tc>
        <w:tc>
          <w:tcPr>
            <w:tcW w:w="8407" w:type="dxa"/>
          </w:tcPr>
          <w:p w14:paraId="5F01E6CF" w14:textId="77777777" w:rsidR="00CA615D" w:rsidRDefault="00CA615D" w:rsidP="00170630">
            <w:pPr>
              <w:rPr>
                <w:bCs/>
              </w:rPr>
            </w:pPr>
            <w:r>
              <w:rPr>
                <w:rFonts w:hint="eastAsia"/>
                <w:bCs/>
              </w:rPr>
              <w:t>W</w:t>
            </w:r>
            <w:r>
              <w:rPr>
                <w:bCs/>
              </w:rPr>
              <w:t>e are fine with FL proposal. The intention here is for calibration, right?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w:t>
      </w:r>
      <w:proofErr w:type="gramStart"/>
      <w:r>
        <w:t>Tx</w:t>
      </w:r>
      <w:proofErr w:type="gramEnd"/>
      <w:r>
        <w:t xml:space="preserve">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EF58F2"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w:t>
      </w:r>
      <w:proofErr w:type="gramStart"/>
      <w:r>
        <w:t xml:space="preserve">transmitter </w:t>
      </w:r>
      <w:proofErr w:type="gramEnd"/>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=1</w:t>
      </w:r>
      <w:proofErr w:type="gramStart"/>
      <w:r>
        <w:t>, …,</w:t>
      </w:r>
      <w:proofErr w:type="gramEnd"/>
      <w:r>
        <w:t xml:space="preserve"> </w:t>
      </w:r>
      <w:r>
        <w:rPr>
          <w:i/>
        </w:rPr>
        <w:t>N</w:t>
      </w:r>
      <w:r>
        <w:t xml:space="preserve">, and </w:t>
      </w:r>
      <w:r>
        <w:rPr>
          <w:i/>
        </w:rPr>
        <w:t>m</w:t>
      </w:r>
      <w:r>
        <w:t xml:space="preserve">=1, …, </w:t>
      </w:r>
      <w:r>
        <w:rPr>
          <w:i/>
        </w:rPr>
        <w:t>M</w:t>
      </w:r>
      <w:r>
        <w:t xml:space="preserve">. </w:t>
      </w:r>
    </w:p>
    <w:p w14:paraId="2467BB28" w14:textId="77777777" w:rsidR="002C154B" w:rsidRDefault="00EF58F2"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proofErr w:type="gramStart"/>
      <w:r>
        <w:t>and</w:t>
      </w:r>
      <w:proofErr w:type="gramEnd"/>
      <w:r>
        <w:t xml:space="preserve"> for LOS </w:t>
      </w:r>
      <w:r>
        <w:rPr>
          <w:color w:val="FF0000"/>
        </w:rPr>
        <w:t>case</w:t>
      </w:r>
    </w:p>
    <w:p w14:paraId="4E861327" w14:textId="77777777" w:rsidR="002C154B" w:rsidRDefault="00EF58F2"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proofErr w:type="gramStart"/>
      <w:r>
        <w:t>with</w:t>
      </w:r>
      <w:proofErr w:type="gramEnd"/>
      <w:r>
        <w:t xml:space="preserve">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EF58F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EF58F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EF58F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EF58F2"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proofErr w:type="gramStart"/>
      <w:r>
        <w:rPr>
          <w:color w:val="FF0000"/>
        </w:rPr>
        <w:t>wherein</w:t>
      </w:r>
      <w:proofErr w:type="gramEnd"/>
      <w:r>
        <w:rPr>
          <w:color w:val="FF0000"/>
        </w:rPr>
        <w:t xml:space="preserve">, </w:t>
      </w:r>
    </w:p>
    <w:p w14:paraId="26880893" w14:textId="77777777" w:rsidR="002C154B" w:rsidRDefault="002C154B" w:rsidP="005C4A83">
      <w:pPr>
        <w:pStyle w:val="ListParagraph"/>
        <w:numPr>
          <w:ilvl w:val="0"/>
          <w:numId w:val="71"/>
        </w:numPr>
        <w:ind w:firstLineChars="0"/>
        <w:rPr>
          <w:color w:val="FF0000"/>
        </w:rPr>
      </w:pPr>
      <w:proofErr w:type="gramStart"/>
      <w:r>
        <w:rPr>
          <w:color w:val="FF0000"/>
        </w:rPr>
        <w:t>within</w:t>
      </w:r>
      <w:proofErr w:type="gramEnd"/>
      <w:r>
        <w:rPr>
          <w:color w:val="FF0000"/>
        </w:rPr>
        <w:t xml:space="preserve">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proofErr w:type="gramStart"/>
      <w:r>
        <w:rPr>
          <w:color w:val="FF0000"/>
        </w:rPr>
        <w:t>within</w:t>
      </w:r>
      <w:proofErr w:type="gramEnd"/>
      <w:r>
        <w:rPr>
          <w:color w:val="FF0000"/>
        </w:rPr>
        <w:t xml:space="preserve">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7.5pt;height:14.25pt;mso-width-percent:0;mso-height-percent:0;mso-width-percent:0;mso-height-percent:0" o:ole="">
            <v:imagedata r:id="rId23" o:title=""/>
          </v:shape>
          <o:OLEObject Type="Embed" ProgID="Equation.3" ShapeID="_x0000_i1030" DrawAspect="Content" ObjectID="_1722715519" r:id="rId24"/>
        </w:object>
      </w:r>
      <w:r>
        <w:t xml:space="preserve"> and </w:t>
      </w:r>
      <w:r w:rsidR="00E32B72">
        <w:rPr>
          <w:position w:val="-10"/>
          <w:szCs w:val="20"/>
        </w:rPr>
        <w:object w:dxaOrig="225" w:dyaOrig="315" w14:anchorId="66BA8BD6">
          <v:shape id="_x0000_i1031" type="#_x0000_t75" alt="" style="width:14.25pt;height:14.25pt;mso-width-percent:0;mso-height-percent:0;mso-width-percent:0;mso-height-percent:0" o:ole="">
            <v:imagedata r:id="rId25" o:title=""/>
          </v:shape>
          <o:OLEObject Type="Embed" ProgID="Equation.3" ShapeID="_x0000_i1031" DrawAspect="Content" ObjectID="_1722715520" r:id="rId26"/>
        </w:object>
      </w:r>
      <w:r>
        <w:t xml:space="preserve"> </w:t>
      </w:r>
      <w:r>
        <w:lastRenderedPageBreak/>
        <w:t>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7.5pt;height:14.25pt;mso-width-percent:0;mso-height-percent:0;mso-width-percent:0;mso-height-percent:0" o:ole="">
            <v:imagedata r:id="rId23" o:title=""/>
          </v:shape>
          <o:OLEObject Type="Embed" ProgID="Equation.3" ShapeID="_x0000_i1032" DrawAspect="Content" ObjectID="_1722715521" r:id="rId27"/>
        </w:object>
      </w:r>
      <w:r>
        <w:t xml:space="preserve"> and </w:t>
      </w:r>
      <w:r w:rsidR="00E32B72">
        <w:rPr>
          <w:position w:val="-10"/>
          <w:szCs w:val="20"/>
        </w:rPr>
        <w:object w:dxaOrig="225" w:dyaOrig="360" w14:anchorId="5F651328">
          <v:shape id="_x0000_i1033" type="#_x0000_t75" alt="" style="width:14.25pt;height:21pt;mso-width-percent:0;mso-height-percent:0;mso-width-percent:0;mso-height-percent:0" o:ole="">
            <v:imagedata r:id="rId28" o:title=""/>
          </v:shape>
          <o:OLEObject Type="Embed" ProgID="Equation.3" ShapeID="_x0000_i1033" DrawAspect="Content" ObjectID="_1722715522"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w:t>
      </w:r>
      <w:proofErr w:type="gramStart"/>
      <w:r w:rsidRPr="00E73BAB">
        <w:rPr>
          <w:b/>
        </w:rPr>
        <w:t>Tx</w:t>
      </w:r>
      <w:proofErr w:type="gramEnd"/>
      <w:r w:rsidRPr="00E73BAB">
        <w:rPr>
          <w:b/>
        </w:rPr>
        <w:t xml:space="preserve">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EF58F2"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EF58F2"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proofErr w:type="gramStart"/>
      <w:r>
        <w:t>where</w:t>
      </w:r>
      <w:proofErr w:type="gramEnd"/>
      <w:r>
        <w:t xml:space="preserv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w:t>
      </w:r>
      <w:proofErr w:type="gramStart"/>
      <w:r>
        <w:t>Tx</w:t>
      </w:r>
      <w:proofErr w:type="gramEnd"/>
      <w:r>
        <w:t xml:space="preserve">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w:t>
      </w:r>
      <w:proofErr w:type="gramStart"/>
      <w:r>
        <w:t xml:space="preserve">gNB </w:t>
      </w:r>
      <w:proofErr w:type="gramEnd"/>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w:t>
      </w:r>
      <w:proofErr w:type="gramStart"/>
      <w:r w:rsidRPr="003B4044">
        <w:rPr>
          <w:bCs/>
          <w:iCs/>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w:lastRenderedPageBreak/>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w:t>
      </w:r>
      <w:proofErr w:type="gramStart"/>
      <w:r>
        <w:t xml:space="preserve">gNB </w:t>
      </w:r>
      <w:proofErr w:type="gramEnd"/>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Similar comment to 2-2-4, the CL ports should be limited on port 0 Tx/</w:t>
            </w:r>
            <w:proofErr w:type="gramStart"/>
            <w:r>
              <w:rPr>
                <w:bCs/>
              </w:rPr>
              <w:t>Rx .</w:t>
            </w:r>
            <w:proofErr w:type="gramEnd"/>
            <w:r>
              <w:rPr>
                <w:bCs/>
              </w:rPr>
              <w:t xml:space="preserve">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A03659" w:rsidRDefault="00A03659" w:rsidP="00A0365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A03659" w:rsidRDefault="00A03659" w:rsidP="00A03659">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proofErr w:type="gramStart"/>
      <w:r w:rsidR="002C154B">
        <w:rPr>
          <w:i/>
          <w:iCs/>
        </w:rPr>
        <w:t>A</w:t>
      </w:r>
      <w:proofErr w:type="gramEnd"/>
      <w:r w:rsidR="008822CE">
        <w:t xml:space="preserve">, it can be </w:t>
      </w:r>
      <w:r w:rsidR="002C154B">
        <w:t>expressed as</w:t>
      </w:r>
    </w:p>
    <w:p w14:paraId="68841D4D" w14:textId="77777777" w:rsidR="002C154B" w:rsidRDefault="00EF58F2"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EF58F2"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EF58F2"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proofErr w:type="gramStart"/>
      <w:r>
        <w:t>wherein</w:t>
      </w:r>
      <w:proofErr w:type="gramEnd"/>
      <w:r>
        <w:t>,</w:t>
      </w:r>
    </w:p>
    <w:p w14:paraId="2FAA859D" w14:textId="77777777" w:rsidR="002C154B" w:rsidRDefault="00EF58F2"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w:t>
      </w:r>
      <w:proofErr w:type="gramStart"/>
      <w:r w:rsidR="002C154B">
        <w:t>is</w:t>
      </w:r>
      <w:proofErr w:type="gramEnd"/>
      <w:r w:rsidR="002C154B">
        <w:t xml:space="preserve">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w:t>
      </w:r>
      <w:proofErr w:type="gramStart"/>
      <w:r>
        <w:t>is</w:t>
      </w:r>
      <w:proofErr w:type="gramEnd"/>
      <w:r>
        <w:t xml:space="preserve">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w:t>
      </w:r>
      <w:proofErr w:type="gramStart"/>
      <w:r>
        <w:t xml:space="preserve">gNB </w:t>
      </w:r>
      <w:proofErr w:type="gramEnd"/>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w:t>
      </w:r>
      <w:proofErr w:type="gramStart"/>
      <w:r>
        <w:t xml:space="preserve">gNB </w:t>
      </w:r>
      <w:proofErr w:type="gramEnd"/>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lastRenderedPageBreak/>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3.75pt;mso-width-percent:0;mso-height-percent:0;mso-width-percent:0;mso-height-percent:0" o:ole="">
                  <v:imagedata r:id="rId30" o:title=""/>
                </v:shape>
                <o:OLEObject Type="Embed" ProgID="Visio.Drawing.15" ShapeID="_x0000_i1034" DrawAspect="Content" ObjectID="_1722715523" r:id="rId31"/>
              </w:object>
            </w:r>
          </w:p>
          <w:p w14:paraId="370C4C2D" w14:textId="77777777" w:rsidR="00D23C42" w:rsidRPr="00F3346C" w:rsidRDefault="00D23C42" w:rsidP="00F3346C">
            <w:pPr>
              <w:pStyle w:val="Caption"/>
              <w:spacing w:before="0" w:after="0" w:line="240" w:lineRule="auto"/>
              <w:jc w:val="center"/>
              <w:rPr>
                <w:bCs w:val="0"/>
              </w:rPr>
            </w:pPr>
            <w:bookmarkStart w:id="19" w:name="_Ref109402435"/>
            <w:r w:rsidRPr="00F3346C">
              <w:t xml:space="preserve">Figure </w:t>
            </w:r>
            <w:bookmarkEnd w:id="19"/>
            <w:proofErr w:type="gramStart"/>
            <w:r w:rsidRPr="00F3346C">
              <w:rPr>
                <w:b w:val="0"/>
              </w:rPr>
              <w:t>1</w:t>
            </w:r>
            <w:r w:rsidRPr="00F3346C">
              <w:t xml:space="preserve">  Cell</w:t>
            </w:r>
            <w:proofErr w:type="gramEnd"/>
            <w:r w:rsidRPr="00F3346C">
              <w:t xml:space="preserve">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4.75pt;height:180pt;mso-width-percent:0;mso-height-percent:0;mso-width-percent:0;mso-height-percent:0" o:ole="">
                  <v:imagedata r:id="rId32" o:title=""/>
                </v:shape>
                <o:OLEObject Type="Embed" ProgID="Visio.Drawing.15" ShapeID="_x0000_i1035" DrawAspect="Content" ObjectID="_1722715524" r:id="rId33"/>
              </w:object>
            </w:r>
          </w:p>
          <w:p w14:paraId="5A7AC4E4" w14:textId="77777777" w:rsidR="00D23C42" w:rsidRPr="00F3346C" w:rsidRDefault="00D23C42" w:rsidP="00F3346C">
            <w:pPr>
              <w:pStyle w:val="Caption"/>
              <w:spacing w:before="0" w:after="0" w:line="240" w:lineRule="auto"/>
              <w:jc w:val="center"/>
            </w:pPr>
            <w:bookmarkStart w:id="20" w:name="_Ref109637767"/>
            <w:r w:rsidRPr="00F3346C">
              <w:t xml:space="preserve">Figure </w:t>
            </w:r>
            <w:bookmarkEnd w:id="20"/>
            <w:proofErr w:type="gramStart"/>
            <w:r w:rsidRPr="00F3346C">
              <w:rPr>
                <w:b w:val="0"/>
              </w:rPr>
              <w:t>2</w:t>
            </w:r>
            <w:r w:rsidRPr="00F3346C">
              <w:t xml:space="preserve">  0</w:t>
            </w:r>
            <w:proofErr w:type="gramEnd"/>
            <w:r w:rsidRPr="00F3346C">
              <w:t xml:space="preserve">%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lastRenderedPageBreak/>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5.25pt;height:172.5pt;mso-width-percent:0;mso-height-percent:0;mso-width-percent:0;mso-height-percent:0" o:ole="">
                  <v:imagedata r:id="rId34" o:title=""/>
                </v:shape>
                <o:OLEObject Type="Embed" ProgID="Visio.Drawing.15" ShapeID="_x0000_i1036" DrawAspect="Content" ObjectID="_1722715525" r:id="rId35"/>
              </w:object>
            </w:r>
          </w:p>
          <w:p w14:paraId="7E2F00EB" w14:textId="77777777" w:rsidR="00D23C42" w:rsidRDefault="00D23C42" w:rsidP="00F3346C">
            <w:pPr>
              <w:pStyle w:val="Caption"/>
              <w:spacing w:before="0" w:after="0" w:line="240" w:lineRule="auto"/>
              <w:jc w:val="center"/>
            </w:pPr>
            <w:bookmarkStart w:id="21" w:name="_Ref109641496"/>
            <w:r w:rsidRPr="00F3346C">
              <w:t xml:space="preserve">Figure </w:t>
            </w:r>
            <w:bookmarkEnd w:id="21"/>
            <w:proofErr w:type="gramStart"/>
            <w:r w:rsidRPr="00F3346C">
              <w:rPr>
                <w:b w:val="0"/>
              </w:rPr>
              <w:t>3</w:t>
            </w:r>
            <w:r w:rsidRPr="00F3346C">
              <w:t xml:space="preserve">  HetNet</w:t>
            </w:r>
            <w:proofErr w:type="gramEnd"/>
            <w:r w:rsidRPr="00F3346C">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lastRenderedPageBreak/>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lastRenderedPageBreak/>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t xml:space="preserve">       </w:t>
            </w:r>
            <w:r w:rsidRPr="00F3346C">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(b) 100%</w:t>
            </w:r>
          </w:p>
          <w:p w14:paraId="5A0FDF48" w14:textId="77777777" w:rsidR="00D23C42" w:rsidRPr="00F3346C" w:rsidRDefault="00D23C42" w:rsidP="00F3346C">
            <w:pPr>
              <w:spacing w:line="240" w:lineRule="auto"/>
              <w:jc w:val="center"/>
            </w:pPr>
            <w:r w:rsidRPr="00F3346C">
              <w:lastRenderedPageBreak/>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lastRenderedPageBreak/>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lastRenderedPageBreak/>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proofErr w:type="gramStart"/>
            <w:r w:rsidRPr="00F3346C">
              <w:t>one</w:t>
            </w:r>
            <w:proofErr w:type="gramEnd"/>
            <w:r w:rsidRPr="00F3346C">
              <w:t xml:space="preserv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2.25pt;height:135pt;mso-width-percent:0;mso-height-percent:0;mso-width-percent:0;mso-height-percent:0" o:ole="">
                  <v:imagedata r:id="rId40" o:title=""/>
                </v:shape>
                <o:OLEObject Type="Embed" ProgID="Visio.Drawing.15" ShapeID="_x0000_i1037" DrawAspect="Content" ObjectID="_1722715526"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1.5pt;height:153pt;mso-width-percent:0;mso-height-percent:0;mso-width-percent:0;mso-height-percent:0" o:ole="">
                  <v:imagedata r:id="rId42" o:title=""/>
                </v:shape>
                <o:OLEObject Type="Embed" ProgID="Visio.Drawing.11" ShapeID="_x0000_i1038" DrawAspect="Content" ObjectID="_1722715527" r:id="rId43"/>
              </w:object>
            </w:r>
            <w:r w:rsidR="003C2E1C" w:rsidRPr="00F3346C">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 xml:space="preserve">Nokia, Nokia Shanghai </w:t>
            </w:r>
            <w:r w:rsidRPr="00F3346C">
              <w:lastRenderedPageBreak/>
              <w:t>Bell</w:t>
            </w:r>
          </w:p>
        </w:tc>
        <w:tc>
          <w:tcPr>
            <w:tcW w:w="8718" w:type="dxa"/>
          </w:tcPr>
          <w:p w14:paraId="41466ABE" w14:textId="77777777" w:rsidR="00A11652" w:rsidRPr="00F3346C" w:rsidRDefault="00A11652" w:rsidP="00F3346C">
            <w:pPr>
              <w:spacing w:line="240" w:lineRule="auto"/>
            </w:pPr>
            <w:r w:rsidRPr="00F3346C">
              <w:rPr>
                <w:b/>
                <w:i/>
                <w:u w:val="single"/>
              </w:rPr>
              <w:lastRenderedPageBreak/>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w:t>
            </w:r>
            <w:r w:rsidRPr="00F3346C">
              <w:lastRenderedPageBreak/>
              <w:t>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Clustered dropping and uniform dropping could be instead considered at the same priority level for all other deployments with [80:20</w:t>
            </w:r>
            <w:proofErr w:type="gramStart"/>
            <w:r w:rsidRPr="00F3346C">
              <w:rPr>
                <w:bCs/>
              </w:rPr>
              <w:t>]%</w:t>
            </w:r>
            <w:proofErr w:type="gramEnd"/>
            <w:r w:rsidRPr="00F3346C">
              <w:rPr>
                <w:bCs/>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lastRenderedPageBreak/>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r>
        <w:lastRenderedPageBreak/>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 xml:space="preserve">=20dB, </w:t>
            </w:r>
            <w:r w:rsidRPr="003D55A4">
              <w:rPr>
                <w:rFonts w:eastAsia="等线"/>
              </w:rPr>
              <w:lastRenderedPageBreak/>
              <w:t>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55"/>
              <w:rPr>
                <w:rFonts w:eastAsia="等线"/>
              </w:rPr>
            </w:pPr>
            <w:r w:rsidRPr="003D55A4">
              <w:rPr>
                <w:rFonts w:eastAsia="等线"/>
              </w:rPr>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096497">
            <w:pPr>
              <w:ind w:leftChars="525" w:left="1155"/>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096497">
            <w:pPr>
              <w:ind w:leftChars="525" w:left="1439"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w:t>
      </w:r>
      <w:proofErr w:type="gramStart"/>
      <w:r w:rsidR="00AC0A69" w:rsidRPr="00AC0A69">
        <w:t>Ng</w:t>
      </w:r>
      <w:proofErr w:type="gramEnd"/>
      <w:r w:rsidR="00AC0A69" w:rsidRPr="00AC0A69">
        <w:t xml:space="preserve">)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3.75pt;mso-width-percent:0;mso-height-percent:0;mso-width-percent:0;mso-height-percent:0" o:ole="">
            <v:imagedata r:id="rId30" o:title=""/>
          </v:shape>
          <o:OLEObject Type="Embed" ProgID="Visio.Drawing.15" ShapeID="_x0000_i1039" DrawAspect="Content" ObjectID="_1722715528"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xml:space="preserve">, </w:t>
      </w:r>
      <w:proofErr w:type="gramStart"/>
      <w:r w:rsidR="00B5325F">
        <w:t>CMCC</w:t>
      </w:r>
      <w:proofErr w:type="gramEnd"/>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6 users per Pico TRP for FTP traffic model model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26"/>
        <w:gridCol w:w="2756"/>
        <w:gridCol w:w="3480"/>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8.5pt;height:1in;mso-width-percent:0;mso-height-percent:0;mso-width-percent:0;mso-height-percent:0" o:ole="">
                  <v:imagedata r:id="rId34" o:title=""/>
                </v:shape>
                <o:OLEObject Type="Embed" ProgID="Visio.Drawing.15" ShapeID="_x0000_i1040" DrawAspect="Content" ObjectID="_1722715529" r:id="rId46"/>
              </w:object>
            </w:r>
          </w:p>
        </w:tc>
        <w:tc>
          <w:tcPr>
            <w:tcW w:w="2783" w:type="dxa"/>
            <w:vAlign w:val="center"/>
          </w:tcPr>
          <w:p w14:paraId="704D8704" w14:textId="77777777" w:rsidR="00F8117B" w:rsidRDefault="00F8117B" w:rsidP="00367561">
            <w:pPr>
              <w:spacing w:line="240" w:lineRule="auto"/>
              <w:jc w:val="center"/>
            </w:pPr>
            <w:r w:rsidRPr="00F3346C">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5.75pt;height:1in;mso-width-percent:0;mso-height-percent:0;mso-width-percent:0;mso-height-percent:0" o:ole="">
                  <v:imagedata r:id="rId40" o:title=""/>
                </v:shape>
                <o:OLEObject Type="Embed" ProgID="Visio.Drawing.15" ShapeID="_x0000_i1041" DrawAspect="Content" ObjectID="_1722715530"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lastRenderedPageBreak/>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432103D1"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proofErr w:type="gramStart"/>
      <w:r w:rsidR="00F1495B">
        <w:rPr>
          <w:rFonts w:cstheme="minorHAnsi"/>
          <w:i/>
        </w:rPr>
        <w:t>Y%</w:t>
      </w:r>
      <w:proofErr w:type="gramEnd"/>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lastRenderedPageBreak/>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lastRenderedPageBreak/>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685141">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685141">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3.75pt;mso-width-percent:0;mso-height-percent:0;mso-width-percent:0;mso-height-percent:0" o:ole="">
            <v:imagedata r:id="rId30" o:title=""/>
          </v:shape>
          <o:OLEObject Type="Embed" ProgID="Visio.Drawing.15" ShapeID="_x0000_i1042" DrawAspect="Content" ObjectID="_1722715531"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685141">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685141">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CA615D" w14:paraId="0D3E374B" w14:textId="77777777" w:rsidTr="00CA615D">
        <w:tc>
          <w:tcPr>
            <w:tcW w:w="1555" w:type="dxa"/>
          </w:tcPr>
          <w:p w14:paraId="264040F5" w14:textId="77777777" w:rsidR="00CA615D" w:rsidRPr="000971A6" w:rsidRDefault="00CA615D" w:rsidP="00170630">
            <w:pPr>
              <w:rPr>
                <w:bCs/>
                <w:color w:val="000000" w:themeColor="text1"/>
              </w:rPr>
            </w:pPr>
            <w:r>
              <w:rPr>
                <w:bCs/>
              </w:rPr>
              <w:t>Xiaomi</w:t>
            </w:r>
          </w:p>
        </w:tc>
        <w:tc>
          <w:tcPr>
            <w:tcW w:w="8407" w:type="dxa"/>
          </w:tcPr>
          <w:p w14:paraId="0A08C36F" w14:textId="77777777" w:rsidR="00CA615D" w:rsidRPr="000971A6" w:rsidRDefault="00CA615D" w:rsidP="00170630">
            <w:pPr>
              <w:rPr>
                <w:bCs/>
                <w:color w:val="000000" w:themeColor="text1"/>
              </w:rPr>
            </w:pPr>
            <w:r>
              <w:rPr>
                <w:rFonts w:hint="eastAsia"/>
                <w:bCs/>
              </w:rPr>
              <w:t>F</w:t>
            </w:r>
            <w:r>
              <w:rPr>
                <w:bCs/>
              </w:rPr>
              <w:t>ine with the FL proposal.</w: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lastRenderedPageBreak/>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C01EFB"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C01EFB" w:rsidRDefault="00C01EFB" w:rsidP="00C01EFB">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C01EFB" w:rsidRDefault="00C01EFB" w:rsidP="00C01EFB">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proofErr w:type="gramStart"/>
      <w:r w:rsidRPr="00CB4B7F">
        <w:t>the</w:t>
      </w:r>
      <w:proofErr w:type="gramEnd"/>
      <w:r w:rsidRPr="00CB4B7F">
        <w:t xml:space="preserv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3" type="#_x0000_t75" alt="" style="width:324.75pt;height:180pt;mso-width-percent:0;mso-height-percent:0;mso-width-percent:0;mso-height-percent:0" o:ole="">
            <v:imagedata r:id="rId32" o:title=""/>
          </v:shape>
          <o:OLEObject Type="Embed" ProgID="Visio.Drawing.15" ShapeID="_x0000_i1043" DrawAspect="Content" ObjectID="_1722715532" r:id="rId49"/>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685141">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685141">
            <w:pPr>
              <w:spacing w:line="240" w:lineRule="auto"/>
              <w:rPr>
                <w:bCs/>
                <w:color w:val="000000" w:themeColor="text1"/>
              </w:rPr>
            </w:pPr>
            <w:r w:rsidRPr="00644127">
              <w:rPr>
                <w:rFonts w:eastAsia="Malgun Gothic" w:hint="eastAsia"/>
                <w:bCs/>
              </w:rPr>
              <w:t>We are fine with initial proposal 2-3-4.</w:t>
            </w:r>
          </w:p>
        </w:tc>
      </w:tr>
      <w:tr w:rsidR="00CA615D" w14:paraId="432C68EA" w14:textId="77777777" w:rsidTr="00CA615D">
        <w:tc>
          <w:tcPr>
            <w:tcW w:w="1555" w:type="dxa"/>
          </w:tcPr>
          <w:p w14:paraId="21562519" w14:textId="77777777" w:rsidR="00CA615D" w:rsidRDefault="00CA615D" w:rsidP="00170630">
            <w:pPr>
              <w:rPr>
                <w:bCs/>
              </w:rPr>
            </w:pPr>
            <w:r>
              <w:rPr>
                <w:rFonts w:hint="eastAsia"/>
                <w:bCs/>
              </w:rPr>
              <w:t>X</w:t>
            </w:r>
            <w:r>
              <w:rPr>
                <w:bCs/>
              </w:rPr>
              <w:t>iaomi</w:t>
            </w:r>
          </w:p>
        </w:tc>
        <w:tc>
          <w:tcPr>
            <w:tcW w:w="8407" w:type="dxa"/>
          </w:tcPr>
          <w:p w14:paraId="00D9EB81" w14:textId="77777777" w:rsidR="00CA615D" w:rsidRDefault="00CA615D" w:rsidP="00170630">
            <w:pPr>
              <w:rPr>
                <w:bCs/>
              </w:rPr>
            </w:pPr>
            <w:r>
              <w:rPr>
                <w:rFonts w:hint="eastAsia"/>
                <w:bCs/>
              </w:rPr>
              <w:t>F</w:t>
            </w:r>
            <w:r>
              <w:rPr>
                <w:bCs/>
              </w:rPr>
              <w:t>ine with the FL proposal.</w:t>
            </w:r>
          </w:p>
        </w:tc>
      </w:tr>
    </w:tbl>
    <w:p w14:paraId="0E9E8CDA" w14:textId="77777777" w:rsidR="00C53105" w:rsidRPr="00C01EFB" w:rsidRDefault="00C53105" w:rsidP="00C53105">
      <w:pPr>
        <w:spacing w:after="120"/>
      </w:pPr>
    </w:p>
    <w:p w14:paraId="738E3C2B" w14:textId="77777777"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(1-</w:t>
      </w:r>
      <w:proofErr w:type="gramStart"/>
      <w:r>
        <w:t>Y%</w:t>
      </w:r>
      <w:proofErr w:type="gramEnd"/>
      <w:r>
        <w:t xml:space="preserve">)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HetNets scenario deploy </w:t>
            </w:r>
            <w:proofErr w:type="gramStart"/>
            <w:r>
              <w:rPr>
                <w:bCs/>
              </w:rPr>
              <w:t>CoMP ?</w:t>
            </w:r>
            <w:proofErr w:type="gramEnd"/>
            <w:r>
              <w:rPr>
                <w:bCs/>
              </w:rPr>
              <w:t xml:space="preserve"> </w:t>
            </w:r>
            <w:proofErr w:type="gramStart"/>
            <w:r>
              <w:rPr>
                <w:bCs/>
              </w:rPr>
              <w:t>what</w:t>
            </w:r>
            <w:proofErr w:type="gramEnd"/>
            <w:r>
              <w:rPr>
                <w:bCs/>
              </w:rPr>
              <w:t xml:space="preserve">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lastRenderedPageBreak/>
              <w:t>O</w:t>
            </w:r>
            <w:r>
              <w:t xml:space="preserve">n the following bullet, we are not sure whether there will be a big difference compared to </w:t>
            </w:r>
            <w:r>
              <w:lastRenderedPageBreak/>
              <w:t xml:space="preserve">the case where only one build ing is randomly dropped within the whole macro geophical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w:t>
            </w:r>
            <w:proofErr w:type="gramStart"/>
            <w:r w:rsidRPr="00962961">
              <w:rPr>
                <w:bCs/>
              </w:rPr>
              <w:t>servings</w:t>
            </w:r>
            <w:proofErr w:type="gramEnd"/>
            <w:r w:rsidRPr="00962961">
              <w:rPr>
                <w:bCs/>
              </w:rPr>
              <w:t xml:space="preserve">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685141">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685141">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A615D" w:rsidRPr="000971A6" w14:paraId="18A2D4AB" w14:textId="77777777" w:rsidTr="00CA615D">
        <w:tc>
          <w:tcPr>
            <w:tcW w:w="1555" w:type="dxa"/>
          </w:tcPr>
          <w:p w14:paraId="1BA37574" w14:textId="77777777" w:rsidR="00CA615D" w:rsidRDefault="00CA615D" w:rsidP="00170630">
            <w:pPr>
              <w:rPr>
                <w:bCs/>
                <w:color w:val="000000" w:themeColor="text1"/>
              </w:rPr>
            </w:pPr>
            <w:r>
              <w:rPr>
                <w:bCs/>
              </w:rPr>
              <w:t>Xiaomi</w:t>
            </w:r>
          </w:p>
        </w:tc>
        <w:tc>
          <w:tcPr>
            <w:tcW w:w="8407" w:type="dxa"/>
          </w:tcPr>
          <w:p w14:paraId="68DD9B7C" w14:textId="77777777" w:rsidR="00CA615D" w:rsidRDefault="00CA615D" w:rsidP="00170630">
            <w:pPr>
              <w:rPr>
                <w:bCs/>
                <w:color w:val="000000" w:themeColor="text1"/>
              </w:rPr>
            </w:pPr>
            <w:r>
              <w:rPr>
                <w:bCs/>
              </w:rPr>
              <w:t>Support</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685141">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685141">
            <w:pPr>
              <w:rPr>
                <w:bCs/>
                <w:color w:val="000000" w:themeColor="text1"/>
              </w:rPr>
            </w:pPr>
            <w:r w:rsidRPr="00644127">
              <w:rPr>
                <w:rFonts w:eastAsia="Malgun Gothic" w:hint="eastAsia"/>
                <w:bCs/>
              </w:rPr>
              <w:t>We are fine with initial proposal 2-3-8.</w:t>
            </w:r>
          </w:p>
        </w:tc>
      </w:tr>
      <w:tr w:rsidR="00CA615D" w:rsidRPr="000971A6" w14:paraId="081E3086" w14:textId="77777777" w:rsidTr="00CA615D">
        <w:tc>
          <w:tcPr>
            <w:tcW w:w="1555" w:type="dxa"/>
          </w:tcPr>
          <w:p w14:paraId="47250ECA" w14:textId="77777777" w:rsidR="00CA615D" w:rsidRPr="000971A6" w:rsidRDefault="00CA615D" w:rsidP="00170630">
            <w:pPr>
              <w:rPr>
                <w:bCs/>
                <w:color w:val="000000" w:themeColor="text1"/>
              </w:rPr>
            </w:pPr>
            <w:r>
              <w:rPr>
                <w:bCs/>
                <w:color w:val="000000" w:themeColor="text1"/>
              </w:rPr>
              <w:t>Xiaomi</w:t>
            </w:r>
          </w:p>
        </w:tc>
        <w:tc>
          <w:tcPr>
            <w:tcW w:w="8407" w:type="dxa"/>
          </w:tcPr>
          <w:p w14:paraId="73B52A21" w14:textId="77777777" w:rsidR="00CA615D" w:rsidRPr="000971A6" w:rsidRDefault="00CA615D" w:rsidP="00170630">
            <w:pPr>
              <w:rPr>
                <w:bCs/>
                <w:color w:val="000000" w:themeColor="text1"/>
              </w:rPr>
            </w:pPr>
            <w:r>
              <w:rPr>
                <w:rFonts w:hint="eastAsia"/>
                <w:bCs/>
                <w:color w:val="000000" w:themeColor="text1"/>
              </w:rPr>
              <w:t>We are fine with the proposal.</w:t>
            </w:r>
          </w:p>
        </w:tc>
      </w:tr>
    </w:tbl>
    <w:p w14:paraId="216C376C" w14:textId="4F96E068" w:rsidR="00043C89" w:rsidRPr="00C01EFB" w:rsidRDefault="00043C89">
      <w:pPr>
        <w:spacing w:after="120"/>
      </w:pPr>
    </w:p>
    <w:p w14:paraId="5E11D391" w14:textId="6CEE4734" w:rsidR="00043C89"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lastRenderedPageBreak/>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proofErr w:type="gramStart"/>
            <w:r w:rsidRPr="00F3346C">
              <w:rPr>
                <w:i/>
                <w:color w:val="FF0000"/>
                <w:u w:val="single"/>
              </w:rPr>
              <w:t>}=</w:t>
            </w:r>
            <w:proofErr w:type="gramEnd"/>
            <w:r w:rsidRPr="00F3346C">
              <w:rPr>
                <w:i/>
                <w:color w:val="FF0000"/>
                <w:u w:val="single"/>
              </w:rPr>
              <w:t>{</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w:t>
            </w:r>
            <w:proofErr w:type="gramStart"/>
            <w:r w:rsidRPr="00F3346C">
              <w:rPr>
                <w:i/>
                <w:color w:val="FF0000"/>
                <w:u w:val="single"/>
              </w:rPr>
              <w:t>}=</w:t>
            </w:r>
            <w:proofErr w:type="gramEnd"/>
            <w:r w:rsidRPr="00F3346C">
              <w:rPr>
                <w:i/>
                <w:color w:val="FF0000"/>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lastRenderedPageBreak/>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w:t>
            </w:r>
            <w:r w:rsidRPr="00F3346C">
              <w:lastRenderedPageBreak/>
              <w:t>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lastRenderedPageBreak/>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lastRenderedPageBreak/>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lastRenderedPageBreak/>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r w:rsidRPr="00F3346C">
                    <w:rPr>
                      <w:rFonts w:ascii="New York" w:hAnsi="New York"/>
                    </w:rPr>
                    <w:t>DSUUU(small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lastRenderedPageBreak/>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lastRenderedPageBreak/>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xml:space="preserve">, </w:t>
      </w:r>
      <w:proofErr w:type="gramStart"/>
      <w:r w:rsidR="00CB3125">
        <w:t>CMCC</w:t>
      </w:r>
      <w:proofErr w:type="gramEnd"/>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lastRenderedPageBreak/>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object w:dxaOrig="5295" w:dyaOrig="2340" w14:anchorId="7E312655">
          <v:shape id="_x0000_i1044" type="#_x0000_t75" alt="" style="width:210pt;height:93pt;mso-width-percent:0;mso-height-percent:0;mso-width-percent:0;mso-height-percent:0" o:ole="">
            <v:imagedata r:id="rId50" o:title=""/>
          </v:shape>
          <o:OLEObject Type="Embed" ProgID="Visio.Drawing.15" ShapeID="_x0000_i1044" DrawAspect="Content" ObjectID="_1722715533" r:id="rId51"/>
        </w:object>
      </w:r>
      <w:r w:rsidR="000E31FF" w:rsidRPr="00DC5615">
        <w:t xml:space="preserve"> </w:t>
      </w:r>
      <w:r w:rsidR="000E31FF">
        <w:t xml:space="preserve"> </w:t>
      </w:r>
      <w:r>
        <w:object w:dxaOrig="5220" w:dyaOrig="2370" w14:anchorId="366E87AE">
          <v:shape id="_x0000_i1045" type="#_x0000_t75" alt="" style="width:208.5pt;height:93pt;mso-width-percent:0;mso-height-percent:0;mso-width-percent:0;mso-height-percent:0" o:ole="">
            <v:imagedata r:id="rId52" o:title=""/>
          </v:shape>
          <o:OLEObject Type="Embed" ProgID="Visio.Drawing.15" ShapeID="_x0000_i1045" DrawAspect="Content" ObjectID="_1722715534" r:id="rId53"/>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lastRenderedPageBreak/>
        <w:t>For FR1 with 100MHz channel bandwidth and 30kHz SCS (273 PRB)</w:t>
      </w:r>
    </w:p>
    <w:p w14:paraId="47236C67" w14:textId="0C06334A" w:rsidR="00316F1E" w:rsidRDefault="00316F1E" w:rsidP="005C4A83">
      <w:pPr>
        <w:pStyle w:val="ListParagraph"/>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 xml:space="preserve">Alt 4 (same UL/DL resource </w:t>
            </w:r>
            <w:r w:rsidRPr="0035711B">
              <w:rPr>
                <w:rFonts w:eastAsia="MS Mincho"/>
                <w:b/>
                <w:bCs/>
              </w:rPr>
              <w:lastRenderedPageBreak/>
              <w:t>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lastRenderedPageBreak/>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lastRenderedPageBreak/>
        <w:t xml:space="preserve">  </w:t>
      </w:r>
      <w: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t>1st Round Proposals</w:t>
      </w:r>
    </w:p>
    <w:p w14:paraId="68697738" w14:textId="0F114AEE"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lastRenderedPageBreak/>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685141">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685141">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A615D" w:rsidRPr="000971A6" w14:paraId="67984B11" w14:textId="77777777" w:rsidTr="00CA615D">
        <w:tc>
          <w:tcPr>
            <w:tcW w:w="1555" w:type="dxa"/>
          </w:tcPr>
          <w:p w14:paraId="1EFDB581" w14:textId="77777777" w:rsidR="00CA615D" w:rsidRDefault="00CA615D" w:rsidP="00170630">
            <w:pPr>
              <w:rPr>
                <w:bCs/>
              </w:rPr>
            </w:pPr>
            <w:r>
              <w:rPr>
                <w:rFonts w:hint="eastAsia"/>
                <w:bCs/>
              </w:rPr>
              <w:t>X</w:t>
            </w:r>
            <w:r>
              <w:rPr>
                <w:bCs/>
              </w:rPr>
              <w:t>iaomi</w:t>
            </w:r>
          </w:p>
        </w:tc>
        <w:tc>
          <w:tcPr>
            <w:tcW w:w="8407" w:type="dxa"/>
          </w:tcPr>
          <w:p w14:paraId="0628D5A2" w14:textId="77777777" w:rsidR="00CA615D" w:rsidRDefault="00CA615D" w:rsidP="00170630">
            <w:pPr>
              <w:rPr>
                <w:bCs/>
              </w:rPr>
            </w:pPr>
            <w:r>
              <w:rPr>
                <w:bCs/>
              </w:rPr>
              <w:t xml:space="preserve">We are wondering what </w:t>
            </w:r>
            <w:proofErr w:type="gramStart"/>
            <w:r>
              <w:rPr>
                <w:bCs/>
              </w:rPr>
              <w:t>is the SBFD configuration on the UL slot</w:t>
            </w:r>
            <w:proofErr w:type="gramEnd"/>
            <w:r>
              <w:rPr>
                <w:bCs/>
              </w:rPr>
              <w:t>. The subband in UL slot is a UL subband or a DL subband?</w:t>
            </w: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lastRenderedPageBreak/>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685141">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685141">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CA615D" w:rsidRPr="000971A6" w14:paraId="1AFA481D" w14:textId="77777777" w:rsidTr="00CA615D">
        <w:tc>
          <w:tcPr>
            <w:tcW w:w="1555" w:type="dxa"/>
          </w:tcPr>
          <w:p w14:paraId="27EB81D7" w14:textId="77777777" w:rsidR="00CA615D" w:rsidRDefault="00CA615D" w:rsidP="00170630">
            <w:pPr>
              <w:rPr>
                <w:bCs/>
              </w:rPr>
            </w:pPr>
            <w:r>
              <w:rPr>
                <w:rFonts w:hint="eastAsia"/>
                <w:bCs/>
              </w:rPr>
              <w:t>X</w:t>
            </w:r>
            <w:r>
              <w:rPr>
                <w:bCs/>
              </w:rPr>
              <w:t>iaomi</w:t>
            </w:r>
          </w:p>
        </w:tc>
        <w:tc>
          <w:tcPr>
            <w:tcW w:w="8407" w:type="dxa"/>
          </w:tcPr>
          <w:p w14:paraId="10E0CBE2" w14:textId="77777777" w:rsidR="00CA615D" w:rsidRDefault="00CA615D" w:rsidP="00170630">
            <w:pPr>
              <w:rPr>
                <w:bCs/>
              </w:rPr>
            </w:pPr>
            <w:r>
              <w:rPr>
                <w:rFonts w:hint="eastAsia"/>
                <w:bCs/>
              </w:rPr>
              <w:t>P</w:t>
            </w:r>
            <w:r>
              <w:rPr>
                <w:bCs/>
              </w:rPr>
              <w:t>er the guidence from RAN1#96, DL subband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5EF2E2D8"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lastRenderedPageBreak/>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685141">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685141">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CA615D" w:rsidRPr="000971A6" w14:paraId="2ED185B1" w14:textId="77777777" w:rsidTr="00CA615D">
        <w:tc>
          <w:tcPr>
            <w:tcW w:w="1555" w:type="dxa"/>
          </w:tcPr>
          <w:p w14:paraId="19BA6EF3" w14:textId="77777777" w:rsidR="00CA615D" w:rsidRDefault="00CA615D" w:rsidP="00170630">
            <w:pPr>
              <w:rPr>
                <w:bCs/>
              </w:rPr>
            </w:pPr>
            <w:r>
              <w:rPr>
                <w:bCs/>
              </w:rPr>
              <w:t>Xiaomi</w:t>
            </w:r>
          </w:p>
        </w:tc>
        <w:tc>
          <w:tcPr>
            <w:tcW w:w="8407" w:type="dxa"/>
          </w:tcPr>
          <w:p w14:paraId="203F133B" w14:textId="77777777" w:rsidR="00CA615D" w:rsidRDefault="00CA615D" w:rsidP="00170630">
            <w:pPr>
              <w:rPr>
                <w:bCs/>
              </w:rPr>
            </w:pPr>
            <w:r>
              <w:rPr>
                <w:bCs/>
              </w:rPr>
              <w:t>Fine with proposal</w:t>
            </w:r>
          </w:p>
        </w:tc>
      </w:tr>
    </w:tbl>
    <w:p w14:paraId="67BF47D4" w14:textId="77777777" w:rsidR="00865374" w:rsidRPr="00C01EFB"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proofErr w:type="gramStart"/>
            <w:r w:rsidRPr="00F3346C">
              <w:rPr>
                <w:i/>
              </w:rPr>
              <w:t>asymmetric</w:t>
            </w:r>
            <w:proofErr w:type="gramEnd"/>
            <w:r w:rsidRPr="00F3346C">
              <w:rPr>
                <w:i/>
              </w:rPr>
              <w:t xml:space="preserve">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4" w:name="_Ref109836254"/>
            <w:r w:rsidRPr="00F3346C">
              <w:t xml:space="preserve">Table </w:t>
            </w:r>
            <w:bookmarkEnd w:id="24"/>
            <w:proofErr w:type="gramStart"/>
            <w:r w:rsidRPr="00F3346C">
              <w:rPr>
                <w:b w:val="0"/>
              </w:rPr>
              <w:t>4</w:t>
            </w:r>
            <w:r w:rsidRPr="00F3346C">
              <w:t xml:space="preserve">  Traffic</w:t>
            </w:r>
            <w:proofErr w:type="gramEnd"/>
            <w:r w:rsidRPr="00F3346C">
              <w:t xml:space="preserve">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lastRenderedPageBreak/>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xml:space="preserve">: determined by DL arrival rate and </w:t>
                  </w:r>
                  <w:r w:rsidRPr="00F3346C">
                    <w:rPr>
                      <w:bCs/>
                    </w:rPr>
                    <w:lastRenderedPageBreak/>
                    <w:t>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Ratio of DL/UL </w:t>
                  </w:r>
                  <w:r w:rsidRPr="00F3346C">
                    <w:rPr>
                      <w:b/>
                      <w:bCs/>
                    </w:rPr>
                    <w:lastRenderedPageBreak/>
                    <w:t>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proofErr w:type="gramStart"/>
            <w:r w:rsidRPr="00F3346C">
              <w:rPr>
                <w:b/>
                <w:i/>
              </w:rPr>
              <w:t>asymmetric</w:t>
            </w:r>
            <w:proofErr w:type="gramEnd"/>
            <w:r w:rsidRPr="00F3346C">
              <w:rPr>
                <w:b/>
                <w:i/>
              </w:rPr>
              <w:t xml:space="preserve">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proofErr w:type="gramStart"/>
            <w:r w:rsidRPr="00F3346C">
              <w:rPr>
                <w:b/>
                <w:bCs/>
                <w:i/>
                <w:iCs/>
              </w:rPr>
              <w:t>the</w:t>
            </w:r>
            <w:proofErr w:type="gramEnd"/>
            <w:r w:rsidRPr="00F3346C">
              <w:rPr>
                <w:b/>
                <w:bCs/>
                <w:i/>
                <w:iCs/>
              </w:rPr>
              <w:t xml:space="preserv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lastRenderedPageBreak/>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w:t>
            </w:r>
            <w:proofErr w:type="gramStart"/>
            <w:r w:rsidRPr="00F3346C">
              <w:rPr>
                <w:i/>
              </w:rPr>
              <w:t>:UL</w:t>
            </w:r>
            <w:proofErr w:type="gramEnd"/>
            <w:r w:rsidRPr="00F3346C">
              <w:rPr>
                <w:i/>
              </w:rPr>
              <w:t xml:space="preserve">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lastRenderedPageBreak/>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UL traffic, e.g., DL</w:t>
            </w:r>
            <w:proofErr w:type="gramStart"/>
            <w:r w:rsidRPr="00F3346C">
              <w:rPr>
                <w:i/>
              </w:rPr>
              <w:t>:UL</w:t>
            </w:r>
            <w:proofErr w:type="gramEnd"/>
            <w:r w:rsidRPr="00F3346C">
              <w:rPr>
                <w:i/>
              </w:rPr>
              <w:t xml:space="preserve">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w:t>
            </w:r>
            <w:proofErr w:type="gramStart"/>
            <w:r w:rsidRPr="00F3346C">
              <w:rPr>
                <w:i/>
              </w:rPr>
              <w:t>:UL</w:t>
            </w:r>
            <w:proofErr w:type="gramEnd"/>
            <w:r w:rsidRPr="00F3346C">
              <w:rPr>
                <w:i/>
              </w:rPr>
              <w:t xml:space="preserve">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r w:rsidRPr="00F3346C">
                    <w:rPr>
                      <w:rFonts w:ascii="New York" w:hAnsi="New York"/>
                    </w:rPr>
                    <w:t>DSUUU(small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w:t>
            </w:r>
            <w:proofErr w:type="gramStart"/>
            <w:r w:rsidRPr="00F3346C">
              <w:rPr>
                <w:bCs/>
              </w:rPr>
              <w:t xml:space="preserve">as </w:t>
            </w:r>
            <w:proofErr w:type="gramEnd"/>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 xml:space="preserve">RAN1 to agree traffic loads that yield aggregated resource utilizations of below 10%, 25-35%, and above 55% for Low load, medium load, and High load in the reference </w:t>
            </w:r>
            <w:r w:rsidRPr="00F3346C">
              <w:lastRenderedPageBreak/>
              <w:t>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Asymmetric traffic load: (DL</w:t>
            </w:r>
            <w:proofErr w:type="gramStart"/>
            <w:r w:rsidRPr="00F3346C">
              <w:rPr>
                <w:bCs/>
                <w:i/>
              </w:rPr>
              <w:t>:UL</w:t>
            </w:r>
            <w:proofErr w:type="gramEnd"/>
            <w:r w:rsidRPr="00F3346C">
              <w:rPr>
                <w:bCs/>
                <w:i/>
              </w:rPr>
              <w:t xml:space="preserve">)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5" w:name="_Ref102058906"/>
            <w:bookmarkStart w:id="26" w:name="_Ref54384991"/>
            <w:r w:rsidRPr="00F3346C">
              <w:t xml:space="preserve">Table </w:t>
            </w:r>
            <w:fldSimple w:instr=" SEQ Table \* ARABIC ">
              <w:r w:rsidRPr="00F3346C">
                <w:t>1</w:t>
              </w:r>
            </w:fldSimple>
            <w:bookmarkEnd w:id="25"/>
            <w:bookmarkEnd w:id="26"/>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lastRenderedPageBreak/>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 xml:space="preserve">The following principle should be used when we determine the parameters </w:t>
            </w:r>
            <w:r w:rsidRPr="00F3346C">
              <w:lastRenderedPageBreak/>
              <w:t>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lastRenderedPageBreak/>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w:t>
            </w:r>
            <w:proofErr w:type="gramStart"/>
            <w:r w:rsidRPr="00F3346C">
              <w:rPr>
                <w:bCs/>
              </w:rPr>
              <w:t>:UL</w:t>
            </w:r>
            <w:proofErr w:type="gramEnd"/>
            <w:r w:rsidRPr="00F3346C">
              <w:rPr>
                <w:bCs/>
              </w:rPr>
              <w:t xml:space="preserve">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6897ED72"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 xml:space="preserve">FTP packet </w:t>
            </w:r>
            <w:r w:rsidRPr="00E7051C">
              <w:rPr>
                <w:iCs/>
              </w:rPr>
              <w:lastRenderedPageBreak/>
              <w:t>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lastRenderedPageBreak/>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lastRenderedPageBreak/>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w:t>
            </w:r>
            <w:proofErr w:type="gramStart"/>
            <w:r>
              <w:rPr>
                <w:bCs/>
              </w:rPr>
              <w:t>a</w:t>
            </w:r>
            <w:proofErr w:type="gramEnd"/>
            <w:r>
              <w:rPr>
                <w:bCs/>
              </w:rPr>
              <w:t xml:space="preserve">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685141">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685141">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685141">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68503DF3" w14:textId="696588FD" w:rsidR="00043C89" w:rsidRPr="00C01EFB" w:rsidRDefault="00043C89">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EF58F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EF58F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EF58F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EF58F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EF58F2"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EF58F2"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EF58F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EF58F2"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6" type="#_x0000_t75" alt="" style="width:258.75pt;height:237.75pt;mso-width-percent:0;mso-height-percent:0;mso-width-percent:0;mso-height-percent:0" o:ole="">
                  <v:imagedata r:id="rId55" o:title=""/>
                </v:shape>
                <o:OLEObject Type="Embed" ProgID="Visio.Drawing.15" ShapeID="_x0000_i1046" DrawAspect="Content" ObjectID="_1722715535" r:id="rId56"/>
              </w:object>
            </w:r>
          </w:p>
          <w:p w14:paraId="16130CA1" w14:textId="4A780896" w:rsidR="00287DCF" w:rsidRPr="00E344A1" w:rsidRDefault="00287DCF" w:rsidP="00E344A1">
            <w:pPr>
              <w:pStyle w:val="Caption"/>
              <w:spacing w:before="0" w:after="0" w:line="240" w:lineRule="auto"/>
              <w:jc w:val="center"/>
            </w:pPr>
            <w:bookmarkStart w:id="28" w:name="_Ref109836888"/>
            <w:r w:rsidRPr="00E344A1">
              <w:t xml:space="preserve">Figure </w:t>
            </w:r>
            <w:bookmarkEnd w:id="28"/>
            <w:proofErr w:type="gramStart"/>
            <w:r w:rsidRPr="00E344A1">
              <w:rPr>
                <w:b w:val="0"/>
              </w:rPr>
              <w:t>9</w:t>
            </w:r>
            <w:r w:rsidRPr="00E344A1">
              <w:t xml:space="preserve">  Separate</w:t>
            </w:r>
            <w:proofErr w:type="gramEnd"/>
            <w:r w:rsidRPr="00E344A1">
              <w:t>-Tx/Rx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29" w:name="_Ref109852806"/>
            <w:r w:rsidRPr="00E344A1">
              <w:rPr>
                <w:b/>
              </w:rPr>
              <w:t xml:space="preserve">Table </w:t>
            </w:r>
            <w:bookmarkEnd w:id="29"/>
            <w:proofErr w:type="gramStart"/>
            <w:r w:rsidRPr="00E344A1">
              <w:t>6</w:t>
            </w:r>
            <w:r w:rsidRPr="00E344A1">
              <w:rPr>
                <w:b/>
              </w:rPr>
              <w:t xml:space="preserve">  </w:t>
            </w:r>
            <w:r w:rsidRPr="00E344A1">
              <w:rPr>
                <w:rFonts w:hint="eastAsia"/>
                <w:b/>
              </w:rPr>
              <w:t>Typical</w:t>
            </w:r>
            <w:proofErr w:type="gramEnd"/>
            <w:r w:rsidRPr="00E344A1">
              <w:rPr>
                <w:b/>
              </w:rPr>
              <w:t xml:space="preserve"> antenna configurations for InH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0" w:name="_Hlk109852614"/>
                  <w:r w:rsidRPr="00E344A1">
                    <w:rPr>
                      <w:b/>
                      <w:bCs/>
                    </w:rPr>
                    <w:lastRenderedPageBreak/>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1"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w:t>
                  </w:r>
                  <w:proofErr w:type="gramStart"/>
                  <w:r w:rsidRPr="00E344A1">
                    <w:rPr>
                      <w:lang w:val="fr-FR"/>
                    </w:rPr>
                    <w:t>,1,2,1,1</w:t>
                  </w:r>
                  <w:proofErr w:type="gramEnd"/>
                  <w:r w:rsidRPr="00E344A1">
                    <w:rPr>
                      <w:lang w:val="fr-FR"/>
                    </w:rPr>
                    <w:t>;</w:t>
                  </w:r>
                  <w:r w:rsidRPr="00E344A1">
                    <w:t xml:space="preserve"> 2,1</w:t>
                  </w:r>
                  <w:r w:rsidRPr="00E344A1">
                    <w:rPr>
                      <w:lang w:val="fr-FR"/>
                    </w:rPr>
                    <w:t>)</w:t>
                  </w:r>
                  <w:bookmarkEnd w:id="31"/>
                </w:p>
              </w:tc>
              <w:tc>
                <w:tcPr>
                  <w:tcW w:w="2712" w:type="dxa"/>
                  <w:vAlign w:val="center"/>
                  <w:hideMark/>
                </w:tcPr>
                <w:p w14:paraId="35DFBB77"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1,1,2,1,1)</w:t>
                  </w:r>
                </w:p>
                <w:p w14:paraId="63279F0B"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2,1,2,1,1)</w:t>
                  </w:r>
                </w:p>
                <w:p w14:paraId="52A45396"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2"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w:t>
                  </w:r>
                  <w:proofErr w:type="gramStart"/>
                  <w:r w:rsidRPr="00E344A1">
                    <w:rPr>
                      <w:lang w:val="fr-FR"/>
                    </w:rPr>
                    <w:t>,4,2,1,1</w:t>
                  </w:r>
                  <w:proofErr w:type="gramEnd"/>
                  <w:r w:rsidRPr="00E344A1">
                    <w:rPr>
                      <w:lang w:val="fr-FR"/>
                    </w:rPr>
                    <w:t>; 4,4)</w:t>
                  </w:r>
                  <w:bookmarkEnd w:id="32"/>
                </w:p>
              </w:tc>
              <w:tc>
                <w:tcPr>
                  <w:tcW w:w="2712" w:type="dxa"/>
                  <w:vAlign w:val="center"/>
                  <w:hideMark/>
                </w:tcPr>
                <w:p w14:paraId="6547A934"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2,4,2,1,1)</w:t>
                  </w:r>
                </w:p>
                <w:p w14:paraId="09332F46"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w:t>
                  </w:r>
                  <w:proofErr w:type="gramStart"/>
                  <w:r w:rsidR="003F6718" w:rsidRPr="00E344A1">
                    <w:rPr>
                      <w:lang w:val="fr-FR"/>
                    </w:rPr>
                    <w:t>,4,2,1,1</w:t>
                  </w:r>
                  <w:proofErr w:type="gramEnd"/>
                  <w:r w:rsidR="003F6718" w:rsidRPr="00E344A1">
                    <w:rPr>
                      <w:lang w:val="fr-FR"/>
                    </w:rPr>
                    <w:t>)</w:t>
                  </w:r>
                </w:p>
                <w:p w14:paraId="78204721"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3" w:name="_Hlk110539192"/>
              <w:tc>
                <w:tcPr>
                  <w:tcW w:w="8137" w:type="dxa"/>
                  <w:gridSpan w:val="3"/>
                  <w:vAlign w:val="center"/>
                  <w:hideMark/>
                </w:tcPr>
                <w:p w14:paraId="1D24C95C"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w:t>
                  </w:r>
                  <w:proofErr w:type="gramStart"/>
                  <w:r w:rsidRPr="00E344A1">
                    <w:rPr>
                      <w:lang w:val="fr-FR"/>
                    </w:rPr>
                    <w:t>,8,2,1,1</w:t>
                  </w:r>
                  <w:proofErr w:type="gramEnd"/>
                  <w:r w:rsidRPr="00E344A1">
                    <w:rPr>
                      <w:lang w:val="fr-FR"/>
                    </w:rPr>
                    <w:t>; 4,4)</w:t>
                  </w:r>
                </w:p>
              </w:tc>
              <w:tc>
                <w:tcPr>
                  <w:tcW w:w="2712" w:type="dxa"/>
                  <w:vAlign w:val="center"/>
                  <w:hideMark/>
                </w:tcPr>
                <w:p w14:paraId="55B9B2C1"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2,8,2,1,1)</w:t>
                  </w:r>
                </w:p>
                <w:p w14:paraId="500B7772"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4,8,2,1,1)</w:t>
                  </w:r>
                </w:p>
                <w:p w14:paraId="7F03F484"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4,8,2,1,1)</w:t>
                  </w:r>
                </w:p>
                <w:p w14:paraId="5A22CF4D"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8,8,2,1,1)</w:t>
                  </w:r>
                </w:p>
                <w:p w14:paraId="7F8D456E"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4,8,2,1,2)</w:t>
                  </w:r>
                </w:p>
                <w:p w14:paraId="7C9526C9"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4,8,2,2,2)</w:t>
                  </w:r>
                </w:p>
                <w:p w14:paraId="27DE9CE7" w14:textId="77777777" w:rsidR="003F6718" w:rsidRPr="00E344A1" w:rsidRDefault="00EF58F2"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EF58F2"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7" type="#_x0000_t75" alt="" style="width:165.75pt;height:1in;mso-width-percent:0;mso-height-percent:0;mso-width-percent:0;mso-height-percent:0" o:ole="">
                  <v:imagedata r:id="rId57" o:title=""/>
                </v:shape>
                <o:OLEObject Type="Embed" ProgID="Visio.Drawing.15" ShapeID="_x0000_i1047" DrawAspect="Content" ObjectID="_1722715536" r:id="rId58"/>
              </w:object>
            </w:r>
            <w:r w:rsidR="008415DD" w:rsidRPr="00E344A1">
              <w:t xml:space="preserve">  </w:t>
            </w:r>
            <w:r w:rsidRPr="00E344A1">
              <w:object w:dxaOrig="9240" w:dyaOrig="4681" w14:anchorId="4AC57F43">
                <v:shape id="_x0000_i1048" type="#_x0000_t75" alt="" style="width:150.75pt;height:78.75pt;mso-width-percent:0;mso-height-percent:0;mso-width-percent:0;mso-height-percent:0" o:ole="">
                  <v:imagedata r:id="rId59" o:title=""/>
                </v:shape>
                <o:OLEObject Type="Embed" ProgID="Visio.Drawing.15" ShapeID="_x0000_i1048" DrawAspect="Content" ObjectID="_1722715537" r:id="rId60"/>
              </w:object>
            </w:r>
            <w:r w:rsidR="008415DD" w:rsidRPr="00E344A1">
              <w:t xml:space="preserve">  </w:t>
            </w:r>
            <w:r w:rsidRPr="00E344A1">
              <w:object w:dxaOrig="9240" w:dyaOrig="4681" w14:anchorId="60BDE504">
                <v:shape id="_x0000_i1049" type="#_x0000_t75" alt="" style="width:2in;height:1in;mso-width-percent:0;mso-height-percent:0;mso-width-percent:0;mso-height-percent:0" o:ole="">
                  <v:imagedata r:id="rId61" o:title=""/>
                </v:shape>
                <o:OLEObject Type="Embed" ProgID="Visio.Drawing.15" ShapeID="_x0000_i1049" DrawAspect="Content" ObjectID="_1722715538" r:id="rId62"/>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0" type="#_x0000_t75" alt="" style="width:2in;height:1in;mso-width-percent:0;mso-height-percent:0;mso-width-percent:0;mso-height-percent:0" o:ole="">
                  <v:imagedata r:id="rId63" o:title=""/>
                </v:shape>
                <o:OLEObject Type="Embed" ProgID="Visio.Drawing.15" ShapeID="_x0000_i1050" DrawAspect="Content" ObjectID="_1722715539" r:id="rId64"/>
              </w:object>
            </w:r>
            <w:r w:rsidR="008415DD" w:rsidRPr="00E344A1">
              <w:t xml:space="preserve">  </w:t>
            </w:r>
            <w:r w:rsidRPr="00E344A1">
              <w:object w:dxaOrig="9240" w:dyaOrig="4681" w14:anchorId="2AB9EA18">
                <v:shape id="_x0000_i1051" type="#_x0000_t75" alt="" style="width:150.75pt;height:78.75pt;mso-width-percent:0;mso-height-percent:0;mso-width-percent:0;mso-height-percent:0" o:ole="">
                  <v:imagedata r:id="rId65" o:title=""/>
                </v:shape>
                <o:OLEObject Type="Embed" ProgID="Visio.Drawing.15" ShapeID="_x0000_i1051" DrawAspect="Content" ObjectID="_1722715540" r:id="rId66"/>
              </w:object>
            </w:r>
            <w:r w:rsidR="008415DD" w:rsidRPr="00E344A1">
              <w:t xml:space="preserve">  </w:t>
            </w:r>
            <w:r w:rsidRPr="00E344A1">
              <w:object w:dxaOrig="9240" w:dyaOrig="4681" w14:anchorId="51073DF2">
                <v:shape id="_x0000_i1052" type="#_x0000_t75" alt="" style="width:165pt;height:78.75pt;mso-width-percent:0;mso-height-percent:0;mso-width-percent:0;mso-height-percent:0" o:ole="">
                  <v:imagedata r:id="rId67" o:title=""/>
                </v:shape>
                <o:OLEObject Type="Embed" ProgID="Visio.Drawing.15" ShapeID="_x0000_i1052" DrawAspect="Content" ObjectID="_1722715541" r:id="rId68"/>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4" w:name="_Ref109847686"/>
            <w:r w:rsidRPr="00E344A1">
              <w:t xml:space="preserve">Figure </w:t>
            </w:r>
            <w:fldSimple w:instr=" SEQ Figure \* ARABIC ">
              <w:r w:rsidRPr="00E344A1">
                <w:t>10</w:t>
              </w:r>
            </w:fldSimple>
            <w:bookmarkEnd w:id="34"/>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proofErr w:type="gramStart"/>
            <w:r w:rsidRPr="00E344A1">
              <w:rPr>
                <w:i/>
              </w:rPr>
              <w:t>asymmetric</w:t>
            </w:r>
            <w:proofErr w:type="gramEnd"/>
            <w:r w:rsidRPr="00E344A1">
              <w:rPr>
                <w:i/>
              </w:rPr>
              <w:t xml:space="preserve">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proofErr w:type="gramStart"/>
            <w:r w:rsidRPr="00E344A1">
              <w:rPr>
                <w:bCs/>
                <w:i/>
                <w:iCs/>
              </w:rPr>
              <w:t>the</w:t>
            </w:r>
            <w:proofErr w:type="gramEnd"/>
            <w:r w:rsidRPr="00E344A1">
              <w:rPr>
                <w:bCs/>
                <w:i/>
                <w:iCs/>
              </w:rPr>
              <w:t xml:space="preserv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w:t>
            </w:r>
            <w:proofErr w:type="gramStart"/>
            <w:r w:rsidRPr="00E344A1">
              <w:rPr>
                <w:i/>
              </w:rPr>
              <w:t>Tx</w:t>
            </w:r>
            <w:proofErr w:type="gramEnd"/>
            <w:r w:rsidRPr="00E344A1">
              <w:rPr>
                <w:i/>
              </w:rPr>
              <w:t xml:space="preserve">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w:t>
            </w:r>
            <w:proofErr w:type="gramStart"/>
            <w:r w:rsidRPr="00E344A1">
              <w:rPr>
                <w:i/>
              </w:rPr>
              <w:t>Tx</w:t>
            </w:r>
            <w:proofErr w:type="gramEnd"/>
            <w:r w:rsidRPr="00E344A1">
              <w:rPr>
                <w:i/>
              </w:rPr>
              <w:t xml:space="preserve">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w:t>
            </w:r>
            <w:r w:rsidRPr="00E344A1">
              <w:rPr>
                <w:i/>
              </w:rPr>
              <w:lastRenderedPageBreak/>
              <w:t xml:space="preserve">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w:t>
            </w:r>
            <w:proofErr w:type="gramStart"/>
            <w:r w:rsidRPr="00E344A1">
              <w:rPr>
                <w:i/>
              </w:rPr>
              <w:t>Tx</w:t>
            </w:r>
            <w:proofErr w:type="gramEnd"/>
            <w:r w:rsidRPr="00E344A1">
              <w:rPr>
                <w:i/>
              </w:rPr>
              <w:t xml:space="preserve">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w:t>
            </w:r>
            <w:proofErr w:type="gramStart"/>
            <w:r w:rsidRPr="00E344A1">
              <w:rPr>
                <w:i/>
              </w:rPr>
              <w:t>Tx</w:t>
            </w:r>
            <w:proofErr w:type="gramEnd"/>
            <w:r w:rsidRPr="00E344A1">
              <w:rPr>
                <w:i/>
              </w:rPr>
              <w:t xml:space="preserve">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w:t>
            </w:r>
            <w:proofErr w:type="gramStart"/>
            <w:r w:rsidRPr="00E344A1">
              <w:rPr>
                <w:i/>
              </w:rPr>
              <w:t>Tx</w:t>
            </w:r>
            <w:proofErr w:type="gramEnd"/>
            <w:r w:rsidRPr="00E344A1">
              <w:rPr>
                <w:i/>
              </w:rPr>
              <w:t xml:space="preserve">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w:t>
            </w:r>
            <w:proofErr w:type="gramStart"/>
            <w:r w:rsidRPr="00E344A1">
              <w:rPr>
                <w:i/>
              </w:rPr>
              <w:t>Tx</w:t>
            </w:r>
            <w:proofErr w:type="gramEnd"/>
            <w:r w:rsidRPr="00E344A1">
              <w:rPr>
                <w:i/>
              </w:rPr>
              <w:t xml:space="preserve">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w:t>
            </w:r>
            <w:proofErr w:type="gramStart"/>
            <w:r w:rsidRPr="00E344A1">
              <w:rPr>
                <w:i/>
              </w:rPr>
              <w:t>Tx</w:t>
            </w:r>
            <w:proofErr w:type="gramEnd"/>
            <w:r w:rsidRPr="00E344A1">
              <w:rPr>
                <w:i/>
              </w:rPr>
              <w:t xml:space="preserve">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w:t>
            </w:r>
            <w:proofErr w:type="gramStart"/>
            <w:r w:rsidRPr="00E344A1">
              <w:rPr>
                <w:i/>
              </w:rPr>
              <w:t>Tx</w:t>
            </w:r>
            <w:proofErr w:type="gramEnd"/>
            <w:r w:rsidRPr="00E344A1">
              <w:rPr>
                <w:i/>
              </w:rPr>
              <w:t xml:space="preserve">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lastRenderedPageBreak/>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lastRenderedPageBreak/>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lastRenderedPageBreak/>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lastRenderedPageBreak/>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3" type="#_x0000_t75" alt="" style="width:309.75pt;height:186.75pt;mso-width-percent:0;mso-height-percent:0;mso-width-percent:0;mso-height-percent:0" o:ole="">
                  <v:imagedata r:id="rId75" o:title="" croptop="2886f" cropbottom="6526f"/>
                </v:shape>
                <o:OLEObject Type="Embed" ProgID="Visio.Drawing.15" ShapeID="_x0000_i1053" DrawAspect="Content" ObjectID="_1722715542" r:id="rId76"/>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w:t>
                  </w:r>
                  <w:proofErr w:type="gramStart"/>
                  <w:r w:rsidRPr="00E344A1">
                    <w:t>,16</w:t>
                  </w:r>
                  <w:proofErr w:type="gramEnd"/>
                  <w:r w:rsidRPr="00E344A1">
                    <w:t>,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(8</w:t>
                  </w:r>
                  <w:proofErr w:type="gramStart"/>
                  <w:r w:rsidRPr="00E344A1">
                    <w:t>,16</w:t>
                  </w:r>
                  <w:proofErr w:type="gramEnd"/>
                  <w:r w:rsidRPr="00E344A1">
                    <w:t xml:space="preserve">,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w:t>
                  </w:r>
                  <w:proofErr w:type="gramStart"/>
                  <w:r w:rsidRPr="00E344A1">
                    <w:t>=(</w:t>
                  </w:r>
                  <w:proofErr w:type="gramEnd"/>
                  <w:r w:rsidRPr="00E344A1">
                    <w:t>4,16, 2, 1, 1, 2,16, 0.8, 0.5). 64 ports/TxRu</w:t>
                  </w:r>
                </w:p>
              </w:tc>
              <w:tc>
                <w:tcPr>
                  <w:tcW w:w="3196" w:type="dxa"/>
                </w:tcPr>
                <w:p w14:paraId="5B361BF5" w14:textId="77777777" w:rsidR="001D0F79" w:rsidRPr="00E344A1" w:rsidRDefault="001D0F79" w:rsidP="00E344A1">
                  <w:pPr>
                    <w:spacing w:line="240" w:lineRule="auto"/>
                  </w:pPr>
                  <w:r w:rsidRPr="00E344A1">
                    <w:t>(M,N,P,Mg,Ng,Mp,Np,dV,dH)</w:t>
                  </w:r>
                  <w:proofErr w:type="gramStart"/>
                  <w:r w:rsidRPr="00E344A1">
                    <w:t>=(</w:t>
                  </w:r>
                  <w:proofErr w:type="gram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w:t>
            </w:r>
            <w:proofErr w:type="gramStart"/>
            <w:r w:rsidRPr="00E344A1">
              <w:t>,N,P</w:t>
            </w:r>
            <w:proofErr w:type="gramEnd"/>
            <w:r w:rsidRPr="00E344A1">
              <w:t>}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r w:rsidRPr="00E344A1">
              <w:lastRenderedPageBreak/>
              <w:t>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w:t>
            </w:r>
            <w:proofErr w:type="gramStart"/>
            <w:r w:rsidRPr="00E344A1">
              <w:rPr>
                <w:rFonts w:eastAsia="MS Gothic"/>
                <w:bCs/>
                <w:szCs w:val="21"/>
              </w:rPr>
              <w:t xml:space="preserve">is </w:t>
            </w:r>
            <w:proofErr w:type="gramEnd"/>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lastRenderedPageBreak/>
        <w:t>1st Round Proposals</w:t>
      </w:r>
    </w:p>
    <w:p w14:paraId="0AC517C7" w14:textId="125E5F3E"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EF58F2"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EF58F2"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EF58F2"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EF58F2"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EF58F2"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EF58F2"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CF51B2-B8D3-16FB-25CC-0B0B9357D845}"/>
                        </a:ext>
                      </a:extLst>
                    </pic:cNvPr>
                    <pic:cNvPicPr>
                      <a:picLocks noChangeAspect="1"/>
                    </pic:cNvPicPr>
                  </pic:nvPicPr>
                  <pic:blipFill rotWithShape="1">
                    <a:blip r:embed="rId77"/>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685141">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685141">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F58F2" w:rsidRPr="007C5648" w14:paraId="7A52C834" w14:textId="77777777" w:rsidTr="00C01EFB">
        <w:tc>
          <w:tcPr>
            <w:tcW w:w="1555" w:type="dxa"/>
          </w:tcPr>
          <w:p w14:paraId="0D9ABE58" w14:textId="7BDCB7C1" w:rsidR="00EF58F2" w:rsidRPr="007C5648" w:rsidRDefault="00EF58F2" w:rsidP="00EF58F2">
            <w:pPr>
              <w:spacing w:line="240" w:lineRule="auto"/>
              <w:rPr>
                <w:rFonts w:eastAsia="Malgun Gothic" w:hint="eastAsia"/>
                <w:bCs/>
                <w:color w:val="000000" w:themeColor="text1"/>
              </w:rPr>
            </w:pPr>
            <w:r>
              <w:rPr>
                <w:rFonts w:eastAsia="Malgun Gothic"/>
                <w:bCs/>
                <w:color w:val="000000" w:themeColor="text1"/>
              </w:rPr>
              <w:t>Kumu Networks</w:t>
            </w:r>
          </w:p>
        </w:tc>
        <w:tc>
          <w:tcPr>
            <w:tcW w:w="8407" w:type="dxa"/>
          </w:tcPr>
          <w:p w14:paraId="0484EBB2" w14:textId="0484F5F7" w:rsidR="00EF58F2" w:rsidRPr="007C5648" w:rsidRDefault="00EF58F2" w:rsidP="00EF58F2">
            <w:pPr>
              <w:spacing w:line="240" w:lineRule="auto"/>
              <w:rPr>
                <w:rFonts w:eastAsia="Malgun Gothic" w:hint="eastAsia"/>
                <w:bCs/>
                <w:color w:val="000000" w:themeColor="text1"/>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32E4E18A"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lastRenderedPageBreak/>
        <w:t>F</w:t>
      </w:r>
      <w:r w:rsidRPr="001068AD">
        <w:t>or legacy TDD</w:t>
      </w:r>
      <w:r>
        <w:t xml:space="preserve"> with </w:t>
      </w:r>
      <w:r w:rsidRPr="00202604">
        <w:t>shared-Tx/Rx antenna array</w:t>
      </w:r>
      <w:r>
        <w:t xml:space="preserve">, assume the antenna configuration </w:t>
      </w:r>
      <w:proofErr w:type="gramStart"/>
      <w:r>
        <w:t xml:space="preserve">is </w:t>
      </w:r>
      <w:proofErr w:type="gramEnd"/>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w:t>
      </w:r>
      <w:proofErr w:type="gramStart"/>
      <w:r>
        <w:t xml:space="preserve">is  </w:t>
      </w:r>
      <w:proofErr w:type="gramEnd"/>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xml:space="preserve">, and the antenna configuration for each panel group </w:t>
      </w:r>
      <w:proofErr w:type="gramStart"/>
      <w:r w:rsidR="005C594C">
        <w:t>is</w:t>
      </w:r>
      <w:r w:rsidR="00712F86">
        <w:t xml:space="preserve"> </w:t>
      </w:r>
      <w:proofErr w:type="gramEnd"/>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ListParagraph"/>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w:t>
      </w:r>
      <w:proofErr w:type="gramStart"/>
      <w:r w:rsidR="0033284A">
        <w:t xml:space="preserve">is </w:t>
      </w:r>
      <w:proofErr w:type="gramEnd"/>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lastRenderedPageBreak/>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w:t>
      </w:r>
      <w:proofErr w:type="gramStart"/>
      <w:r w:rsidR="00097FAE">
        <w:t xml:space="preserve">is </w:t>
      </w:r>
      <w:proofErr w:type="gramEnd"/>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lastRenderedPageBreak/>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ListParagraph"/>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w:t>
            </w:r>
            <w:r w:rsidR="001645D4">
              <w:lastRenderedPageBreak/>
              <w:t>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5750"/>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4" type="#_x0000_t75" alt="" style="width:276.75pt;height:45.75pt;mso-width-percent:0;mso-height-percent:0;mso-width-percent:0;mso-height-percent:0" o:ole="">
                  <v:imagedata r:id="rId84" o:title=""/>
                </v:shape>
                <o:OLEObject Type="Embed" ProgID="Equation.3" ShapeID="_x0000_i1054" DrawAspect="Content" ObjectID="_1722715543" r:id="rId85"/>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5" type="#_x0000_t75" alt="" style="width:241.5pt;height:42pt;mso-width-percent:0;mso-height-percent:0;mso-width-percent:0;mso-height-percent:0" o:ole="">
                  <v:imagedata r:id="rId86" o:title=""/>
                </v:shape>
                <o:OLEObject Type="Embed" ProgID="Equation.3" ShapeID="_x0000_i1055" DrawAspect="Content" ObjectID="_1722715544" r:id="rId87"/>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6" type="#_x0000_t75" alt="" style="width:206.25pt;height:14.25pt;mso-width-percent:0;mso-height-percent:0;mso-width-percent:0;mso-height-percent:0" o:ole="">
                  <v:imagedata r:id="rId88" o:title=""/>
                </v:shape>
                <o:OLEObject Type="Embed" ProgID="Equation.3" ShapeID="_x0000_i1056" DrawAspect="Content" ObjectID="_1722715545" r:id="rId89"/>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lastRenderedPageBreak/>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5750"/>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7" type="#_x0000_t75" alt="" style="width:276.75pt;height:45.75pt;mso-width-percent:0;mso-height-percent:0;mso-width-percent:0;mso-height-percent:0" o:ole="">
                  <v:imagedata r:id="rId90" o:title=""/>
                </v:shape>
                <o:OLEObject Type="Embed" ProgID="Equation.3" ShapeID="_x0000_i1057" DrawAspect="Content" ObjectID="_1722715546" r:id="rId91"/>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8" type="#_x0000_t75" alt="" style="width:241.5pt;height:42pt;mso-width-percent:0;mso-height-percent:0;mso-width-percent:0;mso-height-percent:0" o:ole="">
                  <v:imagedata r:id="rId92" o:title=""/>
                </v:shape>
                <o:OLEObject Type="Embed" ProgID="Equation.3" ShapeID="_x0000_i1058" DrawAspect="Content" ObjectID="_1722715547" r:id="rId93"/>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59" type="#_x0000_t75" alt="" style="width:210pt;height:14.25pt;mso-width-percent:0;mso-height-percent:0;mso-width-percent:0;mso-height-percent:0" o:ole="">
                  <v:imagedata r:id="rId94" o:title=""/>
                </v:shape>
                <o:OLEObject Type="Embed" ProgID="Equation.3" ShapeID="_x0000_i1059" DrawAspect="Content" ObjectID="_1722715548" r:id="rId95"/>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5750"/>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0" type="#_x0000_t75" alt="" style="width:276.75pt;height:45.75pt;mso-width-percent:0;mso-height-percent:0;mso-width-percent:0;mso-height-percent:0" o:ole="">
                  <v:imagedata r:id="rId96" o:title=""/>
                </v:shape>
                <o:OLEObject Type="Embed" ProgID="Equation.3" ShapeID="_x0000_i1060" DrawAspect="Content" ObjectID="_1722715549" r:id="rId97"/>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1" type="#_x0000_t75" alt="" style="width:241.5pt;height:42pt;mso-width-percent:0;mso-height-percent:0;mso-width-percent:0;mso-height-percent:0" o:ole="">
                  <v:imagedata r:id="rId98" o:title=""/>
                </v:shape>
                <o:OLEObject Type="Embed" ProgID="Equation.3" ShapeID="_x0000_i1061" DrawAspect="Content" ObjectID="_1722715550" r:id="rId99"/>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2" type="#_x0000_t75" alt="" style="width:210pt;height:14.25pt;mso-width-percent:0;mso-height-percent:0;mso-width-percent:0;mso-height-percent:0" o:ole="">
                  <v:imagedata r:id="rId94" o:title=""/>
                </v:shape>
                <o:OLEObject Type="Embed" ProgID="Equation.3" ShapeID="_x0000_i1062" DrawAspect="Content" ObjectID="_1722715551" r:id="rId100"/>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EF58F2">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(4</w:t>
            </w:r>
            <w:proofErr w:type="gramStart"/>
            <w:r w:rsidR="00A07EED">
              <w:rPr>
                <w:lang w:val="fr-FR"/>
              </w:rPr>
              <w:t>,4,2,1,1</w:t>
            </w:r>
            <w:proofErr w:type="gramEnd"/>
            <w:r w:rsidR="00A07EED">
              <w:rPr>
                <w:lang w:val="fr-FR"/>
              </w:rPr>
              <w:t xml:space="preserve">; 4,4) </w:t>
            </w:r>
          </w:p>
          <w:p w14:paraId="09DB0B15" w14:textId="68FA7A91" w:rsidR="00A07EED" w:rsidRDefault="00EF58F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w:t>
            </w:r>
            <w:proofErr w:type="gramStart"/>
            <w:r>
              <w:rPr>
                <w:lang w:val="fr-FR"/>
              </w:rPr>
              <w:t>,4,2,1,1</w:t>
            </w:r>
            <w:proofErr w:type="gramEnd"/>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Pr>
                <w:lang w:val="fr-FR"/>
              </w:rPr>
              <w:lastRenderedPageBreak/>
              <w:t>Number of TxRUs: half of legacy TDD</w:t>
            </w:r>
          </w:p>
          <w:p w14:paraId="6992B988" w14:textId="7C1B714E" w:rsidR="00A07EED" w:rsidRPr="00447839" w:rsidRDefault="00EF58F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EF58F2">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00447839">
              <w:rPr>
                <w:lang w:val="fr-FR"/>
              </w:rPr>
              <w:t>=(</w:t>
            </w:r>
            <w:proofErr w:type="gramEnd"/>
            <w:r w:rsidR="00447839">
              <w:rPr>
                <w:lang w:val="fr-FR"/>
              </w:rPr>
              <w:t xml:space="preserve">4,8,2,1,1; 4,4) </w:t>
            </w:r>
          </w:p>
          <w:p w14:paraId="50AC4250" w14:textId="6D327CE1" w:rsidR="00447839" w:rsidRDefault="00EF58F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w:t>
            </w:r>
            <w:proofErr w:type="gramStart"/>
            <w:r>
              <w:rPr>
                <w:lang w:val="fr-FR"/>
              </w:rPr>
              <w:t>,8,2,1,1</w:t>
            </w:r>
            <w:proofErr w:type="gramEnd"/>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EF58F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EF58F2">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EF58F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w:t>
            </w:r>
            <w:proofErr w:type="gramStart"/>
            <w:r>
              <w:rPr>
                <w:lang w:val="fr-FR"/>
              </w:rPr>
              <w:t>,8,2,1,1</w:t>
            </w:r>
            <w:proofErr w:type="gramEnd"/>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EF58F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EF58F2">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EF58F2">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w:t>
            </w:r>
            <w:proofErr w:type="gramStart"/>
            <w:r>
              <w:t>,8,2,1,2</w:t>
            </w:r>
            <w:proofErr w:type="gramEnd"/>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EF58F2"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Pr>
                <w:lang w:val="fr-FR"/>
              </w:rPr>
              <w:t>=(</w:t>
            </w:r>
            <w:proofErr w:type="gramEnd"/>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Heading4"/>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5"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proofErr w:type="gramStart"/>
            <w:r w:rsidRPr="00E344A1">
              <w:rPr>
                <w:iCs/>
              </w:rPr>
              <w:t>..</w:t>
            </w:r>
            <w:proofErr w:type="gramEnd"/>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lastRenderedPageBreak/>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w:t>
            </w:r>
            <w:proofErr w:type="gramStart"/>
            <w:r w:rsidRPr="00E344A1">
              <w:rPr>
                <w:i/>
              </w:rPr>
              <w:t xml:space="preserve">to </w:t>
            </w:r>
            <w:proofErr w:type="gramEnd"/>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6" w:name="_Hlk111642297"/>
            <w:r w:rsidRPr="00E344A1">
              <w:rPr>
                <w:bCs/>
                <w:i/>
              </w:rPr>
              <w:t xml:space="preserve">LOS probability for </w:t>
            </w:r>
            <w:bookmarkEnd w:id="36"/>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gNB-to-UE and setting all </w:t>
            </w:r>
            <w:r w:rsidRPr="00E344A1">
              <w:lastRenderedPageBreak/>
              <w:t>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gramStart"/>
            <w:r w:rsidRPr="00E344A1">
              <w:rPr>
                <w:bCs/>
              </w:rPr>
              <w:t>InH</w:t>
            </w:r>
            <w:proofErr w:type="gramEnd"/>
            <w:r w:rsidRPr="00E344A1">
              <w:rPr>
                <w:bCs/>
              </w:rPr>
              <w:t xml:space="preserve">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lastRenderedPageBreak/>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gramStart"/>
      <w:r w:rsidRPr="0008664C">
        <w:rPr>
          <w:b/>
          <w:iCs/>
          <w:u w:val="single"/>
        </w:rPr>
        <w:t>gNB-gNB</w:t>
      </w:r>
      <w:proofErr w:type="gram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proofErr w:type="gramStart"/>
      <w:r w:rsidR="00DA5704">
        <w:rPr>
          <w:rFonts w:hint="eastAsia"/>
        </w:rPr>
        <w:t>I</w:t>
      </w:r>
      <w:r w:rsidR="00DA5704">
        <w:t>nte</w:t>
      </w:r>
      <w:r w:rsidR="0008524D">
        <w:t>l</w:t>
      </w:r>
      <w:proofErr w:type="gramEnd"/>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 xml:space="preserve">for </w:t>
      </w:r>
      <w:proofErr w:type="gramStart"/>
      <w:r>
        <w:t>InH</w:t>
      </w:r>
      <w:proofErr w:type="gram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lastRenderedPageBreak/>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gramStart"/>
      <w:r w:rsidRPr="0008664C">
        <w:rPr>
          <w:b/>
          <w:iCs/>
          <w:u w:val="single"/>
        </w:rPr>
        <w:t>gNB-</w:t>
      </w:r>
      <w:r>
        <w:rPr>
          <w:b/>
          <w:iCs/>
          <w:u w:val="single"/>
        </w:rPr>
        <w:t>UE</w:t>
      </w:r>
      <w:proofErr w:type="gramEnd"/>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1BEEB8FB"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Caption"/>
        <w:jc w:val="center"/>
        <w:rPr>
          <w:b w:val="0"/>
          <w:bCs w:val="0"/>
          <w:iCs/>
        </w:rPr>
      </w:pPr>
      <w:proofErr w:type="gramStart"/>
      <w:r w:rsidRPr="00C24102">
        <w:rPr>
          <w:b w:val="0"/>
          <w:bCs w:val="0"/>
          <w:iCs/>
        </w:rPr>
        <w:t>gNB-UE</w:t>
      </w:r>
      <w:proofErr w:type="gramEnd"/>
      <w:r w:rsidRPr="00C24102">
        <w:rPr>
          <w:b w:val="0"/>
          <w:bCs w:val="0"/>
          <w:iCs/>
        </w:rPr>
        <w:t xml:space="preserv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Micro-to-UE: UMi-Street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Macro-to-UE: UMa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7EE2206C"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bl>
    <w:p w14:paraId="6277E59A" w14:textId="77777777" w:rsidR="006D02F8" w:rsidRPr="00C01EFB" w:rsidRDefault="006D02F8" w:rsidP="006D02F8">
      <w:pPr>
        <w:spacing w:after="120"/>
      </w:pPr>
    </w:p>
    <w:p w14:paraId="6DD4362A" w14:textId="7FFE23D1" w:rsidR="002E09DD" w:rsidRPr="0042277C" w:rsidRDefault="002E09DD" w:rsidP="002E09DD">
      <w:pPr>
        <w:pStyle w:val="Heading4"/>
        <w:numPr>
          <w:ilvl w:val="0"/>
          <w:numId w:val="0"/>
        </w:numPr>
        <w:rPr>
          <w:b/>
          <w:i/>
          <w:u w:val="single"/>
        </w:rPr>
      </w:pPr>
      <w:r w:rsidRPr="0042277C">
        <w:rPr>
          <w:b/>
          <w:i/>
          <w:u w:val="single"/>
        </w:rPr>
        <w:lastRenderedPageBreak/>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lastRenderedPageBreak/>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4"/>
        <w:gridCol w:w="3195"/>
        <w:gridCol w:w="4579"/>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3" type="#_x0000_t75" alt="" style="width:105.75pt;height:14.25pt;mso-width-percent:0;mso-height-percent:0;mso-width-percent:0;mso-height-percent:0" o:ole="">
                  <v:imagedata r:id="rId101" o:title=""/>
                </v:shape>
                <o:OLEObject Type="Embed" ProgID="Equation.DSMT4" ShapeID="_x0000_i1063" DrawAspect="Content" ObjectID="_1722715552" r:id="rId102"/>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4" type="#_x0000_t75" alt="" style="width:113.25pt;height:18pt;mso-width-percent:0;mso-height-percent:0;mso-width-percent:0;mso-height-percent:0" o:ole="">
                  <v:imagedata r:id="rId103" o:title=""/>
                </v:shape>
                <o:OLEObject Type="Embed" ProgID="Equation.DSMT4" ShapeID="_x0000_i1064" DrawAspect="Content" ObjectID="_1722715553" r:id="rId104"/>
              </w:object>
            </w:r>
            <w:r w:rsidR="00D62B22">
              <w:t xml:space="preserve"> </w:t>
            </w:r>
            <w:proofErr w:type="gramStart"/>
            <w:r w:rsidR="00D62B22" w:rsidRPr="00E55D62">
              <w:rPr>
                <w:rFonts w:hint="eastAsia"/>
              </w:rPr>
              <w:t>where</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433B96C">
                <v:shape id="_x0000_i1065" type="#_x0000_t75" alt="" style="width:59.25pt;height:14.25pt;mso-width-percent:0;mso-height-percent:0;mso-width-percent:0;mso-height-percent:0" o:ole="">
                  <v:imagedata r:id="rId105" o:title=""/>
                </v:shape>
                <o:OLEObject Type="Embed" ProgID="Equation.DSMT4" ShapeID="_x0000_i1065" DrawAspect="Content" ObjectID="_1722715554" r:id="rId106"/>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6" type="#_x0000_t75" alt="" style="width:1in;height:11.25pt;mso-width-percent:0;mso-height-percent:0;mso-width-percent:0;mso-height-percent:0" o:ole="">
                  <v:imagedata r:id="rId107" o:title=""/>
                </v:shape>
                <o:OLEObject Type="Embed" ProgID="Equation.DSMT4" ShapeID="_x0000_i1066" DrawAspect="Content" ObjectID="_1722715555" r:id="rId108"/>
              </w:object>
            </w:r>
            <w:r w:rsidR="00D62B22">
              <w:t xml:space="preserve"> </w:t>
            </w:r>
            <w:proofErr w:type="gramStart"/>
            <w:r w:rsidR="00D62B22" w:rsidRPr="00E55D62">
              <w:rPr>
                <w:rFonts w:hint="eastAsia"/>
              </w:rPr>
              <w:t>for</w:t>
            </w:r>
            <w:proofErr w:type="gramEnd"/>
            <w:r w:rsidR="00D62B22" w:rsidRPr="00E55D62">
              <w:rPr>
                <w:rFonts w:hint="eastAsia"/>
              </w:rPr>
              <w:t xml:space="preserve">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7" type="#_x0000_t75" alt="" style="width:113.25pt;height:18pt;mso-width-percent:0;mso-height-percent:0;mso-width-percent:0;mso-height-percent:0" o:ole="">
                  <v:imagedata r:id="rId109" o:title=""/>
                </v:shape>
                <o:OLEObject Type="Embed" ProgID="Equation.DSMT4" ShapeID="_x0000_i1067" DrawAspect="Content" ObjectID="_1722715556" r:id="rId110"/>
              </w:object>
            </w:r>
          </w:p>
          <w:p w14:paraId="4D209ADC" w14:textId="77777777" w:rsidR="00D62B22" w:rsidRPr="00E55D62" w:rsidRDefault="00E32B72" w:rsidP="008A79F8">
            <w:pPr>
              <w:pStyle w:val="TAL"/>
            </w:pPr>
            <w:r w:rsidRPr="00E55D62">
              <w:rPr>
                <w:position w:val="-12"/>
              </w:rPr>
              <w:object w:dxaOrig="2280" w:dyaOrig="380" w14:anchorId="0F770702">
                <v:shape id="_x0000_i1068" type="#_x0000_t75" alt="" style="width:98.25pt;height:18pt;mso-width-percent:0;mso-height-percent:0;mso-width-percent:0;mso-height-percent:0" o:ole="">
                  <v:imagedata r:id="rId111" o:title=""/>
                </v:shape>
                <o:OLEObject Type="Embed" ProgID="Equation.DSMT4" ShapeID="_x0000_i1068" DrawAspect="Content" ObjectID="_1722715557" r:id="rId112"/>
              </w:object>
            </w:r>
            <w:r w:rsidR="00D62B22" w:rsidRPr="00E55D62">
              <w:rPr>
                <w:rFonts w:hint="eastAsia"/>
              </w:rPr>
              <w:t xml:space="preserve"> </w:t>
            </w:r>
            <w:proofErr w:type="gramStart"/>
            <w:r w:rsidR="00D62B22" w:rsidRPr="00E55D62">
              <w:rPr>
                <w:rFonts w:hint="eastAsia"/>
              </w:rPr>
              <w:t>with</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0FBECA9">
                <v:shape id="_x0000_i1069" type="#_x0000_t75" alt="" style="width:59.25pt;height:14.25pt;mso-width-percent:0;mso-height-percent:0;mso-width-percent:0;mso-height-percent:0" o:ole="">
                  <v:imagedata r:id="rId105" o:title=""/>
                </v:shape>
                <o:OLEObject Type="Embed" ProgID="Equation.DSMT4" ShapeID="_x0000_i1069" DrawAspect="Content" ObjectID="_1722715558" r:id="rId113"/>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0" type="#_x0000_t75" alt="" style="width:98.25pt;height:18pt;mso-width-percent:0;mso-height-percent:0;mso-width-percent:0;mso-height-percent:0" o:ole="">
                  <v:imagedata r:id="rId114" o:title=""/>
                </v:shape>
                <o:OLEObject Type="Embed" ProgID="Equation.DSMT4" ShapeID="_x0000_i1070" DrawAspect="Content" ObjectID="_1722715559" r:id="rId115"/>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1" type="#_x0000_t75" alt="" style="width:105.75pt;height:18pt;mso-width-percent:0;mso-height-percent:0;mso-width-percent:0;mso-height-percent:0" o:ole="">
                  <v:imagedata r:id="rId116" o:title=""/>
                </v:shape>
                <o:OLEObject Type="Embed" ProgID="Equation.DSMT4" ShapeID="_x0000_i1071" DrawAspect="Content" ObjectID="_1722715560" r:id="rId117"/>
              </w:object>
            </w:r>
          </w:p>
          <w:p w14:paraId="2DED11A9" w14:textId="77777777" w:rsidR="00D62B22" w:rsidRPr="00E55D62" w:rsidRDefault="00E32B72" w:rsidP="008A79F8">
            <w:pPr>
              <w:pStyle w:val="TAL"/>
            </w:pPr>
            <w:r w:rsidRPr="00E55D62">
              <w:rPr>
                <w:position w:val="-12"/>
              </w:rPr>
              <w:object w:dxaOrig="2180" w:dyaOrig="380" w14:anchorId="3A358599">
                <v:shape id="_x0000_i1072" type="#_x0000_t75" alt="" style="width:96pt;height:18pt;mso-width-percent:0;mso-height-percent:0;mso-width-percent:0;mso-height-percent:0" o:ole="">
                  <v:imagedata r:id="rId118" o:title=""/>
                </v:shape>
                <o:OLEObject Type="Embed" ProgID="Equation.DSMT4" ShapeID="_x0000_i1072" DrawAspect="Content" ObjectID="_1722715561" r:id="rId119"/>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73" type="#_x0000_t75" alt="" style="width:99pt;height:18pt;mso-width-percent:0;mso-height-percent:0;mso-width-percent:0;mso-height-percent:0" o:ole="">
                  <v:imagedata r:id="rId120" o:title=""/>
                </v:shape>
                <o:OLEObject Type="Embed" ProgID="Equation.DSMT4" ShapeID="_x0000_i1073" DrawAspect="Content" ObjectID="_1722715562" r:id="rId121"/>
              </w:object>
            </w:r>
            <w:r w:rsidR="00D62B22" w:rsidRPr="00E55D62">
              <w:rPr>
                <w:rFonts w:hint="eastAsia"/>
              </w:rPr>
              <w:t xml:space="preserve"> </w:t>
            </w:r>
            <w:proofErr w:type="gramStart"/>
            <w:r w:rsidR="00D62B22" w:rsidRPr="00E55D62">
              <w:rPr>
                <w:rFonts w:hint="eastAsia"/>
              </w:rPr>
              <w:t>with</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27FC86A1">
                <v:shape id="_x0000_i1074" type="#_x0000_t75" alt="" style="width:59.25pt;height:16.5pt;mso-width-percent:0;mso-height-percent:0;mso-width-percent:0;mso-height-percent:0" o:ole="">
                  <v:imagedata r:id="rId105" o:title=""/>
                </v:shape>
                <o:OLEObject Type="Embed" ProgID="Equation.DSMT4" ShapeID="_x0000_i1074" DrawAspect="Content" ObjectID="_1722715563" r:id="rId122"/>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5" type="#_x0000_t75" alt="" style="width:111.75pt;height:18pt;mso-width-percent:0;mso-height-percent:0;mso-width-percent:0;mso-height-percent:0" o:ole="">
                  <v:imagedata r:id="rId116" o:title=""/>
                </v:shape>
                <o:OLEObject Type="Embed" ProgID="Equation.DSMT4" ShapeID="_x0000_i1075" DrawAspect="Content" ObjectID="_1722715564" r:id="rId123"/>
              </w:object>
            </w:r>
          </w:p>
          <w:p w14:paraId="478AA900" w14:textId="77777777" w:rsidR="00D62B22" w:rsidRPr="00E55D62" w:rsidRDefault="00E32B72" w:rsidP="008A79F8">
            <w:pPr>
              <w:pStyle w:val="TAL"/>
            </w:pPr>
            <w:r w:rsidRPr="00E55D62">
              <w:rPr>
                <w:position w:val="-12"/>
              </w:rPr>
              <w:object w:dxaOrig="2120" w:dyaOrig="380" w14:anchorId="6FB4DB7F">
                <v:shape id="_x0000_i1076" type="#_x0000_t75" alt="" style="width:86.25pt;height:16.5pt;mso-width-percent:0;mso-height-percent:0;mso-width-percent:0;mso-height-percent:0" o:ole="">
                  <v:imagedata r:id="rId124" o:title=""/>
                </v:shape>
                <o:OLEObject Type="Embed" ProgID="Equation.DSMT4" ShapeID="_x0000_i1076" DrawAspect="Content" ObjectID="_1722715565" r:id="rId125"/>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4"/>
        <w:gridCol w:w="3187"/>
        <w:gridCol w:w="4587"/>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7" type="#_x0000_t75" alt="" style="width:105.75pt;height:16.5pt;mso-width-percent:0;mso-height-percent:0;mso-width-percent:0;mso-height-percent:0" o:ole="">
                  <v:imagedata r:id="rId116" o:title=""/>
                </v:shape>
                <o:OLEObject Type="Embed" ProgID="Equation.DSMT4" ShapeID="_x0000_i1077" DrawAspect="Content" ObjectID="_1722715566" r:id="rId126"/>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8" type="#_x0000_t75" alt="" style="width:150pt;height:18pt;mso-width-percent:0;mso-height-percent:0;mso-width-percent:0;mso-height-percent:0" o:ole="">
                  <v:imagedata r:id="rId127" o:title=""/>
                </v:shape>
                <o:OLEObject Type="Embed" ProgID="Equation.DSMT4" ShapeID="_x0000_i1078" DrawAspect="Content" ObjectID="_1722715567" r:id="rId128"/>
              </w:objec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79" type="#_x0000_t75" alt="" style="width:110.25pt;height:19.5pt;mso-width-percent:0;mso-height-percent:0;mso-width-percent:0;mso-height-percent:0" o:ole="">
                  <v:imagedata r:id="rId129" o:title=""/>
                </v:shape>
                <o:OLEObject Type="Embed" ProgID="Equation.DSMT4" ShapeID="_x0000_i1079" DrawAspect="Content" ObjectID="_1722715568" r:id="rId130"/>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38" w:name="_Ref445048671"/>
            <w:r w:rsidR="00D62B22" w:rsidRPr="00E55D62">
              <w:t xml:space="preserve">Table </w:t>
            </w:r>
            <w:bookmarkEnd w:id="38"/>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0" type="#_x0000_t75" alt="" style="width:111.75pt;height:18pt;mso-width-percent:0;mso-height-percent:0;mso-width-percent:0;mso-height-percent:0" o:ole="">
                  <v:imagedata r:id="rId116" o:title=""/>
                </v:shape>
                <o:OLEObject Type="Embed" ProgID="Equation.DSMT4" ShapeID="_x0000_i1080" DrawAspect="Content" ObjectID="_1722715569" r:id="rId131"/>
              </w:object>
            </w:r>
          </w:p>
          <w:p w14:paraId="12448580" w14:textId="77777777" w:rsidR="00D62B22" w:rsidRPr="00E55D62" w:rsidRDefault="00E32B72" w:rsidP="008A79F8">
            <w:pPr>
              <w:pStyle w:val="TAL"/>
            </w:pPr>
            <w:r w:rsidRPr="00E55D62">
              <w:rPr>
                <w:position w:val="-12"/>
              </w:rPr>
              <w:object w:dxaOrig="3580" w:dyaOrig="380" w14:anchorId="31B5178F">
                <v:shape id="_x0000_i1081" type="#_x0000_t75" alt="" style="width:156pt;height:18pt;mso-width-percent:0;mso-height-percent:0;mso-width-percent:0;mso-height-percent:0" o:ole="">
                  <v:imagedata r:id="rId132" o:title=""/>
                </v:shape>
                <o:OLEObject Type="Embed" ProgID="Equation.DSMT4" ShapeID="_x0000_i1081" DrawAspect="Content" ObjectID="_1722715570" r:id="rId133"/>
              </w:object>
            </w:r>
            <w:r w:rsidR="00D62B22" w:rsidRPr="00E55D62">
              <w:t xml:space="preserve"> </w: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82" type="#_x0000_t75" alt="" style="width:98.25pt;height:18pt;mso-width-percent:0;mso-height-percent:0;mso-width-percent:0;mso-height-percent:0" o:ole="">
                  <v:imagedata r:id="rId114" o:title=""/>
                </v:shape>
                <o:OLEObject Type="Embed" ProgID="Equation.DSMT4" ShapeID="_x0000_i1082" DrawAspect="Content" ObjectID="_1722715571" r:id="rId134"/>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3" type="#_x0000_t75" alt="" style="width:105.75pt;height:18pt;mso-width-percent:0;mso-height-percent:0;mso-width-percent:0;mso-height-percent:0" o:ole="">
                  <v:imagedata r:id="rId116" o:title=""/>
                </v:shape>
                <o:OLEObject Type="Embed" ProgID="Equation.DSMT4" ShapeID="_x0000_i1083" DrawAspect="Content" ObjectID="_1722715572" r:id="rId135"/>
              </w:object>
            </w:r>
          </w:p>
          <w:p w14:paraId="02DE82A3" w14:textId="77777777" w:rsidR="00D62B22" w:rsidRPr="00E55D62" w:rsidRDefault="00E32B72" w:rsidP="008A79F8">
            <w:pPr>
              <w:pStyle w:val="TAL"/>
            </w:pPr>
            <w:r w:rsidRPr="00E55D62">
              <w:rPr>
                <w:position w:val="-12"/>
              </w:rPr>
              <w:object w:dxaOrig="2180" w:dyaOrig="380" w14:anchorId="1799C341">
                <v:shape id="_x0000_i1084" type="#_x0000_t75" alt="" style="width:96pt;height:18pt;mso-width-percent:0;mso-height-percent:0;mso-width-percent:0;mso-height-percent:0" o:ole="">
                  <v:imagedata r:id="rId118" o:title=""/>
                </v:shape>
                <o:OLEObject Type="Embed" ProgID="Equation.DSMT4" ShapeID="_x0000_i1084" DrawAspect="Content" ObjectID="_1722715573" r:id="rId136"/>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85" type="#_x0000_t75" alt="" style="width:155.25pt;height:18pt;mso-width-percent:0;mso-height-percent:0;mso-width-percent:0;mso-height-percent:0" o:ole="">
                  <v:imagedata r:id="rId137" o:title=""/>
                </v:shape>
                <o:OLEObject Type="Embed" ProgID="Equation.DSMT4" ShapeID="_x0000_i1085" DrawAspect="Content" ObjectID="_1722715574" r:id="rId138"/>
              </w:object>
            </w:r>
            <w:r w:rsidR="00D62B22" w:rsidRPr="00E55D62">
              <w:t xml:space="preserve"> </w: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6" type="#_x0000_t75" alt="" style="width:111.75pt;height:18pt;mso-width-percent:0;mso-height-percent:0;mso-width-percent:0;mso-height-percent:0" o:ole="">
                  <v:imagedata r:id="rId116" o:title=""/>
                </v:shape>
                <o:OLEObject Type="Embed" ProgID="Equation.DSMT4" ShapeID="_x0000_i1086" DrawAspect="Content" ObjectID="_1722715575" r:id="rId139"/>
              </w:object>
            </w:r>
          </w:p>
          <w:p w14:paraId="540FEE26" w14:textId="77777777" w:rsidR="00D62B22" w:rsidRPr="00E55D62" w:rsidRDefault="00E32B72" w:rsidP="008A79F8">
            <w:pPr>
              <w:pStyle w:val="TAL"/>
            </w:pPr>
            <w:r w:rsidRPr="00E55D62">
              <w:rPr>
                <w:position w:val="-12"/>
              </w:rPr>
              <w:object w:dxaOrig="2120" w:dyaOrig="380" w14:anchorId="6694D46D">
                <v:shape id="_x0000_i1087" type="#_x0000_t75" alt="" style="width:86.25pt;height:16.5pt;mso-width-percent:0;mso-height-percent:0;mso-width-percent:0;mso-height-percent:0" o:ole="">
                  <v:imagedata r:id="rId124" o:title=""/>
                </v:shape>
                <o:OLEObject Type="Embed" ProgID="Equation.DSMT4" ShapeID="_x0000_i1087" DrawAspect="Content" ObjectID="_1722715576" r:id="rId140"/>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685141">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685141">
            <w:pPr>
              <w:spacing w:line="240" w:lineRule="auto"/>
              <w:rPr>
                <w:bCs/>
              </w:rPr>
            </w:pPr>
            <w:r w:rsidRPr="007C5648">
              <w:rPr>
                <w:rFonts w:eastAsia="Malgun Gothic" w:hint="eastAsia"/>
                <w:bCs/>
                <w:color w:val="000000" w:themeColor="text1"/>
              </w:rPr>
              <w:t>We are fine with initial proposal 2-7-3.</w:t>
            </w:r>
          </w:p>
        </w:tc>
      </w:tr>
    </w:tbl>
    <w:p w14:paraId="669A9FD9" w14:textId="77777777" w:rsidR="003066A0" w:rsidRPr="00C01EFB" w:rsidRDefault="003066A0" w:rsidP="003066A0">
      <w:pPr>
        <w:spacing w:after="120"/>
      </w:pPr>
    </w:p>
    <w:p w14:paraId="37E50968" w14:textId="0089A34A"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proofErr w:type="gramStart"/>
            <w:r w:rsidRPr="00E344A1">
              <w:rPr>
                <w:b w:val="0"/>
              </w:rPr>
              <w:t>13</w:t>
            </w:r>
            <w:r w:rsidRPr="00E344A1">
              <w:t xml:space="preserve">  BS</w:t>
            </w:r>
            <w:proofErr w:type="gramEnd"/>
            <w:r w:rsidRPr="00E344A1">
              <w:t xml:space="preserve">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lastRenderedPageBreak/>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EF58F2"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EF58F2"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gramStart"/>
            <w:r w:rsidRPr="00F3346C">
              <w:rPr>
                <w:iCs/>
              </w:rPr>
              <w:t>gNB</w:t>
            </w:r>
            <w:proofErr w:type="gramEnd"/>
            <w:r w:rsidRPr="00F3346C">
              <w:rPr>
                <w:iCs/>
              </w:rPr>
              <w:t xml:space="preserve">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lastRenderedPageBreak/>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lastRenderedPageBreak/>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lastRenderedPageBreak/>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 xml:space="preserve">Indoor </w:t>
            </w:r>
            <w:r w:rsidRPr="00742373">
              <w:rPr>
                <w:b/>
              </w:rPr>
              <w:lastRenderedPageBreak/>
              <w:t>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lastRenderedPageBreak/>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lastRenderedPageBreak/>
              <w:t>Option</w:t>
            </w:r>
            <w:r>
              <w:t xml:space="preserve"> 1: </w:t>
            </w:r>
            <w:r w:rsidRPr="00742373">
              <w:t xml:space="preserve">[23] dBm for 200MHz. EIRP should not exceed 58 dBm. [Huawei, vivo, </w:t>
            </w:r>
            <w:r w:rsidRPr="00742373">
              <w:lastRenderedPageBreak/>
              <w:t>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EF58F2"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EF58F2"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lastRenderedPageBreak/>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lastRenderedPageBreak/>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lastRenderedPageBreak/>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 xml:space="preserve">EIRP should </w:t>
            </w:r>
            <w:r w:rsidRPr="00742373">
              <w:lastRenderedPageBreak/>
              <w:t>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lastRenderedPageBreak/>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lastRenderedPageBreak/>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lastRenderedPageBreak/>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MIL = Total transmit power – Receiver sensitivity – </w:t>
            </w:r>
            <w:proofErr w:type="gramStart"/>
            <w:r w:rsidRPr="00E344A1">
              <w:rPr>
                <w:i/>
              </w:rPr>
              <w:t>Tx</w:t>
            </w:r>
            <w:proofErr w:type="gramEnd"/>
            <w:r w:rsidRPr="00E344A1">
              <w:rPr>
                <w:i/>
              </w:rPr>
              <w:t xml:space="preserve"> loss – Rx loss + gNB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MPL = MIL – Shadow fading margin + BS selection/macro-diversity gain – Penetration margin + </w:t>
            </w:r>
            <w:proofErr w:type="gramStart"/>
            <w:r w:rsidRPr="00E344A1">
              <w:rPr>
                <w:i/>
              </w:rPr>
              <w:t>Other</w:t>
            </w:r>
            <w:proofErr w:type="gramEnd"/>
            <w:r w:rsidRPr="00E344A1">
              <w:rPr>
                <w:i/>
              </w:rPr>
              <w:t xml:space="preserve">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lastRenderedPageBreak/>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w:t>
            </w:r>
            <w:proofErr w:type="gramStart"/>
            <w:r w:rsidRPr="00E344A1">
              <w:t>MIL</w:t>
            </w:r>
            <w:proofErr w:type="gramEnd"/>
            <w:r w:rsidRPr="00E344A1">
              <w:t>)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 xml:space="preserve">In order to investigate the performance gain for coverage realized by SBFD, MPL should be also </w:t>
            </w:r>
            <w:proofErr w:type="gramStart"/>
            <w:r w:rsidRPr="00E344A1">
              <w:rPr>
                <w:bCs/>
              </w:rPr>
              <w:t>included  in</w:t>
            </w:r>
            <w:proofErr w:type="gramEnd"/>
            <w:r w:rsidRPr="00E344A1">
              <w:rPr>
                <w:bCs/>
              </w:rPr>
              <w:t xml:space="preserve">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 xml:space="preserve">As Rel. 17 NR coverage enhancements studies, RAN1 should focus on link-budget analysis to determine MPL, which already includes MCL/MIL as intermediate steps, with </w:t>
            </w:r>
            <w:r w:rsidRPr="00E344A1">
              <w:rPr>
                <w:bCs/>
              </w:rPr>
              <w:lastRenderedPageBreak/>
              <w:t>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lastRenderedPageBreak/>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 xml:space="preserve">The complexity of digital self-interference cancellation scales with the product of (1) the number of TX chains, (2) the number of RX chains and (3) the effective </w:t>
            </w:r>
            <w:r w:rsidRPr="00E344A1">
              <w:lastRenderedPageBreak/>
              <w:t>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 xml:space="preserve">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w:t>
            </w:r>
            <w:r w:rsidRPr="00E344A1">
              <w:lastRenderedPageBreak/>
              <w:t>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lastRenderedPageBreak/>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ListParagraph"/>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ListParagraph"/>
        <w:numPr>
          <w:ilvl w:val="1"/>
          <w:numId w:val="164"/>
        </w:numPr>
        <w:spacing w:after="120"/>
        <w:ind w:firstLineChars="0"/>
      </w:pPr>
      <w:r>
        <w:t>Phase stability of LO for downconversion of received signal</w:t>
      </w:r>
    </w:p>
    <w:p w14:paraId="0C4C052E" w14:textId="77777777" w:rsidR="00AE32AE" w:rsidRDefault="00AE32AE" w:rsidP="005C4A83">
      <w:pPr>
        <w:pStyle w:val="ListParagraph"/>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Impact on BS implementation of increased bitwidth</w:t>
      </w:r>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xml:space="preserve">, </w:t>
      </w:r>
      <w:proofErr w:type="gramStart"/>
      <w:r w:rsidR="001F3CEB">
        <w:t>CMCC</w:t>
      </w:r>
      <w:proofErr w:type="gramEnd"/>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lastRenderedPageBreak/>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r w:rsidRPr="00E8358A">
        <w:t>gNB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r w:rsidRPr="00631DEE">
        <w:t>gNB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ListParagraph"/>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ListParagraph"/>
        <w:numPr>
          <w:ilvl w:val="0"/>
          <w:numId w:val="168"/>
        </w:numPr>
        <w:spacing w:after="120"/>
        <w:ind w:firstLineChars="0"/>
      </w:pPr>
      <w:r>
        <w:lastRenderedPageBreak/>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ListParagraph"/>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gramStart"/>
            <w:r>
              <w:rPr>
                <w:bCs/>
              </w:rPr>
              <w:t>e.g  latency</w:t>
            </w:r>
            <w:proofErr w:type="gramEnd"/>
            <w:r>
              <w:rPr>
                <w:bCs/>
              </w:rPr>
              <w:t xml:space="preserve"> vs CL or (UPT 5% vs CL).</w:t>
            </w:r>
          </w:p>
        </w:tc>
      </w:tr>
      <w:tr w:rsidR="00C01EFB" w:rsidRPr="007C5648" w14:paraId="61DE87AB" w14:textId="77777777" w:rsidTr="00C01EFB">
        <w:tc>
          <w:tcPr>
            <w:tcW w:w="1555" w:type="dxa"/>
          </w:tcPr>
          <w:p w14:paraId="6431EBA4" w14:textId="77777777" w:rsidR="00C01EFB" w:rsidRPr="007C5648" w:rsidRDefault="00C01EFB" w:rsidP="00685141">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685141">
            <w:pPr>
              <w:spacing w:line="240" w:lineRule="auto"/>
              <w:rPr>
                <w:rFonts w:eastAsia="Malgun Gothic"/>
                <w:bCs/>
              </w:rPr>
            </w:pPr>
            <w:r w:rsidRPr="007C5648">
              <w:rPr>
                <w:rFonts w:eastAsia="Malgun Gothic" w:hint="eastAsia"/>
                <w:bCs/>
              </w:rPr>
              <w:t>We are fine with initial proposal 3-1-1.</w:t>
            </w:r>
          </w:p>
        </w:tc>
      </w:tr>
      <w:tr w:rsidR="00EF58F2" w:rsidRPr="007C5648" w14:paraId="03A8483A" w14:textId="77777777" w:rsidTr="00C01EFB">
        <w:tc>
          <w:tcPr>
            <w:tcW w:w="1555" w:type="dxa"/>
          </w:tcPr>
          <w:p w14:paraId="7EFEF8E6" w14:textId="4979AC1F" w:rsidR="00EF58F2" w:rsidRPr="007C5648" w:rsidRDefault="00EF58F2" w:rsidP="00685141">
            <w:pPr>
              <w:spacing w:line="240" w:lineRule="auto"/>
              <w:rPr>
                <w:rFonts w:eastAsia="Malgun Gothic" w:hint="eastAsia"/>
                <w:bCs/>
              </w:rPr>
            </w:pPr>
            <w:r>
              <w:rPr>
                <w:rFonts w:eastAsia="Malgun Gothic"/>
                <w:bCs/>
              </w:rPr>
              <w:t>Kumu Networks</w:t>
            </w:r>
            <w:bookmarkStart w:id="39" w:name="_GoBack"/>
            <w:bookmarkEnd w:id="39"/>
          </w:p>
        </w:tc>
        <w:tc>
          <w:tcPr>
            <w:tcW w:w="8407" w:type="dxa"/>
          </w:tcPr>
          <w:p w14:paraId="169F9874" w14:textId="58DDA116" w:rsidR="00EF58F2" w:rsidRPr="007C5648" w:rsidRDefault="00EF58F2" w:rsidP="00685141">
            <w:pPr>
              <w:spacing w:line="240" w:lineRule="auto"/>
              <w:rPr>
                <w:rFonts w:eastAsia="Malgun Gothic" w:hint="eastAsia"/>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lastRenderedPageBreak/>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w:t>
            </w:r>
            <w:proofErr w:type="gramStart"/>
            <w:r>
              <w:rPr>
                <w:bCs/>
              </w:rPr>
              <w:t>RAN ‘s</w:t>
            </w:r>
            <w:proofErr w:type="gramEnd"/>
            <w:r>
              <w:rPr>
                <w:bCs/>
              </w:rPr>
              <w:t xml:space="preserve">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685141">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685141">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685141">
            <w:pPr>
              <w:rPr>
                <w:rFonts w:eastAsia="Malgun Gothic"/>
                <w:bCs/>
                <w:color w:val="000000" w:themeColor="text1"/>
              </w:rPr>
            </w:pPr>
            <w:r w:rsidRPr="007C5648">
              <w:rPr>
                <w:rFonts w:eastAsia="Malgun Gothic"/>
                <w:bCs/>
                <w:color w:val="000000" w:themeColor="text1"/>
              </w:rPr>
              <w:lastRenderedPageBreak/>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0" w:name="_Ref450735844"/>
      <w:bookmarkStart w:id="41" w:name="_Ref450342757"/>
      <w:bookmarkStart w:id="42" w:name="_Ref457730460"/>
    </w:p>
    <w:p w14:paraId="389575AE" w14:textId="77777777" w:rsidR="0030453B" w:rsidRDefault="0030453B" w:rsidP="0030453B">
      <w:pPr>
        <w:pStyle w:val="ListParagraph"/>
        <w:numPr>
          <w:ilvl w:val="0"/>
          <w:numId w:val="23"/>
        </w:numPr>
        <w:ind w:firstLineChars="0"/>
      </w:pPr>
      <w:bookmarkStart w:id="43" w:name="_Ref102202366"/>
      <w:bookmarkEnd w:id="40"/>
      <w:bookmarkEnd w:id="41"/>
      <w:bookmarkEnd w:id="42"/>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lastRenderedPageBreak/>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3"/>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lastRenderedPageBreak/>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lastRenderedPageBreak/>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gramStart"/>
            <w:r w:rsidRPr="00056A44">
              <w:rPr>
                <w:rFonts w:hint="eastAsia"/>
              </w:rPr>
              <w:t>g</w:t>
            </w:r>
            <w:r w:rsidRPr="00056A44">
              <w:t>NB-UE</w:t>
            </w:r>
            <w:proofErr w:type="gramEnd"/>
            <w:r w:rsidRPr="00056A44">
              <w:t xml:space="preserv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w:t>
            </w:r>
            <w:proofErr w:type="gramStart"/>
            <w:r w:rsidRPr="00056A44">
              <w:t>inter-cell</w:t>
            </w:r>
            <w:proofErr w:type="gramEnd"/>
            <w:r w:rsidRPr="00056A44">
              <w:t>)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w:t>
            </w:r>
            <w:proofErr w:type="gramStart"/>
            <w:r w:rsidRPr="00056A44">
              <w:t>inter-cell</w:t>
            </w:r>
            <w:proofErr w:type="gramEnd"/>
            <w:r w:rsidRPr="00056A44">
              <w:t>)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w:t>
            </w:r>
            <w:proofErr w:type="gramStart"/>
            <w:r w:rsidRPr="00056A44">
              <w:t>inter-cell</w:t>
            </w:r>
            <w:proofErr w:type="gramEnd"/>
            <w:r w:rsidRPr="00056A44">
              <w:t xml:space="preserve">)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w:t>
            </w:r>
            <w:r w:rsidRPr="00056A44">
              <w:lastRenderedPageBreak/>
              <w:t xml:space="preserve">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gramStart"/>
            <w:r w:rsidRPr="00056A44">
              <w:t>gNB-gNB</w:t>
            </w:r>
            <w:proofErr w:type="gramEnd"/>
            <w:r w:rsidRPr="00056A44">
              <w:t xml:space="preserve">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w:t>
            </w:r>
            <w:proofErr w:type="gramStart"/>
            <w:r w:rsidRPr="005544C4">
              <w:t xml:space="preserve">as </w:t>
            </w:r>
            <w:proofErr w:type="gramEnd"/>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EF58F2"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EF58F2"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proofErr w:type="gramStart"/>
            <w:r w:rsidR="009736F3" w:rsidRPr="005544C4">
              <w:t>is</w:t>
            </w:r>
            <w:proofErr w:type="gramEnd"/>
            <w:r w:rsidR="009736F3" w:rsidRPr="005544C4">
              <w:t xml:space="preserve">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proofErr w:type="gramStart"/>
            <w:r w:rsidRPr="005544C4">
              <w:rPr>
                <w:i/>
                <w:iCs/>
              </w:rPr>
              <w:t>m</w:t>
            </w:r>
            <w:proofErr w:type="gramEnd"/>
            <w:r w:rsidRPr="005544C4">
              <w:rPr>
                <w:i/>
                <w:iCs/>
              </w:rPr>
              <w:t xml:space="preserve"> </w:t>
            </w:r>
            <w:r w:rsidRPr="005544C4">
              <w:t>is the DL RB index in DL subbands.</w:t>
            </w:r>
          </w:p>
          <w:p w14:paraId="1EBE0A6D" w14:textId="77777777" w:rsidR="009736F3" w:rsidRPr="005544C4" w:rsidRDefault="00EF58F2"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proofErr w:type="gramStart"/>
            <w:r w:rsidR="009736F3" w:rsidRPr="005544C4">
              <w:t>is</w:t>
            </w:r>
            <w:proofErr w:type="gramEnd"/>
            <w:r w:rsidR="009736F3" w:rsidRPr="005544C4">
              <w:t xml:space="preserve">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EF58F2"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w:t>
            </w:r>
            <w:proofErr w:type="gramStart"/>
            <w:r w:rsidR="009736F3" w:rsidRPr="005544C4">
              <w:t>is</w:t>
            </w:r>
            <w:proofErr w:type="gramEnd"/>
            <w:r w:rsidR="009736F3" w:rsidRPr="005544C4">
              <w:t xml:space="preserve">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lastRenderedPageBreak/>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EF58F2"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EF58F2"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w:t>
            </w:r>
            <w:proofErr w:type="gramStart"/>
            <w:r w:rsidR="009736F3" w:rsidRPr="005544C4">
              <w:rPr>
                <w:iCs/>
              </w:rPr>
              <w:t>denotes</w:t>
            </w:r>
            <w:proofErr w:type="gramEnd"/>
            <w:r w:rsidR="009736F3" w:rsidRPr="005544C4">
              <w:rPr>
                <w:iCs/>
              </w:rPr>
              <w:t xml:space="preserve"> the </w:t>
            </w:r>
            <w:r w:rsidR="009736F3" w:rsidRPr="005544C4">
              <w:t>spatial isolation.</w:t>
            </w:r>
          </w:p>
          <w:p w14:paraId="61B8C8E0" w14:textId="77777777" w:rsidR="009736F3" w:rsidRPr="005544C4" w:rsidRDefault="00EF58F2"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w:t>
            </w:r>
            <w:proofErr w:type="gramStart"/>
            <w:r w:rsidR="009736F3" w:rsidRPr="005544C4">
              <w:t>denotes</w:t>
            </w:r>
            <w:proofErr w:type="gramEnd"/>
            <w:r w:rsidR="009736F3" w:rsidRPr="005544C4">
              <w:t xml:space="preserve">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EF58F2"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w:t>
            </w:r>
            <w:proofErr w:type="gramStart"/>
            <w:r w:rsidR="009736F3" w:rsidRPr="005544C4">
              <w:rPr>
                <w:iCs/>
              </w:rPr>
              <w:t>denotes</w:t>
            </w:r>
            <w:proofErr w:type="gramEnd"/>
            <w:r w:rsidR="009736F3" w:rsidRPr="005544C4">
              <w:rPr>
                <w:iCs/>
              </w:rPr>
              <w:t xml:space="preserve">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EF58F2"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w:t>
            </w:r>
            <w:proofErr w:type="gramStart"/>
            <w:r w:rsidR="009736F3" w:rsidRPr="005544C4">
              <w:rPr>
                <w:iCs/>
              </w:rPr>
              <w:t>denotes</w:t>
            </w:r>
            <w:proofErr w:type="gramEnd"/>
            <w:r w:rsidR="009736F3" w:rsidRPr="005544C4">
              <w:rPr>
                <w:iCs/>
              </w:rPr>
              <w:t xml:space="preserve">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gramStart"/>
            <w:r w:rsidRPr="005544C4">
              <w:t>gNB’s</w:t>
            </w:r>
            <w:proofErr w:type="gram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w:t>
            </w:r>
            <w:proofErr w:type="gramStart"/>
            <w:r w:rsidRPr="005544C4">
              <w:rPr>
                <w:iCs/>
              </w:rPr>
              <w:t>Tx</w:t>
            </w:r>
            <w:proofErr w:type="gramEnd"/>
            <w:r w:rsidRPr="005544C4">
              <w:rPr>
                <w:iCs/>
              </w:rPr>
              <w:t xml:space="preserve">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 xml:space="preserve">The unwanted emissions due to </w:t>
            </w:r>
            <w:proofErr w:type="gramStart"/>
            <w:r w:rsidRPr="005544C4">
              <w:rPr>
                <w:bCs/>
              </w:rPr>
              <w:t>Tx</w:t>
            </w:r>
            <w:proofErr w:type="gramEnd"/>
            <w:r w:rsidRPr="005544C4">
              <w:rPr>
                <w:bCs/>
              </w:rPr>
              <w:t xml:space="preserve">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lastRenderedPageBreak/>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 xml:space="preserve">Aspect 1: The unwanted emissions due to </w:t>
            </w:r>
            <w:proofErr w:type="gramStart"/>
            <w:r w:rsidRPr="00981E3E">
              <w:rPr>
                <w:lang w:val="en-IN"/>
              </w:rPr>
              <w:t>Tx</w:t>
            </w:r>
            <w:proofErr w:type="gramEnd"/>
            <w:r w:rsidRPr="00981E3E">
              <w:rPr>
                <w:lang w:val="en-IN"/>
              </w:rPr>
              <w:t xml:space="preserve">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lastRenderedPageBreak/>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lastRenderedPageBreak/>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lastRenderedPageBreak/>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lastRenderedPageBreak/>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 xml:space="preserve">Companies can report the separation of the </w:t>
            </w:r>
            <w:proofErr w:type="gramStart"/>
            <w:r>
              <w:rPr>
                <w:rFonts w:hint="eastAsia"/>
              </w:rPr>
              <w:t>Tx</w:t>
            </w:r>
            <w:proofErr w:type="gramEnd"/>
            <w:r>
              <w:rPr>
                <w:rFonts w:hint="eastAsia"/>
              </w:rPr>
              <w:t xml:space="preserve">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lastRenderedPageBreak/>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Heading1"/>
      </w:pPr>
      <w:r>
        <w:t>Appendix II</w:t>
      </w:r>
      <w:r>
        <w:rPr>
          <w:rFonts w:hint="eastAsia"/>
        </w:rPr>
        <w:t>:</w:t>
      </w:r>
      <w:r>
        <w:t xml:space="preserve"> </w:t>
      </w:r>
      <w:r w:rsidRPr="00A45A57">
        <w:t>Performance Evaluation Results</w:t>
      </w:r>
    </w:p>
    <w:p w14:paraId="2CD665BA" w14:textId="4B6EABF3" w:rsidR="003221B4" w:rsidRDefault="003221B4" w:rsidP="003221B4">
      <w:pPr>
        <w:pStyle w:val="Heading2"/>
      </w:pPr>
      <w:r w:rsidRPr="006D2BCA">
        <w:t>Preliminary evaluation results</w:t>
      </w:r>
      <w:r>
        <w:t xml:space="preserve"> for l</w:t>
      </w:r>
      <w:r w:rsidRPr="00C71880">
        <w:t>ink budget analysis</w:t>
      </w:r>
      <w:r w:rsidR="00B21E30">
        <w:t xml:space="preserve"> (for SBFD)</w:t>
      </w:r>
    </w:p>
    <w:tbl>
      <w:tblPr>
        <w:tblStyle w:val="TableGri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For InH, (inter-site) gNB-gNB co-channel inter-subband or adjacent-channel CLI is far less than UE-gNB UL signal. And therefore, a high UL SINR can be obtained even with the gNB-gNB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inter-subband or adjacent-channel CLI</w:t>
            </w:r>
          </w:p>
          <w:p w14:paraId="70E3D057" w14:textId="77777777" w:rsidR="003221B4" w:rsidRPr="006F66C3" w:rsidRDefault="003221B4" w:rsidP="006D7F70">
            <w:pPr>
              <w:spacing w:line="240" w:lineRule="auto"/>
              <w:rPr>
                <w:i/>
              </w:rPr>
            </w:pPr>
            <w:r w:rsidRPr="006F66C3">
              <w:rPr>
                <w:b/>
                <w:i/>
                <w:u w:val="single"/>
              </w:rPr>
              <w:t>Observation 2</w:t>
            </w:r>
            <w:r w:rsidRPr="006F66C3">
              <w:rPr>
                <w:i/>
              </w:rPr>
              <w:t>: For InH, UE-UE co-channel inter-subband or adjacent-channel CLI is much less than gNB-UE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r w:rsidRPr="006F66C3">
              <w:rPr>
                <w:i/>
                <w:u w:val="single"/>
              </w:rPr>
              <w:lastRenderedPageBreak/>
              <w:t>gNB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For InH, it suffers from large gNB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For InH, it suffers from serious gNB-gNB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(Inter-sector) gNB-gNB co-channel inter-subband or adjacent-channel CLI and UE-UE co-channel inter-subband or adjacent-channel CLI can be negligible in </w:t>
            </w:r>
            <w:proofErr w:type="gramStart"/>
            <w:r w:rsidRPr="006F66C3">
              <w:rPr>
                <w:i/>
              </w:rPr>
              <w:t>InH</w:t>
            </w:r>
            <w:proofErr w:type="gramEnd"/>
            <w:r w:rsidRPr="006F66C3">
              <w:rPr>
                <w:i/>
              </w:rPr>
              <w:t>.</w:t>
            </w:r>
          </w:p>
          <w:p w14:paraId="266D1968"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suppress gNB self-interference in </w:t>
            </w:r>
            <w:proofErr w:type="gramStart"/>
            <w:r w:rsidRPr="006F66C3">
              <w:rPr>
                <w:i/>
              </w:rPr>
              <w:t>InH</w:t>
            </w:r>
            <w:proofErr w:type="gramEnd"/>
            <w:r w:rsidRPr="006F66C3">
              <w:rPr>
                <w:i/>
              </w:rPr>
              <w:t>.</w:t>
            </w:r>
          </w:p>
          <w:p w14:paraId="42746381"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the gNB-gNB and UE-UE blocking interferences in </w:t>
            </w:r>
            <w:proofErr w:type="gramStart"/>
            <w:r w:rsidRPr="006F66C3">
              <w:rPr>
                <w:i/>
              </w:rPr>
              <w:t>InH</w:t>
            </w:r>
            <w:proofErr w:type="gramEnd"/>
            <w:r w:rsidRPr="006F66C3">
              <w:rPr>
                <w:i/>
              </w:rPr>
              <w:t>.</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In Dense Urban Macro layer, (inter-site) gNB-gNB co-channel inter-subband or adjacent-channel CLI is comparable with UE-gNB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r w:rsidRPr="006F66C3">
              <w:rPr>
                <w:i/>
                <w:u w:val="single"/>
              </w:rPr>
              <w:t>gNB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In Dense Urban Macro layer, it suffers from large gNB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In Dense Urban Macro layer, it suffers from serious gNB-gNB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inter-subband or adjacent-channel CLI can be negligible in Dense Urban Macro layer.</w:t>
            </w:r>
          </w:p>
          <w:p w14:paraId="3BAC5018"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(inter-sector) gNB-gNB co-channel inter-subband or adjacent-channel CLI in Dense Urban Macro layer.</w:t>
            </w:r>
          </w:p>
          <w:p w14:paraId="5C897AC4"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gNB self-interference in Dense Urban Macro layer.</w:t>
            </w:r>
          </w:p>
          <w:p w14:paraId="21378713" w14:textId="77777777" w:rsidR="003221B4" w:rsidRPr="006F66C3" w:rsidRDefault="003221B4" w:rsidP="005C4A83">
            <w:pPr>
              <w:pStyle w:val="ListParagraph"/>
              <w:numPr>
                <w:ilvl w:val="0"/>
                <w:numId w:val="66"/>
              </w:numPr>
              <w:snapToGrid w:val="0"/>
              <w:spacing w:line="240" w:lineRule="auto"/>
              <w:ind w:firstLineChars="0"/>
            </w:pPr>
            <w:r w:rsidRPr="006F66C3">
              <w:rPr>
                <w:i/>
              </w:rPr>
              <w:t xml:space="preserve">Further enhancements are required to handle the gNB-gNB and UE-UE blocking </w:t>
            </w:r>
            <w:r w:rsidRPr="006F66C3">
              <w:rPr>
                <w:i/>
              </w:rPr>
              <w:lastRenderedPageBreak/>
              <w:t>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r w:rsidRPr="006F66C3">
              <w:rPr>
                <w:i/>
                <w:u w:val="single"/>
              </w:rPr>
              <w:t>gNB-gNB co-channel inter-subband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In UMa, (inter-site) gNB-gNB co-channel inter-subband or adjacent-channel CLI is comparable with UE-gNB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In UMa, it suffers from serious gNB-gNB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ListParagraph"/>
              <w:numPr>
                <w:ilvl w:val="0"/>
                <w:numId w:val="66"/>
              </w:numPr>
              <w:snapToGrid w:val="0"/>
              <w:spacing w:line="240" w:lineRule="auto"/>
              <w:ind w:firstLineChars="0"/>
            </w:pPr>
            <w:r w:rsidRPr="006F66C3">
              <w:rPr>
                <w:i/>
              </w:rPr>
              <w:t>UE-UE co-channel inter-subband or adjacent-channel CLI can be negligible in UMa.</w:t>
            </w:r>
          </w:p>
          <w:p w14:paraId="035315C5"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(inter-sector) gNB-gNB co-channel inter-subband or adjacent-channel CLI in UMa.</w:t>
            </w:r>
          </w:p>
          <w:p w14:paraId="2576CAE9"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gNB self-interference in UMa.</w:t>
            </w:r>
          </w:p>
          <w:p w14:paraId="595303CB" w14:textId="77777777" w:rsidR="003221B4" w:rsidRPr="006F66C3" w:rsidRDefault="003221B4" w:rsidP="005C4A83">
            <w:pPr>
              <w:pStyle w:val="ListParagraph"/>
              <w:numPr>
                <w:ilvl w:val="0"/>
                <w:numId w:val="66"/>
              </w:numPr>
              <w:snapToGrid w:val="0"/>
              <w:spacing w:line="240" w:lineRule="auto"/>
              <w:ind w:firstLineChars="0"/>
            </w:pPr>
            <w:r w:rsidRPr="006F66C3">
              <w:rPr>
                <w:i/>
              </w:rPr>
              <w:t>Further enhancements are required to handle the gNB-gNB and UE-UE blocking interferences in UMa.</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r w:rsidRPr="006F66C3">
              <w:rPr>
                <w:b/>
                <w:u w:val="single"/>
              </w:rPr>
              <w:t>HetNet</w:t>
            </w:r>
          </w:p>
          <w:p w14:paraId="5A7DCA93" w14:textId="77777777" w:rsidR="003221B4" w:rsidRPr="006F66C3" w:rsidRDefault="003221B4" w:rsidP="006D7F70">
            <w:pPr>
              <w:spacing w:line="240" w:lineRule="auto"/>
              <w:rPr>
                <w:i/>
              </w:rPr>
            </w:pPr>
            <w:r w:rsidRPr="006F66C3">
              <w:rPr>
                <w:b/>
                <w:i/>
                <w:u w:val="single"/>
              </w:rPr>
              <w:t>Observation 10</w:t>
            </w:r>
            <w:r w:rsidRPr="006F66C3">
              <w:rPr>
                <w:i/>
              </w:rPr>
              <w:t>: In HetNet, gNB-gNB co-channel intra-subband CLI from UMa layer to InH layer is comparable with UE-gNB UL signal in InH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UE-UE co-channel intra-subband CLI can be negligible in HetNet.</w:t>
            </w:r>
          </w:p>
          <w:p w14:paraId="7ABD3F1E" w14:textId="77777777" w:rsidR="003221B4" w:rsidRPr="006F66C3" w:rsidRDefault="003221B4" w:rsidP="005C4A83">
            <w:pPr>
              <w:pStyle w:val="ListParagraph"/>
              <w:numPr>
                <w:ilvl w:val="0"/>
                <w:numId w:val="66"/>
              </w:numPr>
              <w:snapToGrid w:val="0"/>
              <w:spacing w:line="240" w:lineRule="auto"/>
              <w:ind w:firstLineChars="0"/>
              <w:rPr>
                <w:i/>
              </w:rPr>
            </w:pPr>
            <w:r w:rsidRPr="006F66C3">
              <w:rPr>
                <w:i/>
              </w:rPr>
              <w:t>Further enhancements are required to suppress the gNB-gNB co-channel intra-subband CLI in HetNet.</w:t>
            </w:r>
          </w:p>
        </w:tc>
      </w:tr>
    </w:tbl>
    <w:p w14:paraId="7B48A44C" w14:textId="14FCC225" w:rsidR="003221B4" w:rsidRDefault="003221B4" w:rsidP="003221B4">
      <w:pPr>
        <w:pStyle w:val="Heading2"/>
      </w:pPr>
      <w:r w:rsidRPr="006D2BCA">
        <w:lastRenderedPageBreak/>
        <w:t>Preliminary evaluation results</w:t>
      </w:r>
      <w:r>
        <w:t xml:space="preserve"> for l</w:t>
      </w:r>
      <w:r w:rsidRPr="0085248A">
        <w:t>ink level simulation</w:t>
      </w:r>
      <w:r w:rsidR="000D0536">
        <w:t xml:space="preserve"> (for SBFD)</w:t>
      </w:r>
    </w:p>
    <w:tbl>
      <w:tblPr>
        <w:tblStyle w:val="TableGri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lastRenderedPageBreak/>
              <w:t>Observation 11</w:t>
            </w:r>
            <w:r w:rsidRPr="006F66C3">
              <w:rPr>
                <w:b/>
                <w:i/>
              </w:rPr>
              <w:t>:</w:t>
            </w:r>
            <w:r w:rsidRPr="006F66C3">
              <w:rPr>
                <w:i/>
              </w:rPr>
              <w:t xml:space="preserve"> For Dense Urban Macro scenario, the inter-site gNB-gNB co-channel inter-subband CLI dominates the UL interference at SBFD slots suffered by gNB.</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r w:rsidRPr="006F66C3">
              <w:rPr>
                <w:i/>
                <w:u w:val="single"/>
              </w:rPr>
              <w:t>gNB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gNB side.</w:t>
            </w:r>
          </w:p>
          <w:p w14:paraId="7FC542D3" w14:textId="77777777" w:rsidR="003221B4" w:rsidRPr="006F66C3" w:rsidRDefault="003221B4" w:rsidP="005C4A83">
            <w:pPr>
              <w:pStyle w:val="ListParagraph"/>
              <w:numPr>
                <w:ilvl w:val="0"/>
                <w:numId w:val="68"/>
              </w:numPr>
              <w:snapToGrid w:val="0"/>
              <w:spacing w:line="240" w:lineRule="auto"/>
              <w:ind w:firstLineChars="0"/>
              <w:rPr>
                <w:i/>
              </w:rPr>
            </w:pPr>
            <w:r w:rsidRPr="006F66C3">
              <w:rPr>
                <w:rFonts w:hint="eastAsia"/>
                <w:i/>
              </w:rPr>
              <w:t>A</w:t>
            </w:r>
            <w:r w:rsidRPr="006F66C3">
              <w:rPr>
                <w:i/>
              </w:rPr>
              <w:t>t gNB side, the gNB-gNB co-channel intra-subband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Capture the system level simulation results in Fig. 13 under Dense Urban Macro layer and the following observations into TR 38.858:</w:t>
            </w:r>
          </w:p>
          <w:p w14:paraId="4949F423"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gNB-gNB co-channel inter-subband CLI dominates the UL interference at SBFD slots suffered by gNB.</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rPr>
            </w:pPr>
            <w:r w:rsidRPr="006F66C3">
              <w:rPr>
                <w:b/>
                <w:i/>
                <w:u w:val="single"/>
              </w:rPr>
              <w:t>Observation 16</w:t>
            </w:r>
            <w:r w:rsidRPr="006F66C3">
              <w:rPr>
                <w:b/>
                <w:i/>
              </w:rPr>
              <w:t>:</w:t>
            </w:r>
            <w:r w:rsidRPr="006F66C3">
              <w:rPr>
                <w:i/>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ListParagraph"/>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r w:rsidRPr="006F66C3">
              <w:rPr>
                <w:i/>
                <w:u w:val="single"/>
              </w:rPr>
              <w:t>gNB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gNB </w:t>
            </w:r>
            <w:r w:rsidRPr="006F66C3">
              <w:rPr>
                <w:i/>
              </w:rPr>
              <w:lastRenderedPageBreak/>
              <w:t>side.</w:t>
            </w:r>
          </w:p>
          <w:p w14:paraId="05B06679"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At gNB side, there are 75% to 90% gNB-gNB co-channel intra-subband CLI exceed the blocking requirement at gNB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Capture the system level simulation results in Fig. 16 under Urban Macro scenario and the following observations into TR 38.858:</w:t>
            </w:r>
          </w:p>
          <w:p w14:paraId="53B78246" w14:textId="77777777" w:rsidR="003221B4" w:rsidRPr="006F66C3" w:rsidRDefault="003221B4" w:rsidP="005C4A83">
            <w:pPr>
              <w:pStyle w:val="ListParagraph"/>
              <w:numPr>
                <w:ilvl w:val="0"/>
                <w:numId w:val="68"/>
              </w:numPr>
              <w:snapToGrid w:val="0"/>
              <w:spacing w:line="240" w:lineRule="auto"/>
              <w:ind w:firstLineChars="0"/>
            </w:pPr>
            <w:r w:rsidRPr="006F66C3">
              <w:rPr>
                <w:i/>
              </w:rPr>
              <w:t>Study the potential solutions to suppress blocking interferences, e.g., coordinated 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 xml:space="preserve">FR1 </w:t>
            </w:r>
            <w:proofErr w:type="gramStart"/>
            <w:r w:rsidRPr="006F66C3">
              <w:rPr>
                <w:bCs/>
              </w:rPr>
              <w:t>eMBB :</w:t>
            </w:r>
            <w:proofErr w:type="gramEnd"/>
            <w:r w:rsidRPr="006F66C3">
              <w:rPr>
                <w:bCs/>
              </w:rPr>
              <w:t xml:space="preserve"> no remarkable MPL degradation is observed when guard band is 5 PRBs and 25 PRBs with 10,20, 30 dB PSD diference.</w:t>
            </w:r>
          </w:p>
          <w:p w14:paraId="12465270" w14:textId="77777777" w:rsidR="003221B4" w:rsidRPr="006F66C3" w:rsidRDefault="003221B4" w:rsidP="005C4A83">
            <w:pPr>
              <w:numPr>
                <w:ilvl w:val="0"/>
                <w:numId w:val="105"/>
              </w:numPr>
              <w:spacing w:line="240" w:lineRule="auto"/>
              <w:rPr>
                <w:bCs/>
              </w:rPr>
            </w:pPr>
            <w:r w:rsidRPr="006F66C3">
              <w:rPr>
                <w:bCs/>
              </w:rPr>
              <w:t xml:space="preserve">FR1 </w:t>
            </w:r>
            <w:proofErr w:type="gramStart"/>
            <w:r w:rsidRPr="006F66C3">
              <w:rPr>
                <w:bCs/>
              </w:rPr>
              <w:t>VoIP :</w:t>
            </w:r>
            <w:proofErr w:type="gramEnd"/>
            <w:r w:rsidRPr="006F66C3">
              <w:rPr>
                <w:bCs/>
              </w:rPr>
              <w:t xml:space="preserve">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Larger bandwith of interference signals is one of the reasons for the degradation compared with eMBB</w:t>
            </w:r>
          </w:p>
          <w:p w14:paraId="4608B568" w14:textId="77777777" w:rsidR="003221B4" w:rsidRPr="006F66C3" w:rsidRDefault="003221B4" w:rsidP="005C4A83">
            <w:pPr>
              <w:numPr>
                <w:ilvl w:val="0"/>
                <w:numId w:val="105"/>
              </w:numPr>
              <w:spacing w:line="240" w:lineRule="auto"/>
              <w:rPr>
                <w:bCs/>
              </w:rPr>
            </w:pPr>
            <w:r w:rsidRPr="006F66C3">
              <w:rPr>
                <w:bCs/>
              </w:rPr>
              <w:t xml:space="preserve">FR2 </w:t>
            </w:r>
            <w:proofErr w:type="gramStart"/>
            <w:r w:rsidRPr="006F66C3">
              <w:rPr>
                <w:bCs/>
              </w:rPr>
              <w:t>eMBB :</w:t>
            </w:r>
            <w:proofErr w:type="gramEnd"/>
            <w:r w:rsidRPr="006F66C3">
              <w:rPr>
                <w:bCs/>
              </w:rPr>
              <w:t xml:space="preserve">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 xml:space="preserve">FR2 </w:t>
            </w:r>
            <w:proofErr w:type="gramStart"/>
            <w:r w:rsidRPr="006F66C3">
              <w:rPr>
                <w:bCs/>
              </w:rPr>
              <w:t>VoIP :</w:t>
            </w:r>
            <w:proofErr w:type="gramEnd"/>
            <w:r w:rsidRPr="006F66C3">
              <w:rPr>
                <w:bCs/>
              </w:rPr>
              <w:t xml:space="preserve">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gNB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xml:space="preserve">: For the considered scenario, coverage gain from Strategy#1 can be </w:t>
            </w:r>
            <w:r w:rsidRPr="006F66C3">
              <w:lastRenderedPageBreak/>
              <w:t>achieved 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w:t>
            </w:r>
            <w:proofErr w:type="gramStart"/>
            <w:r w:rsidRPr="006F66C3">
              <w:t>2 )</w:t>
            </w:r>
            <w:proofErr w:type="gramEnd"/>
            <w:r w:rsidRPr="006F66C3">
              <w:t>. TB repetition in SBFD and UL-only slots helps to improve the uplink SINR and coverage.</w:t>
            </w:r>
          </w:p>
          <w:p w14:paraId="7D6ECA33" w14:textId="77777777" w:rsidR="003221B4" w:rsidRPr="006F66C3" w:rsidRDefault="003221B4" w:rsidP="006D7F70">
            <w:pPr>
              <w:spacing w:line="240" w:lineRule="auto"/>
            </w:pPr>
            <w:bookmarkStart w:id="44"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4"/>
          </w:p>
          <w:p w14:paraId="1E4FF4E6" w14:textId="77777777" w:rsidR="003221B4" w:rsidRPr="006F66C3" w:rsidRDefault="003221B4" w:rsidP="005C4A83">
            <w:pPr>
              <w:numPr>
                <w:ilvl w:val="1"/>
                <w:numId w:val="118"/>
              </w:numPr>
              <w:tabs>
                <w:tab w:val="num" w:pos="360"/>
              </w:tabs>
              <w:spacing w:line="240" w:lineRule="auto"/>
              <w:rPr>
                <w:bCs/>
                <w:iCs/>
              </w:rPr>
            </w:pPr>
            <w:bookmarkStart w:id="45"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t>Strategy#2 achieves maximum coverage under high DL load conditions.</w:t>
            </w:r>
          </w:p>
          <w:p w14:paraId="20744EE3" w14:textId="77777777" w:rsidR="003221B4" w:rsidRPr="006F66C3" w:rsidRDefault="003221B4" w:rsidP="006D7F70">
            <w:pPr>
              <w:spacing w:line="240" w:lineRule="auto"/>
              <w:rPr>
                <w:bCs/>
                <w:iCs/>
              </w:rPr>
            </w:pPr>
            <w:bookmarkStart w:id="46" w:name="_Ref111197526"/>
            <w:bookmarkEnd w:id="45"/>
            <w:r w:rsidRPr="006F66C3">
              <w:rPr>
                <w:b/>
                <w:i/>
                <w:u w:val="single"/>
              </w:rPr>
              <w:t>Proposal 5</w:t>
            </w:r>
            <w:r w:rsidRPr="006F66C3">
              <w:rPr>
                <w:i/>
              </w:rPr>
              <w:t xml:space="preserve">: </w:t>
            </w:r>
            <w:r w:rsidRPr="006F66C3">
              <w:rPr>
                <w:bCs/>
                <w:iCs/>
              </w:rPr>
              <w:t>The following can be assumed for coverage evaluation:</w:t>
            </w:r>
            <w:bookmarkEnd w:id="46"/>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r w:rsidRPr="006F66C3">
              <w:lastRenderedPageBreak/>
              <w:t>InterDigital</w:t>
            </w:r>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intra-subband CLI when there is an overlap in DL and UL subbands.</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Heading2"/>
      </w:pPr>
      <w:r w:rsidRPr="006D2BCA">
        <w:t>Preliminary evaluation results</w:t>
      </w:r>
      <w:r>
        <w:t xml:space="preserve"> for s</w:t>
      </w:r>
      <w:r w:rsidRPr="00E962DE">
        <w:t>ystem level simulation</w:t>
      </w:r>
    </w:p>
    <w:p w14:paraId="25997596" w14:textId="77777777" w:rsidR="003221B4" w:rsidRDefault="003221B4" w:rsidP="003221B4">
      <w:pPr>
        <w:pStyle w:val="Heading4"/>
      </w:pPr>
      <w:r>
        <w:t>For SBFD</w:t>
      </w:r>
    </w:p>
    <w:tbl>
      <w:tblPr>
        <w:tblStyle w:val="TableGri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rPr>
            </w:pPr>
            <w:r w:rsidRPr="006F66C3">
              <w:rPr>
                <w:b/>
                <w:i/>
                <w:u w:val="single"/>
              </w:rPr>
              <w:t>Observation 18</w:t>
            </w:r>
            <w:r w:rsidRPr="006F66C3">
              <w:rPr>
                <w:b/>
                <w:i/>
              </w:rPr>
              <w:t>:</w:t>
            </w:r>
            <w:r w:rsidRPr="006F66C3">
              <w:rPr>
                <w:i/>
              </w:rPr>
              <w:t xml:space="preserve"> The PUSCH performance is degraded significantly by the gNB-gNB CLI when baseline scheme is adopted</w:t>
            </w:r>
          </w:p>
          <w:p w14:paraId="4DE0016B"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With 4 gNB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rPr>
            </w:pPr>
            <w:r w:rsidRPr="006F66C3">
              <w:rPr>
                <w:b/>
                <w:i/>
                <w:u w:val="single"/>
              </w:rPr>
              <w:t>Observation 19</w:t>
            </w:r>
            <w:r w:rsidRPr="006F66C3">
              <w:rPr>
                <w:b/>
                <w:i/>
              </w:rPr>
              <w:t>:</w:t>
            </w:r>
            <w:r w:rsidRPr="006F66C3">
              <w:rPr>
                <w:i/>
              </w:rPr>
              <w:t xml:space="preserve"> The PUSCH performance can be improved when enhanced scheme is adopted</w:t>
            </w:r>
          </w:p>
          <w:p w14:paraId="0550FDF4" w14:textId="77777777" w:rsidR="003221B4" w:rsidRPr="006F66C3" w:rsidRDefault="003221B4" w:rsidP="005C4A83">
            <w:pPr>
              <w:pStyle w:val="ListParagraph"/>
              <w:numPr>
                <w:ilvl w:val="0"/>
                <w:numId w:val="68"/>
              </w:numPr>
              <w:snapToGrid w:val="0"/>
              <w:spacing w:line="240" w:lineRule="auto"/>
              <w:ind w:firstLineChars="0"/>
              <w:rPr>
                <w:i/>
              </w:rPr>
            </w:pPr>
            <w:r w:rsidRPr="006F66C3">
              <w:rPr>
                <w:i/>
              </w:rPr>
              <w:t xml:space="preserve">With 4 gNB interferers and 10dB INR for each CLI, only 1.2dB performance </w:t>
            </w:r>
            <w:r w:rsidRPr="006F66C3">
              <w:rPr>
                <w:i/>
              </w:rPr>
              <w:lastRenderedPageBreak/>
              <w:t>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Study the potential solutions for gNB-gNB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lastRenderedPageBreak/>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 The gain for the case of higher RU is larger than that for lower RU.</w:t>
            </w:r>
          </w:p>
          <w:p w14:paraId="44719E8F"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throughput degradation for SBFD is observed in case higher RU and lower RU. </w:t>
            </w:r>
          </w:p>
          <w:p w14:paraId="33B04243"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UL throughput gain for SBFD is observed in case of higher RU and lower RU.</w:t>
            </w:r>
          </w:p>
          <w:p w14:paraId="0BEAD0B2" w14:textId="77777777" w:rsidR="003221B4" w:rsidRPr="006F66C3" w:rsidRDefault="003221B4" w:rsidP="005C4A83">
            <w:pPr>
              <w:pStyle w:val="ListParagraph"/>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(Opt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t>O</w:t>
            </w:r>
            <w:r w:rsidRPr="006F66C3">
              <w:rPr>
                <w:b/>
                <w:i/>
                <w:u w:val="single"/>
              </w:rPr>
              <w:t>bservation 15</w:t>
            </w:r>
            <w:r w:rsidRPr="006F66C3">
              <w:rPr>
                <w:i/>
              </w:rPr>
              <w:t xml:space="preserve">: </w:t>
            </w:r>
            <w:r w:rsidRPr="006F66C3">
              <w:t xml:space="preserve">Indoor simulation results shows that SBFD and static TDD 2UL networks provides clearly better mean and cell-edge user throughput in the UL compared to the reference static TDD network, at the cost of decreased DL </w:t>
            </w:r>
            <w:r w:rsidRPr="006F66C3">
              <w:lastRenderedPageBreak/>
              <w:t>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In indoor case, SBFD and static TDD 2UL networks clearly outperform the reference static TDD network in terms of mean and cell-edge user data latency in UL, 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proofErr w:type="gramStart"/>
            <w:r w:rsidRPr="006F66C3">
              <w:rPr>
                <w:i/>
              </w:rPr>
              <w:t>:</w:t>
            </w:r>
            <w:r w:rsidRPr="006F66C3">
              <w:t>For</w:t>
            </w:r>
            <w:proofErr w:type="gramEnd"/>
            <w:r w:rsidRPr="006F66C3">
              <w:t xml:space="preserve">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For single operator Urban Macro deployments, the UL performance deterioration due to inter-sector and inter-site (in case of 100% LoS)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t>O</w:t>
            </w:r>
            <w:r w:rsidRPr="006F66C3">
              <w:rPr>
                <w:b/>
                <w:i/>
                <w:u w:val="single"/>
              </w:rPr>
              <w:t>bservation 20</w:t>
            </w:r>
            <w:r w:rsidRPr="006F66C3">
              <w:rPr>
                <w:i/>
              </w:rPr>
              <w:t xml:space="preserve">: </w:t>
            </w:r>
            <w:r w:rsidRPr="006F66C3">
              <w:t>SBFD operation with “same area (Opt 1)”, “same gain (Opt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lastRenderedPageBreak/>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xml:space="preserve">: DL perceived throughput of SBFD InH Option1 is lower than TDD. However, SBFD InH option 2 outperforms TDD due to increases antenna size and </w:t>
            </w:r>
            <w:r w:rsidRPr="006F66C3">
              <w:lastRenderedPageBreak/>
              <w:t>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Inter-gNB cross link interference has minimal impact on the uplink SBFD performance. The impact is very low due to InH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InH,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Like InH, SBFD Option 1 experiences lower downlink UPT as compared to TDD in UMa Layout, due to reduction in the antenna size</w:t>
            </w:r>
          </w:p>
          <w:p w14:paraId="5E72414F" w14:textId="77777777" w:rsidR="003221B4" w:rsidRPr="006F66C3" w:rsidRDefault="003221B4" w:rsidP="006D7F70">
            <w:pPr>
              <w:spacing w:line="240" w:lineRule="auto"/>
            </w:pPr>
            <w:r w:rsidRPr="006F66C3">
              <w:rPr>
                <w:b/>
                <w:i/>
                <w:u w:val="single"/>
              </w:rPr>
              <w:t>Observation 23</w:t>
            </w:r>
            <w:r w:rsidRPr="006F66C3">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Option 2 combats the uplink outage as compared to Option1 in High Load 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Option 2 experiences lower gNB cross link interference as compared to Option1 because of increased flexibility to steer the aggressor gNB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inter-gNB CLI, up to 5dB of coverage gain of SBFD is observed compared to TDD. However, with modeling inter-gNB CLI, the UL reception of some UEs are impacted when it is aligned with the inter-gNB CLI. Further inter-gNB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inter-gNB and inter-CLI scales with the traffic load.</w:t>
            </w:r>
          </w:p>
          <w:p w14:paraId="64228A08" w14:textId="77777777" w:rsidR="003221B4" w:rsidRPr="006F66C3" w:rsidRDefault="003221B4" w:rsidP="006D7F70">
            <w:pPr>
              <w:spacing w:line="240" w:lineRule="auto"/>
            </w:pPr>
            <w:r w:rsidRPr="006F66C3">
              <w:rPr>
                <w:b/>
                <w:i/>
                <w:u w:val="single"/>
              </w:rPr>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lastRenderedPageBreak/>
              <w:t>FR2 Initial Performance Evaluation</w:t>
            </w:r>
          </w:p>
          <w:p w14:paraId="4796C753" w14:textId="77777777" w:rsidR="003221B4" w:rsidRPr="006F66C3" w:rsidRDefault="003221B4" w:rsidP="006D7F70">
            <w:pPr>
              <w:spacing w:line="240" w:lineRule="auto"/>
              <w:rPr>
                <w:i/>
                <w:u w:val="single"/>
              </w:rPr>
            </w:pPr>
            <w:r w:rsidRPr="006F66C3">
              <w:rPr>
                <w:i/>
                <w:u w:val="single"/>
              </w:rPr>
              <w:t>subband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The downlink perceived throughput for low load bursty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t>Observation 34:</w:t>
            </w:r>
            <w:r w:rsidRPr="006F66C3">
              <w:t xml:space="preserve"> The downlink perceived throughput for low load bursty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bursty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bursty traffic could 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The uplink perceived throughput for low load bursty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w:t>
            </w:r>
            <w:r w:rsidRPr="006F66C3">
              <w:lastRenderedPageBreak/>
              <w:t xml:space="preserve">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bursty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r w:rsidRPr="006F66C3">
              <w:t>gNB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Larger gain at high loads is observed due to queuing delays incurred by the 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Subband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7" w:name="_Ref111190085"/>
            <w:r w:rsidRPr="006F66C3">
              <w:rPr>
                <w:b/>
                <w:bCs/>
                <w:i/>
                <w:u w:val="single"/>
              </w:rPr>
              <w:t>Observation 1</w:t>
            </w:r>
            <w:r w:rsidRPr="006F66C3">
              <w:rPr>
                <w:bCs/>
                <w:i/>
                <w:iCs/>
              </w:rPr>
              <w:t>: For FR1 InH, FTP traffic with small packet size (0.1Mbyte) in deployment case 1,</w:t>
            </w:r>
            <w:bookmarkEnd w:id="47"/>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XXXXX with the 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t>Large packet size</w:t>
            </w:r>
          </w:p>
          <w:p w14:paraId="3E11EE7D" w14:textId="77777777" w:rsidR="003221B4" w:rsidRPr="006F66C3" w:rsidRDefault="003221B4" w:rsidP="006D7F70">
            <w:pPr>
              <w:spacing w:line="240" w:lineRule="auto"/>
              <w:rPr>
                <w:bCs/>
                <w:i/>
                <w:iCs/>
              </w:rPr>
            </w:pPr>
            <w:bookmarkStart w:id="48" w:name="_Ref111190087"/>
            <w:r w:rsidRPr="006F66C3">
              <w:rPr>
                <w:b/>
                <w:bCs/>
                <w:i/>
                <w:u w:val="single"/>
              </w:rPr>
              <w:t>Observation 2</w:t>
            </w:r>
            <w:r w:rsidRPr="006F66C3">
              <w:rPr>
                <w:b/>
                <w:bCs/>
                <w:i/>
                <w:iCs/>
                <w:u w:val="single"/>
              </w:rPr>
              <w:t>:</w:t>
            </w:r>
            <w:r w:rsidRPr="006F66C3">
              <w:rPr>
                <w:bCs/>
                <w:i/>
                <w:iCs/>
              </w:rPr>
              <w:t xml:space="preserve"> For FR1 InH, FTP traffic with large packet size (0.5Mbyte) in </w:t>
            </w:r>
            <w:r w:rsidRPr="006F66C3">
              <w:rPr>
                <w:bCs/>
                <w:i/>
                <w:iCs/>
              </w:rPr>
              <w:lastRenderedPageBreak/>
              <w:t>deployment case 1,</w:t>
            </w:r>
            <w:bookmarkEnd w:id="48"/>
          </w:p>
          <w:p w14:paraId="50F6F5AB" w14:textId="77777777" w:rsidR="003221B4" w:rsidRPr="006F66C3" w:rsidRDefault="003221B4" w:rsidP="005C4A83">
            <w:pPr>
              <w:numPr>
                <w:ilvl w:val="1"/>
                <w:numId w:val="108"/>
              </w:numPr>
              <w:spacing w:line="240" w:lineRule="auto"/>
              <w:rPr>
                <w:i/>
              </w:rPr>
            </w:pPr>
            <w:r w:rsidRPr="006F66C3">
              <w:rPr>
                <w:bCs/>
                <w:i/>
                <w:iCs/>
              </w:rPr>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9" w:name="_Ref111190089"/>
            <w:r w:rsidRPr="006F66C3">
              <w:rPr>
                <w:b/>
                <w:bCs/>
                <w:i/>
                <w:u w:val="single"/>
              </w:rPr>
              <w:t>Observation 3</w:t>
            </w:r>
            <w:r w:rsidRPr="006F66C3">
              <w:rPr>
                <w:b/>
                <w:bCs/>
                <w:i/>
                <w:iCs/>
                <w:u w:val="single"/>
              </w:rPr>
              <w:t>:</w:t>
            </w:r>
            <w:r w:rsidRPr="006F66C3">
              <w:rPr>
                <w:bCs/>
                <w:i/>
                <w:iCs/>
              </w:rPr>
              <w:t xml:space="preserve"> For FR1 InH, FTP traffic with small packet size (0.1Mbyte) in deployment case 2,</w:t>
            </w:r>
            <w:bookmarkEnd w:id="49"/>
          </w:p>
          <w:p w14:paraId="1750B9B2" w14:textId="77777777" w:rsidR="003221B4" w:rsidRPr="006F66C3" w:rsidRDefault="003221B4" w:rsidP="005C4A83">
            <w:pPr>
              <w:numPr>
                <w:ilvl w:val="1"/>
                <w:numId w:val="108"/>
              </w:numPr>
              <w:spacing w:line="240" w:lineRule="auto"/>
            </w:pPr>
            <w:r w:rsidRPr="006F66C3">
              <w:rPr>
                <w:bCs/>
                <w:i/>
                <w:iCs/>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50" w:name="_Ref111190090"/>
            <w:r w:rsidRPr="006F66C3">
              <w:rPr>
                <w:b/>
                <w:bCs/>
                <w:i/>
                <w:u w:val="single"/>
              </w:rPr>
              <w:t>Observation 4</w:t>
            </w:r>
            <w:r w:rsidRPr="006F66C3">
              <w:rPr>
                <w:b/>
                <w:bCs/>
                <w:i/>
                <w:iCs/>
                <w:u w:val="single"/>
              </w:rPr>
              <w:t>:</w:t>
            </w:r>
            <w:r w:rsidRPr="006F66C3">
              <w:rPr>
                <w:bCs/>
                <w:i/>
                <w:iCs/>
              </w:rPr>
              <w:t xml:space="preserve"> For FR1 InH, FTP traffic with large packet size (0.5Mbyte) in deployment case 2,</w:t>
            </w:r>
            <w:bookmarkEnd w:id="50"/>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1" w:name="_Ref111190092"/>
            <w:r w:rsidRPr="006F66C3">
              <w:rPr>
                <w:b/>
                <w:bCs/>
                <w:i/>
                <w:u w:val="single"/>
              </w:rPr>
              <w:t>Observation 5</w:t>
            </w:r>
            <w:r w:rsidRPr="006F66C3">
              <w:rPr>
                <w:b/>
                <w:bCs/>
                <w:i/>
                <w:iCs/>
                <w:u w:val="single"/>
              </w:rPr>
              <w:t>:</w:t>
            </w:r>
            <w:r w:rsidRPr="006F66C3">
              <w:rPr>
                <w:bCs/>
                <w:i/>
                <w:iCs/>
              </w:rPr>
              <w:t xml:space="preserve"> For FR1 InH, FTP traffic with small packet size (0.1Mbyte) in dynamic/flexible TDD,</w:t>
            </w:r>
            <w:bookmarkEnd w:id="51"/>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2" w:name="_Ref111190093"/>
            <w:r w:rsidRPr="006F66C3">
              <w:rPr>
                <w:b/>
                <w:bCs/>
                <w:i/>
                <w:u w:val="single"/>
              </w:rPr>
              <w:t>Observation 6</w:t>
            </w:r>
            <w:r w:rsidRPr="006F66C3">
              <w:rPr>
                <w:bCs/>
                <w:i/>
                <w:iCs/>
              </w:rPr>
              <w:t>: For FR1 InH, FTP traffic with large packet size (0.5Mbyte) in dynamic/flexible TDD,</w:t>
            </w:r>
            <w:bookmarkEnd w:id="52"/>
          </w:p>
          <w:p w14:paraId="4A0F51A5" w14:textId="77777777" w:rsidR="003221B4" w:rsidRPr="006F66C3" w:rsidRDefault="003221B4" w:rsidP="005C4A83">
            <w:pPr>
              <w:numPr>
                <w:ilvl w:val="1"/>
                <w:numId w:val="108"/>
              </w:numPr>
              <w:spacing w:line="240" w:lineRule="auto"/>
              <w:rPr>
                <w:i/>
              </w:rPr>
            </w:pPr>
            <w:r w:rsidRPr="006F66C3">
              <w:rPr>
                <w:bCs/>
                <w:i/>
                <w:iCs/>
              </w:rPr>
              <w:t>Compared to legacy TDD with DDDSU, dynamic/flexible TDD can significantly improve the UL UPT.</w:t>
            </w:r>
          </w:p>
          <w:p w14:paraId="48BBFB89" w14:textId="77777777" w:rsidR="003221B4" w:rsidRPr="006F66C3" w:rsidRDefault="003221B4" w:rsidP="005C4A83">
            <w:pPr>
              <w:numPr>
                <w:ilvl w:val="1"/>
                <w:numId w:val="108"/>
              </w:numPr>
              <w:spacing w:line="240" w:lineRule="auto"/>
            </w:pPr>
            <w:r w:rsidRPr="006F66C3">
              <w:rPr>
                <w:bCs/>
                <w:i/>
                <w:iCs/>
              </w:rPr>
              <w:lastRenderedPageBreak/>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lastRenderedPageBreak/>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subband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Inter-gNB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InH (UMa)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InH scenario, and gNB CLI dominates it in UMa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InH (UMa)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InH scenario, gNB CLI has limited impact on average UL UPT performance. It reduces average UPT by maximum 0.4% when RU is 70%.</w:t>
            </w:r>
          </w:p>
          <w:p w14:paraId="486033BD" w14:textId="77777777" w:rsidR="003221B4" w:rsidRPr="006F66C3" w:rsidRDefault="003221B4" w:rsidP="006D7F70">
            <w:pPr>
              <w:spacing w:line="240" w:lineRule="auto"/>
            </w:pPr>
            <w:r w:rsidRPr="006F66C3">
              <w:rPr>
                <w:b/>
                <w:i/>
                <w:u w:val="single"/>
              </w:rPr>
              <w:t>Observation 7:</w:t>
            </w:r>
            <w:r w:rsidRPr="006F66C3">
              <w:t xml:space="preserve"> gNB CLI has severe impact on average UL UPT in UMa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t>L</w:t>
            </w:r>
            <w:r w:rsidRPr="006F66C3">
              <w:t>G</w:t>
            </w:r>
          </w:p>
        </w:tc>
        <w:tc>
          <w:tcPr>
            <w:tcW w:w="7840" w:type="dxa"/>
          </w:tcPr>
          <w:p w14:paraId="429F8189" w14:textId="77777777" w:rsidR="003221B4" w:rsidRPr="006F66C3" w:rsidRDefault="003221B4" w:rsidP="006D7F70">
            <w:pPr>
              <w:spacing w:line="240" w:lineRule="auto"/>
              <w:rPr>
                <w:rFonts w:eastAsia="BatangChe"/>
                <w:i/>
              </w:rPr>
            </w:pPr>
            <w:r w:rsidRPr="006F66C3">
              <w:rPr>
                <w:rFonts w:eastAsia="BatangChe"/>
                <w:b/>
                <w:i/>
                <w:u w:val="single"/>
              </w:rPr>
              <w:t>Observation 1:</w:t>
            </w:r>
            <w:r w:rsidRPr="006F66C3">
              <w:rPr>
                <w:rFonts w:eastAsia="BatangChe"/>
                <w:b/>
                <w:i/>
              </w:rPr>
              <w:t xml:space="preserve"> </w:t>
            </w:r>
            <w:r w:rsidRPr="006F66C3">
              <w:rPr>
                <w:rFonts w:eastAsia="BatangChe"/>
                <w:i/>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rPr>
            </w:pPr>
            <w:r w:rsidRPr="006F66C3">
              <w:rPr>
                <w:rFonts w:eastAsia="BatangChe"/>
                <w:b/>
                <w:i/>
                <w:u w:val="single"/>
              </w:rPr>
              <w:t>Observation 2:</w:t>
            </w:r>
            <w:r w:rsidRPr="006F66C3">
              <w:rPr>
                <w:rFonts w:eastAsia="BatangChe"/>
                <w:b/>
                <w:i/>
              </w:rPr>
              <w:t xml:space="preserve"> </w:t>
            </w:r>
            <w:r w:rsidRPr="006F66C3">
              <w:rPr>
                <w:rFonts w:eastAsia="BatangChe"/>
                <w:i/>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r w:rsidRPr="006F66C3">
              <w:t>Spreadtrum,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Performance degradation caused by gNB-gNB CLI is observed for urban macro scenarios</w:t>
            </w:r>
          </w:p>
          <w:p w14:paraId="5C283315" w14:textId="77777777" w:rsidR="003221B4" w:rsidRPr="006F66C3" w:rsidRDefault="003221B4" w:rsidP="006D7F70">
            <w:pPr>
              <w:spacing w:line="240" w:lineRule="auto"/>
            </w:pPr>
            <w:r w:rsidRPr="006F66C3">
              <w:rPr>
                <w:b/>
                <w:i/>
                <w:u w:val="single"/>
              </w:rPr>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t xml:space="preserve">Observation 3: </w:t>
            </w:r>
            <w:r w:rsidRPr="006F66C3">
              <w:t>LoS probability of gNB-gNB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lastRenderedPageBreak/>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lastRenderedPageBreak/>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subband is introduced in DL slot, UL user throughput is improved significantly:</w:t>
            </w:r>
          </w:p>
          <w:p w14:paraId="57F2A07D"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Degradation of </w:t>
            </w:r>
            <w:r w:rsidRPr="006F66C3">
              <w:rPr>
                <w:rFonts w:hint="eastAsia"/>
              </w:rPr>
              <w:t>D</w:t>
            </w:r>
            <w:r w:rsidRPr="006F66C3">
              <w:t>L user thoughput is also observed, which depends on the UL subband configuration.</w:t>
            </w:r>
          </w:p>
          <w:p w14:paraId="1203AF1C"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ListParagraph"/>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subband is introduced in DL slot, UL lateny can be reduced significantly:</w:t>
            </w:r>
          </w:p>
          <w:p w14:paraId="6B28153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latency is also observed, which depends on the UL subband configuration.</w:t>
            </w:r>
          </w:p>
          <w:p w14:paraId="7BC30BB0"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5:</w:t>
            </w:r>
            <w:r w:rsidRPr="006F66C3">
              <w:rPr>
                <w:bCs/>
                <w:iCs/>
              </w:rPr>
              <w:t xml:space="preserve"> When UL subband is introduced in DL slot, UL resource utilization can be reduced.</w:t>
            </w:r>
          </w:p>
          <w:p w14:paraId="2F110EC7"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RU is also observed, which depends on the UL subband configuration.</w:t>
            </w:r>
          </w:p>
          <w:p w14:paraId="3C70B1B9" w14:textId="77777777" w:rsidR="003221B4" w:rsidRPr="006F66C3" w:rsidRDefault="003221B4" w:rsidP="005C4A83">
            <w:pPr>
              <w:pStyle w:val="ListParagraph"/>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ListParagraph"/>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r w:rsidRPr="006F66C3">
              <w:t>InterDigital</w:t>
            </w:r>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subband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The static/fixed subband partitioning, e.g., [DUD] = [40 20 40] RB split all the time, results in worse performance for SBFD compared with legacy 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w:t>
            </w:r>
            <w:r w:rsidRPr="006F66C3">
              <w:rPr>
                <w:rFonts w:asciiTheme="minorBidi" w:hAnsiTheme="minorBidi"/>
                <w:i/>
              </w:rPr>
              <w:lastRenderedPageBreak/>
              <w:t>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lastRenderedPageBreak/>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inter-subband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co-subband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For indoor scenario, UL Tx power has a big impact (positive or negative) on the 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t>Proposal 2: Intra-subband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gNB, UL throughput enhancement for cell-edge UEs is limited to 10%</w:t>
            </w:r>
          </w:p>
        </w:tc>
      </w:tr>
    </w:tbl>
    <w:p w14:paraId="601F6934" w14:textId="77777777" w:rsidR="003221B4" w:rsidRDefault="003221B4" w:rsidP="003221B4">
      <w:pPr>
        <w:pStyle w:val="Heading4"/>
      </w:pPr>
      <w:r>
        <w:t xml:space="preserve">For </w:t>
      </w:r>
      <w:r w:rsidRPr="00D202D5">
        <w:t>dynamic/flexible TDD</w:t>
      </w:r>
    </w:p>
    <w:tbl>
      <w:tblPr>
        <w:tblStyle w:val="TableGri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w:t>
            </w:r>
            <w:r w:rsidRPr="006F66C3">
              <w:lastRenderedPageBreak/>
              <w:t>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The low percentage of full duplex slots indicates that not all the 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lastRenderedPageBreak/>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In the examined HetNet scenario with misaligned TDD patterns, inter-gNB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In the examined HetNet scenario with misaligned TDD patterns, inter-UE co-channel CLI is negligible when compared with co-channel interference from gNB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In absence of any coordination, due to gNB-to-gNB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4"/>
      <w:footerReference w:type="even" r:id="rId145"/>
      <w:footerReference w:type="default" r:id="rId14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7FB1C" w14:textId="77777777" w:rsidR="00685141" w:rsidRDefault="00685141">
      <w:r>
        <w:separator/>
      </w:r>
    </w:p>
  </w:endnote>
  <w:endnote w:type="continuationSeparator" w:id="0">
    <w:p w14:paraId="420C3689" w14:textId="77777777" w:rsidR="00685141" w:rsidRDefault="0068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MS PMincho">
    <w:altName w:val="MS Gothic"/>
    <w:panose1 w:val="02020600040205080304"/>
    <w:charset w:val="80"/>
    <w:family w:val="roman"/>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KaiTi_GB2312">
    <w:altName w:val="楷体"/>
    <w:panose1 w:val="02010609060101010101"/>
    <w:charset w:val="86"/>
    <w:family w:val="modern"/>
    <w:pitch w:val="default"/>
    <w:sig w:usb0="00000000" w:usb1="00000000" w:usb2="00000016" w:usb3="00000000" w:csb0="00040001" w:csb1="00000000"/>
  </w:font>
  <w:font w:name="BatangChe">
    <w:altName w:val="바탕체"/>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685141" w:rsidRDefault="006851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685141" w:rsidRDefault="0068514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538D13C9" w:rsidR="00685141" w:rsidRDefault="00685141">
    <w:pPr>
      <w:pStyle w:val="Footer"/>
      <w:ind w:right="360"/>
    </w:pPr>
    <w:r>
      <w:rPr>
        <w:rStyle w:val="PageNumber"/>
      </w:rPr>
      <w:fldChar w:fldCharType="begin"/>
    </w:r>
    <w:r>
      <w:rPr>
        <w:rStyle w:val="PageNumber"/>
      </w:rPr>
      <w:instrText xml:space="preserve"> PAGE </w:instrText>
    </w:r>
    <w:r>
      <w:rPr>
        <w:rStyle w:val="PageNumber"/>
      </w:rPr>
      <w:fldChar w:fldCharType="separate"/>
    </w:r>
    <w:r w:rsidR="00EF58F2">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EF58F2">
      <w:rPr>
        <w:rStyle w:val="PageNumber"/>
        <w:noProof/>
      </w:rPr>
      <w:t>184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9FE19" w14:textId="77777777" w:rsidR="00685141" w:rsidRDefault="00685141">
      <w:r>
        <w:separator/>
      </w:r>
    </w:p>
  </w:footnote>
  <w:footnote w:type="continuationSeparator" w:id="0">
    <w:p w14:paraId="49C0FDDE" w14:textId="77777777" w:rsidR="00685141" w:rsidRDefault="0068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685141" w:rsidRDefault="0068514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8">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9">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5">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7">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3">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4">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5">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1">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3">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5">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6">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9">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2">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6">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1">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5">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8">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9">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2">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3">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6">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7">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31">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6">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9">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9">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2">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4">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7">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9">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4">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5">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6">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9">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8"/>
  </w:num>
  <w:num w:numId="2">
    <w:abstractNumId w:val="51"/>
  </w:num>
  <w:num w:numId="3">
    <w:abstractNumId w:val="73"/>
  </w:num>
  <w:num w:numId="4">
    <w:abstractNumId w:val="94"/>
  </w:num>
  <w:num w:numId="5">
    <w:abstractNumId w:val="103"/>
  </w:num>
  <w:num w:numId="6">
    <w:abstractNumId w:val="172"/>
  </w:num>
  <w:num w:numId="7">
    <w:abstractNumId w:val="104"/>
  </w:num>
  <w:num w:numId="8">
    <w:abstractNumId w:val="162"/>
  </w:num>
  <w:num w:numId="9">
    <w:abstractNumId w:val="85"/>
  </w:num>
  <w:num w:numId="10">
    <w:abstractNumId w:val="127"/>
  </w:num>
  <w:num w:numId="11">
    <w:abstractNumId w:val="98"/>
  </w:num>
  <w:num w:numId="12">
    <w:abstractNumId w:val="52"/>
  </w:num>
  <w:num w:numId="13">
    <w:abstractNumId w:val="141"/>
  </w:num>
  <w:num w:numId="14">
    <w:abstractNumId w:val="87"/>
  </w:num>
  <w:num w:numId="15">
    <w:abstractNumId w:val="166"/>
  </w:num>
  <w:num w:numId="16">
    <w:abstractNumId w:val="142"/>
  </w:num>
  <w:num w:numId="17">
    <w:abstractNumId w:val="165"/>
  </w:num>
  <w:num w:numId="18">
    <w:abstractNumId w:val="114"/>
  </w:num>
  <w:num w:numId="19">
    <w:abstractNumId w:val="109"/>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num>
  <w:num w:numId="22">
    <w:abstractNumId w:val="158"/>
  </w:num>
  <w:num w:numId="23">
    <w:abstractNumId w:val="0"/>
  </w:num>
  <w:num w:numId="24">
    <w:abstractNumId w:val="64"/>
  </w:num>
  <w:num w:numId="25">
    <w:abstractNumId w:val="10"/>
  </w:num>
  <w:num w:numId="26">
    <w:abstractNumId w:val="88"/>
  </w:num>
  <w:num w:numId="27">
    <w:abstractNumId w:val="38"/>
  </w:num>
  <w:num w:numId="28">
    <w:abstractNumId w:val="50"/>
  </w:num>
  <w:num w:numId="29">
    <w:abstractNumId w:val="11"/>
  </w:num>
  <w:num w:numId="30">
    <w:abstractNumId w:val="80"/>
  </w:num>
  <w:num w:numId="31">
    <w:abstractNumId w:val="111"/>
  </w:num>
  <w:num w:numId="32">
    <w:abstractNumId w:val="59"/>
  </w:num>
  <w:num w:numId="33">
    <w:abstractNumId w:val="115"/>
  </w:num>
  <w:num w:numId="34">
    <w:abstractNumId w:val="155"/>
  </w:num>
  <w:num w:numId="35">
    <w:abstractNumId w:val="139"/>
  </w:num>
  <w:num w:numId="36">
    <w:abstractNumId w:val="63"/>
  </w:num>
  <w:num w:numId="37">
    <w:abstractNumId w:val="40"/>
  </w:num>
  <w:num w:numId="38">
    <w:abstractNumId w:val="156"/>
  </w:num>
  <w:num w:numId="39">
    <w:abstractNumId w:val="168"/>
  </w:num>
  <w:num w:numId="40">
    <w:abstractNumId w:val="6"/>
  </w:num>
  <w:num w:numId="41">
    <w:abstractNumId w:val="29"/>
  </w:num>
  <w:num w:numId="42">
    <w:abstractNumId w:val="27"/>
  </w:num>
  <w:num w:numId="43">
    <w:abstractNumId w:val="118"/>
  </w:num>
  <w:num w:numId="44">
    <w:abstractNumId w:val="116"/>
  </w:num>
  <w:num w:numId="45">
    <w:abstractNumId w:val="3"/>
  </w:num>
  <w:num w:numId="46">
    <w:abstractNumId w:val="31"/>
  </w:num>
  <w:num w:numId="47">
    <w:abstractNumId w:val="19"/>
  </w:num>
  <w:num w:numId="48">
    <w:abstractNumId w:val="24"/>
  </w:num>
  <w:num w:numId="49">
    <w:abstractNumId w:val="132"/>
  </w:num>
  <w:num w:numId="50">
    <w:abstractNumId w:val="76"/>
  </w:num>
  <w:num w:numId="51">
    <w:abstractNumId w:val="160"/>
  </w:num>
  <w:num w:numId="52">
    <w:abstractNumId w:val="69"/>
  </w:num>
  <w:num w:numId="53">
    <w:abstractNumId w:val="67"/>
  </w:num>
  <w:num w:numId="54">
    <w:abstractNumId w:val="60"/>
  </w:num>
  <w:num w:numId="55">
    <w:abstractNumId w:val="65"/>
  </w:num>
  <w:num w:numId="56">
    <w:abstractNumId w:val="79"/>
  </w:num>
  <w:num w:numId="57">
    <w:abstractNumId w:val="14"/>
  </w:num>
  <w:num w:numId="58">
    <w:abstractNumId w:val="68"/>
  </w:num>
  <w:num w:numId="59">
    <w:abstractNumId w:val="48"/>
  </w:num>
  <w:num w:numId="60">
    <w:abstractNumId w:val="99"/>
  </w:num>
  <w:num w:numId="61">
    <w:abstractNumId w:val="100"/>
  </w:num>
  <w:num w:numId="62">
    <w:abstractNumId w:val="136"/>
  </w:num>
  <w:num w:numId="63">
    <w:abstractNumId w:val="77"/>
  </w:num>
  <w:num w:numId="64">
    <w:abstractNumId w:val="17"/>
  </w:num>
  <w:num w:numId="65">
    <w:abstractNumId w:val="45"/>
  </w:num>
  <w:num w:numId="66">
    <w:abstractNumId w:val="170"/>
  </w:num>
  <w:num w:numId="67">
    <w:abstractNumId w:val="154"/>
  </w:num>
  <w:num w:numId="68">
    <w:abstractNumId w:val="144"/>
  </w:num>
  <w:num w:numId="69">
    <w:abstractNumId w:val="148"/>
  </w:num>
  <w:num w:numId="70">
    <w:abstractNumId w:val="16"/>
  </w:num>
  <w:num w:numId="71">
    <w:abstractNumId w:val="57"/>
  </w:num>
  <w:num w:numId="72">
    <w:abstractNumId w:val="129"/>
  </w:num>
  <w:num w:numId="73">
    <w:abstractNumId w:val="163"/>
  </w:num>
  <w:num w:numId="74">
    <w:abstractNumId w:val="20"/>
  </w:num>
  <w:num w:numId="75">
    <w:abstractNumId w:val="122"/>
  </w:num>
  <w:num w:numId="76">
    <w:abstractNumId w:val="30"/>
  </w:num>
  <w:num w:numId="77">
    <w:abstractNumId w:val="81"/>
  </w:num>
  <w:num w:numId="78">
    <w:abstractNumId w:val="137"/>
  </w:num>
  <w:num w:numId="79">
    <w:abstractNumId w:val="34"/>
  </w:num>
  <w:num w:numId="80">
    <w:abstractNumId w:val="2"/>
  </w:num>
  <w:num w:numId="81">
    <w:abstractNumId w:val="84"/>
  </w:num>
  <w:num w:numId="82">
    <w:abstractNumId w:val="47"/>
  </w:num>
  <w:num w:numId="83">
    <w:abstractNumId w:val="39"/>
  </w:num>
  <w:num w:numId="84">
    <w:abstractNumId w:val="110"/>
  </w:num>
  <w:num w:numId="85">
    <w:abstractNumId w:val="42"/>
  </w:num>
  <w:num w:numId="86">
    <w:abstractNumId w:val="159"/>
  </w:num>
  <w:num w:numId="87">
    <w:abstractNumId w:val="21"/>
  </w:num>
  <w:num w:numId="88">
    <w:abstractNumId w:val="133"/>
  </w:num>
  <w:num w:numId="89">
    <w:abstractNumId w:val="126"/>
  </w:num>
  <w:num w:numId="90">
    <w:abstractNumId w:val="171"/>
  </w:num>
  <w:num w:numId="91">
    <w:abstractNumId w:val="86"/>
  </w:num>
  <w:num w:numId="92">
    <w:abstractNumId w:val="117"/>
  </w:num>
  <w:num w:numId="93">
    <w:abstractNumId w:val="113"/>
  </w:num>
  <w:num w:numId="94">
    <w:abstractNumId w:val="32"/>
  </w:num>
  <w:num w:numId="95">
    <w:abstractNumId w:val="119"/>
  </w:num>
  <w:num w:numId="96">
    <w:abstractNumId w:val="134"/>
  </w:num>
  <w:num w:numId="97">
    <w:abstractNumId w:val="102"/>
  </w:num>
  <w:num w:numId="98">
    <w:abstractNumId w:val="5"/>
  </w:num>
  <w:num w:numId="99">
    <w:abstractNumId w:val="75"/>
  </w:num>
  <w:num w:numId="100">
    <w:abstractNumId w:val="167"/>
  </w:num>
  <w:num w:numId="101">
    <w:abstractNumId w:val="37"/>
  </w:num>
  <w:num w:numId="102">
    <w:abstractNumId w:val="164"/>
  </w:num>
  <w:num w:numId="103">
    <w:abstractNumId w:val="124"/>
  </w:num>
  <w:num w:numId="104">
    <w:abstractNumId w:val="1"/>
  </w:num>
  <w:num w:numId="105">
    <w:abstractNumId w:val="18"/>
  </w:num>
  <w:num w:numId="106">
    <w:abstractNumId w:val="72"/>
  </w:num>
  <w:num w:numId="107">
    <w:abstractNumId w:val="138"/>
  </w:num>
  <w:num w:numId="108">
    <w:abstractNumId w:val="157"/>
  </w:num>
  <w:num w:numId="109">
    <w:abstractNumId w:val="15"/>
  </w:num>
  <w:num w:numId="110">
    <w:abstractNumId w:val="101"/>
  </w:num>
  <w:num w:numId="111">
    <w:abstractNumId w:val="43"/>
  </w:num>
  <w:num w:numId="112">
    <w:abstractNumId w:val="61"/>
  </w:num>
  <w:num w:numId="113">
    <w:abstractNumId w:val="96"/>
  </w:num>
  <w:num w:numId="114">
    <w:abstractNumId w:val="92"/>
  </w:num>
  <w:num w:numId="115">
    <w:abstractNumId w:val="135"/>
  </w:num>
  <w:num w:numId="116">
    <w:abstractNumId w:val="46"/>
  </w:num>
  <w:num w:numId="117">
    <w:abstractNumId w:val="150"/>
  </w:num>
  <w:num w:numId="118">
    <w:abstractNumId w:val="62"/>
  </w:num>
  <w:num w:numId="119">
    <w:abstractNumId w:val="41"/>
  </w:num>
  <w:num w:numId="120">
    <w:abstractNumId w:val="70"/>
  </w:num>
  <w:num w:numId="121">
    <w:abstractNumId w:val="74"/>
  </w:num>
  <w:num w:numId="122">
    <w:abstractNumId w:val="93"/>
  </w:num>
  <w:num w:numId="123">
    <w:abstractNumId w:val="12"/>
  </w:num>
  <w:num w:numId="124">
    <w:abstractNumId w:val="121"/>
  </w:num>
  <w:num w:numId="125">
    <w:abstractNumId w:val="66"/>
  </w:num>
  <w:num w:numId="126">
    <w:abstractNumId w:val="152"/>
  </w:num>
  <w:num w:numId="127">
    <w:abstractNumId w:val="9"/>
  </w:num>
  <w:num w:numId="128">
    <w:abstractNumId w:val="44"/>
  </w:num>
  <w:num w:numId="129">
    <w:abstractNumId w:val="26"/>
  </w:num>
  <w:num w:numId="130">
    <w:abstractNumId w:val="140"/>
  </w:num>
  <w:num w:numId="131">
    <w:abstractNumId w:val="53"/>
  </w:num>
  <w:num w:numId="132">
    <w:abstractNumId w:val="25"/>
  </w:num>
  <w:num w:numId="133">
    <w:abstractNumId w:val="112"/>
  </w:num>
  <w:num w:numId="134">
    <w:abstractNumId w:val="54"/>
  </w:num>
  <w:num w:numId="135">
    <w:abstractNumId w:val="4"/>
  </w:num>
  <w:num w:numId="136">
    <w:abstractNumId w:val="7"/>
  </w:num>
  <w:num w:numId="137">
    <w:abstractNumId w:val="145"/>
  </w:num>
  <w:num w:numId="138">
    <w:abstractNumId w:val="143"/>
  </w:num>
  <w:num w:numId="139">
    <w:abstractNumId w:val="128"/>
  </w:num>
  <w:num w:numId="140">
    <w:abstractNumId w:val="97"/>
  </w:num>
  <w:num w:numId="141">
    <w:abstractNumId w:val="91"/>
  </w:num>
  <w:num w:numId="142">
    <w:abstractNumId w:val="108"/>
  </w:num>
  <w:num w:numId="143">
    <w:abstractNumId w:val="169"/>
  </w:num>
  <w:num w:numId="144">
    <w:abstractNumId w:val="22"/>
  </w:num>
  <w:num w:numId="145">
    <w:abstractNumId w:val="56"/>
  </w:num>
  <w:num w:numId="146">
    <w:abstractNumId w:val="89"/>
  </w:num>
  <w:num w:numId="147">
    <w:abstractNumId w:val="153"/>
  </w:num>
  <w:num w:numId="148">
    <w:abstractNumId w:val="78"/>
  </w:num>
  <w:num w:numId="149">
    <w:abstractNumId w:val="120"/>
  </w:num>
  <w:num w:numId="150">
    <w:abstractNumId w:val="125"/>
  </w:num>
  <w:num w:numId="151">
    <w:abstractNumId w:val="105"/>
  </w:num>
  <w:num w:numId="152">
    <w:abstractNumId w:val="123"/>
  </w:num>
  <w:num w:numId="153">
    <w:abstractNumId w:val="151"/>
  </w:num>
  <w:num w:numId="154">
    <w:abstractNumId w:val="131"/>
  </w:num>
  <w:num w:numId="155">
    <w:abstractNumId w:val="107"/>
  </w:num>
  <w:num w:numId="156">
    <w:abstractNumId w:val="147"/>
  </w:num>
  <w:num w:numId="157">
    <w:abstractNumId w:val="8"/>
  </w:num>
  <w:num w:numId="158">
    <w:abstractNumId w:val="28"/>
  </w:num>
  <w:num w:numId="159">
    <w:abstractNumId w:val="55"/>
  </w:num>
  <w:num w:numId="160">
    <w:abstractNumId w:val="49"/>
  </w:num>
  <w:num w:numId="161">
    <w:abstractNumId w:val="146"/>
  </w:num>
  <w:num w:numId="162">
    <w:abstractNumId w:val="158"/>
  </w:num>
  <w:num w:numId="163">
    <w:abstractNumId w:val="71"/>
  </w:num>
  <w:num w:numId="164">
    <w:abstractNumId w:val="149"/>
  </w:num>
  <w:num w:numId="165">
    <w:abstractNumId w:val="106"/>
  </w:num>
  <w:num w:numId="166">
    <w:abstractNumId w:val="82"/>
  </w:num>
  <w:num w:numId="167">
    <w:abstractNumId w:val="161"/>
  </w:num>
  <w:num w:numId="168">
    <w:abstractNumId w:val="36"/>
  </w:num>
  <w:num w:numId="169">
    <w:abstractNumId w:val="35"/>
  </w:num>
  <w:num w:numId="170">
    <w:abstractNumId w:val="130"/>
  </w:num>
  <w:num w:numId="171">
    <w:abstractNumId w:val="83"/>
  </w:num>
  <w:num w:numId="172">
    <w:abstractNumId w:val="33"/>
  </w:num>
  <w:num w:numId="173">
    <w:abstractNumId w:val="13"/>
  </w:num>
  <w:num w:numId="174">
    <w:abstractNumId w:val="23"/>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141"/>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56D"/>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7C"/>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5D"/>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8F2"/>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16F3D2A7"/>
  <w15:docId w15:val="{E587B145-42D7-43C0-AB35-E8FD7CBE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56D"/>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93556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3556D"/>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4.bin"/><Relationship Id="rId21" Type="http://schemas.openxmlformats.org/officeDocument/2006/relationships/image" Target="media/image5.wmf"/><Relationship Id="rId42" Type="http://schemas.openxmlformats.org/officeDocument/2006/relationships/image" Target="media/image17.emf"/><Relationship Id="rId47" Type="http://schemas.openxmlformats.org/officeDocument/2006/relationships/package" Target="embeddings/Microsoft_Visio_Drawing10.vsdx"/><Relationship Id="rId63" Type="http://schemas.openxmlformats.org/officeDocument/2006/relationships/image" Target="media/image26.emf"/><Relationship Id="rId68" Type="http://schemas.openxmlformats.org/officeDocument/2006/relationships/package" Target="embeddings/Microsoft_Visio_Drawing21.vsdx"/><Relationship Id="rId84" Type="http://schemas.openxmlformats.org/officeDocument/2006/relationships/image" Target="media/image43.wmf"/><Relationship Id="rId89" Type="http://schemas.openxmlformats.org/officeDocument/2006/relationships/oleObject" Target="embeddings/oleObject9.bin"/><Relationship Id="rId112" Type="http://schemas.openxmlformats.org/officeDocument/2006/relationships/oleObject" Target="embeddings/oleObject21.bin"/><Relationship Id="rId133" Type="http://schemas.openxmlformats.org/officeDocument/2006/relationships/oleObject" Target="embeddings/oleObject34.bin"/><Relationship Id="rId138" Type="http://schemas.openxmlformats.org/officeDocument/2006/relationships/oleObject" Target="embeddings/oleObject38.bin"/><Relationship Id="rId16" Type="http://schemas.openxmlformats.org/officeDocument/2006/relationships/package" Target="embeddings/Microsoft_Visio_Drawing2.vsdx"/><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image" Target="media/image13.png"/><Relationship Id="rId53" Type="http://schemas.openxmlformats.org/officeDocument/2006/relationships/package" Target="embeddings/Microsoft_Visio_Drawing14.vsdx"/><Relationship Id="rId58" Type="http://schemas.openxmlformats.org/officeDocument/2006/relationships/package" Target="embeddings/Microsoft_Visio_Drawing16.vsdx"/><Relationship Id="rId74" Type="http://schemas.openxmlformats.org/officeDocument/2006/relationships/image" Target="media/image34.png"/><Relationship Id="rId79" Type="http://schemas.openxmlformats.org/officeDocument/2006/relationships/image" Target="media/image38.png"/><Relationship Id="rId102" Type="http://schemas.openxmlformats.org/officeDocument/2006/relationships/oleObject" Target="embeddings/oleObject16.bin"/><Relationship Id="rId123" Type="http://schemas.openxmlformats.org/officeDocument/2006/relationships/oleObject" Target="embeddings/oleObject28.bin"/><Relationship Id="rId128" Type="http://schemas.openxmlformats.org/officeDocument/2006/relationships/oleObject" Target="embeddings/oleObject31.bin"/><Relationship Id="rId144" Type="http://schemas.openxmlformats.org/officeDocument/2006/relationships/header" Target="header1.xml"/><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2.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Drawing1.vsd"/><Relationship Id="rId48" Type="http://schemas.openxmlformats.org/officeDocument/2006/relationships/package" Target="embeddings/Microsoft_Visio_Drawing11.vsdx"/><Relationship Id="rId64" Type="http://schemas.openxmlformats.org/officeDocument/2006/relationships/package" Target="embeddings/Microsoft_Visio_Drawing19.vsdx"/><Relationship Id="rId69" Type="http://schemas.openxmlformats.org/officeDocument/2006/relationships/image" Target="media/image29.png"/><Relationship Id="rId113" Type="http://schemas.openxmlformats.org/officeDocument/2006/relationships/oleObject" Target="embeddings/oleObject22.bin"/><Relationship Id="rId118" Type="http://schemas.openxmlformats.org/officeDocument/2006/relationships/image" Target="media/image59.wmf"/><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9.png"/><Relationship Id="rId85"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package" Target="embeddings/Microsoft_Visio_Drawing5.vsdx"/><Relationship Id="rId38" Type="http://schemas.openxmlformats.org/officeDocument/2006/relationships/image" Target="media/image14.png"/><Relationship Id="rId46" Type="http://schemas.openxmlformats.org/officeDocument/2006/relationships/package" Target="embeddings/Microsoft_Visio_Drawing9.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oleObject" Target="embeddings/oleObject19.bin"/><Relationship Id="rId116" Type="http://schemas.openxmlformats.org/officeDocument/2006/relationships/image" Target="media/image58.wmf"/><Relationship Id="rId124" Type="http://schemas.openxmlformats.org/officeDocument/2006/relationships/image" Target="media/image61.wmf"/><Relationship Id="rId129" Type="http://schemas.openxmlformats.org/officeDocument/2006/relationships/image" Target="media/image63.wmf"/><Relationship Id="rId137" Type="http://schemas.openxmlformats.org/officeDocument/2006/relationships/image" Target="media/image65.wmf"/><Relationship Id="rId20" Type="http://schemas.openxmlformats.org/officeDocument/2006/relationships/oleObject" Target="embeddings/oleObject1.bin"/><Relationship Id="rId41" Type="http://schemas.openxmlformats.org/officeDocument/2006/relationships/package" Target="embeddings/Microsoft_Visio_Drawing7.vsdx"/><Relationship Id="rId54" Type="http://schemas.openxmlformats.org/officeDocument/2006/relationships/image" Target="media/image21.png"/><Relationship Id="rId62" Type="http://schemas.openxmlformats.org/officeDocument/2006/relationships/package" Target="embeddings/Microsoft_Visio_Drawing18.vsdx"/><Relationship Id="rId70" Type="http://schemas.openxmlformats.org/officeDocument/2006/relationships/image" Target="media/image30.png"/><Relationship Id="rId75" Type="http://schemas.openxmlformats.org/officeDocument/2006/relationships/image" Target="media/image35.emf"/><Relationship Id="rId83" Type="http://schemas.openxmlformats.org/officeDocument/2006/relationships/image" Target="media/image42.png"/><Relationship Id="rId88" Type="http://schemas.openxmlformats.org/officeDocument/2006/relationships/image" Target="media/image45.wmf"/><Relationship Id="rId91" Type="http://schemas.openxmlformats.org/officeDocument/2006/relationships/oleObject" Target="embeddings/oleObject10.bin"/><Relationship Id="rId96" Type="http://schemas.openxmlformats.org/officeDocument/2006/relationships/image" Target="media/image49.wmf"/><Relationship Id="rId111" Type="http://schemas.openxmlformats.org/officeDocument/2006/relationships/image" Target="media/image56.wmf"/><Relationship Id="rId132" Type="http://schemas.openxmlformats.org/officeDocument/2006/relationships/image" Target="media/image64.wmf"/><Relationship Id="rId140" Type="http://schemas.openxmlformats.org/officeDocument/2006/relationships/oleObject" Target="embeddings/oleObject40.bin"/><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package" Target="embeddings/Microsoft_Visio_Drawing12.vsdx"/><Relationship Id="rId57" Type="http://schemas.openxmlformats.org/officeDocument/2006/relationships/image" Target="media/image23.emf"/><Relationship Id="rId106" Type="http://schemas.openxmlformats.org/officeDocument/2006/relationships/oleObject" Target="embeddings/oleObject18.bin"/><Relationship Id="rId114" Type="http://schemas.openxmlformats.org/officeDocument/2006/relationships/image" Target="media/image57.wmf"/><Relationship Id="rId119" Type="http://schemas.openxmlformats.org/officeDocument/2006/relationships/oleObject" Target="embeddings/oleObject25.bin"/><Relationship Id="rId127" Type="http://schemas.openxmlformats.org/officeDocument/2006/relationships/image" Target="media/image62.wmf"/><Relationship Id="rId10" Type="http://schemas.openxmlformats.org/officeDocument/2006/relationships/webSettings" Target="webSettings.xml"/><Relationship Id="rId31" Type="http://schemas.openxmlformats.org/officeDocument/2006/relationships/package" Target="embeddings/Microsoft_Visio_Drawing4.vsdx"/><Relationship Id="rId44" Type="http://schemas.openxmlformats.org/officeDocument/2006/relationships/image" Target="media/image18.emf"/><Relationship Id="rId52" Type="http://schemas.openxmlformats.org/officeDocument/2006/relationships/image" Target="media/image20.emf"/><Relationship Id="rId60" Type="http://schemas.openxmlformats.org/officeDocument/2006/relationships/package" Target="embeddings/Microsoft_Visio_Drawing17.vsdx"/><Relationship Id="rId65" Type="http://schemas.openxmlformats.org/officeDocument/2006/relationships/image" Target="media/image27.emf"/><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14.bin"/><Relationship Id="rId101" Type="http://schemas.openxmlformats.org/officeDocument/2006/relationships/image" Target="media/image51.wmf"/><Relationship Id="rId122" Type="http://schemas.openxmlformats.org/officeDocument/2006/relationships/oleObject" Target="embeddings/oleObject27.bin"/><Relationship Id="rId130" Type="http://schemas.openxmlformats.org/officeDocument/2006/relationships/oleObject" Target="embeddings/oleObject32.bin"/><Relationship Id="rId135" Type="http://schemas.openxmlformats.org/officeDocument/2006/relationships/oleObject" Target="embeddings/oleObject36.bin"/><Relationship Id="rId143" Type="http://schemas.openxmlformats.org/officeDocument/2006/relationships/image" Target="media/image68.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Drawing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emf"/><Relationship Id="rId76" Type="http://schemas.openxmlformats.org/officeDocument/2006/relationships/package" Target="embeddings/Microsoft_Visio_Drawing22.vsdx"/><Relationship Id="rId97" Type="http://schemas.openxmlformats.org/officeDocument/2006/relationships/oleObject" Target="embeddings/oleObject13.bin"/><Relationship Id="rId104" Type="http://schemas.openxmlformats.org/officeDocument/2006/relationships/oleObject" Target="embeddings/oleObject17.bin"/><Relationship Id="rId120" Type="http://schemas.openxmlformats.org/officeDocument/2006/relationships/image" Target="media/image60.wmf"/><Relationship Id="rId125" Type="http://schemas.openxmlformats.org/officeDocument/2006/relationships/oleObject" Target="embeddings/oleObject29.bin"/><Relationship Id="rId141" Type="http://schemas.openxmlformats.org/officeDocument/2006/relationships/image" Target="media/image66.png"/><Relationship Id="rId14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image" Target="media/image31.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8.vsdx"/><Relationship Id="rId66" Type="http://schemas.openxmlformats.org/officeDocument/2006/relationships/package" Target="embeddings/Microsoft_Visio_Drawing20.vsdx"/><Relationship Id="rId87" Type="http://schemas.openxmlformats.org/officeDocument/2006/relationships/oleObject" Target="embeddings/oleObject8.bin"/><Relationship Id="rId110" Type="http://schemas.openxmlformats.org/officeDocument/2006/relationships/oleObject" Target="embeddings/oleObject20.bin"/><Relationship Id="rId115" Type="http://schemas.openxmlformats.org/officeDocument/2006/relationships/oleObject" Target="embeddings/oleObject23.bin"/><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image" Target="media/image25.emf"/><Relationship Id="rId82" Type="http://schemas.openxmlformats.org/officeDocument/2006/relationships/image" Target="media/image41.png"/><Relationship Id="rId19" Type="http://schemas.openxmlformats.org/officeDocument/2006/relationships/image" Target="media/image4.wmf"/><Relationship Id="rId14"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package" Target="embeddings/Microsoft_Visio_Drawing6.vsdx"/><Relationship Id="rId56" Type="http://schemas.openxmlformats.org/officeDocument/2006/relationships/package" Target="embeddings/Microsoft_Visio_Drawing15.vsdx"/><Relationship Id="rId77" Type="http://schemas.openxmlformats.org/officeDocument/2006/relationships/image" Target="media/image36.emf"/><Relationship Id="rId100" Type="http://schemas.openxmlformats.org/officeDocument/2006/relationships/oleObject" Target="embeddings/oleObject15.bin"/><Relationship Id="rId105" Type="http://schemas.openxmlformats.org/officeDocument/2006/relationships/image" Target="media/image53.wmf"/><Relationship Id="rId126" Type="http://schemas.openxmlformats.org/officeDocument/2006/relationships/oleObject" Target="embeddings/oleObject30.bin"/><Relationship Id="rId14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13.vsdx"/><Relationship Id="rId72" Type="http://schemas.openxmlformats.org/officeDocument/2006/relationships/image" Target="media/image32.png"/><Relationship Id="rId93" Type="http://schemas.openxmlformats.org/officeDocument/2006/relationships/oleObject" Target="embeddings/oleObject11.bin"/><Relationship Id="rId98" Type="http://schemas.openxmlformats.org/officeDocument/2006/relationships/image" Target="media/image50.wmf"/><Relationship Id="rId121" Type="http://schemas.openxmlformats.org/officeDocument/2006/relationships/oleObject" Target="embeddings/oleObject26.bin"/><Relationship Id="rId14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1C0D75A-8BD1-4A8E-B89F-DD5AE7F130FC}">
  <ds:schemaRefs>
    <ds:schemaRef ds:uri="611109f9-ed58-4498-a270-1fb2086a5321"/>
    <ds:schemaRef ds:uri="http://purl.org/dc/elements/1.1/"/>
    <ds:schemaRef ds:uri="http://www.w3.org/XML/1998/namespace"/>
    <ds:schemaRef ds:uri="d8762117-8292-4133-b1c7-eab5c6487cfd"/>
    <ds:schemaRef ds:uri="http://schemas.microsoft.com/office/2006/documentManagement/types"/>
    <ds:schemaRef ds:uri="http://purl.org/dc/dcmitype/"/>
    <ds:schemaRef ds:uri="http://schemas.microsoft.com/sharepoint/v4"/>
    <ds:schemaRef ds:uri="http://schemas.microsoft.com/office/infopath/2007/PartnerControls"/>
    <ds:schemaRef ds:uri="http://purl.org/dc/terms/"/>
    <ds:schemaRef ds:uri="http://schemas.openxmlformats.org/package/2006/metadata/core-properties"/>
    <ds:schemaRef ds:uri="f166a696-7b5b-4ccd-9f0c-ffde0cceec81"/>
    <ds:schemaRef ds:uri="http://schemas.microsoft.com/office/2006/metadata/properties"/>
  </ds:schemaRefs>
</ds:datastoreItem>
</file>

<file path=customXml/itemProps2.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184</Pages>
  <Words>49180</Words>
  <Characters>280330</Characters>
  <Application>Microsoft Office Word</Application>
  <DocSecurity>0</DocSecurity>
  <Lines>2336</Lines>
  <Paragraphs>657</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328853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wgoh</cp:lastModifiedBy>
  <cp:revision>4</cp:revision>
  <cp:lastPrinted>2014-11-07T02:38:00Z</cp:lastPrinted>
  <dcterms:created xsi:type="dcterms:W3CDTF">2022-08-23T06:07:00Z</dcterms:created>
  <dcterms:modified xsi:type="dcterms:W3CDTF">2022-08-23T06:11:00Z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