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2140C8">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2140C8">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7715B5">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715B5">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24AD556" w14:textId="45A69582"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Heading5"/>
      </w:pPr>
      <w:r>
        <w:rPr>
          <w:highlight w:val="cyan"/>
        </w:rPr>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BodyText"/>
        <w:spacing w:after="0"/>
        <w:rPr>
          <w:rFonts w:ascii="Times New Roman" w:hAnsi="Times New Roman"/>
          <w:szCs w:val="20"/>
          <w:lang w:eastAsia="zh-CN"/>
        </w:rPr>
      </w:pPr>
    </w:p>
    <w:p w14:paraId="18B44C55" w14:textId="77777777" w:rsidR="005139FB" w:rsidRDefault="005139FB" w:rsidP="005139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7EBD8C5A" w:rsidR="00FF0F7E" w:rsidRDefault="00C13E00" w:rsidP="00FF0F7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406221" w14:textId="26A75B1F" w:rsidR="00CD4A20" w:rsidRDefault="00CD4A20" w:rsidP="00CD4A20">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for CIR feedback compession.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56351276" w14:textId="77777777" w:rsidR="00FF0F7E" w:rsidRDefault="00736C56" w:rsidP="00FF0F7E">
            <w:pPr>
              <w:pStyle w:val="BodyText"/>
              <w:spacing w:after="0"/>
              <w:rPr>
                <w:rFonts w:ascii="Times New Roman" w:hAnsi="Times New Roman"/>
                <w:szCs w:val="20"/>
                <w:lang w:eastAsia="zh-CN"/>
              </w:rPr>
            </w:pPr>
            <w:r>
              <w:rPr>
                <w:rFonts w:ascii="Times New Roman" w:hAnsi="Times New Roman" w:hint="eastAsia"/>
                <w:szCs w:val="20"/>
                <w:lang w:eastAsia="zh-CN"/>
              </w:rPr>
              <w:t>We prefer to update the Proposal 1-1b as following:</w:t>
            </w:r>
          </w:p>
          <w:p w14:paraId="25479107" w14:textId="77777777" w:rsidR="00736C56" w:rsidRDefault="00736C56" w:rsidP="00736C56">
            <w:pPr>
              <w:spacing w:before="0" w:after="0" w:line="240" w:lineRule="auto"/>
              <w:rPr>
                <w:lang w:val="en-GB" w:eastAsia="zh-CN"/>
              </w:rPr>
            </w:pPr>
            <w:r>
              <w:rPr>
                <w:lang w:eastAsia="zh-CN"/>
              </w:rPr>
              <w:t>Study aspects in terms of potential benefit(s) and requirement(s)/specification impact(s) of AI/ML model training and inference in AI/ML for positioning accuracy enhancement considering at least</w:t>
            </w:r>
          </w:p>
          <w:p w14:paraId="45937EB4" w14:textId="77777777" w:rsid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46708BF8" w14:textId="3D20C666" w:rsidR="00736C56" w:rsidRPr="00D04E68"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val="en-GB" w:eastAsia="zh-CN"/>
              </w:rPr>
              <w:t>UE-side or Network-side</w:t>
            </w:r>
            <w:r w:rsidRPr="00736C56">
              <w:rPr>
                <w:rFonts w:ascii="Times New Roman" w:hAnsi="Times New Roman"/>
                <w:color w:val="FF0000"/>
                <w:sz w:val="20"/>
                <w:szCs w:val="20"/>
                <w:lang w:val="en-GB" w:eastAsia="zh-CN"/>
              </w:rPr>
              <w:t xml:space="preserve"> </w:t>
            </w:r>
            <w:r w:rsidRPr="00736C56">
              <w:rPr>
                <w:rFonts w:ascii="Times New Roman" w:eastAsia="SimSun" w:hAnsi="Times New Roman" w:hint="eastAsia"/>
                <w:color w:val="FF0000"/>
                <w:sz w:val="20"/>
                <w:szCs w:val="20"/>
                <w:lang w:val="en-GB" w:eastAsia="zh-CN"/>
              </w:rPr>
              <w:t>or both UE and network side</w:t>
            </w:r>
            <w:r>
              <w:rPr>
                <w:rFonts w:ascii="Times New Roman" w:hAnsi="Times New Roman"/>
                <w:sz w:val="20"/>
                <w:szCs w:val="20"/>
                <w:lang w:val="en-GB" w:eastAsia="zh-CN"/>
              </w:rPr>
              <w:t xml:space="preserve"> inference</w:t>
            </w:r>
            <w:r>
              <w:rPr>
                <w:rFonts w:ascii="Times New Roman" w:eastAsia="SimSun" w:hAnsi="Times New Roman" w:hint="eastAsia"/>
                <w:sz w:val="20"/>
                <w:szCs w:val="20"/>
                <w:lang w:val="en-GB" w:eastAsia="zh-CN"/>
              </w:rPr>
              <w:t xml:space="preserve"> </w:t>
            </w:r>
          </w:p>
          <w:p w14:paraId="66B674FE" w14:textId="77777777" w:rsidR="00736C56" w:rsidRPr="00736C56" w:rsidRDefault="00736C56" w:rsidP="00736C56">
            <w:pPr>
              <w:pStyle w:val="ListParagraph"/>
              <w:numPr>
                <w:ilvl w:val="1"/>
                <w:numId w:val="25"/>
              </w:numPr>
              <w:spacing w:before="0" w:line="240" w:lineRule="auto"/>
              <w:rPr>
                <w:rFonts w:ascii="Times New Roman" w:hAnsi="Times New Roman"/>
                <w:strike/>
                <w:color w:val="FF0000"/>
                <w:sz w:val="20"/>
                <w:szCs w:val="20"/>
                <w:lang w:eastAsia="zh-CN"/>
              </w:rPr>
            </w:pPr>
            <w:r w:rsidRPr="00736C56">
              <w:rPr>
                <w:rFonts w:ascii="Times New Roman" w:hAnsi="Times New Roman"/>
                <w:strike/>
                <w:color w:val="FF0000"/>
                <w:sz w:val="20"/>
                <w:szCs w:val="20"/>
                <w:lang w:val="en-GB" w:eastAsia="zh-CN"/>
              </w:rPr>
              <w:t>Note: model inference at both UE and network side is not precluded where proponent(s) are encouraged to clarify their AI/ML approaches</w:t>
            </w:r>
          </w:p>
          <w:p w14:paraId="62A564C5" w14:textId="4A55478A" w:rsidR="00736C56" w:rsidRPr="00736C56" w:rsidRDefault="00736C56" w:rsidP="00736C56">
            <w:pPr>
              <w:pStyle w:val="ListParagraph"/>
              <w:numPr>
                <w:ilvl w:val="0"/>
                <w:numId w:val="2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tc>
      </w:tr>
      <w:tr w:rsidR="00FF0F7E" w14:paraId="5EF92806" w14:textId="77777777" w:rsidTr="003716A8">
        <w:trPr>
          <w:trHeight w:val="339"/>
        </w:trPr>
        <w:tc>
          <w:tcPr>
            <w:tcW w:w="1871" w:type="dxa"/>
          </w:tcPr>
          <w:p w14:paraId="735AD420" w14:textId="415BF5AE" w:rsidR="00FF0F7E" w:rsidRDefault="00B94548" w:rsidP="00FF0F7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E88BE4A" w14:textId="167276EC" w:rsidR="00FF0F7E" w:rsidRDefault="00B94548" w:rsidP="00FF0F7E">
            <w:pPr>
              <w:pStyle w:val="BodyText"/>
              <w:spacing w:after="0"/>
              <w:rPr>
                <w:rFonts w:ascii="Times New Roman" w:hAnsi="Times New Roman"/>
                <w:szCs w:val="20"/>
                <w:lang w:eastAsia="zh-CN"/>
              </w:rPr>
            </w:pPr>
            <w:r w:rsidRPr="00B94548">
              <w:rPr>
                <w:rFonts w:ascii="Times New Roman" w:hAnsi="Times New Roman"/>
                <w:szCs w:val="20"/>
                <w:lang w:eastAsia="zh-CN"/>
              </w:rPr>
              <w:t>We are fine with this proposal even it is still general.</w:t>
            </w:r>
          </w:p>
        </w:tc>
      </w:tr>
      <w:tr w:rsidR="00025FD7" w14:paraId="705ABB9A" w14:textId="77777777" w:rsidTr="003716A8">
        <w:trPr>
          <w:trHeight w:val="339"/>
        </w:trPr>
        <w:tc>
          <w:tcPr>
            <w:tcW w:w="1871" w:type="dxa"/>
          </w:tcPr>
          <w:p w14:paraId="09459550" w14:textId="77777777" w:rsidR="00025FD7" w:rsidRDefault="00025FD7" w:rsidP="00FF0F7E">
            <w:pPr>
              <w:pStyle w:val="BodyText"/>
              <w:spacing w:after="0"/>
              <w:rPr>
                <w:rFonts w:ascii="Times New Roman" w:hAnsi="Times New Roman"/>
                <w:szCs w:val="20"/>
                <w:lang w:eastAsia="zh-CN"/>
              </w:rPr>
            </w:pPr>
          </w:p>
        </w:tc>
        <w:tc>
          <w:tcPr>
            <w:tcW w:w="8021" w:type="dxa"/>
          </w:tcPr>
          <w:p w14:paraId="4D7DDB81" w14:textId="77777777" w:rsidR="00025FD7" w:rsidRPr="00B94548" w:rsidRDefault="00025FD7" w:rsidP="00FF0F7E">
            <w:pPr>
              <w:pStyle w:val="BodyText"/>
              <w:spacing w:after="0"/>
              <w:rPr>
                <w:rFonts w:ascii="Times New Roman" w:hAnsi="Times New Roman"/>
                <w:szCs w:val="20"/>
                <w:lang w:eastAsia="zh-CN"/>
              </w:rPr>
            </w:pPr>
          </w:p>
        </w:tc>
      </w:tr>
      <w:tr w:rsidR="00025FD7" w14:paraId="5CF79672" w14:textId="77777777" w:rsidTr="003716A8">
        <w:trPr>
          <w:trHeight w:val="339"/>
        </w:trPr>
        <w:tc>
          <w:tcPr>
            <w:tcW w:w="1871" w:type="dxa"/>
          </w:tcPr>
          <w:p w14:paraId="62C35D7F" w14:textId="4CDEF346" w:rsidR="00025FD7" w:rsidRDefault="00025FD7" w:rsidP="00FF0F7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A100C3" w14:textId="77777777" w:rsidR="00025FD7" w:rsidRDefault="00025FD7" w:rsidP="00FF0F7E">
            <w:pPr>
              <w:pStyle w:val="BodyText"/>
              <w:spacing w:after="0"/>
              <w:rPr>
                <w:rFonts w:ascii="Times New Roman" w:hAnsi="Times New Roman"/>
                <w:szCs w:val="20"/>
                <w:lang w:eastAsia="zh-CN"/>
              </w:rPr>
            </w:pPr>
            <w:r>
              <w:rPr>
                <w:rFonts w:ascii="Times New Roman" w:hAnsi="Times New Roman"/>
                <w:szCs w:val="20"/>
                <w:lang w:eastAsia="zh-CN"/>
              </w:rPr>
              <w:t>To CATT</w:t>
            </w:r>
          </w:p>
          <w:p w14:paraId="7BE6B696" w14:textId="3E853CC7" w:rsidR="00025FD7" w:rsidRPr="00B94548" w:rsidRDefault="00025FD7" w:rsidP="00FF0F7E">
            <w:pPr>
              <w:pStyle w:val="BodyText"/>
              <w:spacing w:after="0"/>
              <w:rPr>
                <w:rFonts w:ascii="Times New Roman" w:hAnsi="Times New Roman"/>
                <w:szCs w:val="20"/>
                <w:lang w:eastAsia="zh-CN"/>
              </w:rPr>
            </w:pPr>
            <w:r>
              <w:rPr>
                <w:rFonts w:ascii="Times New Roman" w:hAnsi="Times New Roman"/>
                <w:szCs w:val="20"/>
                <w:lang w:eastAsia="zh-CN"/>
              </w:rPr>
              <w:t xml:space="preserve">As the note stated, </w:t>
            </w:r>
            <w:r w:rsidR="0051296F">
              <w:rPr>
                <w:rFonts w:ascii="Times New Roman" w:hAnsi="Times New Roman"/>
                <w:szCs w:val="20"/>
                <w:lang w:eastAsia="zh-CN"/>
              </w:rPr>
              <w:t>interference at both UE and network side is not precluded. Current proposal reflects the status quo of majority views while keep the door open for other alternatives.</w:t>
            </w:r>
          </w:p>
        </w:tc>
      </w:tr>
    </w:tbl>
    <w:p w14:paraId="13307CE2" w14:textId="77777777" w:rsidR="005139FB" w:rsidRDefault="005139F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lastRenderedPageBreak/>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lastRenderedPageBreak/>
              <w:t>HW/HiSi</w:t>
            </w:r>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We are also supportive of identifying the different types of positioning schemes in the context of the AI/ML study.  Perhaps for better clarity its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thought the term “network” should include both gNB and LMF, from the online discussion it seems that the moderator precluded the gNB because the current R17 specs does not support gNB-base/assisted methods. Well we think this is one use case of R18 AI/ML not R18 NR_Pos_Enh so why should we care about what is included in the previous specs?</w:t>
            </w:r>
          </w:p>
          <w:p w14:paraId="561E8E24"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 xml:space="preserve">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w:t>
            </w:r>
            <w:r w:rsidRPr="00BB6093">
              <w:rPr>
                <w:rFonts w:ascii="Times New Roman" w:eastAsia="SimSun" w:hAnsi="Times New Roman"/>
                <w:sz w:val="20"/>
                <w:szCs w:val="20"/>
                <w:lang w:eastAsia="zh-CN"/>
              </w:rPr>
              <w:lastRenderedPageBreak/>
              <w:t>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lastRenderedPageBreak/>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Heading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BodyText"/>
        <w:spacing w:after="0"/>
        <w:rPr>
          <w:rFonts w:ascii="Times New Roman" w:hAnsi="Times New Roman"/>
          <w:szCs w:val="20"/>
          <w:lang w:eastAsia="zh-CN"/>
        </w:rPr>
      </w:pPr>
    </w:p>
    <w:p w14:paraId="03723CE9" w14:textId="77777777" w:rsidR="00F70B87" w:rsidRDefault="00F70B87" w:rsidP="00F70B8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are open to studying various positioning methods.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BodyText"/>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6AE3D158" w:rsidR="00D03B1F" w:rsidRDefault="007715B5" w:rsidP="00D03B1F">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9CC85CE" w14:textId="77777777" w:rsidR="00D03B1F" w:rsidRDefault="007715B5" w:rsidP="00D03B1F">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p w14:paraId="30FF4525" w14:textId="77777777" w:rsidR="007715B5" w:rsidRDefault="007715B5" w:rsidP="00D03B1F">
            <w:pPr>
              <w:pStyle w:val="BodyText"/>
              <w:spacing w:after="0"/>
              <w:rPr>
                <w:lang w:eastAsia="zh-CN"/>
              </w:rPr>
            </w:pPr>
            <w:r>
              <w:rPr>
                <w:rFonts w:ascii="Times New Roman" w:hAnsi="Times New Roman" w:hint="eastAsia"/>
                <w:szCs w:val="20"/>
                <w:lang w:eastAsia="zh-CN"/>
              </w:rPr>
              <w:t xml:space="preserve">@Nokia, for </w:t>
            </w:r>
            <w:r w:rsidRPr="003D3F53">
              <w:rPr>
                <w:rFonts w:ascii="Times New Roman" w:hAnsi="Times New Roman"/>
                <w:szCs w:val="20"/>
                <w:lang w:eastAsia="zh-CN"/>
              </w:rPr>
              <w:t>NG-RAN node assisted</w:t>
            </w:r>
            <w:r>
              <w:rPr>
                <w:rFonts w:ascii="Times New Roman" w:hAnsi="Times New Roman" w:hint="eastAsia"/>
                <w:szCs w:val="20"/>
                <w:lang w:eastAsia="zh-CN"/>
              </w:rPr>
              <w:t xml:space="preserve">, the </w:t>
            </w:r>
            <w:r>
              <w:rPr>
                <w:lang w:eastAsia="zh-CN"/>
              </w:rPr>
              <w:t>TS 38.305</w:t>
            </w:r>
            <w:r>
              <w:rPr>
                <w:rFonts w:hint="eastAsia"/>
                <w:lang w:eastAsia="zh-CN"/>
              </w:rPr>
              <w:t xml:space="preserve"> has specific definition, which is in section </w:t>
            </w:r>
            <w:r w:rsidRPr="00F51BA6">
              <w:t>8.9.4</w:t>
            </w:r>
            <w:r>
              <w:rPr>
                <w:rFonts w:hint="eastAsia"/>
                <w:lang w:eastAsia="zh-CN"/>
              </w:rPr>
              <w:t xml:space="preserve"> as following:</w:t>
            </w:r>
          </w:p>
          <w:p w14:paraId="6689D3D5" w14:textId="77777777" w:rsidR="007715B5" w:rsidRPr="007715B5" w:rsidRDefault="007715B5" w:rsidP="00D03B1F">
            <w:pPr>
              <w:pStyle w:val="BodyText"/>
              <w:spacing w:after="0"/>
              <w:rPr>
                <w:i/>
                <w:lang w:eastAsia="zh-CN"/>
              </w:rPr>
            </w:pPr>
            <w:r w:rsidRPr="007715B5">
              <w:rPr>
                <w:i/>
              </w:rPr>
              <w:t>The procedures described in this clause support NR E-CID related measurements obtained by the serving gNB and provided to the LMF using NRPPa. The term "uplink" is intended to indicate that from the LMF perspective the involved measurements are provided by the serving gNB; this set of procedures might also be considered as "</w:t>
            </w:r>
            <w:r w:rsidRPr="007715B5">
              <w:rPr>
                <w:i/>
                <w:highlight w:val="yellow"/>
              </w:rPr>
              <w:t>NG-RAN node assisted</w:t>
            </w:r>
            <w:r w:rsidRPr="007715B5">
              <w:rPr>
                <w:i/>
              </w:rPr>
              <w:t xml:space="preserve"> NR E-CID".</w:t>
            </w:r>
          </w:p>
          <w:p w14:paraId="4FEF7A13" w14:textId="6441B45C" w:rsidR="007715B5" w:rsidRDefault="007715B5" w:rsidP="005B667C">
            <w:pPr>
              <w:pStyle w:val="BodyText"/>
              <w:spacing w:after="0"/>
              <w:rPr>
                <w:rFonts w:ascii="Times New Roman" w:hAnsi="Times New Roman"/>
                <w:szCs w:val="20"/>
                <w:lang w:eastAsia="zh-CN"/>
              </w:rPr>
            </w:pPr>
            <w:r>
              <w:rPr>
                <w:rFonts w:hint="eastAsia"/>
                <w:lang w:eastAsia="zh-CN"/>
              </w:rPr>
              <w:t xml:space="preserve">Thus, I think your proposed method </w:t>
            </w:r>
            <w:r w:rsidR="005B667C">
              <w:rPr>
                <w:rFonts w:hint="eastAsia"/>
                <w:lang w:eastAsia="zh-CN"/>
              </w:rPr>
              <w:t>can</w:t>
            </w:r>
            <w:r>
              <w:rPr>
                <w:rFonts w:hint="eastAsia"/>
                <w:lang w:eastAsia="zh-CN"/>
              </w:rPr>
              <w:t xml:space="preserve"> </w:t>
            </w:r>
            <w:r w:rsidR="005B667C">
              <w:rPr>
                <w:lang w:eastAsia="zh-CN"/>
              </w:rPr>
              <w:t>belong</w:t>
            </w:r>
            <w:r>
              <w:rPr>
                <w:rFonts w:hint="eastAsia"/>
                <w:lang w:eastAsia="zh-CN"/>
              </w:rPr>
              <w:t xml:space="preserve"> to the first sub-bullet </w:t>
            </w:r>
            <w:r>
              <w:rPr>
                <w:lang w:eastAsia="zh-CN"/>
              </w:rPr>
              <w:t>“</w:t>
            </w:r>
            <w:r>
              <w:rPr>
                <w:rFonts w:hint="eastAsia"/>
                <w:lang w:eastAsia="zh-CN"/>
              </w:rPr>
              <w:t>UE-based</w:t>
            </w:r>
            <w:r>
              <w:rPr>
                <w:lang w:eastAsia="zh-CN"/>
              </w:rPr>
              <w:t>”</w:t>
            </w:r>
            <w:r>
              <w:rPr>
                <w:rFonts w:hint="eastAsia"/>
                <w:lang w:eastAsia="zh-CN"/>
              </w:rPr>
              <w:t xml:space="preserve"> method.</w:t>
            </w:r>
          </w:p>
        </w:tc>
      </w:tr>
      <w:tr w:rsidR="00D03B1F" w14:paraId="3A96A38F" w14:textId="77777777" w:rsidTr="003716A8">
        <w:trPr>
          <w:trHeight w:val="339"/>
        </w:trPr>
        <w:tc>
          <w:tcPr>
            <w:tcW w:w="1871" w:type="dxa"/>
          </w:tcPr>
          <w:p w14:paraId="5976094C" w14:textId="1DC0FEAB" w:rsidR="00D03B1F" w:rsidRDefault="00B94548" w:rsidP="00D03B1F">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2F91E21"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We still have two questions about this proposal.</w:t>
            </w:r>
          </w:p>
          <w:p w14:paraId="2A058FA9" w14:textId="77777777" w:rsidR="00B94548" w:rsidRPr="00B94548"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 xml:space="preserve">First, in TS 38.305, UE-assisted/LMF-based positioning means that the UE provides measurements but does not make the positioning calculation. Combine with this proposal, does it mean UE-assisted/LMF-based positioning only applies for AI/ML assisted positioning and </w:t>
            </w:r>
            <w:r w:rsidRPr="00B94548">
              <w:rPr>
                <w:rFonts w:ascii="Times New Roman" w:hAnsi="Times New Roman"/>
                <w:szCs w:val="20"/>
                <w:lang w:eastAsia="zh-CN"/>
              </w:rPr>
              <w:lastRenderedPageBreak/>
              <w:t>precludes direct AI/ML positioning (since only intermediate values are needed for LMF rather than UE location and we don’t think AI model is needed for inference positioning from the intermediate values)?</w:t>
            </w:r>
          </w:p>
          <w:p w14:paraId="29E112B0" w14:textId="32651EAA" w:rsidR="00D03B1F" w:rsidRDefault="00B94548" w:rsidP="00B94548">
            <w:pPr>
              <w:pStyle w:val="BodyText"/>
              <w:spacing w:after="0"/>
              <w:rPr>
                <w:rFonts w:ascii="Times New Roman" w:hAnsi="Times New Roman"/>
                <w:szCs w:val="20"/>
                <w:lang w:eastAsia="zh-CN"/>
              </w:rPr>
            </w:pPr>
            <w:r w:rsidRPr="00B94548">
              <w:rPr>
                <w:rFonts w:ascii="Times New Roman" w:hAnsi="Times New Roman"/>
                <w:szCs w:val="20"/>
                <w:lang w:eastAsia="zh-CN"/>
              </w:rPr>
              <w:t>Second, as mentioned by other companies in the last bound, this proposal omits gNB-based positioning even it is not occur at Rel-17 positioning.</w:t>
            </w:r>
          </w:p>
        </w:tc>
      </w:tr>
      <w:tr w:rsidR="007D6C0D" w14:paraId="6AE5E05C" w14:textId="77777777" w:rsidTr="003716A8">
        <w:trPr>
          <w:trHeight w:val="339"/>
        </w:trPr>
        <w:tc>
          <w:tcPr>
            <w:tcW w:w="1871" w:type="dxa"/>
          </w:tcPr>
          <w:p w14:paraId="5B84EA2C" w14:textId="402FF669" w:rsidR="007D6C0D" w:rsidRDefault="007D6C0D" w:rsidP="007D6C0D">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41ADE23C" w14:textId="77777777" w:rsidR="007D6C0D" w:rsidRPr="00C53BB6" w:rsidRDefault="007D6C0D" w:rsidP="007D6C0D">
            <w:pPr>
              <w:pStyle w:val="BodyText"/>
              <w:spacing w:after="0"/>
              <w:rPr>
                <w:rFonts w:ascii="Times New Roman" w:hAnsi="Times New Roman"/>
                <w:szCs w:val="20"/>
                <w:lang w:eastAsia="zh-CN"/>
              </w:rPr>
            </w:pPr>
            <w:r w:rsidRPr="00C53BB6">
              <w:rPr>
                <w:rFonts w:ascii="Times New Roman" w:hAnsi="Times New Roman"/>
                <w:szCs w:val="20"/>
                <w:lang w:eastAsia="zh-CN"/>
              </w:rPr>
              <w:t xml:space="preserve">In our understanding the of NG-RAN node assisted method, the gNB can provide some information to the LMF that determines the final location. </w:t>
            </w:r>
          </w:p>
          <w:p w14:paraId="46CCFFA6" w14:textId="77777777" w:rsidR="007D6C0D" w:rsidRPr="00C53BB6" w:rsidRDefault="007D6C0D" w:rsidP="007D6C0D">
            <w:pPr>
              <w:rPr>
                <w:lang w:val="en-GB" w:eastAsia="zh-CN"/>
              </w:rPr>
            </w:pPr>
            <w:r w:rsidRPr="00C53BB6">
              <w:rPr>
                <w:lang w:eastAsia="zh-CN"/>
              </w:rPr>
              <w:t xml:space="preserve">And similar for the </w:t>
            </w:r>
            <w:r w:rsidRPr="00C53BB6">
              <w:rPr>
                <w:lang w:val="en-GB" w:eastAsia="zh-CN"/>
              </w:rPr>
              <w:t>UE-assisted/LMF-based, the UE provides some info to the LMF which calculates the final position.</w:t>
            </w:r>
          </w:p>
          <w:p w14:paraId="151893AC" w14:textId="417853B4" w:rsidR="007D6C0D" w:rsidRPr="00B94548" w:rsidRDefault="007D6C0D" w:rsidP="007D6C0D">
            <w:pPr>
              <w:pStyle w:val="BodyText"/>
              <w:spacing w:after="0"/>
              <w:rPr>
                <w:rFonts w:ascii="Times New Roman" w:hAnsi="Times New Roman"/>
                <w:szCs w:val="20"/>
                <w:lang w:eastAsia="zh-CN"/>
              </w:rPr>
            </w:pPr>
            <w:r w:rsidRPr="00C53BB6">
              <w:rPr>
                <w:lang w:val="en-GB" w:eastAsia="zh-CN"/>
              </w:rPr>
              <w:t>In our understanding, the option mentioned by Nokia above, would be a separate bullet but not modify the 3</w:t>
            </w:r>
            <w:r w:rsidRPr="00C53BB6">
              <w:rPr>
                <w:vertAlign w:val="superscript"/>
                <w:lang w:val="en-GB" w:eastAsia="zh-CN"/>
              </w:rPr>
              <w:t>rd</w:t>
            </w:r>
            <w:r w:rsidRPr="00C53BB6">
              <w:rPr>
                <w:lang w:val="en-GB" w:eastAsia="zh-CN"/>
              </w:rPr>
              <w:t xml:space="preserve"> bullet in the proposal.</w:t>
            </w:r>
          </w:p>
        </w:tc>
      </w:tr>
      <w:tr w:rsidR="0051296F" w14:paraId="2FE2597F" w14:textId="77777777" w:rsidTr="003716A8">
        <w:trPr>
          <w:trHeight w:val="339"/>
        </w:trPr>
        <w:tc>
          <w:tcPr>
            <w:tcW w:w="1871" w:type="dxa"/>
          </w:tcPr>
          <w:p w14:paraId="4DF94C80" w14:textId="77777777" w:rsidR="0051296F" w:rsidRDefault="0051296F" w:rsidP="007D6C0D">
            <w:pPr>
              <w:pStyle w:val="BodyText"/>
              <w:spacing w:after="0"/>
              <w:rPr>
                <w:rFonts w:ascii="Times New Roman" w:hAnsi="Times New Roman"/>
                <w:szCs w:val="20"/>
                <w:lang w:eastAsia="zh-CN"/>
              </w:rPr>
            </w:pPr>
          </w:p>
        </w:tc>
        <w:tc>
          <w:tcPr>
            <w:tcW w:w="8021" w:type="dxa"/>
          </w:tcPr>
          <w:p w14:paraId="6FF89E6B" w14:textId="77777777" w:rsidR="0051296F" w:rsidRPr="00C53BB6" w:rsidRDefault="0051296F" w:rsidP="007D6C0D">
            <w:pPr>
              <w:pStyle w:val="BodyText"/>
              <w:spacing w:after="0"/>
              <w:rPr>
                <w:rFonts w:ascii="Times New Roman" w:hAnsi="Times New Roman"/>
                <w:szCs w:val="20"/>
                <w:lang w:eastAsia="zh-CN"/>
              </w:rPr>
            </w:pPr>
          </w:p>
        </w:tc>
      </w:tr>
      <w:tr w:rsidR="0051296F" w14:paraId="486C5904" w14:textId="77777777" w:rsidTr="003716A8">
        <w:trPr>
          <w:trHeight w:val="339"/>
        </w:trPr>
        <w:tc>
          <w:tcPr>
            <w:tcW w:w="1871" w:type="dxa"/>
          </w:tcPr>
          <w:p w14:paraId="61093C60" w14:textId="1CD9C5D5"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85A99A"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 xml:space="preserve">To Nokia, </w:t>
            </w:r>
          </w:p>
          <w:p w14:paraId="481AD786"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 xml:space="preserve">I have the same understanding as CATT and Huawei regarding NG-RAN node assisted. </w:t>
            </w:r>
          </w:p>
          <w:p w14:paraId="234DE7F0" w14:textId="77777777" w:rsidR="0051296F" w:rsidRDefault="0051296F" w:rsidP="007D6C0D">
            <w:pPr>
              <w:pStyle w:val="BodyText"/>
              <w:spacing w:after="0"/>
              <w:rPr>
                <w:rFonts w:ascii="Times New Roman" w:hAnsi="Times New Roman"/>
                <w:szCs w:val="20"/>
                <w:lang w:eastAsia="zh-CN"/>
              </w:rPr>
            </w:pPr>
          </w:p>
          <w:p w14:paraId="6B8A4F00" w14:textId="7777777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To NEC</w:t>
            </w:r>
          </w:p>
          <w:p w14:paraId="496D7E46" w14:textId="5ABCDB67" w:rsidR="0051296F"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1. “</w:t>
            </w:r>
            <w:r w:rsidRPr="00B94548">
              <w:rPr>
                <w:rFonts w:ascii="Times New Roman" w:hAnsi="Times New Roman"/>
                <w:szCs w:val="20"/>
                <w:lang w:eastAsia="zh-CN"/>
              </w:rPr>
              <w:t>does it mean UE-assisted/LMF-based positioning only applies for AI/ML assisted positioning and precludes direct AI/ML positioning (since only intermediate values are needed for LMF rather than UE location</w:t>
            </w:r>
            <w:r>
              <w:rPr>
                <w:rFonts w:ascii="Times New Roman" w:hAnsi="Times New Roman"/>
                <w:szCs w:val="20"/>
                <w:lang w:eastAsia="zh-CN"/>
              </w:rPr>
              <w:t>” the AI/ML model for direct AI/ML positioning can be deployed at LMF for UE-assisted/LMF-based positioning methods.</w:t>
            </w:r>
          </w:p>
          <w:p w14:paraId="3A5E22DD" w14:textId="11B5F584" w:rsidR="0051296F" w:rsidRPr="00C53BB6" w:rsidRDefault="0051296F" w:rsidP="007D6C0D">
            <w:pPr>
              <w:pStyle w:val="BodyText"/>
              <w:spacing w:after="0"/>
              <w:rPr>
                <w:rFonts w:ascii="Times New Roman" w:hAnsi="Times New Roman"/>
                <w:szCs w:val="20"/>
                <w:lang w:eastAsia="zh-CN"/>
              </w:rPr>
            </w:pPr>
            <w:r>
              <w:rPr>
                <w:rFonts w:ascii="Times New Roman" w:hAnsi="Times New Roman"/>
                <w:szCs w:val="20"/>
                <w:lang w:eastAsia="zh-CN"/>
              </w:rPr>
              <w:t>2. Where does this proposal preclude you to propose/study gNB-based positioning?</w:t>
            </w:r>
          </w:p>
        </w:tc>
      </w:tr>
      <w:tr w:rsidR="00CB7563" w14:paraId="798A080F" w14:textId="77777777" w:rsidTr="003716A8">
        <w:trPr>
          <w:trHeight w:val="339"/>
        </w:trPr>
        <w:tc>
          <w:tcPr>
            <w:tcW w:w="1871" w:type="dxa"/>
          </w:tcPr>
          <w:p w14:paraId="25CEDAF9" w14:textId="35D1C48B" w:rsidR="00CB7563" w:rsidRDefault="00CB7563" w:rsidP="007D6C0D">
            <w:pPr>
              <w:pStyle w:val="BodyText"/>
              <w:spacing w:after="0"/>
              <w:rPr>
                <w:rFonts w:ascii="Times New Roman" w:hAnsi="Times New Roman"/>
                <w:szCs w:val="20"/>
                <w:lang w:eastAsia="zh-CN"/>
              </w:rPr>
            </w:pPr>
            <w:r>
              <w:rPr>
                <w:rFonts w:ascii="Times New Roman" w:hAnsi="Times New Roman"/>
                <w:szCs w:val="20"/>
                <w:lang w:eastAsia="zh-CN"/>
              </w:rPr>
              <w:t>Nokia/NSB</w:t>
            </w:r>
            <w:r w:rsidR="002140C8">
              <w:rPr>
                <w:rFonts w:ascii="Times New Roman" w:hAnsi="Times New Roman"/>
                <w:szCs w:val="20"/>
                <w:lang w:eastAsia="zh-CN"/>
              </w:rPr>
              <w:t xml:space="preserve"> </w:t>
            </w:r>
            <w:r w:rsidR="002140C8">
              <w:rPr>
                <w:rFonts w:ascii="Times New Roman" w:hAnsi="Times New Roman"/>
                <w:szCs w:val="20"/>
                <w:lang w:eastAsia="zh-CN"/>
              </w:rPr>
              <w:t>(2)</w:t>
            </w:r>
          </w:p>
        </w:tc>
        <w:tc>
          <w:tcPr>
            <w:tcW w:w="8021" w:type="dxa"/>
          </w:tcPr>
          <w:p w14:paraId="0ED02AB1" w14:textId="77777777" w:rsidR="00CB7563" w:rsidRDefault="00CB7563" w:rsidP="007D6C0D">
            <w:pPr>
              <w:pStyle w:val="BodyText"/>
              <w:spacing w:after="0"/>
              <w:rPr>
                <w:rFonts w:ascii="Times New Roman" w:hAnsi="Times New Roman"/>
                <w:szCs w:val="20"/>
                <w:lang w:eastAsia="zh-CN"/>
              </w:rPr>
            </w:pPr>
            <w:r>
              <w:rPr>
                <w:rFonts w:ascii="Times New Roman" w:hAnsi="Times New Roman"/>
                <w:szCs w:val="20"/>
                <w:lang w:eastAsia="zh-CN"/>
              </w:rPr>
              <w:t>Moderator, CATT, Huawei:</w:t>
            </w:r>
          </w:p>
          <w:p w14:paraId="0BB35329" w14:textId="5F17FAFD" w:rsidR="00CB7563" w:rsidRDefault="00CB7563" w:rsidP="007D6C0D">
            <w:pPr>
              <w:pStyle w:val="BodyText"/>
              <w:spacing w:after="0"/>
              <w:rPr>
                <w:rFonts w:ascii="Times New Roman" w:hAnsi="Times New Roman"/>
                <w:szCs w:val="20"/>
                <w:lang w:eastAsia="zh-CN"/>
              </w:rPr>
            </w:pPr>
            <w:r>
              <w:rPr>
                <w:rFonts w:ascii="Times New Roman" w:hAnsi="Times New Roman"/>
                <w:szCs w:val="20"/>
                <w:lang w:eastAsia="zh-CN"/>
              </w:rPr>
              <w:t xml:space="preserve">Thank you for the clarifications! We are fine with the current wording of the proposal and </w:t>
            </w:r>
            <w:r w:rsidR="00F639C3">
              <w:rPr>
                <w:rFonts w:ascii="Times New Roman" w:hAnsi="Times New Roman"/>
                <w:szCs w:val="20"/>
                <w:lang w:eastAsia="zh-CN"/>
              </w:rPr>
              <w:t xml:space="preserve">we </w:t>
            </w:r>
            <w:r>
              <w:rPr>
                <w:rFonts w:ascii="Times New Roman" w:hAnsi="Times New Roman"/>
                <w:szCs w:val="20"/>
                <w:lang w:eastAsia="zh-CN"/>
              </w:rPr>
              <w:t>can bring</w:t>
            </w:r>
            <w:r w:rsidR="007436DB">
              <w:rPr>
                <w:rFonts w:ascii="Times New Roman" w:hAnsi="Times New Roman"/>
                <w:szCs w:val="20"/>
                <w:lang w:eastAsia="zh-CN"/>
              </w:rPr>
              <w:t xml:space="preserve"> our</w:t>
            </w:r>
            <w:r>
              <w:rPr>
                <w:rFonts w:ascii="Times New Roman" w:hAnsi="Times New Roman"/>
                <w:szCs w:val="20"/>
                <w:lang w:eastAsia="zh-CN"/>
              </w:rPr>
              <w:t xml:space="preserve"> thoughts related to other potential positioning methods during the next meeting.</w:t>
            </w:r>
          </w:p>
        </w:tc>
      </w:tr>
    </w:tbl>
    <w:p w14:paraId="5C5A58C4" w14:textId="77777777" w:rsidR="00F70B87" w:rsidRDefault="00F70B87"/>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[3, ZTE] propsoed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w:t>
      </w:r>
      <w:r>
        <w:rPr>
          <w:rFonts w:ascii="Times New Roman" w:hAnsi="Times New Roman"/>
          <w:szCs w:val="20"/>
          <w:lang w:eastAsia="zh-CN"/>
        </w:rPr>
        <w:lastRenderedPageBreak/>
        <w:t xml:space="preserve">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1816C0A2" w:rsidR="0064651B" w:rsidRDefault="0094601E">
      <w:pPr>
        <w:pStyle w:val="Heading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lastRenderedPageBreak/>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lastRenderedPageBreak/>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lastRenderedPageBreak/>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7715B5">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lastRenderedPageBreak/>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715B5">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715B5">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715B5">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715B5">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715B5">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715B5">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w:t>
                  </w:r>
                  <w:r>
                    <w:rPr>
                      <w:rFonts w:asciiTheme="minorHAnsi" w:hAnsiTheme="minorHAnsi" w:cstheme="minorHAnsi"/>
                      <w:i/>
                      <w:iCs/>
                    </w:rPr>
                    <w:lastRenderedPageBreak/>
                    <w:t>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lastRenderedPageBreak/>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3B18D85F" w:rsidR="0064651B" w:rsidRDefault="001F79F7">
      <w:pPr>
        <w:pStyle w:val="Heading5"/>
        <w:rPr>
          <w:lang w:eastAsia="zh-CN"/>
        </w:rPr>
      </w:pPr>
      <w:r>
        <w:rPr>
          <w:lang w:eastAsia="zh-CN"/>
        </w:rPr>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6D520897" w:rsidR="0064651B" w:rsidRDefault="001F79F7">
      <w:pPr>
        <w:pStyle w:val="Heading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assoiacted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A process of training a model with a mix of labelled data and unlabelled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lastRenderedPageBreak/>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715B5">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lastRenderedPageBreak/>
              <w:t>HW/HiSi</w:t>
            </w:r>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Similar to Huawei, HiSilicon,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Heading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r w:rsidRPr="00295AE9">
              <w:rPr>
                <w:rFonts w:ascii="Times New Roman" w:hAnsi="Times New Roman"/>
                <w:szCs w:val="20"/>
                <w:lang w:eastAsia="zh-CN"/>
              </w:rPr>
              <w:t>InterDigital</w:t>
            </w:r>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lastRenderedPageBreak/>
              <w:t>My understanding of “</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ED8A55E"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Heading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Heading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ListParagraph"/>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2140C8">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FA11" w14:textId="77777777" w:rsidR="00FF2004" w:rsidRDefault="00FF2004">
      <w:pPr>
        <w:spacing w:after="0"/>
      </w:pPr>
      <w:r>
        <w:separator/>
      </w:r>
    </w:p>
  </w:endnote>
  <w:endnote w:type="continuationSeparator" w:id="0">
    <w:p w14:paraId="152896B7" w14:textId="77777777" w:rsidR="00FF2004" w:rsidRDefault="00FF2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3716A8" w:rsidRDefault="00371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3716A8" w:rsidRDefault="00371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33AA747E" w:rsidR="003716A8" w:rsidRDefault="003716A8">
    <w:pPr>
      <w:pStyle w:val="Footer"/>
      <w:ind w:right="360"/>
    </w:pPr>
    <w:r>
      <w:rPr>
        <w:rStyle w:val="PageNumber"/>
      </w:rPr>
      <w:fldChar w:fldCharType="begin"/>
    </w:r>
    <w:r>
      <w:rPr>
        <w:rStyle w:val="PageNumber"/>
      </w:rPr>
      <w:instrText xml:space="preserve"> PAGE </w:instrText>
    </w:r>
    <w:r>
      <w:rPr>
        <w:rStyle w:val="PageNumber"/>
      </w:rPr>
      <w:fldChar w:fldCharType="separate"/>
    </w:r>
    <w:r w:rsidR="0051296F">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296F">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D315" w14:textId="77777777" w:rsidR="00FF2004" w:rsidRDefault="00FF2004">
      <w:pPr>
        <w:spacing w:after="0"/>
      </w:pPr>
      <w:r>
        <w:separator/>
      </w:r>
    </w:p>
  </w:footnote>
  <w:footnote w:type="continuationSeparator" w:id="0">
    <w:p w14:paraId="7A64164C" w14:textId="77777777" w:rsidR="00FF2004" w:rsidRDefault="00FF2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5FD7"/>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0C8"/>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749"/>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B56"/>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96F"/>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67C"/>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C56"/>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6DB"/>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5B5"/>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0D"/>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B3"/>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B"/>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548"/>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E00"/>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563"/>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4A2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9C3"/>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04"/>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134DCB"/>
  <w15:docId w15:val="{97BBB50C-F1D5-4111-9B66-C4D53543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C38" w:rsidRDefault="002A6C38">
      <w:pPr>
        <w:spacing w:line="240" w:lineRule="auto"/>
      </w:pPr>
      <w:r>
        <w:separator/>
      </w:r>
    </w:p>
  </w:endnote>
  <w:endnote w:type="continuationSeparator" w:id="0">
    <w:p w:rsidR="002A6C38" w:rsidRDefault="002A6C3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C38" w:rsidRDefault="002A6C38">
      <w:pPr>
        <w:spacing w:after="0"/>
      </w:pPr>
      <w:r>
        <w:separator/>
      </w:r>
    </w:p>
  </w:footnote>
  <w:footnote w:type="continuationSeparator" w:id="0">
    <w:p w:rsidR="002A6C38" w:rsidRDefault="002A6C3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6C38"/>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0494A"/>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E78F0"/>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3F3A"/>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97E166A-F2DF-43F6-A62B-50EC1D14E80D}">
  <ds:schemaRefs>
    <ds:schemaRef ds:uri="http://schemas.openxmlformats.org/officeDocument/2006/bibliography"/>
  </ds:schemaRefs>
</ds:datastoreItem>
</file>

<file path=customXml/itemProps6.xml><?xml version="1.0" encoding="utf-8"?>
<ds:datastoreItem xmlns:ds="http://schemas.openxmlformats.org/officeDocument/2006/customXml" ds:itemID="{C8948F02-74D9-41A8-A4C2-35D27276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44</Pages>
  <Words>16776</Words>
  <Characters>95627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Prasad, Athul (Nokia - US/Naperville)</cp:lastModifiedBy>
  <cp:revision>7</cp:revision>
  <cp:lastPrinted>2011-11-09T07:49:00Z</cp:lastPrinted>
  <dcterms:created xsi:type="dcterms:W3CDTF">2022-08-25T08:08:00Z</dcterms:created>
  <dcterms:modified xsi:type="dcterms:W3CDTF">2022-08-25T08:27:00Z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