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000000"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000000"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SimSun"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SimSun"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67299A7D"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F32A9E" w:rsidRPr="00076676" w14:paraId="2430F13B" w14:textId="77777777" w:rsidTr="007D0719">
        <w:trPr>
          <w:trHeight w:val="333"/>
        </w:trPr>
        <w:tc>
          <w:tcPr>
            <w:tcW w:w="743" w:type="pct"/>
          </w:tcPr>
          <w:p w14:paraId="23984D85" w14:textId="6A1EE14B" w:rsidR="00F32A9E" w:rsidRPr="006B2148" w:rsidRDefault="00F32A9E" w:rsidP="007D0719">
            <w:pPr>
              <w:rPr>
                <w:rFonts w:eastAsia="MS Mincho"/>
                <w:smallCaps/>
                <w:kern w:val="0"/>
                <w:lang w:eastAsia="ja-JP"/>
              </w:rPr>
            </w:pPr>
            <w:r>
              <w:rPr>
                <w:rFonts w:eastAsia="MS Mincho"/>
                <w:smallCaps/>
                <w:kern w:val="0"/>
                <w:lang w:eastAsia="ja-JP"/>
              </w:rPr>
              <w:t>Google</w:t>
            </w:r>
          </w:p>
        </w:tc>
        <w:tc>
          <w:tcPr>
            <w:tcW w:w="4257" w:type="pct"/>
          </w:tcPr>
          <w:p w14:paraId="24E299BF" w14:textId="427AFEB5" w:rsidR="00F32A9E" w:rsidRPr="006B2148" w:rsidRDefault="00F32A9E" w:rsidP="007D0719">
            <w:pPr>
              <w:pStyle w:val="TAL"/>
              <w:rPr>
                <w:rFonts w:ascii="Times New Roman" w:eastAsia="SimSun" w:hAnsi="Times New Roman"/>
                <w:bCs/>
                <w:lang w:eastAsia="zh-CN"/>
              </w:rPr>
            </w:pPr>
            <w:r>
              <w:rPr>
                <w:rFonts w:ascii="Times New Roman" w:eastAsia="SimSun" w:hAnsi="Times New Roman"/>
                <w:bCs/>
                <w:lang w:eastAsia="zh-CN"/>
              </w:rPr>
              <w:t xml:space="preserve">The BS Tx power is too </w:t>
            </w:r>
            <w:r w:rsidR="00F05B5E">
              <w:rPr>
                <w:rFonts w:ascii="Times New Roman" w:eastAsia="SimSun" w:hAnsi="Times New Roman"/>
                <w:bCs/>
                <w:lang w:eastAsia="zh-CN"/>
              </w:rPr>
              <w:t>low</w:t>
            </w:r>
            <w:r>
              <w:rPr>
                <w:rFonts w:ascii="Times New Roman" w:eastAsia="SimSun" w:hAnsi="Times New Roman"/>
                <w:bCs/>
                <w:lang w:eastAsia="zh-CN"/>
              </w:rPr>
              <w:t xml:space="preserve"> compared to what we used in MIMO evaluation</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lastRenderedPageBreak/>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w:t>
            </w:r>
            <w:proofErr w:type="spellStart"/>
            <w:r w:rsidR="009B2311">
              <w:rPr>
                <w:rFonts w:eastAsia="SimSun"/>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lastRenderedPageBreak/>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lastRenderedPageBreak/>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SimSun" w:hint="eastAsia"/>
                <w:kern w:val="0"/>
              </w:rPr>
              <w:t xml:space="preserve">may degrade the </w:t>
            </w:r>
            <w:r>
              <w:rPr>
                <w:rFonts w:eastAsia="SimSun"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lastRenderedPageBreak/>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ListParagraph"/>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ListParagraph"/>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ListParagraph"/>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ListParagraph"/>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329AF4" w:rsidR="00DB2AD6" w:rsidRPr="00F03EBC" w:rsidRDefault="00DB2AD6" w:rsidP="007D0719">
            <w:pPr>
              <w:rPr>
                <w:rFonts w:eastAsiaTheme="minorEastAsia"/>
                <w:lang w:eastAsia="zh-CN"/>
              </w:rPr>
            </w:pP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248C3E2" w:rsidR="00DB2AD6" w:rsidRPr="00611B0A" w:rsidRDefault="00F32A9E"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lastRenderedPageBreak/>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475BC9C3" w:rsidR="0049339D" w:rsidRDefault="00F32A9E" w:rsidP="007D0719">
            <w:pPr>
              <w:rPr>
                <w:rFonts w:asciiTheme="minorEastAsia" w:hAnsiTheme="minorEastAsia"/>
                <w:smallCaps/>
                <w:kern w:val="0"/>
              </w:rPr>
            </w:pPr>
            <w:r>
              <w:rPr>
                <w:rFonts w:asciiTheme="minorEastAsia" w:hAnsiTheme="minorEastAsia"/>
                <w:smallCaps/>
                <w:kern w:val="0"/>
              </w:rPr>
              <w:t>Google</w:t>
            </w:r>
          </w:p>
        </w:tc>
        <w:tc>
          <w:tcPr>
            <w:tcW w:w="4384" w:type="pct"/>
          </w:tcPr>
          <w:p w14:paraId="1E715042" w14:textId="26250B55" w:rsidR="0049339D" w:rsidRDefault="00F32A9E" w:rsidP="007D0719">
            <w:pPr>
              <w:rPr>
                <w:kern w:val="0"/>
              </w:rPr>
            </w:pPr>
            <w:r>
              <w:rPr>
                <w:kern w:val="0"/>
              </w:rPr>
              <w:t>Sorry for late comment, but since we have agreed in RAN1 #109, CIR is also one alternative. We suggest change all L1-RSRP into L1-RSRP/CIR</w:t>
            </w: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0E3456">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0.05pt;height:25.5pt;mso-width-percent:0;mso-height-percent:0;mso-width-percent:0;mso-height-percent:0" o:ole="">
            <v:imagedata r:id="rId17" o:title=""/>
          </v:shape>
          <o:OLEObject Type="Embed" ProgID="Equation.DSMT4" ShapeID="_x0000_i1027" DrawAspect="Content" ObjectID="_1722931157" r:id="rId18"/>
        </w:object>
      </w:r>
      <w:r>
        <w:rPr>
          <w:noProof/>
          <w:position w:val="-28"/>
          <w:sz w:val="16"/>
        </w:rPr>
        <w:object w:dxaOrig="1866" w:dyaOrig="531" w14:anchorId="26D4C134">
          <v:shape id="_x0000_i1026" type="#_x0000_t75" alt="" style="width:93.6pt;height:25.5pt;mso-width-percent:0;mso-height-percent:0;mso-width-percent:0;mso-height-percent:0" o:ole="">
            <v:imagedata r:id="rId19" o:title=""/>
          </v:shape>
          <o:OLEObject Type="Embed" ProgID="Equation.DSMT4" ShapeID="_x0000_i1026" DrawAspect="Content" ObjectID="_1722931158"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lastRenderedPageBreak/>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DoCoMo [26]: TxRU=2, 64 beams are assumed(H(16)*V(4))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r>
        <w:rPr>
          <w:sz w:val="18"/>
          <w:szCs w:val="18"/>
        </w:rPr>
        <w:t xml:space="preserve">CEWiT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ListParagraph"/>
        <w:numPr>
          <w:ilvl w:val="1"/>
          <w:numId w:val="30"/>
        </w:numPr>
        <w:rPr>
          <w:sz w:val="18"/>
          <w:szCs w:val="18"/>
        </w:rPr>
      </w:pPr>
      <w:r>
        <w:rPr>
          <w:sz w:val="18"/>
          <w:szCs w:val="18"/>
        </w:rPr>
        <w:lastRenderedPageBreak/>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r>
              <w:rPr>
                <w:smallCaps/>
              </w:rPr>
              <w:t>Futurewei, fujitsu</w:t>
            </w:r>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 xml:space="preserve">We support to agree on a common value for number of assumed beams. We are fine with 32 or </w:t>
            </w:r>
            <w:r>
              <w:rPr>
                <w:kern w:val="0"/>
              </w:rPr>
              <w:lastRenderedPageBreak/>
              <w:t>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w:t>
            </w:r>
            <w:proofErr w:type="spellStart"/>
            <w:r w:rsidR="00F25164">
              <w:rPr>
                <w:rFonts w:eastAsia="SimSun"/>
                <w:lang w:eastAsia="zh-CN"/>
              </w:rPr>
              <w:t>HiSi</w:t>
            </w:r>
            <w:proofErr w:type="spellEnd"/>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w:t>
            </w:r>
            <w:r w:rsidRPr="008A0D47">
              <w:rPr>
                <w:rFonts w:eastAsia="MS Mincho"/>
                <w:kern w:val="0"/>
                <w:lang w:eastAsia="ja-JP"/>
              </w:rPr>
              <w:lastRenderedPageBreak/>
              <w:t>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lastRenderedPageBreak/>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lastRenderedPageBreak/>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w:t>
            </w:r>
            <w:r>
              <w:rPr>
                <w:rFonts w:eastAsia="SimSun"/>
                <w:bCs/>
                <w:iCs/>
                <w:szCs w:val="22"/>
              </w:rPr>
              <w:lastRenderedPageBreak/>
              <w:t xml:space="preserve">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Therefore we think the fixed pattern should be </w:t>
            </w:r>
            <w:r>
              <w:rPr>
                <w:rFonts w:eastAsia="MS Mincho"/>
                <w:kern w:val="0"/>
                <w:lang w:eastAsia="ja-JP"/>
              </w:rPr>
              <w:lastRenderedPageBreak/>
              <w:t>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w:t>
            </w:r>
            <w:r w:rsidR="008070A5">
              <w:rPr>
                <w:color w:val="4472C4" w:themeColor="accent5"/>
                <w:kern w:val="0"/>
              </w:rPr>
              <w:lastRenderedPageBreak/>
              <w:t>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w:t>
            </w:r>
            <w:r>
              <w:rPr>
                <w:kern w:val="0"/>
              </w:rPr>
              <w:lastRenderedPageBreak/>
              <w:t xml:space="preserve">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SimSun" w:hint="eastAsia"/>
                <w:kern w:val="0"/>
                <w:lang w:eastAsia="zh-CN"/>
              </w:rPr>
              <w:t>gNB</w:t>
            </w:r>
            <w:proofErr w:type="spellEnd"/>
            <w:r>
              <w:rPr>
                <w:rFonts w:eastAsia="SimSun"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lastRenderedPageBreak/>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ListParagraph"/>
        <w:numPr>
          <w:ilvl w:val="2"/>
          <w:numId w:val="32"/>
        </w:numPr>
        <w:rPr>
          <w:b/>
          <w:bCs/>
        </w:rPr>
      </w:pPr>
      <w:r>
        <w:rPr>
          <w:b/>
          <w:bCs/>
        </w:rPr>
        <w:t>FFS on the pattern of Set B</w:t>
      </w:r>
    </w:p>
    <w:p w14:paraId="3C19AD34" w14:textId="0104DCEC"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ListParagraph"/>
        <w:numPr>
          <w:ilvl w:val="2"/>
          <w:numId w:val="32"/>
        </w:numPr>
        <w:rPr>
          <w:b/>
          <w:bCs/>
        </w:rPr>
      </w:pPr>
      <w:r w:rsidRPr="00C83705">
        <w:rPr>
          <w:b/>
          <w:bCs/>
        </w:rPr>
        <w:t>FFS on fixed or variable number of beam(pairs)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77777777" w:rsidR="0002471D" w:rsidRDefault="0002471D" w:rsidP="0002471D">
      <w:pPr>
        <w:pStyle w:val="ListParagraph"/>
        <w:numPr>
          <w:ilvl w:val="1"/>
          <w:numId w:val="32"/>
        </w:numPr>
        <w:rPr>
          <w:b/>
          <w:bCs/>
        </w:rPr>
      </w:pPr>
      <w:r>
        <w:rPr>
          <w:b/>
          <w:bCs/>
        </w:rPr>
        <w:t>FFS on the number of beam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090320DA"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r w:rsidR="00F32A9E">
              <w:rPr>
                <w:smallCaps/>
                <w:color w:val="A6A6A6" w:themeColor="background1" w:themeShade="A6"/>
              </w:rPr>
              <w:t>, Google</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TableGrid"/>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w:t>
      </w:r>
      <w:r>
        <w:rPr>
          <w:sz w:val="18"/>
          <w:szCs w:val="18"/>
        </w:rPr>
        <w:lastRenderedPageBreak/>
        <w:t xml:space="preserve">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3"/>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5"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lastRenderedPageBreak/>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lastRenderedPageBreak/>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F32A9E" w14:paraId="22D01FD8" w14:textId="77777777" w:rsidTr="00B11555">
        <w:trPr>
          <w:trHeight w:val="333"/>
        </w:trPr>
        <w:tc>
          <w:tcPr>
            <w:tcW w:w="616" w:type="pct"/>
          </w:tcPr>
          <w:p w14:paraId="1C7874C8" w14:textId="4F7C093F" w:rsidR="00F32A9E" w:rsidRPr="0002471D" w:rsidRDefault="00F32A9E" w:rsidP="007D0719">
            <w:pPr>
              <w:rPr>
                <w:color w:val="4472C4" w:themeColor="accent5"/>
                <w:kern w:val="0"/>
              </w:rPr>
            </w:pPr>
            <w:r>
              <w:rPr>
                <w:color w:val="4472C4" w:themeColor="accent5"/>
                <w:kern w:val="0"/>
              </w:rPr>
              <w:t>Google</w:t>
            </w:r>
          </w:p>
        </w:tc>
        <w:tc>
          <w:tcPr>
            <w:tcW w:w="4384" w:type="pct"/>
          </w:tcPr>
          <w:p w14:paraId="5424CCC2" w14:textId="63DF84B6" w:rsidR="00F32A9E" w:rsidRDefault="00F32A9E" w:rsidP="007D0719">
            <w:pPr>
              <w:rPr>
                <w:color w:val="4472C4" w:themeColor="accent5"/>
                <w:kern w:val="0"/>
              </w:rPr>
            </w:pPr>
            <w:r>
              <w:rPr>
                <w:color w:val="4472C4" w:themeColor="accent5"/>
                <w:kern w:val="0"/>
              </w:rPr>
              <w:t>For evaluation, we think the bullet on TDMR should be removed.</w:t>
            </w:r>
          </w:p>
        </w:tc>
      </w:tr>
    </w:tbl>
    <w:p w14:paraId="3A114B0A" w14:textId="77777777" w:rsidR="00C06F2B"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w:t>
      </w:r>
      <w:r>
        <w:rPr>
          <w:bCs/>
          <w:iCs/>
          <w:sz w:val="18"/>
          <w:szCs w:val="18"/>
        </w:rPr>
        <w:lastRenderedPageBreak/>
        <w:t xml:space="preserve">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w:t>
            </w:r>
            <w:r w:rsidRPr="007A061D">
              <w:rPr>
                <w:kern w:val="0"/>
              </w:rPr>
              <w:lastRenderedPageBreak/>
              <w:t xml:space="preserve">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lastRenderedPageBreak/>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lastRenderedPageBreak/>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Huawei/HiSi[2]:</w:t>
      </w:r>
    </w:p>
    <w:p w14:paraId="173C45C3" w14:textId="77777777" w:rsidR="00F528DC" w:rsidRDefault="00CC5F6F">
      <w:pPr>
        <w:pStyle w:val="ListParagraph"/>
        <w:numPr>
          <w:ilvl w:val="1"/>
          <w:numId w:val="35"/>
        </w:numPr>
        <w:rPr>
          <w:sz w:val="18"/>
          <w:szCs w:val="18"/>
        </w:rPr>
      </w:pPr>
      <w:bookmarkStart w:id="17"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ListParagraph"/>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ListParagraph"/>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ListParagraph"/>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ListParagraph"/>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ListParagraph"/>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ListParagraph"/>
        <w:numPr>
          <w:ilvl w:val="2"/>
          <w:numId w:val="35"/>
        </w:numPr>
        <w:rPr>
          <w:sz w:val="18"/>
          <w:szCs w:val="18"/>
        </w:rPr>
      </w:pPr>
      <w:r>
        <w:rPr>
          <w:sz w:val="18"/>
          <w:szCs w:val="18"/>
        </w:rPr>
        <w:t>Various channel types, including UMa, UMi, InH</w:t>
      </w:r>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Various channel types, including UMa, UMi, InH</w:t>
      </w:r>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lastRenderedPageBreak/>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ListParagraph"/>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lastRenderedPageBreak/>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lastRenderedPageBreak/>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ListParagraph"/>
              <w:numPr>
                <w:ilvl w:val="0"/>
                <w:numId w:val="11"/>
              </w:numPr>
              <w:rPr>
                <w:kern w:val="0"/>
              </w:rPr>
            </w:pPr>
            <w:r>
              <w:rPr>
                <w:kern w:val="0"/>
              </w:rPr>
              <w:t>Different UE speeds can be 30, 60, 90, etc,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lastRenderedPageBreak/>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LoS/NLoS,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lastRenderedPageBreak/>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UMi deployment and test on UMa </w:t>
            </w:r>
            <w:r w:rsidRPr="00F304D5">
              <w:rPr>
                <w:rFonts w:eastAsia="MS Mincho"/>
                <w:kern w:val="0"/>
                <w:lang w:val="en-GB" w:eastAsia="ja-JP"/>
              </w:rPr>
              <w:lastRenderedPageBreak/>
              <w:t>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w:t>
            </w:r>
            <w:r w:rsidRPr="00F304D5">
              <w:rPr>
                <w:rFonts w:eastAsia="MS Mincho"/>
                <w:kern w:val="0"/>
                <w:lang w:val="en-GB" w:eastAsia="ja-JP"/>
              </w:rPr>
              <w:lastRenderedPageBreak/>
              <w:t>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lastRenderedPageBreak/>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lastRenderedPageBreak/>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5B39DD90" w:rsidR="007861E9" w:rsidRPr="00F03EBC" w:rsidRDefault="00B70FE8" w:rsidP="007D0719">
            <w:pPr>
              <w:rPr>
                <w:rFonts w:eastAsiaTheme="minorEastAsia"/>
                <w:lang w:eastAsia="zh-CN"/>
              </w:rPr>
            </w:pPr>
            <w:r>
              <w:rPr>
                <w:rFonts w:eastAsiaTheme="minorEastAsia" w:hint="eastAsia"/>
                <w:lang w:eastAsia="zh-CN"/>
              </w:rPr>
              <w:t>CATT</w:t>
            </w:r>
            <w:r w:rsidR="00F32A9E">
              <w:rPr>
                <w:rFonts w:eastAsiaTheme="minorEastAsia"/>
                <w:lang w:eastAsia="zh-CN"/>
              </w:rPr>
              <w:t>, Google</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lastRenderedPageBreak/>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CEWiT [23], </w:t>
      </w:r>
      <w:r>
        <w:rPr>
          <w:rFonts w:eastAsia="SimSun"/>
        </w:rPr>
        <w:t>CATT [10] (DNN based and ResNet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r w:rsidR="002831FD" w:rsidRPr="002831FD">
              <w:rPr>
                <w:rFonts w:eastAsia="SimSun"/>
                <w:smallCaps/>
              </w:rPr>
              <w:t>Ericsson</w:t>
            </w:r>
            <w:r w:rsidR="00DE0FCD">
              <w:rPr>
                <w:rFonts w:eastAsia="SimSun"/>
                <w:smallCaps/>
              </w:rPr>
              <w:t>,Samsung</w:t>
            </w:r>
            <w:r w:rsidR="0015790B">
              <w:rPr>
                <w:rFonts w:eastAsia="SimSun"/>
                <w:smallCaps/>
              </w:rPr>
              <w:t>, Lenovo</w:t>
            </w:r>
            <w:r w:rsidR="00A63094">
              <w:rPr>
                <w:rFonts w:eastAsia="SimSun"/>
                <w:smallCaps/>
              </w:rPr>
              <w:t>, Qualcomm (with comments)</w:t>
            </w:r>
            <w:r w:rsidR="00187726">
              <w:rPr>
                <w:rFonts w:eastAsia="SimSun"/>
                <w:smallCaps/>
              </w:rPr>
              <w:t>, HW/HiSi</w:t>
            </w:r>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lastRenderedPageBreak/>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 xml:space="preserve">FUTUREWEI, Fujitsu, </w:t>
            </w:r>
            <w:r>
              <w:lastRenderedPageBreak/>
              <w:t>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ListParagraph"/>
        <w:numPr>
          <w:ilvl w:val="0"/>
          <w:numId w:val="40"/>
        </w:numPr>
      </w:pPr>
      <w:bookmarkStart w:id="23" w:name="_Ref111192963"/>
      <w:r>
        <w:t>Huawei [2]</w:t>
      </w:r>
    </w:p>
    <w:p w14:paraId="173C46A5" w14:textId="77777777" w:rsidR="00F528DC" w:rsidRDefault="00CC5F6F">
      <w:pPr>
        <w:pStyle w:val="ListParagraph"/>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ListParagraph"/>
        <w:numPr>
          <w:ilvl w:val="1"/>
          <w:numId w:val="40"/>
        </w:numPr>
      </w:pPr>
      <w:bookmarkStart w:id="24" w:name="_Ref111193022"/>
      <w:r>
        <w:t xml:space="preserve">Proposal </w:t>
      </w:r>
      <w:fldSimple w:instr=" SEQ Proposal \* ARABIC ">
        <w:r>
          <w:t>14</w:t>
        </w:r>
      </w:fldSimple>
      <w:r>
        <w:t>: For temporal beam prediction evaluation, results for Top-K, K&gt;1 should be presented in addition to Top-1 results.</w:t>
      </w:r>
      <w:bookmarkEnd w:id="24"/>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lastRenderedPageBreak/>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w:t>
            </w:r>
            <w:r>
              <w:lastRenderedPageBreak/>
              <w:t xml:space="preserve">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lastRenderedPageBreak/>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Support Avg. and 5% UE tput for system performance KPIs.</w:t>
      </w:r>
    </w:p>
    <w:p w14:paraId="173C46F0" w14:textId="77777777" w:rsidR="00F528DC" w:rsidRDefault="00CC5F6F">
      <w:pPr>
        <w:pStyle w:val="ListParagraph"/>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lastRenderedPageBreak/>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lastRenderedPageBreak/>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lastRenderedPageBreak/>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 xml:space="preserve">the predicted Top-K beam pairs shall also be measured by UE for best beam pair selection and for obtaining the actual QCL relationship. The overhead of Top-K beam pairs shall be included in definition of RS overhead reduction. Hence, the </w:t>
            </w:r>
            <w:r>
              <w:rPr>
                <w:kern w:val="0"/>
              </w:rPr>
              <w:lastRenderedPageBreak/>
              <w:t>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lastRenderedPageBreak/>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w:t>
            </w:r>
            <w:proofErr w:type="spellStart"/>
            <w:r>
              <w:rPr>
                <w:rFonts w:eastAsia="SimSun" w:hint="eastAsia"/>
                <w:kern w:val="0"/>
                <w:lang w:eastAsia="zh-CN"/>
              </w:rPr>
              <w:t>gNB</w:t>
            </w:r>
            <w:proofErr w:type="spellEnd"/>
            <w:r>
              <w:rPr>
                <w:rFonts w:eastAsia="SimSun" w:hint="eastAsia"/>
                <w:kern w:val="0"/>
                <w:lang w:eastAsia="zh-CN"/>
              </w:rPr>
              <w:t xml:space="preserve">. </w:t>
            </w:r>
            <w:proofErr w:type="spellStart"/>
            <w:r>
              <w:rPr>
                <w:rFonts w:eastAsia="SimSun"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lastRenderedPageBreak/>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bl>
    <w:p w14:paraId="2A70D4EC" w14:textId="77777777"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lastRenderedPageBreak/>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lastRenderedPageBreak/>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27" w:name="_Toc101462020"/>
      <w:bookmarkStart w:id="28" w:name="_Toc101462246"/>
      <w:bookmarkStart w:id="29" w:name="_Toc101462385"/>
      <w:bookmarkStart w:id="30" w:name="_Toc102079222"/>
      <w:bookmarkStart w:id="31" w:name="_Toc101462364"/>
      <w:bookmarkStart w:id="32" w:name="_Toc102043799"/>
      <w:bookmarkStart w:id="33" w:name="_Toc102030984"/>
      <w:bookmarkStart w:id="34" w:name="_Toc102031785"/>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 xml:space="preserve">Proposal 5: Study and evaluate other forms of ML models with respect to their prediction performance and </w:t>
      </w:r>
      <w:r>
        <w:rPr>
          <w:sz w:val="18"/>
          <w:szCs w:val="18"/>
          <w:lang w:eastAsia="en-US"/>
        </w:rPr>
        <w:lastRenderedPageBreak/>
        <w:t>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6"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6"/>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7"/>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8"/>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lastRenderedPageBreak/>
              <w:t>NN A: ~64000 FLOPs</w:t>
            </w:r>
          </w:p>
        </w:tc>
      </w:tr>
    </w:tbl>
    <w:p w14:paraId="173C47D9" w14:textId="77777777" w:rsidR="00F528DC" w:rsidRDefault="00CC5F6F">
      <w:pPr>
        <w:rPr>
          <w:lang w:eastAsia="en-US"/>
        </w:rPr>
      </w:pPr>
      <w:r>
        <w:rPr>
          <w:lang w:eastAsia="ko-KR"/>
        </w:rPr>
        <w:lastRenderedPageBreak/>
        <w:t xml:space="preserve">CEWiT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xml:space="preserve">, </w:t>
            </w:r>
            <w:proofErr w:type="spellStart"/>
            <w:r w:rsidR="004F23E8">
              <w:rPr>
                <w:rFonts w:eastAsia="SimSun"/>
                <w:lang w:eastAsia="zh-CN"/>
              </w:rPr>
              <w:t>Fujitsu</w:t>
            </w:r>
            <w:r w:rsidR="00067775">
              <w:rPr>
                <w:rFonts w:eastAsia="SimSun"/>
                <w:lang w:eastAsia="zh-CN"/>
              </w:rPr>
              <w:t>,CMCC</w:t>
            </w:r>
            <w:proofErr w:type="spellEnd"/>
            <w:r w:rsidR="000A2F12">
              <w:rPr>
                <w:rFonts w:eastAsia="SimSun" w:hint="eastAsia"/>
                <w:lang w:eastAsia="zh-CN"/>
              </w:rPr>
              <w:t>, CATT</w:t>
            </w:r>
            <w:r w:rsidR="00B9563D">
              <w:rPr>
                <w:rFonts w:eastAsia="SimSun"/>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w:t>
            </w:r>
            <w:proofErr w:type="spellStart"/>
            <w:r w:rsidR="00F25164">
              <w:rPr>
                <w:rFonts w:eastAsia="SimSun"/>
                <w:lang w:eastAsia="zh-CN"/>
              </w:rPr>
              <w:t>HiSi</w:t>
            </w:r>
            <w:proofErr w:type="spellEnd"/>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lastRenderedPageBreak/>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 xml:space="preserve">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w:t>
      </w:r>
      <w:r>
        <w:rPr>
          <w:sz w:val="18"/>
          <w:szCs w:val="18"/>
        </w:rPr>
        <w:lastRenderedPageBreak/>
        <w:t>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r>
        <w:rPr>
          <w:sz w:val="18"/>
          <w:szCs w:val="18"/>
        </w:rPr>
        <w:t>CEWiT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ListParagraph"/>
        <w:numPr>
          <w:ilvl w:val="1"/>
          <w:numId w:val="40"/>
        </w:numPr>
        <w:rPr>
          <w:sz w:val="18"/>
          <w:szCs w:val="18"/>
          <w:lang w:eastAsia="en-US"/>
        </w:rPr>
      </w:pPr>
      <w:r>
        <w:rPr>
          <w:sz w:val="18"/>
          <w:szCs w:val="18"/>
          <w:lang w:eastAsia="en-US"/>
        </w:rPr>
        <w:t xml:space="preserve">AI/ML-based Top-5 prediction reaches almost the upper performance bound with a prediction accuracy of 94.95% but with an overhead reduction of 67.17%. On the other hand, for the same overhead reduction, the established </w:t>
      </w:r>
      <w:r>
        <w:rPr>
          <w:sz w:val="18"/>
          <w:szCs w:val="18"/>
          <w:lang w:eastAsia="en-US"/>
        </w:rPr>
        <w:lastRenderedPageBreak/>
        <w:t>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lastRenderedPageBreak/>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39"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lastRenderedPageBreak/>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xml:space="preserve">: For temporal beam prediction, lower spatial consistency has more impact on the prediction accuracy achieved </w:t>
      </w:r>
      <w:r>
        <w:rPr>
          <w:sz w:val="18"/>
          <w:szCs w:val="18"/>
          <w:lang w:eastAsia="en-US"/>
        </w:rPr>
        <w:lastRenderedPageBreak/>
        <w:t>by the legacy approach than on accuracy achieved by the AI/ML-based methods. This can be seen from the results when different time durations are evaluated.</w:t>
      </w:r>
      <w:bookmarkEnd w:id="41"/>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lastRenderedPageBreak/>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B1D0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B1D04">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B1D04">
            <w:pPr>
              <w:rPr>
                <w:rFonts w:eastAsia="Microsoft YaHei UI"/>
                <w:color w:val="000000"/>
              </w:rPr>
            </w:pPr>
            <w:r w:rsidRPr="00D16984">
              <w:rPr>
                <w:rFonts w:eastAsia="Microsoft YaHei UI"/>
                <w:b/>
                <w:bCs/>
                <w:color w:val="000000"/>
              </w:rPr>
              <w:t>Values</w:t>
            </w:r>
          </w:p>
        </w:tc>
      </w:tr>
      <w:tr w:rsidR="00112D43" w:rsidRPr="00D16984" w14:paraId="1931DA18"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B1D04">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B1D04">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lastRenderedPageBreak/>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000000">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000000">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000000">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lastRenderedPageBreak/>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Other simulation </w:t>
            </w:r>
            <w:r>
              <w:rPr>
                <w:rFonts w:ascii="Arial" w:eastAsia="Microsoft YaHei UI" w:hAnsi="Arial" w:cs="Arial"/>
                <w:b/>
                <w:bCs/>
                <w:color w:val="000000"/>
                <w:sz w:val="16"/>
                <w:szCs w:val="16"/>
              </w:rPr>
              <w:lastRenderedPageBreak/>
              <w:t>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ListParagraph"/>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0E3456">
      <w:pPr>
        <w:jc w:val="center"/>
      </w:pPr>
      <w:r>
        <w:rPr>
          <w:noProof/>
        </w:rPr>
        <w:object w:dxaOrig="2719" w:dyaOrig="2314" w14:anchorId="65029781">
          <v:shape id="_x0000_i1025" type="#_x0000_t75" alt="" style="width:135.7pt;height:116.85pt;mso-width-percent:0;mso-height-percent:0;mso-width-percent:0;mso-height-percent:0" o:ole="">
            <v:imagedata r:id="rId50" o:title=""/>
          </v:shape>
          <o:OLEObject Type="Embed" ProgID="Visio.Drawing.15" ShapeID="_x0000_i1025" DrawAspect="Content" ObjectID="_1722931159"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lastRenderedPageBreak/>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2DB3" w14:textId="77777777" w:rsidR="000E3456" w:rsidRDefault="000E3456" w:rsidP="006A624C">
      <w:r>
        <w:separator/>
      </w:r>
    </w:p>
  </w:endnote>
  <w:endnote w:type="continuationSeparator" w:id="0">
    <w:p w14:paraId="77AB268B" w14:textId="77777777" w:rsidR="000E3456" w:rsidRDefault="000E3456"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微软雅黑 Light">
    <w:altName w:val="Microsoft YaHei"/>
    <w:panose1 w:val="020B0604020202020204"/>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ED64" w14:textId="77777777" w:rsidR="000E3456" w:rsidRDefault="000E3456" w:rsidP="006A624C">
      <w:r>
        <w:separator/>
      </w:r>
    </w:p>
  </w:footnote>
  <w:footnote w:type="continuationSeparator" w:id="0">
    <w:p w14:paraId="12A97F18" w14:textId="77777777" w:rsidR="000E3456" w:rsidRDefault="000E3456"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1360451">
    <w:abstractNumId w:val="4"/>
  </w:num>
  <w:num w:numId="2" w16cid:durableId="1857572784">
    <w:abstractNumId w:val="33"/>
  </w:num>
  <w:num w:numId="3" w16cid:durableId="1286958945">
    <w:abstractNumId w:val="0"/>
  </w:num>
  <w:num w:numId="4" w16cid:durableId="1397894367">
    <w:abstractNumId w:val="46"/>
  </w:num>
  <w:num w:numId="5" w16cid:durableId="558441970">
    <w:abstractNumId w:val="22"/>
  </w:num>
  <w:num w:numId="6" w16cid:durableId="157818008">
    <w:abstractNumId w:val="54"/>
  </w:num>
  <w:num w:numId="7" w16cid:durableId="2123844454">
    <w:abstractNumId w:val="47"/>
  </w:num>
  <w:num w:numId="8" w16cid:durableId="8958924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09509">
    <w:abstractNumId w:val="52"/>
    <w:lvlOverride w:ilvl="0">
      <w:startOverride w:val="1"/>
    </w:lvlOverride>
  </w:num>
  <w:num w:numId="10" w16cid:durableId="1218280651">
    <w:abstractNumId w:val="36"/>
  </w:num>
  <w:num w:numId="11" w16cid:durableId="730661782">
    <w:abstractNumId w:val="60"/>
  </w:num>
  <w:num w:numId="12" w16cid:durableId="1311906765">
    <w:abstractNumId w:val="68"/>
  </w:num>
  <w:num w:numId="13" w16cid:durableId="633677511">
    <w:abstractNumId w:val="25"/>
  </w:num>
  <w:num w:numId="14" w16cid:durableId="1017543897">
    <w:abstractNumId w:val="69"/>
  </w:num>
  <w:num w:numId="15" w16cid:durableId="1930461154">
    <w:abstractNumId w:val="43"/>
  </w:num>
  <w:num w:numId="16" w16cid:durableId="1494947714">
    <w:abstractNumId w:val="20"/>
  </w:num>
  <w:num w:numId="17" w16cid:durableId="1666283111">
    <w:abstractNumId w:val="71"/>
  </w:num>
  <w:num w:numId="18" w16cid:durableId="571039780">
    <w:abstractNumId w:val="30"/>
  </w:num>
  <w:num w:numId="19" w16cid:durableId="222641001">
    <w:abstractNumId w:val="19"/>
  </w:num>
  <w:num w:numId="20" w16cid:durableId="397097961">
    <w:abstractNumId w:val="56"/>
  </w:num>
  <w:num w:numId="21" w16cid:durableId="1594582992">
    <w:abstractNumId w:val="80"/>
  </w:num>
  <w:num w:numId="22" w16cid:durableId="602685369">
    <w:abstractNumId w:val="74"/>
  </w:num>
  <w:num w:numId="23" w16cid:durableId="1338770485">
    <w:abstractNumId w:val="12"/>
  </w:num>
  <w:num w:numId="24" w16cid:durableId="1157846470">
    <w:abstractNumId w:val="23"/>
  </w:num>
  <w:num w:numId="25" w16cid:durableId="1211385572">
    <w:abstractNumId w:val="81"/>
  </w:num>
  <w:num w:numId="26" w16cid:durableId="1889417355">
    <w:abstractNumId w:val="16"/>
  </w:num>
  <w:num w:numId="27" w16cid:durableId="32391126">
    <w:abstractNumId w:val="1"/>
  </w:num>
  <w:num w:numId="28" w16cid:durableId="1124735747">
    <w:abstractNumId w:val="75"/>
  </w:num>
  <w:num w:numId="29" w16cid:durableId="1204709575">
    <w:abstractNumId w:val="45"/>
  </w:num>
  <w:num w:numId="30" w16cid:durableId="1277447579">
    <w:abstractNumId w:val="7"/>
  </w:num>
  <w:num w:numId="31" w16cid:durableId="811754074">
    <w:abstractNumId w:val="42"/>
  </w:num>
  <w:num w:numId="32" w16cid:durableId="386219715">
    <w:abstractNumId w:val="40"/>
  </w:num>
  <w:num w:numId="33" w16cid:durableId="530923985">
    <w:abstractNumId w:val="63"/>
  </w:num>
  <w:num w:numId="34" w16cid:durableId="486674493">
    <w:abstractNumId w:val="11"/>
  </w:num>
  <w:num w:numId="35" w16cid:durableId="1304696479">
    <w:abstractNumId w:val="32"/>
  </w:num>
  <w:num w:numId="36" w16cid:durableId="1253128434">
    <w:abstractNumId w:val="49"/>
  </w:num>
  <w:num w:numId="37" w16cid:durableId="230771604">
    <w:abstractNumId w:val="50"/>
  </w:num>
  <w:num w:numId="38" w16cid:durableId="728647892">
    <w:abstractNumId w:val="67"/>
  </w:num>
  <w:num w:numId="39" w16cid:durableId="37169092">
    <w:abstractNumId w:val="38"/>
  </w:num>
  <w:num w:numId="40" w16cid:durableId="1249651835">
    <w:abstractNumId w:val="70"/>
  </w:num>
  <w:num w:numId="41" w16cid:durableId="473762934">
    <w:abstractNumId w:val="64"/>
  </w:num>
  <w:num w:numId="42" w16cid:durableId="248462792">
    <w:abstractNumId w:val="35"/>
  </w:num>
  <w:num w:numId="43" w16cid:durableId="277371876">
    <w:abstractNumId w:val="29"/>
  </w:num>
  <w:num w:numId="44" w16cid:durableId="285739966">
    <w:abstractNumId w:val="79"/>
  </w:num>
  <w:num w:numId="45" w16cid:durableId="125243816">
    <w:abstractNumId w:val="44"/>
  </w:num>
  <w:num w:numId="46" w16cid:durableId="1727222689">
    <w:abstractNumId w:val="6"/>
  </w:num>
  <w:num w:numId="47" w16cid:durableId="1578517769">
    <w:abstractNumId w:val="78"/>
  </w:num>
  <w:num w:numId="48" w16cid:durableId="1653676133">
    <w:abstractNumId w:val="28"/>
  </w:num>
  <w:num w:numId="49" w16cid:durableId="1801915415">
    <w:abstractNumId w:val="55"/>
  </w:num>
  <w:num w:numId="50" w16cid:durableId="323170610">
    <w:abstractNumId w:val="15"/>
  </w:num>
  <w:num w:numId="51" w16cid:durableId="91511105">
    <w:abstractNumId w:val="37"/>
  </w:num>
  <w:num w:numId="52" w16cid:durableId="1960840070">
    <w:abstractNumId w:val="27"/>
  </w:num>
  <w:num w:numId="53" w16cid:durableId="232929979">
    <w:abstractNumId w:val="48"/>
  </w:num>
  <w:num w:numId="54" w16cid:durableId="2004048764">
    <w:abstractNumId w:val="34"/>
  </w:num>
  <w:num w:numId="55" w16cid:durableId="525871242">
    <w:abstractNumId w:val="14"/>
  </w:num>
  <w:num w:numId="56" w16cid:durableId="962729965">
    <w:abstractNumId w:val="24"/>
  </w:num>
  <w:num w:numId="57" w16cid:durableId="796799716">
    <w:abstractNumId w:val="59"/>
  </w:num>
  <w:num w:numId="58" w16cid:durableId="230241571">
    <w:abstractNumId w:val="51"/>
  </w:num>
  <w:num w:numId="59" w16cid:durableId="2071226824">
    <w:abstractNumId w:val="72"/>
  </w:num>
  <w:num w:numId="60" w16cid:durableId="1887644598">
    <w:abstractNumId w:val="65"/>
  </w:num>
  <w:num w:numId="61" w16cid:durableId="1141117971">
    <w:abstractNumId w:val="73"/>
  </w:num>
  <w:num w:numId="62" w16cid:durableId="1112555689">
    <w:abstractNumId w:val="26"/>
  </w:num>
  <w:num w:numId="63" w16cid:durableId="264384722">
    <w:abstractNumId w:val="5"/>
  </w:num>
  <w:num w:numId="64" w16cid:durableId="1964922842">
    <w:abstractNumId w:val="41"/>
  </w:num>
  <w:num w:numId="65" w16cid:durableId="590625982">
    <w:abstractNumId w:val="53"/>
  </w:num>
  <w:num w:numId="66" w16cid:durableId="1308164417">
    <w:abstractNumId w:val="39"/>
  </w:num>
  <w:num w:numId="67" w16cid:durableId="2128619912">
    <w:abstractNumId w:val="17"/>
  </w:num>
  <w:num w:numId="68" w16cid:durableId="1210189943">
    <w:abstractNumId w:val="31"/>
  </w:num>
  <w:num w:numId="69" w16cid:durableId="1846432742">
    <w:abstractNumId w:val="18"/>
  </w:num>
  <w:num w:numId="70" w16cid:durableId="465195520">
    <w:abstractNumId w:val="8"/>
  </w:num>
  <w:num w:numId="71" w16cid:durableId="467623726">
    <w:abstractNumId w:val="3"/>
  </w:num>
  <w:num w:numId="72" w16cid:durableId="208300793">
    <w:abstractNumId w:val="9"/>
  </w:num>
  <w:num w:numId="73" w16cid:durableId="749546855">
    <w:abstractNumId w:val="21"/>
  </w:num>
  <w:num w:numId="74" w16cid:durableId="1211726912">
    <w:abstractNumId w:val="13"/>
  </w:num>
  <w:num w:numId="75" w16cid:durableId="238291207">
    <w:abstractNumId w:val="76"/>
  </w:num>
  <w:num w:numId="76" w16cid:durableId="342900825">
    <w:abstractNumId w:val="61"/>
  </w:num>
  <w:num w:numId="77" w16cid:durableId="1340548085">
    <w:abstractNumId w:val="66"/>
  </w:num>
  <w:num w:numId="78" w16cid:durableId="596136447">
    <w:abstractNumId w:val="10"/>
  </w:num>
  <w:num w:numId="79" w16cid:durableId="825323876">
    <w:abstractNumId w:val="58"/>
  </w:num>
  <w:num w:numId="80" w16cid:durableId="44375691">
    <w:abstractNumId w:val="2"/>
  </w:num>
  <w:num w:numId="81" w16cid:durableId="2097362052">
    <w:abstractNumId w:val="77"/>
  </w:num>
  <w:num w:numId="82" w16cid:durableId="728765278">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456"/>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5B5E"/>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2A9E"/>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83F71-A439-4E6A-861E-6D591724B916}">
  <ds:schemaRefs>
    <ds:schemaRef ds:uri="http://schemas.openxmlformats.org/officeDocument/2006/bibliography"/>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30811</Words>
  <Characters>175626</Characters>
  <Application>Microsoft Office Word</Application>
  <DocSecurity>0</DocSecurity>
  <Lines>1463</Lines>
  <Paragraphs>412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Microsoft Office User</cp:lastModifiedBy>
  <cp:revision>3</cp:revision>
  <dcterms:created xsi:type="dcterms:W3CDTF">2022-08-25T03:09:00Z</dcterms:created>
  <dcterms:modified xsi:type="dcterms:W3CDTF">2022-08-25T03:13:00Z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