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0BE6CE8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a"/>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1"/>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06C8239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1"/>
        <w:numPr>
          <w:ilvl w:val="1"/>
          <w:numId w:val="11"/>
        </w:numPr>
      </w:pPr>
      <w:r>
        <w:t>CSI feedback enhancement, e.g., overhead reduction, improved accuracy, prediction [RAN1]</w:t>
      </w:r>
    </w:p>
    <w:p w14:paraId="173C41E7" w14:textId="77777777" w:rsidR="00F528DC" w:rsidRDefault="00CC5F6F">
      <w:pPr>
        <w:pStyle w:val="af1"/>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1"/>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6B075F37"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1"/>
        <w:numPr>
          <w:ilvl w:val="0"/>
          <w:numId w:val="12"/>
        </w:numPr>
      </w:pPr>
      <w:r>
        <w:t>Evaluate performance benefits of AI/ML based algorithms for the agreed use cases in the final representative set:</w:t>
      </w:r>
    </w:p>
    <w:p w14:paraId="173C41ED" w14:textId="77777777" w:rsidR="00F528DC" w:rsidRDefault="00CC5F6F">
      <w:pPr>
        <w:pStyle w:val="af1"/>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1"/>
        <w:numPr>
          <w:ilvl w:val="2"/>
          <w:numId w:val="11"/>
        </w:numPr>
      </w:pPr>
      <w:r>
        <w:t>Extensions of 3GPP evaluation methodology for better suitability to AI/ML based techniques should be considered as needed.</w:t>
      </w:r>
    </w:p>
    <w:p w14:paraId="173C41EF" w14:textId="77777777" w:rsidR="00F528DC" w:rsidRDefault="00CC5F6F">
      <w:pPr>
        <w:pStyle w:val="af1"/>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1"/>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1"/>
        <w:numPr>
          <w:ilvl w:val="2"/>
          <w:numId w:val="11"/>
        </w:numPr>
      </w:pPr>
      <w:r>
        <w:t>Consider adequate model training strategy, collaboration levels and associated implications</w:t>
      </w:r>
    </w:p>
    <w:p w14:paraId="173C41F2" w14:textId="77777777" w:rsidR="00F528DC" w:rsidRDefault="00CC5F6F">
      <w:pPr>
        <w:pStyle w:val="af1"/>
        <w:numPr>
          <w:ilvl w:val="2"/>
          <w:numId w:val="11"/>
        </w:numPr>
      </w:pPr>
      <w:r>
        <w:t>Consider agreed-upon base AI model(s) for calibration</w:t>
      </w:r>
    </w:p>
    <w:p w14:paraId="173C41F3" w14:textId="77777777" w:rsidR="00F528DC" w:rsidRDefault="00CC5F6F">
      <w:pPr>
        <w:pStyle w:val="af1"/>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1"/>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1"/>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lastRenderedPageBreak/>
        <w:t>In this contribution summarized the discussions and proposal on evaluation methodology (EVM) and KPIs from 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1"/>
        <w:numPr>
          <w:ilvl w:val="0"/>
          <w:numId w:val="13"/>
        </w:numPr>
      </w:pPr>
      <w:r>
        <w:t>Document-v000-Mod.docx</w:t>
      </w:r>
    </w:p>
    <w:p w14:paraId="173C41FD" w14:textId="77777777" w:rsidR="00F528DC" w:rsidRDefault="00CC5F6F">
      <w:pPr>
        <w:pStyle w:val="af1"/>
        <w:numPr>
          <w:ilvl w:val="0"/>
          <w:numId w:val="13"/>
        </w:numPr>
      </w:pPr>
      <w:r>
        <w:t>Document-v001-Mod-CompanyA.docx</w:t>
      </w:r>
    </w:p>
    <w:p w14:paraId="173C41FE" w14:textId="77777777" w:rsidR="00F528DC" w:rsidRDefault="00CC5F6F">
      <w:pPr>
        <w:pStyle w:val="af1"/>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1"/>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1"/>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1"/>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1"/>
        <w:numPr>
          <w:ilvl w:val="0"/>
          <w:numId w:val="14"/>
        </w:numPr>
      </w:pPr>
      <w:r>
        <w:t>If no update is uploaded in 30 minutes, other companies can ignore the checkout file.</w:t>
      </w:r>
    </w:p>
    <w:p w14:paraId="173C4204" w14:textId="77777777" w:rsidR="00F528DC" w:rsidRDefault="00F528DC">
      <w:pPr>
        <w:pStyle w:val="af1"/>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1"/>
        <w:numPr>
          <w:ilvl w:val="0"/>
          <w:numId w:val="15"/>
        </w:numPr>
        <w:rPr>
          <w:b/>
          <w:bCs/>
        </w:rPr>
      </w:pPr>
      <w:r>
        <w:rPr>
          <w:b/>
          <w:bCs/>
        </w:rPr>
        <w:t>Please consider entering contact info below for the points of contact for this email discussion.</w:t>
      </w:r>
    </w:p>
    <w:tbl>
      <w:tblPr>
        <w:tblStyle w:val="a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1B30EC" w:rsidP="006A624C">
            <w:pPr>
              <w:jc w:val="left"/>
            </w:pPr>
            <w:hyperlink r:id="rId15" w:history="1">
              <w:r w:rsidR="006A624C" w:rsidRPr="008E444E">
                <w:rPr>
                  <w:rStyle w:val="af"/>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1B30EC" w:rsidP="00DE0FCD">
            <w:hyperlink r:id="rId16" w:history="1">
              <w:r w:rsidR="00DE0FCD">
                <w:rPr>
                  <w:rStyle w:val="af"/>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w:t>
            </w:r>
            <w:proofErr w:type="spellStart"/>
            <w:r>
              <w:rPr>
                <w:kern w:val="0"/>
              </w:rPr>
              <w:t>Kwak</w:t>
            </w:r>
            <w:proofErr w:type="spellEnd"/>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1"/>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1"/>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1"/>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1"/>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1"/>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1"/>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1"/>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1"/>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1"/>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1"/>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1"/>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1"/>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1"/>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99"/>
        <w:gridCol w:w="4838"/>
        <w:gridCol w:w="3427"/>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1"/>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w:t>
            </w:r>
            <w:r>
              <w:rPr>
                <w:rFonts w:ascii="Times New Roman" w:eastAsia="Microsoft YaHei UI" w:hAnsi="Times New Roman" w:cs="Times New Roman"/>
                <w:color w:val="000000"/>
                <w:sz w:val="20"/>
                <w:szCs w:val="20"/>
              </w:rPr>
              <w:lastRenderedPageBreak/>
              <w:t>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 xml:space="preserve">OPPO, </w:t>
            </w:r>
            <w:proofErr w:type="spellStart"/>
            <w:r>
              <w:rPr>
                <w:rFonts w:eastAsia="Microsoft YaHei UI"/>
                <w:color w:val="000000"/>
              </w:rPr>
              <w:t>MediaTek</w:t>
            </w:r>
            <w:proofErr w:type="spellEnd"/>
            <w:r>
              <w:rPr>
                <w:rFonts w:eastAsia="Microsoft YaHei UI"/>
                <w:color w:val="000000"/>
              </w:rPr>
              <w:t>,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lastRenderedPageBreak/>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lastRenderedPageBreak/>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1"/>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lastRenderedPageBreak/>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600"/>
        <w:gridCol w:w="4837"/>
        <w:gridCol w:w="3427"/>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xml:space="preserve">, </w:t>
            </w:r>
            <w:proofErr w:type="spellStart"/>
            <w:r w:rsidR="00CC1C7F">
              <w:rPr>
                <w:rFonts w:ascii="Times New Roman" w:eastAsia="Microsoft YaHei UI" w:hAnsi="Times New Roman" w:cs="Times New Roman"/>
                <w:sz w:val="20"/>
                <w:szCs w:val="20"/>
              </w:rPr>
              <w:t>MediaTek</w:t>
            </w:r>
            <w:proofErr w:type="spellEnd"/>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1"/>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1"/>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lastRenderedPageBreak/>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1"/>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xml:space="preserve">, </w:t>
            </w:r>
            <w:proofErr w:type="spellStart"/>
            <w:r w:rsidR="00CC1C7F">
              <w:rPr>
                <w:rFonts w:ascii="Times New Roman" w:eastAsia="Microsoft YaHei UI" w:hAnsi="Times New Roman" w:cs="Times New Roman"/>
                <w:sz w:val="20"/>
                <w:szCs w:val="20"/>
              </w:rPr>
              <w:t>MediaTek</w:t>
            </w:r>
            <w:proofErr w:type="spellEnd"/>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1"/>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xml:space="preserve">, </w:t>
            </w:r>
            <w:proofErr w:type="spellStart"/>
            <w:r w:rsidR="00CC1C7F">
              <w:rPr>
                <w:rFonts w:eastAsia="Microsoft YaHei UI"/>
              </w:rPr>
              <w:t>MediaTek</w:t>
            </w:r>
            <w:proofErr w:type="spellEnd"/>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d"/>
        <w:tblW w:w="4765" w:type="pct"/>
        <w:tblLook w:val="04A0" w:firstRow="1" w:lastRow="0" w:firstColumn="1" w:lastColumn="0" w:noHBand="0" w:noVBand="1"/>
      </w:tblPr>
      <w:tblGrid>
        <w:gridCol w:w="1411"/>
        <w:gridCol w:w="8083"/>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lastRenderedPageBreak/>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lastRenderedPageBreak/>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is used compared to that of UE antenna configuration agreed in Mon online session. It should be aligned or labeling is needed. For traffic 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1"/>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1"/>
        <w:numPr>
          <w:ilvl w:val="0"/>
          <w:numId w:val="78"/>
        </w:numPr>
        <w:rPr>
          <w:b/>
          <w:bCs/>
        </w:rPr>
      </w:pPr>
      <w:r w:rsidRPr="00DB2AD6">
        <w:rPr>
          <w:rFonts w:eastAsia="MS Mincho"/>
          <w:bCs/>
          <w:kern w:val="0"/>
          <w:lang w:eastAsia="ja-JP"/>
        </w:rPr>
        <w:t>BS Tx power: 28 dBm</w:t>
      </w:r>
    </w:p>
    <w:tbl>
      <w:tblPr>
        <w:tblStyle w:val="a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05D1618C" w:rsidR="00DB2AD6" w:rsidRDefault="00DA29D7" w:rsidP="007D0719">
            <w:r>
              <w:t>CATT</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d"/>
        <w:tblW w:w="4765" w:type="pct"/>
        <w:tblLook w:val="04A0" w:firstRow="1" w:lastRow="0" w:firstColumn="1" w:lastColumn="0" w:noHBand="0" w:noVBand="1"/>
      </w:tblPr>
      <w:tblGrid>
        <w:gridCol w:w="1411"/>
        <w:gridCol w:w="8083"/>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bookmarkStart w:id="2" w:name="_GoBack"/>
            <w:bookmarkEnd w:id="2"/>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1"/>
        <w:numPr>
          <w:ilvl w:val="1"/>
          <w:numId w:val="2"/>
        </w:numPr>
        <w:rPr>
          <w:sz w:val="18"/>
          <w:szCs w:val="18"/>
        </w:rPr>
      </w:pPr>
      <w:r>
        <w:rPr>
          <w:sz w:val="18"/>
          <w:szCs w:val="18"/>
        </w:rPr>
        <w:lastRenderedPageBreak/>
        <w:t>The UE trajectory should be sampled at least at the minimum decorrelation distance of the large-scale parameters corresponding to the scenario of evaluation.</w:t>
      </w:r>
    </w:p>
    <w:p w14:paraId="173C4321"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1"/>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1"/>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d"/>
        <w:tblW w:w="4765" w:type="pct"/>
        <w:tblLook w:val="04A0" w:firstRow="1" w:lastRow="0" w:firstColumn="1" w:lastColumn="0" w:noHBand="0" w:noVBand="1"/>
      </w:tblPr>
      <w:tblGrid>
        <w:gridCol w:w="1225"/>
        <w:gridCol w:w="8269"/>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lastRenderedPageBreak/>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1"/>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1"/>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1"/>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1"/>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1"/>
        <w:numPr>
          <w:ilvl w:val="1"/>
          <w:numId w:val="2"/>
        </w:numPr>
        <w:spacing w:after="120"/>
        <w:contextualSpacing w:val="0"/>
        <w:rPr>
          <w:sz w:val="18"/>
          <w:szCs w:val="18"/>
        </w:rPr>
      </w:pPr>
      <w:r>
        <w:rPr>
          <w:b/>
          <w:sz w:val="18"/>
          <w:szCs w:val="18"/>
        </w:rPr>
        <w:t xml:space="preserve">Option 2: </w:t>
      </w:r>
      <w:bookmarkStart w:id="3" w:name="_Hlk111716179"/>
      <w:r>
        <w:rPr>
          <w:sz w:val="18"/>
          <w:szCs w:val="18"/>
        </w:rPr>
        <w:t>UE orientation coupled with UE moving trajectory model</w:t>
      </w:r>
      <w:bookmarkEnd w:id="3"/>
      <w:r>
        <w:rPr>
          <w:sz w:val="18"/>
          <w:szCs w:val="18"/>
        </w:rPr>
        <w:t>:</w:t>
      </w:r>
    </w:p>
    <w:p w14:paraId="173C4368" w14:textId="77777777" w:rsidR="00F528DC" w:rsidRDefault="00CC5F6F">
      <w:pPr>
        <w:pStyle w:val="af1"/>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1"/>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1"/>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1"/>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1"/>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lastRenderedPageBreak/>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1"/>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1"/>
        <w:numPr>
          <w:ilvl w:val="1"/>
          <w:numId w:val="22"/>
        </w:numPr>
        <w:rPr>
          <w:b/>
          <w:bCs/>
          <w:kern w:val="0"/>
        </w:rPr>
      </w:pPr>
      <w:r>
        <w:rPr>
          <w:b/>
          <w:bCs/>
          <w:kern w:val="0"/>
        </w:rPr>
        <w:t xml:space="preserve">This is not precluded that UE orientation coupled with UE moving trajectory model. </w:t>
      </w:r>
    </w:p>
    <w:tbl>
      <w:tblPr>
        <w:tblStyle w:val="a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proofErr w:type="spellStart"/>
            <w:r>
              <w:t>MediaTek</w:t>
            </w:r>
            <w:proofErr w:type="spellEnd"/>
            <w:r>
              <w:t xml:space="preserve">,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d"/>
        <w:tblW w:w="4876" w:type="pct"/>
        <w:tblLook w:val="04A0" w:firstRow="1" w:lastRow="0" w:firstColumn="1" w:lastColumn="0" w:noHBand="0" w:noVBand="1"/>
      </w:tblPr>
      <w:tblGrid>
        <w:gridCol w:w="1197"/>
        <w:gridCol w:w="8518"/>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1"/>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1"/>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lastRenderedPageBreak/>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d"/>
        <w:tblW w:w="4876" w:type="pct"/>
        <w:tblLook w:val="04A0" w:firstRow="1" w:lastRow="0" w:firstColumn="1" w:lastColumn="0" w:noHBand="0" w:noVBand="1"/>
      </w:tblPr>
      <w:tblGrid>
        <w:gridCol w:w="1378"/>
        <w:gridCol w:w="833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1"/>
        <w:widowControl/>
        <w:numPr>
          <w:ilvl w:val="0"/>
          <w:numId w:val="25"/>
        </w:numPr>
        <w:contextualSpacing w:val="0"/>
        <w:jc w:val="left"/>
        <w:rPr>
          <w:sz w:val="18"/>
          <w:szCs w:val="18"/>
        </w:rPr>
      </w:pPr>
      <w:bookmarkStart w:id="4"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4"/>
    <w:p w14:paraId="173C43CB" w14:textId="77777777" w:rsidR="00F528DC" w:rsidRDefault="00CC5F6F">
      <w:pPr>
        <w:pStyle w:val="af1"/>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1"/>
        <w:widowControl/>
        <w:numPr>
          <w:ilvl w:val="0"/>
          <w:numId w:val="25"/>
        </w:numPr>
        <w:contextualSpacing w:val="0"/>
        <w:jc w:val="left"/>
        <w:rPr>
          <w:sz w:val="18"/>
          <w:szCs w:val="18"/>
        </w:rPr>
      </w:pPr>
      <w:bookmarkStart w:id="5"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5"/>
    </w:p>
    <w:p w14:paraId="173C43CD" w14:textId="77777777" w:rsidR="00F528DC" w:rsidRDefault="00CC5F6F">
      <w:pPr>
        <w:pStyle w:val="af1"/>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1"/>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1"/>
        <w:rPr>
          <w:sz w:val="18"/>
          <w:szCs w:val="18"/>
          <w:lang w:val="en-GB"/>
        </w:rPr>
      </w:pPr>
    </w:p>
    <w:p w14:paraId="173C43D0" w14:textId="77777777" w:rsidR="00F528DC" w:rsidRDefault="00CC5F6F">
      <w:pPr>
        <w:pStyle w:val="af1"/>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1"/>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af1"/>
        <w:numPr>
          <w:ilvl w:val="0"/>
          <w:numId w:val="27"/>
        </w:numPr>
        <w:rPr>
          <w:sz w:val="18"/>
          <w:szCs w:val="18"/>
        </w:rPr>
      </w:pPr>
      <w:r>
        <w:rPr>
          <w:sz w:val="18"/>
          <w:szCs w:val="18"/>
        </w:rPr>
        <w:lastRenderedPageBreak/>
        <w:t xml:space="preserve">Ericsson [20]: Observation 9   UE measurement errors may significantly impact ML beam prediction performance and should be considered in realistic evaluations. </w:t>
      </w:r>
    </w:p>
    <w:p w14:paraId="173C43D3" w14:textId="77777777" w:rsidR="00F528DC" w:rsidRDefault="00CC5F6F">
      <w:pPr>
        <w:pStyle w:val="af1"/>
        <w:numPr>
          <w:ilvl w:val="0"/>
          <w:numId w:val="27"/>
        </w:numPr>
        <w:rPr>
          <w:sz w:val="18"/>
          <w:szCs w:val="18"/>
        </w:rPr>
      </w:pPr>
      <w:r>
        <w:rPr>
          <w:sz w:val="18"/>
          <w:szCs w:val="18"/>
        </w:rPr>
        <w:t xml:space="preserve">Qualcomm [24]: </w:t>
      </w:r>
    </w:p>
    <w:p w14:paraId="173C43D4" w14:textId="77777777" w:rsidR="00F528DC" w:rsidRDefault="00CC5F6F">
      <w:pPr>
        <w:pStyle w:val="af1"/>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1"/>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1"/>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d"/>
        <w:tblW w:w="4886" w:type="pct"/>
        <w:tblLook w:val="04A0" w:firstRow="1" w:lastRow="0" w:firstColumn="1" w:lastColumn="0" w:noHBand="0" w:noVBand="1"/>
      </w:tblPr>
      <w:tblGrid>
        <w:gridCol w:w="1403"/>
        <w:gridCol w:w="1815"/>
        <w:gridCol w:w="6517"/>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lastRenderedPageBreak/>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w:t>
            </w:r>
            <w:r>
              <w:lastRenderedPageBreak/>
              <w:t>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1"/>
        <w:widowControl/>
        <w:numPr>
          <w:ilvl w:val="0"/>
          <w:numId w:val="30"/>
        </w:numPr>
        <w:contextualSpacing w:val="0"/>
        <w:rPr>
          <w:sz w:val="18"/>
          <w:szCs w:val="18"/>
        </w:rPr>
      </w:pPr>
      <w:r>
        <w:rPr>
          <w:sz w:val="18"/>
          <w:szCs w:val="18"/>
        </w:rPr>
        <w:t>Intel [13]</w:t>
      </w:r>
    </w:p>
    <w:p w14:paraId="173C4402" w14:textId="77777777" w:rsidR="00F528DC" w:rsidRDefault="00CC5F6F">
      <w:pPr>
        <w:pStyle w:val="af1"/>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1"/>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1"/>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1"/>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1"/>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1"/>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1"/>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1"/>
        <w:numPr>
          <w:ilvl w:val="0"/>
          <w:numId w:val="30"/>
        </w:numPr>
        <w:tabs>
          <w:tab w:val="left" w:pos="1710"/>
        </w:tabs>
        <w:rPr>
          <w:sz w:val="18"/>
          <w:szCs w:val="18"/>
        </w:rPr>
      </w:pPr>
      <w:r>
        <w:rPr>
          <w:sz w:val="18"/>
          <w:szCs w:val="18"/>
        </w:rPr>
        <w:t>Nokia [21]:</w:t>
      </w:r>
    </w:p>
    <w:p w14:paraId="173C440A" w14:textId="77777777" w:rsidR="00F528DC" w:rsidRDefault="00CC5F6F">
      <w:pPr>
        <w:pStyle w:val="af1"/>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1"/>
        <w:numPr>
          <w:ilvl w:val="0"/>
          <w:numId w:val="30"/>
        </w:numPr>
        <w:tabs>
          <w:tab w:val="left" w:pos="1710"/>
        </w:tabs>
        <w:rPr>
          <w:sz w:val="18"/>
          <w:szCs w:val="18"/>
        </w:rPr>
      </w:pPr>
      <w:r>
        <w:rPr>
          <w:sz w:val="18"/>
          <w:szCs w:val="18"/>
        </w:rPr>
        <w:t>Qualcomm [24]</w:t>
      </w:r>
    </w:p>
    <w:p w14:paraId="173C440C" w14:textId="77777777" w:rsidR="00F528DC" w:rsidRDefault="00CC5F6F">
      <w:pPr>
        <w:pStyle w:val="af1"/>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1"/>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w:t>
      </w:r>
      <w:proofErr w:type="spellStart"/>
      <w:r>
        <w:rPr>
          <w:sz w:val="18"/>
          <w:szCs w:val="18"/>
        </w:rPr>
        <w:t>Tx</w:t>
      </w:r>
      <w:proofErr w:type="spellEnd"/>
      <w:r>
        <w:rPr>
          <w:sz w:val="18"/>
          <w:szCs w:val="18"/>
        </w:rPr>
        <w:t xml:space="preserve"> beam prediction: given the best RSRP values for </w:t>
      </w:r>
      <w:proofErr w:type="spellStart"/>
      <w:r>
        <w:rPr>
          <w:sz w:val="18"/>
          <w:szCs w:val="18"/>
        </w:rPr>
        <w:t>gNB</w:t>
      </w:r>
      <w:proofErr w:type="spellEnd"/>
      <w:r>
        <w:rPr>
          <w:sz w:val="18"/>
          <w:szCs w:val="18"/>
        </w:rPr>
        <w:t xml:space="preserve"> </w:t>
      </w:r>
      <w:proofErr w:type="spellStart"/>
      <w:r>
        <w:rPr>
          <w:sz w:val="18"/>
          <w:szCs w:val="18"/>
        </w:rPr>
        <w:t>Tx</w:t>
      </w:r>
      <w:proofErr w:type="spellEnd"/>
      <w:r>
        <w:rPr>
          <w:sz w:val="18"/>
          <w:szCs w:val="18"/>
        </w:rPr>
        <w:t xml:space="preserve"> beam at each measured beam management cycle, predict the best </w:t>
      </w:r>
      <w:proofErr w:type="spellStart"/>
      <w:r>
        <w:rPr>
          <w:sz w:val="18"/>
          <w:szCs w:val="18"/>
        </w:rPr>
        <w:t>gNB</w:t>
      </w:r>
      <w:proofErr w:type="spellEnd"/>
      <w:r>
        <w:rPr>
          <w:sz w:val="18"/>
          <w:szCs w:val="18"/>
        </w:rPr>
        <w:t xml:space="preserve"> </w:t>
      </w:r>
      <w:proofErr w:type="spellStart"/>
      <w:r>
        <w:rPr>
          <w:sz w:val="18"/>
          <w:szCs w:val="18"/>
        </w:rPr>
        <w:t>Tx</w:t>
      </w:r>
      <w:proofErr w:type="spellEnd"/>
      <w:r>
        <w:rPr>
          <w:sz w:val="18"/>
          <w:szCs w:val="18"/>
        </w:rPr>
        <w:t xml:space="preserve">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6"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1"/>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1"/>
        <w:numPr>
          <w:ilvl w:val="1"/>
          <w:numId w:val="31"/>
        </w:numPr>
        <w:tabs>
          <w:tab w:val="left" w:pos="1710"/>
        </w:tabs>
        <w:rPr>
          <w:b/>
          <w:bCs/>
        </w:rPr>
      </w:pPr>
      <w:r>
        <w:rPr>
          <w:b/>
          <w:bCs/>
        </w:rPr>
        <w:t>Case A: L1-RSRP of Tx-Rx beam pairs in Set B</w:t>
      </w:r>
    </w:p>
    <w:p w14:paraId="173C4416" w14:textId="77777777" w:rsidR="00F528DC" w:rsidRDefault="00CC5F6F">
      <w:pPr>
        <w:pStyle w:val="af1"/>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1"/>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af1"/>
        <w:numPr>
          <w:ilvl w:val="1"/>
          <w:numId w:val="31"/>
        </w:numPr>
        <w:tabs>
          <w:tab w:val="left" w:pos="1710"/>
        </w:tabs>
        <w:rPr>
          <w:b/>
          <w:bCs/>
        </w:rPr>
      </w:pPr>
      <w:r>
        <w:rPr>
          <w:b/>
          <w:bCs/>
        </w:rPr>
        <w:t>Other cases are not precluded</w:t>
      </w:r>
    </w:p>
    <w:p w14:paraId="173C4419" w14:textId="77777777" w:rsidR="00F528DC" w:rsidRDefault="00CC5F6F">
      <w:pPr>
        <w:pStyle w:val="af1"/>
        <w:numPr>
          <w:ilvl w:val="1"/>
          <w:numId w:val="31"/>
        </w:numPr>
        <w:tabs>
          <w:tab w:val="left" w:pos="1710"/>
        </w:tabs>
        <w:rPr>
          <w:b/>
          <w:bCs/>
        </w:rPr>
      </w:pPr>
      <w:r>
        <w:rPr>
          <w:b/>
          <w:bCs/>
        </w:rPr>
        <w:t>Note: Other assistance information is not precluded</w:t>
      </w:r>
    </w:p>
    <w:p w14:paraId="173C441A" w14:textId="77777777" w:rsidR="00F528DC" w:rsidRDefault="00F528DC">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F528DC" w14:paraId="173C441D" w14:textId="77777777">
        <w:tc>
          <w:tcPr>
            <w:tcW w:w="2155" w:type="dxa"/>
          </w:tcPr>
          <w:bookmarkEnd w:id="6"/>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proofErr w:type="spellStart"/>
            <w:r>
              <w:t>MediaTek</w:t>
            </w:r>
            <w:proofErr w:type="spellEnd"/>
            <w:r>
              <w:t xml:space="preserve">,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d"/>
        <w:tblW w:w="4765" w:type="pct"/>
        <w:tblLook w:val="04A0" w:firstRow="1" w:lastRow="0" w:firstColumn="1" w:lastColumn="0" w:noHBand="0" w:noVBand="1"/>
      </w:tblPr>
      <w:tblGrid>
        <w:gridCol w:w="1170"/>
        <w:gridCol w:w="8324"/>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1"/>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1"/>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1"/>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1"/>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1"/>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1"/>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1"/>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1"/>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1"/>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1"/>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1"/>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1"/>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1"/>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1"/>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1"/>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1"/>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1"/>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1"/>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1"/>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1"/>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1"/>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1"/>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1"/>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1"/>
        <w:numPr>
          <w:ilvl w:val="1"/>
          <w:numId w:val="31"/>
        </w:numPr>
        <w:tabs>
          <w:tab w:val="left" w:pos="1710"/>
        </w:tabs>
        <w:rPr>
          <w:b/>
          <w:bCs/>
        </w:rPr>
      </w:pPr>
      <w:r>
        <w:rPr>
          <w:b/>
          <w:bCs/>
        </w:rPr>
        <w:t>Other cases are not precluded</w:t>
      </w:r>
    </w:p>
    <w:p w14:paraId="0CCA01D8" w14:textId="77777777" w:rsidR="009B4DB0" w:rsidRDefault="009B4DB0" w:rsidP="009B4DB0">
      <w:pPr>
        <w:pStyle w:val="af1"/>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1"/>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1"/>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1"/>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1"/>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1"/>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1"/>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1"/>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1"/>
        <w:numPr>
          <w:ilvl w:val="1"/>
          <w:numId w:val="31"/>
        </w:numPr>
        <w:tabs>
          <w:tab w:val="left" w:pos="1710"/>
        </w:tabs>
      </w:pPr>
      <w:r w:rsidRPr="00636BD6">
        <w:t>Other cases are not precluded</w:t>
      </w:r>
    </w:p>
    <w:p w14:paraId="14E081DD" w14:textId="77777777" w:rsidR="008D6EB1" w:rsidRPr="00636BD6" w:rsidRDefault="008D6EB1" w:rsidP="008D6EB1">
      <w:pPr>
        <w:pStyle w:val="af1"/>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d"/>
        <w:tblW w:w="4765" w:type="pct"/>
        <w:tblLook w:val="04A0" w:firstRow="1" w:lastRow="0" w:firstColumn="1" w:lastColumn="0" w:noHBand="0" w:noVBand="1"/>
      </w:tblPr>
      <w:tblGrid>
        <w:gridCol w:w="1170"/>
        <w:gridCol w:w="8324"/>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1"/>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1"/>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1"/>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1"/>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1"/>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1"/>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6"/>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1"/>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1"/>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1"/>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1"/>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1"/>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1"/>
              <w:numPr>
                <w:ilvl w:val="2"/>
                <w:numId w:val="31"/>
              </w:numPr>
              <w:tabs>
                <w:tab w:val="left" w:pos="1710"/>
              </w:tabs>
            </w:pPr>
            <w:r w:rsidRPr="00636BD6">
              <w:t>FFS the number of L1-RSRP for each Rx beam in Set B</w:t>
            </w:r>
          </w:p>
          <w:p w14:paraId="1A2A2532" w14:textId="77777777" w:rsidR="00A87075" w:rsidRDefault="00A87075" w:rsidP="00A87075">
            <w:pPr>
              <w:pStyle w:val="af1"/>
              <w:numPr>
                <w:ilvl w:val="1"/>
                <w:numId w:val="31"/>
              </w:numPr>
              <w:tabs>
                <w:tab w:val="left" w:pos="1710"/>
              </w:tabs>
            </w:pPr>
            <w:r w:rsidRPr="00636BD6">
              <w:t>Other cases are not precluded</w:t>
            </w:r>
          </w:p>
          <w:p w14:paraId="5DE1A988" w14:textId="77777777" w:rsidR="00A87075" w:rsidRPr="00636BD6" w:rsidRDefault="00A87075" w:rsidP="00A87075">
            <w:pPr>
              <w:pStyle w:val="af1"/>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2C5E40E" w:rsidR="00DB2AD6" w:rsidRPr="00FE42DA" w:rsidRDefault="00DB2AD6" w:rsidP="00DB2AD6">
      <w:pPr>
        <w:pStyle w:val="4"/>
        <w:rPr>
          <w:highlight w:val="yellow"/>
        </w:rPr>
      </w:pPr>
      <w:r>
        <w:rPr>
          <w:highlight w:val="yellow"/>
        </w:rPr>
        <w:t>FL4 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1"/>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1"/>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1"/>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1"/>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1"/>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1"/>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1"/>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1"/>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1"/>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1"/>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6A329AF4" w:rsidR="00DB2AD6" w:rsidRPr="00F03EBC" w:rsidRDefault="00DB2AD6" w:rsidP="007D0719">
            <w:pPr>
              <w:rPr>
                <w:rFonts w:eastAsiaTheme="minorEastAsia"/>
                <w:lang w:eastAsia="zh-CN"/>
              </w:rPr>
            </w:pP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7777777" w:rsidR="00DB2AD6" w:rsidRPr="00611B0A" w:rsidRDefault="00DB2AD6" w:rsidP="007D0719">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d"/>
        <w:tblW w:w="4765" w:type="pct"/>
        <w:tblLook w:val="04A0" w:firstRow="1" w:lastRow="0" w:firstColumn="1" w:lastColumn="0" w:noHBand="0" w:noVBand="1"/>
      </w:tblPr>
      <w:tblGrid>
        <w:gridCol w:w="1170"/>
        <w:gridCol w:w="8324"/>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13746679"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proofErr w:type="spellStart"/>
            <w:r w:rsidRPr="00A56AB0">
              <w:rPr>
                <w:rFonts w:eastAsiaTheme="minorEastAsia"/>
                <w:kern w:val="0"/>
                <w:lang w:eastAsia="zh-CN"/>
              </w:rPr>
              <w:t>Tx</w:t>
            </w:r>
            <w:proofErr w:type="spellEnd"/>
            <w:r w:rsidRPr="00A56AB0">
              <w:rPr>
                <w:rFonts w:eastAsiaTheme="minorEastAsia"/>
                <w:kern w:val="0"/>
                <w:lang w:eastAsia="zh-CN"/>
              </w:rPr>
              <w:t xml:space="preserve">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6E4CA1BB" w14:textId="269A91C9" w:rsidR="00A56AB0" w:rsidRDefault="00A56AB0" w:rsidP="00A56AB0">
            <w:pPr>
              <w:rPr>
                <w:rFonts w:eastAsia="MS Mincho"/>
                <w:color w:val="4472C4" w:themeColor="accent5"/>
                <w:kern w:val="0"/>
                <w:lang w:eastAsia="ja-JP"/>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1"/>
        <w:numPr>
          <w:ilvl w:val="0"/>
          <w:numId w:val="30"/>
        </w:numPr>
        <w:tabs>
          <w:tab w:val="left" w:pos="1710"/>
        </w:tabs>
        <w:rPr>
          <w:sz w:val="18"/>
          <w:szCs w:val="18"/>
        </w:rPr>
      </w:pPr>
      <w:bookmarkStart w:id="7" w:name="_Ref111192988"/>
      <w:bookmarkStart w:id="8" w:name="_Ref111205007"/>
      <w:bookmarkStart w:id="9" w:name="_Ref111199102"/>
      <w:bookmarkStart w:id="10" w:name="_Ref111205102"/>
      <w:bookmarkStart w:id="11" w:name="_Ref111211316"/>
      <w:r>
        <w:rPr>
          <w:sz w:val="18"/>
          <w:szCs w:val="18"/>
        </w:rPr>
        <w:t>Huawei [2]:</w:t>
      </w:r>
    </w:p>
    <w:p w14:paraId="173C4454" w14:textId="77777777" w:rsidR="00F528DC" w:rsidRDefault="00CC5F6F">
      <w:pPr>
        <w:pStyle w:val="af1"/>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7"/>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8"/>
      <w:bookmarkEnd w:id="9"/>
      <w:r>
        <w:rPr>
          <w:b w:val="0"/>
          <w:bCs w:val="0"/>
          <w:sz w:val="18"/>
          <w:szCs w:val="18"/>
        </w:rPr>
        <w:t xml:space="preserve"> Align on the number of beams in Set A of beams and Set B of beams for two sub-use AI/ML for BM. </w:t>
      </w:r>
      <w:bookmarkEnd w:id="10"/>
    </w:p>
    <w:p w14:paraId="173C4456" w14:textId="77777777" w:rsidR="00F528DC" w:rsidRDefault="00CC5F6F">
      <w:pPr>
        <w:pStyle w:val="af1"/>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1"/>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1"/>
      <w:r>
        <w:rPr>
          <w:sz w:val="18"/>
          <w:szCs w:val="18"/>
        </w:rPr>
        <w:t xml:space="preserve"> </w:t>
      </w:r>
    </w:p>
    <w:p w14:paraId="173C4458" w14:textId="77777777" w:rsidR="00F528DC" w:rsidRDefault="00CC5F6F">
      <w:pPr>
        <w:pStyle w:val="af1"/>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1"/>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1"/>
        <w:numPr>
          <w:ilvl w:val="0"/>
          <w:numId w:val="30"/>
        </w:numPr>
        <w:tabs>
          <w:tab w:val="left" w:pos="1710"/>
        </w:tabs>
        <w:rPr>
          <w:sz w:val="18"/>
          <w:szCs w:val="18"/>
        </w:rPr>
      </w:pPr>
      <w:r>
        <w:rPr>
          <w:sz w:val="18"/>
          <w:szCs w:val="18"/>
        </w:rPr>
        <w:t>MediaTek [22]:</w:t>
      </w:r>
    </w:p>
    <w:p w14:paraId="173C445B" w14:textId="77777777" w:rsidR="00F528DC" w:rsidRDefault="00CC5F6F">
      <w:pPr>
        <w:pStyle w:val="af1"/>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1"/>
        <w:tabs>
          <w:tab w:val="left" w:pos="1710"/>
        </w:tabs>
        <w:ind w:left="2160"/>
      </w:pPr>
    </w:p>
    <w:p w14:paraId="173C445D" w14:textId="77777777" w:rsidR="00F528DC" w:rsidRDefault="00CC5F6F">
      <w:pPr>
        <w:tabs>
          <w:tab w:val="left" w:pos="1710"/>
        </w:tabs>
      </w:pPr>
      <w:r>
        <w:t xml:space="preserve">For Set A, the following assumptions are used by companies for </w:t>
      </w:r>
      <w:proofErr w:type="spellStart"/>
      <w:r>
        <w:t>Tx</w:t>
      </w:r>
      <w:proofErr w:type="spellEnd"/>
      <w:r>
        <w:t xml:space="preserve"> beam from </w:t>
      </w:r>
      <w:proofErr w:type="spellStart"/>
      <w:r>
        <w:t>gNB</w:t>
      </w:r>
      <w:proofErr w:type="spellEnd"/>
      <w:r>
        <w:t>:</w:t>
      </w:r>
    </w:p>
    <w:p w14:paraId="173C445E" w14:textId="77777777" w:rsidR="00F528DC" w:rsidRDefault="00CC5F6F">
      <w:pPr>
        <w:pStyle w:val="af1"/>
        <w:numPr>
          <w:ilvl w:val="0"/>
          <w:numId w:val="30"/>
        </w:numPr>
        <w:tabs>
          <w:tab w:val="left" w:pos="1710"/>
        </w:tabs>
      </w:pPr>
      <w:r>
        <w:t>32 Tx beam</w:t>
      </w:r>
    </w:p>
    <w:p w14:paraId="173C445F" w14:textId="77777777" w:rsidR="00F528DC" w:rsidRDefault="00CC5F6F">
      <w:pPr>
        <w:pStyle w:val="af1"/>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1"/>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1"/>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1"/>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pt;height:25.4pt;mso-width-percent:0;mso-height-percent:0;mso-width-percent:0;mso-height-percent:0" o:ole="">
            <v:imagedata r:id="rId18" o:title=""/>
          </v:shape>
          <o:OLEObject Type="Embed" ProgID="Equation.DSMT4" ShapeID="_x0000_i1025" DrawAspect="Content" ObjectID="_1722896246" r:id="rId19"/>
        </w:object>
      </w:r>
      <w:r>
        <w:rPr>
          <w:noProof/>
          <w:position w:val="-28"/>
          <w:sz w:val="16"/>
        </w:rPr>
        <w:object w:dxaOrig="1866" w:dyaOrig="531" w14:anchorId="26D4C134">
          <v:shape id="_x0000_i1026" type="#_x0000_t75" alt="" style="width:93.7pt;height:25.4pt;mso-width-percent:0;mso-height-percent:0;mso-width-percent:0;mso-height-percent:0" o:ole="">
            <v:imagedata r:id="rId20" o:title=""/>
          </v:shape>
          <o:OLEObject Type="Embed" ProgID="Equation.DSMT4" ShapeID="_x0000_i1026" DrawAspect="Content" ObjectID="_1722896247" r:id="rId21"/>
        </w:object>
      </w:r>
    </w:p>
    <w:p w14:paraId="173C4465"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1"/>
        <w:numPr>
          <w:ilvl w:val="0"/>
          <w:numId w:val="30"/>
        </w:numPr>
        <w:tabs>
          <w:tab w:val="left" w:pos="1710"/>
        </w:tabs>
      </w:pPr>
      <w:r>
        <w:t>64 Tx beam</w:t>
      </w:r>
    </w:p>
    <w:p w14:paraId="6B27F5D1" w14:textId="429643C3" w:rsidR="00DD2361" w:rsidRPr="00DD2361" w:rsidRDefault="00DD2361" w:rsidP="00DD2361">
      <w:pPr>
        <w:pStyle w:val="af1"/>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1"/>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1"/>
        <w:numPr>
          <w:ilvl w:val="1"/>
          <w:numId w:val="30"/>
        </w:numPr>
        <w:rPr>
          <w:sz w:val="18"/>
          <w:szCs w:val="18"/>
        </w:rPr>
      </w:pPr>
      <w:r>
        <w:rPr>
          <w:sz w:val="18"/>
          <w:szCs w:val="18"/>
        </w:rPr>
        <w:t>NVIDA [12]: Set A consists of 64 beams,</w:t>
      </w:r>
    </w:p>
    <w:p w14:paraId="173C446B" w14:textId="77777777" w:rsidR="00F528DC" w:rsidRDefault="00CC5F6F">
      <w:pPr>
        <w:pStyle w:val="af1"/>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1"/>
        <w:numPr>
          <w:ilvl w:val="1"/>
          <w:numId w:val="30"/>
        </w:numPr>
        <w:rPr>
          <w:sz w:val="18"/>
          <w:szCs w:val="18"/>
        </w:rPr>
      </w:pPr>
      <w:r>
        <w:rPr>
          <w:sz w:val="18"/>
          <w:szCs w:val="18"/>
        </w:rPr>
        <w:t>CMCC [19]:</w:t>
      </w:r>
    </w:p>
    <w:p w14:paraId="173C446D" w14:textId="77777777" w:rsidR="00F528DC" w:rsidRDefault="00CC5F6F">
      <w:pPr>
        <w:pStyle w:val="af1"/>
        <w:numPr>
          <w:ilvl w:val="2"/>
          <w:numId w:val="30"/>
        </w:numPr>
        <w:rPr>
          <w:sz w:val="18"/>
          <w:szCs w:val="18"/>
        </w:rPr>
      </w:pPr>
      <w:r>
        <w:rPr>
          <w:rFonts w:eastAsia="Microsoft YaHei UI"/>
          <w:color w:val="000000"/>
          <w:sz w:val="18"/>
          <w:szCs w:val="18"/>
        </w:rPr>
        <w:t>T</w:t>
      </w:r>
      <w:r>
        <w:rPr>
          <w:sz w:val="18"/>
          <w:szCs w:val="18"/>
        </w:rPr>
        <w:t xml:space="preserve">he gNB has 64 transmit beams, including 8 horizontal beams and 8 vertical beams, where azimuth angle φi = [-7*pi/16, -5*pi/16, -3*pi/16, -pi/16, pi/16, 3*pi/16, 5*pi/16, 7*pi/16], zenith angle θj = </w:t>
      </w:r>
      <w:r>
        <w:rPr>
          <w:sz w:val="18"/>
          <w:szCs w:val="18"/>
        </w:rPr>
        <w:lastRenderedPageBreak/>
        <w:t>[8*pi/16, 9*pi/16, 10*pi/16, 11*pi/16, 12*pi/16, 13*pi/16, 14*pi/16, 15*pi/16].</w:t>
      </w:r>
    </w:p>
    <w:p w14:paraId="173C446E" w14:textId="77777777" w:rsidR="00F528DC" w:rsidRDefault="00CC5F6F">
      <w:pPr>
        <w:pStyle w:val="af1"/>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1"/>
        <w:numPr>
          <w:ilvl w:val="1"/>
          <w:numId w:val="30"/>
        </w:numPr>
        <w:rPr>
          <w:sz w:val="18"/>
          <w:szCs w:val="18"/>
        </w:rPr>
      </w:pPr>
      <w:r>
        <w:rPr>
          <w:sz w:val="18"/>
          <w:szCs w:val="18"/>
        </w:rPr>
        <w:t>DoCoMo [26]: TxRU=2, 64 beams are assumed(H(16)*V(4))</w:t>
      </w:r>
    </w:p>
    <w:p w14:paraId="173C4470" w14:textId="77777777" w:rsidR="00F528DC" w:rsidRDefault="00F528DC">
      <w:pPr>
        <w:pStyle w:val="af1"/>
        <w:ind w:left="1440"/>
      </w:pPr>
    </w:p>
    <w:p w14:paraId="173C4471" w14:textId="77777777" w:rsidR="00F528DC" w:rsidRDefault="00CC5F6F">
      <w:pPr>
        <w:pStyle w:val="af1"/>
        <w:numPr>
          <w:ilvl w:val="0"/>
          <w:numId w:val="30"/>
        </w:numPr>
      </w:pPr>
      <w:r>
        <w:t>Others values for Tx beam:</w:t>
      </w:r>
    </w:p>
    <w:p w14:paraId="173C4472" w14:textId="77777777" w:rsidR="00F528DC" w:rsidRDefault="00CC5F6F">
      <w:pPr>
        <w:pStyle w:val="af1"/>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1"/>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1"/>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1"/>
        <w:numPr>
          <w:ilvl w:val="1"/>
          <w:numId w:val="30"/>
        </w:numPr>
        <w:rPr>
          <w:sz w:val="18"/>
          <w:szCs w:val="18"/>
        </w:rPr>
      </w:pPr>
      <w:r>
        <w:rPr>
          <w:sz w:val="18"/>
          <w:szCs w:val="18"/>
        </w:rPr>
        <w:t xml:space="preserve">CEWiT [23]: </w:t>
      </w:r>
    </w:p>
    <w:p w14:paraId="173C4476" w14:textId="77777777" w:rsidR="00F528DC" w:rsidRDefault="00CC5F6F">
      <w:pPr>
        <w:pStyle w:val="af1"/>
        <w:numPr>
          <w:ilvl w:val="2"/>
          <w:numId w:val="30"/>
        </w:numPr>
        <w:rPr>
          <w:sz w:val="18"/>
          <w:szCs w:val="18"/>
        </w:rPr>
      </w:pPr>
      <w:r>
        <w:rPr>
          <w:sz w:val="18"/>
          <w:szCs w:val="18"/>
        </w:rPr>
        <w:t>Case 1: 8 transmitting beams and 8 receiving beams</w:t>
      </w:r>
    </w:p>
    <w:p w14:paraId="173C4477" w14:textId="77777777" w:rsidR="00F528DC" w:rsidRDefault="00CC5F6F">
      <w:pPr>
        <w:pStyle w:val="af1"/>
        <w:numPr>
          <w:ilvl w:val="2"/>
          <w:numId w:val="30"/>
        </w:numPr>
        <w:rPr>
          <w:sz w:val="18"/>
          <w:szCs w:val="18"/>
        </w:rPr>
      </w:pPr>
      <w:r>
        <w:rPr>
          <w:sz w:val="18"/>
          <w:szCs w:val="18"/>
        </w:rPr>
        <w:t>Case2: 8 transmitting beams and 4 receiving beams</w:t>
      </w:r>
    </w:p>
    <w:p w14:paraId="173C4478" w14:textId="77777777" w:rsidR="00F528DC" w:rsidRDefault="00CC5F6F">
      <w:pPr>
        <w:pStyle w:val="af1"/>
        <w:numPr>
          <w:ilvl w:val="2"/>
          <w:numId w:val="30"/>
        </w:numPr>
        <w:rPr>
          <w:sz w:val="18"/>
          <w:szCs w:val="18"/>
        </w:rPr>
      </w:pPr>
      <w:r>
        <w:rPr>
          <w:sz w:val="18"/>
          <w:szCs w:val="18"/>
        </w:rPr>
        <w:t>Case 4: 4 transmit and 4 receive beams.</w:t>
      </w:r>
    </w:p>
    <w:p w14:paraId="173C4479" w14:textId="77777777" w:rsidR="00F528DC" w:rsidRDefault="00CC5F6F">
      <w:pPr>
        <w:pStyle w:val="af1"/>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1"/>
        <w:numPr>
          <w:ilvl w:val="0"/>
          <w:numId w:val="30"/>
        </w:numPr>
        <w:tabs>
          <w:tab w:val="left" w:pos="1710"/>
        </w:tabs>
      </w:pPr>
      <w:r>
        <w:t>8 Rx beam</w:t>
      </w:r>
    </w:p>
    <w:p w14:paraId="173C447D"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1"/>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1"/>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1"/>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1"/>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1"/>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1"/>
        <w:numPr>
          <w:ilvl w:val="1"/>
          <w:numId w:val="30"/>
        </w:numPr>
        <w:rPr>
          <w:sz w:val="18"/>
          <w:szCs w:val="18"/>
        </w:rPr>
      </w:pPr>
      <w:r>
        <w:rPr>
          <w:sz w:val="18"/>
          <w:szCs w:val="18"/>
        </w:rPr>
        <w:t>Xiaomi [14]: 8 UE Rx beam with 2 panels.</w:t>
      </w:r>
    </w:p>
    <w:p w14:paraId="173C4485" w14:textId="77777777" w:rsidR="00F528DC" w:rsidRDefault="00CC5F6F">
      <w:pPr>
        <w:pStyle w:val="af1"/>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1"/>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1"/>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2"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1"/>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1"/>
        <w:numPr>
          <w:ilvl w:val="0"/>
          <w:numId w:val="31"/>
        </w:numPr>
        <w:tabs>
          <w:tab w:val="left" w:pos="1710"/>
        </w:tabs>
        <w:rPr>
          <w:b/>
          <w:bCs/>
        </w:rPr>
      </w:pPr>
      <w:r>
        <w:rPr>
          <w:b/>
          <w:bCs/>
        </w:rPr>
        <w:lastRenderedPageBreak/>
        <w:t>For the evaluation of both temporal and spatial domain prediction, 8 Rx beams are used at UE side. Other values are not precluded and can be reported by companies.</w:t>
      </w:r>
    </w:p>
    <w:tbl>
      <w:tblPr>
        <w:tblStyle w:val="a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d"/>
        <w:tblW w:w="4765" w:type="pct"/>
        <w:tblLook w:val="04A0" w:firstRow="1" w:lastRow="0" w:firstColumn="1" w:lastColumn="0" w:noHBand="0" w:noVBand="1"/>
      </w:tblPr>
      <w:tblGrid>
        <w:gridCol w:w="1411"/>
        <w:gridCol w:w="8083"/>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1"/>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1"/>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1"/>
              <w:tabs>
                <w:tab w:val="left" w:pos="1710"/>
              </w:tabs>
              <w:ind w:left="0"/>
            </w:pPr>
            <w:r>
              <w:rPr>
                <w:rFonts w:hint="eastAsia"/>
              </w:rPr>
              <w:t>W</w:t>
            </w:r>
            <w:r>
              <w:t>e support the proposal.</w:t>
            </w:r>
          </w:p>
          <w:p w14:paraId="6099229B" w14:textId="16BD2085" w:rsidR="00DE63FF" w:rsidRDefault="0034132B">
            <w:pPr>
              <w:pStyle w:val="af1"/>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1"/>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lastRenderedPageBreak/>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1"/>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1"/>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1238C7C4"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1-2-2b</w:t>
      </w:r>
      <w:r w:rsidR="00E95766">
        <w:rPr>
          <w:highlight w:val="yellow"/>
        </w:rPr>
        <w:t>(with updates)</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1"/>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1"/>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1"/>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1"/>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1"/>
        <w:numPr>
          <w:ilvl w:val="1"/>
          <w:numId w:val="80"/>
        </w:numPr>
        <w:tabs>
          <w:tab w:val="left" w:pos="720"/>
          <w:tab w:val="left" w:pos="1710"/>
        </w:tabs>
        <w:rPr>
          <w:b/>
          <w:bCs/>
          <w:color w:val="FF0000"/>
        </w:rPr>
      </w:pPr>
      <w:r w:rsidRPr="004C4A7E">
        <w:rPr>
          <w:b/>
          <w:bCs/>
          <w:color w:val="FF0000"/>
        </w:rPr>
        <w:lastRenderedPageBreak/>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1"/>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1"/>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1"/>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1"/>
        <w:tabs>
          <w:tab w:val="left" w:pos="720"/>
          <w:tab w:val="left" w:pos="1440"/>
          <w:tab w:val="left" w:pos="1710"/>
        </w:tabs>
        <w:ind w:left="1440"/>
        <w:rPr>
          <w:b/>
          <w:bCs/>
        </w:rPr>
      </w:pPr>
    </w:p>
    <w:tbl>
      <w:tblPr>
        <w:tblStyle w:val="a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xiaomi</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proofErr w:type="spellStart"/>
            <w:r w:rsidR="00CC1C7F">
              <w:rPr>
                <w:rFonts w:eastAsiaTheme="minorEastAsia"/>
                <w:lang w:eastAsia="zh-CN"/>
              </w:rPr>
              <w:t>MediaTek</w:t>
            </w:r>
            <w:proofErr w:type="spellEnd"/>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d"/>
        <w:tblW w:w="5000" w:type="pct"/>
        <w:tblLook w:val="04A0" w:firstRow="1" w:lastRow="0" w:firstColumn="1" w:lastColumn="0" w:noHBand="0" w:noVBand="1"/>
      </w:tblPr>
      <w:tblGrid>
        <w:gridCol w:w="1480"/>
        <w:gridCol w:w="8482"/>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lastRenderedPageBreak/>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2"/>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1"/>
        <w:numPr>
          <w:ilvl w:val="0"/>
          <w:numId w:val="30"/>
        </w:numPr>
        <w:tabs>
          <w:tab w:val="left" w:pos="1710"/>
        </w:tabs>
        <w:rPr>
          <w:sz w:val="18"/>
          <w:szCs w:val="18"/>
        </w:rPr>
      </w:pPr>
      <w:r>
        <w:rPr>
          <w:sz w:val="18"/>
          <w:szCs w:val="18"/>
        </w:rPr>
        <w:t>Futurewei [1]</w:t>
      </w:r>
    </w:p>
    <w:p w14:paraId="173C44C3" w14:textId="77777777" w:rsidR="00F528DC" w:rsidRDefault="00CC5F6F">
      <w:pPr>
        <w:pStyle w:val="af1"/>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1"/>
        <w:numPr>
          <w:ilvl w:val="1"/>
          <w:numId w:val="32"/>
        </w:numPr>
        <w:contextualSpacing w:val="0"/>
        <w:rPr>
          <w:bCs/>
          <w:sz w:val="18"/>
          <w:szCs w:val="18"/>
        </w:rPr>
      </w:pPr>
      <w:r>
        <w:rPr>
          <w:bCs/>
          <w:sz w:val="18"/>
          <w:szCs w:val="18"/>
        </w:rPr>
        <w:t>Random pattern</w:t>
      </w:r>
    </w:p>
    <w:p w14:paraId="173C44C5" w14:textId="77777777" w:rsidR="00F528DC" w:rsidRDefault="00CC5F6F">
      <w:pPr>
        <w:pStyle w:val="af1"/>
        <w:numPr>
          <w:ilvl w:val="1"/>
          <w:numId w:val="32"/>
        </w:numPr>
        <w:contextualSpacing w:val="0"/>
        <w:rPr>
          <w:bCs/>
          <w:sz w:val="18"/>
          <w:szCs w:val="18"/>
        </w:rPr>
      </w:pPr>
      <w:r>
        <w:rPr>
          <w:bCs/>
          <w:sz w:val="18"/>
          <w:szCs w:val="18"/>
        </w:rPr>
        <w:t>Pre-set pattern:</w:t>
      </w:r>
    </w:p>
    <w:p w14:paraId="173C44C6" w14:textId="77777777" w:rsidR="00F528DC" w:rsidRDefault="00CC5F6F">
      <w:pPr>
        <w:pStyle w:val="af1"/>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1"/>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1"/>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1"/>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1"/>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1"/>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1"/>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1"/>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1"/>
        <w:numPr>
          <w:ilvl w:val="0"/>
          <w:numId w:val="32"/>
        </w:numPr>
        <w:tabs>
          <w:tab w:val="left" w:pos="1710"/>
        </w:tabs>
        <w:rPr>
          <w:sz w:val="18"/>
          <w:szCs w:val="18"/>
        </w:rPr>
      </w:pPr>
      <w:r>
        <w:rPr>
          <w:sz w:val="18"/>
          <w:szCs w:val="18"/>
        </w:rPr>
        <w:t>CMCC [19]</w:t>
      </w:r>
    </w:p>
    <w:p w14:paraId="173C44D1" w14:textId="77777777" w:rsidR="00F528DC" w:rsidRDefault="00CC5F6F">
      <w:pPr>
        <w:pStyle w:val="af1"/>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1"/>
        <w:numPr>
          <w:ilvl w:val="0"/>
          <w:numId w:val="32"/>
        </w:numPr>
        <w:tabs>
          <w:tab w:val="left" w:pos="1710"/>
        </w:tabs>
        <w:rPr>
          <w:sz w:val="18"/>
          <w:szCs w:val="18"/>
        </w:rPr>
      </w:pPr>
      <w:r>
        <w:rPr>
          <w:sz w:val="18"/>
          <w:szCs w:val="18"/>
        </w:rPr>
        <w:t>Nokia [21]</w:t>
      </w:r>
    </w:p>
    <w:p w14:paraId="173C44D3" w14:textId="77777777" w:rsidR="00F528DC" w:rsidRDefault="00CC5F6F">
      <w:pPr>
        <w:pStyle w:val="af1"/>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1"/>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1"/>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1"/>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1"/>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1"/>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1"/>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1"/>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1"/>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1"/>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1"/>
        <w:numPr>
          <w:ilvl w:val="0"/>
          <w:numId w:val="32"/>
        </w:numPr>
        <w:tabs>
          <w:tab w:val="left" w:pos="1710"/>
        </w:tabs>
        <w:rPr>
          <w:sz w:val="18"/>
          <w:szCs w:val="18"/>
        </w:rPr>
      </w:pPr>
      <w:r>
        <w:rPr>
          <w:sz w:val="18"/>
          <w:szCs w:val="18"/>
        </w:rPr>
        <w:t>MediaTek [22]:</w:t>
      </w:r>
    </w:p>
    <w:p w14:paraId="173C44DE" w14:textId="77777777" w:rsidR="00F528DC" w:rsidRDefault="00CC5F6F">
      <w:pPr>
        <w:pStyle w:val="af1"/>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1"/>
        <w:numPr>
          <w:ilvl w:val="0"/>
          <w:numId w:val="32"/>
        </w:numPr>
        <w:tabs>
          <w:tab w:val="left" w:pos="1710"/>
        </w:tabs>
        <w:rPr>
          <w:sz w:val="18"/>
          <w:szCs w:val="18"/>
        </w:rPr>
      </w:pPr>
      <w:r>
        <w:rPr>
          <w:sz w:val="18"/>
          <w:szCs w:val="18"/>
        </w:rPr>
        <w:lastRenderedPageBreak/>
        <w:t>Qualcomm [24]:</w:t>
      </w:r>
    </w:p>
    <w:p w14:paraId="173C44E0" w14:textId="77777777" w:rsidR="00F528DC" w:rsidRDefault="00CC5F6F">
      <w:pPr>
        <w:pStyle w:val="af1"/>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1"/>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1"/>
        <w:numPr>
          <w:ilvl w:val="0"/>
          <w:numId w:val="32"/>
        </w:numPr>
        <w:rPr>
          <w:bCs/>
          <w:sz w:val="18"/>
          <w:szCs w:val="18"/>
        </w:rPr>
      </w:pPr>
      <w:r>
        <w:rPr>
          <w:bCs/>
          <w:sz w:val="18"/>
          <w:szCs w:val="18"/>
        </w:rPr>
        <w:t>MediaTek [22]:</w:t>
      </w:r>
    </w:p>
    <w:p w14:paraId="173C44E3" w14:textId="77777777" w:rsidR="00F528DC" w:rsidRDefault="00CC5F6F">
      <w:pPr>
        <w:pStyle w:val="af1"/>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1"/>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1"/>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1"/>
        <w:numPr>
          <w:ilvl w:val="0"/>
          <w:numId w:val="32"/>
        </w:numPr>
        <w:tabs>
          <w:tab w:val="left" w:pos="1710"/>
        </w:tabs>
        <w:rPr>
          <w:sz w:val="18"/>
          <w:szCs w:val="18"/>
        </w:rPr>
      </w:pPr>
      <w:r>
        <w:rPr>
          <w:sz w:val="18"/>
          <w:szCs w:val="18"/>
        </w:rPr>
        <w:t>Futurewei [1]</w:t>
      </w:r>
    </w:p>
    <w:p w14:paraId="173C44EA" w14:textId="77777777" w:rsidR="00F528DC" w:rsidRDefault="00CC5F6F">
      <w:pPr>
        <w:pStyle w:val="af1"/>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1"/>
        <w:numPr>
          <w:ilvl w:val="0"/>
          <w:numId w:val="32"/>
        </w:numPr>
        <w:tabs>
          <w:tab w:val="left" w:pos="1710"/>
        </w:tabs>
        <w:rPr>
          <w:sz w:val="18"/>
          <w:szCs w:val="18"/>
        </w:rPr>
      </w:pPr>
      <w:r>
        <w:rPr>
          <w:sz w:val="18"/>
          <w:szCs w:val="18"/>
        </w:rPr>
        <w:t>CATT [10]:</w:t>
      </w:r>
    </w:p>
    <w:p w14:paraId="173C44F0" w14:textId="77777777" w:rsidR="00F528DC" w:rsidRDefault="00CC5F6F">
      <w:pPr>
        <w:pStyle w:val="af1"/>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1"/>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1"/>
        <w:numPr>
          <w:ilvl w:val="0"/>
          <w:numId w:val="32"/>
        </w:numPr>
        <w:tabs>
          <w:tab w:val="left" w:pos="1710"/>
        </w:tabs>
        <w:rPr>
          <w:sz w:val="18"/>
          <w:szCs w:val="18"/>
        </w:rPr>
      </w:pPr>
      <w:r>
        <w:rPr>
          <w:sz w:val="18"/>
          <w:szCs w:val="18"/>
        </w:rPr>
        <w:t>MediaTek [22]:</w:t>
      </w:r>
    </w:p>
    <w:p w14:paraId="173C44F3" w14:textId="77777777" w:rsidR="00F528DC" w:rsidRDefault="00CC5F6F">
      <w:pPr>
        <w:pStyle w:val="af1"/>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1"/>
        <w:numPr>
          <w:ilvl w:val="0"/>
          <w:numId w:val="32"/>
        </w:numPr>
        <w:tabs>
          <w:tab w:val="left" w:pos="1710"/>
        </w:tabs>
        <w:rPr>
          <w:sz w:val="18"/>
          <w:szCs w:val="18"/>
        </w:rPr>
      </w:pPr>
      <w:r>
        <w:rPr>
          <w:sz w:val="18"/>
          <w:szCs w:val="18"/>
        </w:rPr>
        <w:t>Nokia [21]</w:t>
      </w:r>
    </w:p>
    <w:p w14:paraId="173C44F5" w14:textId="77777777" w:rsidR="00F528DC" w:rsidRDefault="00CC5F6F">
      <w:pPr>
        <w:pStyle w:val="af1"/>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1"/>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1"/>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1"/>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1"/>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1"/>
        <w:numPr>
          <w:ilvl w:val="0"/>
          <w:numId w:val="32"/>
        </w:numPr>
        <w:tabs>
          <w:tab w:val="left" w:pos="1710"/>
        </w:tabs>
        <w:rPr>
          <w:sz w:val="18"/>
          <w:szCs w:val="18"/>
        </w:rPr>
      </w:pPr>
      <w:r>
        <w:rPr>
          <w:rFonts w:eastAsia="Times New Roman"/>
          <w:sz w:val="18"/>
          <w:szCs w:val="18"/>
          <w:lang w:val="en-GB"/>
        </w:rPr>
        <w:lastRenderedPageBreak/>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1"/>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1"/>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1"/>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1"/>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1"/>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3"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1"/>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1"/>
        <w:numPr>
          <w:ilvl w:val="1"/>
          <w:numId w:val="32"/>
        </w:numPr>
        <w:rPr>
          <w:b/>
          <w:bCs/>
        </w:rPr>
      </w:pPr>
      <w:r>
        <w:rPr>
          <w:b/>
          <w:bCs/>
        </w:rPr>
        <w:t xml:space="preserve">Option 1: Set B is a fixed subset </w:t>
      </w:r>
    </w:p>
    <w:p w14:paraId="173C4508" w14:textId="77777777" w:rsidR="00F528DC" w:rsidRDefault="00CC5F6F">
      <w:pPr>
        <w:pStyle w:val="af1"/>
        <w:numPr>
          <w:ilvl w:val="2"/>
          <w:numId w:val="32"/>
        </w:numPr>
        <w:rPr>
          <w:b/>
          <w:bCs/>
        </w:rPr>
      </w:pPr>
      <w:r>
        <w:rPr>
          <w:b/>
          <w:bCs/>
        </w:rPr>
        <w:t>FFS on the pattern of Set B</w:t>
      </w:r>
    </w:p>
    <w:p w14:paraId="173C4509" w14:textId="77777777" w:rsidR="00F528DC" w:rsidRDefault="00CC5F6F">
      <w:pPr>
        <w:pStyle w:val="af1"/>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1"/>
        <w:numPr>
          <w:ilvl w:val="2"/>
          <w:numId w:val="32"/>
        </w:numPr>
        <w:rPr>
          <w:b/>
          <w:bCs/>
        </w:rPr>
      </w:pPr>
      <w:r>
        <w:rPr>
          <w:b/>
          <w:bCs/>
        </w:rPr>
        <w:t xml:space="preserve">FFS on the details </w:t>
      </w:r>
    </w:p>
    <w:p w14:paraId="173C450B" w14:textId="77777777" w:rsidR="00F528DC" w:rsidRDefault="00CC5F6F">
      <w:pPr>
        <w:pStyle w:val="af1"/>
        <w:numPr>
          <w:ilvl w:val="1"/>
          <w:numId w:val="32"/>
        </w:numPr>
        <w:rPr>
          <w:b/>
          <w:bCs/>
        </w:rPr>
      </w:pPr>
      <w:r>
        <w:rPr>
          <w:b/>
          <w:bCs/>
        </w:rPr>
        <w:t xml:space="preserve">Other options are not precluded. </w:t>
      </w:r>
    </w:p>
    <w:p w14:paraId="173C450C" w14:textId="77777777" w:rsidR="00F528DC" w:rsidRDefault="00CC5F6F">
      <w:pPr>
        <w:pStyle w:val="af1"/>
        <w:numPr>
          <w:ilvl w:val="1"/>
          <w:numId w:val="32"/>
        </w:numPr>
        <w:rPr>
          <w:b/>
          <w:bCs/>
        </w:rPr>
      </w:pPr>
      <w:r>
        <w:rPr>
          <w:b/>
          <w:bCs/>
        </w:rPr>
        <w:t>FFS on the number of beam (pairs) in Set B</w:t>
      </w:r>
    </w:p>
    <w:bookmarkEnd w:id="13"/>
    <w:p w14:paraId="173C450D" w14:textId="77777777" w:rsidR="00F528DC" w:rsidRDefault="00F528DC">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d"/>
        <w:tblW w:w="4765" w:type="pct"/>
        <w:tblLook w:val="04A0" w:firstRow="1" w:lastRow="0" w:firstColumn="1" w:lastColumn="0" w:noHBand="0" w:noVBand="1"/>
      </w:tblPr>
      <w:tblGrid>
        <w:gridCol w:w="1403"/>
        <w:gridCol w:w="8091"/>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lastRenderedPageBreak/>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lastRenderedPageBreak/>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1"/>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1"/>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1"/>
              <w:numPr>
                <w:ilvl w:val="2"/>
                <w:numId w:val="32"/>
              </w:numPr>
              <w:rPr>
                <w:b/>
                <w:bCs/>
              </w:rPr>
            </w:pPr>
            <w:r w:rsidRPr="00754E9C">
              <w:rPr>
                <w:b/>
                <w:bCs/>
              </w:rPr>
              <w:t>FFS on the pattern of Set B</w:t>
            </w:r>
          </w:p>
          <w:p w14:paraId="18690E47" w14:textId="77777777" w:rsidR="001131B1" w:rsidRPr="006F2D6C" w:rsidRDefault="001131B1" w:rsidP="001131B1">
            <w:pPr>
              <w:pStyle w:val="af1"/>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1"/>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1"/>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1"/>
              <w:numPr>
                <w:ilvl w:val="1"/>
                <w:numId w:val="32"/>
              </w:numPr>
              <w:rPr>
                <w:b/>
                <w:bCs/>
              </w:rPr>
            </w:pPr>
            <w:r>
              <w:rPr>
                <w:b/>
                <w:bCs/>
              </w:rPr>
              <w:lastRenderedPageBreak/>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1"/>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1"/>
        <w:numPr>
          <w:ilvl w:val="2"/>
          <w:numId w:val="32"/>
        </w:numPr>
        <w:rPr>
          <w:b/>
          <w:bCs/>
        </w:rPr>
      </w:pPr>
      <w:r>
        <w:rPr>
          <w:b/>
          <w:bCs/>
        </w:rPr>
        <w:t>FFS on the pattern of Set B</w:t>
      </w:r>
    </w:p>
    <w:p w14:paraId="4F62ADC5" w14:textId="5FB1B72C" w:rsidR="00A972D1" w:rsidRDefault="00A972D1" w:rsidP="00A972D1">
      <w:pPr>
        <w:pStyle w:val="af1"/>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1"/>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1"/>
        <w:numPr>
          <w:ilvl w:val="2"/>
          <w:numId w:val="32"/>
        </w:numPr>
        <w:rPr>
          <w:b/>
          <w:bCs/>
        </w:rPr>
      </w:pPr>
      <w:r>
        <w:rPr>
          <w:b/>
          <w:bCs/>
        </w:rPr>
        <w:t xml:space="preserve">FFS on the details </w:t>
      </w:r>
    </w:p>
    <w:p w14:paraId="0446A589" w14:textId="77777777" w:rsidR="00A972D1" w:rsidRDefault="00A972D1" w:rsidP="00A972D1">
      <w:pPr>
        <w:pStyle w:val="af1"/>
        <w:numPr>
          <w:ilvl w:val="1"/>
          <w:numId w:val="32"/>
        </w:numPr>
        <w:rPr>
          <w:b/>
          <w:bCs/>
        </w:rPr>
      </w:pPr>
      <w:r>
        <w:rPr>
          <w:b/>
          <w:bCs/>
        </w:rPr>
        <w:t xml:space="preserve">Other options are not precluded. </w:t>
      </w:r>
    </w:p>
    <w:p w14:paraId="25492DAC" w14:textId="77777777" w:rsidR="00A972D1" w:rsidRDefault="00A972D1" w:rsidP="00A972D1">
      <w:pPr>
        <w:pStyle w:val="af1"/>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d"/>
        <w:tblW w:w="4765" w:type="pct"/>
        <w:tblLook w:val="04A0" w:firstRow="1" w:lastRow="0" w:firstColumn="1" w:lastColumn="0" w:noHBand="0" w:noVBand="1"/>
      </w:tblPr>
      <w:tblGrid>
        <w:gridCol w:w="1403"/>
        <w:gridCol w:w="8091"/>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w:t>
            </w:r>
            <w:r>
              <w:rPr>
                <w:rFonts w:eastAsiaTheme="minorEastAsia"/>
                <w:kern w:val="0"/>
                <w:lang w:eastAsia="zh-CN"/>
              </w:rPr>
              <w:lastRenderedPageBreak/>
              <w:t>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lastRenderedPageBreak/>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1"/>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1"/>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1"/>
              <w:numPr>
                <w:ilvl w:val="2"/>
                <w:numId w:val="32"/>
              </w:numPr>
              <w:rPr>
                <w:b/>
                <w:bCs/>
              </w:rPr>
            </w:pPr>
            <w:r>
              <w:rPr>
                <w:b/>
                <w:bCs/>
              </w:rPr>
              <w:t>FFS on the pattern of Set B</w:t>
            </w:r>
          </w:p>
          <w:p w14:paraId="0AF11E24" w14:textId="77777777" w:rsidR="00CC1C7F" w:rsidRDefault="00CC1C7F" w:rsidP="00CC1C7F">
            <w:pPr>
              <w:pStyle w:val="af1"/>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1"/>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1"/>
              <w:numPr>
                <w:ilvl w:val="2"/>
                <w:numId w:val="32"/>
              </w:numPr>
              <w:rPr>
                <w:b/>
                <w:bCs/>
              </w:rPr>
            </w:pPr>
            <w:r>
              <w:rPr>
                <w:b/>
                <w:bCs/>
              </w:rPr>
              <w:t xml:space="preserve">FFS on the details </w:t>
            </w:r>
          </w:p>
          <w:p w14:paraId="2041B4BE" w14:textId="77777777" w:rsidR="00CC1C7F" w:rsidRDefault="00CC1C7F" w:rsidP="00CC1C7F">
            <w:pPr>
              <w:pStyle w:val="af1"/>
              <w:numPr>
                <w:ilvl w:val="1"/>
                <w:numId w:val="32"/>
              </w:numPr>
              <w:rPr>
                <w:b/>
                <w:bCs/>
              </w:rPr>
            </w:pPr>
            <w:r>
              <w:rPr>
                <w:b/>
                <w:bCs/>
              </w:rPr>
              <w:t xml:space="preserve">Other options are not precluded. </w:t>
            </w:r>
          </w:p>
          <w:p w14:paraId="13BF9C44" w14:textId="77777777" w:rsidR="00CC1C7F" w:rsidRDefault="00CC1C7F" w:rsidP="00CC1C7F">
            <w:pPr>
              <w:pStyle w:val="af1"/>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1"/>
              <w:numPr>
                <w:ilvl w:val="2"/>
                <w:numId w:val="32"/>
              </w:numPr>
              <w:rPr>
                <w:b/>
                <w:bCs/>
              </w:rPr>
            </w:pPr>
            <w:r>
              <w:rPr>
                <w:b/>
                <w:bCs/>
              </w:rPr>
              <w:t>FFS on the pattern of Set B</w:t>
            </w:r>
          </w:p>
          <w:p w14:paraId="5852EFCA" w14:textId="77777777" w:rsidR="00F25164" w:rsidRDefault="00F25164" w:rsidP="007D0719">
            <w:pPr>
              <w:pStyle w:val="af1"/>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1"/>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1"/>
              <w:numPr>
                <w:ilvl w:val="2"/>
                <w:numId w:val="32"/>
              </w:numPr>
              <w:rPr>
                <w:b/>
                <w:bCs/>
              </w:rPr>
            </w:pPr>
            <w:r>
              <w:rPr>
                <w:b/>
                <w:bCs/>
              </w:rPr>
              <w:t xml:space="preserve">FFS on the details </w:t>
            </w:r>
          </w:p>
          <w:p w14:paraId="0A4034B9" w14:textId="77777777" w:rsidR="00F25164" w:rsidRPr="00903CFC" w:rsidRDefault="00F25164" w:rsidP="007D0719">
            <w:pPr>
              <w:pStyle w:val="af1"/>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1"/>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1"/>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1"/>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1"/>
        <w:numPr>
          <w:ilvl w:val="2"/>
          <w:numId w:val="32"/>
        </w:numPr>
        <w:rPr>
          <w:b/>
          <w:bCs/>
        </w:rPr>
      </w:pPr>
      <w:r>
        <w:rPr>
          <w:b/>
          <w:bCs/>
        </w:rPr>
        <w:t>FFS on the pattern of Set B</w:t>
      </w:r>
    </w:p>
    <w:p w14:paraId="3C19AD34" w14:textId="0104DCEC" w:rsidR="0002471D" w:rsidRDefault="0002471D" w:rsidP="0002471D">
      <w:pPr>
        <w:pStyle w:val="af1"/>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1"/>
        <w:numPr>
          <w:ilvl w:val="2"/>
          <w:numId w:val="32"/>
        </w:numPr>
        <w:rPr>
          <w:b/>
          <w:bCs/>
        </w:rPr>
      </w:pPr>
      <w:r w:rsidRPr="00C83705">
        <w:rPr>
          <w:b/>
          <w:bCs/>
        </w:rPr>
        <w:t>FFS on fixed or variable number of beam(pairs)</w:t>
      </w:r>
    </w:p>
    <w:p w14:paraId="3B357158" w14:textId="77777777" w:rsidR="0002471D" w:rsidRDefault="0002471D" w:rsidP="0002471D">
      <w:pPr>
        <w:pStyle w:val="af1"/>
        <w:numPr>
          <w:ilvl w:val="2"/>
          <w:numId w:val="32"/>
        </w:numPr>
        <w:rPr>
          <w:b/>
          <w:bCs/>
        </w:rPr>
      </w:pPr>
      <w:r>
        <w:rPr>
          <w:b/>
          <w:bCs/>
        </w:rPr>
        <w:t xml:space="preserve">FFS on the details </w:t>
      </w:r>
    </w:p>
    <w:p w14:paraId="0C4A22CD" w14:textId="77777777" w:rsidR="0002471D" w:rsidRPr="0002471D" w:rsidRDefault="0002471D" w:rsidP="0002471D">
      <w:pPr>
        <w:pStyle w:val="af1"/>
        <w:numPr>
          <w:ilvl w:val="1"/>
          <w:numId w:val="32"/>
        </w:numPr>
        <w:rPr>
          <w:b/>
          <w:bCs/>
        </w:rPr>
      </w:pPr>
      <w:r w:rsidRPr="0002471D">
        <w:rPr>
          <w:b/>
          <w:bCs/>
        </w:rPr>
        <w:t xml:space="preserve">Other options are not precluded. </w:t>
      </w:r>
    </w:p>
    <w:p w14:paraId="1325C02F" w14:textId="77777777" w:rsidR="0002471D" w:rsidRDefault="0002471D" w:rsidP="0002471D">
      <w:pPr>
        <w:pStyle w:val="af1"/>
        <w:numPr>
          <w:ilvl w:val="1"/>
          <w:numId w:val="32"/>
        </w:numPr>
        <w:rPr>
          <w:b/>
          <w:bCs/>
        </w:rPr>
      </w:pPr>
      <w:r>
        <w:rPr>
          <w:b/>
          <w:bCs/>
        </w:rPr>
        <w:t>FFS on the number of beam (pairs) in Set B</w:t>
      </w:r>
    </w:p>
    <w:p w14:paraId="2A4A76E9" w14:textId="77777777" w:rsidR="0002471D" w:rsidRDefault="0002471D" w:rsidP="0002471D">
      <w:pPr>
        <w:pStyle w:val="af1"/>
        <w:ind w:left="1440"/>
        <w:rPr>
          <w:b/>
          <w:bCs/>
        </w:rPr>
      </w:pPr>
    </w:p>
    <w:tbl>
      <w:tblPr>
        <w:tblStyle w:val="a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lastRenderedPageBreak/>
              <w:t>Supporting companies</w:t>
            </w:r>
          </w:p>
        </w:tc>
        <w:tc>
          <w:tcPr>
            <w:tcW w:w="7380" w:type="dxa"/>
          </w:tcPr>
          <w:p w14:paraId="45E4D1BC" w14:textId="52817A7D"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CAICT, </w:t>
            </w:r>
            <w:proofErr w:type="spellStart"/>
            <w:r w:rsidRPr="0002471D">
              <w:rPr>
                <w:rFonts w:eastAsiaTheme="minorEastAsia"/>
                <w:color w:val="A6A6A6" w:themeColor="background1" w:themeShade="A6"/>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d"/>
        <w:tblW w:w="4765" w:type="pct"/>
        <w:tblLook w:val="04A0" w:firstRow="1" w:lastRow="0" w:firstColumn="1" w:lastColumn="0" w:noHBand="0" w:noVBand="1"/>
      </w:tblPr>
      <w:tblGrid>
        <w:gridCol w:w="1403"/>
        <w:gridCol w:w="8091"/>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1"/>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1"/>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1"/>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1"/>
        <w:numPr>
          <w:ilvl w:val="0"/>
          <w:numId w:val="32"/>
        </w:numPr>
        <w:tabs>
          <w:tab w:val="left" w:pos="1710"/>
        </w:tabs>
        <w:rPr>
          <w:sz w:val="18"/>
          <w:szCs w:val="18"/>
        </w:rPr>
      </w:pPr>
      <w:r>
        <w:rPr>
          <w:sz w:val="18"/>
          <w:szCs w:val="18"/>
        </w:rPr>
        <w:t>Huawei [2]</w:t>
      </w:r>
    </w:p>
    <w:p w14:paraId="173C453E" w14:textId="77777777" w:rsidR="00F528DC" w:rsidRDefault="00CC5F6F">
      <w:pPr>
        <w:pStyle w:val="af1"/>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1"/>
        <w:numPr>
          <w:ilvl w:val="0"/>
          <w:numId w:val="32"/>
        </w:numPr>
        <w:tabs>
          <w:tab w:val="left" w:pos="1710"/>
        </w:tabs>
        <w:rPr>
          <w:sz w:val="18"/>
          <w:szCs w:val="18"/>
        </w:rPr>
      </w:pPr>
      <w:r>
        <w:rPr>
          <w:sz w:val="18"/>
          <w:szCs w:val="18"/>
        </w:rPr>
        <w:t>vivo [3]</w:t>
      </w:r>
    </w:p>
    <w:p w14:paraId="173C4540" w14:textId="77777777" w:rsidR="00F528DC" w:rsidRDefault="00CC5F6F">
      <w:pPr>
        <w:pStyle w:val="af1"/>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1"/>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1"/>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1"/>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1"/>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1"/>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1"/>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1"/>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1"/>
        <w:numPr>
          <w:ilvl w:val="0"/>
          <w:numId w:val="32"/>
        </w:numPr>
        <w:rPr>
          <w:sz w:val="18"/>
          <w:szCs w:val="18"/>
        </w:rPr>
      </w:pPr>
      <w:bookmarkStart w:id="14" w:name="_Ref111205009"/>
      <w:r>
        <w:rPr>
          <w:sz w:val="18"/>
          <w:szCs w:val="18"/>
        </w:rPr>
        <w:t xml:space="preserve">Samsung [17]: </w:t>
      </w:r>
    </w:p>
    <w:p w14:paraId="173C4549" w14:textId="77777777" w:rsidR="00F528DC" w:rsidRDefault="00CC5F6F">
      <w:pPr>
        <w:pStyle w:val="af1"/>
        <w:numPr>
          <w:ilvl w:val="1"/>
          <w:numId w:val="32"/>
        </w:numPr>
        <w:rPr>
          <w:sz w:val="18"/>
          <w:szCs w:val="18"/>
        </w:rPr>
      </w:pPr>
      <w:r>
        <w:rPr>
          <w:sz w:val="18"/>
          <w:szCs w:val="18"/>
        </w:rPr>
        <w:t>Align the assumption on SSB/CSI-RS patterns in time domain at least for temporal beam prediction.</w:t>
      </w:r>
      <w:bookmarkEnd w:id="14"/>
    </w:p>
    <w:p w14:paraId="173C454A" w14:textId="77777777" w:rsidR="00F528DC" w:rsidRDefault="00CC5F6F">
      <w:pPr>
        <w:pStyle w:val="af1"/>
        <w:widowControl/>
        <w:numPr>
          <w:ilvl w:val="1"/>
          <w:numId w:val="32"/>
        </w:numPr>
        <w:spacing w:after="180"/>
        <w:contextualSpacing w:val="0"/>
        <w:jc w:val="left"/>
        <w:rPr>
          <w:sz w:val="18"/>
          <w:szCs w:val="18"/>
        </w:rPr>
      </w:pPr>
      <w:bookmarkStart w:id="15" w:name="_Ref111205964"/>
      <w:r>
        <w:rPr>
          <w:sz w:val="18"/>
          <w:szCs w:val="18"/>
        </w:rPr>
        <w:t>The input/output for AI/ML needs to be clarified, together with the assumption on beam management procedure and RS time domain pattern for measurement.</w:t>
      </w:r>
      <w:bookmarkEnd w:id="15"/>
      <w:r>
        <w:rPr>
          <w:sz w:val="18"/>
          <w:szCs w:val="18"/>
        </w:rPr>
        <w:t xml:space="preserve"> </w:t>
      </w:r>
    </w:p>
    <w:p w14:paraId="173C454B" w14:textId="77777777" w:rsidR="00F528DC" w:rsidRDefault="00CC5F6F">
      <w:pPr>
        <w:pStyle w:val="af1"/>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1"/>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1"/>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1"/>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1"/>
        <w:numPr>
          <w:ilvl w:val="0"/>
          <w:numId w:val="32"/>
        </w:numPr>
        <w:rPr>
          <w:sz w:val="18"/>
          <w:szCs w:val="18"/>
          <w:lang w:val="en-GB"/>
        </w:rPr>
      </w:pPr>
      <w:r>
        <w:rPr>
          <w:sz w:val="18"/>
          <w:szCs w:val="18"/>
          <w:lang w:val="en-GB"/>
        </w:rPr>
        <w:t>Nokia [21]:</w:t>
      </w:r>
    </w:p>
    <w:p w14:paraId="173C4550" w14:textId="77777777" w:rsidR="00F528DC" w:rsidRDefault="00CC5F6F">
      <w:pPr>
        <w:pStyle w:val="af1"/>
        <w:numPr>
          <w:ilvl w:val="1"/>
          <w:numId w:val="32"/>
        </w:numPr>
        <w:rPr>
          <w:sz w:val="18"/>
          <w:szCs w:val="18"/>
        </w:rPr>
      </w:pPr>
      <w:r>
        <w:rPr>
          <w:sz w:val="18"/>
          <w:szCs w:val="18"/>
        </w:rPr>
        <w:t xml:space="preserve">Proposal 12: For BM-Case2, with Set B is a subset of Set A, measurement instances K and prediction instances F </w:t>
      </w:r>
      <w:r>
        <w:rPr>
          <w:sz w:val="18"/>
          <w:szCs w:val="18"/>
        </w:rPr>
        <w:lastRenderedPageBreak/>
        <w:t xml:space="preserve">shall be carefully investigated prior supporting the sub-use case. </w:t>
      </w:r>
    </w:p>
    <w:p w14:paraId="173C4551" w14:textId="77777777" w:rsidR="00F528DC" w:rsidRDefault="00CC5F6F">
      <w:pPr>
        <w:pStyle w:val="af1"/>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6"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1"/>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1"/>
        <w:numPr>
          <w:ilvl w:val="1"/>
          <w:numId w:val="31"/>
        </w:numPr>
        <w:rPr>
          <w:b/>
          <w:bCs/>
        </w:rPr>
      </w:pPr>
      <w:r>
        <w:rPr>
          <w:b/>
          <w:bCs/>
        </w:rPr>
        <w:t xml:space="preserve">RS pattern for L1-RSRP measurement </w:t>
      </w:r>
    </w:p>
    <w:p w14:paraId="173C455B" w14:textId="77777777" w:rsidR="00F528DC" w:rsidRDefault="00CC5F6F">
      <w:pPr>
        <w:pStyle w:val="af1"/>
        <w:numPr>
          <w:ilvl w:val="1"/>
          <w:numId w:val="31"/>
        </w:numPr>
        <w:rPr>
          <w:b/>
          <w:bCs/>
        </w:rPr>
      </w:pPr>
      <w:r>
        <w:rPr>
          <w:b/>
          <w:bCs/>
        </w:rPr>
        <w:t>Beam management procedure</w:t>
      </w:r>
    </w:p>
    <w:p w14:paraId="173C455C" w14:textId="77777777" w:rsidR="00F528DC" w:rsidRDefault="00F528DC">
      <w:pPr>
        <w:ind w:left="1080"/>
        <w:rPr>
          <w:b/>
          <w:bCs/>
        </w:rPr>
      </w:pPr>
    </w:p>
    <w:tbl>
      <w:tblPr>
        <w:tblStyle w:val="ad"/>
        <w:tblW w:w="0" w:type="auto"/>
        <w:tblLook w:val="04A0" w:firstRow="1" w:lastRow="0" w:firstColumn="1" w:lastColumn="0" w:noHBand="0" w:noVBand="1"/>
      </w:tblPr>
      <w:tblGrid>
        <w:gridCol w:w="2155"/>
        <w:gridCol w:w="7380"/>
      </w:tblGrid>
      <w:tr w:rsidR="00F528DC" w14:paraId="173C455F" w14:textId="77777777">
        <w:tc>
          <w:tcPr>
            <w:tcW w:w="2155" w:type="dxa"/>
          </w:tcPr>
          <w:bookmarkEnd w:id="16"/>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d"/>
        <w:tblW w:w="4876" w:type="pct"/>
        <w:tblLook w:val="04A0" w:firstRow="1" w:lastRow="0" w:firstColumn="1" w:lastColumn="0" w:noHBand="0" w:noVBand="1"/>
      </w:tblPr>
      <w:tblGrid>
        <w:gridCol w:w="1197"/>
        <w:gridCol w:w="8518"/>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1"/>
              <w:numPr>
                <w:ilvl w:val="1"/>
                <w:numId w:val="31"/>
              </w:numPr>
              <w:rPr>
                <w:b/>
                <w:bCs/>
              </w:rPr>
            </w:pPr>
            <w:r>
              <w:rPr>
                <w:b/>
                <w:bCs/>
              </w:rPr>
              <w:t xml:space="preserve">RS pattern for L1-RSRP measurement </w:t>
            </w:r>
          </w:p>
          <w:p w14:paraId="173C4572" w14:textId="77777777" w:rsidR="00F528DC" w:rsidRDefault="00CC5F6F">
            <w:pPr>
              <w:pStyle w:val="af1"/>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lastRenderedPageBreak/>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1"/>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1"/>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1"/>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1"/>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1"/>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1"/>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d"/>
        <w:tblW w:w="4876" w:type="pct"/>
        <w:tblLook w:val="04A0" w:firstRow="1" w:lastRow="0" w:firstColumn="1" w:lastColumn="0" w:noHBand="0" w:noVBand="1"/>
      </w:tblPr>
      <w:tblGrid>
        <w:gridCol w:w="1197"/>
        <w:gridCol w:w="8518"/>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bl>
    <w:p w14:paraId="3A114B0A" w14:textId="77777777"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w:t>
      </w:r>
      <w:r>
        <w:rPr>
          <w:rFonts w:eastAsia="Times New Roman"/>
          <w:sz w:val="18"/>
          <w:szCs w:val="18"/>
          <w:lang w:val="en-GB"/>
        </w:rPr>
        <w:lastRenderedPageBreak/>
        <w:t xml:space="preserve">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1"/>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1"/>
        <w:numPr>
          <w:ilvl w:val="0"/>
          <w:numId w:val="32"/>
        </w:numPr>
        <w:rPr>
          <w:sz w:val="18"/>
          <w:szCs w:val="18"/>
        </w:rPr>
      </w:pPr>
      <w:r>
        <w:rPr>
          <w:sz w:val="18"/>
          <w:szCs w:val="18"/>
        </w:rPr>
        <w:t xml:space="preserve">Ericsson [20]: </w:t>
      </w:r>
    </w:p>
    <w:p w14:paraId="173C4583" w14:textId="77777777" w:rsidR="00F528DC" w:rsidRDefault="00CC5F6F">
      <w:pPr>
        <w:pStyle w:val="af1"/>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1"/>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1"/>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1"/>
        <w:numPr>
          <w:ilvl w:val="0"/>
          <w:numId w:val="32"/>
        </w:numPr>
        <w:tabs>
          <w:tab w:val="left" w:pos="1710"/>
        </w:tabs>
        <w:rPr>
          <w:sz w:val="18"/>
          <w:szCs w:val="18"/>
        </w:rPr>
      </w:pPr>
      <w:r>
        <w:rPr>
          <w:sz w:val="18"/>
          <w:szCs w:val="18"/>
        </w:rPr>
        <w:t>Nokia [21]</w:t>
      </w:r>
    </w:p>
    <w:p w14:paraId="173C4587" w14:textId="77777777" w:rsidR="00F528DC" w:rsidRDefault="00CC5F6F">
      <w:pPr>
        <w:pStyle w:val="af1"/>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1"/>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1"/>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1"/>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1"/>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1"/>
        <w:numPr>
          <w:ilvl w:val="2"/>
          <w:numId w:val="32"/>
        </w:numPr>
        <w:rPr>
          <w:sz w:val="18"/>
          <w:szCs w:val="18"/>
          <w:u w:val="single"/>
        </w:rPr>
      </w:pPr>
      <w:r>
        <w:rPr>
          <w:sz w:val="18"/>
          <w:szCs w:val="18"/>
          <w:u w:val="single"/>
        </w:rPr>
        <w:t>the UE position information.</w:t>
      </w:r>
    </w:p>
    <w:p w14:paraId="173C458D" w14:textId="77777777" w:rsidR="00F528DC" w:rsidRDefault="00CC5F6F">
      <w:pPr>
        <w:pStyle w:val="af1"/>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1"/>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1"/>
        <w:numPr>
          <w:ilvl w:val="2"/>
          <w:numId w:val="32"/>
        </w:numPr>
        <w:rPr>
          <w:sz w:val="18"/>
          <w:szCs w:val="18"/>
          <w:u w:val="single"/>
        </w:rPr>
      </w:pPr>
      <w:r>
        <w:rPr>
          <w:sz w:val="18"/>
          <w:szCs w:val="18"/>
          <w:u w:val="single"/>
        </w:rPr>
        <w:t>the UE position information.</w:t>
      </w:r>
    </w:p>
    <w:p w14:paraId="173C4590" w14:textId="77777777" w:rsidR="00F528DC" w:rsidRDefault="00CC5F6F">
      <w:pPr>
        <w:pStyle w:val="af1"/>
        <w:numPr>
          <w:ilvl w:val="0"/>
          <w:numId w:val="32"/>
        </w:numPr>
        <w:rPr>
          <w:bCs/>
          <w:iCs/>
          <w:sz w:val="18"/>
          <w:szCs w:val="18"/>
        </w:rPr>
      </w:pPr>
      <w:r>
        <w:rPr>
          <w:bCs/>
          <w:iCs/>
          <w:sz w:val="18"/>
          <w:szCs w:val="18"/>
        </w:rPr>
        <w:t xml:space="preserve">MediaTek [22]: </w:t>
      </w:r>
    </w:p>
    <w:p w14:paraId="173C4591" w14:textId="77777777" w:rsidR="00F528DC" w:rsidRDefault="00CC5F6F">
      <w:pPr>
        <w:pStyle w:val="af1"/>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1"/>
        <w:numPr>
          <w:ilvl w:val="0"/>
          <w:numId w:val="32"/>
        </w:numPr>
        <w:rPr>
          <w:bCs/>
          <w:iCs/>
          <w:sz w:val="18"/>
          <w:szCs w:val="18"/>
        </w:rPr>
      </w:pPr>
      <w:r>
        <w:rPr>
          <w:bCs/>
          <w:iCs/>
          <w:sz w:val="18"/>
          <w:szCs w:val="18"/>
        </w:rPr>
        <w:t>Qualcomm [24]</w:t>
      </w:r>
    </w:p>
    <w:p w14:paraId="173C4593" w14:textId="77777777" w:rsidR="00F528DC" w:rsidRDefault="00CC5F6F">
      <w:pPr>
        <w:pStyle w:val="af1"/>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1"/>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7"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1"/>
        <w:numPr>
          <w:ilvl w:val="0"/>
          <w:numId w:val="32"/>
        </w:numPr>
        <w:rPr>
          <w:b/>
          <w:iCs/>
        </w:rPr>
      </w:pPr>
      <w:r>
        <w:rPr>
          <w:b/>
          <w:iCs/>
        </w:rPr>
        <w:lastRenderedPageBreak/>
        <w:t xml:space="preserve">At least for spatial domain prediction, other than beam (pair) ID related information, the following assistant information can be further studied: </w:t>
      </w:r>
    </w:p>
    <w:p w14:paraId="173C459A"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1"/>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d"/>
        <w:tblW w:w="0" w:type="auto"/>
        <w:tblLook w:val="04A0" w:firstRow="1" w:lastRow="0" w:firstColumn="1" w:lastColumn="0" w:noHBand="0" w:noVBand="1"/>
      </w:tblPr>
      <w:tblGrid>
        <w:gridCol w:w="2155"/>
        <w:gridCol w:w="7380"/>
      </w:tblGrid>
      <w:tr w:rsidR="00F528DC" w14:paraId="173C45A0" w14:textId="77777777">
        <w:tc>
          <w:tcPr>
            <w:tcW w:w="2155" w:type="dxa"/>
          </w:tcPr>
          <w:bookmarkEnd w:id="17"/>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d"/>
        <w:tblW w:w="4876" w:type="pct"/>
        <w:tblLook w:val="04A0" w:firstRow="1" w:lastRow="0" w:firstColumn="1" w:lastColumn="0" w:noHBand="0" w:noVBand="1"/>
      </w:tblPr>
      <w:tblGrid>
        <w:gridCol w:w="1197"/>
        <w:gridCol w:w="8518"/>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d"/>
        <w:tblW w:w="5000" w:type="pct"/>
        <w:tblLook w:val="04A0" w:firstRow="1" w:lastRow="0" w:firstColumn="1" w:lastColumn="0" w:noHBand="0" w:noVBand="1"/>
      </w:tblPr>
      <w:tblGrid>
        <w:gridCol w:w="1105"/>
        <w:gridCol w:w="1894"/>
        <w:gridCol w:w="1675"/>
        <w:gridCol w:w="1786"/>
        <w:gridCol w:w="3502"/>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 xml:space="preserve">A2.A3 – we still don’t understand the </w:t>
            </w:r>
            <w:r>
              <w:rPr>
                <w:kern w:val="0"/>
              </w:rPr>
              <w:lastRenderedPageBreak/>
              <w:t>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lastRenderedPageBreak/>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1"/>
        <w:numPr>
          <w:ilvl w:val="0"/>
          <w:numId w:val="32"/>
        </w:numPr>
        <w:tabs>
          <w:tab w:val="left" w:pos="1710"/>
        </w:tabs>
        <w:rPr>
          <w:sz w:val="18"/>
          <w:szCs w:val="18"/>
        </w:rPr>
      </w:pPr>
      <w:r>
        <w:rPr>
          <w:sz w:val="18"/>
          <w:szCs w:val="18"/>
        </w:rPr>
        <w:t>Huawei [2]</w:t>
      </w:r>
    </w:p>
    <w:p w14:paraId="173C45BA" w14:textId="77777777" w:rsidR="00F528DC" w:rsidRDefault="00CC5F6F">
      <w:pPr>
        <w:pStyle w:val="af1"/>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1"/>
        <w:numPr>
          <w:ilvl w:val="0"/>
          <w:numId w:val="32"/>
        </w:numPr>
        <w:rPr>
          <w:bCs/>
          <w:sz w:val="18"/>
          <w:szCs w:val="18"/>
        </w:rPr>
      </w:pPr>
      <w:r>
        <w:rPr>
          <w:bCs/>
          <w:sz w:val="18"/>
          <w:szCs w:val="18"/>
        </w:rPr>
        <w:t>MediaTek [22]:</w:t>
      </w:r>
    </w:p>
    <w:p w14:paraId="173C45BD" w14:textId="77777777" w:rsidR="00F528DC" w:rsidRDefault="00CC5F6F">
      <w:pPr>
        <w:pStyle w:val="af1"/>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1"/>
        <w:numPr>
          <w:ilvl w:val="0"/>
          <w:numId w:val="35"/>
        </w:numPr>
        <w:rPr>
          <w:sz w:val="18"/>
          <w:szCs w:val="18"/>
        </w:rPr>
      </w:pPr>
      <w:r>
        <w:rPr>
          <w:sz w:val="18"/>
          <w:szCs w:val="18"/>
        </w:rPr>
        <w:t>Huawei/HiSi[2]:</w:t>
      </w:r>
    </w:p>
    <w:p w14:paraId="173C45C3" w14:textId="77777777" w:rsidR="00F528DC" w:rsidRDefault="00CC5F6F">
      <w:pPr>
        <w:pStyle w:val="af1"/>
        <w:numPr>
          <w:ilvl w:val="1"/>
          <w:numId w:val="35"/>
        </w:numPr>
        <w:rPr>
          <w:sz w:val="18"/>
          <w:szCs w:val="18"/>
        </w:rPr>
      </w:pPr>
      <w:bookmarkStart w:id="18"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8"/>
    </w:p>
    <w:p w14:paraId="173C45C4" w14:textId="77777777" w:rsidR="00F528DC" w:rsidRDefault="00CC5F6F">
      <w:pPr>
        <w:pStyle w:val="af1"/>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1"/>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1"/>
        <w:numPr>
          <w:ilvl w:val="2"/>
          <w:numId w:val="35"/>
        </w:numPr>
        <w:rPr>
          <w:sz w:val="18"/>
          <w:szCs w:val="18"/>
        </w:rPr>
      </w:pPr>
      <w:r>
        <w:rPr>
          <w:sz w:val="18"/>
          <w:szCs w:val="18"/>
        </w:rPr>
        <w:t xml:space="preserve">Case 3: The AI/ML model is trained based on training dataset constructed by mixing datasets from multiple scenarios including Scenario#A/Configuration#A and Scenario#B/Configuration#B, and then the AI/ML model is tested on dataset from a single Scenario#A/Configuration#A or </w:t>
      </w:r>
      <w:r>
        <w:rPr>
          <w:sz w:val="18"/>
          <w:szCs w:val="18"/>
        </w:rPr>
        <w:lastRenderedPageBreak/>
        <w:t>Scenario#B/Configuration#B from the multiple scenarios</w:t>
      </w:r>
    </w:p>
    <w:p w14:paraId="173C45C7" w14:textId="77777777" w:rsidR="00F528DC" w:rsidRDefault="00CC5F6F">
      <w:pPr>
        <w:pStyle w:val="af1"/>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1"/>
        <w:numPr>
          <w:ilvl w:val="1"/>
          <w:numId w:val="35"/>
        </w:numPr>
        <w:rPr>
          <w:sz w:val="18"/>
          <w:szCs w:val="18"/>
        </w:rPr>
      </w:pPr>
      <w:bookmarkStart w:id="19"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9"/>
    </w:p>
    <w:p w14:paraId="173C45C9" w14:textId="77777777" w:rsidR="00F528DC" w:rsidRDefault="00CC5F6F">
      <w:pPr>
        <w:pStyle w:val="af1"/>
        <w:numPr>
          <w:ilvl w:val="2"/>
          <w:numId w:val="35"/>
        </w:numPr>
        <w:rPr>
          <w:sz w:val="18"/>
          <w:szCs w:val="18"/>
        </w:rPr>
      </w:pPr>
      <w:r>
        <w:rPr>
          <w:sz w:val="18"/>
          <w:szCs w:val="18"/>
        </w:rPr>
        <w:t>Various channel types, including UMa, UMi, InH</w:t>
      </w:r>
    </w:p>
    <w:p w14:paraId="173C45CA" w14:textId="77777777" w:rsidR="00F528DC" w:rsidRDefault="00CC5F6F">
      <w:pPr>
        <w:pStyle w:val="af1"/>
        <w:numPr>
          <w:ilvl w:val="2"/>
          <w:numId w:val="35"/>
        </w:numPr>
        <w:rPr>
          <w:sz w:val="18"/>
          <w:szCs w:val="18"/>
        </w:rPr>
      </w:pPr>
      <w:r>
        <w:rPr>
          <w:sz w:val="18"/>
          <w:szCs w:val="18"/>
        </w:rPr>
        <w:t>Various indoor/outdoor ratios, including 10:0, 8:2, 5:5, 2:8, 0:10</w:t>
      </w:r>
    </w:p>
    <w:p w14:paraId="173C45CB" w14:textId="77777777" w:rsidR="00F528DC" w:rsidRDefault="00CC5F6F">
      <w:pPr>
        <w:pStyle w:val="af1"/>
        <w:numPr>
          <w:ilvl w:val="2"/>
          <w:numId w:val="35"/>
        </w:numPr>
        <w:rPr>
          <w:sz w:val="18"/>
          <w:szCs w:val="18"/>
        </w:rPr>
      </w:pPr>
      <w:r>
        <w:rPr>
          <w:sz w:val="18"/>
          <w:szCs w:val="18"/>
        </w:rPr>
        <w:t>Various numbers of beams in Set A/Set B</w:t>
      </w:r>
    </w:p>
    <w:p w14:paraId="173C45CC" w14:textId="77777777" w:rsidR="00F528DC" w:rsidRDefault="00CC5F6F">
      <w:pPr>
        <w:pStyle w:val="af1"/>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1"/>
        <w:numPr>
          <w:ilvl w:val="2"/>
          <w:numId w:val="35"/>
        </w:numPr>
        <w:rPr>
          <w:sz w:val="18"/>
          <w:szCs w:val="18"/>
        </w:rPr>
      </w:pPr>
      <w:r>
        <w:rPr>
          <w:sz w:val="18"/>
          <w:szCs w:val="18"/>
        </w:rPr>
        <w:t>Various channel types, including UMa, UMi, InH</w:t>
      </w:r>
    </w:p>
    <w:p w14:paraId="173C45CE" w14:textId="77777777" w:rsidR="00F528DC" w:rsidRDefault="00CC5F6F">
      <w:pPr>
        <w:pStyle w:val="af1"/>
        <w:numPr>
          <w:ilvl w:val="2"/>
          <w:numId w:val="35"/>
        </w:numPr>
        <w:rPr>
          <w:sz w:val="18"/>
          <w:szCs w:val="18"/>
        </w:rPr>
      </w:pPr>
      <w:r>
        <w:rPr>
          <w:sz w:val="18"/>
          <w:szCs w:val="18"/>
        </w:rPr>
        <w:t>Various indoor/outdoor ratios, including 10:0, 8:2, 5:5, 2:8, 0:10</w:t>
      </w:r>
    </w:p>
    <w:p w14:paraId="173C45CF" w14:textId="77777777" w:rsidR="00F528DC" w:rsidRDefault="00CC5F6F">
      <w:pPr>
        <w:pStyle w:val="af1"/>
        <w:numPr>
          <w:ilvl w:val="2"/>
          <w:numId w:val="35"/>
        </w:numPr>
        <w:rPr>
          <w:sz w:val="18"/>
          <w:szCs w:val="18"/>
        </w:rPr>
      </w:pPr>
      <w:r>
        <w:rPr>
          <w:sz w:val="18"/>
          <w:szCs w:val="18"/>
        </w:rPr>
        <w:t>Various UE speeds (e.g., 30km/h, 60km/h, 90km/h)</w:t>
      </w:r>
    </w:p>
    <w:p w14:paraId="173C45D0" w14:textId="77777777" w:rsidR="00F528DC" w:rsidRDefault="00CC5F6F">
      <w:pPr>
        <w:pStyle w:val="af1"/>
        <w:numPr>
          <w:ilvl w:val="2"/>
          <w:numId w:val="35"/>
        </w:numPr>
        <w:rPr>
          <w:sz w:val="18"/>
          <w:szCs w:val="18"/>
        </w:rPr>
      </w:pPr>
      <w:r>
        <w:rPr>
          <w:sz w:val="18"/>
          <w:szCs w:val="18"/>
        </w:rPr>
        <w:t>Various types of trajectories</w:t>
      </w:r>
    </w:p>
    <w:p w14:paraId="173C45D1" w14:textId="77777777" w:rsidR="00F528DC" w:rsidRDefault="00CC5F6F">
      <w:pPr>
        <w:pStyle w:val="af1"/>
        <w:numPr>
          <w:ilvl w:val="2"/>
          <w:numId w:val="35"/>
        </w:numPr>
        <w:rPr>
          <w:sz w:val="18"/>
          <w:szCs w:val="18"/>
        </w:rPr>
      </w:pPr>
      <w:r>
        <w:rPr>
          <w:sz w:val="18"/>
          <w:szCs w:val="18"/>
        </w:rPr>
        <w:t>Various numbers of beams in Set A/Set B</w:t>
      </w:r>
    </w:p>
    <w:p w14:paraId="173C45D2" w14:textId="77777777" w:rsidR="00F528DC" w:rsidRDefault="00CC5F6F">
      <w:pPr>
        <w:pStyle w:val="af1"/>
        <w:numPr>
          <w:ilvl w:val="0"/>
          <w:numId w:val="35"/>
        </w:numPr>
        <w:rPr>
          <w:sz w:val="18"/>
          <w:szCs w:val="18"/>
        </w:rPr>
      </w:pPr>
      <w:r>
        <w:rPr>
          <w:sz w:val="18"/>
          <w:szCs w:val="18"/>
        </w:rPr>
        <w:t>Vivo [3]</w:t>
      </w:r>
    </w:p>
    <w:p w14:paraId="173C45D3" w14:textId="77777777" w:rsidR="00F528DC" w:rsidRDefault="00CC5F6F">
      <w:pPr>
        <w:pStyle w:val="af1"/>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1"/>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1"/>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1"/>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1"/>
        <w:numPr>
          <w:ilvl w:val="0"/>
          <w:numId w:val="35"/>
        </w:numPr>
        <w:rPr>
          <w:sz w:val="18"/>
          <w:szCs w:val="18"/>
        </w:rPr>
      </w:pPr>
      <w:r>
        <w:rPr>
          <w:sz w:val="18"/>
          <w:szCs w:val="18"/>
        </w:rPr>
        <w:t>Samsung [17]</w:t>
      </w:r>
    </w:p>
    <w:p w14:paraId="173C45DC" w14:textId="77777777" w:rsidR="00F528DC" w:rsidRDefault="00CC5F6F">
      <w:pPr>
        <w:pStyle w:val="af1"/>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af1"/>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1"/>
        <w:numPr>
          <w:ilvl w:val="0"/>
          <w:numId w:val="35"/>
        </w:numPr>
        <w:rPr>
          <w:sz w:val="18"/>
          <w:szCs w:val="18"/>
        </w:rPr>
      </w:pPr>
      <w:r>
        <w:rPr>
          <w:sz w:val="18"/>
          <w:szCs w:val="18"/>
        </w:rPr>
        <w:t>CMCC [19]</w:t>
      </w:r>
    </w:p>
    <w:p w14:paraId="173C45DF" w14:textId="77777777" w:rsidR="00F528DC" w:rsidRDefault="00CC5F6F">
      <w:pPr>
        <w:pStyle w:val="af1"/>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1"/>
        <w:numPr>
          <w:ilvl w:val="0"/>
          <w:numId w:val="35"/>
        </w:numPr>
        <w:rPr>
          <w:sz w:val="18"/>
          <w:szCs w:val="18"/>
        </w:rPr>
      </w:pPr>
      <w:r>
        <w:rPr>
          <w:sz w:val="18"/>
          <w:szCs w:val="18"/>
        </w:rPr>
        <w:t>Ericsson [20]</w:t>
      </w:r>
    </w:p>
    <w:p w14:paraId="173C45E1" w14:textId="77777777" w:rsidR="00F528DC" w:rsidRDefault="00CC5F6F">
      <w:pPr>
        <w:pStyle w:val="af1"/>
        <w:numPr>
          <w:ilvl w:val="1"/>
          <w:numId w:val="35"/>
        </w:numPr>
        <w:rPr>
          <w:sz w:val="18"/>
          <w:szCs w:val="18"/>
        </w:rPr>
      </w:pPr>
      <w:bookmarkStart w:id="20"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0"/>
    </w:p>
    <w:p w14:paraId="173C45E2" w14:textId="77777777" w:rsidR="00F528DC" w:rsidRDefault="00CC5F6F">
      <w:pPr>
        <w:pStyle w:val="af1"/>
        <w:numPr>
          <w:ilvl w:val="1"/>
          <w:numId w:val="35"/>
        </w:numPr>
        <w:rPr>
          <w:sz w:val="18"/>
          <w:szCs w:val="18"/>
        </w:rPr>
      </w:pPr>
      <w:bookmarkStart w:id="21" w:name="_Toc111217423"/>
      <w:r>
        <w:rPr>
          <w:sz w:val="18"/>
          <w:szCs w:val="18"/>
        </w:rPr>
        <w:lastRenderedPageBreak/>
        <w:t>It is too early to define the exact scenario for testing model generalizations at this stage of the study item. Companies are encouraged to propose scenario alternatives</w:t>
      </w:r>
      <w:bookmarkEnd w:id="21"/>
    </w:p>
    <w:p w14:paraId="173C45E3" w14:textId="77777777" w:rsidR="00F528DC" w:rsidRDefault="00CC5F6F">
      <w:pPr>
        <w:pStyle w:val="af1"/>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1"/>
        <w:numPr>
          <w:ilvl w:val="0"/>
          <w:numId w:val="35"/>
        </w:numPr>
        <w:rPr>
          <w:sz w:val="18"/>
          <w:szCs w:val="18"/>
        </w:rPr>
      </w:pPr>
      <w:r>
        <w:rPr>
          <w:sz w:val="18"/>
          <w:szCs w:val="18"/>
        </w:rPr>
        <w:t>Nokia [21]</w:t>
      </w:r>
    </w:p>
    <w:p w14:paraId="173C45E5" w14:textId="77777777" w:rsidR="00F528DC" w:rsidRDefault="00CC5F6F">
      <w:pPr>
        <w:pStyle w:val="af1"/>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1"/>
        <w:numPr>
          <w:ilvl w:val="0"/>
          <w:numId w:val="35"/>
        </w:numPr>
        <w:rPr>
          <w:sz w:val="18"/>
          <w:szCs w:val="18"/>
        </w:rPr>
      </w:pPr>
      <w:r>
        <w:rPr>
          <w:sz w:val="18"/>
          <w:szCs w:val="18"/>
        </w:rPr>
        <w:t>Qualcomm [24]</w:t>
      </w:r>
    </w:p>
    <w:p w14:paraId="173C45E8" w14:textId="77777777" w:rsidR="00F528DC" w:rsidRDefault="00CC5F6F">
      <w:pPr>
        <w:pStyle w:val="af1"/>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1"/>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1"/>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1"/>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1"/>
        <w:numPr>
          <w:ilvl w:val="0"/>
          <w:numId w:val="35"/>
        </w:numPr>
        <w:rPr>
          <w:sz w:val="18"/>
          <w:szCs w:val="18"/>
        </w:rPr>
      </w:pPr>
      <w:r>
        <w:rPr>
          <w:sz w:val="18"/>
          <w:szCs w:val="18"/>
        </w:rPr>
        <w:t>Apple [25]</w:t>
      </w:r>
    </w:p>
    <w:p w14:paraId="173C45F3" w14:textId="77777777" w:rsidR="00F528DC" w:rsidRDefault="00CC5F6F">
      <w:pPr>
        <w:pStyle w:val="af1"/>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1"/>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1"/>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1"/>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1"/>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1"/>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1"/>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1"/>
        <w:numPr>
          <w:ilvl w:val="1"/>
          <w:numId w:val="35"/>
        </w:numPr>
        <w:rPr>
          <w:rFonts w:cstheme="minorHAnsi"/>
          <w:sz w:val="18"/>
          <w:szCs w:val="18"/>
        </w:rPr>
      </w:pPr>
      <w:r>
        <w:rPr>
          <w:rFonts w:cstheme="minorHAnsi"/>
          <w:sz w:val="18"/>
          <w:szCs w:val="18"/>
        </w:rPr>
        <w:lastRenderedPageBreak/>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d"/>
        <w:tblW w:w="5000" w:type="pct"/>
        <w:tblLook w:val="04A0" w:firstRow="1" w:lastRow="0" w:firstColumn="1" w:lastColumn="0" w:noHBand="0" w:noVBand="1"/>
      </w:tblPr>
      <w:tblGrid>
        <w:gridCol w:w="1225"/>
        <w:gridCol w:w="3943"/>
        <w:gridCol w:w="4794"/>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1"/>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1"/>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1"/>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1"/>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1"/>
              <w:numPr>
                <w:ilvl w:val="0"/>
                <w:numId w:val="11"/>
              </w:numPr>
              <w:rPr>
                <w:kern w:val="0"/>
              </w:rPr>
            </w:pPr>
            <w:r>
              <w:rPr>
                <w:kern w:val="0"/>
              </w:rPr>
              <w:t>Different UE speeds can be 30, 60, 90, etc, especially for BM Case 2</w:t>
            </w:r>
          </w:p>
          <w:p w14:paraId="173C462A" w14:textId="77777777" w:rsidR="00F528DC" w:rsidRDefault="00CC5F6F">
            <w:pPr>
              <w:pStyle w:val="af1"/>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1"/>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1"/>
              <w:numPr>
                <w:ilvl w:val="1"/>
                <w:numId w:val="11"/>
              </w:numPr>
              <w:rPr>
                <w:kern w:val="0"/>
              </w:rPr>
            </w:pPr>
            <w:r>
              <w:rPr>
                <w:rFonts w:hint="eastAsia"/>
                <w:kern w:val="0"/>
              </w:rPr>
              <w:t>D</w:t>
            </w:r>
            <w:r>
              <w:rPr>
                <w:kern w:val="0"/>
              </w:rPr>
              <w:t xml:space="preserve">ifferent number of predicted Tx </w:t>
            </w:r>
            <w:r>
              <w:rPr>
                <w:kern w:val="0"/>
              </w:rPr>
              <w:lastRenderedPageBreak/>
              <w:t>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lastRenderedPageBreak/>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1"/>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1"/>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lastRenderedPageBreak/>
              <w:t>….</w:t>
            </w:r>
          </w:p>
        </w:tc>
        <w:tc>
          <w:tcPr>
            <w:tcW w:w="2406" w:type="pct"/>
          </w:tcPr>
          <w:p w14:paraId="7B0A6B85" w14:textId="5E98B28E" w:rsidR="002831FD" w:rsidRDefault="002831FD" w:rsidP="002831FD">
            <w:pPr>
              <w:rPr>
                <w:kern w:val="0"/>
              </w:rPr>
            </w:pPr>
            <w:r>
              <w:rPr>
                <w:kern w:val="0"/>
              </w:rPr>
              <w:lastRenderedPageBreak/>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lastRenderedPageBreak/>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1"/>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2"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w:t>
            </w:r>
            <w:r w:rsidRPr="00F304D5">
              <w:rPr>
                <w:rFonts w:eastAsia="MS Mincho"/>
                <w:kern w:val="0"/>
                <w:lang w:val="en-GB" w:eastAsia="ja-JP"/>
              </w:rPr>
              <w:lastRenderedPageBreak/>
              <w:t xml:space="preserve">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2"/>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 xml:space="preserve">the scenarios/configurations </w:t>
            </w:r>
            <w:r w:rsidRPr="00B96655">
              <w:rPr>
                <w:rFonts w:eastAsiaTheme="minorEastAsia"/>
                <w:kern w:val="0"/>
              </w:rPr>
              <w:lastRenderedPageBreak/>
              <w:t>for performing the inference for the AI/ML model include at least:</w:t>
            </w:r>
          </w:p>
          <w:p w14:paraId="4ABA4EAC"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 xml:space="preserve">Case 1: The AI/ML model is trained based on training dataset from one Scenario#A/Configuration#A, and then the </w:t>
            </w:r>
            <w:r w:rsidRPr="00B96655">
              <w:rPr>
                <w:rFonts w:eastAsiaTheme="minorEastAsia"/>
                <w:kern w:val="0"/>
              </w:rPr>
              <w:lastRenderedPageBreak/>
              <w:t>AI/ML model is tested on dataset from the same Scenario#A/Configuration#A</w:t>
            </w:r>
          </w:p>
          <w:p w14:paraId="3E7A1703"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1"/>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1"/>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1"/>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1"/>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1"/>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1"/>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1"/>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1"/>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1"/>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1"/>
        <w:numPr>
          <w:ilvl w:val="1"/>
          <w:numId w:val="78"/>
        </w:numPr>
        <w:rPr>
          <w:kern w:val="0"/>
        </w:rPr>
      </w:pPr>
      <w:r w:rsidRPr="006D0E26">
        <w:rPr>
          <w:kern w:val="0"/>
        </w:rPr>
        <w:lastRenderedPageBreak/>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1"/>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1"/>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1"/>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1"/>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1"/>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1"/>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d"/>
        <w:tblW w:w="5000" w:type="pct"/>
        <w:tblLook w:val="04A0" w:firstRow="1" w:lastRow="0" w:firstColumn="1" w:lastColumn="0" w:noHBand="0" w:noVBand="1"/>
      </w:tblPr>
      <w:tblGrid>
        <w:gridCol w:w="1191"/>
        <w:gridCol w:w="8771"/>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w:t>
            </w:r>
            <w:r>
              <w:rPr>
                <w:kern w:val="0"/>
              </w:rPr>
              <w:lastRenderedPageBreak/>
              <w:t xml:space="preserve">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lastRenderedPageBreak/>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1D3A159B" w14:textId="590BBE2E" w:rsidR="000A1054" w:rsidRPr="0052048A" w:rsidRDefault="000A1054" w:rsidP="000A1054">
      <w:pPr>
        <w:rPr>
          <w:b/>
        </w:rPr>
      </w:pPr>
      <w:r w:rsidRPr="0052048A">
        <w:rPr>
          <w:b/>
        </w:rPr>
        <w:t>The following scenarios/configurations are considered for verifying the generalization performance of an AI/ML model as a starting point:</w:t>
      </w:r>
      <w:r>
        <w:rPr>
          <w:b/>
        </w:rPr>
        <w:t xml:space="preserve"> </w:t>
      </w:r>
    </w:p>
    <w:p w14:paraId="71703FB0" w14:textId="6A4D8FFA" w:rsidR="000A1054" w:rsidRPr="000A1054" w:rsidRDefault="000A1054" w:rsidP="000A1054">
      <w:pPr>
        <w:pStyle w:val="af1"/>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2974A100" w:rsidR="000A1054" w:rsidRPr="000A1054" w:rsidRDefault="000A1054" w:rsidP="000A1054">
      <w:pPr>
        <w:pStyle w:val="af1"/>
        <w:numPr>
          <w:ilvl w:val="0"/>
          <w:numId w:val="78"/>
        </w:numPr>
        <w:rPr>
          <w:b/>
          <w:bCs/>
          <w:kern w:val="0"/>
        </w:rPr>
      </w:pPr>
      <w:r w:rsidRPr="000A1054">
        <w:rPr>
          <w:b/>
          <w:bCs/>
          <w:kern w:val="0"/>
        </w:rPr>
        <w:t xml:space="preserve">Different NW setting: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3E845BD2" w14:textId="394EA9E3" w:rsidR="000A1054" w:rsidRPr="000A1054" w:rsidRDefault="000A1054" w:rsidP="000A1054">
      <w:pPr>
        <w:pStyle w:val="af1"/>
        <w:numPr>
          <w:ilvl w:val="0"/>
          <w:numId w:val="78"/>
        </w:numPr>
        <w:rPr>
          <w:rFonts w:eastAsia="Batang"/>
          <w:b/>
          <w:bCs/>
          <w:kern w:val="0"/>
          <w:lang w:eastAsia="ko-KR"/>
        </w:rPr>
      </w:pPr>
      <w:r w:rsidRPr="000A1054">
        <w:rPr>
          <w:b/>
          <w:bCs/>
          <w:kern w:val="0"/>
        </w:rPr>
        <w:t xml:space="preserve">Different Scenario,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1"/>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60536CD8" w:rsidR="007861E9" w:rsidRPr="00F03EBC" w:rsidRDefault="00B70FE8" w:rsidP="007D0719">
            <w:pPr>
              <w:rPr>
                <w:rFonts w:eastAsiaTheme="minorEastAsia"/>
                <w:lang w:eastAsia="zh-CN"/>
              </w:rPr>
            </w:pPr>
            <w:r>
              <w:rPr>
                <w:rFonts w:eastAsiaTheme="minorEastAsia" w:hint="eastAsia"/>
                <w:lang w:eastAsia="zh-CN"/>
              </w:rPr>
              <w:t>CATT</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d"/>
        <w:tblW w:w="4876" w:type="pct"/>
        <w:tblLook w:val="04A0" w:firstRow="1" w:lastRow="0" w:firstColumn="1" w:lastColumn="0" w:noHBand="0" w:noVBand="1"/>
      </w:tblPr>
      <w:tblGrid>
        <w:gridCol w:w="1197"/>
        <w:gridCol w:w="8518"/>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4A203600" w:rsidR="007861E9" w:rsidRPr="00C06F2B" w:rsidRDefault="007861E9" w:rsidP="007D0719">
            <w:pPr>
              <w:rPr>
                <w:color w:val="4472C4" w:themeColor="accent5"/>
                <w:kern w:val="0"/>
              </w:rPr>
            </w:pPr>
          </w:p>
        </w:tc>
        <w:tc>
          <w:tcPr>
            <w:tcW w:w="4384" w:type="pct"/>
          </w:tcPr>
          <w:p w14:paraId="50299C05" w14:textId="4CDCB533" w:rsidR="007861E9" w:rsidRPr="00C06F2B" w:rsidRDefault="007861E9" w:rsidP="007D0719">
            <w:pPr>
              <w:rPr>
                <w:color w:val="4472C4" w:themeColor="accent5"/>
                <w:kern w:val="0"/>
              </w:rPr>
            </w:pP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1"/>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1"/>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1"/>
        <w:numPr>
          <w:ilvl w:val="0"/>
          <w:numId w:val="36"/>
        </w:numPr>
      </w:pPr>
      <w:r>
        <w:lastRenderedPageBreak/>
        <w:t>Samsung [17]: At least AI/ML model structure, input /output of AI/ML model shall be reported by companies.</w:t>
      </w:r>
    </w:p>
    <w:p w14:paraId="173C4648" w14:textId="77777777" w:rsidR="00F528DC" w:rsidRDefault="00CC5F6F">
      <w:pPr>
        <w:pStyle w:val="af1"/>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1"/>
        <w:numPr>
          <w:ilvl w:val="0"/>
          <w:numId w:val="37"/>
        </w:numPr>
      </w:pPr>
      <w:r>
        <w:t>CNN: Futurewei [1], NVDIA [12], Intel [12], Nokia [21], CMCC [19] (CNN+FC)</w:t>
      </w:r>
    </w:p>
    <w:p w14:paraId="173C464D" w14:textId="77777777" w:rsidR="00F528DC" w:rsidRDefault="00CC5F6F">
      <w:pPr>
        <w:pStyle w:val="af1"/>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1"/>
        <w:numPr>
          <w:ilvl w:val="0"/>
          <w:numId w:val="37"/>
        </w:numPr>
      </w:pPr>
      <w:r>
        <w:rPr>
          <w:rFonts w:hint="eastAsia"/>
        </w:rPr>
        <w:t>LSTM</w:t>
      </w:r>
      <w:r>
        <w:t xml:space="preserve"> +BN+FC: Samsung [17]:</w:t>
      </w:r>
    </w:p>
    <w:p w14:paraId="173C464F" w14:textId="77777777" w:rsidR="00F528DC" w:rsidRDefault="00CC5F6F">
      <w:pPr>
        <w:pStyle w:val="af1"/>
        <w:numPr>
          <w:ilvl w:val="0"/>
          <w:numId w:val="37"/>
        </w:numPr>
      </w:pPr>
      <w:r>
        <w:t>FNN: DoCoMo [26]</w:t>
      </w:r>
    </w:p>
    <w:p w14:paraId="173C4650" w14:textId="77777777" w:rsidR="00F528DC" w:rsidRDefault="00CC5F6F">
      <w:pPr>
        <w:pStyle w:val="af1"/>
        <w:numPr>
          <w:ilvl w:val="0"/>
          <w:numId w:val="37"/>
        </w:numPr>
      </w:pPr>
      <w:r>
        <w:t>Full connection: Vivo [3], ZTE [4], Fujitsu [5], China Telecom [15]</w:t>
      </w:r>
    </w:p>
    <w:p w14:paraId="173C4651" w14:textId="77777777" w:rsidR="00F528DC" w:rsidRDefault="00F528DC">
      <w:pPr>
        <w:pStyle w:val="af1"/>
      </w:pPr>
    </w:p>
    <w:p w14:paraId="173C4652" w14:textId="77777777" w:rsidR="00F528DC" w:rsidRDefault="00CC5F6F">
      <w:pPr>
        <w:rPr>
          <w:u w:val="single"/>
        </w:rPr>
      </w:pPr>
      <w:r>
        <w:rPr>
          <w:u w:val="single"/>
        </w:rPr>
        <w:t>Temporal prediction:</w:t>
      </w:r>
    </w:p>
    <w:p w14:paraId="173C4653" w14:textId="77777777" w:rsidR="00F528DC" w:rsidRDefault="00CC5F6F">
      <w:pPr>
        <w:pStyle w:val="af1"/>
        <w:numPr>
          <w:ilvl w:val="0"/>
          <w:numId w:val="37"/>
        </w:numPr>
        <w:rPr>
          <w:sz w:val="18"/>
          <w:szCs w:val="18"/>
        </w:rPr>
      </w:pPr>
      <w:r>
        <w:rPr>
          <w:sz w:val="18"/>
          <w:szCs w:val="18"/>
        </w:rPr>
        <w:t>RNN: NVDIA [12]</w:t>
      </w:r>
    </w:p>
    <w:p w14:paraId="173C4654" w14:textId="77777777" w:rsidR="00F528DC" w:rsidRDefault="00CC5F6F">
      <w:pPr>
        <w:pStyle w:val="af1"/>
        <w:numPr>
          <w:ilvl w:val="0"/>
          <w:numId w:val="37"/>
        </w:numPr>
        <w:rPr>
          <w:sz w:val="18"/>
          <w:szCs w:val="18"/>
        </w:rPr>
      </w:pPr>
      <w:r>
        <w:rPr>
          <w:sz w:val="18"/>
          <w:szCs w:val="18"/>
        </w:rPr>
        <w:t xml:space="preserve">LSTM: </w:t>
      </w:r>
    </w:p>
    <w:p w14:paraId="173C4655" w14:textId="77777777" w:rsidR="00F528DC" w:rsidRDefault="00CC5F6F">
      <w:pPr>
        <w:pStyle w:val="af1"/>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1"/>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1"/>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1"/>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1"/>
        <w:numPr>
          <w:ilvl w:val="1"/>
          <w:numId w:val="37"/>
        </w:numPr>
        <w:rPr>
          <w:sz w:val="18"/>
          <w:szCs w:val="18"/>
        </w:rPr>
      </w:pPr>
      <w:r>
        <w:rPr>
          <w:sz w:val="18"/>
          <w:szCs w:val="18"/>
        </w:rPr>
        <w:t>Qualcomm [24]: LSTM</w:t>
      </w:r>
    </w:p>
    <w:p w14:paraId="173C465A" w14:textId="77777777" w:rsidR="00F528DC" w:rsidRDefault="00CC5F6F">
      <w:pPr>
        <w:pStyle w:val="af1"/>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 xml:space="preserve">We support reporting any information about the AI/ML model as long as it is left up to companies </w:t>
            </w:r>
            <w:r>
              <w:rPr>
                <w:kern w:val="0"/>
              </w:rPr>
              <w:lastRenderedPageBreak/>
              <w:t>(arbitrary).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lastRenderedPageBreak/>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1"/>
        <w:numPr>
          <w:ilvl w:val="1"/>
          <w:numId w:val="39"/>
        </w:numPr>
        <w:ind w:left="360"/>
      </w:pPr>
      <w:r>
        <w:t>Beam prediction accuracy related KPIs, may include the following options:</w:t>
      </w:r>
    </w:p>
    <w:tbl>
      <w:tblPr>
        <w:tblStyle w:val="a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1"/>
              <w:numPr>
                <w:ilvl w:val="0"/>
                <w:numId w:val="39"/>
              </w:numPr>
              <w:ind w:left="431" w:hanging="270"/>
            </w:pPr>
            <w:r>
              <w:t>Average L1-RSRP difference of Top-1 predicted beam</w:t>
            </w:r>
          </w:p>
          <w:p w14:paraId="173C4681" w14:textId="77777777" w:rsidR="00F528DC" w:rsidRDefault="00CC5F6F">
            <w:pPr>
              <w:pStyle w:val="af1"/>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1"/>
              <w:numPr>
                <w:ilvl w:val="0"/>
                <w:numId w:val="39"/>
              </w:numPr>
              <w:ind w:left="521"/>
            </w:pPr>
          </w:p>
        </w:tc>
        <w:tc>
          <w:tcPr>
            <w:tcW w:w="2250" w:type="dxa"/>
            <w:vMerge w:val="restart"/>
          </w:tcPr>
          <w:p w14:paraId="173C4685" w14:textId="77777777" w:rsidR="00F528DC" w:rsidRDefault="00CC5F6F">
            <w:pPr>
              <w:pStyle w:val="af1"/>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1"/>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1"/>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1"/>
              <w:numPr>
                <w:ilvl w:val="0"/>
                <w:numId w:val="39"/>
              </w:numPr>
              <w:ind w:left="431" w:hanging="270"/>
            </w:pPr>
          </w:p>
        </w:tc>
        <w:tc>
          <w:tcPr>
            <w:tcW w:w="6300" w:type="dxa"/>
            <w:gridSpan w:val="2"/>
          </w:tcPr>
          <w:p w14:paraId="173C468F" w14:textId="77777777" w:rsidR="00F528DC" w:rsidRDefault="00CC5F6F">
            <w:pPr>
              <w:pStyle w:val="af1"/>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1"/>
              <w:numPr>
                <w:ilvl w:val="0"/>
                <w:numId w:val="39"/>
              </w:numPr>
              <w:ind w:left="431" w:hanging="270"/>
            </w:pPr>
          </w:p>
        </w:tc>
        <w:tc>
          <w:tcPr>
            <w:tcW w:w="6300" w:type="dxa"/>
            <w:gridSpan w:val="2"/>
          </w:tcPr>
          <w:p w14:paraId="173C4693" w14:textId="77777777" w:rsidR="00F528DC" w:rsidRDefault="00CC5F6F">
            <w:pPr>
              <w:pStyle w:val="af1"/>
              <w:numPr>
                <w:ilvl w:val="0"/>
                <w:numId w:val="39"/>
              </w:numPr>
              <w:ind w:left="431" w:hanging="270"/>
            </w:pPr>
            <w:r>
              <w:t>Beam prediction accuracy (%) with 1dB margin for Top-1 beam</w:t>
            </w:r>
          </w:p>
          <w:p w14:paraId="173C4694" w14:textId="77777777" w:rsidR="00F528DC" w:rsidRDefault="00CC5F6F">
            <w:pPr>
              <w:pStyle w:val="af1"/>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1"/>
              <w:numPr>
                <w:ilvl w:val="0"/>
                <w:numId w:val="39"/>
              </w:numPr>
              <w:ind w:left="431" w:hanging="270"/>
            </w:pPr>
            <w:r>
              <w:t>Average L1-RSRP difference of Top-K predicted beam</w:t>
            </w:r>
          </w:p>
          <w:p w14:paraId="173C4699" w14:textId="77777777" w:rsidR="00F528DC" w:rsidRDefault="00CC5F6F">
            <w:pPr>
              <w:pStyle w:val="af1"/>
              <w:numPr>
                <w:ilvl w:val="1"/>
                <w:numId w:val="39"/>
              </w:numPr>
              <w:ind w:left="701"/>
            </w:pPr>
            <w:r>
              <w:rPr>
                <w:u w:val="single"/>
              </w:rPr>
              <w:t xml:space="preserve">Definition: </w:t>
            </w:r>
            <w:r>
              <w:t xml:space="preserve">the difference between the highest ideal L1-RSRP of the Top-K predicted beam and the ideal L1-RSRP of the Top-1 </w:t>
            </w:r>
            <w:r>
              <w:lastRenderedPageBreak/>
              <w:t>genie-aided beam.</w:t>
            </w:r>
          </w:p>
        </w:tc>
        <w:tc>
          <w:tcPr>
            <w:tcW w:w="2631" w:type="dxa"/>
          </w:tcPr>
          <w:p w14:paraId="173C469A" w14:textId="77777777" w:rsidR="00F528DC" w:rsidRDefault="00CC5F6F">
            <w:r>
              <w:lastRenderedPageBreak/>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1"/>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1"/>
        <w:numPr>
          <w:ilvl w:val="0"/>
          <w:numId w:val="40"/>
        </w:numPr>
      </w:pPr>
      <w:r>
        <w:t xml:space="preserve">Futurewei [1] </w:t>
      </w:r>
    </w:p>
    <w:p w14:paraId="173C46A3" w14:textId="77777777" w:rsidR="00F528DC" w:rsidRDefault="00CC5F6F">
      <w:pPr>
        <w:pStyle w:val="af1"/>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3" w:name="_Hlk110602272"/>
      <w:r>
        <w:t xml:space="preserve">average L1-RSRP difference between the ideal L1-RSRP of the Top-1 genie-aided beam and the ideal L1-RSRP of the Top-K genie-aided beams in the (testing) dataset </w:t>
      </w:r>
      <w:bookmarkEnd w:id="23"/>
      <w:r>
        <w:t xml:space="preserve">is known.  </w:t>
      </w:r>
    </w:p>
    <w:p w14:paraId="173C46A4" w14:textId="77777777" w:rsidR="00F528DC" w:rsidRDefault="00CC5F6F">
      <w:pPr>
        <w:pStyle w:val="af1"/>
        <w:numPr>
          <w:ilvl w:val="0"/>
          <w:numId w:val="40"/>
        </w:numPr>
      </w:pPr>
      <w:bookmarkStart w:id="24" w:name="_Ref111192963"/>
      <w:r>
        <w:t>Huawei [2]</w:t>
      </w:r>
    </w:p>
    <w:p w14:paraId="173C46A5" w14:textId="77777777" w:rsidR="00F528DC" w:rsidRDefault="00CC5F6F">
      <w:pPr>
        <w:pStyle w:val="af1"/>
        <w:numPr>
          <w:ilvl w:val="1"/>
          <w:numId w:val="40"/>
        </w:numPr>
      </w:pPr>
      <w:r>
        <w:t xml:space="preserve">Proposal </w:t>
      </w:r>
      <w:r w:rsidR="001B30EC">
        <w:fldChar w:fldCharType="begin"/>
      </w:r>
      <w:r w:rsidR="001B30EC">
        <w:instrText xml:space="preserve"> SEQ Proposal \* ARABIC </w:instrText>
      </w:r>
      <w:r w:rsidR="001B30EC">
        <w:fldChar w:fldCharType="separate"/>
      </w:r>
      <w:r>
        <w:t>9</w:t>
      </w:r>
      <w:r w:rsidR="001B30EC">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4"/>
    </w:p>
    <w:p w14:paraId="173C46A6" w14:textId="77777777" w:rsidR="00F528DC" w:rsidRDefault="00CC5F6F">
      <w:pPr>
        <w:pStyle w:val="af1"/>
        <w:numPr>
          <w:ilvl w:val="1"/>
          <w:numId w:val="40"/>
        </w:numPr>
      </w:pPr>
      <w:bookmarkStart w:id="25" w:name="_Ref111193022"/>
      <w:r>
        <w:t xml:space="preserve">Proposal </w:t>
      </w:r>
      <w:r w:rsidR="001B30EC">
        <w:fldChar w:fldCharType="begin"/>
      </w:r>
      <w:r w:rsidR="001B30EC">
        <w:instrText xml:space="preserve"> SEQ Proposal \* ARABIC </w:instrText>
      </w:r>
      <w:r w:rsidR="001B30EC">
        <w:fldChar w:fldCharType="separate"/>
      </w:r>
      <w:r>
        <w:t>14</w:t>
      </w:r>
      <w:r w:rsidR="001B30EC">
        <w:fldChar w:fldCharType="end"/>
      </w:r>
      <w:r>
        <w:t>: For temporal beam prediction evaluation, results for Top-K, K&gt;1 should be presented in addition to Top-1 results.</w:t>
      </w:r>
      <w:bookmarkEnd w:id="25"/>
    </w:p>
    <w:p w14:paraId="173C46A7" w14:textId="77777777" w:rsidR="00F528DC" w:rsidRDefault="00CC5F6F">
      <w:pPr>
        <w:pStyle w:val="af1"/>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1"/>
        <w:numPr>
          <w:ilvl w:val="0"/>
          <w:numId w:val="40"/>
        </w:numPr>
      </w:pPr>
      <w:r>
        <w:t>Vivo [3]</w:t>
      </w:r>
    </w:p>
    <w:p w14:paraId="173C46A9" w14:textId="77777777" w:rsidR="00F528DC" w:rsidRDefault="00CC5F6F">
      <w:pPr>
        <w:pStyle w:val="af1"/>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1"/>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1"/>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1"/>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1"/>
        <w:numPr>
          <w:ilvl w:val="0"/>
          <w:numId w:val="40"/>
        </w:numPr>
      </w:pPr>
      <w:r>
        <w:t xml:space="preserve">MediaTek [22]: </w:t>
      </w:r>
    </w:p>
    <w:p w14:paraId="173C46AF" w14:textId="77777777" w:rsidR="00F528DC" w:rsidRDefault="00CC5F6F">
      <w:pPr>
        <w:pStyle w:val="af1"/>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1"/>
        <w:numPr>
          <w:ilvl w:val="0"/>
          <w:numId w:val="39"/>
        </w:numPr>
        <w:ind w:left="431" w:hanging="270"/>
      </w:pPr>
      <w:r>
        <w:t>KPI #1: Average L1-RSRP difference of Top-K predicted beam</w:t>
      </w:r>
    </w:p>
    <w:p w14:paraId="173C46B5" w14:textId="77777777" w:rsidR="00F528DC" w:rsidRDefault="00CC5F6F">
      <w:pPr>
        <w:pStyle w:val="af1"/>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1"/>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1"/>
        <w:ind w:left="431"/>
      </w:pPr>
    </w:p>
    <w:tbl>
      <w:tblPr>
        <w:tblStyle w:val="ad"/>
        <w:tblW w:w="4886" w:type="pct"/>
        <w:tblLook w:val="04A0" w:firstRow="1" w:lastRow="0" w:firstColumn="1" w:lastColumn="0" w:noHBand="0" w:noVBand="1"/>
      </w:tblPr>
      <w:tblGrid>
        <w:gridCol w:w="1190"/>
        <w:gridCol w:w="824"/>
        <w:gridCol w:w="1012"/>
        <w:gridCol w:w="6709"/>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lastRenderedPageBreak/>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1"/>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1"/>
        <w:numPr>
          <w:ilvl w:val="0"/>
          <w:numId w:val="40"/>
        </w:numPr>
      </w:pPr>
      <w:r>
        <w:t>Interdigital [6]: Proposal 2: Support system performance related KPIs as mandatory KPIs.</w:t>
      </w:r>
    </w:p>
    <w:p w14:paraId="173C46EF" w14:textId="77777777" w:rsidR="00F528DC" w:rsidRDefault="00CC5F6F">
      <w:pPr>
        <w:pStyle w:val="af1"/>
        <w:numPr>
          <w:ilvl w:val="1"/>
          <w:numId w:val="40"/>
        </w:numPr>
      </w:pPr>
      <w:r>
        <w:t>Support Avg. and 5% UE tput for system performance KPIs.</w:t>
      </w:r>
    </w:p>
    <w:p w14:paraId="173C46F0" w14:textId="77777777" w:rsidR="00F528DC" w:rsidRDefault="00CC5F6F">
      <w:pPr>
        <w:pStyle w:val="af1"/>
        <w:numPr>
          <w:ilvl w:val="0"/>
          <w:numId w:val="40"/>
        </w:numPr>
      </w:pPr>
      <w:bookmarkStart w:id="26" w:name="_Ref111199105"/>
      <w:r>
        <w:t>Samsung [17]: Proposal 8: Shannon capacity-based simplified model for UPT can be further considered as additional system performance related KPI.</w:t>
      </w:r>
      <w:bookmarkEnd w:id="26"/>
      <w:r>
        <w:t xml:space="preserve">  </w:t>
      </w:r>
    </w:p>
    <w:p w14:paraId="173C46F1" w14:textId="77777777" w:rsidR="00F528DC" w:rsidRDefault="00CC5F6F">
      <w:pPr>
        <w:pStyle w:val="af1"/>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1"/>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1"/>
        <w:numPr>
          <w:ilvl w:val="0"/>
          <w:numId w:val="41"/>
        </w:numPr>
        <w:rPr>
          <w:sz w:val="18"/>
          <w:szCs w:val="18"/>
        </w:rPr>
      </w:pPr>
      <w:bookmarkStart w:id="27"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7"/>
    </w:p>
    <w:p w14:paraId="173C46F8" w14:textId="77777777" w:rsidR="00F528DC" w:rsidRDefault="00CC5F6F">
      <w:pPr>
        <w:pStyle w:val="af1"/>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1"/>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1"/>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1"/>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1"/>
        <w:numPr>
          <w:ilvl w:val="1"/>
          <w:numId w:val="41"/>
        </w:numPr>
        <w:rPr>
          <w:sz w:val="18"/>
          <w:szCs w:val="18"/>
        </w:rPr>
      </w:pPr>
      <w:r>
        <w:rPr>
          <w:sz w:val="18"/>
          <w:szCs w:val="18"/>
        </w:rPr>
        <w:t>RS overhead reduction</w:t>
      </w:r>
    </w:p>
    <w:p w14:paraId="173C46FD" w14:textId="77777777" w:rsidR="00F528DC" w:rsidRDefault="00CC5F6F">
      <w:pPr>
        <w:pStyle w:val="af1"/>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1"/>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1"/>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1"/>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1"/>
        <w:rPr>
          <w:sz w:val="18"/>
          <w:szCs w:val="18"/>
        </w:rPr>
      </w:pPr>
    </w:p>
    <w:p w14:paraId="173C4709" w14:textId="77777777" w:rsidR="00F528DC" w:rsidRDefault="00CC5F6F">
      <w:pPr>
        <w:pStyle w:val="af1"/>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1"/>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1"/>
        <w:numPr>
          <w:ilvl w:val="0"/>
          <w:numId w:val="39"/>
        </w:numPr>
      </w:pPr>
      <w:r>
        <w:t>For RS overhead reduction, further study the following options:</w:t>
      </w:r>
    </w:p>
    <w:p w14:paraId="173C4710" w14:textId="77777777" w:rsidR="00F528DC" w:rsidRDefault="00CC5F6F">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1"/>
        <w:numPr>
          <w:ilvl w:val="2"/>
          <w:numId w:val="39"/>
        </w:numPr>
      </w:pPr>
      <w:r>
        <w:t>where N is the number of beams (with reference signal (SSB and/or CSI-RS)) required for measurement</w:t>
      </w:r>
    </w:p>
    <w:p w14:paraId="173C4712" w14:textId="77777777" w:rsidR="00F528DC" w:rsidRDefault="00CC5F6F">
      <w:pPr>
        <w:pStyle w:val="af1"/>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1"/>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1"/>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1"/>
        <w:keepNext/>
        <w:numPr>
          <w:ilvl w:val="1"/>
          <w:numId w:val="39"/>
        </w:numPr>
      </w:pPr>
      <w:r>
        <w:t>Other Options are not precluded</w:t>
      </w:r>
    </w:p>
    <w:p w14:paraId="173C4718" w14:textId="77777777" w:rsidR="00F528DC" w:rsidRDefault="00F528DC">
      <w:pPr>
        <w:tabs>
          <w:tab w:val="left" w:pos="1710"/>
        </w:tabs>
        <w:rPr>
          <w:b/>
          <w:bCs/>
        </w:rPr>
      </w:pPr>
    </w:p>
    <w:tbl>
      <w:tblPr>
        <w:tblStyle w:val="a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d"/>
        <w:tblW w:w="4765" w:type="pct"/>
        <w:tblLook w:val="04A0" w:firstRow="1" w:lastRow="0" w:firstColumn="1" w:lastColumn="0" w:noHBand="0" w:noVBand="1"/>
      </w:tblPr>
      <w:tblGrid>
        <w:gridCol w:w="1197"/>
        <w:gridCol w:w="8297"/>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1"/>
        <w:numPr>
          <w:ilvl w:val="0"/>
          <w:numId w:val="39"/>
        </w:numPr>
      </w:pPr>
      <w:r>
        <w:t>For RS overhead reduction, further study the following options:</w:t>
      </w:r>
    </w:p>
    <w:p w14:paraId="52A311B9" w14:textId="77777777" w:rsidR="002A6D94" w:rsidRDefault="002A6D94" w:rsidP="002A6D94">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1"/>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1"/>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1"/>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1"/>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1"/>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1"/>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1"/>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1"/>
        <w:keepNext/>
        <w:numPr>
          <w:ilvl w:val="1"/>
          <w:numId w:val="39"/>
        </w:numPr>
        <w:rPr>
          <w:color w:val="FF0000"/>
        </w:rPr>
      </w:pPr>
      <w:r w:rsidRPr="00EE495F">
        <w:rPr>
          <w:color w:val="FF0000"/>
        </w:rPr>
        <w:t>[FFS on assumptions of beam sweeping]</w:t>
      </w:r>
    </w:p>
    <w:tbl>
      <w:tblPr>
        <w:tblStyle w:val="a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1"/>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1"/>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1"/>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1"/>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1"/>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1"/>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1"/>
        <w:keepNext/>
        <w:numPr>
          <w:ilvl w:val="1"/>
          <w:numId w:val="39"/>
        </w:numPr>
      </w:pPr>
      <w:r>
        <w:t>Other options are not precluded</w:t>
      </w:r>
    </w:p>
    <w:p w14:paraId="64F4C096" w14:textId="77777777" w:rsidR="000E6104" w:rsidRDefault="000E6104" w:rsidP="000E6104">
      <w:pPr>
        <w:pStyle w:val="af1"/>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d"/>
        <w:tblW w:w="4765" w:type="pct"/>
        <w:tblLook w:val="04A0" w:firstRow="1" w:lastRow="0" w:firstColumn="1" w:lastColumn="0" w:noHBand="0" w:noVBand="1"/>
      </w:tblPr>
      <w:tblGrid>
        <w:gridCol w:w="1170"/>
        <w:gridCol w:w="8324"/>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1"/>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1"/>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1"/>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1"/>
              <w:numPr>
                <w:ilvl w:val="0"/>
                <w:numId w:val="39"/>
              </w:numPr>
            </w:pPr>
            <w:r>
              <w:t>The RS overhead reduction compared to an exhaustive beam sweep over set A</w:t>
            </w:r>
          </w:p>
          <w:p w14:paraId="7CA3D61D" w14:textId="77777777" w:rsidR="00F25164" w:rsidRDefault="00F25164" w:rsidP="007D0719">
            <w:pPr>
              <w:pStyle w:val="af1"/>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06D7DEFF" w:rsidR="007861E9" w:rsidRDefault="007861E9" w:rsidP="007861E9">
      <w:pPr>
        <w:pStyle w:val="af1"/>
        <w:numPr>
          <w:ilvl w:val="0"/>
          <w:numId w:val="39"/>
        </w:numPr>
      </w:pPr>
      <w:r>
        <w:t xml:space="preserve">For RS overhead </w:t>
      </w:r>
      <w:r w:rsidRPr="007861E9">
        <w:rPr>
          <w:color w:val="FF0000"/>
        </w:rPr>
        <w:t>(</w:t>
      </w:r>
      <w:r>
        <w:t>reduction</w:t>
      </w:r>
      <w:r w:rsidRPr="007861E9">
        <w:rPr>
          <w:color w:val="FF0000"/>
        </w:rPr>
        <w:t>)</w:t>
      </w:r>
      <w:r>
        <w:t xml:space="preserve">, further study the following options </w:t>
      </w:r>
      <w:r w:rsidRPr="007861E9">
        <w:rPr>
          <w:highlight w:val="yellow"/>
        </w:rPr>
        <w:t>for down selection:</w:t>
      </w:r>
    </w:p>
    <w:p w14:paraId="00009C01" w14:textId="77777777" w:rsidR="007861E9" w:rsidRDefault="007861E9" w:rsidP="007861E9">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1"/>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1"/>
        <w:numPr>
          <w:ilvl w:val="2"/>
          <w:numId w:val="39"/>
        </w:numPr>
      </w:pPr>
      <w:r w:rsidRPr="007861E9">
        <w:t>where M is the total number of beams (pairs) to be predicted (in Set A)</w:t>
      </w:r>
    </w:p>
    <w:p w14:paraId="34F59692" w14:textId="77777777" w:rsidR="007861E9" w:rsidRPr="007861E9" w:rsidRDefault="007861E9" w:rsidP="007861E9">
      <w:pPr>
        <w:pStyle w:val="af1"/>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1"/>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1"/>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1"/>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1"/>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1"/>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1"/>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1"/>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1"/>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1"/>
        <w:keepNext/>
        <w:numPr>
          <w:ilvl w:val="1"/>
          <w:numId w:val="39"/>
        </w:numPr>
      </w:pPr>
      <w:r w:rsidRPr="007861E9">
        <w:t>Other options are not precluded</w:t>
      </w:r>
    </w:p>
    <w:p w14:paraId="5106C89C" w14:textId="17954BE0" w:rsidR="007861E9" w:rsidRPr="007861E9" w:rsidRDefault="007861E9" w:rsidP="007861E9">
      <w:pPr>
        <w:pStyle w:val="af1"/>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1"/>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d"/>
        <w:tblW w:w="4765" w:type="pct"/>
        <w:tblLook w:val="04A0" w:firstRow="1" w:lastRow="0" w:firstColumn="1" w:lastColumn="0" w:noHBand="0" w:noVBand="1"/>
      </w:tblPr>
      <w:tblGrid>
        <w:gridCol w:w="1170"/>
        <w:gridCol w:w="8324"/>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728467F" w14:textId="505CDBB9" w:rsidR="00E15B65" w:rsidRPr="007D0719"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w:t>
            </w:r>
            <w:r>
              <w:rPr>
                <w:rFonts w:eastAsiaTheme="minorEastAsia" w:hint="eastAsia"/>
                <w:lang w:eastAsia="zh-CN"/>
              </w:rPr>
              <w:lastRenderedPageBreak/>
              <w:t xml:space="preserve">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tc>
      </w:tr>
    </w:tbl>
    <w:p w14:paraId="2A70D4EC" w14:textId="77777777"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1"/>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1"/>
        <w:numPr>
          <w:ilvl w:val="1"/>
          <w:numId w:val="41"/>
        </w:numPr>
        <w:rPr>
          <w:sz w:val="18"/>
          <w:szCs w:val="18"/>
        </w:rPr>
      </w:pPr>
      <w:r>
        <w:rPr>
          <w:sz w:val="18"/>
          <w:szCs w:val="18"/>
        </w:rPr>
        <w:t xml:space="preserve">Definition: </w:t>
      </w:r>
    </w:p>
    <w:p w14:paraId="173C4746" w14:textId="77777777" w:rsidR="00F528DC" w:rsidRDefault="00CC5F6F">
      <w:pPr>
        <w:pStyle w:val="af1"/>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1"/>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1"/>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1"/>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1"/>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1"/>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1"/>
        <w:ind w:left="431"/>
      </w:pPr>
    </w:p>
    <w:tbl>
      <w:tblPr>
        <w:tblStyle w:val="ad"/>
        <w:tblW w:w="5000" w:type="pct"/>
        <w:tblLook w:val="04A0" w:firstRow="1" w:lastRow="0" w:firstColumn="1" w:lastColumn="0" w:noHBand="0" w:noVBand="1"/>
      </w:tblPr>
      <w:tblGrid>
        <w:gridCol w:w="1179"/>
        <w:gridCol w:w="1116"/>
        <w:gridCol w:w="1118"/>
        <w:gridCol w:w="1118"/>
        <w:gridCol w:w="5431"/>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 xml:space="preserve">CI overhead evaluation should be considered for beam prediction with NW side model. The beam prediction at NW </w:t>
            </w:r>
            <w:r>
              <w:rPr>
                <w:rFonts w:eastAsia="MS Mincho"/>
                <w:kern w:val="0"/>
                <w:lang w:eastAsia="ja-JP"/>
              </w:rPr>
              <w:lastRenderedPageBreak/>
              <w:t>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lastRenderedPageBreak/>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1"/>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1"/>
        <w:numPr>
          <w:ilvl w:val="1"/>
          <w:numId w:val="78"/>
        </w:numPr>
        <w:rPr>
          <w:b/>
          <w:bCs/>
          <w:kern w:val="0"/>
        </w:rPr>
      </w:pPr>
      <w:r>
        <w:rPr>
          <w:b/>
          <w:bCs/>
          <w:kern w:val="0"/>
        </w:rPr>
        <w:t xml:space="preserve">FFS: </w:t>
      </w:r>
      <w:r w:rsidRPr="00F334B3">
        <w:rPr>
          <w:b/>
          <w:bCs/>
          <w:kern w:val="0"/>
        </w:rPr>
        <w:t>number of UCI reports and UCI payload size</w:t>
      </w:r>
    </w:p>
    <w:tbl>
      <w:tblPr>
        <w:tblStyle w:val="a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lastRenderedPageBreak/>
        <w:t xml:space="preserve">Please provide your view on </w:t>
      </w:r>
      <w:r w:rsidRPr="00F334B3">
        <w:rPr>
          <w:b/>
          <w:bCs/>
          <w:shd w:val="pct15" w:color="auto" w:fill="FFFFFF"/>
        </w:rPr>
        <w:t>Proposal 2-2-2a</w:t>
      </w:r>
    </w:p>
    <w:tbl>
      <w:tblPr>
        <w:tblStyle w:val="a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1"/>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1"/>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1"/>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1"/>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1"/>
        <w:numPr>
          <w:ilvl w:val="0"/>
          <w:numId w:val="35"/>
        </w:numPr>
        <w:rPr>
          <w:sz w:val="18"/>
          <w:szCs w:val="18"/>
        </w:rPr>
      </w:pPr>
      <w:bookmarkStart w:id="28" w:name="_Toc101462020"/>
      <w:bookmarkStart w:id="29" w:name="_Toc101462246"/>
      <w:bookmarkStart w:id="30" w:name="_Toc101462385"/>
      <w:bookmarkStart w:id="31" w:name="_Toc102079222"/>
      <w:bookmarkStart w:id="32" w:name="_Toc101462364"/>
      <w:bookmarkStart w:id="33" w:name="_Toc102043799"/>
      <w:bookmarkStart w:id="34" w:name="_Toc102030984"/>
      <w:bookmarkStart w:id="35" w:name="_Toc102031785"/>
      <w:r>
        <w:rPr>
          <w:sz w:val="18"/>
          <w:szCs w:val="18"/>
        </w:rPr>
        <w:t>Lenovo [11]: Complexity of the proposed AI/ML model should be evaluated for every phase in the model lifecycle, namely, training, inference and update.</w:t>
      </w:r>
      <w:bookmarkEnd w:id="28"/>
      <w:bookmarkEnd w:id="29"/>
      <w:bookmarkEnd w:id="30"/>
      <w:bookmarkEnd w:id="31"/>
      <w:bookmarkEnd w:id="32"/>
      <w:bookmarkEnd w:id="33"/>
      <w:bookmarkEnd w:id="34"/>
      <w:bookmarkEnd w:id="35"/>
    </w:p>
    <w:p w14:paraId="173C477B" w14:textId="77777777" w:rsidR="00F528DC" w:rsidRDefault="00CC5F6F">
      <w:pPr>
        <w:pStyle w:val="af1"/>
        <w:numPr>
          <w:ilvl w:val="0"/>
          <w:numId w:val="35"/>
        </w:numPr>
        <w:rPr>
          <w:iCs/>
          <w:sz w:val="18"/>
          <w:szCs w:val="18"/>
        </w:rPr>
      </w:pPr>
      <w:r>
        <w:rPr>
          <w:iCs/>
          <w:sz w:val="18"/>
          <w:szCs w:val="18"/>
        </w:rPr>
        <w:t>NVIDIA [12]:</w:t>
      </w:r>
    </w:p>
    <w:p w14:paraId="173C477C" w14:textId="77777777" w:rsidR="00F528DC" w:rsidRDefault="00CC5F6F">
      <w:pPr>
        <w:pStyle w:val="af1"/>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1"/>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1"/>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1"/>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1"/>
        <w:numPr>
          <w:ilvl w:val="0"/>
          <w:numId w:val="35"/>
        </w:numPr>
        <w:rPr>
          <w:iCs/>
          <w:sz w:val="18"/>
          <w:szCs w:val="18"/>
        </w:rPr>
      </w:pPr>
      <w:r>
        <w:rPr>
          <w:iCs/>
          <w:sz w:val="18"/>
          <w:szCs w:val="18"/>
        </w:rPr>
        <w:t xml:space="preserve">Samsung [17]: </w:t>
      </w:r>
    </w:p>
    <w:p w14:paraId="173C4781" w14:textId="77777777" w:rsidR="00F528DC" w:rsidRDefault="00CC5F6F">
      <w:pPr>
        <w:pStyle w:val="af1"/>
        <w:numPr>
          <w:ilvl w:val="1"/>
          <w:numId w:val="35"/>
        </w:numPr>
        <w:rPr>
          <w:iCs/>
          <w:sz w:val="18"/>
          <w:szCs w:val="18"/>
        </w:rPr>
      </w:pPr>
      <w:bookmarkStart w:id="36" w:name="_Ref111199106"/>
      <w:r>
        <w:rPr>
          <w:iCs/>
          <w:sz w:val="18"/>
          <w:szCs w:val="18"/>
        </w:rPr>
        <w:t>Proposal # 9:  For the use case of AI/ML based beam management, at least the following capability-related KPI shall be considered:</w:t>
      </w:r>
      <w:bookmarkEnd w:id="36"/>
      <w:r>
        <w:rPr>
          <w:iCs/>
          <w:sz w:val="18"/>
          <w:szCs w:val="18"/>
        </w:rPr>
        <w:t xml:space="preserve"> </w:t>
      </w:r>
    </w:p>
    <w:p w14:paraId="173C4782" w14:textId="77777777" w:rsidR="00F528DC" w:rsidRDefault="00CC5F6F">
      <w:pPr>
        <w:pStyle w:val="af1"/>
        <w:numPr>
          <w:ilvl w:val="2"/>
          <w:numId w:val="35"/>
        </w:numPr>
        <w:rPr>
          <w:iCs/>
          <w:sz w:val="18"/>
          <w:szCs w:val="18"/>
          <w:u w:val="single"/>
        </w:rPr>
      </w:pPr>
      <w:r>
        <w:rPr>
          <w:iCs/>
          <w:sz w:val="18"/>
          <w:szCs w:val="18"/>
          <w:u w:val="single"/>
        </w:rPr>
        <w:t>Size of AI/ML model;</w:t>
      </w:r>
    </w:p>
    <w:p w14:paraId="173C4783" w14:textId="77777777" w:rsidR="00F528DC" w:rsidRDefault="00CC5F6F">
      <w:pPr>
        <w:pStyle w:val="af1"/>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1"/>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1"/>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1"/>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1"/>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1"/>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lastRenderedPageBreak/>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7"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7"/>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38"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8"/>
      <w:r>
        <w:rPr>
          <w:b w:val="0"/>
          <w:bCs w:val="0"/>
        </w:rPr>
        <w:t xml:space="preserve">. </w:t>
      </w:r>
    </w:p>
    <w:p w14:paraId="173C47B7" w14:textId="77777777" w:rsidR="00F528DC" w:rsidRDefault="00CC5F6F">
      <w:pPr>
        <w:pStyle w:val="a4"/>
        <w:numPr>
          <w:ilvl w:val="0"/>
          <w:numId w:val="44"/>
        </w:numPr>
        <w:jc w:val="left"/>
        <w:rPr>
          <w:b w:val="0"/>
          <w:bCs w:val="0"/>
          <w:u w:val="single"/>
        </w:rPr>
      </w:pPr>
      <w:bookmarkStart w:id="39"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9"/>
      <w:r>
        <w:rPr>
          <w:b w:val="0"/>
          <w:bCs w:val="0"/>
        </w:rPr>
        <w:t xml:space="preserve"> </w:t>
      </w:r>
    </w:p>
    <w:p w14:paraId="173C47B8" w14:textId="77777777" w:rsidR="00F528DC" w:rsidRDefault="00CC5F6F">
      <w:pPr>
        <w:rPr>
          <w:lang w:eastAsia="en-US"/>
        </w:rPr>
      </w:pPr>
      <w:r>
        <w:rPr>
          <w:lang w:eastAsia="en-US"/>
        </w:rPr>
        <w:t>CMCC [19]</w:t>
      </w:r>
    </w:p>
    <w:tbl>
      <w:tblPr>
        <w:tblStyle w:val="a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a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1"/>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1"/>
        <w:numPr>
          <w:ilvl w:val="1"/>
          <w:numId w:val="46"/>
        </w:numPr>
        <w:rPr>
          <w:b/>
          <w:bCs/>
        </w:rPr>
      </w:pPr>
      <w:r>
        <w:rPr>
          <w:b/>
          <w:bCs/>
        </w:rPr>
        <w:t>Floating point operations (FLOPs) for inference</w:t>
      </w:r>
    </w:p>
    <w:p w14:paraId="173C47ED" w14:textId="77777777" w:rsidR="00F528DC" w:rsidRDefault="00CC5F6F">
      <w:pPr>
        <w:pStyle w:val="af1"/>
        <w:numPr>
          <w:ilvl w:val="1"/>
          <w:numId w:val="46"/>
        </w:numPr>
        <w:rPr>
          <w:b/>
          <w:bCs/>
        </w:rPr>
      </w:pPr>
      <w:r>
        <w:rPr>
          <w:b/>
          <w:bCs/>
        </w:rPr>
        <w:t>Size of AI/ML model, FFS:</w:t>
      </w:r>
    </w:p>
    <w:p w14:paraId="173C47EE" w14:textId="77777777" w:rsidR="00F528DC" w:rsidRDefault="00CC5F6F">
      <w:pPr>
        <w:pStyle w:val="af1"/>
        <w:numPr>
          <w:ilvl w:val="2"/>
          <w:numId w:val="46"/>
        </w:numPr>
        <w:rPr>
          <w:b/>
          <w:bCs/>
        </w:rPr>
      </w:pPr>
      <w:r>
        <w:rPr>
          <w:b/>
          <w:bCs/>
        </w:rPr>
        <w:t>Number of parameters</w:t>
      </w:r>
    </w:p>
    <w:p w14:paraId="173C47EF" w14:textId="77777777" w:rsidR="00F528DC" w:rsidRDefault="00CC5F6F">
      <w:pPr>
        <w:pStyle w:val="af1"/>
        <w:numPr>
          <w:ilvl w:val="2"/>
          <w:numId w:val="46"/>
        </w:numPr>
        <w:rPr>
          <w:b/>
          <w:bCs/>
        </w:rPr>
      </w:pPr>
      <w:r>
        <w:rPr>
          <w:b/>
          <w:bCs/>
        </w:rPr>
        <w:t>Bytes</w:t>
      </w:r>
    </w:p>
    <w:tbl>
      <w:tblPr>
        <w:tblStyle w:val="a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d"/>
        <w:tblW w:w="4876" w:type="pct"/>
        <w:tblLook w:val="04A0" w:firstRow="1" w:lastRow="0" w:firstColumn="1" w:lastColumn="0" w:noHBand="0" w:noVBand="1"/>
      </w:tblPr>
      <w:tblGrid>
        <w:gridCol w:w="1197"/>
        <w:gridCol w:w="8518"/>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6E527E7E"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1"/>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1"/>
        <w:numPr>
          <w:ilvl w:val="1"/>
          <w:numId w:val="46"/>
        </w:numPr>
        <w:rPr>
          <w:b/>
          <w:bCs/>
        </w:rPr>
      </w:pPr>
      <w:r>
        <w:rPr>
          <w:b/>
          <w:bCs/>
        </w:rPr>
        <w:t>Floating point operations (FLOPs) for inference</w:t>
      </w:r>
    </w:p>
    <w:p w14:paraId="64A1901A" w14:textId="77777777" w:rsidR="00014601" w:rsidRDefault="00014601" w:rsidP="00014601">
      <w:pPr>
        <w:pStyle w:val="af1"/>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1"/>
        <w:numPr>
          <w:ilvl w:val="2"/>
          <w:numId w:val="46"/>
        </w:numPr>
        <w:rPr>
          <w:b/>
          <w:bCs/>
        </w:rPr>
      </w:pPr>
      <w:r>
        <w:rPr>
          <w:b/>
          <w:bCs/>
        </w:rPr>
        <w:t>Number of parameters</w:t>
      </w:r>
    </w:p>
    <w:p w14:paraId="2871A105" w14:textId="77777777" w:rsidR="00014601" w:rsidRPr="00014601" w:rsidRDefault="00014601" w:rsidP="00014601">
      <w:pPr>
        <w:pStyle w:val="af1"/>
        <w:numPr>
          <w:ilvl w:val="2"/>
          <w:numId w:val="46"/>
        </w:numPr>
        <w:rPr>
          <w:b/>
          <w:bCs/>
          <w:strike/>
          <w:color w:val="FF0000"/>
        </w:rPr>
      </w:pPr>
      <w:r w:rsidRPr="00014601">
        <w:rPr>
          <w:b/>
          <w:bCs/>
          <w:strike/>
          <w:color w:val="FF0000"/>
        </w:rPr>
        <w:t>Bytes</w:t>
      </w:r>
    </w:p>
    <w:tbl>
      <w:tblPr>
        <w:tblStyle w:val="a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Fujitsu</w:t>
            </w:r>
            <w:r w:rsidR="00067775">
              <w:rPr>
                <w:rFonts w:eastAsia="宋体"/>
                <w:lang w:eastAsia="zh-CN"/>
              </w:rPr>
              <w:t>,CMCC</w:t>
            </w:r>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proofErr w:type="spellStart"/>
            <w:r w:rsidR="00A43CAC">
              <w:rPr>
                <w:rFonts w:eastAsia="宋体"/>
                <w:lang w:eastAsia="zh-CN"/>
              </w:rPr>
              <w:t>MediaTek</w:t>
            </w:r>
            <w:proofErr w:type="spellEnd"/>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d"/>
        <w:tblW w:w="4876" w:type="pct"/>
        <w:tblLook w:val="04A0" w:firstRow="1" w:lastRow="0" w:firstColumn="1" w:lastColumn="0" w:noHBand="0" w:noVBand="1"/>
      </w:tblPr>
      <w:tblGrid>
        <w:gridCol w:w="1197"/>
        <w:gridCol w:w="8518"/>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w:t>
            </w:r>
            <w:r>
              <w:rPr>
                <w:rFonts w:eastAsiaTheme="minorEastAsia"/>
                <w:kern w:val="0"/>
                <w:lang w:eastAsia="zh-CN"/>
              </w:rPr>
              <w:lastRenderedPageBreak/>
              <w:t xml:space="preserve">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lastRenderedPageBreak/>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1"/>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1"/>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1"/>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1"/>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1"/>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1"/>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1"/>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1"/>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1"/>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1"/>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1"/>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1"/>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1"/>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1"/>
        <w:numPr>
          <w:ilvl w:val="0"/>
          <w:numId w:val="47"/>
        </w:numPr>
        <w:rPr>
          <w:sz w:val="18"/>
          <w:szCs w:val="18"/>
        </w:rPr>
      </w:pPr>
      <w:r>
        <w:rPr>
          <w:sz w:val="18"/>
          <w:szCs w:val="18"/>
        </w:rPr>
        <w:lastRenderedPageBreak/>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1"/>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1"/>
        <w:numPr>
          <w:ilvl w:val="0"/>
          <w:numId w:val="47"/>
        </w:numPr>
        <w:rPr>
          <w:sz w:val="18"/>
          <w:szCs w:val="18"/>
        </w:rPr>
      </w:pPr>
      <w:r>
        <w:rPr>
          <w:sz w:val="18"/>
          <w:szCs w:val="18"/>
        </w:rPr>
        <w:t>CEWiT [23]</w:t>
      </w:r>
    </w:p>
    <w:p w14:paraId="173C4819" w14:textId="77777777" w:rsidR="00F528DC" w:rsidRDefault="00CC5F6F">
      <w:pPr>
        <w:pStyle w:val="af1"/>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1"/>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1"/>
        <w:numPr>
          <w:ilvl w:val="0"/>
          <w:numId w:val="47"/>
        </w:numPr>
        <w:tabs>
          <w:tab w:val="left" w:pos="1710"/>
        </w:tabs>
        <w:rPr>
          <w:sz w:val="18"/>
          <w:szCs w:val="18"/>
        </w:rPr>
      </w:pPr>
      <w:r>
        <w:rPr>
          <w:sz w:val="18"/>
          <w:szCs w:val="18"/>
        </w:rPr>
        <w:t>Qualcomm [24]</w:t>
      </w:r>
    </w:p>
    <w:p w14:paraId="173C481C" w14:textId="77777777" w:rsidR="00F528DC" w:rsidRDefault="00CC5F6F">
      <w:pPr>
        <w:pStyle w:val="af1"/>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1"/>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1"/>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1"/>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1"/>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1"/>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1"/>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1"/>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w:t>
      </w:r>
      <w:r>
        <w:rPr>
          <w:sz w:val="18"/>
          <w:szCs w:val="18"/>
          <w:lang w:eastAsia="en-US"/>
        </w:rPr>
        <w:lastRenderedPageBreak/>
        <w:t>legacy approach in most of the cases in terms in terms of average L1-RSRP difference, e.g.,:</w:t>
      </w:r>
    </w:p>
    <w:p w14:paraId="173C482F" w14:textId="77777777" w:rsidR="00F528DC" w:rsidRDefault="00CC5F6F">
      <w:pPr>
        <w:pStyle w:val="af1"/>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1"/>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1"/>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1"/>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1"/>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1"/>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1"/>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1"/>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1"/>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1"/>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1"/>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1"/>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1"/>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1"/>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1"/>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1"/>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1"/>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1"/>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1"/>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1"/>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1"/>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1"/>
        <w:numPr>
          <w:ilvl w:val="0"/>
          <w:numId w:val="40"/>
        </w:numPr>
        <w:rPr>
          <w:sz w:val="18"/>
          <w:szCs w:val="18"/>
          <w:lang w:eastAsia="en-US"/>
        </w:rPr>
      </w:pPr>
      <w:r>
        <w:rPr>
          <w:sz w:val="18"/>
          <w:szCs w:val="18"/>
          <w:lang w:eastAsia="en-US"/>
        </w:rPr>
        <w:lastRenderedPageBreak/>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1"/>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1"/>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1"/>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1"/>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1"/>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1"/>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0"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0"/>
    </w:p>
    <w:p w14:paraId="173C4858" w14:textId="77777777" w:rsidR="00F528DC" w:rsidRDefault="00CC5F6F">
      <w:pPr>
        <w:pStyle w:val="af1"/>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1"/>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1"/>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1"/>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1"/>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1"/>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1"/>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1"/>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1"/>
        <w:numPr>
          <w:ilvl w:val="0"/>
          <w:numId w:val="52"/>
        </w:numPr>
        <w:rPr>
          <w:sz w:val="18"/>
          <w:szCs w:val="18"/>
          <w:lang w:eastAsia="en-US"/>
        </w:rPr>
      </w:pPr>
      <w:r>
        <w:rPr>
          <w:sz w:val="18"/>
          <w:szCs w:val="18"/>
          <w:lang w:eastAsia="en-US"/>
        </w:rPr>
        <w:lastRenderedPageBreak/>
        <w:t>Observation 6</w:t>
      </w:r>
      <w:r>
        <w:rPr>
          <w:sz w:val="18"/>
          <w:szCs w:val="18"/>
          <w:lang w:eastAsia="en-US"/>
        </w:rPr>
        <w:tab/>
        <w:t>In scenarios with primarily indoor UEs, spatial-domain beam predication is more challenging.</w:t>
      </w:r>
    </w:p>
    <w:p w14:paraId="173C4863" w14:textId="77777777" w:rsidR="00F528DC" w:rsidRDefault="00CC5F6F">
      <w:pPr>
        <w:pStyle w:val="af1"/>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1"/>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1"/>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1"/>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1"/>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1"/>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1"/>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1"/>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1"/>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1"/>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1"/>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1"/>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1"/>
        <w:numPr>
          <w:ilvl w:val="0"/>
          <w:numId w:val="40"/>
        </w:numPr>
        <w:rPr>
          <w:sz w:val="18"/>
          <w:szCs w:val="18"/>
          <w:lang w:eastAsia="en-US"/>
        </w:rPr>
      </w:pPr>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1"/>
      <w:r>
        <w:rPr>
          <w:sz w:val="18"/>
          <w:szCs w:val="18"/>
          <w:lang w:eastAsia="en-US"/>
        </w:rPr>
        <w:t xml:space="preserve"> </w:t>
      </w:r>
    </w:p>
    <w:p w14:paraId="173C4879" w14:textId="77777777" w:rsidR="00F528DC" w:rsidRDefault="00CC5F6F">
      <w:pPr>
        <w:pStyle w:val="af1"/>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1"/>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1"/>
        <w:numPr>
          <w:ilvl w:val="0"/>
          <w:numId w:val="40"/>
        </w:numPr>
        <w:rPr>
          <w:sz w:val="18"/>
          <w:szCs w:val="18"/>
          <w:lang w:eastAsia="en-US"/>
        </w:rPr>
      </w:pPr>
      <w:bookmarkStart w:id="42"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xml:space="preserve">: For temporal beam prediction, lower spatial consistency has more impact on the prediction accuracy achieved by the legacy approach than on accuracy achieved by the AI/ML-based methods. This can be seen from the results when </w:t>
      </w:r>
      <w:r>
        <w:rPr>
          <w:sz w:val="18"/>
          <w:szCs w:val="18"/>
          <w:lang w:eastAsia="en-US"/>
        </w:rPr>
        <w:lastRenderedPageBreak/>
        <w:t>different time durations are evaluated.</w:t>
      </w:r>
      <w:bookmarkEnd w:id="42"/>
    </w:p>
    <w:p w14:paraId="173C487C" w14:textId="77777777" w:rsidR="00F528DC" w:rsidRDefault="00CC5F6F">
      <w:pPr>
        <w:pStyle w:val="af1"/>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1"/>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1"/>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1"/>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1"/>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lastRenderedPageBreak/>
        <w:t>Samsung [17]:</w:t>
      </w:r>
    </w:p>
    <w:p w14:paraId="173C4893" w14:textId="77777777" w:rsidR="00F528DC" w:rsidRDefault="00CC5F6F">
      <w:pPr>
        <w:pStyle w:val="af1"/>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1"/>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1"/>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1"/>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1"/>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1"/>
        <w:numPr>
          <w:ilvl w:val="0"/>
          <w:numId w:val="28"/>
        </w:numPr>
        <w:rPr>
          <w:iCs/>
          <w:sz w:val="18"/>
          <w:szCs w:val="18"/>
        </w:rPr>
      </w:pPr>
      <w:r>
        <w:rPr>
          <w:iCs/>
          <w:sz w:val="18"/>
          <w:szCs w:val="18"/>
        </w:rPr>
        <w:t>Qualcomm [24]</w:t>
      </w:r>
    </w:p>
    <w:p w14:paraId="173C48A3" w14:textId="77777777" w:rsidR="00F528DC" w:rsidRDefault="00CC5F6F">
      <w:pPr>
        <w:pStyle w:val="af1"/>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1"/>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later stage</w:t>
      </w:r>
    </w:p>
    <w:p w14:paraId="43D7F5F8" w14:textId="164DD12A" w:rsidR="0066635F" w:rsidRDefault="0066635F">
      <w:pPr>
        <w:pStyle w:val="1"/>
        <w:rPr>
          <w:lang w:val="en-US"/>
        </w:rPr>
      </w:pPr>
      <w:r>
        <w:rPr>
          <w:lang w:val="en-US"/>
        </w:rPr>
        <w:t>Proposal for online discussion 8/24</w:t>
      </w:r>
    </w:p>
    <w:p w14:paraId="5FF29C6F" w14:textId="3441E5BB" w:rsidR="00C83705" w:rsidRPr="00D74B73" w:rsidRDefault="0066635F" w:rsidP="0066635F">
      <w:pPr>
        <w:rPr>
          <w:b/>
          <w:bCs/>
          <w:sz w:val="22"/>
          <w:szCs w:val="22"/>
          <w:u w:val="single"/>
        </w:rPr>
      </w:pPr>
      <w:r w:rsidRPr="00D74B73">
        <w:rPr>
          <w:b/>
          <w:bCs/>
          <w:sz w:val="22"/>
          <w:szCs w:val="22"/>
          <w:u w:val="single"/>
        </w:rPr>
        <w:t>General assumptions</w:t>
      </w:r>
      <w:r w:rsidR="00C83705">
        <w:rPr>
          <w:b/>
          <w:bCs/>
          <w:sz w:val="22"/>
          <w:szCs w:val="22"/>
          <w:u w:val="single"/>
        </w:rPr>
        <w:t xml:space="preserve"> </w:t>
      </w:r>
    </w:p>
    <w:p w14:paraId="7E61AD1A" w14:textId="5A34FFA1" w:rsidR="0066635F" w:rsidRDefault="0066635F" w:rsidP="0066635F">
      <w:pPr>
        <w:rPr>
          <w:b/>
          <w:bCs/>
        </w:rPr>
      </w:pPr>
      <w:r>
        <w:rPr>
          <w:b/>
          <w:bCs/>
          <w:highlight w:val="yellow"/>
        </w:rPr>
        <w:t>Proposal 1-1</w:t>
      </w:r>
      <w:r w:rsidRPr="00740C5D">
        <w:rPr>
          <w:b/>
          <w:bCs/>
          <w:highlight w:val="yellow"/>
        </w:rPr>
        <w:t>-1c:</w:t>
      </w:r>
      <w:r>
        <w:rPr>
          <w:b/>
          <w:bCs/>
        </w:rPr>
        <w:t xml:space="preserve"> </w:t>
      </w:r>
      <w:r w:rsidR="00C83705">
        <w:rPr>
          <w:b/>
          <w:bCs/>
        </w:rPr>
        <w:t>(</w:t>
      </w:r>
      <w:r w:rsidR="00070F22">
        <w:rPr>
          <w:b/>
          <w:bCs/>
        </w:rPr>
        <w:t>S</w:t>
      </w:r>
      <w:r w:rsidR="00C83705">
        <w:rPr>
          <w:b/>
          <w:bCs/>
        </w:rPr>
        <w:t>tatus)</w:t>
      </w:r>
    </w:p>
    <w:tbl>
      <w:tblPr>
        <w:tblW w:w="5000" w:type="pct"/>
        <w:shd w:val="clear" w:color="auto" w:fill="FFFFFF"/>
        <w:tblCellMar>
          <w:left w:w="0" w:type="dxa"/>
          <w:right w:w="0" w:type="dxa"/>
        </w:tblCellMar>
        <w:tblLook w:val="04A0" w:firstRow="1" w:lastRow="0" w:firstColumn="1" w:lastColumn="0" w:noHBand="0" w:noVBand="1"/>
      </w:tblPr>
      <w:tblGrid>
        <w:gridCol w:w="1600"/>
        <w:gridCol w:w="4837"/>
        <w:gridCol w:w="3427"/>
      </w:tblGrid>
      <w:tr w:rsidR="0066635F" w14:paraId="5BA13258" w14:textId="77777777" w:rsidTr="007D0719">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43AB429" w14:textId="77777777" w:rsidR="0066635F" w:rsidRDefault="0066635F" w:rsidP="007D071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B1E4A28" w14:textId="77777777" w:rsidR="0066635F" w:rsidRDefault="0066635F" w:rsidP="007D071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340FC263" w14:textId="77777777" w:rsidR="0066635F" w:rsidRDefault="0066635F" w:rsidP="007D0719">
            <w:pPr>
              <w:snapToGrid w:val="0"/>
              <w:rPr>
                <w:rFonts w:eastAsia="Microsoft YaHei UI"/>
                <w:b/>
                <w:bCs/>
                <w:color w:val="000000"/>
              </w:rPr>
            </w:pPr>
            <w:r>
              <w:rPr>
                <w:rFonts w:eastAsia="Microsoft YaHei UI"/>
                <w:b/>
                <w:bCs/>
                <w:color w:val="000000"/>
              </w:rPr>
              <w:t>Companies’ view</w:t>
            </w:r>
          </w:p>
        </w:tc>
      </w:tr>
      <w:tr w:rsidR="0066635F" w14:paraId="55EFA0D1" w14:textId="77777777" w:rsidTr="007D0719">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1546C4" w14:textId="77777777" w:rsidR="0066635F" w:rsidRDefault="0066635F" w:rsidP="007D071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489D28" w14:textId="77777777" w:rsidR="0066635F" w:rsidRPr="0059754E" w:rsidRDefault="0066635F" w:rsidP="007D0719">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DC1B3BE" w14:textId="77777777" w:rsidR="0066635F" w:rsidRDefault="0066635F" w:rsidP="007D071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2B1939F2" w14:textId="77777777" w:rsidR="0066635F" w:rsidRDefault="0066635F" w:rsidP="007D071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1D0BC0E" w14:textId="77777777" w:rsidR="0066635F" w:rsidRPr="0066635F" w:rsidRDefault="0066635F" w:rsidP="007D0719">
            <w:pPr>
              <w:pStyle w:val="a10"/>
              <w:tabs>
                <w:tab w:val="left" w:pos="720"/>
              </w:tabs>
              <w:snapToGrid w:val="0"/>
              <w:spacing w:before="0" w:beforeAutospacing="0" w:after="0" w:afterAutospacing="0"/>
              <w:jc w:val="both"/>
              <w:rPr>
                <w:rFonts w:ascii="Times New Roman" w:eastAsia="Microsoft YaHei UI" w:hAnsi="Times New Roman" w:cs="Times New Roman"/>
                <w:b/>
                <w:bCs/>
                <w:strike/>
                <w:color w:val="000000"/>
                <w:sz w:val="20"/>
                <w:szCs w:val="20"/>
              </w:rPr>
            </w:pPr>
            <w:r w:rsidRPr="0066635F">
              <w:rPr>
                <w:rFonts w:ascii="Times New Roman" w:eastAsia="Microsoft YaHei UI" w:hAnsi="Times New Roman" w:cs="Times New Roman"/>
                <w:b/>
                <w:bCs/>
                <w:strike/>
                <w:color w:val="000000"/>
                <w:sz w:val="20"/>
                <w:szCs w:val="20"/>
              </w:rPr>
              <w:t>Alt 2:</w:t>
            </w:r>
          </w:p>
          <w:p w14:paraId="3FCB0EF9" w14:textId="77777777" w:rsidR="0066635F" w:rsidRPr="0066635F" w:rsidRDefault="0066635F" w:rsidP="007D0719">
            <w:pPr>
              <w:pStyle w:val="a10"/>
              <w:numPr>
                <w:ilvl w:val="0"/>
                <w:numId w:val="17"/>
              </w:numPr>
              <w:snapToGrid w:val="0"/>
              <w:spacing w:before="0" w:beforeAutospacing="0" w:after="0" w:afterAutospacing="0"/>
              <w:ind w:left="360"/>
              <w:jc w:val="both"/>
              <w:rPr>
                <w:rFonts w:ascii="Times New Roman" w:eastAsia="Microsoft YaHei UI" w:hAnsi="Times New Roman" w:cs="Times New Roman"/>
                <w:strike/>
                <w:color w:val="000000"/>
                <w:sz w:val="20"/>
                <w:szCs w:val="20"/>
              </w:rPr>
            </w:pPr>
            <w:r w:rsidRPr="0066635F">
              <w:rPr>
                <w:rFonts w:ascii="Times New Roman" w:eastAsia="Microsoft YaHei UI" w:hAnsi="Times New Roman" w:cs="Times New Roman"/>
                <w:strike/>
                <w:color w:val="000000"/>
                <w:sz w:val="20"/>
                <w:szCs w:val="20"/>
              </w:rPr>
              <w:t xml:space="preserve">For time domain beam prediction: 30km/h (baseline), 60km/h (optional) </w:t>
            </w:r>
            <w:r w:rsidRPr="0066635F">
              <w:rPr>
                <w:rFonts w:ascii="Times New Roman" w:eastAsia="Microsoft YaHei UI" w:hAnsi="Times New Roman" w:cs="Times New Roman"/>
                <w:strike/>
                <w:color w:val="FF0000"/>
                <w:sz w:val="20"/>
                <w:szCs w:val="20"/>
                <w:highlight w:val="yellow"/>
                <w:u w:val="single"/>
              </w:rPr>
              <w:t>90km/h (baseline),</w:t>
            </w:r>
            <w:r w:rsidRPr="0066635F">
              <w:rPr>
                <w:rFonts w:ascii="Times New Roman" w:eastAsia="Microsoft YaHei UI" w:hAnsi="Times New Roman" w:cs="Times New Roman"/>
                <w:strike/>
                <w:color w:val="FF0000"/>
                <w:sz w:val="20"/>
                <w:szCs w:val="20"/>
                <w:u w:val="single"/>
              </w:rPr>
              <w:t xml:space="preserve"> </w:t>
            </w:r>
            <w:r w:rsidRPr="0066635F">
              <w:rPr>
                <w:rFonts w:ascii="Times New Roman" w:eastAsia="Microsoft YaHei UI" w:hAnsi="Times New Roman" w:cs="Times New Roman"/>
                <w:strike/>
                <w:color w:val="FF0000"/>
                <w:sz w:val="20"/>
                <w:szCs w:val="20"/>
                <w:u w:val="single"/>
              </w:rPr>
              <w:lastRenderedPageBreak/>
              <w:t>120km/h (optional)</w:t>
            </w:r>
          </w:p>
          <w:p w14:paraId="6C0A2E8A" w14:textId="77777777" w:rsidR="0066635F" w:rsidRDefault="0066635F" w:rsidP="007D0719">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sidRPr="0066635F">
              <w:rPr>
                <w:rFonts w:ascii="Times New Roman" w:eastAsia="Microsoft YaHei UI" w:hAnsi="Times New Roman" w:cs="Times New Roman"/>
                <w:strike/>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5DA84AEF" w14:textId="77777777"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 xml:space="preserve">Supporting companies for </w:t>
            </w:r>
            <w:r w:rsidRPr="00913F18">
              <w:rPr>
                <w:rFonts w:ascii="Times New Roman" w:eastAsia="Microsoft YaHei UI" w:hAnsi="Times New Roman" w:cs="Times New Roman"/>
                <w:color w:val="70AD47" w:themeColor="accent6"/>
                <w:sz w:val="20"/>
                <w:szCs w:val="20"/>
                <w:u w:val="single"/>
              </w:rPr>
              <w:t>Alt</w:t>
            </w:r>
            <w:r>
              <w:rPr>
                <w:rFonts w:ascii="Times New Roman" w:eastAsia="Microsoft YaHei UI" w:hAnsi="Times New Roman" w:cs="Times New Roman"/>
                <w:color w:val="70AD47" w:themeColor="accent6"/>
                <w:sz w:val="20"/>
                <w:szCs w:val="20"/>
              </w:rPr>
              <w:t xml:space="preserve"> 1:</w:t>
            </w:r>
          </w:p>
          <w:p w14:paraId="1C4F94C2" w14:textId="4AF6F50C" w:rsidR="0066635F" w:rsidRPr="00AC3536" w:rsidRDefault="00D16984" w:rsidP="007D0719">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Pr>
                <w:rFonts w:ascii="Times New Roman" w:eastAsiaTheme="minorEastAsia" w:hAnsi="Times New Roman" w:cs="Times New Roman"/>
                <w:smallCaps/>
                <w:sz w:val="20"/>
                <w:szCs w:val="20"/>
              </w:rPr>
              <w:t xml:space="preserve">(15) </w:t>
            </w:r>
            <w:r w:rsidR="0066635F" w:rsidRPr="00AC3536">
              <w:rPr>
                <w:rFonts w:ascii="Times New Roman" w:eastAsiaTheme="minorEastAsia" w:hAnsi="Times New Roman" w:cs="Times New Roman"/>
                <w:smallCaps/>
                <w:sz w:val="20"/>
                <w:szCs w:val="20"/>
              </w:rPr>
              <w:t>Vivo, CAICT, Xiaomi, NVIDIA, Fujitsu,</w:t>
            </w:r>
            <w:r>
              <w:rPr>
                <w:rFonts w:ascii="Times New Roman" w:eastAsiaTheme="minorEastAsia" w:hAnsi="Times New Roman" w:cs="Times New Roman"/>
                <w:smallCaps/>
                <w:sz w:val="20"/>
                <w:szCs w:val="20"/>
              </w:rPr>
              <w:t xml:space="preserve"> </w:t>
            </w:r>
            <w:r w:rsidR="0066635F" w:rsidRPr="00AC3536">
              <w:rPr>
                <w:rFonts w:ascii="Times New Roman" w:eastAsiaTheme="minorEastAsia" w:hAnsi="Times New Roman" w:cs="Times New Roman"/>
                <w:smallCaps/>
                <w:sz w:val="20"/>
                <w:szCs w:val="20"/>
              </w:rPr>
              <w:t>CMCC</w:t>
            </w:r>
            <w:r w:rsidR="0066635F" w:rsidRPr="00AC3536">
              <w:rPr>
                <w:rFonts w:ascii="Times New Roman" w:eastAsiaTheme="minorEastAsia" w:hAnsi="Times New Roman" w:cs="Times New Roman" w:hint="eastAsia"/>
                <w:smallCaps/>
                <w:sz w:val="20"/>
                <w:szCs w:val="20"/>
              </w:rPr>
              <w:t>, CATT</w:t>
            </w:r>
            <w:r w:rsidR="0066635F" w:rsidRPr="00AC3536">
              <w:rPr>
                <w:rFonts w:ascii="Times New Roman" w:eastAsiaTheme="minorEastAsia" w:hAnsi="Times New Roman" w:cs="Times New Roman"/>
                <w:smallCaps/>
                <w:sz w:val="20"/>
                <w:szCs w:val="20"/>
              </w:rPr>
              <w:t xml:space="preserve">, </w:t>
            </w:r>
            <w:proofErr w:type="spellStart"/>
            <w:r w:rsidR="0066635F" w:rsidRPr="00AC3536">
              <w:rPr>
                <w:rFonts w:ascii="Times New Roman" w:eastAsiaTheme="minorEastAsia" w:hAnsi="Times New Roman" w:cs="Times New Roman"/>
                <w:smallCaps/>
                <w:sz w:val="20"/>
                <w:szCs w:val="20"/>
              </w:rPr>
              <w:t>Futurewei</w:t>
            </w:r>
            <w:proofErr w:type="spellEnd"/>
            <w:r w:rsidR="0066635F" w:rsidRPr="00AC3536">
              <w:rPr>
                <w:rFonts w:ascii="Times New Roman" w:eastAsiaTheme="minorEastAsia" w:hAnsi="Times New Roman" w:cs="Times New Roman"/>
                <w:smallCaps/>
                <w:sz w:val="20"/>
                <w:szCs w:val="20"/>
              </w:rPr>
              <w:t xml:space="preserve">, Qualcomm, Ericsson, </w:t>
            </w:r>
            <w:proofErr w:type="spellStart"/>
            <w:r w:rsidR="0066635F" w:rsidRPr="00AC3536">
              <w:rPr>
                <w:rFonts w:ascii="Times New Roman" w:eastAsiaTheme="minorEastAsia" w:hAnsi="Times New Roman" w:cs="Times New Roman"/>
                <w:smallCaps/>
                <w:sz w:val="20"/>
                <w:szCs w:val="20"/>
              </w:rPr>
              <w:t>MediaTek</w:t>
            </w:r>
            <w:proofErr w:type="spellEnd"/>
            <w:r w:rsidR="0066635F" w:rsidRPr="00AC3536">
              <w:rPr>
                <w:rFonts w:ascii="Times New Roman" w:eastAsiaTheme="minorEastAsia" w:hAnsi="Times New Roman" w:cs="Times New Roman"/>
                <w:smallCaps/>
                <w:sz w:val="20"/>
                <w:szCs w:val="20"/>
              </w:rPr>
              <w:t>, Samsung, Lenovo,</w:t>
            </w:r>
            <w:r w:rsidR="0066635F">
              <w:rPr>
                <w:rFonts w:ascii="Times New Roman" w:eastAsiaTheme="minorEastAsia" w:hAnsi="Times New Roman" w:cs="Times New Roman"/>
                <w:smallCaps/>
                <w:sz w:val="20"/>
                <w:szCs w:val="20"/>
              </w:rPr>
              <w:t xml:space="preserve"> ZTE, </w:t>
            </w:r>
            <w:r w:rsidR="0066635F" w:rsidRPr="006E69F3">
              <w:rPr>
                <w:rFonts w:ascii="Times New Roman" w:eastAsiaTheme="minorEastAsia" w:hAnsi="Times New Roman" w:cs="Times New Roman"/>
                <w:smallCaps/>
                <w:sz w:val="20"/>
              </w:rPr>
              <w:t>OPPO</w:t>
            </w:r>
          </w:p>
          <w:p w14:paraId="340A9977" w14:textId="77777777"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15AE2C8B" w14:textId="3BE6DD04" w:rsidR="0066635F" w:rsidRDefault="00D16984" w:rsidP="007D0719">
            <w:pPr>
              <w:pStyle w:val="a10"/>
              <w:numPr>
                <w:ilvl w:val="0"/>
                <w:numId w:val="78"/>
              </w:numPr>
              <w:snapToGrid w:val="0"/>
              <w:spacing w:before="0" w:beforeAutospacing="0" w:after="0" w:afterAutospacing="0"/>
              <w:jc w:val="both"/>
              <w:rPr>
                <w:rFonts w:eastAsia="Microsoft YaHei UI"/>
                <w:color w:val="000000"/>
              </w:rPr>
            </w:pPr>
            <w:r>
              <w:rPr>
                <w:rFonts w:ascii="Times New Roman" w:eastAsiaTheme="minorEastAsia" w:hAnsi="Times New Roman" w:cs="Times New Roman"/>
                <w:smallCaps/>
                <w:sz w:val="20"/>
                <w:szCs w:val="20"/>
              </w:rPr>
              <w:t xml:space="preserve">(3) </w:t>
            </w:r>
            <w:r w:rsidR="0066635F" w:rsidRPr="00AC3536">
              <w:rPr>
                <w:rFonts w:ascii="Times New Roman" w:eastAsiaTheme="minorEastAsia" w:hAnsi="Times New Roman" w:cs="Times New Roman"/>
                <w:smallCaps/>
                <w:sz w:val="20"/>
                <w:szCs w:val="20"/>
              </w:rPr>
              <w:t>HW/</w:t>
            </w:r>
            <w:proofErr w:type="spellStart"/>
            <w:r w:rsidR="0066635F" w:rsidRPr="00AC3536">
              <w:rPr>
                <w:rFonts w:ascii="Times New Roman" w:eastAsiaTheme="minorEastAsia" w:hAnsi="Times New Roman" w:cs="Times New Roman"/>
                <w:smallCaps/>
                <w:sz w:val="20"/>
                <w:szCs w:val="20"/>
              </w:rPr>
              <w:t>HiSi</w:t>
            </w:r>
            <w:proofErr w:type="spellEnd"/>
            <w:r w:rsidR="0066635F" w:rsidRPr="00AC3536">
              <w:rPr>
                <w:rFonts w:ascii="Times New Roman" w:eastAsiaTheme="minorEastAsia" w:hAnsi="Times New Roman" w:cs="Times New Roman"/>
                <w:smallCaps/>
                <w:sz w:val="20"/>
                <w:szCs w:val="20"/>
              </w:rPr>
              <w:t>,</w:t>
            </w:r>
            <w:r w:rsidR="0066635F" w:rsidRPr="00AC3536">
              <w:rPr>
                <w:rFonts w:ascii="Times New Roman" w:eastAsiaTheme="minorEastAsia" w:hAnsi="Times New Roman" w:cs="Times New Roman" w:hint="eastAsia"/>
                <w:smallCaps/>
                <w:sz w:val="20"/>
                <w:szCs w:val="20"/>
              </w:rPr>
              <w:t xml:space="preserve"> DCM</w:t>
            </w:r>
          </w:p>
        </w:tc>
      </w:tr>
      <w:tr w:rsidR="0066635F" w14:paraId="17E6E3CA" w14:textId="77777777" w:rsidTr="007D0719">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F96756" w14:textId="77777777" w:rsidR="0066635F" w:rsidRDefault="0066635F" w:rsidP="007D0719">
            <w:pPr>
              <w:snapToGrid w:val="0"/>
              <w:rPr>
                <w:rFonts w:eastAsia="Microsoft YaHei UI"/>
                <w:b/>
                <w:bCs/>
                <w:color w:val="000000"/>
              </w:rPr>
            </w:pPr>
            <w:r>
              <w:rPr>
                <w:rFonts w:eastAsia="Microsoft YaHei UI"/>
                <w:b/>
                <w:bCs/>
                <w:color w:val="000000"/>
              </w:rPr>
              <w:lastRenderedPageBreak/>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EFE4048" w14:textId="77777777" w:rsidR="0066635F" w:rsidRDefault="0066635F" w:rsidP="007D071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0AF4F588" w14:textId="77777777" w:rsidR="0066635F" w:rsidRDefault="0066635F" w:rsidP="007D071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727C210B" w14:textId="77777777" w:rsidR="0066635F" w:rsidRDefault="0066635F" w:rsidP="007D071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F0C9D82" w14:textId="77777777" w:rsidR="0066635F" w:rsidRDefault="0066635F" w:rsidP="007D071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203371A" w14:textId="17C4FCEB"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option 1 only</w:t>
            </w:r>
            <w:r w:rsidR="00D16984">
              <w:rPr>
                <w:rFonts w:ascii="Times New Roman" w:eastAsia="Microsoft YaHei UI" w:hAnsi="Times New Roman" w:cs="Times New Roman"/>
                <w:color w:val="70AD47" w:themeColor="accent6"/>
                <w:sz w:val="20"/>
                <w:szCs w:val="20"/>
                <w:u w:val="single"/>
              </w:rPr>
              <w:t xml:space="preserve"> ()</w:t>
            </w:r>
            <w:r>
              <w:rPr>
                <w:rFonts w:ascii="Times New Roman" w:eastAsia="Microsoft YaHei UI" w:hAnsi="Times New Roman" w:cs="Times New Roman"/>
                <w:color w:val="70AD47" w:themeColor="accent6"/>
                <w:sz w:val="20"/>
                <w:szCs w:val="20"/>
              </w:rPr>
              <w:t>:</w:t>
            </w:r>
          </w:p>
          <w:p w14:paraId="1065C71A" w14:textId="2117396D" w:rsidR="0066635F" w:rsidRPr="0059754E" w:rsidRDefault="00D16984" w:rsidP="007D0719">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(5) </w:t>
            </w:r>
            <w:r w:rsidR="0066635F">
              <w:rPr>
                <w:rFonts w:ascii="Times New Roman" w:eastAsia="Microsoft YaHei UI" w:hAnsi="Times New Roman" w:cs="Times New Roman" w:hint="eastAsia"/>
                <w:sz w:val="20"/>
                <w:szCs w:val="20"/>
              </w:rPr>
              <w:t>F</w:t>
            </w:r>
            <w:r w:rsidR="0066635F">
              <w:rPr>
                <w:rFonts w:ascii="Times New Roman" w:eastAsia="Microsoft YaHei UI" w:hAnsi="Times New Roman" w:cs="Times New Roman"/>
                <w:sz w:val="20"/>
                <w:szCs w:val="20"/>
              </w:rPr>
              <w:t>ujitsu,</w:t>
            </w:r>
            <w:r>
              <w:rPr>
                <w:rFonts w:ascii="Times New Roman" w:eastAsia="Microsoft YaHei UI" w:hAnsi="Times New Roman" w:cs="Times New Roman"/>
                <w:sz w:val="20"/>
                <w:szCs w:val="20"/>
              </w:rPr>
              <w:t xml:space="preserve"> </w:t>
            </w:r>
            <w:r w:rsidR="0066635F">
              <w:rPr>
                <w:rFonts w:ascii="Times New Roman" w:eastAsia="Microsoft YaHei UI" w:hAnsi="Times New Roman" w:cs="Times New Roman"/>
                <w:sz w:val="20"/>
                <w:szCs w:val="20"/>
              </w:rPr>
              <w:t>CMCC, Lenovo,</w:t>
            </w:r>
            <w:r w:rsidR="0066635F" w:rsidRPr="00D16984">
              <w:rPr>
                <w:rFonts w:ascii="Times New Roman" w:eastAsia="Microsoft YaHei UI" w:hAnsi="Times New Roman" w:cs="Times New Roman"/>
                <w:sz w:val="20"/>
                <w:szCs w:val="20"/>
              </w:rPr>
              <w:t xml:space="preserve"> ZTE,</w:t>
            </w:r>
            <w:r w:rsidR="0066635F" w:rsidRPr="00D16984">
              <w:rPr>
                <w:rFonts w:ascii="Times New Roman" w:eastAsia="Microsoft YaHei UI" w:hAnsi="Times New Roman" w:cs="Times New Roman" w:hint="eastAsia"/>
                <w:sz w:val="20"/>
                <w:szCs w:val="20"/>
              </w:rPr>
              <w:t xml:space="preserve"> DCM</w:t>
            </w:r>
          </w:p>
          <w:p w14:paraId="2B93DE14" w14:textId="77777777"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option 2 only</w:t>
            </w:r>
            <w:r>
              <w:rPr>
                <w:rFonts w:ascii="Times New Roman" w:eastAsia="Microsoft YaHei UI" w:hAnsi="Times New Roman" w:cs="Times New Roman"/>
                <w:color w:val="70AD47" w:themeColor="accent6"/>
                <w:sz w:val="20"/>
                <w:szCs w:val="20"/>
              </w:rPr>
              <w:t>:</w:t>
            </w:r>
          </w:p>
          <w:p w14:paraId="62BB707E" w14:textId="5579907A" w:rsidR="0066635F" w:rsidRPr="003B6320" w:rsidRDefault="00D16984" w:rsidP="007D0719">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(5) </w:t>
            </w:r>
            <w:r w:rsidR="0066635F" w:rsidRPr="003B6320">
              <w:rPr>
                <w:rFonts w:ascii="Times New Roman" w:eastAsia="Microsoft YaHei UI" w:hAnsi="Times New Roman" w:cs="Times New Roman"/>
                <w:sz w:val="20"/>
                <w:szCs w:val="20"/>
              </w:rPr>
              <w:t>Vivo</w:t>
            </w:r>
            <w:r w:rsidR="0066635F">
              <w:rPr>
                <w:rFonts w:ascii="Times New Roman" w:eastAsia="Microsoft YaHei UI" w:hAnsi="Times New Roman" w:cs="Times New Roman"/>
                <w:sz w:val="20"/>
                <w:szCs w:val="20"/>
              </w:rPr>
              <w:t>, CAICT, Samsung, HW/</w:t>
            </w:r>
            <w:proofErr w:type="spellStart"/>
            <w:r w:rsidR="0066635F">
              <w:rPr>
                <w:rFonts w:ascii="Times New Roman" w:eastAsia="Microsoft YaHei UI" w:hAnsi="Times New Roman" w:cs="Times New Roman"/>
                <w:sz w:val="20"/>
                <w:szCs w:val="20"/>
              </w:rPr>
              <w:t>HiSi</w:t>
            </w:r>
            <w:proofErr w:type="spellEnd"/>
          </w:p>
          <w:p w14:paraId="4BD779B3" w14:textId="77777777"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sidRPr="00913F18">
              <w:rPr>
                <w:rFonts w:ascii="Times New Roman" w:eastAsia="Microsoft YaHei UI" w:hAnsi="Times New Roman" w:cs="Times New Roman"/>
                <w:color w:val="70AD47" w:themeColor="accent6"/>
                <w:sz w:val="20"/>
                <w:szCs w:val="20"/>
                <w:u w:val="single"/>
              </w:rPr>
              <w:t>both options:</w:t>
            </w:r>
          </w:p>
          <w:p w14:paraId="24649F65" w14:textId="2506F9EF" w:rsidR="0066635F" w:rsidRPr="003B6320" w:rsidRDefault="00D16984" w:rsidP="007D0719">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(15) </w:t>
            </w:r>
            <w:r w:rsidR="0066635F" w:rsidRPr="003B6320">
              <w:rPr>
                <w:rFonts w:ascii="Times New Roman" w:eastAsia="Microsoft YaHei UI" w:hAnsi="Times New Roman" w:cs="Times New Roman"/>
                <w:sz w:val="20"/>
                <w:szCs w:val="20"/>
              </w:rPr>
              <w:t>Vivo</w:t>
            </w:r>
            <w:r w:rsidR="0066635F">
              <w:rPr>
                <w:rFonts w:ascii="Times New Roman" w:eastAsia="Microsoft YaHei UI" w:hAnsi="Times New Roman" w:cs="Times New Roman"/>
                <w:sz w:val="20"/>
                <w:szCs w:val="20"/>
              </w:rPr>
              <w:t xml:space="preserve">, CAICT, </w:t>
            </w:r>
            <w:proofErr w:type="spellStart"/>
            <w:r w:rsidR="0066635F">
              <w:rPr>
                <w:rFonts w:ascii="Times New Roman" w:eastAsia="Microsoft YaHei UI" w:hAnsi="Times New Roman" w:cs="Times New Roman"/>
                <w:sz w:val="20"/>
                <w:szCs w:val="20"/>
              </w:rPr>
              <w:t>xiaomi</w:t>
            </w:r>
            <w:proofErr w:type="spellEnd"/>
            <w:r w:rsidR="0066635F">
              <w:rPr>
                <w:rFonts w:ascii="Times New Roman" w:eastAsia="Microsoft YaHei UI" w:hAnsi="Times New Roman" w:cs="Times New Roman"/>
                <w:sz w:val="20"/>
                <w:szCs w:val="20"/>
              </w:rPr>
              <w:t>, NVIDIA,</w:t>
            </w:r>
            <w:r>
              <w:rPr>
                <w:rFonts w:ascii="Times New Roman" w:eastAsia="Microsoft YaHei UI" w:hAnsi="Times New Roman" w:cs="Times New Roman"/>
                <w:sz w:val="20"/>
                <w:szCs w:val="20"/>
              </w:rPr>
              <w:t xml:space="preserve"> </w:t>
            </w:r>
            <w:r w:rsidR="0066635F">
              <w:rPr>
                <w:rFonts w:ascii="Times New Roman" w:eastAsia="Microsoft YaHei UI" w:hAnsi="Times New Roman" w:cs="Times New Roman"/>
                <w:sz w:val="20"/>
                <w:szCs w:val="20"/>
              </w:rPr>
              <w:t>CMCC</w:t>
            </w:r>
            <w:r w:rsidR="0066635F">
              <w:rPr>
                <w:rFonts w:ascii="Times New Roman" w:eastAsia="Microsoft YaHei UI" w:hAnsi="Times New Roman" w:cs="Times New Roman" w:hint="eastAsia"/>
                <w:sz w:val="20"/>
                <w:szCs w:val="20"/>
              </w:rPr>
              <w:t>, CATT</w:t>
            </w:r>
            <w:r w:rsidR="0066635F">
              <w:rPr>
                <w:rFonts w:ascii="Times New Roman" w:eastAsia="Microsoft YaHei UI" w:hAnsi="Times New Roman" w:cs="Times New Roman"/>
                <w:sz w:val="20"/>
                <w:szCs w:val="20"/>
              </w:rPr>
              <w:t xml:space="preserve">, </w:t>
            </w:r>
            <w:proofErr w:type="spellStart"/>
            <w:r w:rsidR="0066635F" w:rsidRPr="00AC3536">
              <w:rPr>
                <w:rFonts w:ascii="Times New Roman" w:eastAsia="Microsoft YaHei UI" w:hAnsi="Times New Roman" w:cs="Times New Roman"/>
                <w:sz w:val="20"/>
                <w:szCs w:val="20"/>
              </w:rPr>
              <w:t>Futurewei</w:t>
            </w:r>
            <w:proofErr w:type="spellEnd"/>
            <w:r w:rsidR="0066635F" w:rsidRPr="00AC3536">
              <w:rPr>
                <w:rFonts w:ascii="Times New Roman" w:eastAsia="Microsoft YaHei UI" w:hAnsi="Times New Roman" w:cs="Times New Roman"/>
                <w:sz w:val="20"/>
                <w:szCs w:val="20"/>
              </w:rPr>
              <w:t xml:space="preserve">, </w:t>
            </w:r>
            <w:r w:rsidR="0066635F" w:rsidRPr="00E35A61">
              <w:rPr>
                <w:rFonts w:ascii="Times New Roman" w:eastAsia="Microsoft YaHei UI" w:hAnsi="Times New Roman" w:cs="Times New Roman"/>
                <w:sz w:val="20"/>
                <w:szCs w:val="20"/>
              </w:rPr>
              <w:t>Qualcomm</w:t>
            </w:r>
            <w:r w:rsidR="0066635F">
              <w:rPr>
                <w:rFonts w:ascii="Times New Roman" w:eastAsia="Microsoft YaHei UI" w:hAnsi="Times New Roman" w:cs="Times New Roman"/>
                <w:sz w:val="20"/>
                <w:szCs w:val="20"/>
              </w:rPr>
              <w:t xml:space="preserve">, </w:t>
            </w:r>
            <w:r w:rsidR="0066635F" w:rsidRPr="00197195">
              <w:rPr>
                <w:rFonts w:ascii="Times New Roman" w:eastAsia="Microsoft YaHei UI" w:hAnsi="Times New Roman" w:cs="Times New Roman"/>
                <w:sz w:val="20"/>
                <w:szCs w:val="20"/>
              </w:rPr>
              <w:t>Ericsson</w:t>
            </w:r>
            <w:r w:rsidR="0066635F">
              <w:rPr>
                <w:rFonts w:ascii="Times New Roman" w:eastAsia="Microsoft YaHei UI" w:hAnsi="Times New Roman" w:cs="Times New Roman"/>
                <w:sz w:val="20"/>
                <w:szCs w:val="20"/>
              </w:rPr>
              <w:t xml:space="preserve">, </w:t>
            </w:r>
            <w:proofErr w:type="spellStart"/>
            <w:r w:rsidR="0066635F">
              <w:rPr>
                <w:rFonts w:ascii="Times New Roman" w:eastAsia="Microsoft YaHei UI" w:hAnsi="Times New Roman" w:cs="Times New Roman"/>
                <w:sz w:val="20"/>
                <w:szCs w:val="20"/>
              </w:rPr>
              <w:t>MediaTek</w:t>
            </w:r>
            <w:proofErr w:type="spellEnd"/>
            <w:r w:rsidR="0066635F">
              <w:rPr>
                <w:rFonts w:ascii="Times New Roman" w:eastAsia="Microsoft YaHei UI" w:hAnsi="Times New Roman" w:cs="Times New Roman"/>
                <w:sz w:val="20"/>
                <w:szCs w:val="20"/>
              </w:rPr>
              <w:t>, HW/</w:t>
            </w:r>
            <w:proofErr w:type="spellStart"/>
            <w:r w:rsidR="0066635F">
              <w:rPr>
                <w:rFonts w:ascii="Times New Roman" w:eastAsia="Microsoft YaHei UI" w:hAnsi="Times New Roman" w:cs="Times New Roman"/>
                <w:sz w:val="20"/>
                <w:szCs w:val="20"/>
              </w:rPr>
              <w:t>HiSi</w:t>
            </w:r>
            <w:proofErr w:type="spellEnd"/>
            <w:r w:rsidR="0066635F">
              <w:rPr>
                <w:rFonts w:ascii="Times New Roman" w:eastAsia="Microsoft YaHei UI" w:hAnsi="Times New Roman" w:cs="Times New Roman"/>
                <w:sz w:val="20"/>
                <w:szCs w:val="20"/>
              </w:rPr>
              <w:t>,</w:t>
            </w:r>
            <w:r w:rsidR="0066635F" w:rsidRPr="00AC3536">
              <w:rPr>
                <w:rFonts w:ascii="Times New Roman" w:eastAsia="Microsoft YaHei UI" w:hAnsi="Times New Roman" w:cs="Times New Roman"/>
                <w:sz w:val="20"/>
                <w:szCs w:val="20"/>
              </w:rPr>
              <w:t xml:space="preserve"> ZTE,</w:t>
            </w:r>
            <w:r w:rsidR="0066635F" w:rsidRPr="00AC3536">
              <w:rPr>
                <w:rFonts w:ascii="Times New Roman" w:eastAsia="Microsoft YaHei UI" w:hAnsi="Times New Roman" w:cs="Times New Roman" w:hint="eastAsia"/>
                <w:sz w:val="20"/>
                <w:szCs w:val="20"/>
              </w:rPr>
              <w:t xml:space="preserve"> DCM</w:t>
            </w:r>
            <w:r w:rsidR="0066635F">
              <w:rPr>
                <w:rFonts w:ascii="Times New Roman" w:eastAsia="Microsoft YaHei UI" w:hAnsi="Times New Roman" w:cs="Times New Roman"/>
                <w:sz w:val="20"/>
                <w:szCs w:val="20"/>
              </w:rPr>
              <w:t xml:space="preserve">, </w:t>
            </w:r>
            <w:r w:rsidR="0066635F" w:rsidRPr="006E69F3">
              <w:rPr>
                <w:rFonts w:ascii="Times New Roman" w:eastAsiaTheme="minorEastAsia" w:hAnsi="Times New Roman" w:cs="Times New Roman"/>
                <w:smallCaps/>
                <w:sz w:val="20"/>
              </w:rPr>
              <w:t>OPPO</w:t>
            </w:r>
          </w:p>
          <w:p w14:paraId="4343B797" w14:textId="77777777"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66635F" w14:paraId="2CBAC25C" w14:textId="77777777" w:rsidTr="007D0719">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1A9EBC" w14:textId="77777777" w:rsidR="0066635F" w:rsidRDefault="0066635F" w:rsidP="007D0719">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486CA8" w14:textId="77777777" w:rsidR="0066635F" w:rsidRPr="00740C5D" w:rsidRDefault="0066635F" w:rsidP="007D0719">
            <w:pPr>
              <w:snapToGrid w:val="0"/>
              <w:rPr>
                <w:rFonts w:eastAsia="Microsoft YaHei UI"/>
              </w:rPr>
            </w:pPr>
            <w:r w:rsidRPr="00740C5D">
              <w:rPr>
                <w:rFonts w:eastAsia="Microsoft YaHei UI"/>
              </w:rPr>
              <w:t>Alt 1:</w:t>
            </w:r>
          </w:p>
          <w:p w14:paraId="017D6B7C" w14:textId="77777777" w:rsidR="0066635F" w:rsidRDefault="0066635F" w:rsidP="007D0719">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39130AA" w14:textId="77777777" w:rsidR="0066635F" w:rsidRDefault="0066635F" w:rsidP="007D0719">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3404C193" w14:textId="77777777" w:rsidR="0066635F" w:rsidRDefault="0066635F" w:rsidP="007D0719">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35830536" w14:textId="77777777" w:rsidR="0066635F" w:rsidRDefault="0066635F" w:rsidP="007D0719">
            <w:pPr>
              <w:snapToGrid w:val="0"/>
              <w:rPr>
                <w:rFonts w:eastAsia="Microsoft YaHei UI"/>
                <w:color w:val="000000"/>
              </w:rPr>
            </w:pPr>
            <w:r>
              <w:rPr>
                <w:rFonts w:eastAsia="Microsoft YaHei UI"/>
                <w:color w:val="000000"/>
              </w:rPr>
              <w:t>Other options are not precluded</w:t>
            </w:r>
          </w:p>
          <w:p w14:paraId="7E6BB62A" w14:textId="77777777" w:rsidR="0066635F" w:rsidRDefault="0066635F" w:rsidP="007D0719">
            <w:pPr>
              <w:snapToGrid w:val="0"/>
              <w:rPr>
                <w:rFonts w:eastAsia="Microsoft YaHei UI"/>
                <w:color w:val="000000"/>
              </w:rPr>
            </w:pPr>
          </w:p>
          <w:p w14:paraId="05386964" w14:textId="77777777" w:rsidR="0066635F" w:rsidRPr="0066635F" w:rsidRDefault="0066635F" w:rsidP="007D0719">
            <w:pPr>
              <w:snapToGrid w:val="0"/>
              <w:rPr>
                <w:rFonts w:eastAsia="Microsoft YaHei UI"/>
                <w:strike/>
              </w:rPr>
            </w:pPr>
            <w:r w:rsidRPr="0066635F">
              <w:rPr>
                <w:rFonts w:eastAsia="Microsoft YaHei UI"/>
                <w:strike/>
              </w:rPr>
              <w:t>Alt 2:</w:t>
            </w:r>
          </w:p>
          <w:p w14:paraId="602FC5D1" w14:textId="77777777" w:rsidR="0066635F" w:rsidRPr="0066635F" w:rsidRDefault="0066635F" w:rsidP="007D0719">
            <w:pPr>
              <w:snapToGrid w:val="0"/>
              <w:rPr>
                <w:rFonts w:eastAsia="Microsoft YaHei UI"/>
                <w:strike/>
                <w:color w:val="FF0000"/>
                <w:u w:val="single"/>
              </w:rPr>
            </w:pPr>
            <w:r w:rsidRPr="0066635F">
              <w:rPr>
                <w:rFonts w:eastAsia="Microsoft YaHei UI"/>
                <w:strike/>
                <w:color w:val="FF0000"/>
                <w:sz w:val="18"/>
                <w:szCs w:val="18"/>
                <w:u w:val="single"/>
              </w:rPr>
              <w:t>For system performance related KPIs (if applicable)</w:t>
            </w:r>
          </w:p>
          <w:p w14:paraId="23C4CE60" w14:textId="77777777" w:rsidR="0066635F" w:rsidRPr="0066635F" w:rsidRDefault="0066635F" w:rsidP="007D0719">
            <w:pPr>
              <w:pStyle w:val="a10"/>
              <w:numPr>
                <w:ilvl w:val="0"/>
                <w:numId w:val="20"/>
              </w:numPr>
              <w:snapToGrid w:val="0"/>
              <w:spacing w:before="0" w:beforeAutospacing="0" w:after="0" w:afterAutospacing="0"/>
              <w:jc w:val="both"/>
              <w:rPr>
                <w:rFonts w:ascii="Times New Roman" w:eastAsia="Microsoft YaHei UI" w:hAnsi="Times New Roman" w:cs="Times New Roman"/>
                <w:strike/>
                <w:color w:val="000000"/>
                <w:sz w:val="20"/>
                <w:szCs w:val="20"/>
              </w:rPr>
            </w:pPr>
            <w:r w:rsidRPr="0066635F">
              <w:rPr>
                <w:rFonts w:ascii="Times New Roman" w:eastAsia="Microsoft YaHei UI" w:hAnsi="Times New Roman" w:cs="Times New Roman"/>
                <w:strike/>
                <w:color w:val="000000"/>
                <w:sz w:val="20"/>
                <w:szCs w:val="20"/>
              </w:rPr>
              <w:t xml:space="preserve">Option 1: Full buffer </w:t>
            </w:r>
            <w:r w:rsidRPr="0066635F">
              <w:rPr>
                <w:rFonts w:ascii="Times New Roman" w:eastAsia="Microsoft YaHei UI" w:hAnsi="Times New Roman" w:cs="Times New Roman"/>
                <w:strike/>
                <w:color w:val="FF0000"/>
                <w:sz w:val="20"/>
                <w:szCs w:val="20"/>
                <w:u w:val="single"/>
              </w:rPr>
              <w:t>(optional)</w:t>
            </w:r>
          </w:p>
          <w:p w14:paraId="502DFE7C" w14:textId="77777777" w:rsidR="0066635F" w:rsidRPr="0066635F" w:rsidRDefault="0066635F" w:rsidP="007D0719">
            <w:pPr>
              <w:pStyle w:val="a10"/>
              <w:numPr>
                <w:ilvl w:val="0"/>
                <w:numId w:val="20"/>
              </w:numPr>
              <w:snapToGrid w:val="0"/>
              <w:spacing w:before="0" w:beforeAutospacing="0" w:after="0" w:afterAutospacing="0"/>
              <w:jc w:val="both"/>
              <w:rPr>
                <w:rFonts w:ascii="Times New Roman" w:eastAsia="Microsoft YaHei UI" w:hAnsi="Times New Roman" w:cs="Times New Roman"/>
                <w:strike/>
                <w:color w:val="000000"/>
                <w:sz w:val="20"/>
                <w:szCs w:val="20"/>
              </w:rPr>
            </w:pPr>
            <w:r w:rsidRPr="0066635F">
              <w:rPr>
                <w:rFonts w:ascii="Times New Roman" w:eastAsia="Microsoft YaHei UI" w:hAnsi="Times New Roman" w:cs="Times New Roman"/>
                <w:strike/>
                <w:color w:val="000000"/>
                <w:sz w:val="20"/>
                <w:szCs w:val="20"/>
              </w:rPr>
              <w:t xml:space="preserve">Option 2: FTP model </w:t>
            </w:r>
            <w:r w:rsidRPr="0066635F">
              <w:rPr>
                <w:rFonts w:ascii="Times New Roman" w:eastAsia="Microsoft YaHei UI" w:hAnsi="Times New Roman" w:cs="Times New Roman"/>
                <w:strike/>
                <w:color w:val="FF0000"/>
                <w:sz w:val="20"/>
                <w:szCs w:val="20"/>
                <w:u w:val="single"/>
              </w:rPr>
              <w:t>(baseline)</w:t>
            </w:r>
          </w:p>
          <w:p w14:paraId="0F88AB13" w14:textId="77777777" w:rsidR="0066635F" w:rsidRDefault="0066635F" w:rsidP="007D0719">
            <w:pPr>
              <w:snapToGrid w:val="0"/>
              <w:rPr>
                <w:rFonts w:eastAsia="Microsoft YaHei UI"/>
                <w:color w:val="000000"/>
              </w:rPr>
            </w:pPr>
            <w:r w:rsidRPr="0066635F">
              <w:rPr>
                <w:rFonts w:eastAsia="Microsoft YaHei UI"/>
                <w:strike/>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0917AB15" w14:textId="77777777"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1:</w:t>
            </w:r>
          </w:p>
          <w:p w14:paraId="6C0AFA6D" w14:textId="606F981E" w:rsidR="0066635F" w:rsidRPr="0087547D" w:rsidRDefault="00D16984" w:rsidP="007D0719">
            <w:pPr>
              <w:pStyle w:val="af1"/>
              <w:numPr>
                <w:ilvl w:val="0"/>
                <w:numId w:val="19"/>
              </w:numPr>
              <w:tabs>
                <w:tab w:val="clear" w:pos="720"/>
                <w:tab w:val="left" w:pos="453"/>
              </w:tabs>
              <w:rPr>
                <w:rFonts w:eastAsia="Microsoft YaHei UI"/>
                <w:color w:val="000000"/>
              </w:rPr>
            </w:pPr>
            <w:r>
              <w:rPr>
                <w:rFonts w:eastAsia="Microsoft YaHei UI"/>
                <w:color w:val="000000"/>
              </w:rPr>
              <w:t xml:space="preserve"> (16)</w:t>
            </w:r>
            <w:r w:rsidR="0066635F" w:rsidRPr="0087547D">
              <w:rPr>
                <w:rFonts w:eastAsia="Microsoft YaHei UI"/>
                <w:color w:val="000000"/>
              </w:rPr>
              <w:t>Vivo</w:t>
            </w:r>
            <w:r w:rsidR="0066635F">
              <w:rPr>
                <w:rFonts w:eastAsia="Microsoft YaHei UI"/>
                <w:color w:val="000000"/>
              </w:rPr>
              <w:t xml:space="preserve">, CAICT, </w:t>
            </w:r>
            <w:proofErr w:type="spellStart"/>
            <w:r w:rsidR="0066635F">
              <w:rPr>
                <w:rFonts w:eastAsia="Microsoft YaHei UI"/>
                <w:color w:val="000000"/>
              </w:rPr>
              <w:t>xiaomi</w:t>
            </w:r>
            <w:proofErr w:type="spellEnd"/>
            <w:r w:rsidR="0066635F">
              <w:rPr>
                <w:rFonts w:eastAsia="Microsoft YaHei UI"/>
                <w:color w:val="000000"/>
              </w:rPr>
              <w:t>, Fujitsu,</w:t>
            </w:r>
            <w:r>
              <w:rPr>
                <w:rFonts w:eastAsia="Microsoft YaHei UI"/>
                <w:color w:val="000000"/>
              </w:rPr>
              <w:t xml:space="preserve"> </w:t>
            </w:r>
            <w:r w:rsidR="0066635F">
              <w:rPr>
                <w:rFonts w:eastAsia="Microsoft YaHei UI"/>
                <w:color w:val="000000"/>
              </w:rPr>
              <w:t>CMCC</w:t>
            </w:r>
            <w:r w:rsidR="0066635F">
              <w:rPr>
                <w:rFonts w:eastAsia="Microsoft YaHei UI" w:hint="eastAsia"/>
              </w:rPr>
              <w:t>, CATT</w:t>
            </w:r>
            <w:r w:rsidR="0066635F">
              <w:rPr>
                <w:rFonts w:eastAsia="Microsoft YaHei UI"/>
              </w:rPr>
              <w:t xml:space="preserve">, </w:t>
            </w:r>
            <w:proofErr w:type="spellStart"/>
            <w:r w:rsidR="0066635F" w:rsidRPr="00A1494B">
              <w:rPr>
                <w:smallCaps/>
              </w:rPr>
              <w:t>Futurewei</w:t>
            </w:r>
            <w:proofErr w:type="spellEnd"/>
            <w:r w:rsidR="0066635F">
              <w:rPr>
                <w:smallCaps/>
              </w:rPr>
              <w:t xml:space="preserve">, </w:t>
            </w:r>
            <w:r w:rsidR="0066635F" w:rsidRPr="00E35A61">
              <w:rPr>
                <w:rFonts w:eastAsia="Microsoft YaHei UI"/>
              </w:rPr>
              <w:t>Qualcomm</w:t>
            </w:r>
            <w:r w:rsidR="0066635F">
              <w:rPr>
                <w:rFonts w:eastAsia="Microsoft YaHei UI"/>
              </w:rPr>
              <w:t xml:space="preserve">, </w:t>
            </w:r>
            <w:r w:rsidR="0066635F" w:rsidRPr="00197195">
              <w:rPr>
                <w:rFonts w:eastAsia="Microsoft YaHei UI"/>
              </w:rPr>
              <w:t>Ericsson</w:t>
            </w:r>
            <w:r w:rsidR="0066635F">
              <w:rPr>
                <w:rFonts w:eastAsia="Microsoft YaHei UI"/>
              </w:rPr>
              <w:t xml:space="preserve">, </w:t>
            </w:r>
            <w:proofErr w:type="spellStart"/>
            <w:r w:rsidR="0066635F">
              <w:rPr>
                <w:rFonts w:eastAsia="Microsoft YaHei UI"/>
              </w:rPr>
              <w:t>MediaTek</w:t>
            </w:r>
            <w:proofErr w:type="spellEnd"/>
            <w:r w:rsidR="0066635F">
              <w:rPr>
                <w:rFonts w:eastAsia="Microsoft YaHei UI"/>
              </w:rPr>
              <w:t>, Samsung, HW/</w:t>
            </w:r>
            <w:proofErr w:type="spellStart"/>
            <w:r w:rsidR="0066635F">
              <w:rPr>
                <w:rFonts w:eastAsia="Microsoft YaHei UI"/>
              </w:rPr>
              <w:t>HiSi</w:t>
            </w:r>
            <w:proofErr w:type="spellEnd"/>
            <w:r w:rsidR="0066635F">
              <w:rPr>
                <w:rFonts w:eastAsia="Microsoft YaHei UI"/>
              </w:rPr>
              <w:t>,</w:t>
            </w:r>
            <w:r w:rsidR="0066635F">
              <w:rPr>
                <w:smallCaps/>
              </w:rPr>
              <w:t xml:space="preserve"> Lenovo,</w:t>
            </w:r>
            <w:r w:rsidR="0066635F">
              <w:rPr>
                <w:rFonts w:eastAsia="Microsoft YaHei UI" w:hint="eastAsia"/>
                <w:color w:val="000000"/>
              </w:rPr>
              <w:t xml:space="preserve"> DCM</w:t>
            </w:r>
            <w:r w:rsidR="0066635F">
              <w:rPr>
                <w:rFonts w:eastAsia="Microsoft YaHei UI"/>
                <w:color w:val="000000"/>
              </w:rPr>
              <w:t xml:space="preserve">, </w:t>
            </w:r>
            <w:r w:rsidR="0066635F" w:rsidRPr="006E69F3">
              <w:rPr>
                <w:smallCaps/>
              </w:rPr>
              <w:t>OPPO</w:t>
            </w:r>
          </w:p>
          <w:p w14:paraId="7C361178" w14:textId="77777777" w:rsidR="0066635F" w:rsidRDefault="0066635F" w:rsidP="007D071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1491BC2" w14:textId="18DA0A55" w:rsidR="0066635F" w:rsidRDefault="00D16984" w:rsidP="007D0719">
            <w:pPr>
              <w:pStyle w:val="a10"/>
              <w:numPr>
                <w:ilvl w:val="0"/>
                <w:numId w:val="78"/>
              </w:numPr>
              <w:snapToGrid w:val="0"/>
              <w:spacing w:before="0" w:beforeAutospacing="0" w:after="0" w:afterAutospacing="0"/>
              <w:jc w:val="both"/>
              <w:rPr>
                <w:rFonts w:eastAsia="Microsoft YaHei UI"/>
                <w:color w:val="000000"/>
              </w:rPr>
            </w:pPr>
            <w:r w:rsidRPr="00D2610A">
              <w:rPr>
                <w:rFonts w:ascii="Times New Roman" w:eastAsiaTheme="minorEastAsia" w:hAnsi="Times New Roman" w:cs="Times New Roman"/>
                <w:smallCaps/>
                <w:kern w:val="2"/>
                <w:sz w:val="20"/>
                <w:szCs w:val="20"/>
              </w:rPr>
              <w:t>(1)</w:t>
            </w:r>
            <w:r w:rsidR="00D2610A">
              <w:rPr>
                <w:rFonts w:ascii="Times New Roman" w:eastAsiaTheme="minorEastAsia" w:hAnsi="Times New Roman" w:cs="Times New Roman"/>
                <w:smallCaps/>
                <w:kern w:val="2"/>
                <w:sz w:val="20"/>
                <w:szCs w:val="20"/>
              </w:rPr>
              <w:t xml:space="preserve"> </w:t>
            </w:r>
            <w:r w:rsidR="0066635F" w:rsidRPr="00D2610A">
              <w:rPr>
                <w:rFonts w:ascii="Times New Roman" w:eastAsiaTheme="minorEastAsia" w:hAnsi="Times New Roman" w:cs="Times New Roman" w:hint="eastAsia"/>
                <w:smallCaps/>
                <w:kern w:val="2"/>
                <w:sz w:val="20"/>
                <w:szCs w:val="20"/>
              </w:rPr>
              <w:t>LG</w:t>
            </w:r>
          </w:p>
        </w:tc>
      </w:tr>
    </w:tbl>
    <w:p w14:paraId="5BE2B06A" w14:textId="79311707" w:rsidR="0066635F" w:rsidRDefault="0066635F" w:rsidP="0066635F">
      <w:pPr>
        <w:rPr>
          <w:lang w:val="en-GB" w:eastAsia="en-US"/>
        </w:rPr>
      </w:pPr>
    </w:p>
    <w:p w14:paraId="6B4D71EF" w14:textId="1518CA8C" w:rsidR="00C83705" w:rsidRDefault="00C83705" w:rsidP="0066635F">
      <w:pPr>
        <w:rPr>
          <w:lang w:val="en-GB" w:eastAsia="en-US"/>
        </w:rPr>
      </w:pPr>
    </w:p>
    <w:p w14:paraId="731F25E9" w14:textId="77777777" w:rsidR="00C83705" w:rsidRDefault="00C83705" w:rsidP="0066635F">
      <w:pPr>
        <w:rPr>
          <w:lang w:val="en-GB" w:eastAsia="en-US"/>
        </w:rPr>
      </w:pPr>
    </w:p>
    <w:p w14:paraId="5628F56B" w14:textId="6CCB4852" w:rsidR="00C83705" w:rsidRDefault="00C83705" w:rsidP="00C83705">
      <w:pPr>
        <w:rPr>
          <w:b/>
          <w:bCs/>
        </w:rPr>
      </w:pPr>
      <w:r>
        <w:rPr>
          <w:b/>
          <w:bCs/>
          <w:highlight w:val="yellow"/>
        </w:rPr>
        <w:t>Proposal 1-1</w:t>
      </w:r>
      <w:r w:rsidRPr="00740C5D">
        <w:rPr>
          <w:b/>
          <w:bCs/>
          <w:highlight w:val="yellow"/>
        </w:rPr>
        <w:t>-1</w:t>
      </w:r>
      <w:r>
        <w:rPr>
          <w:b/>
          <w:bCs/>
          <w:highlight w:val="yellow"/>
        </w:rPr>
        <w:t>d</w:t>
      </w:r>
      <w:r w:rsidRPr="00740C5D">
        <w:rPr>
          <w:b/>
          <w:bCs/>
          <w:highlight w:val="yellow"/>
        </w:rPr>
        <w:t>:</w:t>
      </w:r>
      <w:r>
        <w:rPr>
          <w:b/>
          <w:bCs/>
        </w:rPr>
        <w:t xml:space="preserve"> </w:t>
      </w:r>
    </w:p>
    <w:p w14:paraId="1EB4A383" w14:textId="77777777" w:rsidR="00C83705" w:rsidRPr="00C83705" w:rsidRDefault="00C83705" w:rsidP="00C83705">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C83705" w:rsidRPr="00D16984" w14:paraId="252153FD" w14:textId="77777777" w:rsidTr="00C83705">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00446A6" w14:textId="77777777" w:rsidR="00C83705" w:rsidRPr="00D16984" w:rsidRDefault="00C83705" w:rsidP="007D0719">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F171F87" w14:textId="77777777" w:rsidR="00C83705" w:rsidRPr="00D16984" w:rsidRDefault="00C83705" w:rsidP="007D0719">
            <w:pPr>
              <w:rPr>
                <w:rFonts w:eastAsia="Microsoft YaHei UI"/>
                <w:color w:val="000000"/>
              </w:rPr>
            </w:pPr>
            <w:r w:rsidRPr="00D16984">
              <w:rPr>
                <w:rFonts w:eastAsia="Microsoft YaHei UI"/>
                <w:b/>
                <w:bCs/>
                <w:color w:val="000000"/>
              </w:rPr>
              <w:t>Values</w:t>
            </w:r>
          </w:p>
        </w:tc>
      </w:tr>
      <w:tr w:rsidR="00C83705" w:rsidRPr="00D16984" w14:paraId="64E72499" w14:textId="77777777" w:rsidTr="00C83705">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F74F08" w14:textId="77777777" w:rsidR="00C83705" w:rsidRPr="00D16984" w:rsidRDefault="00C83705" w:rsidP="007D0719">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9FCC68" w14:textId="77777777" w:rsidR="00C83705" w:rsidRPr="00D16984" w:rsidRDefault="00C83705" w:rsidP="00D16984">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0F719E35" w14:textId="2732BCC9" w:rsidR="00C83705" w:rsidRPr="00D16984" w:rsidRDefault="00C83705" w:rsidP="00D16984">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beam prediction: 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(optional), 120km/h (optional)</w:t>
            </w:r>
          </w:p>
          <w:p w14:paraId="14CF045D" w14:textId="77777777" w:rsidR="00C83705" w:rsidRPr="00D16984" w:rsidRDefault="00C83705" w:rsidP="00D16984">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C83705" w:rsidRPr="00D16984" w14:paraId="3CE9FBA6" w14:textId="77777777" w:rsidTr="00C83705">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73DFFF" w14:textId="77777777" w:rsidR="00C83705" w:rsidRPr="00D16984" w:rsidRDefault="00C83705" w:rsidP="007D0719">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25CC00" w14:textId="77777777" w:rsidR="00C83705" w:rsidRPr="00D16984" w:rsidRDefault="00C83705" w:rsidP="007D0719">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r w:rsidRPr="00D16984">
              <w:rPr>
                <w:rFonts w:ascii="Times New Roman" w:eastAsia="Microsoft YaHei UI" w:hAnsi="Times New Roman" w:cs="Times New Roman"/>
                <w:strike/>
                <w:color w:val="FF0000"/>
                <w:sz w:val="20"/>
                <w:szCs w:val="20"/>
              </w:rPr>
              <w:t>FFS:</w:t>
            </w:r>
          </w:p>
          <w:p w14:paraId="69100114" w14:textId="77777777" w:rsidR="00C83705" w:rsidRPr="00D16984" w:rsidRDefault="00C83705" w:rsidP="007D0719">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6064E62" w14:textId="77777777" w:rsidR="00C83705" w:rsidRPr="00D16984" w:rsidRDefault="00C83705" w:rsidP="007D0719">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5AF9D194" w14:textId="77777777" w:rsidR="00C83705" w:rsidRPr="00D16984" w:rsidRDefault="00C83705" w:rsidP="007D0719">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r w:rsidR="00C83705" w:rsidRPr="00D16984" w14:paraId="327C2DC6" w14:textId="77777777" w:rsidTr="00C83705">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26F494" w14:textId="77777777" w:rsidR="00C83705" w:rsidRPr="00D16984" w:rsidRDefault="00C83705" w:rsidP="007D0719">
            <w:pPr>
              <w:rPr>
                <w:rFonts w:eastAsia="Microsoft YaHei UI"/>
                <w:color w:val="000000"/>
              </w:rPr>
            </w:pPr>
            <w:r w:rsidRPr="00D16984">
              <w:rPr>
                <w:rFonts w:eastAsia="Microsoft YaHei UI"/>
                <w:b/>
                <w:bCs/>
                <w:color w:val="000000"/>
              </w:rPr>
              <w:t>Traffic Model</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144F95" w14:textId="708EF270" w:rsidR="00C83705" w:rsidRPr="00D16984" w:rsidRDefault="00C83705" w:rsidP="00C83705">
            <w:pPr>
              <w:snapToGrid w:val="0"/>
              <w:rPr>
                <w:rFonts w:eastAsia="Microsoft YaHei UI"/>
                <w:strike/>
                <w:color w:val="FF0000"/>
                <w:u w:val="single"/>
              </w:rPr>
            </w:pPr>
            <w:r w:rsidRPr="00D16984">
              <w:rPr>
                <w:rFonts w:eastAsia="Microsoft YaHei UI"/>
                <w:color w:val="FF0000"/>
                <w:u w:val="single"/>
              </w:rPr>
              <w:t xml:space="preserve">For system performance related KPIs </w:t>
            </w:r>
            <w:r w:rsidR="00D2610A" w:rsidRPr="00D2610A">
              <w:rPr>
                <w:rFonts w:eastAsia="Microsoft YaHei UI"/>
                <w:color w:val="FF0000"/>
                <w:highlight w:val="yellow"/>
                <w:u w:val="single"/>
              </w:rPr>
              <w:t>(if supported) [</w:t>
            </w:r>
            <w:proofErr w:type="spellStart"/>
            <w:r w:rsidR="00D2610A" w:rsidRPr="00D2610A">
              <w:rPr>
                <w:rFonts w:eastAsia="Microsoft YaHei UI"/>
                <w:color w:val="FF0000"/>
                <w:highlight w:val="yellow"/>
                <w:u w:val="single"/>
              </w:rPr>
              <w:t>e.g</w:t>
            </w:r>
            <w:proofErr w:type="spellEnd"/>
            <w:r w:rsidR="00D2610A" w:rsidRPr="00D2610A">
              <w:rPr>
                <w:rFonts w:eastAsia="Microsoft YaHei UI"/>
                <w:color w:val="FF0000"/>
                <w:highlight w:val="yellow"/>
                <w:u w:val="single"/>
              </w:rPr>
              <w:t>,, throughput]</w:t>
            </w:r>
            <w:r w:rsidR="00D2610A" w:rsidRPr="004C0101">
              <w:rPr>
                <w:rFonts w:eastAsia="Microsoft YaHei UI"/>
                <w:color w:val="FF0000"/>
                <w:u w:val="single"/>
              </w:rPr>
              <w:t xml:space="preserve"> </w:t>
            </w:r>
            <w:r w:rsidR="00D16984" w:rsidRPr="00D16984">
              <w:rPr>
                <w:rFonts w:eastAsia="Microsoft YaHei UI"/>
                <w:strike/>
                <w:color w:val="FF0000"/>
              </w:rPr>
              <w:t xml:space="preserve"> FFS:</w:t>
            </w:r>
          </w:p>
          <w:p w14:paraId="0B34726E" w14:textId="3BEB638A" w:rsidR="00C83705" w:rsidRPr="00D16984" w:rsidRDefault="00C83705" w:rsidP="007D0719">
            <w:pPr>
              <w:pStyle w:val="a10"/>
              <w:numPr>
                <w:ilvl w:val="0"/>
                <w:numId w:val="20"/>
              </w:numPr>
              <w:spacing w:before="0" w:beforeAutospacing="0" w:after="0" w:afterAutospacing="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Full buffer</w:t>
            </w:r>
            <w:r w:rsidRPr="00D16984">
              <w:rPr>
                <w:rFonts w:ascii="Times New Roman" w:eastAsia="Microsoft YaHei UI" w:hAnsi="Times New Roman" w:cs="Times New Roman"/>
                <w:color w:val="FF0000"/>
                <w:sz w:val="20"/>
                <w:szCs w:val="20"/>
                <w:u w:val="single"/>
              </w:rPr>
              <w:t>(baseline)</w:t>
            </w:r>
          </w:p>
          <w:p w14:paraId="76168FEB" w14:textId="5613FF57" w:rsidR="00C83705" w:rsidRPr="00D16984" w:rsidRDefault="00C83705" w:rsidP="007D0719">
            <w:pPr>
              <w:pStyle w:val="a10"/>
              <w:numPr>
                <w:ilvl w:val="0"/>
                <w:numId w:val="20"/>
              </w:numPr>
              <w:spacing w:before="0" w:beforeAutospacing="0" w:after="0" w:afterAutospacing="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FTP model</w:t>
            </w:r>
            <w:r w:rsidRPr="00D16984">
              <w:rPr>
                <w:rFonts w:ascii="Times New Roman" w:eastAsia="Microsoft YaHei UI" w:hAnsi="Times New Roman" w:cs="Times New Roman"/>
                <w:color w:val="FF0000"/>
                <w:sz w:val="20"/>
                <w:szCs w:val="20"/>
                <w:u w:val="single"/>
              </w:rPr>
              <w:t>(optional)</w:t>
            </w:r>
          </w:p>
          <w:p w14:paraId="5A9C1FC8" w14:textId="77777777" w:rsidR="00C83705" w:rsidRPr="00D16984" w:rsidRDefault="00C83705" w:rsidP="007D0719">
            <w:pPr>
              <w:rPr>
                <w:rFonts w:eastAsia="Microsoft YaHei UI"/>
                <w:color w:val="000000"/>
              </w:rPr>
            </w:pPr>
            <w:r w:rsidRPr="00D16984">
              <w:rPr>
                <w:rFonts w:eastAsia="Microsoft YaHei UI"/>
                <w:color w:val="000000"/>
              </w:rPr>
              <w:t>Other options are not precluded</w:t>
            </w:r>
          </w:p>
        </w:tc>
      </w:tr>
    </w:tbl>
    <w:p w14:paraId="09FE92EB" w14:textId="0656F79F" w:rsidR="00C83705" w:rsidRPr="00C83705" w:rsidRDefault="00C83705" w:rsidP="0066635F">
      <w:pPr>
        <w:rPr>
          <w:lang w:eastAsia="en-US"/>
        </w:rPr>
      </w:pPr>
    </w:p>
    <w:p w14:paraId="516655B8" w14:textId="5DF34E35" w:rsidR="00C83705" w:rsidRDefault="00C83705" w:rsidP="0066635F">
      <w:pPr>
        <w:rPr>
          <w:lang w:val="en-GB" w:eastAsia="en-US"/>
        </w:rPr>
      </w:pPr>
    </w:p>
    <w:p w14:paraId="5A0C2357" w14:textId="77777777" w:rsidR="00C83705" w:rsidRDefault="00C83705" w:rsidP="0066635F">
      <w:pPr>
        <w:rPr>
          <w:lang w:val="en-GB" w:eastAsia="en-US"/>
        </w:rPr>
      </w:pPr>
    </w:p>
    <w:p w14:paraId="5F56F3FF" w14:textId="77777777" w:rsidR="00C83705" w:rsidRDefault="00C83705" w:rsidP="00C83705">
      <w:pPr>
        <w:rPr>
          <w:sz w:val="18"/>
          <w:szCs w:val="18"/>
        </w:rPr>
      </w:pPr>
      <w:r>
        <w:rPr>
          <w:b/>
          <w:bCs/>
          <w:highlight w:val="lightGray"/>
        </w:rPr>
        <w:t>Proposal 1-1-3a</w:t>
      </w:r>
    </w:p>
    <w:p w14:paraId="25DB5920" w14:textId="77777777" w:rsidR="00C83705" w:rsidRDefault="00C83705" w:rsidP="00C83705">
      <w:pPr>
        <w:pStyle w:val="af1"/>
        <w:numPr>
          <w:ilvl w:val="0"/>
          <w:numId w:val="22"/>
        </w:numPr>
        <w:rPr>
          <w:b/>
          <w:bCs/>
          <w:kern w:val="0"/>
        </w:rPr>
      </w:pPr>
      <w:r>
        <w:rPr>
          <w:b/>
          <w:bCs/>
        </w:rPr>
        <w:t xml:space="preserve">If UE orientation is modeled, it can be independently modeled from UE moving trajectory model. </w:t>
      </w:r>
    </w:p>
    <w:p w14:paraId="6AF6F225" w14:textId="0CFE5FAC" w:rsidR="00C83705" w:rsidRDefault="00C83705" w:rsidP="00C83705">
      <w:pPr>
        <w:pStyle w:val="af1"/>
        <w:numPr>
          <w:ilvl w:val="1"/>
          <w:numId w:val="22"/>
        </w:numPr>
        <w:rPr>
          <w:b/>
          <w:bCs/>
          <w:kern w:val="0"/>
        </w:rPr>
      </w:pPr>
      <w:r>
        <w:rPr>
          <w:b/>
          <w:bCs/>
          <w:kern w:val="0"/>
        </w:rPr>
        <w:t xml:space="preserve">This is not precluded that UE orientation coupled with UE moving trajectory model. </w:t>
      </w:r>
    </w:p>
    <w:p w14:paraId="15A8FF10" w14:textId="77777777" w:rsidR="00C83705" w:rsidRDefault="00C83705" w:rsidP="00C83705">
      <w:pPr>
        <w:pStyle w:val="af1"/>
        <w:tabs>
          <w:tab w:val="left" w:pos="720"/>
          <w:tab w:val="left" w:pos="1440"/>
        </w:tabs>
        <w:ind w:left="1440"/>
        <w:rPr>
          <w:b/>
          <w:bCs/>
          <w:kern w:val="0"/>
        </w:rPr>
      </w:pPr>
    </w:p>
    <w:tbl>
      <w:tblPr>
        <w:tblStyle w:val="ad"/>
        <w:tblW w:w="0" w:type="auto"/>
        <w:tblLook w:val="04A0" w:firstRow="1" w:lastRow="0" w:firstColumn="1" w:lastColumn="0" w:noHBand="0" w:noVBand="1"/>
      </w:tblPr>
      <w:tblGrid>
        <w:gridCol w:w="2155"/>
        <w:gridCol w:w="7380"/>
      </w:tblGrid>
      <w:tr w:rsidR="00C83705" w14:paraId="76AE3149" w14:textId="77777777" w:rsidTr="007D0719">
        <w:tc>
          <w:tcPr>
            <w:tcW w:w="2155" w:type="dxa"/>
          </w:tcPr>
          <w:p w14:paraId="1EB46743" w14:textId="77777777" w:rsidR="00C83705" w:rsidRDefault="00C83705" w:rsidP="007D0719">
            <w:pPr>
              <w:rPr>
                <w:b/>
                <w:bCs/>
              </w:rPr>
            </w:pPr>
            <w:r>
              <w:rPr>
                <w:color w:val="70AD47" w:themeColor="accent6"/>
              </w:rPr>
              <w:t>Supporting companies</w:t>
            </w:r>
          </w:p>
        </w:tc>
        <w:tc>
          <w:tcPr>
            <w:tcW w:w="7380" w:type="dxa"/>
          </w:tcPr>
          <w:p w14:paraId="09EA2586" w14:textId="77777777" w:rsidR="00C83705" w:rsidRDefault="00C83705" w:rsidP="007D0719">
            <w:pPr>
              <w:rPr>
                <w:rFonts w:eastAsia="宋体"/>
              </w:rPr>
            </w:pPr>
            <w:proofErr w:type="spellStart"/>
            <w:r>
              <w:t>MediaTek</w:t>
            </w:r>
            <w:proofErr w:type="spellEnd"/>
            <w:r>
              <w:t xml:space="preserve">, CAICT, </w:t>
            </w:r>
            <w:proofErr w:type="spellStart"/>
            <w:r>
              <w:t>vivo,DCM</w:t>
            </w:r>
            <w:proofErr w:type="spellEnd"/>
            <w:r>
              <w:t xml:space="preserve">, </w:t>
            </w:r>
            <w:r w:rsidRPr="00F23343">
              <w:t>Ericsson</w:t>
            </w:r>
            <w:r>
              <w:t>,</w:t>
            </w:r>
            <w:r>
              <w:rPr>
                <w:rFonts w:hint="eastAsia"/>
              </w:rPr>
              <w:t xml:space="preserve"> Samsung</w:t>
            </w:r>
            <w:r>
              <w:t>, Lenovo, Qualcomm, HW/</w:t>
            </w:r>
            <w:proofErr w:type="spellStart"/>
            <w:r>
              <w:t>HiSi</w:t>
            </w:r>
            <w:proofErr w:type="spellEnd"/>
            <w:r>
              <w:t xml:space="preserve">, LG, Intel, </w:t>
            </w:r>
            <w:proofErr w:type="spellStart"/>
            <w:r>
              <w:t>InterDigital</w:t>
            </w:r>
            <w:proofErr w:type="spellEnd"/>
            <w:r>
              <w:t>, NVIDIA, Lenovo,</w:t>
            </w:r>
            <w:r>
              <w:rPr>
                <w:rFonts w:eastAsiaTheme="minorEastAsia"/>
                <w:smallCaps/>
                <w:lang w:eastAsia="zh-CN"/>
              </w:rPr>
              <w:t xml:space="preserve"> ZTE, OPPO</w:t>
            </w:r>
          </w:p>
        </w:tc>
      </w:tr>
      <w:tr w:rsidR="00C83705" w14:paraId="65E993F6" w14:textId="77777777" w:rsidTr="007D0719">
        <w:tc>
          <w:tcPr>
            <w:tcW w:w="2155" w:type="dxa"/>
          </w:tcPr>
          <w:p w14:paraId="13A5B2C9" w14:textId="77777777" w:rsidR="00C83705" w:rsidRDefault="00C83705" w:rsidP="007D0719">
            <w:pPr>
              <w:rPr>
                <w:b/>
                <w:bCs/>
              </w:rPr>
            </w:pPr>
            <w:r>
              <w:rPr>
                <w:color w:val="FF0000"/>
              </w:rPr>
              <w:t>Objecting companies</w:t>
            </w:r>
          </w:p>
        </w:tc>
        <w:tc>
          <w:tcPr>
            <w:tcW w:w="7380" w:type="dxa"/>
          </w:tcPr>
          <w:p w14:paraId="56C886D6" w14:textId="77777777" w:rsidR="00C83705" w:rsidRDefault="00C83705" w:rsidP="007D0719"/>
        </w:tc>
      </w:tr>
    </w:tbl>
    <w:p w14:paraId="4CDE2480" w14:textId="77777777" w:rsidR="00C83705" w:rsidRDefault="00C83705" w:rsidP="00C83705">
      <w:pPr>
        <w:rPr>
          <w:b/>
          <w:bCs/>
          <w:highlight w:val="lightGray"/>
          <w:lang w:eastAsia="en-US"/>
        </w:rPr>
      </w:pPr>
    </w:p>
    <w:p w14:paraId="471DDA92" w14:textId="77777777" w:rsidR="00C83705" w:rsidRDefault="00C83705" w:rsidP="0066635F">
      <w:pPr>
        <w:rPr>
          <w:lang w:val="en-GB" w:eastAsia="en-US"/>
        </w:rPr>
      </w:pPr>
    </w:p>
    <w:p w14:paraId="238BB2C1" w14:textId="77777777" w:rsidR="0066635F" w:rsidRPr="00D74B73" w:rsidRDefault="0066635F" w:rsidP="0066635F">
      <w:pPr>
        <w:rPr>
          <w:b/>
          <w:bCs/>
          <w:sz w:val="22"/>
          <w:szCs w:val="22"/>
          <w:u w:val="single"/>
          <w:lang w:val="en-GB" w:eastAsia="en-US"/>
        </w:rPr>
      </w:pPr>
      <w:r w:rsidRPr="00D74B73">
        <w:rPr>
          <w:b/>
          <w:bCs/>
          <w:sz w:val="22"/>
          <w:szCs w:val="22"/>
          <w:u w:val="single"/>
          <w:lang w:val="en-GB" w:eastAsia="en-US"/>
        </w:rPr>
        <w:t>Set B</w:t>
      </w:r>
    </w:p>
    <w:p w14:paraId="41555953" w14:textId="77777777" w:rsidR="0066635F" w:rsidRDefault="0066635F" w:rsidP="0066635F">
      <w:pPr>
        <w:rPr>
          <w:lang w:eastAsia="en-US"/>
        </w:rPr>
      </w:pPr>
    </w:p>
    <w:p w14:paraId="02509C5F" w14:textId="77777777" w:rsidR="0066635F" w:rsidRDefault="0066635F" w:rsidP="0066635F">
      <w:pPr>
        <w:rPr>
          <w:b/>
          <w:bCs/>
        </w:rPr>
      </w:pPr>
      <w:r>
        <w:rPr>
          <w:b/>
          <w:bCs/>
          <w:highlight w:val="yellow"/>
        </w:rPr>
        <w:t xml:space="preserve">Proposal </w:t>
      </w:r>
      <w:r w:rsidRPr="00A972D1">
        <w:rPr>
          <w:b/>
          <w:bCs/>
          <w:highlight w:val="yellow"/>
        </w:rPr>
        <w:t>1-2-4b:</w:t>
      </w:r>
      <w:r>
        <w:rPr>
          <w:b/>
          <w:bCs/>
        </w:rPr>
        <w:t xml:space="preserve"> </w:t>
      </w:r>
    </w:p>
    <w:p w14:paraId="698BAC78" w14:textId="77777777" w:rsidR="0066635F" w:rsidRDefault="0066635F" w:rsidP="0066635F">
      <w:pPr>
        <w:pStyle w:val="af1"/>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E646E22" w14:textId="77777777" w:rsidR="0066635F" w:rsidRDefault="0066635F" w:rsidP="0066635F">
      <w:pPr>
        <w:pStyle w:val="af1"/>
        <w:numPr>
          <w:ilvl w:val="1"/>
          <w:numId w:val="32"/>
        </w:numPr>
        <w:rPr>
          <w:b/>
          <w:bCs/>
        </w:rPr>
      </w:pPr>
      <w:r>
        <w:rPr>
          <w:b/>
          <w:bCs/>
        </w:rPr>
        <w:t xml:space="preserve">Option 1: Set B is a fixed </w:t>
      </w:r>
      <w:r w:rsidRPr="00DA0B4F">
        <w:rPr>
          <w:b/>
          <w:bCs/>
          <w:color w:val="7030A0"/>
          <w:u w:val="single"/>
        </w:rPr>
        <w:t>beam pattern</w:t>
      </w:r>
      <w:r w:rsidRPr="00DA0B4F">
        <w:rPr>
          <w:b/>
          <w:bCs/>
          <w:color w:val="7030A0"/>
        </w:rPr>
        <w:t xml:space="preserve"> </w:t>
      </w:r>
      <w:r w:rsidRPr="00DA0B4F">
        <w:rPr>
          <w:b/>
          <w:bCs/>
          <w:strike/>
          <w:color w:val="7030A0"/>
        </w:rPr>
        <w:t xml:space="preserve">subset </w:t>
      </w:r>
      <w:r w:rsidRPr="00C83705">
        <w:rPr>
          <w:b/>
          <w:bCs/>
        </w:rPr>
        <w:t>across training and inference</w:t>
      </w:r>
    </w:p>
    <w:p w14:paraId="5DE1E677" w14:textId="77777777" w:rsidR="0066635F" w:rsidRDefault="0066635F" w:rsidP="0066635F">
      <w:pPr>
        <w:pStyle w:val="af1"/>
        <w:numPr>
          <w:ilvl w:val="2"/>
          <w:numId w:val="32"/>
        </w:numPr>
        <w:rPr>
          <w:b/>
          <w:bCs/>
        </w:rPr>
      </w:pPr>
      <w:r>
        <w:rPr>
          <w:b/>
          <w:bCs/>
        </w:rPr>
        <w:t>FFS on the pattern of Set B</w:t>
      </w:r>
    </w:p>
    <w:p w14:paraId="3E535473" w14:textId="77777777" w:rsidR="0066635F" w:rsidRDefault="0066635F" w:rsidP="0066635F">
      <w:pPr>
        <w:pStyle w:val="af1"/>
        <w:numPr>
          <w:ilvl w:val="1"/>
          <w:numId w:val="32"/>
        </w:numPr>
        <w:rPr>
          <w:b/>
          <w:bCs/>
        </w:rPr>
      </w:pPr>
      <w:r>
        <w:rPr>
          <w:b/>
          <w:bCs/>
        </w:rPr>
        <w:t xml:space="preserve">Option 2: Set B is a variable </w:t>
      </w:r>
      <w:r w:rsidRPr="00DA0B4F">
        <w:rPr>
          <w:b/>
          <w:bCs/>
          <w:color w:val="7030A0"/>
          <w:u w:val="single"/>
        </w:rPr>
        <w:t>beam pattern</w:t>
      </w:r>
      <w:r w:rsidRPr="00DA0B4F">
        <w:rPr>
          <w:b/>
          <w:bCs/>
          <w:strike/>
          <w:color w:val="7030A0"/>
        </w:rPr>
        <w:t xml:space="preserve"> 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1DDB84DD" w14:textId="77777777" w:rsidR="0066635F" w:rsidRPr="00C83705" w:rsidRDefault="0066635F" w:rsidP="0066635F">
      <w:pPr>
        <w:pStyle w:val="af1"/>
        <w:numPr>
          <w:ilvl w:val="2"/>
          <w:numId w:val="32"/>
        </w:numPr>
        <w:rPr>
          <w:b/>
          <w:bCs/>
        </w:rPr>
      </w:pPr>
      <w:r w:rsidRPr="00C83705">
        <w:rPr>
          <w:b/>
          <w:bCs/>
        </w:rPr>
        <w:t>FFS on fixed or variable number of beam(pairs)</w:t>
      </w:r>
    </w:p>
    <w:p w14:paraId="0984D7E6" w14:textId="77777777" w:rsidR="0066635F" w:rsidRDefault="0066635F" w:rsidP="0066635F">
      <w:pPr>
        <w:pStyle w:val="af1"/>
        <w:numPr>
          <w:ilvl w:val="2"/>
          <w:numId w:val="32"/>
        </w:numPr>
        <w:rPr>
          <w:b/>
          <w:bCs/>
        </w:rPr>
      </w:pPr>
      <w:r>
        <w:rPr>
          <w:b/>
          <w:bCs/>
        </w:rPr>
        <w:t xml:space="preserve">FFS on the details </w:t>
      </w:r>
    </w:p>
    <w:p w14:paraId="485B3C37" w14:textId="77777777" w:rsidR="0066635F" w:rsidRPr="00DA0B4F" w:rsidRDefault="0066635F" w:rsidP="0066635F">
      <w:pPr>
        <w:pStyle w:val="af1"/>
        <w:numPr>
          <w:ilvl w:val="1"/>
          <w:numId w:val="32"/>
        </w:numPr>
        <w:rPr>
          <w:b/>
          <w:bCs/>
          <w:color w:val="7030A0"/>
          <w:highlight w:val="yellow"/>
        </w:rPr>
      </w:pPr>
      <w:r w:rsidRPr="00DA0B4F">
        <w:rPr>
          <w:b/>
          <w:bCs/>
          <w:color w:val="7030A0"/>
          <w:highlight w:val="yellow"/>
        </w:rPr>
        <w:t xml:space="preserve">Other options are not precluded. </w:t>
      </w:r>
    </w:p>
    <w:p w14:paraId="6F21E384" w14:textId="71A0DC15" w:rsidR="0066635F" w:rsidRDefault="0066635F" w:rsidP="0066635F">
      <w:pPr>
        <w:pStyle w:val="af1"/>
        <w:numPr>
          <w:ilvl w:val="1"/>
          <w:numId w:val="32"/>
        </w:numPr>
        <w:rPr>
          <w:b/>
          <w:bCs/>
        </w:rPr>
      </w:pPr>
      <w:r>
        <w:rPr>
          <w:b/>
          <w:bCs/>
        </w:rPr>
        <w:t>FFS on the number of beam (pairs) in Set B</w:t>
      </w:r>
    </w:p>
    <w:p w14:paraId="432805D8" w14:textId="77777777" w:rsidR="00C83705" w:rsidRDefault="00C83705" w:rsidP="00C83705">
      <w:pPr>
        <w:pStyle w:val="af1"/>
        <w:ind w:left="1440"/>
        <w:rPr>
          <w:b/>
          <w:bCs/>
        </w:rPr>
      </w:pPr>
    </w:p>
    <w:tbl>
      <w:tblPr>
        <w:tblStyle w:val="ad"/>
        <w:tblW w:w="0" w:type="auto"/>
        <w:tblLook w:val="04A0" w:firstRow="1" w:lastRow="0" w:firstColumn="1" w:lastColumn="0" w:noHBand="0" w:noVBand="1"/>
      </w:tblPr>
      <w:tblGrid>
        <w:gridCol w:w="2155"/>
        <w:gridCol w:w="7380"/>
      </w:tblGrid>
      <w:tr w:rsidR="00C83705" w:rsidRPr="00643D42" w14:paraId="53B57EF3" w14:textId="77777777" w:rsidTr="007D0719">
        <w:tc>
          <w:tcPr>
            <w:tcW w:w="2155" w:type="dxa"/>
          </w:tcPr>
          <w:p w14:paraId="1DF7056A" w14:textId="77777777" w:rsidR="00C83705" w:rsidRDefault="00C83705" w:rsidP="007D0719">
            <w:pPr>
              <w:rPr>
                <w:b/>
                <w:bCs/>
              </w:rPr>
            </w:pPr>
            <w:r>
              <w:rPr>
                <w:color w:val="70AD47" w:themeColor="accent6"/>
              </w:rPr>
              <w:t>Supporting companies</w:t>
            </w:r>
          </w:p>
        </w:tc>
        <w:tc>
          <w:tcPr>
            <w:tcW w:w="7380" w:type="dxa"/>
          </w:tcPr>
          <w:p w14:paraId="28976975" w14:textId="77777777" w:rsidR="00C83705" w:rsidRPr="00643D42" w:rsidRDefault="00C83705" w:rsidP="007D0719">
            <w:pPr>
              <w:rPr>
                <w:rFonts w:eastAsiaTheme="minorEastAsia"/>
                <w:lang w:eastAsia="zh-CN"/>
              </w:rPr>
            </w:pPr>
            <w:r>
              <w:rPr>
                <w:rFonts w:eastAsiaTheme="minorEastAsia"/>
                <w:lang w:eastAsia="zh-CN"/>
              </w:rPr>
              <w:t xml:space="preserve">Vivo, CAICT, </w:t>
            </w:r>
            <w:proofErr w:type="spellStart"/>
            <w:r>
              <w:rPr>
                <w:rFonts w:eastAsiaTheme="minorEastAsia"/>
                <w:lang w:eastAsia="zh-CN"/>
              </w:rPr>
              <w:t>xiaomi</w:t>
            </w:r>
            <w:proofErr w:type="spellEnd"/>
            <w:r>
              <w:rPr>
                <w:rFonts w:eastAsiaTheme="minorEastAsia"/>
                <w:lang w:eastAsia="zh-CN"/>
              </w:rPr>
              <w:t>, NVIDIA, Fujitsu</w:t>
            </w:r>
            <w:r>
              <w:rPr>
                <w:rFonts w:eastAsiaTheme="minorEastAsia" w:hint="eastAsia"/>
                <w:lang w:eastAsia="zh-CN"/>
              </w:rPr>
              <w:t>, CATT</w:t>
            </w:r>
            <w:r>
              <w:rPr>
                <w:rFonts w:eastAsiaTheme="minorEastAsia"/>
                <w:lang w:eastAsia="zh-CN"/>
              </w:rPr>
              <w:t xml:space="preserve">, </w:t>
            </w:r>
            <w:proofErr w:type="spellStart"/>
            <w:r w:rsidRPr="00A1494B">
              <w:rPr>
                <w:rFonts w:eastAsiaTheme="minorEastAsia"/>
                <w:smallCaps/>
                <w:lang w:eastAsia="zh-CN"/>
              </w:rPr>
              <w:t>Futurewei</w:t>
            </w:r>
            <w:proofErr w:type="spellEnd"/>
            <w:r>
              <w:rPr>
                <w:rFonts w:eastAsiaTheme="minorEastAsia"/>
                <w:smallCaps/>
                <w:lang w:eastAsia="zh-CN"/>
              </w:rPr>
              <w:t xml:space="preserve">, Qualcomm, LG, </w:t>
            </w:r>
            <w:r w:rsidRPr="00197195">
              <w:rPr>
                <w:smallCaps/>
              </w:rPr>
              <w:t>Ericsson</w:t>
            </w:r>
            <w:r>
              <w:rPr>
                <w:smallCaps/>
              </w:rPr>
              <w:t>, Samsung,</w:t>
            </w:r>
            <w:r>
              <w:rPr>
                <w:rFonts w:eastAsiaTheme="minorEastAsia"/>
                <w:smallCaps/>
                <w:lang w:eastAsia="zh-CN"/>
              </w:rPr>
              <w:t xml:space="preserve"> Lenovo, ZTE,</w:t>
            </w:r>
            <w:r>
              <w:rPr>
                <w:smallCaps/>
              </w:rPr>
              <w:t xml:space="preserve"> DCM</w:t>
            </w:r>
          </w:p>
        </w:tc>
      </w:tr>
      <w:tr w:rsidR="00C83705" w14:paraId="069A89B0" w14:textId="77777777" w:rsidTr="007D0719">
        <w:tc>
          <w:tcPr>
            <w:tcW w:w="2155" w:type="dxa"/>
          </w:tcPr>
          <w:p w14:paraId="74D41B1F" w14:textId="77777777" w:rsidR="00C83705" w:rsidRDefault="00C83705" w:rsidP="007D0719">
            <w:pPr>
              <w:rPr>
                <w:b/>
                <w:bCs/>
              </w:rPr>
            </w:pPr>
            <w:r>
              <w:rPr>
                <w:color w:val="FF0000"/>
              </w:rPr>
              <w:t>Objecting companies</w:t>
            </w:r>
          </w:p>
        </w:tc>
        <w:tc>
          <w:tcPr>
            <w:tcW w:w="7380" w:type="dxa"/>
          </w:tcPr>
          <w:p w14:paraId="08217538" w14:textId="77777777" w:rsidR="00C83705" w:rsidRDefault="00C83705" w:rsidP="007D0719"/>
        </w:tc>
      </w:tr>
    </w:tbl>
    <w:p w14:paraId="0222417B" w14:textId="056F2796" w:rsidR="0066635F" w:rsidRDefault="0066635F" w:rsidP="0066635F">
      <w:pPr>
        <w:rPr>
          <w:lang w:eastAsia="en-US"/>
        </w:rPr>
      </w:pPr>
    </w:p>
    <w:p w14:paraId="144E614A" w14:textId="77777777" w:rsidR="00C83705" w:rsidRDefault="00C83705" w:rsidP="0066635F">
      <w:pPr>
        <w:rPr>
          <w:lang w:eastAsia="en-US"/>
        </w:rPr>
      </w:pPr>
    </w:p>
    <w:p w14:paraId="2DD2FFB0" w14:textId="77777777" w:rsidR="00C83705" w:rsidRDefault="00C83705" w:rsidP="0066635F">
      <w:pPr>
        <w:rPr>
          <w:lang w:eastAsia="en-US"/>
        </w:rPr>
      </w:pPr>
      <w:r>
        <w:rPr>
          <w:lang w:eastAsia="en-US"/>
        </w:rPr>
        <w:t>Discussion:</w:t>
      </w:r>
    </w:p>
    <w:p w14:paraId="30695BDE" w14:textId="12A7CE78" w:rsidR="00C83705" w:rsidRDefault="00C83705" w:rsidP="00C83705">
      <w:pPr>
        <w:pStyle w:val="af1"/>
        <w:numPr>
          <w:ilvl w:val="0"/>
          <w:numId w:val="78"/>
        </w:numPr>
        <w:rPr>
          <w:lang w:eastAsia="en-US"/>
        </w:rPr>
      </w:pPr>
      <w:r>
        <w:rPr>
          <w:lang w:eastAsia="en-US"/>
        </w:rPr>
        <w:t xml:space="preserve">MediaTek thinks this proposal can apply for other case of Set B, FL shares similar view. </w:t>
      </w:r>
    </w:p>
    <w:p w14:paraId="167CD32C" w14:textId="54DAE172" w:rsidR="00C83705" w:rsidRDefault="00070F22" w:rsidP="00C83705">
      <w:pPr>
        <w:pStyle w:val="af1"/>
        <w:numPr>
          <w:ilvl w:val="0"/>
          <w:numId w:val="78"/>
        </w:numPr>
        <w:rPr>
          <w:lang w:eastAsia="en-US"/>
        </w:rPr>
      </w:pPr>
      <w:r>
        <w:rPr>
          <w:lang w:eastAsia="en-US"/>
        </w:rPr>
        <w:t>Huawei/</w:t>
      </w:r>
      <w:proofErr w:type="spellStart"/>
      <w:r>
        <w:rPr>
          <w:lang w:eastAsia="en-US"/>
        </w:rPr>
        <w:t>HiSi</w:t>
      </w:r>
      <w:proofErr w:type="spellEnd"/>
      <w:r>
        <w:rPr>
          <w:lang w:eastAsia="en-US"/>
        </w:rPr>
        <w:t xml:space="preserve"> support down selection and suggest to delete other options. While majority companies think this is too early for down selection, both should be open for further study. </w:t>
      </w:r>
    </w:p>
    <w:p w14:paraId="00EEA099" w14:textId="77777777" w:rsidR="00C83705" w:rsidRPr="00DA0B4F" w:rsidRDefault="00C83705" w:rsidP="0066635F">
      <w:pPr>
        <w:rPr>
          <w:lang w:eastAsia="en-US"/>
        </w:rPr>
      </w:pPr>
    </w:p>
    <w:p w14:paraId="7736CF57" w14:textId="0F4DB76C" w:rsidR="0066635F" w:rsidRDefault="0066635F" w:rsidP="0066635F">
      <w:pPr>
        <w:rPr>
          <w:b/>
          <w:bCs/>
          <w:sz w:val="22"/>
          <w:szCs w:val="22"/>
          <w:u w:val="single"/>
          <w:lang w:val="en-GB" w:eastAsia="en-US"/>
        </w:rPr>
      </w:pPr>
      <w:r w:rsidRPr="00D74B73">
        <w:rPr>
          <w:b/>
          <w:bCs/>
          <w:sz w:val="22"/>
          <w:szCs w:val="22"/>
          <w:u w:val="single"/>
          <w:lang w:val="en-GB" w:eastAsia="en-US"/>
        </w:rPr>
        <w:t>Tx beam/Rx beam/ Tx-Rx beam pair</w:t>
      </w:r>
    </w:p>
    <w:p w14:paraId="33825CF6" w14:textId="77777777" w:rsidR="00C83705" w:rsidRPr="00D74B73" w:rsidRDefault="00C83705" w:rsidP="0066635F">
      <w:pPr>
        <w:rPr>
          <w:b/>
          <w:bCs/>
          <w:sz w:val="22"/>
          <w:szCs w:val="22"/>
          <w:u w:val="single"/>
          <w:lang w:val="en-GB" w:eastAsia="en-US"/>
        </w:rPr>
      </w:pPr>
    </w:p>
    <w:p w14:paraId="0CBD3DA3" w14:textId="77777777" w:rsidR="0066635F" w:rsidRDefault="0066635F" w:rsidP="0066635F">
      <w:pPr>
        <w:rPr>
          <w:b/>
          <w:bCs/>
        </w:rPr>
      </w:pPr>
      <w:r>
        <w:rPr>
          <w:b/>
          <w:bCs/>
          <w:highlight w:val="yellow"/>
        </w:rPr>
        <w:t>Proposal 1-2-1</w:t>
      </w:r>
      <w:r w:rsidRPr="00CD0F45">
        <w:rPr>
          <w:b/>
          <w:bCs/>
          <w:highlight w:val="yellow"/>
        </w:rPr>
        <w:t>b</w:t>
      </w:r>
      <w:r>
        <w:rPr>
          <w:b/>
          <w:bCs/>
        </w:rPr>
        <w:t xml:space="preserve">: </w:t>
      </w:r>
    </w:p>
    <w:p w14:paraId="52F25887" w14:textId="77777777" w:rsidR="0066635F" w:rsidRDefault="0066635F" w:rsidP="0066635F">
      <w:pPr>
        <w:pStyle w:val="af1"/>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363B035E" w14:textId="77777777" w:rsidR="0066635F" w:rsidRDefault="0066635F" w:rsidP="0066635F">
      <w:pPr>
        <w:pStyle w:val="af1"/>
        <w:numPr>
          <w:ilvl w:val="1"/>
          <w:numId w:val="31"/>
        </w:numPr>
        <w:tabs>
          <w:tab w:val="left" w:pos="1710"/>
        </w:tabs>
        <w:rPr>
          <w:b/>
          <w:bCs/>
        </w:rPr>
      </w:pPr>
      <w:r>
        <w:rPr>
          <w:b/>
          <w:bCs/>
        </w:rPr>
        <w:t>Case A: L1-RSRP of Tx-Rx beam pairs in Set B</w:t>
      </w:r>
    </w:p>
    <w:p w14:paraId="10FCFC33" w14:textId="77777777" w:rsidR="0066635F" w:rsidRDefault="0066635F" w:rsidP="0066635F">
      <w:pPr>
        <w:pStyle w:val="af1"/>
        <w:numPr>
          <w:ilvl w:val="1"/>
          <w:numId w:val="31"/>
        </w:numPr>
        <w:tabs>
          <w:tab w:val="left" w:pos="1710"/>
        </w:tabs>
        <w:rPr>
          <w:b/>
          <w:bCs/>
        </w:rPr>
      </w:pPr>
      <w:r>
        <w:rPr>
          <w:b/>
          <w:bCs/>
        </w:rPr>
        <w:t>Case B: L1-RSRP of Tx beams in Set B, measured by a “best” Rx beam</w:t>
      </w:r>
    </w:p>
    <w:p w14:paraId="5463FC34" w14:textId="7436C9E0" w:rsidR="0066635F" w:rsidRDefault="0066635F" w:rsidP="0066635F">
      <w:pPr>
        <w:pStyle w:val="af1"/>
        <w:numPr>
          <w:ilvl w:val="2"/>
          <w:numId w:val="31"/>
        </w:numPr>
        <w:tabs>
          <w:tab w:val="left" w:pos="1710"/>
        </w:tabs>
        <w:rPr>
          <w:b/>
          <w:bCs/>
        </w:rPr>
      </w:pPr>
      <w:r>
        <w:rPr>
          <w:b/>
          <w:bCs/>
        </w:rPr>
        <w:t>FFS on how to obtain the “best” Rx beam</w:t>
      </w:r>
    </w:p>
    <w:p w14:paraId="1ACF4244" w14:textId="77777777" w:rsidR="0066635F" w:rsidRPr="00CD0F45" w:rsidRDefault="0066635F" w:rsidP="0066635F">
      <w:pPr>
        <w:pStyle w:val="af1"/>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C2DE958" w14:textId="77777777" w:rsidR="0066635F" w:rsidRPr="00CD0F45" w:rsidRDefault="0066635F" w:rsidP="0066635F">
      <w:pPr>
        <w:pStyle w:val="af1"/>
        <w:numPr>
          <w:ilvl w:val="2"/>
          <w:numId w:val="31"/>
        </w:numPr>
        <w:tabs>
          <w:tab w:val="left" w:pos="1710"/>
        </w:tabs>
        <w:rPr>
          <w:b/>
          <w:bCs/>
          <w:color w:val="FF0000"/>
          <w:u w:val="single"/>
        </w:rPr>
      </w:pPr>
      <w:r w:rsidRPr="00CD0F45">
        <w:rPr>
          <w:b/>
          <w:bCs/>
          <w:color w:val="FF0000"/>
          <w:u w:val="single"/>
        </w:rPr>
        <w:t>FFS on how to select/configure the same Rx beam</w:t>
      </w:r>
    </w:p>
    <w:p w14:paraId="285DA91D" w14:textId="77777777" w:rsidR="0066635F" w:rsidRPr="0066635F" w:rsidRDefault="0066635F" w:rsidP="0066635F">
      <w:pPr>
        <w:pStyle w:val="af1"/>
        <w:numPr>
          <w:ilvl w:val="1"/>
          <w:numId w:val="31"/>
        </w:numPr>
        <w:tabs>
          <w:tab w:val="left" w:pos="1710"/>
        </w:tabs>
        <w:rPr>
          <w:color w:val="FF0000"/>
          <w:highlight w:val="yellow"/>
        </w:rPr>
      </w:pPr>
      <w:r w:rsidRPr="0066635F">
        <w:rPr>
          <w:color w:val="FF0000"/>
          <w:highlight w:val="yellow"/>
        </w:rPr>
        <w:t>[Case D: L1-RSRP of Rx beams in Set B (where Set B of beams is for Rx beam)</w:t>
      </w:r>
    </w:p>
    <w:p w14:paraId="2C2D96B4" w14:textId="54D68BAB" w:rsidR="0066635F" w:rsidRDefault="0066635F" w:rsidP="0066635F">
      <w:pPr>
        <w:pStyle w:val="af1"/>
        <w:numPr>
          <w:ilvl w:val="2"/>
          <w:numId w:val="31"/>
        </w:numPr>
        <w:tabs>
          <w:tab w:val="left" w:pos="1710"/>
        </w:tabs>
        <w:rPr>
          <w:color w:val="FF0000"/>
          <w:highlight w:val="yellow"/>
        </w:rPr>
      </w:pPr>
      <w:r w:rsidRPr="0066635F">
        <w:rPr>
          <w:color w:val="FF0000"/>
          <w:highlight w:val="yellow"/>
        </w:rPr>
        <w:t>FFS on how to obtain/define the L1-RSRP</w:t>
      </w:r>
    </w:p>
    <w:p w14:paraId="657B784B" w14:textId="77777777" w:rsidR="00C83705" w:rsidRPr="00C83705" w:rsidRDefault="00C83705" w:rsidP="00C83705">
      <w:pPr>
        <w:pStyle w:val="af1"/>
        <w:numPr>
          <w:ilvl w:val="2"/>
          <w:numId w:val="31"/>
        </w:numPr>
        <w:tabs>
          <w:tab w:val="left" w:pos="1710"/>
        </w:tabs>
        <w:rPr>
          <w:color w:val="FF0000"/>
          <w:highlight w:val="yellow"/>
          <w:u w:val="single"/>
        </w:rPr>
      </w:pPr>
      <w:r w:rsidRPr="00C83705">
        <w:rPr>
          <w:color w:val="FF0000"/>
          <w:highlight w:val="yellow"/>
          <w:u w:val="single"/>
        </w:rPr>
        <w:t>FFS on how to obtain/define the L1-</w:t>
      </w:r>
      <w:r w:rsidRPr="00C83705">
        <w:rPr>
          <w:color w:val="FF0000"/>
          <w:highlight w:val="yellow"/>
        </w:rPr>
        <w:t xml:space="preserve"> </w:t>
      </w:r>
      <w:r w:rsidRPr="00C83705">
        <w:rPr>
          <w:color w:val="FF0000"/>
          <w:highlight w:val="yellow"/>
          <w:u w:val="single"/>
        </w:rPr>
        <w:t>RSRPs</w:t>
      </w:r>
      <w:r w:rsidRPr="00C83705">
        <w:rPr>
          <w:color w:val="FF0000"/>
          <w:highlight w:val="yellow"/>
        </w:rPr>
        <w:t xml:space="preserve"> </w:t>
      </w:r>
      <w:r w:rsidRPr="00C83705">
        <w:rPr>
          <w:color w:val="FF0000"/>
          <w:highlight w:val="yellow"/>
          <w:u w:val="single"/>
        </w:rPr>
        <w:t>at least including from “fixed” Tx beam(s), a “best” Tx beam</w:t>
      </w:r>
    </w:p>
    <w:p w14:paraId="6BFB30B5" w14:textId="77777777" w:rsidR="0066635F" w:rsidRPr="0066635F" w:rsidRDefault="0066635F" w:rsidP="0066635F">
      <w:pPr>
        <w:pStyle w:val="af1"/>
        <w:numPr>
          <w:ilvl w:val="2"/>
          <w:numId w:val="31"/>
        </w:numPr>
        <w:tabs>
          <w:tab w:val="left" w:pos="1710"/>
        </w:tabs>
        <w:rPr>
          <w:color w:val="FF0000"/>
          <w:highlight w:val="yellow"/>
        </w:rPr>
      </w:pPr>
      <w:r w:rsidRPr="0066635F">
        <w:rPr>
          <w:color w:val="FF0000"/>
          <w:highlight w:val="yellow"/>
        </w:rPr>
        <w:lastRenderedPageBreak/>
        <w:t>FFS the number of L1-RSRP for each Rx beam in Set B]</w:t>
      </w:r>
    </w:p>
    <w:p w14:paraId="1E888E3C" w14:textId="77777777" w:rsidR="0066635F" w:rsidRDefault="0066635F" w:rsidP="0066635F">
      <w:pPr>
        <w:pStyle w:val="af1"/>
        <w:numPr>
          <w:ilvl w:val="1"/>
          <w:numId w:val="31"/>
        </w:numPr>
        <w:tabs>
          <w:tab w:val="left" w:pos="1710"/>
        </w:tabs>
        <w:rPr>
          <w:b/>
          <w:bCs/>
        </w:rPr>
      </w:pPr>
      <w:r>
        <w:rPr>
          <w:b/>
          <w:bCs/>
        </w:rPr>
        <w:t>Other cases are not precluded</w:t>
      </w:r>
    </w:p>
    <w:p w14:paraId="77C55EA6" w14:textId="1B0E42D7" w:rsidR="0066635F" w:rsidRDefault="0066635F" w:rsidP="0066635F">
      <w:pPr>
        <w:pStyle w:val="af1"/>
        <w:numPr>
          <w:ilvl w:val="1"/>
          <w:numId w:val="31"/>
        </w:numPr>
        <w:tabs>
          <w:tab w:val="left" w:pos="1710"/>
        </w:tabs>
        <w:rPr>
          <w:b/>
          <w:bCs/>
        </w:rPr>
      </w:pPr>
      <w:r>
        <w:rPr>
          <w:b/>
          <w:bCs/>
        </w:rPr>
        <w:t>Note: Other assistance information is not precluded</w:t>
      </w:r>
    </w:p>
    <w:p w14:paraId="0D26FD56" w14:textId="77777777" w:rsidR="0066635F" w:rsidRPr="0066635F" w:rsidRDefault="0066635F" w:rsidP="0066635F">
      <w:pPr>
        <w:tabs>
          <w:tab w:val="left" w:pos="720"/>
          <w:tab w:val="left" w:pos="1440"/>
          <w:tab w:val="left" w:pos="1710"/>
        </w:tabs>
        <w:ind w:left="1080"/>
        <w:rPr>
          <w:b/>
          <w:bCs/>
        </w:rPr>
      </w:pPr>
    </w:p>
    <w:p w14:paraId="4FFE2EE1" w14:textId="0985B697" w:rsidR="00714D38" w:rsidRDefault="00F411B0">
      <w:pPr>
        <w:pStyle w:val="1"/>
      </w:pPr>
      <w:r>
        <w:t xml:space="preserve">Agreement on </w:t>
      </w:r>
      <w:r w:rsidR="00714D38">
        <w:t>8/2</w:t>
      </w:r>
      <w:r w:rsidR="00E03E7D">
        <w:t>2</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u</w:t>
      </w:r>
      <w:r>
        <w:t>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2" w:history="1">
        <w:r>
          <w:rPr>
            <w:rStyle w:val="af"/>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3" w:history="1">
        <w:r>
          <w:rPr>
            <w:rStyle w:val="af"/>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4" w:history="1">
        <w:r>
          <w:rPr>
            <w:rStyle w:val="af"/>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5" w:history="1">
        <w:r>
          <w:rPr>
            <w:rStyle w:val="af"/>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6" w:history="1">
        <w:r>
          <w:rPr>
            <w:rStyle w:val="af"/>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7" w:history="1">
        <w:r>
          <w:rPr>
            <w:rStyle w:val="af"/>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8" w:history="1">
        <w:r>
          <w:rPr>
            <w:rStyle w:val="af"/>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9" w:history="1">
        <w:r>
          <w:rPr>
            <w:rStyle w:val="af"/>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30" w:history="1">
        <w:r>
          <w:rPr>
            <w:rStyle w:val="af"/>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1" w:history="1">
        <w:r>
          <w:rPr>
            <w:rStyle w:val="af"/>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2" w:history="1">
        <w:r>
          <w:rPr>
            <w:rStyle w:val="af"/>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3" w:history="1">
        <w:r>
          <w:rPr>
            <w:rStyle w:val="af"/>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4" w:history="1">
        <w:r>
          <w:rPr>
            <w:rStyle w:val="af"/>
            <w:iCs/>
          </w:rPr>
          <w:t>R1-2206580</w:t>
        </w:r>
      </w:hyperlink>
      <w:r>
        <w:rPr>
          <w:iCs/>
        </w:rPr>
        <w:tab/>
        <w:t>Evaluation for beam management</w:t>
      </w:r>
      <w:r>
        <w:rPr>
          <w:iCs/>
        </w:rPr>
        <w:tab/>
        <w:t>Intel Corporation</w:t>
      </w:r>
    </w:p>
    <w:p w14:paraId="173C48B4" w14:textId="77777777" w:rsidR="00F528DC" w:rsidRDefault="00CC5F6F">
      <w:pPr>
        <w:rPr>
          <w:iCs/>
        </w:rPr>
      </w:pPr>
      <w:r>
        <w:rPr>
          <w:iCs/>
        </w:rPr>
        <w:lastRenderedPageBreak/>
        <w:t xml:space="preserve">[14] </w:t>
      </w:r>
      <w:hyperlink r:id="rId35" w:history="1">
        <w:r>
          <w:rPr>
            <w:rStyle w:val="af"/>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6" w:history="1">
        <w:r>
          <w:rPr>
            <w:rStyle w:val="af"/>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7" w:history="1">
        <w:r>
          <w:rPr>
            <w:rStyle w:val="af"/>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8" w:history="1">
        <w:r>
          <w:rPr>
            <w:rStyle w:val="af"/>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9" w:history="1">
        <w:r>
          <w:rPr>
            <w:rStyle w:val="af"/>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40" w:history="1">
        <w:r>
          <w:rPr>
            <w:rStyle w:val="af"/>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1" w:history="1">
        <w:r>
          <w:rPr>
            <w:rStyle w:val="af"/>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2" w:history="1">
        <w:r>
          <w:rPr>
            <w:rStyle w:val="af"/>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3" w:history="1">
        <w:r>
          <w:rPr>
            <w:rStyle w:val="af"/>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4" w:history="1">
        <w:r>
          <w:rPr>
            <w:rStyle w:val="af"/>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5" w:history="1">
        <w:r>
          <w:rPr>
            <w:rStyle w:val="af"/>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6" w:history="1">
        <w:r>
          <w:rPr>
            <w:rStyle w:val="af"/>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7" w:history="1">
        <w:r>
          <w:rPr>
            <w:rStyle w:val="af"/>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1B30EC">
      <w:pPr>
        <w:rPr>
          <w:b/>
          <w:bCs/>
        </w:rPr>
      </w:pPr>
      <w:hyperlink r:id="rId48" w:history="1">
        <w:r w:rsidR="00CC5F6F">
          <w:rPr>
            <w:rStyle w:val="af"/>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1"/>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1"/>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1"/>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lastRenderedPageBreak/>
        <w:t>At least for temporal beam prediction in initial phase of the evaluation, UE trajectory model is defined. FFS on the details.</w:t>
      </w:r>
    </w:p>
    <w:p w14:paraId="173C48D6" w14:textId="77777777" w:rsidR="00F528DC" w:rsidRDefault="00F528DC"/>
    <w:p w14:paraId="173C48D7" w14:textId="77777777" w:rsidR="00F528DC" w:rsidRDefault="001B30EC">
      <w:hyperlink r:id="rId49" w:history="1">
        <w:r w:rsidR="00CC5F6F">
          <w:rPr>
            <w:rStyle w:val="af"/>
          </w:rPr>
          <w:t>R1-2205270</w:t>
        </w:r>
      </w:hyperlink>
      <w:r w:rsidR="00CC5F6F">
        <w:tab/>
        <w:t>Feature lead summary #2 evaluation of AI/ML for beam management</w:t>
      </w:r>
      <w:r w:rsidR="00CC5F6F">
        <w:tab/>
        <w:t>Moderator (Samsung)</w:t>
      </w:r>
    </w:p>
    <w:p w14:paraId="173C48D8" w14:textId="77777777" w:rsidR="00F528DC" w:rsidRDefault="001B30EC">
      <w:hyperlink r:id="rId50" w:history="1">
        <w:r w:rsidR="00CC5F6F">
          <w:rPr>
            <w:rStyle w:val="af"/>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1"/>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1"/>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1"/>
        <w:numPr>
          <w:ilvl w:val="1"/>
          <w:numId w:val="68"/>
        </w:numPr>
      </w:pPr>
      <w:r>
        <w:t>Option #2: Linear trajectory model with random direction change.</w:t>
      </w:r>
    </w:p>
    <w:p w14:paraId="173C4970" w14:textId="77777777" w:rsidR="00F528DC" w:rsidRDefault="00CC5F6F">
      <w:pPr>
        <w:pStyle w:val="af1"/>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1"/>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1"/>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1"/>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lastRenderedPageBreak/>
        <w:t>FFS on UE orientation</w:t>
      </w:r>
    </w:p>
    <w:p w14:paraId="173C497A" w14:textId="77777777" w:rsidR="00F528DC" w:rsidRDefault="00CC5F6F">
      <w:pPr>
        <w:pStyle w:val="af1"/>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1"/>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1"/>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7pt;height:116.75pt;mso-width-percent:0;mso-height-percent:0;mso-width-percent:0;mso-height-percent:0" o:ole="">
            <v:imagedata r:id="rId51" o:title=""/>
          </v:shape>
          <o:OLEObject Type="Embed" ProgID="Visio.Drawing.15" ShapeID="_x0000_i1027" DrawAspect="Content" ObjectID="_1722896248" r:id="rId52"/>
        </w:object>
      </w:r>
    </w:p>
    <w:p w14:paraId="173C497E" w14:textId="77777777" w:rsidR="00F528DC" w:rsidRDefault="00CC5F6F">
      <w:pPr>
        <w:pStyle w:val="af1"/>
        <w:ind w:left="2880"/>
      </w:pPr>
      <w:r>
        <w:t xml:space="preserve">where d1 is the minimum distance that UE should be away from the BS. </w:t>
      </w:r>
    </w:p>
    <w:p w14:paraId="173C497F" w14:textId="77777777" w:rsidR="00F528DC" w:rsidRDefault="00CC5F6F">
      <w:pPr>
        <w:pStyle w:val="af1"/>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1"/>
        <w:numPr>
          <w:ilvl w:val="4"/>
          <w:numId w:val="68"/>
        </w:numPr>
      </w:pPr>
      <w:r>
        <w:t>During the simulation, inter-cell handover or switching should be disabled.</w:t>
      </w:r>
    </w:p>
    <w:p w14:paraId="173C4981" w14:textId="77777777" w:rsidR="00F528DC" w:rsidRDefault="00CC5F6F">
      <w:pPr>
        <w:pStyle w:val="af1"/>
        <w:ind w:left="1440"/>
        <w:rPr>
          <w:u w:val="single"/>
        </w:rPr>
      </w:pPr>
      <w:r>
        <w:rPr>
          <w:u w:val="single"/>
        </w:rPr>
        <w:t>For training data generation</w:t>
      </w:r>
    </w:p>
    <w:p w14:paraId="173C4982" w14:textId="77777777" w:rsidR="00F528DC" w:rsidRDefault="00CC5F6F">
      <w:pPr>
        <w:pStyle w:val="af1"/>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1"/>
        <w:numPr>
          <w:ilvl w:val="3"/>
          <w:numId w:val="68"/>
        </w:numPr>
      </w:pPr>
      <w:r>
        <w:t>The value of T (or D) can be further discussed</w:t>
      </w:r>
    </w:p>
    <w:p w14:paraId="173C4984" w14:textId="77777777" w:rsidR="00F528DC" w:rsidRDefault="00CC5F6F">
      <w:pPr>
        <w:pStyle w:val="af1"/>
        <w:numPr>
          <w:ilvl w:val="3"/>
          <w:numId w:val="68"/>
        </w:numPr>
      </w:pPr>
      <w:r>
        <w:t xml:space="preserve">The trajectory sampling interval granularity depends on UE speed and it can be further discussed. </w:t>
      </w:r>
    </w:p>
    <w:p w14:paraId="173C4985" w14:textId="77777777" w:rsidR="00F528DC" w:rsidRDefault="00CC5F6F">
      <w:pPr>
        <w:pStyle w:val="af1"/>
        <w:numPr>
          <w:ilvl w:val="2"/>
          <w:numId w:val="68"/>
        </w:numPr>
      </w:pPr>
      <w:r>
        <w:t>UE can move straightly along the entire trajectory, or</w:t>
      </w:r>
    </w:p>
    <w:p w14:paraId="173C4986" w14:textId="77777777" w:rsidR="00F528DC" w:rsidRDefault="00CC5F6F">
      <w:pPr>
        <w:pStyle w:val="af1"/>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1"/>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1"/>
        <w:numPr>
          <w:ilvl w:val="2"/>
          <w:numId w:val="68"/>
        </w:numPr>
      </w:pPr>
      <w:r>
        <w:t xml:space="preserve">If the UE trajectory hit the cell boundary (the red line), the trajectory should be terminated. </w:t>
      </w:r>
    </w:p>
    <w:p w14:paraId="173C4989" w14:textId="77777777" w:rsidR="00F528DC" w:rsidRDefault="00CC5F6F">
      <w:pPr>
        <w:pStyle w:val="af1"/>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1"/>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1"/>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lastRenderedPageBreak/>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1"/>
        <w:numPr>
          <w:ilvl w:val="0"/>
          <w:numId w:val="39"/>
        </w:numPr>
      </w:pPr>
      <w:r>
        <w:t>To evaluate the performance of AI/ML in beam management, further study the following KPI options:</w:t>
      </w:r>
    </w:p>
    <w:p w14:paraId="173C49E6" w14:textId="77777777" w:rsidR="00F528DC" w:rsidRDefault="00CC5F6F">
      <w:pPr>
        <w:pStyle w:val="af1"/>
        <w:numPr>
          <w:ilvl w:val="1"/>
          <w:numId w:val="39"/>
        </w:numPr>
      </w:pPr>
      <w:r>
        <w:t>Beam prediction accuracy related KPIs, may include the following options:</w:t>
      </w:r>
    </w:p>
    <w:p w14:paraId="173C49E7" w14:textId="77777777" w:rsidR="00F528DC" w:rsidRDefault="00CC5F6F">
      <w:pPr>
        <w:pStyle w:val="af1"/>
        <w:numPr>
          <w:ilvl w:val="2"/>
          <w:numId w:val="39"/>
        </w:numPr>
      </w:pPr>
      <w:r>
        <w:t>Average L1-RSRP difference of Top-1 predicted beam</w:t>
      </w:r>
    </w:p>
    <w:p w14:paraId="173C49E8" w14:textId="77777777" w:rsidR="00F528DC" w:rsidRDefault="00CC5F6F">
      <w:pPr>
        <w:pStyle w:val="af1"/>
        <w:numPr>
          <w:ilvl w:val="2"/>
          <w:numId w:val="39"/>
        </w:numPr>
      </w:pPr>
      <w:r>
        <w:t>Beam prediction accuracy (%) for Top-1 and/or Top-K beams, FFS the definition:</w:t>
      </w:r>
    </w:p>
    <w:p w14:paraId="173C49E9" w14:textId="77777777" w:rsidR="00F528DC" w:rsidRDefault="00CC5F6F">
      <w:pPr>
        <w:pStyle w:val="af1"/>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1"/>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1"/>
        <w:numPr>
          <w:ilvl w:val="2"/>
          <w:numId w:val="39"/>
        </w:numPr>
      </w:pPr>
      <w:r>
        <w:t>CDF of L1-RSRP difference for Top-1 predicted beam</w:t>
      </w:r>
    </w:p>
    <w:p w14:paraId="173C49ED" w14:textId="77777777" w:rsidR="00F528DC" w:rsidRDefault="00CC5F6F">
      <w:pPr>
        <w:pStyle w:val="af1"/>
        <w:numPr>
          <w:ilvl w:val="2"/>
          <w:numId w:val="39"/>
        </w:numPr>
      </w:pPr>
      <w:r>
        <w:t>Beam prediction accuracy (%) with 1dB margin for Top-1 beam</w:t>
      </w:r>
    </w:p>
    <w:p w14:paraId="173C49EE" w14:textId="77777777" w:rsidR="00F528DC" w:rsidRDefault="00CC5F6F">
      <w:pPr>
        <w:pStyle w:val="af1"/>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1"/>
        <w:numPr>
          <w:ilvl w:val="2"/>
          <w:numId w:val="39"/>
        </w:numPr>
      </w:pPr>
      <w:r>
        <w:t xml:space="preserve">the definition of L1-RSRP difference of Top-1 predicted beam: </w:t>
      </w:r>
    </w:p>
    <w:p w14:paraId="173C49F1" w14:textId="77777777" w:rsidR="00F528DC" w:rsidRDefault="00CC5F6F">
      <w:pPr>
        <w:pStyle w:val="af1"/>
        <w:numPr>
          <w:ilvl w:val="3"/>
          <w:numId w:val="39"/>
        </w:numPr>
      </w:pPr>
      <w:r>
        <w:t>the difference between the ideal L1-RSRP of Top-1 predicted beam and the ideal L1-RSRP of the Top-1 genie-aided beam</w:t>
      </w:r>
    </w:p>
    <w:p w14:paraId="173C49F2" w14:textId="77777777" w:rsidR="00F528DC" w:rsidRDefault="00CC5F6F">
      <w:pPr>
        <w:pStyle w:val="af1"/>
        <w:numPr>
          <w:ilvl w:val="2"/>
          <w:numId w:val="39"/>
        </w:numPr>
      </w:pPr>
      <w:r>
        <w:t xml:space="preserve">Other beam prediction accuracy related KPIs are not precluded and can be reported by companies. </w:t>
      </w:r>
    </w:p>
    <w:p w14:paraId="173C49F3" w14:textId="77777777" w:rsidR="00F528DC" w:rsidRDefault="00CC5F6F">
      <w:pPr>
        <w:pStyle w:val="af1"/>
        <w:numPr>
          <w:ilvl w:val="1"/>
          <w:numId w:val="39"/>
        </w:numPr>
      </w:pPr>
      <w:r>
        <w:t>System performance related KPIs, may include the following options:</w:t>
      </w:r>
    </w:p>
    <w:p w14:paraId="173C49F4" w14:textId="77777777" w:rsidR="00F528DC" w:rsidRDefault="00CC5F6F">
      <w:pPr>
        <w:pStyle w:val="af1"/>
        <w:numPr>
          <w:ilvl w:val="2"/>
          <w:numId w:val="39"/>
        </w:numPr>
      </w:pPr>
      <w:r>
        <w:t>UE throughput: CDF of UE throughput, avg. and 5%ile UE throughput</w:t>
      </w:r>
    </w:p>
    <w:p w14:paraId="173C49F5" w14:textId="77777777" w:rsidR="00F528DC" w:rsidRDefault="00CC5F6F">
      <w:pPr>
        <w:pStyle w:val="af1"/>
        <w:numPr>
          <w:ilvl w:val="2"/>
          <w:numId w:val="39"/>
        </w:numPr>
      </w:pPr>
      <w:r>
        <w:lastRenderedPageBreak/>
        <w:t>RS overhead reduction at least for spatial-domain beam prediction at least for top-1 beam:</w:t>
      </w:r>
    </w:p>
    <w:p w14:paraId="173C49F6" w14:textId="77777777" w:rsidR="00F528DC" w:rsidRDefault="00CC5F6F">
      <w:pPr>
        <w:pStyle w:val="af1"/>
        <w:numPr>
          <w:ilvl w:val="3"/>
          <w:numId w:val="39"/>
        </w:numPr>
      </w:pPr>
      <w:r>
        <w:t>1-N/M,</w:t>
      </w:r>
    </w:p>
    <w:p w14:paraId="173C49F7" w14:textId="77777777" w:rsidR="00F528DC" w:rsidRDefault="00CC5F6F">
      <w:pPr>
        <w:pStyle w:val="af1"/>
        <w:numPr>
          <w:ilvl w:val="4"/>
          <w:numId w:val="39"/>
        </w:numPr>
      </w:pPr>
      <w:r>
        <w:t>where N is the number of beams (with reference signal (SSB and/or CSI-RS)) required for measurement</w:t>
      </w:r>
    </w:p>
    <w:p w14:paraId="173C49F8" w14:textId="77777777" w:rsidR="00F528DC" w:rsidRDefault="00CC5F6F">
      <w:pPr>
        <w:pStyle w:val="af1"/>
        <w:numPr>
          <w:ilvl w:val="4"/>
          <w:numId w:val="39"/>
        </w:numPr>
      </w:pPr>
      <w:r>
        <w:t>where (FFS) M is the total number of beams</w:t>
      </w:r>
    </w:p>
    <w:p w14:paraId="173C49F9" w14:textId="77777777" w:rsidR="00F528DC" w:rsidRDefault="00CC5F6F">
      <w:pPr>
        <w:pStyle w:val="af1"/>
        <w:numPr>
          <w:ilvl w:val="4"/>
          <w:numId w:val="39"/>
        </w:numPr>
      </w:pPr>
      <w:r>
        <w:t>Note: Non-AI/ML approach based on the measurement of these M beams may be used as a baseline</w:t>
      </w:r>
    </w:p>
    <w:p w14:paraId="173C49FA" w14:textId="77777777" w:rsidR="00F528DC" w:rsidRDefault="00CC5F6F">
      <w:pPr>
        <w:pStyle w:val="af1"/>
        <w:numPr>
          <w:ilvl w:val="3"/>
          <w:numId w:val="39"/>
        </w:numPr>
      </w:pPr>
      <w:r>
        <w:t>FFS on whether to define a proper value for M for evaluation.</w:t>
      </w:r>
    </w:p>
    <w:p w14:paraId="173C49FB" w14:textId="77777777" w:rsidR="00F528DC" w:rsidRDefault="00CC5F6F">
      <w:pPr>
        <w:pStyle w:val="af1"/>
        <w:numPr>
          <w:ilvl w:val="2"/>
          <w:numId w:val="39"/>
        </w:numPr>
      </w:pPr>
      <w:r>
        <w:t>Other System performance related KPIs are not precluded and can be reported by companies.</w:t>
      </w:r>
    </w:p>
    <w:p w14:paraId="173C49FC" w14:textId="77777777" w:rsidR="00F528DC" w:rsidRDefault="00CC5F6F">
      <w:pPr>
        <w:pStyle w:val="af1"/>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1"/>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0CB29" w14:textId="77777777" w:rsidR="001B30EC" w:rsidRDefault="001B30EC" w:rsidP="006A624C">
      <w:r>
        <w:separator/>
      </w:r>
    </w:p>
  </w:endnote>
  <w:endnote w:type="continuationSeparator" w:id="0">
    <w:p w14:paraId="3DA8BFFA" w14:textId="77777777" w:rsidR="001B30EC" w:rsidRDefault="001B30EC"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E9E8F" w14:textId="77777777" w:rsidR="001B30EC" w:rsidRDefault="001B30EC" w:rsidP="006A624C">
      <w:r>
        <w:separator/>
      </w:r>
    </w:p>
  </w:footnote>
  <w:footnote w:type="continuationSeparator" w:id="0">
    <w:p w14:paraId="016BB0B9" w14:textId="77777777" w:rsidR="001B30EC" w:rsidRDefault="001B30EC" w:rsidP="006A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38D7C289"/>
    <w:multiLevelType w:val="singleLevel"/>
    <w:tmpl w:val="38D7C289"/>
    <w:lvl w:ilvl="0">
      <w:start w:val="1"/>
      <w:numFmt w:val="decimal"/>
      <w:suff w:val="space"/>
      <w:lvlText w:val="%1)"/>
      <w:lvlJc w:val="left"/>
    </w:lvl>
  </w:abstractNum>
  <w:abstractNum w:abstractNumId="4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List Bullet" w:semiHidden="0" w:unhideWhenUsed="0" w:qFormat="1"/>
    <w:lsdException w:name="List Number 3"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List Bullet" w:semiHidden="0" w:unhideWhenUsed="0" w:qFormat="1"/>
    <w:lsdException w:name="List Number 3"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hyperlink" Target="file:///C:\Users\younsun\Documents\3GPP%20documents\RAN1%20tdocs\TSGR1_110\Docs\R1-2206166.zip" TargetMode="External"/><Relationship Id="rId39" Type="http://schemas.openxmlformats.org/officeDocument/2006/relationships/hyperlink" Target="file:///C:\Users\younsun\Documents\3GPP%20documents\RAN1%20tdocs\TSGR1_110\Docs\R1-2206876.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file:///C:\Users\younsun\Documents\3GPP%20documents\RAN1%20tdocs\TSGR1_110\Docs\R1-2206580.zip" TargetMode="External"/><Relationship Id="rId42" Type="http://schemas.openxmlformats.org/officeDocument/2006/relationships/hyperlink" Target="file:///C:\Users\younsun\Documents\3GPP%20documents\RAN1%20tdocs\TSGR1_110\Docs\R1-2206970.zip" TargetMode="External"/><Relationship Id="rId47" Type="http://schemas.openxmlformats.org/officeDocument/2006/relationships/hyperlink" Target="file:///C:\Users\younsun\Documents\3GPP%20documents\RAN1%20tdocs\TSGR1_110\Docs\R1-2207403.zip" TargetMode="External"/><Relationship Id="rId50"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emf"/><Relationship Id="rId25" Type="http://schemas.openxmlformats.org/officeDocument/2006/relationships/hyperlink" Target="file:///C:\Users\younsun\Documents\3GPP%20documents\RAN1%20tdocs\TSGR1_110\Docs\R1-2206070.zip" TargetMode="External"/><Relationship Id="rId33" Type="http://schemas.openxmlformats.org/officeDocument/2006/relationships/hyperlink" Target="file:///C:\Users\younsun\Documents\3GPP%20documents\RAN1%20tdocs\TSGR1_110\Docs\R1-2206522.zip" TargetMode="External"/><Relationship Id="rId38" Type="http://schemas.openxmlformats.org/officeDocument/2006/relationships/hyperlink" Target="file:///C:\Users\younsun\Documents\3GPP%20documents\RAN1%20tdocs\TSGR1_110\Docs\R1-2206822.zip" TargetMode="External"/><Relationship Id="rId46" Type="http://schemas.openxmlformats.org/officeDocument/2006/relationships/hyperlink" Target="file:///C:\Users\younsun\Documents\3GPP%20documents\RAN1%20tdocs\TSGR1_110\Docs\R1-2207330.zip" TargetMode="Externa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3.wmf"/><Relationship Id="rId29" Type="http://schemas.openxmlformats.org/officeDocument/2006/relationships/hyperlink" Target="file:///C:\Users\younsun\Documents\3GPP%20documents\RAN1%20tdocs\TSGR1_110\Docs\R1-2206250.zip" TargetMode="External"/><Relationship Id="rId41" Type="http://schemas.openxmlformats.org/officeDocument/2006/relationships/hyperlink" Target="file:///C:\Users\younsun\Documents\3GPP%20documents\RAN1%20tdocs\TSGR1_110\Docs\R1-220693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younsun\Documents\3GPP%20documents\RAN1%20tdocs\TSGR1_110\Docs\R1-2206034.zip" TargetMode="External"/><Relationship Id="rId32" Type="http://schemas.openxmlformats.org/officeDocument/2006/relationships/hyperlink" Target="file:///C:\Users\younsun\Documents\3GPP%20documents\RAN1%20tdocs\TSGR1_110\Docs\R1-2206512.zip" TargetMode="External"/><Relationship Id="rId37" Type="http://schemas.openxmlformats.org/officeDocument/2006/relationships/hyperlink" Target="file:///C:\Users\younsun\Documents\3GPP%20documents\RAN1%20tdocs\TSGR1_110\Docs\R1-2206688.zip" TargetMode="External"/><Relationship Id="rId40" Type="http://schemas.openxmlformats.org/officeDocument/2006/relationships/hyperlink" Target="file:///C:\Users\younsun\Documents\3GPP%20documents\RAN1%20tdocs\TSGR1_110\Docs\R1-2206904.zip" TargetMode="External"/><Relationship Id="rId45" Type="http://schemas.openxmlformats.org/officeDocument/2006/relationships/hyperlink" Target="file:///C:\Users\younsun\Documents\3GPP%20documents\RAN1%20tdocs\TSGR1_110\Docs\R1-220722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aruhi.echigo.fw@nttdocomo.com" TargetMode="External"/><Relationship Id="rId23" Type="http://schemas.openxmlformats.org/officeDocument/2006/relationships/hyperlink" Target="file:///C:\Users\younsun\Documents\3GPP%20documents\RAN1%20tdocs\TSGR1_110\Docs\R1-2205892.zip" TargetMode="External"/><Relationship Id="rId28" Type="http://schemas.openxmlformats.org/officeDocument/2006/relationships/hyperlink" Target="file:///C:\Users\younsun\Documents\3GPP%20documents\RAN1%20tdocs\TSGR1_110\Docs\R1-2206197.zip" TargetMode="External"/><Relationship Id="rId36" Type="http://schemas.openxmlformats.org/officeDocument/2006/relationships/hyperlink" Target="file:///C:\Users\younsun\Documents\3GPP%20documents\RAN1%20tdocs\TSGR1_110\Docs\R1-2206677.zip" TargetMode="External"/><Relationship Id="rId49" Type="http://schemas.openxmlformats.org/officeDocument/2006/relationships/hyperlink" Target="file:///C:\Users\feifei.sun\AppData\Roaming\Microsoft\Docs\R1-2205270.zip" TargetMode="Externa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hyperlink" Target="file:///C:\Users\younsun\Documents\3GPP%20documents\RAN1%20tdocs\TSGR1_110\Docs\R1-2206393.zip" TargetMode="External"/><Relationship Id="rId44" Type="http://schemas.openxmlformats.org/officeDocument/2006/relationships/hyperlink" Target="file:///C:\Users\younsun\Documents\3GPP%20documents\RAN1%20tdocs\TSGR1_110\Docs\R1-2207068.zip" TargetMode="External"/><Relationship Id="rId52" Type="http://schemas.openxmlformats.org/officeDocument/2006/relationships/package" Target="embeddings/Microsoft_Visio_Drawing1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younsun\Documents\3GPP%20documents\RAN1%20tdocs\TSGR1_110\Docs\R1-2205753.zip" TargetMode="External"/><Relationship Id="rId27" Type="http://schemas.openxmlformats.org/officeDocument/2006/relationships/hyperlink" Target="file:///C:\Users\younsun\Documents\3GPP%20documents\RAN1%20tdocs\TSGR1_110\Docs\R1-2206181.zip" TargetMode="External"/><Relationship Id="rId30" Type="http://schemas.openxmlformats.org/officeDocument/2006/relationships/hyperlink" Target="file:///C:\Users\younsun\Documents\3GPP%20documents\RAN1%20tdocs\TSGR1_110\Docs\R1-2206317.zip" TargetMode="External"/><Relationship Id="rId35" Type="http://schemas.openxmlformats.org/officeDocument/2006/relationships/hyperlink" Target="file:///C:\Users\younsun\Documents\3GPP%20documents\RAN1%20tdocs\TSGR1_110\Docs\R1-2206637.zip" TargetMode="External"/><Relationship Id="rId43" Type="http://schemas.openxmlformats.org/officeDocument/2006/relationships/hyperlink" Target="file:///C:\Users\younsun\Documents\3GPP%20documents\RAN1%20tdocs\TSGR1_110\Docs\R1-2206990.zip" TargetMode="External"/><Relationship Id="rId48" Type="http://schemas.openxmlformats.org/officeDocument/2006/relationships/hyperlink" Target="file:///C:\Users\feifei.sun\AppData\Local\Temp\Docs\R1-2205269.zip" TargetMode="External"/><Relationship Id="rId8" Type="http://schemas.openxmlformats.org/officeDocument/2006/relationships/numbering" Target="numbering.xml"/><Relationship Id="rId5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B2683F71-A439-4E6A-861E-6D591724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85</Pages>
  <Words>31268</Words>
  <Characters>178233</Characters>
  <Application>Microsoft Office Word</Application>
  <DocSecurity>0</DocSecurity>
  <Lines>1485</Lines>
  <Paragraphs>418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Da Wang</cp:lastModifiedBy>
  <cp:revision>13</cp:revision>
  <dcterms:created xsi:type="dcterms:W3CDTF">2022-08-24T12:21:00Z</dcterms:created>
  <dcterms:modified xsi:type="dcterms:W3CDTF">2022-08-24T17:31:00Z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