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1"/>
      </w:pPr>
      <w:r>
        <w:t>Finalize representative sub use cases for CSI feedback enhancement</w:t>
      </w:r>
    </w:p>
    <w:p w14:paraId="195A0371" w14:textId="77777777" w:rsidR="00875E42" w:rsidRDefault="00810536">
      <w:pPr>
        <w:pStyle w:val="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ad"/>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Proposal-2: Both CSI prediction at UE side and CSI prediction at gNB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proofErr w:type="spellStart"/>
            <w:r>
              <w:rPr>
                <w:bCs/>
                <w:sz w:val="20"/>
                <w:szCs w:val="20"/>
              </w:rPr>
              <w:t>Oppo</w:t>
            </w:r>
            <w:proofErr w:type="spellEnd"/>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AE based Spatial-frequency domain CSI compression) should be given the high priority on evaluation and specification impact consideration. Other sub use cases, e.g. CSI prediction, CSI compression in temporal-spatial-frequency domain, or at gNB/UE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r>
              <w:rPr>
                <w:bCs/>
                <w:sz w:val="20"/>
                <w:szCs w:val="20"/>
              </w:rPr>
              <w:t>Proposal  2</w:t>
            </w:r>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r>
              <w:rPr>
                <w:bCs/>
                <w:sz w:val="20"/>
                <w:szCs w:val="20"/>
              </w:rPr>
              <w:t>Proposal  3</w:t>
            </w:r>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Proposal 5: Consider UE sided as well as gNB sided channel prediction, as well as potentially include combined prediction between UE and gNB.</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ad"/>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39DF6677" w:rsidR="00875E42" w:rsidRPr="00AE3710" w:rsidRDefault="00810536">
            <w:pPr>
              <w:rPr>
                <w:rFonts w:eastAsiaTheme="minorEastAsia"/>
                <w:sz w:val="20"/>
                <w:szCs w:val="20"/>
              </w:rPr>
            </w:pPr>
            <w:r>
              <w:rPr>
                <w:sz w:val="20"/>
                <w:szCs w:val="20"/>
                <w:lang w:eastAsia="en-US"/>
              </w:rPr>
              <w:t>MediaTek</w:t>
            </w:r>
            <w:r w:rsidR="00372149">
              <w:rPr>
                <w:sz w:val="20"/>
                <w:szCs w:val="20"/>
                <w:lang w:eastAsia="en-US"/>
              </w:rPr>
              <w:t>, Ericsson</w:t>
            </w:r>
            <w:r w:rsidR="00AE3710">
              <w:rPr>
                <w:rFonts w:eastAsiaTheme="minorEastAsia" w:hint="eastAsia"/>
                <w:sz w:val="20"/>
                <w:szCs w:val="20"/>
              </w:rPr>
              <w:t>,</w:t>
            </w:r>
            <w:r w:rsidR="00AE3710">
              <w:rPr>
                <w:rFonts w:eastAsiaTheme="minorEastAsia"/>
                <w:sz w:val="20"/>
                <w:szCs w:val="20"/>
              </w:rPr>
              <w:t xml:space="preserve"> vivo</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181FE437" w:rsidR="00875E42" w:rsidRPr="00C30F32" w:rsidRDefault="00810536">
            <w:pPr>
              <w:rPr>
                <w:rFonts w:eastAsiaTheme="minorEastAsia" w:hint="eastAsia"/>
                <w:sz w:val="20"/>
                <w:szCs w:val="20"/>
              </w:rPr>
            </w:pPr>
            <w:r>
              <w:rPr>
                <w:sz w:val="20"/>
                <w:szCs w:val="20"/>
                <w:lang w:eastAsia="en-US"/>
              </w:rPr>
              <w:t xml:space="preserve">Lenovo, OPPO, CAICT, </w:t>
            </w:r>
            <w:r>
              <w:rPr>
                <w:smallCaps/>
                <w:sz w:val="20"/>
                <w:szCs w:val="20"/>
                <w:lang w:eastAsia="en-US"/>
              </w:rPr>
              <w:t>Futurewei,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r w:rsidR="00C30F32">
              <w:rPr>
                <w:rFonts w:eastAsiaTheme="minorEastAsia" w:hint="eastAsia"/>
                <w:sz w:val="20"/>
                <w:szCs w:val="20"/>
              </w:rPr>
              <w:t>, CATT</w:t>
            </w:r>
            <w:bookmarkStart w:id="0" w:name="_GoBack"/>
            <w:bookmarkEnd w:id="0"/>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r>
              <w:rPr>
                <w:rFonts w:eastAsiaTheme="minorEastAsia"/>
                <w:smallCaps/>
                <w:sz w:val="20"/>
                <w:szCs w:val="20"/>
              </w:rPr>
              <w:t>Futurewei</w:t>
            </w:r>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save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contribution</w:t>
            </w:r>
            <w:proofErr w:type="gramStart"/>
            <w:r>
              <w:rPr>
                <w:rFonts w:eastAsiaTheme="minorEastAsia"/>
                <w:sz w:val="20"/>
                <w:szCs w:val="20"/>
              </w:rPr>
              <w:t xml:space="preserve">,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宋体"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 xml:space="preserve">Although we support the proposal, we agree with </w:t>
            </w:r>
            <w:proofErr w:type="spellStart"/>
            <w:r>
              <w:rPr>
                <w:rFonts w:eastAsiaTheme="minorEastAsia"/>
                <w:bCs/>
                <w:sz w:val="20"/>
                <w:szCs w:val="20"/>
              </w:rPr>
              <w:t>Lenovos</w:t>
            </w:r>
            <w:proofErr w:type="spellEnd"/>
            <w:r>
              <w:rPr>
                <w:rFonts w:eastAsiaTheme="minorEastAsia"/>
                <w:bCs/>
                <w:sz w:val="20"/>
                <w:szCs w:val="20"/>
              </w:rPr>
              <w:t xml:space="preserve"> comment that an agreement should be targeting a sub-use case and not a solution type. We prefer to me more concrete e.g.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r w:rsidR="001B0E21" w14:paraId="5EB43F10" w14:textId="77777777" w:rsidTr="00A906D2">
        <w:tc>
          <w:tcPr>
            <w:tcW w:w="2705" w:type="dxa"/>
          </w:tcPr>
          <w:p w14:paraId="29D0A572" w14:textId="660E2BBF" w:rsidR="001B0E21" w:rsidRDefault="001B0E21" w:rsidP="001B0E2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4467D71D" w14:textId="48B1391E" w:rsidR="001B0E21" w:rsidRDefault="001B0E21" w:rsidP="003E168A">
            <w:pPr>
              <w:jc w:val="both"/>
              <w:rPr>
                <w:rFonts w:eastAsiaTheme="minorEastAsia"/>
                <w:bCs/>
                <w:sz w:val="20"/>
                <w:szCs w:val="20"/>
              </w:rPr>
            </w:pPr>
            <w:r>
              <w:rPr>
                <w:sz w:val="20"/>
                <w:szCs w:val="20"/>
                <w:lang w:eastAsia="en-US"/>
              </w:rPr>
              <w:t xml:space="preserve">For CSI feedback enhancement, we think it is necessary to study more thoroughly by considering the impacts of both one-sided and two-sided model. CSI compression is a two-sided model. For one-sided model, we think time domain CSI prediction is a good choice. This is because the time domain CSI prediction can make up the performance loss at moderate and high-speed scenarios and make the picture of CSI enhancement complete (CSI compression is powerless to this performance loss at moderate and high-speed scenarios). </w:t>
            </w:r>
            <w:r w:rsidRPr="00EE0E99">
              <w:rPr>
                <w:sz w:val="20"/>
                <w:szCs w:val="20"/>
                <w:lang w:eastAsia="en-US"/>
              </w:rPr>
              <w:t xml:space="preserve">To ensure the enhancement of CSI at both low and high-speed scenarios, </w:t>
            </w:r>
            <w:r>
              <w:rPr>
                <w:sz w:val="20"/>
                <w:szCs w:val="20"/>
                <w:lang w:eastAsia="en-US"/>
              </w:rPr>
              <w:t xml:space="preserve">we suggest to </w:t>
            </w:r>
            <w:r w:rsidRPr="00EE0E99">
              <w:rPr>
                <w:sz w:val="20"/>
                <w:szCs w:val="20"/>
                <w:lang w:eastAsia="en-US"/>
              </w:rPr>
              <w:t xml:space="preserve">study AI/ML for time domain CSI prediction </w:t>
            </w:r>
            <w:r>
              <w:rPr>
                <w:sz w:val="20"/>
                <w:szCs w:val="20"/>
                <w:lang w:eastAsia="en-US"/>
              </w:rPr>
              <w:t>using one-sided model</w:t>
            </w:r>
            <w:r w:rsidRPr="00EE0E99">
              <w:rPr>
                <w:sz w:val="20"/>
                <w:szCs w:val="20"/>
                <w:lang w:eastAsia="en-US"/>
              </w:rPr>
              <w:t>.</w:t>
            </w:r>
          </w:p>
        </w:tc>
      </w:tr>
      <w:tr w:rsidR="00AC5206" w14:paraId="2CB76266" w14:textId="77777777" w:rsidTr="00A906D2">
        <w:tc>
          <w:tcPr>
            <w:tcW w:w="2705" w:type="dxa"/>
          </w:tcPr>
          <w:p w14:paraId="76574464" w14:textId="76CD661D" w:rsidR="00AC5206" w:rsidRPr="00AC5206" w:rsidRDefault="00AC5206" w:rsidP="00AC5206">
            <w:pPr>
              <w:rPr>
                <w:rFonts w:eastAsiaTheme="minorEastAsia"/>
                <w:sz w:val="20"/>
                <w:szCs w:val="20"/>
              </w:rPr>
            </w:pPr>
            <w:r>
              <w:rPr>
                <w:rFonts w:eastAsiaTheme="minorEastAsia" w:hint="eastAsia"/>
                <w:sz w:val="20"/>
                <w:szCs w:val="20"/>
              </w:rPr>
              <w:t>CMCC</w:t>
            </w:r>
          </w:p>
        </w:tc>
        <w:tc>
          <w:tcPr>
            <w:tcW w:w="6305" w:type="dxa"/>
          </w:tcPr>
          <w:p w14:paraId="0CE79E7A" w14:textId="40D35667" w:rsidR="00AC5206" w:rsidRDefault="00AC5206" w:rsidP="00AC5206">
            <w:pPr>
              <w:jc w:val="both"/>
              <w:rPr>
                <w:sz w:val="20"/>
                <w:szCs w:val="20"/>
                <w:lang w:eastAsia="en-US"/>
              </w:rPr>
            </w:pPr>
            <w:r>
              <w:rPr>
                <w:rFonts w:hint="eastAsia"/>
                <w:bCs/>
                <w:sz w:val="20"/>
                <w:szCs w:val="20"/>
                <w:lang w:eastAsia="en-US"/>
              </w:rPr>
              <w:t>W</w:t>
            </w:r>
            <w:r>
              <w:rPr>
                <w:bCs/>
                <w:sz w:val="20"/>
                <w:szCs w:val="20"/>
                <w:lang w:eastAsia="en-US"/>
              </w:rPr>
              <w:t>e prefer to directly choose a certain sub use case, rather than based on one-side model or two-side model.</w:t>
            </w:r>
          </w:p>
        </w:tc>
      </w:tr>
      <w:tr w:rsidR="00C30F32" w14:paraId="18953C92" w14:textId="77777777" w:rsidTr="00A906D2">
        <w:tc>
          <w:tcPr>
            <w:tcW w:w="2705" w:type="dxa"/>
          </w:tcPr>
          <w:p w14:paraId="7A59354F" w14:textId="7646B855" w:rsidR="00C30F32" w:rsidRDefault="00C30F32" w:rsidP="00AC5206">
            <w:pPr>
              <w:rPr>
                <w:rFonts w:eastAsiaTheme="minorEastAsia" w:hint="eastAsia"/>
                <w:sz w:val="20"/>
                <w:szCs w:val="20"/>
              </w:rPr>
            </w:pPr>
            <w:r>
              <w:rPr>
                <w:rFonts w:eastAsiaTheme="minorEastAsia" w:hint="eastAsia"/>
                <w:sz w:val="20"/>
                <w:szCs w:val="20"/>
              </w:rPr>
              <w:t>CATT</w:t>
            </w:r>
          </w:p>
        </w:tc>
        <w:tc>
          <w:tcPr>
            <w:tcW w:w="6305" w:type="dxa"/>
          </w:tcPr>
          <w:p w14:paraId="121A880C" w14:textId="77777777" w:rsidR="00C30F32" w:rsidRDefault="00C30F32" w:rsidP="0016653B">
            <w:pPr>
              <w:jc w:val="both"/>
              <w:rPr>
                <w:rFonts w:eastAsiaTheme="minorEastAsia"/>
                <w:bCs/>
                <w:sz w:val="20"/>
                <w:szCs w:val="20"/>
              </w:rPr>
            </w:pPr>
            <w:r>
              <w:rPr>
                <w:rFonts w:eastAsiaTheme="minorEastAsia" w:hint="eastAsia"/>
                <w:bCs/>
                <w:sz w:val="20"/>
                <w:szCs w:val="20"/>
              </w:rPr>
              <w:t xml:space="preserve">Similar view as the majority that we should select sub use cases with explicit </w:t>
            </w:r>
            <w:r>
              <w:rPr>
                <w:rFonts w:eastAsiaTheme="minorEastAsia"/>
                <w:bCs/>
                <w:sz w:val="20"/>
                <w:szCs w:val="20"/>
              </w:rPr>
              <w:t>definition</w:t>
            </w:r>
            <w:r>
              <w:rPr>
                <w:rFonts w:eastAsiaTheme="minorEastAsia" w:hint="eastAsia"/>
                <w:bCs/>
                <w:sz w:val="20"/>
                <w:szCs w:val="20"/>
              </w:rPr>
              <w:t>, not based on where it resides.</w:t>
            </w:r>
          </w:p>
          <w:p w14:paraId="4B5F0D7C" w14:textId="1EE1EEE1" w:rsidR="00C30F32" w:rsidRDefault="00C30F32" w:rsidP="00AC5206">
            <w:pPr>
              <w:jc w:val="both"/>
              <w:rPr>
                <w:rFonts w:hint="eastAsia"/>
                <w:bCs/>
                <w:sz w:val="20"/>
                <w:szCs w:val="20"/>
                <w:lang w:eastAsia="en-US"/>
              </w:rPr>
            </w:pPr>
            <w:r>
              <w:rPr>
                <w:rFonts w:eastAsiaTheme="minorEastAsia" w:hint="eastAsia"/>
                <w:bCs/>
                <w:sz w:val="20"/>
                <w:szCs w:val="20"/>
              </w:rPr>
              <w:t xml:space="preserve">We prefer to focus on </w:t>
            </w:r>
            <w:r w:rsidRPr="0021174D">
              <w:rPr>
                <w:rFonts w:eastAsiaTheme="minorEastAsia"/>
                <w:bCs/>
                <w:sz w:val="20"/>
                <w:szCs w:val="20"/>
              </w:rPr>
              <w:t>spatial-frequency domain CSI compression</w:t>
            </w:r>
            <w:r>
              <w:rPr>
                <w:rFonts w:eastAsiaTheme="minorEastAsia" w:hint="eastAsia"/>
                <w:bCs/>
                <w:sz w:val="20"/>
                <w:szCs w:val="20"/>
              </w:rPr>
              <w:t xml:space="preserve"> at this stage.  </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5C143136"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r w:rsidR="002D2CA4">
              <w:rPr>
                <w:rFonts w:eastAsiaTheme="minorEastAsia"/>
                <w:bCs/>
                <w:sz w:val="20"/>
                <w:szCs w:val="20"/>
              </w:rPr>
              <w:t>, vivo</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lastRenderedPageBreak/>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r>
              <w:rPr>
                <w:rFonts w:eastAsiaTheme="minorEastAsia"/>
                <w:smallCaps/>
                <w:sz w:val="20"/>
                <w:szCs w:val="20"/>
              </w:rPr>
              <w:t>Futurewei</w:t>
            </w:r>
          </w:p>
        </w:tc>
        <w:tc>
          <w:tcPr>
            <w:tcW w:w="6305" w:type="dxa"/>
          </w:tcPr>
          <w:p w14:paraId="39593456" w14:textId="77777777" w:rsidR="00875E42" w:rsidRDefault="00810536">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In our simulation R1-2205890, temporal-spatial-frequency domain CSI compression using two-sided model can achieve a remarkable throughput gain on top of spatial-frequency domain CSI compression (additional 10%-15% THP gain), while it mostly reuse the similar input/output with little additional EVM. So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宋体"/>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宋体" w:hint="eastAsia"/>
                <w:bCs/>
                <w:sz w:val="20"/>
                <w:szCs w:val="20"/>
              </w:rPr>
              <w:t xml:space="preserve">assumptions and </w:t>
            </w:r>
            <w:r>
              <w:rPr>
                <w:bCs/>
                <w:sz w:val="20"/>
                <w:szCs w:val="20"/>
                <w:lang w:eastAsia="en-US"/>
              </w:rPr>
              <w:t xml:space="preserve">baseline </w:t>
            </w:r>
            <w:r>
              <w:rPr>
                <w:rFonts w:eastAsia="宋体"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 xml:space="preserve">In our </w:t>
            </w:r>
            <w:proofErr w:type="spellStart"/>
            <w:r w:rsidRPr="00601D01">
              <w:rPr>
                <w:bCs/>
                <w:sz w:val="20"/>
                <w:szCs w:val="20"/>
                <w:lang w:eastAsia="en-US"/>
              </w:rPr>
              <w:t>Tdoc</w:t>
            </w:r>
            <w:proofErr w:type="spellEnd"/>
            <w:r w:rsidRPr="00601D01">
              <w:rPr>
                <w:bCs/>
                <w:sz w:val="20"/>
                <w:szCs w:val="20"/>
                <w:lang w:eastAsia="en-US"/>
              </w:rPr>
              <w:t>, we mentioned several open issues for this sub-use case that could have spec impact, e.g.:</w:t>
            </w:r>
          </w:p>
          <w:p w14:paraId="1DC74427" w14:textId="76E8C035" w:rsidR="00C6106C" w:rsidRPr="00C6106C" w:rsidRDefault="00C6106C" w:rsidP="00C6106C">
            <w:pPr>
              <w:pStyle w:val="af3"/>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af3"/>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af3"/>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w:t>
            </w:r>
            <w:proofErr w:type="spellStart"/>
            <w:r>
              <w:rPr>
                <w:bCs/>
                <w:sz w:val="20"/>
                <w:szCs w:val="20"/>
                <w:lang w:eastAsia="en-US"/>
              </w:rPr>
              <w:t>tdoc</w:t>
            </w:r>
            <w:proofErr w:type="spellEnd"/>
            <w:r>
              <w:rPr>
                <w:bCs/>
                <w:sz w:val="20"/>
                <w:szCs w:val="20"/>
                <w:lang w:eastAsia="en-US"/>
              </w:rPr>
              <w:t xml:space="preserve">, the RAN1 spec difference between TSF and SF is rather small (e.g. configuration of CSI-RS resources) and we can thus leave up to each company to optionally include TSF results in addition to their presented SF results. </w:t>
            </w:r>
          </w:p>
        </w:tc>
      </w:tr>
      <w:tr w:rsidR="00A906D2" w14:paraId="65C8E2C7" w14:textId="77777777" w:rsidTr="00A906D2">
        <w:tc>
          <w:tcPr>
            <w:tcW w:w="2705" w:type="dxa"/>
          </w:tcPr>
          <w:p w14:paraId="5A143FC3" w14:textId="77777777" w:rsidR="00A906D2" w:rsidRDefault="00A906D2" w:rsidP="00A700E5">
            <w:pPr>
              <w:rPr>
                <w:bCs/>
                <w:sz w:val="20"/>
                <w:szCs w:val="20"/>
                <w:lang w:eastAsia="en-US"/>
              </w:rPr>
            </w:pPr>
            <w:r>
              <w:rPr>
                <w:rFonts w:eastAsiaTheme="minorEastAsia"/>
                <w:sz w:val="20"/>
                <w:szCs w:val="20"/>
              </w:rPr>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interpretation, 1) w/o CSI predication 2) w/ CSI prediction (i.e., joint compression + predication). So, the description of this sub use case should be clarified. </w:t>
            </w:r>
          </w:p>
        </w:tc>
      </w:tr>
      <w:tr w:rsidR="002D2CA4" w14:paraId="21448A50" w14:textId="77777777" w:rsidTr="00A906D2">
        <w:tc>
          <w:tcPr>
            <w:tcW w:w="2705" w:type="dxa"/>
          </w:tcPr>
          <w:p w14:paraId="01808439" w14:textId="5CF46BD1" w:rsidR="002D2CA4" w:rsidRDefault="002D2CA4" w:rsidP="002D2CA4">
            <w:pPr>
              <w:rPr>
                <w:rFonts w:eastAsiaTheme="minorEastAsia"/>
                <w:sz w:val="20"/>
                <w:szCs w:val="20"/>
              </w:rPr>
            </w:pPr>
            <w:r>
              <w:rPr>
                <w:rFonts w:eastAsiaTheme="minorEastAsia" w:hint="eastAsia"/>
                <w:bCs/>
                <w:sz w:val="20"/>
                <w:szCs w:val="20"/>
              </w:rPr>
              <w:t>v</w:t>
            </w:r>
            <w:r>
              <w:rPr>
                <w:rFonts w:eastAsiaTheme="minorEastAsia"/>
                <w:bCs/>
                <w:sz w:val="20"/>
                <w:szCs w:val="20"/>
              </w:rPr>
              <w:t>ivo</w:t>
            </w:r>
          </w:p>
        </w:tc>
        <w:tc>
          <w:tcPr>
            <w:tcW w:w="6305" w:type="dxa"/>
          </w:tcPr>
          <w:p w14:paraId="3A5D1D94" w14:textId="27D90718" w:rsidR="002D2CA4" w:rsidRDefault="002D2CA4" w:rsidP="003E168A">
            <w:pPr>
              <w:jc w:val="both"/>
              <w:rPr>
                <w:rFonts w:eastAsiaTheme="minorEastAsia"/>
                <w:bCs/>
                <w:sz w:val="20"/>
                <w:szCs w:val="20"/>
              </w:rPr>
            </w:pPr>
            <w:r>
              <w:rPr>
                <w:sz w:val="20"/>
                <w:szCs w:val="20"/>
                <w:lang w:eastAsia="en-US"/>
              </w:rPr>
              <w:t xml:space="preserve">Instead of temporal-spatial-frequency domain CSI compression, we prefer to study time domain CSI prediction which can provide different aspects of standardization impact. Furthermore, the enhancement by introducing the time domain CSI prediction is more valuable for moderate and high-speed scenarios (temporal-spatial-frequency domain CSI compression only is not targeted for these scenarios), which can complete the picture of CSI enhancement. </w:t>
            </w:r>
          </w:p>
        </w:tc>
      </w:tr>
      <w:tr w:rsidR="00AC5206" w14:paraId="03A92BDC" w14:textId="77777777" w:rsidTr="00A906D2">
        <w:tc>
          <w:tcPr>
            <w:tcW w:w="2705" w:type="dxa"/>
          </w:tcPr>
          <w:p w14:paraId="77C4409B" w14:textId="69AD2729" w:rsidR="00AC5206" w:rsidRDefault="00AC5206" w:rsidP="00AC5206">
            <w:pPr>
              <w:rPr>
                <w:rFonts w:eastAsiaTheme="minorEastAsia"/>
                <w:bCs/>
                <w:sz w:val="20"/>
                <w:szCs w:val="20"/>
              </w:rPr>
            </w:pPr>
            <w:r>
              <w:rPr>
                <w:rFonts w:hint="eastAsia"/>
                <w:sz w:val="20"/>
                <w:szCs w:val="20"/>
                <w:lang w:eastAsia="en-US"/>
              </w:rPr>
              <w:t>C</w:t>
            </w:r>
            <w:r>
              <w:rPr>
                <w:sz w:val="20"/>
                <w:szCs w:val="20"/>
                <w:lang w:eastAsia="en-US"/>
              </w:rPr>
              <w:t>MCC</w:t>
            </w:r>
          </w:p>
        </w:tc>
        <w:tc>
          <w:tcPr>
            <w:tcW w:w="6305" w:type="dxa"/>
          </w:tcPr>
          <w:p w14:paraId="3EEF76B1" w14:textId="32C43413" w:rsidR="00AC5206" w:rsidRDefault="00AC5206" w:rsidP="00AC5206">
            <w:pPr>
              <w:jc w:val="both"/>
              <w:rPr>
                <w:sz w:val="20"/>
                <w:szCs w:val="20"/>
                <w:lang w:eastAsia="en-US"/>
              </w:rPr>
            </w:pPr>
            <w:r>
              <w:rPr>
                <w:bCs/>
                <w:sz w:val="20"/>
                <w:szCs w:val="20"/>
                <w:lang w:eastAsia="en-US"/>
              </w:rPr>
              <w:t>We are ok with this sub-use case, but we prefer to study it until we have the outline of spatial-frequency domain CSI compression.</w:t>
            </w:r>
          </w:p>
        </w:tc>
      </w:tr>
      <w:tr w:rsidR="00C30F32" w14:paraId="7E5FD301" w14:textId="77777777" w:rsidTr="00A906D2">
        <w:tc>
          <w:tcPr>
            <w:tcW w:w="2705" w:type="dxa"/>
          </w:tcPr>
          <w:p w14:paraId="1835B72B" w14:textId="38A4EE6A" w:rsidR="00C30F32" w:rsidRDefault="00C30F32" w:rsidP="00AC5206">
            <w:pPr>
              <w:rPr>
                <w:rFonts w:hint="eastAsia"/>
                <w:sz w:val="20"/>
                <w:szCs w:val="20"/>
                <w:lang w:eastAsia="en-US"/>
              </w:rPr>
            </w:pPr>
            <w:r>
              <w:rPr>
                <w:rFonts w:eastAsiaTheme="minorEastAsia" w:hint="eastAsia"/>
                <w:sz w:val="20"/>
                <w:szCs w:val="20"/>
              </w:rPr>
              <w:t>CATT</w:t>
            </w:r>
          </w:p>
        </w:tc>
        <w:tc>
          <w:tcPr>
            <w:tcW w:w="6305" w:type="dxa"/>
          </w:tcPr>
          <w:p w14:paraId="5FC0B154" w14:textId="2A5B3A24" w:rsidR="00C30F32" w:rsidRDefault="00C30F32" w:rsidP="00AC5206">
            <w:pPr>
              <w:jc w:val="both"/>
              <w:rPr>
                <w:bCs/>
                <w:sz w:val="20"/>
                <w:szCs w:val="20"/>
                <w:lang w:eastAsia="en-US"/>
              </w:rPr>
            </w:pPr>
            <w:r>
              <w:rPr>
                <w:rFonts w:eastAsiaTheme="minorEastAsia" w:hint="eastAsia"/>
                <w:sz w:val="20"/>
                <w:szCs w:val="20"/>
              </w:rPr>
              <w:t>P</w:t>
            </w:r>
            <w:r>
              <w:rPr>
                <w:rFonts w:eastAsiaTheme="minorEastAsia"/>
                <w:sz w:val="20"/>
                <w:szCs w:val="20"/>
              </w:rPr>
              <w:t xml:space="preserve">refer to </w:t>
            </w:r>
            <w:r>
              <w:rPr>
                <w:rFonts w:eastAsiaTheme="minorEastAsia" w:hint="eastAsia"/>
                <w:sz w:val="20"/>
                <w:szCs w:val="20"/>
              </w:rPr>
              <w:t>focus on</w:t>
            </w:r>
            <w:r>
              <w:rPr>
                <w:rFonts w:eastAsiaTheme="minorEastAsia"/>
                <w:sz w:val="20"/>
                <w:szCs w:val="20"/>
              </w:rPr>
              <w:t xml:space="preserve"> spatial-frequency domain CSI compression first.</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1"/>
      </w:pPr>
      <w:r>
        <w:t xml:space="preserve">Potential specification impact for CSI compression with two-sided model  </w:t>
      </w:r>
    </w:p>
    <w:p w14:paraId="2427A54E" w14:textId="77777777" w:rsidR="00875E42" w:rsidRDefault="00810536">
      <w:pPr>
        <w:pStyle w:val="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ad"/>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lastRenderedPageBreak/>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proofErr w:type="spellStart"/>
            <w:r>
              <w:rPr>
                <w:sz w:val="20"/>
                <w:szCs w:val="20"/>
              </w:rPr>
              <w:lastRenderedPageBreak/>
              <w:t>Oppo</w:t>
            </w:r>
            <w:proofErr w:type="spellEnd"/>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e.g. UE or gNB. </w:t>
            </w:r>
          </w:p>
          <w:p w14:paraId="51084AC3" w14:textId="77777777" w:rsidR="00875E42" w:rsidRDefault="00810536">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r>
              <w:rPr>
                <w:sz w:val="20"/>
                <w:szCs w:val="20"/>
              </w:rPr>
              <w:t>Futurewei</w:t>
            </w:r>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 xml:space="preserve">Whether the two sides can use different AI/ML model structures (e.g. one side uses transformer and the other side uses </w:t>
            </w:r>
            <w:proofErr w:type="spellStart"/>
            <w:r>
              <w:rPr>
                <w:bCs/>
                <w:sz w:val="20"/>
                <w:szCs w:val="20"/>
              </w:rPr>
              <w:t>ResNet</w:t>
            </w:r>
            <w:proofErr w:type="spellEnd"/>
            <w:r>
              <w:rPr>
                <w:bCs/>
                <w:sz w:val="20"/>
                <w:szCs w:val="20"/>
              </w:rPr>
              <w: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Proposal 2: For CSI compression using two-sided AI model, offline training at gNB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Proposal 2-2: Study CSI compression at the UE under collaboration level (D), where model exchanges are required to configure/enable AI, and inference is performed at the UE and the gNB.</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lastRenderedPageBreak/>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Proposal 1: When considering Autoencoder for CSI feedback enhancement, first study the feasible training process of Autoencoder in both UE (Encoder) and gNB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UE-gNB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3: Offline engineering event where UE trained encoder/gNB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w:t>
      </w:r>
      <w:proofErr w:type="gramStart"/>
      <w:r>
        <w:rPr>
          <w:sz w:val="20"/>
          <w:szCs w:val="20"/>
        </w:rPr>
        <w:t>proposal 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af3"/>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af3"/>
        <w:numPr>
          <w:ilvl w:val="0"/>
          <w:numId w:val="7"/>
        </w:numPr>
        <w:ind w:leftChars="0"/>
        <w:rPr>
          <w:rFonts w:eastAsia="Malgun Gothic"/>
          <w:b/>
          <w:bCs/>
          <w:i/>
          <w:iCs/>
          <w:szCs w:val="20"/>
          <w:lang w:val="en-US"/>
        </w:rPr>
      </w:pPr>
      <w:r w:rsidRPr="00357F28">
        <w:rPr>
          <w:rFonts w:eastAsia="Malgun Gothic"/>
          <w:b/>
          <w:bCs/>
          <w:i/>
          <w:iCs/>
          <w:szCs w:val="20"/>
          <w:lang w:val="en-US"/>
        </w:rPr>
        <w:lastRenderedPageBreak/>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af3"/>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af3"/>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af3"/>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af3"/>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r>
              <w:rPr>
                <w:sz w:val="20"/>
                <w:szCs w:val="20"/>
                <w:lang w:eastAsia="en-US"/>
              </w:rPr>
              <w:t>Futurewei</w:t>
            </w:r>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af3"/>
              <w:numPr>
                <w:ilvl w:val="0"/>
                <w:numId w:val="7"/>
              </w:numPr>
              <w:ind w:leftChars="0"/>
              <w:rPr>
                <w:rFonts w:eastAsia="Malgun Gothic"/>
                <w:b/>
                <w:bCs/>
                <w:i/>
                <w:iCs/>
                <w:szCs w:val="20"/>
                <w:lang w:val="en-US"/>
              </w:rPr>
            </w:pPr>
            <w:r w:rsidRPr="00357F28">
              <w:rPr>
                <w:rFonts w:eastAsia="Malgun Gothic"/>
                <w:b/>
                <w:bCs/>
                <w:i/>
                <w:iCs/>
                <w:szCs w:val="20"/>
                <w:lang w:val="en-US"/>
              </w:rPr>
              <w:lastRenderedPageBreak/>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af3"/>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af3"/>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af3"/>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af3"/>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af3"/>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r>
              <w:rPr>
                <w:rFonts w:eastAsiaTheme="minorEastAsia" w:hint="eastAsia"/>
                <w:sz w:val="20"/>
                <w:szCs w:val="20"/>
              </w:rPr>
              <w:t>view</w:t>
            </w:r>
            <w:proofErr w:type="gramStart"/>
            <w:r>
              <w:rPr>
                <w:rFonts w:eastAsiaTheme="minorEastAsia" w:hint="eastAsia"/>
                <w:sz w:val="20"/>
                <w:szCs w:val="20"/>
              </w:rPr>
              <w:t>,Type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宋体" w:hint="eastAsia"/>
                <w:b/>
                <w:bCs/>
                <w:sz w:val="20"/>
                <w:szCs w:val="20"/>
              </w:rPr>
              <w:t>training across network and UE without model transfer.</w:t>
            </w:r>
            <w:r>
              <w:rPr>
                <w:rFonts w:eastAsia="宋体"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First, it would be important to clarify that all these types are for offline training involving training entities such as servers. The distinction should be made clear between (1) offline training between servers and (2) online training between gNB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w:t>
            </w:r>
            <w:r w:rsidRPr="005D3E61">
              <w:rPr>
                <w:rFonts w:eastAsia="Yu Mincho"/>
                <w:sz w:val="20"/>
                <w:szCs w:val="20"/>
                <w:lang w:eastAsia="ja-JP"/>
              </w:rPr>
              <w:lastRenderedPageBreak/>
              <w:t>UE-side vendor and NW-side vendor respectively for device-specific compilation/optimization. Subsequently, the compiled model can be delivered to the UE / gNB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lastRenderedPageBreak/>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w:t>
            </w:r>
            <w:proofErr w:type="spellStart"/>
            <w:r>
              <w:rPr>
                <w:rFonts w:eastAsiaTheme="minorEastAsia"/>
                <w:sz w:val="20"/>
              </w:rPr>
              <w:t>tdocs</w:t>
            </w:r>
            <w:proofErr w:type="spellEnd"/>
            <w:r>
              <w:rPr>
                <w:rFonts w:eastAsiaTheme="minorEastAsia"/>
                <w:sz w:val="20"/>
              </w:rPr>
              <w:t xml:space="preserve"> are categorized into these types? These ideas seems to be </w:t>
            </w:r>
          </w:p>
          <w:p w14:paraId="54F93111" w14:textId="77777777" w:rsidR="00396961" w:rsidRPr="00396961" w:rsidRDefault="004F2D83" w:rsidP="001E3FD5">
            <w:pPr>
              <w:pStyle w:val="af3"/>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af3"/>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r w:rsidR="00425F0C" w14:paraId="7D04D782" w14:textId="77777777">
        <w:tc>
          <w:tcPr>
            <w:tcW w:w="2705" w:type="dxa"/>
          </w:tcPr>
          <w:p w14:paraId="2567B082" w14:textId="35EFACB4" w:rsidR="00425F0C" w:rsidRDefault="00425F0C" w:rsidP="00425F0C">
            <w:pPr>
              <w:rPr>
                <w:sz w:val="20"/>
                <w:szCs w:val="20"/>
                <w:lang w:eastAsia="en-US"/>
              </w:rPr>
            </w:pPr>
            <w:r w:rsidRPr="00DA5E73">
              <w:rPr>
                <w:rFonts w:eastAsiaTheme="minorEastAsia"/>
                <w:sz w:val="20"/>
                <w:szCs w:val="20"/>
              </w:rPr>
              <w:t>vivo</w:t>
            </w:r>
          </w:p>
        </w:tc>
        <w:tc>
          <w:tcPr>
            <w:tcW w:w="6305" w:type="dxa"/>
          </w:tcPr>
          <w:p w14:paraId="46C15779" w14:textId="77777777" w:rsidR="00425F0C" w:rsidRPr="00C34E05" w:rsidRDefault="00425F0C" w:rsidP="00425F0C">
            <w:pPr>
              <w:jc w:val="both"/>
              <w:rPr>
                <w:rFonts w:eastAsiaTheme="minorEastAsia"/>
                <w:bCs/>
                <w:sz w:val="20"/>
                <w:szCs w:val="20"/>
              </w:rPr>
            </w:pPr>
            <w:r w:rsidRPr="00C34E05">
              <w:rPr>
                <w:rFonts w:eastAsiaTheme="minorEastAsia"/>
                <w:bCs/>
                <w:sz w:val="20"/>
                <w:szCs w:val="20"/>
              </w:rPr>
              <w:t xml:space="preserve">We are generally in supportive of </w:t>
            </w:r>
            <w:r w:rsidRPr="00DA5E73">
              <w:rPr>
                <w:rFonts w:eastAsiaTheme="minorEastAsia"/>
                <w:bCs/>
                <w:sz w:val="20"/>
                <w:szCs w:val="20"/>
              </w:rPr>
              <w:t>the proposal</w:t>
            </w:r>
            <w:r w:rsidRPr="00C34E05">
              <w:rPr>
                <w:rFonts w:eastAsiaTheme="minorEastAsia"/>
                <w:bCs/>
                <w:sz w:val="20"/>
                <w:szCs w:val="20"/>
              </w:rPr>
              <w:t>,</w:t>
            </w:r>
            <w:r w:rsidRPr="00DA5E73">
              <w:rPr>
                <w:rFonts w:eastAsiaTheme="minorEastAsia"/>
                <w:bCs/>
                <w:sz w:val="20"/>
                <w:szCs w:val="20"/>
              </w:rPr>
              <w:t xml:space="preserve"> </w:t>
            </w:r>
            <w:r w:rsidRPr="00C34E05">
              <w:rPr>
                <w:rFonts w:eastAsiaTheme="minorEastAsia"/>
                <w:bCs/>
                <w:sz w:val="20"/>
                <w:szCs w:val="20"/>
              </w:rPr>
              <w:t>a</w:t>
            </w:r>
            <w:r w:rsidRPr="00DA5E73">
              <w:rPr>
                <w:rFonts w:eastAsiaTheme="minorEastAsia"/>
                <w:bCs/>
                <w:sz w:val="20"/>
                <w:szCs w:val="20"/>
              </w:rPr>
              <w:t xml:space="preserve">nd we also agree with the comments from Huawei. We believe that all 4 training collaboration options should be considered in this SI with no clear priority among them. From the perspective of specification impact, type </w:t>
            </w:r>
            <w:r w:rsidRPr="00C34E05">
              <w:rPr>
                <w:rFonts w:eastAsiaTheme="minorEastAsia"/>
                <w:bCs/>
                <w:sz w:val="20"/>
                <w:szCs w:val="20"/>
              </w:rPr>
              <w:t>3 could serve as a baseline for type 1, 2 and 4, especially for some key LCM components such as data collection, model switch, performance monitoring, etc.</w:t>
            </w:r>
          </w:p>
          <w:p w14:paraId="15EB400C" w14:textId="4160D12C" w:rsidR="00425F0C" w:rsidRDefault="00425F0C" w:rsidP="00425F0C">
            <w:pPr>
              <w:jc w:val="both"/>
              <w:rPr>
                <w:rFonts w:eastAsiaTheme="minorEastAsia"/>
                <w:sz w:val="20"/>
              </w:rPr>
            </w:pPr>
            <w:r w:rsidRPr="00C34E05">
              <w:rPr>
                <w:rFonts w:eastAsiaTheme="minorEastAsia"/>
                <w:bCs/>
                <w:sz w:val="20"/>
                <w:szCs w:val="20"/>
              </w:rPr>
              <w:t>Our comment is that whether “model fine tune” should be discussed in training collaborations is unclear now. From our understanding, model fine tune could be done in all types. More clarifications are needed here.</w:t>
            </w:r>
          </w:p>
        </w:tc>
      </w:tr>
      <w:tr w:rsidR="00AC5206" w14:paraId="393E8F28" w14:textId="77777777">
        <w:tc>
          <w:tcPr>
            <w:tcW w:w="2705" w:type="dxa"/>
          </w:tcPr>
          <w:p w14:paraId="7D5BD536" w14:textId="45D64E36" w:rsidR="00AC5206" w:rsidRPr="00DA5E73"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70F83C2" w14:textId="4983438F" w:rsidR="00AC5206" w:rsidRPr="00C34E05" w:rsidRDefault="00AC5206" w:rsidP="00AC5206">
            <w:pPr>
              <w:jc w:val="both"/>
              <w:rPr>
                <w:rFonts w:eastAsiaTheme="minorEastAsia"/>
                <w:bCs/>
                <w:sz w:val="20"/>
                <w:szCs w:val="20"/>
              </w:rPr>
            </w:pPr>
            <w:r>
              <w:rPr>
                <w:bCs/>
                <w:sz w:val="20"/>
                <w:szCs w:val="20"/>
                <w:lang w:eastAsia="en-US"/>
              </w:rPr>
              <w:t>We are generally ok with this proposal. And maybe a clear definition of joint training and separate training could make this proposal clearer.</w:t>
            </w:r>
          </w:p>
        </w:tc>
      </w:tr>
      <w:tr w:rsidR="00C30F32" w14:paraId="40D7BFFC" w14:textId="77777777">
        <w:tc>
          <w:tcPr>
            <w:tcW w:w="2705" w:type="dxa"/>
          </w:tcPr>
          <w:p w14:paraId="60863E91" w14:textId="60E36D09" w:rsidR="00C30F32" w:rsidRDefault="00C30F32" w:rsidP="00AC5206">
            <w:pPr>
              <w:rPr>
                <w:rFonts w:eastAsiaTheme="minorEastAsia" w:hint="eastAsia"/>
                <w:sz w:val="20"/>
                <w:szCs w:val="20"/>
              </w:rPr>
            </w:pPr>
            <w:r>
              <w:rPr>
                <w:rFonts w:eastAsiaTheme="minorEastAsia" w:hint="eastAsia"/>
                <w:sz w:val="20"/>
                <w:szCs w:val="20"/>
              </w:rPr>
              <w:t>CATT</w:t>
            </w:r>
          </w:p>
        </w:tc>
        <w:tc>
          <w:tcPr>
            <w:tcW w:w="6305" w:type="dxa"/>
          </w:tcPr>
          <w:p w14:paraId="0FDAE151" w14:textId="77777777" w:rsidR="00C30F32" w:rsidRDefault="00C30F32" w:rsidP="0016653B">
            <w:pPr>
              <w:rPr>
                <w:rFonts w:eastAsiaTheme="minorEastAsia"/>
                <w:bCs/>
                <w:sz w:val="20"/>
                <w:szCs w:val="20"/>
              </w:rPr>
            </w:pPr>
            <w:r>
              <w:rPr>
                <w:rFonts w:eastAsiaTheme="minorEastAsia" w:hint="eastAsia"/>
                <w:bCs/>
                <w:sz w:val="20"/>
                <w:szCs w:val="20"/>
              </w:rPr>
              <w:t xml:space="preserve">Prefer to discuss the proposal after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have reached </w:t>
            </w:r>
            <w:r w:rsidRPr="00FD4C51">
              <w:rPr>
                <w:rFonts w:eastAsiaTheme="minorEastAsia"/>
                <w:bCs/>
                <w:sz w:val="20"/>
                <w:szCs w:val="20"/>
              </w:rPr>
              <w:t>consensus</w:t>
            </w:r>
            <w:r>
              <w:rPr>
                <w:rFonts w:eastAsiaTheme="minorEastAsia" w:hint="eastAsia"/>
                <w:bCs/>
                <w:sz w:val="20"/>
                <w:szCs w:val="20"/>
              </w:rPr>
              <w:t xml:space="preserve">, or delete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in the first two types. One suggested change of the four types regardless</w:t>
            </w:r>
            <w:r>
              <w:rPr>
                <w:rFonts w:eastAsiaTheme="minorEastAsia"/>
                <w:bCs/>
                <w:sz w:val="20"/>
                <w:szCs w:val="20"/>
              </w:rPr>
              <w:t xml:space="preserve"> </w:t>
            </w:r>
            <w:r>
              <w:rPr>
                <w:rFonts w:eastAsiaTheme="minorEastAsia" w:hint="eastAsia"/>
                <w:bCs/>
                <w:sz w:val="20"/>
                <w:szCs w:val="20"/>
              </w:rPr>
              <w:t xml:space="preserve">the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is as follows:</w:t>
            </w:r>
          </w:p>
          <w:p w14:paraId="5B02A6B5" w14:textId="77777777" w:rsidR="00C30F32" w:rsidRPr="00357F28" w:rsidRDefault="00C30F32" w:rsidP="0016653B">
            <w:pPr>
              <w:pStyle w:val="af3"/>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w:t>
            </w:r>
            <w:r>
              <w:rPr>
                <w:rFonts w:eastAsia="Malgun Gothic"/>
                <w:b/>
                <w:bCs/>
                <w:i/>
                <w:iCs/>
                <w:szCs w:val="20"/>
                <w:lang w:val="en-US"/>
              </w:rPr>
              <w:t xml:space="preserve"> </w:t>
            </w:r>
            <w:r w:rsidRPr="00525A0F">
              <w:rPr>
                <w:rFonts w:eastAsiaTheme="minorEastAsia" w:hint="eastAsia"/>
                <w:b/>
                <w:bCs/>
                <w:i/>
                <w:iCs/>
                <w:color w:val="FF0000"/>
                <w:szCs w:val="20"/>
                <w:lang w:val="en-US"/>
              </w:rPr>
              <w:t xml:space="preserve">at NW </w:t>
            </w:r>
            <w:r w:rsidRPr="00357F28">
              <w:rPr>
                <w:rFonts w:eastAsia="Malgun Gothic"/>
                <w:b/>
                <w:bCs/>
                <w:i/>
                <w:iCs/>
                <w:szCs w:val="20"/>
                <w:lang w:val="en-US"/>
              </w:rPr>
              <w:t>with model transfer to UE</w:t>
            </w:r>
            <w:r>
              <w:rPr>
                <w:rFonts w:eastAsia="Malgun Gothic"/>
                <w:b/>
                <w:bCs/>
                <w:i/>
                <w:iCs/>
                <w:szCs w:val="20"/>
                <w:lang w:val="en-US"/>
              </w:rPr>
              <w:t>.</w:t>
            </w:r>
          </w:p>
          <w:p w14:paraId="0FC25622" w14:textId="77777777" w:rsidR="00C30F32" w:rsidRPr="00357F28" w:rsidRDefault="00C30F32" w:rsidP="0016653B">
            <w:pPr>
              <w:pStyle w:val="af3"/>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 </w:t>
            </w:r>
            <w:r w:rsidRPr="00525A0F">
              <w:rPr>
                <w:rFonts w:eastAsiaTheme="minorEastAsia" w:hint="eastAsia"/>
                <w:b/>
                <w:bCs/>
                <w:i/>
                <w:iCs/>
                <w:color w:val="FF0000"/>
                <w:szCs w:val="20"/>
                <w:lang w:val="en-US"/>
              </w:rPr>
              <w:t xml:space="preserve">at UE </w:t>
            </w:r>
            <w:r w:rsidRPr="00357F28">
              <w:rPr>
                <w:rFonts w:eastAsia="Malgun Gothic"/>
                <w:b/>
                <w:bCs/>
                <w:i/>
                <w:iCs/>
                <w:szCs w:val="20"/>
                <w:lang w:val="en-US"/>
              </w:rPr>
              <w:t>with model transfer to NW</w:t>
            </w:r>
            <w:r>
              <w:rPr>
                <w:rFonts w:eastAsia="Malgun Gothic"/>
                <w:b/>
                <w:bCs/>
                <w:i/>
                <w:iCs/>
                <w:szCs w:val="20"/>
                <w:lang w:val="en-US"/>
              </w:rPr>
              <w:t>.</w:t>
            </w:r>
          </w:p>
          <w:p w14:paraId="2D6F0ACE" w14:textId="77777777" w:rsidR="00C30F32" w:rsidRPr="00357F28" w:rsidRDefault="00C30F32" w:rsidP="0016653B">
            <w:pPr>
              <w:pStyle w:val="af3"/>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 xml:space="preserve">Joint training across network and UE </w:t>
            </w:r>
            <w:r w:rsidRPr="00525A0F">
              <w:rPr>
                <w:b/>
                <w:bCs/>
                <w:i/>
                <w:iCs/>
                <w:szCs w:val="20"/>
              </w:rPr>
              <w:t>without model transfer</w:t>
            </w:r>
            <w:r>
              <w:rPr>
                <w:rFonts w:eastAsiaTheme="minorEastAsia" w:hint="eastAsia"/>
                <w:b/>
                <w:bCs/>
                <w:i/>
                <w:iCs/>
                <w:color w:val="FF0000"/>
                <w:szCs w:val="20"/>
              </w:rPr>
              <w:t xml:space="preserve">, where </w:t>
            </w:r>
            <w:r w:rsidRPr="00525A0F">
              <w:rPr>
                <w:b/>
                <w:bCs/>
                <w:i/>
                <w:iCs/>
                <w:color w:val="FF0000"/>
                <w:szCs w:val="20"/>
              </w:rPr>
              <w:t xml:space="preserve">the UE-side CSI generation </w:t>
            </w:r>
            <w:r>
              <w:rPr>
                <w:rFonts w:eastAsiaTheme="minorEastAsia" w:hint="eastAsia"/>
                <w:b/>
                <w:bCs/>
                <w:i/>
                <w:iCs/>
                <w:color w:val="FF0000"/>
                <w:szCs w:val="20"/>
              </w:rPr>
              <w:t>part</w:t>
            </w:r>
            <w:r w:rsidRPr="00525A0F">
              <w:rPr>
                <w:b/>
                <w:bCs/>
                <w:i/>
                <w:iCs/>
                <w:color w:val="FF0000"/>
                <w:szCs w:val="20"/>
              </w:rPr>
              <w:t xml:space="preserve"> and </w:t>
            </w:r>
            <w:r>
              <w:rPr>
                <w:rFonts w:eastAsiaTheme="minorEastAsia" w:hint="eastAsia"/>
                <w:b/>
                <w:bCs/>
                <w:i/>
                <w:iCs/>
                <w:color w:val="FF0000"/>
                <w:szCs w:val="20"/>
              </w:rPr>
              <w:t xml:space="preserve">the </w:t>
            </w:r>
            <w:r w:rsidRPr="00525A0F">
              <w:rPr>
                <w:b/>
                <w:bCs/>
                <w:i/>
                <w:iCs/>
                <w:color w:val="FF0000"/>
                <w:szCs w:val="20"/>
              </w:rPr>
              <w:t xml:space="preserve">network-side CSI reconstruction part </w:t>
            </w:r>
            <w:r>
              <w:rPr>
                <w:rFonts w:eastAsiaTheme="minorEastAsia" w:hint="eastAsia"/>
                <w:b/>
                <w:bCs/>
                <w:i/>
                <w:iCs/>
                <w:color w:val="FF0000"/>
                <w:szCs w:val="20"/>
              </w:rPr>
              <w:t xml:space="preserve">are trained at UE and network respectively, </w:t>
            </w:r>
            <w:r w:rsidRPr="00525A0F">
              <w:rPr>
                <w:b/>
                <w:bCs/>
                <w:i/>
                <w:iCs/>
                <w:color w:val="FF0000"/>
                <w:szCs w:val="20"/>
              </w:rPr>
              <w:t>in the same loop for forward propagation and backward propagation</w:t>
            </w:r>
            <w:r w:rsidRPr="00357F28">
              <w:rPr>
                <w:rFonts w:eastAsia="Malgun Gothic"/>
                <w:b/>
                <w:bCs/>
                <w:i/>
                <w:iCs/>
                <w:szCs w:val="20"/>
                <w:lang w:val="en-US"/>
              </w:rPr>
              <w:t>.</w:t>
            </w:r>
          </w:p>
          <w:p w14:paraId="191B2143" w14:textId="17FE3A02" w:rsidR="00C30F32" w:rsidRDefault="00C30F32" w:rsidP="00C30F32">
            <w:pPr>
              <w:pStyle w:val="af3"/>
              <w:numPr>
                <w:ilvl w:val="0"/>
                <w:numId w:val="7"/>
              </w:numPr>
              <w:ind w:leftChars="0"/>
              <w:rPr>
                <w:bCs/>
                <w:szCs w:val="20"/>
                <w:lang w:eastAsia="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2"/>
      </w:pPr>
      <w:r>
        <w:lastRenderedPageBreak/>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ad"/>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Proposal 5: For AI/ML model training for CSI feedback enhancement, study potential specification impact related to training data type/size, training data source determination, and assistance signalling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Proposal 3: The signalling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af3"/>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Assistance signaling for UE’s training data collection for AI/ML Model development.</w:t>
      </w:r>
    </w:p>
    <w:p w14:paraId="6AA26503" w14:textId="77777777" w:rsidR="00875E42" w:rsidRDefault="00810536">
      <w:pPr>
        <w:pStyle w:val="af3"/>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af3"/>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af3"/>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af3"/>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af3"/>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af3"/>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af3"/>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af3"/>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af3"/>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We are not clear what model development means and suggest replacing it with Model training/inference. So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af3"/>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af3"/>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af3"/>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clear.</w:t>
            </w:r>
          </w:p>
        </w:tc>
      </w:tr>
      <w:tr w:rsidR="009A7AAB" w14:paraId="78FD4CB4" w14:textId="77777777">
        <w:tc>
          <w:tcPr>
            <w:tcW w:w="2705"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t>Ericsson</w:t>
            </w:r>
          </w:p>
        </w:tc>
        <w:tc>
          <w:tcPr>
            <w:tcW w:w="6305"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r w:rsidR="00A906D2" w14:paraId="2F4E75C9" w14:textId="77777777" w:rsidTr="00A906D2">
        <w:tc>
          <w:tcPr>
            <w:tcW w:w="2705"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r w:rsidR="00425F0C" w14:paraId="3AA97694" w14:textId="77777777" w:rsidTr="00A906D2">
        <w:tc>
          <w:tcPr>
            <w:tcW w:w="2705" w:type="dxa"/>
          </w:tcPr>
          <w:p w14:paraId="35795AA3" w14:textId="26F40595" w:rsidR="00425F0C" w:rsidRDefault="00425F0C" w:rsidP="00425F0C">
            <w:pPr>
              <w:rPr>
                <w:rFonts w:eastAsiaTheme="minorEastAsia"/>
                <w:sz w:val="20"/>
                <w:szCs w:val="20"/>
              </w:rPr>
            </w:pPr>
            <w:r>
              <w:rPr>
                <w:rFonts w:eastAsiaTheme="minorEastAsia"/>
                <w:sz w:val="20"/>
                <w:szCs w:val="20"/>
              </w:rPr>
              <w:t>vivo</w:t>
            </w:r>
          </w:p>
        </w:tc>
        <w:tc>
          <w:tcPr>
            <w:tcW w:w="6305" w:type="dxa"/>
          </w:tcPr>
          <w:p w14:paraId="7A86E317" w14:textId="77777777" w:rsidR="00425F0C" w:rsidRDefault="00425F0C" w:rsidP="00330E0B">
            <w:pPr>
              <w:jc w:val="both"/>
              <w:rPr>
                <w:rFonts w:eastAsiaTheme="minorEastAsia"/>
                <w:sz w:val="20"/>
                <w:szCs w:val="20"/>
              </w:rPr>
            </w:pPr>
            <w:r w:rsidRPr="00F45240">
              <w:rPr>
                <w:rFonts w:eastAsiaTheme="minorEastAsia"/>
                <w:sz w:val="20"/>
                <w:szCs w:val="20"/>
              </w:rPr>
              <w:t xml:space="preserve">Generally fine with the proposal, but we have </w:t>
            </w:r>
            <w:r>
              <w:rPr>
                <w:rFonts w:eastAsiaTheme="minorEastAsia"/>
                <w:sz w:val="20"/>
                <w:szCs w:val="20"/>
              </w:rPr>
              <w:t>similar comments</w:t>
            </w:r>
            <w:r w:rsidRPr="00F45240">
              <w:rPr>
                <w:rFonts w:eastAsiaTheme="minorEastAsia"/>
                <w:sz w:val="20"/>
                <w:szCs w:val="20"/>
              </w:rPr>
              <w:t xml:space="preserve"> on the term “model deployment” as raised by Huawei and </w:t>
            </w:r>
            <w:r w:rsidRPr="00C34E05">
              <w:rPr>
                <w:rFonts w:eastAsiaTheme="minorEastAsia"/>
                <w:sz w:val="20"/>
                <w:szCs w:val="20"/>
              </w:rPr>
              <w:t xml:space="preserve">Xiaomi. Given that </w:t>
            </w:r>
            <w:r w:rsidRPr="00D323C2">
              <w:rPr>
                <w:rFonts w:eastAsiaTheme="minorEastAsia"/>
                <w:sz w:val="20"/>
                <w:szCs w:val="20"/>
              </w:rPr>
              <w:t>whether model</w:t>
            </w:r>
            <w:r w:rsidRPr="00F45240">
              <w:rPr>
                <w:rFonts w:eastAsiaTheme="minorEastAsia"/>
                <w:sz w:val="20"/>
                <w:szCs w:val="20"/>
              </w:rPr>
              <w:t xml:space="preserve"> deployment will be included in LCM procedure is under discussion in general framework, we suggest to </w:t>
            </w:r>
            <w:r>
              <w:rPr>
                <w:rFonts w:eastAsiaTheme="minorEastAsia"/>
                <w:sz w:val="20"/>
                <w:szCs w:val="20"/>
              </w:rPr>
              <w:t xml:space="preserve">temporally remove it until more clear definitions are drawn. </w:t>
            </w:r>
          </w:p>
          <w:p w14:paraId="0B96FE61" w14:textId="23C2F1E0" w:rsidR="00425F0C" w:rsidRDefault="00425F0C" w:rsidP="00330E0B">
            <w:pPr>
              <w:jc w:val="both"/>
              <w:rPr>
                <w:rFonts w:eastAsiaTheme="minorEastAsia"/>
                <w:sz w:val="20"/>
                <w:szCs w:val="20"/>
              </w:rPr>
            </w:pPr>
            <w:r w:rsidRPr="00F45240">
              <w:rPr>
                <w:rFonts w:eastAsiaTheme="minorEastAsia"/>
                <w:sz w:val="20"/>
                <w:szCs w:val="20"/>
              </w:rPr>
              <w:t xml:space="preserve">We are also fine with the rewording of UE’s training data collection and </w:t>
            </w:r>
            <w:proofErr w:type="spellStart"/>
            <w:r w:rsidRPr="00F45240">
              <w:rPr>
                <w:rFonts w:eastAsiaTheme="minorEastAsia"/>
                <w:sz w:val="20"/>
                <w:szCs w:val="20"/>
              </w:rPr>
              <w:t>gNB’s</w:t>
            </w:r>
            <w:proofErr w:type="spellEnd"/>
            <w:r w:rsidRPr="00F45240">
              <w:rPr>
                <w:rFonts w:eastAsiaTheme="minorEastAsia"/>
                <w:sz w:val="20"/>
                <w:szCs w:val="20"/>
              </w:rPr>
              <w:t xml:space="preserve"> </w:t>
            </w:r>
            <w:r w:rsidRPr="00C34E05">
              <w:rPr>
                <w:rFonts w:eastAsiaTheme="minorEastAsia"/>
                <w:sz w:val="20"/>
                <w:szCs w:val="20"/>
              </w:rPr>
              <w:t xml:space="preserve">label data collection. </w:t>
            </w:r>
          </w:p>
        </w:tc>
      </w:tr>
      <w:tr w:rsidR="00AC5206" w14:paraId="3A5994A8" w14:textId="77777777" w:rsidTr="00A906D2">
        <w:tc>
          <w:tcPr>
            <w:tcW w:w="2705" w:type="dxa"/>
          </w:tcPr>
          <w:p w14:paraId="7DB3BF84" w14:textId="7A3C35DE"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2EB8AF1" w14:textId="77777777" w:rsidR="00AC5206" w:rsidRDefault="00AC5206" w:rsidP="00AC5206">
            <w:pPr>
              <w:rPr>
                <w:bCs/>
                <w:sz w:val="20"/>
                <w:szCs w:val="20"/>
                <w:lang w:eastAsia="en-US"/>
              </w:rPr>
            </w:pPr>
            <w:r>
              <w:rPr>
                <w:bCs/>
                <w:sz w:val="20"/>
                <w:szCs w:val="20"/>
                <w:lang w:eastAsia="en-US"/>
              </w:rPr>
              <w:t xml:space="preserve">We are not clear with the definition of “model development”. </w:t>
            </w:r>
          </w:p>
          <w:p w14:paraId="73C72815" w14:textId="513E4526" w:rsidR="00AC5206" w:rsidRPr="00F45240" w:rsidRDefault="00AC5206" w:rsidP="00AC5206">
            <w:pPr>
              <w:jc w:val="both"/>
              <w:rPr>
                <w:rFonts w:eastAsiaTheme="minorEastAsia"/>
                <w:sz w:val="20"/>
                <w:szCs w:val="20"/>
              </w:rPr>
            </w:pPr>
            <w:r>
              <w:rPr>
                <w:bCs/>
                <w:sz w:val="20"/>
                <w:szCs w:val="20"/>
                <w:lang w:eastAsia="en-US"/>
              </w:rPr>
              <w:t xml:space="preserve">ZTE’s version is </w:t>
            </w:r>
            <w:r>
              <w:rPr>
                <w:rFonts w:hint="eastAsia"/>
                <w:bCs/>
                <w:sz w:val="20"/>
                <w:szCs w:val="20"/>
                <w:lang w:eastAsia="en-US"/>
              </w:rPr>
              <w:t>f</w:t>
            </w:r>
            <w:r>
              <w:rPr>
                <w:bCs/>
                <w:sz w:val="20"/>
                <w:szCs w:val="20"/>
                <w:lang w:eastAsia="en-US"/>
              </w:rPr>
              <w:t>ine for us.</w:t>
            </w:r>
          </w:p>
        </w:tc>
      </w:tr>
      <w:tr w:rsidR="00C30F32" w14:paraId="3D622EDF" w14:textId="77777777" w:rsidTr="00A906D2">
        <w:tc>
          <w:tcPr>
            <w:tcW w:w="2705" w:type="dxa"/>
          </w:tcPr>
          <w:p w14:paraId="4F4ADA7A" w14:textId="15E221E5" w:rsidR="00C30F32" w:rsidRDefault="00C30F32" w:rsidP="00AC5206">
            <w:pPr>
              <w:rPr>
                <w:rFonts w:eastAsiaTheme="minorEastAsia" w:hint="eastAsia"/>
                <w:sz w:val="20"/>
                <w:szCs w:val="20"/>
              </w:rPr>
            </w:pPr>
            <w:r>
              <w:rPr>
                <w:rFonts w:eastAsiaTheme="minorEastAsia" w:hint="eastAsia"/>
                <w:sz w:val="20"/>
                <w:szCs w:val="20"/>
              </w:rPr>
              <w:t>CATT</w:t>
            </w:r>
          </w:p>
        </w:tc>
        <w:tc>
          <w:tcPr>
            <w:tcW w:w="6305" w:type="dxa"/>
          </w:tcPr>
          <w:p w14:paraId="1F3AFF0C" w14:textId="77777777" w:rsidR="00C30F32" w:rsidRDefault="00C30F32" w:rsidP="0016653B">
            <w:pPr>
              <w:rPr>
                <w:rFonts w:eastAsiaTheme="minorEastAsia"/>
                <w:bCs/>
                <w:sz w:val="20"/>
                <w:szCs w:val="20"/>
              </w:rPr>
            </w:pPr>
            <w:r>
              <w:rPr>
                <w:rFonts w:eastAsiaTheme="minorEastAsia" w:hint="eastAsia"/>
                <w:bCs/>
                <w:sz w:val="20"/>
                <w:szCs w:val="20"/>
              </w:rPr>
              <w:t xml:space="preserve">Is this proposal for training only or for both training and inference? We </w:t>
            </w:r>
            <w:r>
              <w:rPr>
                <w:rFonts w:eastAsiaTheme="minorEastAsia" w:hint="eastAsia"/>
                <w:bCs/>
                <w:sz w:val="20"/>
                <w:szCs w:val="20"/>
              </w:rPr>
              <w:lastRenderedPageBreak/>
              <w:t xml:space="preserve">think data collection for model training and inference should be discussed </w:t>
            </w:r>
            <w:r>
              <w:rPr>
                <w:rFonts w:eastAsiaTheme="minorEastAsia"/>
                <w:bCs/>
                <w:sz w:val="20"/>
                <w:szCs w:val="20"/>
              </w:rPr>
              <w:t>separately</w:t>
            </w:r>
            <w:r>
              <w:rPr>
                <w:rFonts w:eastAsiaTheme="minorEastAsia" w:hint="eastAsia"/>
                <w:bCs/>
                <w:sz w:val="20"/>
                <w:szCs w:val="20"/>
              </w:rPr>
              <w:t xml:space="preserve">. Since the inference related spec impact would be discussed in section 3.3, it is our view that this proposal is on data collection for training. </w:t>
            </w:r>
          </w:p>
          <w:p w14:paraId="35573352" w14:textId="77777777" w:rsidR="00C30F32" w:rsidRDefault="00C30F32" w:rsidP="0016653B">
            <w:pPr>
              <w:rPr>
                <w:rFonts w:eastAsiaTheme="minorEastAsia"/>
                <w:bCs/>
                <w:sz w:val="20"/>
                <w:szCs w:val="20"/>
              </w:rPr>
            </w:pPr>
            <w:r>
              <w:rPr>
                <w:rFonts w:eastAsiaTheme="minorEastAsia" w:hint="eastAsia"/>
                <w:bCs/>
                <w:sz w:val="20"/>
                <w:szCs w:val="20"/>
              </w:rPr>
              <w:t>We suggest to change the wordings as follows:</w:t>
            </w:r>
          </w:p>
          <w:p w14:paraId="6D58A0F6" w14:textId="77777777" w:rsidR="00C30F32" w:rsidRDefault="00C30F32" w:rsidP="0016653B">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w:t>
            </w:r>
            <w:r>
              <w:rPr>
                <w:rFonts w:eastAsiaTheme="minorEastAsia" w:hint="eastAsia"/>
                <w:b/>
                <w:bCs/>
                <w:i/>
                <w:iCs/>
                <w:sz w:val="20"/>
                <w:szCs w:val="20"/>
              </w:rPr>
              <w:t>aspects</w:t>
            </w:r>
            <w:r>
              <w:rPr>
                <w:b/>
                <w:bCs/>
                <w:i/>
                <w:iCs/>
                <w:sz w:val="20"/>
                <w:szCs w:val="20"/>
              </w:rPr>
              <w:t xml:space="preserve"> for data collection: </w:t>
            </w:r>
          </w:p>
          <w:p w14:paraId="7C23E4D7" w14:textId="77777777" w:rsidR="00C30F32" w:rsidRDefault="00C30F32" w:rsidP="0016653B">
            <w:pPr>
              <w:pStyle w:val="af3"/>
              <w:numPr>
                <w:ilvl w:val="0"/>
                <w:numId w:val="8"/>
              </w:numPr>
              <w:ind w:leftChars="0"/>
              <w:rPr>
                <w:rFonts w:ascii="Times New Roman" w:eastAsia="Malgun Gothic" w:hAnsi="Times New Roman"/>
                <w:b/>
                <w:bCs/>
                <w:i/>
                <w:iCs/>
                <w:szCs w:val="20"/>
                <w:lang w:val="en-US"/>
              </w:rPr>
            </w:pPr>
            <w:r w:rsidRPr="00525A0F">
              <w:rPr>
                <w:rFonts w:ascii="Times New Roman" w:eastAsia="Malgun Gothic" w:hAnsi="Times New Roman"/>
                <w:b/>
                <w:bCs/>
                <w:i/>
                <w:iCs/>
                <w:szCs w:val="20"/>
                <w:lang w:val="en-US"/>
              </w:rPr>
              <w:t>UE’s data collection for AI/ML Model training, including data and assistance signaling</w:t>
            </w:r>
            <w:r>
              <w:rPr>
                <w:rFonts w:ascii="Times New Roman" w:eastAsiaTheme="minorEastAsia" w:hAnsi="Times New Roman" w:hint="eastAsia"/>
                <w:b/>
                <w:bCs/>
                <w:i/>
                <w:iCs/>
                <w:szCs w:val="20"/>
                <w:lang w:val="en-US"/>
              </w:rPr>
              <w:t>, if any;</w:t>
            </w:r>
          </w:p>
          <w:p w14:paraId="080F0678" w14:textId="77777777" w:rsidR="00C30F32" w:rsidRDefault="00C30F32" w:rsidP="0016653B">
            <w:pPr>
              <w:pStyle w:val="af3"/>
              <w:numPr>
                <w:ilvl w:val="0"/>
                <w:numId w:val="8"/>
              </w:numPr>
              <w:ind w:leftChars="0"/>
              <w:rPr>
                <w:rFonts w:ascii="Times New Roman" w:eastAsia="Malgun Gothic" w:hAnsi="Times New Roman"/>
                <w:b/>
                <w:bCs/>
                <w:i/>
                <w:iCs/>
                <w:szCs w:val="20"/>
                <w:lang w:val="en-US"/>
              </w:rPr>
            </w:pPr>
            <w:r>
              <w:rPr>
                <w:rFonts w:ascii="Times New Roman" w:eastAsiaTheme="minorEastAsia" w:hAnsi="Times New Roman" w:hint="eastAsia"/>
                <w:b/>
                <w:bCs/>
                <w:i/>
                <w:iCs/>
                <w:szCs w:val="20"/>
                <w:lang w:val="en-US"/>
              </w:rPr>
              <w:t>Network</w:t>
            </w:r>
            <w:r w:rsidRPr="00525A0F">
              <w:rPr>
                <w:rFonts w:ascii="Times New Roman" w:eastAsia="Malgun Gothic" w:hAnsi="Times New Roman"/>
                <w:b/>
                <w:bCs/>
                <w:i/>
                <w:iCs/>
                <w:szCs w:val="20"/>
                <w:lang w:val="en-US"/>
              </w:rPr>
              <w:t>’s data collection for AI/ML Model training, including data and assistance signaling</w:t>
            </w:r>
            <w:r>
              <w:rPr>
                <w:rFonts w:ascii="Times New Roman" w:eastAsiaTheme="minorEastAsia" w:hAnsi="Times New Roman" w:hint="eastAsia"/>
                <w:b/>
                <w:bCs/>
                <w:i/>
                <w:iCs/>
                <w:szCs w:val="20"/>
                <w:lang w:val="en-US"/>
              </w:rPr>
              <w:t>, if any;</w:t>
            </w:r>
            <w:r>
              <w:rPr>
                <w:rFonts w:ascii="Times New Roman" w:eastAsia="Malgun Gothic" w:hAnsi="Times New Roman"/>
                <w:b/>
                <w:bCs/>
                <w:i/>
                <w:iCs/>
                <w:szCs w:val="20"/>
                <w:lang w:val="en-US"/>
              </w:rPr>
              <w:t xml:space="preserve"> </w:t>
            </w:r>
          </w:p>
          <w:p w14:paraId="4377CE89" w14:textId="77777777" w:rsidR="00C30F32" w:rsidRPr="00525A0F" w:rsidRDefault="00C30F32" w:rsidP="0016653B">
            <w:pPr>
              <w:pStyle w:val="af3"/>
              <w:numPr>
                <w:ilvl w:val="0"/>
                <w:numId w:val="8"/>
              </w:numPr>
              <w:spacing w:line="259" w:lineRule="auto"/>
              <w:ind w:leftChars="0"/>
              <w:rPr>
                <w:lang w:val="en-US"/>
              </w:rPr>
            </w:pPr>
            <w:r>
              <w:rPr>
                <w:rFonts w:ascii="Times New Roman" w:eastAsia="Malgun Gothic" w:hAnsi="Times New Roman"/>
                <w:b/>
                <w:bCs/>
                <w:i/>
                <w:iCs/>
                <w:szCs w:val="20"/>
                <w:lang w:val="en-US"/>
              </w:rPr>
              <w:t xml:space="preserve">Transmission/reception of the datasets for training/validation/testing.  </w:t>
            </w:r>
            <w:r w:rsidRPr="00525A0F">
              <w:rPr>
                <w:lang w:val="en-US"/>
              </w:rPr>
              <w:t xml:space="preserve"> </w:t>
            </w:r>
          </w:p>
          <w:p w14:paraId="05AC4866" w14:textId="77777777" w:rsidR="00C30F32" w:rsidRDefault="00C30F32" w:rsidP="00AC5206">
            <w:pPr>
              <w:rPr>
                <w:bCs/>
                <w:sz w:val="20"/>
                <w:szCs w:val="20"/>
                <w:lang w:eastAsia="en-US"/>
              </w:rPr>
            </w:pP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ad"/>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lastRenderedPageBreak/>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lastRenderedPageBreak/>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rsidR="00875E42" w14:paraId="24D85346" w14:textId="77777777">
        <w:tc>
          <w:tcPr>
            <w:tcW w:w="1583" w:type="dxa"/>
          </w:tcPr>
          <w:p w14:paraId="3955286F" w14:textId="77777777" w:rsidR="00875E42" w:rsidRDefault="00810536">
            <w:pPr>
              <w:rPr>
                <w:sz w:val="20"/>
                <w:szCs w:val="20"/>
              </w:rPr>
            </w:pPr>
            <w:proofErr w:type="spellStart"/>
            <w:r>
              <w:rPr>
                <w:sz w:val="20"/>
                <w:szCs w:val="20"/>
              </w:rPr>
              <w:t>Oppo</w:t>
            </w:r>
            <w:proofErr w:type="spellEnd"/>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14:paraId="1EFF09DD" w14:textId="77777777" w:rsidR="00875E42" w:rsidRDefault="00810536">
            <w:pPr>
              <w:tabs>
                <w:tab w:val="left" w:pos="990"/>
              </w:tabs>
              <w:rPr>
                <w:bCs/>
                <w:sz w:val="20"/>
                <w:szCs w:val="20"/>
              </w:rPr>
            </w:pPr>
            <w:r>
              <w:rPr>
                <w:bCs/>
                <w:sz w:val="20"/>
                <w:szCs w:val="20"/>
              </w:rPr>
              <w:t>Proposal 4: Study potential standards impact related to other supporting information that is needed for the gNB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Proposal 8: Study potential standards impact to support AI/ML model inference procedure at UE side and gNB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lastRenderedPageBreak/>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r>
              <w:rPr>
                <w:sz w:val="20"/>
                <w:szCs w:val="20"/>
              </w:rPr>
              <w:t>Spreadtrum Communications</w:t>
            </w:r>
          </w:p>
        </w:tc>
        <w:tc>
          <w:tcPr>
            <w:tcW w:w="7412" w:type="dxa"/>
          </w:tcPr>
          <w:p w14:paraId="293B12D5" w14:textId="77777777" w:rsidR="00875E42" w:rsidRDefault="00810536">
            <w:pPr>
              <w:tabs>
                <w:tab w:val="left" w:pos="2120"/>
              </w:tabs>
              <w:rPr>
                <w:bCs/>
                <w:sz w:val="20"/>
                <w:szCs w:val="20"/>
              </w:rPr>
            </w:pPr>
            <w:r>
              <w:rPr>
                <w:bCs/>
                <w:sz w:val="20"/>
                <w:szCs w:val="20"/>
              </w:rPr>
              <w:t>Proposal 2: AI/ML module at UE side can be delivered from gNB,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r>
              <w:rPr>
                <w:bCs/>
                <w:sz w:val="20"/>
                <w:szCs w:val="20"/>
              </w:rPr>
              <w:t>Proposal  7</w:t>
            </w:r>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r>
              <w:rPr>
                <w:bCs/>
                <w:sz w:val="20"/>
                <w:szCs w:val="20"/>
              </w:rPr>
              <w:t>Proposal  9</w:t>
            </w:r>
            <w:r>
              <w:rPr>
                <w:bCs/>
                <w:sz w:val="20"/>
                <w:szCs w:val="20"/>
              </w:rPr>
              <w:tab/>
              <w:t xml:space="preserve">Include </w:t>
            </w:r>
            <w:proofErr w:type="spellStart"/>
            <w:r>
              <w:rPr>
                <w:bCs/>
                <w:sz w:val="20"/>
                <w:szCs w:val="20"/>
              </w:rPr>
              <w:t>Ais</w:t>
            </w:r>
            <w:proofErr w:type="spellEnd"/>
            <w:r>
              <w:rPr>
                <w:bCs/>
                <w:sz w:val="20"/>
                <w:szCs w:val="20"/>
              </w:rPr>
              <w:t xml:space="preserve">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Uniform vs Non-uniform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lastRenderedPageBreak/>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lastRenderedPageBreak/>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af3"/>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af3"/>
        <w:numPr>
          <w:ilvl w:val="0"/>
          <w:numId w:val="9"/>
        </w:numPr>
        <w:ind w:leftChars="0"/>
        <w:rPr>
          <w:b/>
          <w:bCs/>
          <w:i/>
          <w:iCs/>
          <w:szCs w:val="20"/>
        </w:rPr>
      </w:pPr>
      <w:r>
        <w:rPr>
          <w:b/>
          <w:bCs/>
          <w:i/>
          <w:iCs/>
          <w:szCs w:val="20"/>
        </w:rPr>
        <w:t>RI</w:t>
      </w:r>
    </w:p>
    <w:p w14:paraId="7D2387E5" w14:textId="77777777" w:rsidR="00875E42" w:rsidRDefault="00810536">
      <w:pPr>
        <w:pStyle w:val="af3"/>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af3"/>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af3"/>
              <w:numPr>
                <w:ilvl w:val="0"/>
                <w:numId w:val="9"/>
              </w:numPr>
              <w:ind w:leftChars="0"/>
              <w:rPr>
                <w:b/>
                <w:bCs/>
                <w:i/>
                <w:iCs/>
                <w:szCs w:val="20"/>
              </w:rPr>
            </w:pPr>
            <w:r>
              <w:rPr>
                <w:b/>
                <w:bCs/>
                <w:i/>
                <w:iCs/>
                <w:color w:val="FF0000"/>
                <w:szCs w:val="20"/>
              </w:rPr>
              <w:t xml:space="preserve">Consider at least the following report quantities for AI-based </w:t>
            </w:r>
            <w:r>
              <w:rPr>
                <w:b/>
                <w:bCs/>
                <w:i/>
                <w:iCs/>
                <w:color w:val="FF0000"/>
                <w:szCs w:val="20"/>
              </w:rPr>
              <w:lastRenderedPageBreak/>
              <w:t xml:space="preserve">CSI feedback enhancement: </w:t>
            </w:r>
            <w:r>
              <w:rPr>
                <w:b/>
                <w:bCs/>
                <w:i/>
                <w:iCs/>
                <w:szCs w:val="20"/>
              </w:rPr>
              <w:t>RI</w:t>
            </w:r>
            <w:r>
              <w:rPr>
                <w:b/>
                <w:bCs/>
                <w:i/>
                <w:iCs/>
                <w:color w:val="FF0000"/>
                <w:szCs w:val="20"/>
              </w:rPr>
              <w:t>, PMI, CQI</w:t>
            </w:r>
          </w:p>
          <w:p w14:paraId="0A1A9A80" w14:textId="77777777" w:rsidR="00875E42" w:rsidRDefault="00810536">
            <w:pPr>
              <w:pStyle w:val="af3"/>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lastRenderedPageBreak/>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5D33946D" w14:textId="77777777" w:rsidR="00875E42" w:rsidRDefault="00810536">
            <w:pPr>
              <w:rPr>
                <w:rFonts w:eastAsiaTheme="minorEastAsia"/>
                <w:sz w:val="20"/>
                <w:szCs w:val="20"/>
              </w:rPr>
            </w:pPr>
            <w:r>
              <w:rPr>
                <w:sz w:val="20"/>
                <w:szCs w:val="20"/>
                <w:lang w:eastAsia="en-US"/>
              </w:rPr>
              <w:t>Exact input to the decoder is internal to gNB,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part”/”CSI reconstruction part”, respectively, to align the terminology.</w:t>
            </w:r>
          </w:p>
          <w:p w14:paraId="7E14131F" w14:textId="77777777" w:rsidR="00875E42" w:rsidRDefault="00810536">
            <w:pPr>
              <w:pStyle w:val="af3"/>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Malgun Gothic"/>
                <w:sz w:val="20"/>
                <w:szCs w:val="20"/>
              </w:rPr>
              <w:t>It is not clear at this point whether RI and CQI should be included in the report, i.e. the study should consider both explicit and implicit (precoder, RI</w:t>
            </w:r>
            <w:proofErr w:type="gramStart"/>
            <w:r>
              <w:rPr>
                <w:rFonts w:eastAsia="Malgun Gothic"/>
                <w:sz w:val="20"/>
                <w:szCs w:val="20"/>
              </w:rPr>
              <w:t>,CQI</w:t>
            </w:r>
            <w:proofErr w:type="gramEnd"/>
            <w:r>
              <w:rPr>
                <w:rFonts w:eastAsia="Malgun Gothic"/>
                <w:sz w:val="20"/>
                <w:szCs w:val="20"/>
              </w:rPr>
              <w:t xml:space="preserve"> recommendation) type of CSI reporting. </w:t>
            </w:r>
            <w:r w:rsidR="006C4188">
              <w:rPr>
                <w:rFonts w:eastAsia="Malgun Gothic"/>
                <w:sz w:val="20"/>
                <w:szCs w:val="20"/>
              </w:rPr>
              <w:t xml:space="preserve"> Pre and pro-processing needs perhaps to be specified so that gNB know what the received CSI 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we also not sure on RI. So, we can put FFS on RI. </w:t>
            </w:r>
          </w:p>
        </w:tc>
      </w:tr>
      <w:tr w:rsidR="00330E0B" w14:paraId="6F1B1B64" w14:textId="77777777" w:rsidTr="00A906D2">
        <w:tc>
          <w:tcPr>
            <w:tcW w:w="2705" w:type="dxa"/>
          </w:tcPr>
          <w:p w14:paraId="187662C3" w14:textId="4721AF56" w:rsidR="00330E0B" w:rsidRDefault="00330E0B" w:rsidP="00330E0B">
            <w:pPr>
              <w:rPr>
                <w:rFonts w:eastAsiaTheme="minorEastAsia"/>
                <w:sz w:val="20"/>
                <w:szCs w:val="20"/>
              </w:rPr>
            </w:pPr>
            <w:r>
              <w:rPr>
                <w:rFonts w:eastAsiaTheme="minorEastAsia"/>
                <w:sz w:val="20"/>
                <w:szCs w:val="20"/>
              </w:rPr>
              <w:t>vivo</w:t>
            </w:r>
          </w:p>
        </w:tc>
        <w:tc>
          <w:tcPr>
            <w:tcW w:w="6305" w:type="dxa"/>
          </w:tcPr>
          <w:p w14:paraId="10B79D52" w14:textId="72504A89"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4184C6F8" w14:textId="77777777" w:rsidTr="00A906D2">
        <w:tc>
          <w:tcPr>
            <w:tcW w:w="2705" w:type="dxa"/>
          </w:tcPr>
          <w:p w14:paraId="2174225C" w14:textId="0D90650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F56D70B" w14:textId="7780221E" w:rsidR="00AC5206" w:rsidRDefault="00AC5206" w:rsidP="00AC5206">
            <w:pPr>
              <w:rPr>
                <w:rFonts w:eastAsiaTheme="minorEastAsia"/>
                <w:sz w:val="20"/>
                <w:szCs w:val="20"/>
              </w:rPr>
            </w:pPr>
            <w:r>
              <w:rPr>
                <w:rFonts w:eastAsiaTheme="minorEastAsia"/>
                <w:sz w:val="20"/>
                <w:szCs w:val="20"/>
              </w:rPr>
              <w:t>Support in principle and prefer Lenovo’s version.</w:t>
            </w:r>
          </w:p>
        </w:tc>
      </w:tr>
      <w:tr w:rsidR="00C30F32" w14:paraId="3B6B9A07" w14:textId="77777777" w:rsidTr="00A906D2">
        <w:tc>
          <w:tcPr>
            <w:tcW w:w="2705" w:type="dxa"/>
          </w:tcPr>
          <w:p w14:paraId="11CFD7F8" w14:textId="721079AA" w:rsidR="00C30F32" w:rsidRDefault="00C30F32" w:rsidP="00AC5206">
            <w:pPr>
              <w:rPr>
                <w:rFonts w:eastAsiaTheme="minorEastAsia" w:hint="eastAsia"/>
                <w:sz w:val="20"/>
                <w:szCs w:val="20"/>
              </w:rPr>
            </w:pPr>
            <w:r>
              <w:rPr>
                <w:rFonts w:eastAsiaTheme="minorEastAsia" w:hint="eastAsia"/>
                <w:sz w:val="20"/>
                <w:szCs w:val="20"/>
              </w:rPr>
              <w:t>CATT</w:t>
            </w:r>
          </w:p>
        </w:tc>
        <w:tc>
          <w:tcPr>
            <w:tcW w:w="6305" w:type="dxa"/>
          </w:tcPr>
          <w:p w14:paraId="7D186F42" w14:textId="77777777" w:rsidR="00C30F32" w:rsidRDefault="00C30F32" w:rsidP="0016653B">
            <w:pPr>
              <w:rPr>
                <w:rFonts w:eastAsiaTheme="minorEastAsia"/>
                <w:sz w:val="20"/>
                <w:szCs w:val="20"/>
              </w:rPr>
            </w:pPr>
            <w:r>
              <w:rPr>
                <w:rFonts w:eastAsiaTheme="minorEastAsia" w:hint="eastAsia"/>
                <w:sz w:val="20"/>
                <w:szCs w:val="20"/>
              </w:rPr>
              <w:t xml:space="preserve">Support in principle. </w:t>
            </w:r>
          </w:p>
          <w:p w14:paraId="6D9D023C" w14:textId="2D712499" w:rsidR="00C30F32" w:rsidRDefault="00C30F32" w:rsidP="00AC5206">
            <w:pPr>
              <w:rPr>
                <w:rFonts w:eastAsiaTheme="minorEastAsia"/>
                <w:sz w:val="20"/>
                <w:szCs w:val="20"/>
              </w:rPr>
            </w:pPr>
            <w:r>
              <w:rPr>
                <w:rFonts w:eastAsiaTheme="minorEastAsia" w:hint="eastAsia"/>
                <w:sz w:val="20"/>
                <w:szCs w:val="20"/>
              </w:rPr>
              <w:t xml:space="preserve">In our </w:t>
            </w:r>
            <w:r>
              <w:rPr>
                <w:rFonts w:eastAsiaTheme="minorEastAsia"/>
                <w:sz w:val="20"/>
                <w:szCs w:val="20"/>
              </w:rPr>
              <w:t>understanding</w:t>
            </w:r>
            <w:r>
              <w:rPr>
                <w:rFonts w:eastAsiaTheme="minorEastAsia" w:hint="eastAsia"/>
                <w:sz w:val="20"/>
                <w:szCs w:val="20"/>
              </w:rPr>
              <w:t>, the output of e</w:t>
            </w:r>
            <w:r w:rsidRPr="00525A0F">
              <w:rPr>
                <w:rFonts w:eastAsiaTheme="minorEastAsia"/>
                <w:sz w:val="20"/>
                <w:szCs w:val="20"/>
              </w:rPr>
              <w:t xml:space="preserve">ncoder </w:t>
            </w:r>
            <w:r>
              <w:rPr>
                <w:rFonts w:eastAsiaTheme="minorEastAsia" w:hint="eastAsia"/>
                <w:sz w:val="20"/>
                <w:szCs w:val="20"/>
              </w:rPr>
              <w:t>and the input of decoder would be different or the same, which depends on whether quantization is included in the AI/ML model or not.</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af3"/>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af3"/>
        <w:numPr>
          <w:ilvl w:val="0"/>
          <w:numId w:val="10"/>
        </w:numPr>
        <w:ind w:leftChars="0"/>
        <w:rPr>
          <w:b/>
          <w:bCs/>
          <w:i/>
          <w:iCs/>
          <w:szCs w:val="20"/>
        </w:rPr>
      </w:pPr>
      <w:r>
        <w:rPr>
          <w:b/>
          <w:bCs/>
          <w:i/>
          <w:iCs/>
          <w:szCs w:val="20"/>
        </w:rPr>
        <w:lastRenderedPageBreak/>
        <w:t>Model-based MIMO channel feature extraction methods (pre-processing) based on spatial- and frequency-domain DFT codebooks (using Type-II CSI Rel.16) and associated specification impacts (e.g., additional required signaling over the air interface).</w:t>
      </w:r>
    </w:p>
    <w:p w14:paraId="6CB495DA" w14:textId="77777777" w:rsidR="00875E42" w:rsidRDefault="00810536">
      <w:pPr>
        <w:pStyle w:val="af3"/>
        <w:numPr>
          <w:ilvl w:val="0"/>
          <w:numId w:val="10"/>
        </w:numPr>
        <w:ind w:leftChars="0"/>
        <w:rPr>
          <w:b/>
          <w:bCs/>
          <w:i/>
          <w:iCs/>
          <w:szCs w:val="20"/>
        </w:rPr>
      </w:pPr>
      <w:r>
        <w:rPr>
          <w:b/>
          <w:bCs/>
          <w:i/>
          <w:iCs/>
          <w:szCs w:val="20"/>
        </w:rPr>
        <w:t>MIMO channel normalization methods, and associated specification impacts (e.g., additional required signaling over the air interface).</w:t>
      </w:r>
    </w:p>
    <w:p w14:paraId="66E5B88A" w14:textId="77777777" w:rsidR="00875E42" w:rsidRDefault="00810536">
      <w:pPr>
        <w:pStyle w:val="af3"/>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af3"/>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af3"/>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af3"/>
              <w:numPr>
                <w:ilvl w:val="0"/>
                <w:numId w:val="11"/>
              </w:numPr>
              <w:ind w:leftChars="0"/>
              <w:textAlignment w:val="auto"/>
              <w:rPr>
                <w:bCs/>
                <w:i/>
                <w:iCs/>
                <w:szCs w:val="20"/>
              </w:rPr>
            </w:pPr>
            <w:r>
              <w:rPr>
                <w:bCs/>
                <w:i/>
                <w:iCs/>
                <w:szCs w:val="20"/>
              </w:rPr>
              <w:t>Model-based MIMO channel feature extraction methods (pre-processing) based on spatial- and frequency-domain DFT codebooks (using Type-II CSI Rel.16) and associated specification impacts (e.g., additional required signaling over the air interface).</w:t>
            </w:r>
          </w:p>
          <w:p w14:paraId="4F9A4C8A" w14:textId="77777777" w:rsidR="00875E42" w:rsidRDefault="00810536">
            <w:pPr>
              <w:pStyle w:val="af3"/>
              <w:numPr>
                <w:ilvl w:val="0"/>
                <w:numId w:val="11"/>
              </w:numPr>
              <w:ind w:leftChars="0"/>
              <w:textAlignment w:val="auto"/>
              <w:rPr>
                <w:bCs/>
                <w:i/>
                <w:iCs/>
                <w:szCs w:val="20"/>
              </w:rPr>
            </w:pPr>
            <w:r>
              <w:rPr>
                <w:bCs/>
                <w:i/>
                <w:iCs/>
                <w:szCs w:val="20"/>
              </w:rPr>
              <w:t>MIMO channel normalization methods, and associated specification impacts (e.g., additional required signaling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r>
              <w:rPr>
                <w:smallCaps/>
                <w:sz w:val="20"/>
                <w:szCs w:val="20"/>
                <w:lang w:eastAsia="en-US"/>
              </w:rPr>
              <w:t>Futurewei</w:t>
            </w:r>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n our view. pre-processing/post-processing also can be left for implementation, because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 xml:space="preserve">The need for specification impact of the encoder input is not clear. For </w:t>
            </w:r>
            <w:r w:rsidRPr="00AD2688">
              <w:rPr>
                <w:rFonts w:eastAsia="Yu Mincho"/>
                <w:sz w:val="20"/>
                <w:szCs w:val="20"/>
                <w:lang w:eastAsia="ja-JP"/>
              </w:rPr>
              <w:lastRenderedPageBreak/>
              <w:t>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gNB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lastRenderedPageBreak/>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r w:rsidR="00330E0B" w14:paraId="30CA5F5B" w14:textId="77777777" w:rsidTr="00A906D2">
        <w:tc>
          <w:tcPr>
            <w:tcW w:w="2705" w:type="dxa"/>
          </w:tcPr>
          <w:p w14:paraId="1F1BB208" w14:textId="12C85D4F" w:rsidR="00330E0B" w:rsidRDefault="00330E0B" w:rsidP="00330E0B">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489AD4F" w14:textId="2BB069A8"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52DF186F" w14:textId="77777777" w:rsidTr="00A906D2">
        <w:tc>
          <w:tcPr>
            <w:tcW w:w="2705" w:type="dxa"/>
          </w:tcPr>
          <w:p w14:paraId="22C5F8B2" w14:textId="534D5BA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FE2979D" w14:textId="59C1505C"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721545E7" w14:textId="77777777" w:rsidTr="00A906D2">
        <w:tc>
          <w:tcPr>
            <w:tcW w:w="2705" w:type="dxa"/>
          </w:tcPr>
          <w:p w14:paraId="3D262168" w14:textId="54A6786B" w:rsidR="00C30F32" w:rsidRDefault="00C30F32" w:rsidP="00AC5206">
            <w:pPr>
              <w:rPr>
                <w:rFonts w:eastAsiaTheme="minorEastAsia" w:hint="eastAsia"/>
                <w:sz w:val="20"/>
                <w:szCs w:val="20"/>
              </w:rPr>
            </w:pPr>
            <w:r>
              <w:rPr>
                <w:rFonts w:eastAsiaTheme="minorEastAsia" w:hint="eastAsia"/>
                <w:sz w:val="20"/>
                <w:szCs w:val="20"/>
              </w:rPr>
              <w:t>CATT</w:t>
            </w:r>
          </w:p>
        </w:tc>
        <w:tc>
          <w:tcPr>
            <w:tcW w:w="6305" w:type="dxa"/>
          </w:tcPr>
          <w:p w14:paraId="7ADC577D" w14:textId="11668281"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r>
              <w:rPr>
                <w:rFonts w:eastAsiaTheme="minorEastAsia" w:hint="eastAsia"/>
                <w:sz w:val="20"/>
                <w:szCs w:val="20"/>
              </w:rPr>
              <w:t xml:space="preserve"> </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af3"/>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r>
              <w:rPr>
                <w:smallCaps/>
                <w:sz w:val="20"/>
                <w:szCs w:val="20"/>
                <w:lang w:eastAsia="en-US"/>
              </w:rPr>
              <w:t>Futurewei</w:t>
            </w:r>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 xml:space="preserve">We generally agree with this proposal, however, we think this issue is </w:t>
            </w:r>
            <w:r>
              <w:rPr>
                <w:rFonts w:eastAsiaTheme="minorEastAsia"/>
                <w:sz w:val="20"/>
                <w:szCs w:val="20"/>
              </w:rPr>
              <w:lastRenderedPageBreak/>
              <w:t>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lastRenderedPageBreak/>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The output CSI is the final outcome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Malgun Gothic"/>
                <w:sz w:val="20"/>
                <w:szCs w:val="20"/>
              </w:rPr>
              <w:t xml:space="preserve">Support. In principle the gNB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r w:rsidR="002C07ED" w14:paraId="6EF474D3" w14:textId="77777777" w:rsidTr="00A906D2">
        <w:tc>
          <w:tcPr>
            <w:tcW w:w="2705" w:type="dxa"/>
          </w:tcPr>
          <w:p w14:paraId="3FEB1BA4" w14:textId="084A5457" w:rsidR="002C07ED" w:rsidRDefault="002C07ED" w:rsidP="002C07ED">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399046AF" w14:textId="26924055" w:rsidR="002C07ED" w:rsidRDefault="002C07ED" w:rsidP="002C07ED">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70BD5F45" w14:textId="77777777" w:rsidTr="00A906D2">
        <w:tc>
          <w:tcPr>
            <w:tcW w:w="2705" w:type="dxa"/>
          </w:tcPr>
          <w:p w14:paraId="5CB33879" w14:textId="1936655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28A5A76" w14:textId="56D9CE09"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6BA160FC" w14:textId="77777777" w:rsidTr="00A906D2">
        <w:tc>
          <w:tcPr>
            <w:tcW w:w="2705" w:type="dxa"/>
          </w:tcPr>
          <w:p w14:paraId="6694A856" w14:textId="28DAD688" w:rsidR="00C30F32" w:rsidRDefault="00C30F32" w:rsidP="00AC5206">
            <w:pPr>
              <w:rPr>
                <w:rFonts w:eastAsiaTheme="minorEastAsia" w:hint="eastAsia"/>
                <w:sz w:val="20"/>
                <w:szCs w:val="20"/>
              </w:rPr>
            </w:pPr>
            <w:r>
              <w:rPr>
                <w:rFonts w:eastAsiaTheme="minorEastAsia" w:hint="eastAsia"/>
                <w:sz w:val="20"/>
                <w:szCs w:val="20"/>
              </w:rPr>
              <w:t>CATT</w:t>
            </w:r>
          </w:p>
        </w:tc>
        <w:tc>
          <w:tcPr>
            <w:tcW w:w="6305" w:type="dxa"/>
          </w:tcPr>
          <w:p w14:paraId="700ADBDB" w14:textId="6E64E2FD"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640C5751" w14:textId="77777777" w:rsidR="00875E42" w:rsidRDefault="00810536">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 e.g., quantization codebook to be exchanged between UE and gNB.</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gNB may need to know how to interpret the bits in the received UCI to be able to provide the correct input to the decoder. </w:t>
            </w:r>
          </w:p>
        </w:tc>
      </w:tr>
      <w:tr w:rsidR="00A906D2" w14:paraId="0E3FBA78" w14:textId="77777777" w:rsidTr="00A906D2">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r w:rsidR="00985E4E" w14:paraId="73A6C0AC" w14:textId="77777777" w:rsidTr="00A906D2">
        <w:tc>
          <w:tcPr>
            <w:tcW w:w="2705" w:type="dxa"/>
          </w:tcPr>
          <w:p w14:paraId="3AD10C33" w14:textId="5CCC3277" w:rsidR="00985E4E" w:rsidRDefault="00985E4E" w:rsidP="00985E4E">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0CDD666" w14:textId="20B8DB2B" w:rsidR="00985E4E" w:rsidRDefault="00985E4E" w:rsidP="00985E4E">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08EC359C" w14:textId="77777777" w:rsidTr="00A906D2">
        <w:tc>
          <w:tcPr>
            <w:tcW w:w="2705" w:type="dxa"/>
          </w:tcPr>
          <w:p w14:paraId="0529B3C1" w14:textId="4E73A3D1" w:rsidR="00AC5206" w:rsidRDefault="00AC5206" w:rsidP="00AC5206">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2BE19A61" w14:textId="45605654" w:rsidR="00AC5206" w:rsidRDefault="00AC5206" w:rsidP="00AC5206">
            <w:pPr>
              <w:rPr>
                <w:rFonts w:eastAsiaTheme="minorEastAsia"/>
                <w:sz w:val="20"/>
                <w:szCs w:val="20"/>
              </w:rPr>
            </w:pPr>
            <w:r>
              <w:rPr>
                <w:rFonts w:eastAsiaTheme="minorEastAsia" w:hint="eastAsia"/>
                <w:bCs/>
                <w:sz w:val="20"/>
                <w:szCs w:val="20"/>
              </w:rPr>
              <w:t>W</w:t>
            </w:r>
            <w:r>
              <w:rPr>
                <w:rFonts w:eastAsiaTheme="minorEastAsia"/>
                <w:bCs/>
                <w:sz w:val="20"/>
                <w:szCs w:val="20"/>
              </w:rPr>
              <w:t xml:space="preserve">e think the </w:t>
            </w:r>
            <w:r w:rsidRPr="00404900">
              <w:rPr>
                <w:rFonts w:eastAsiaTheme="minorEastAsia"/>
                <w:bCs/>
                <w:sz w:val="20"/>
                <w:szCs w:val="20"/>
              </w:rPr>
              <w:t>quantization/dequantization method</w:t>
            </w:r>
            <w:r>
              <w:rPr>
                <w:rFonts w:eastAsiaTheme="minorEastAsia"/>
                <w:bCs/>
                <w:sz w:val="20"/>
                <w:szCs w:val="20"/>
              </w:rPr>
              <w:t xml:space="preserve"> is more related to implementation and should be discussed in agenda 9.2.2.1 for evaluation.</w:t>
            </w:r>
          </w:p>
        </w:tc>
      </w:tr>
      <w:tr w:rsidR="00C30F32" w14:paraId="6D119B67" w14:textId="77777777" w:rsidTr="00A906D2">
        <w:tc>
          <w:tcPr>
            <w:tcW w:w="2705" w:type="dxa"/>
          </w:tcPr>
          <w:p w14:paraId="69201F35" w14:textId="6704E4F7" w:rsidR="00C30F32" w:rsidRDefault="00C30F32" w:rsidP="00AC5206">
            <w:pPr>
              <w:rPr>
                <w:rFonts w:eastAsiaTheme="minorEastAsia" w:hint="eastAsia"/>
                <w:sz w:val="20"/>
                <w:szCs w:val="20"/>
              </w:rPr>
            </w:pPr>
            <w:r>
              <w:rPr>
                <w:rFonts w:eastAsiaTheme="minorEastAsia" w:hint="eastAsia"/>
                <w:sz w:val="20"/>
                <w:szCs w:val="20"/>
              </w:rPr>
              <w:t>CATT</w:t>
            </w:r>
          </w:p>
        </w:tc>
        <w:tc>
          <w:tcPr>
            <w:tcW w:w="6305" w:type="dxa"/>
          </w:tcPr>
          <w:p w14:paraId="105A2387" w14:textId="41D0C4C0" w:rsidR="00C30F32" w:rsidRDefault="00C30F32" w:rsidP="00AC5206">
            <w:pPr>
              <w:rPr>
                <w:rFonts w:eastAsiaTheme="minorEastAsia" w:hint="eastAsia"/>
                <w:bCs/>
                <w:sz w:val="20"/>
                <w:szCs w:val="20"/>
              </w:rPr>
            </w:pPr>
            <w:r>
              <w:rPr>
                <w:rFonts w:eastAsiaTheme="minorEastAsia" w:hint="eastAsia"/>
                <w:bCs/>
                <w:sz w:val="20"/>
                <w:szCs w:val="20"/>
              </w:rPr>
              <w:t xml:space="preserve">Similar view as </w:t>
            </w:r>
            <w:r>
              <w:rPr>
                <w:smallCaps/>
                <w:sz w:val="20"/>
                <w:szCs w:val="20"/>
                <w:lang w:eastAsia="en-US"/>
              </w:rPr>
              <w:t>MediaTek</w:t>
            </w:r>
            <w:r>
              <w:rPr>
                <w:rFonts w:eastAsiaTheme="minorEastAsia" w:hint="eastAsia"/>
                <w:bCs/>
                <w:sz w:val="20"/>
                <w:szCs w:val="20"/>
              </w:rPr>
              <w:t xml:space="preserve"> that it can be discussed together with (or be part of) proposal 3-3-1.</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ad"/>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Complete model (encoder and decoder) is available at gNB</w:t>
            </w:r>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Neither UE nor gNB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 xml:space="preserve">Proposal 13: Study the schemes and corresponding specification to address issues of scenario (e.g., </w:t>
            </w:r>
            <w:proofErr w:type="spellStart"/>
            <w:r>
              <w:rPr>
                <w:bCs/>
                <w:sz w:val="20"/>
                <w:szCs w:val="20"/>
              </w:rPr>
              <w:t>Umi</w:t>
            </w:r>
            <w:proofErr w:type="spellEnd"/>
            <w:r>
              <w:rPr>
                <w:bCs/>
                <w:sz w:val="20"/>
                <w:szCs w:val="20"/>
              </w:rPr>
              <w:t xml:space="preserve">, </w:t>
            </w:r>
            <w:proofErr w:type="spellStart"/>
            <w:r>
              <w:rPr>
                <w:bCs/>
                <w:sz w:val="20"/>
                <w:szCs w:val="20"/>
              </w:rPr>
              <w:t>UMa</w:t>
            </w:r>
            <w:proofErr w:type="spellEnd"/>
            <w:r>
              <w:rPr>
                <w:bCs/>
                <w:sz w:val="20"/>
                <w:szCs w:val="20"/>
              </w:rPr>
              <w:t>,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selection;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t>Signalling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Solution 1: gNB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1-2: gNB may directly use system throughput or ratio of NACK.</w:t>
            </w:r>
          </w:p>
          <w:p w14:paraId="7131BADF" w14:textId="77777777" w:rsidR="00875E42" w:rsidRDefault="00810536">
            <w:pPr>
              <w:tabs>
                <w:tab w:val="left" w:pos="990"/>
              </w:tabs>
              <w:rPr>
                <w:bCs/>
                <w:sz w:val="20"/>
                <w:szCs w:val="20"/>
              </w:rPr>
            </w:pPr>
            <w:r>
              <w:rPr>
                <w:bCs/>
                <w:sz w:val="20"/>
                <w:szCs w:val="20"/>
              </w:rPr>
              <w:lastRenderedPageBreak/>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2-2: UE may obtain the inference results indicated from gNB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lastRenderedPageBreak/>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Proposal 4: Study the behaviors of UE or (and) gNB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proofErr w:type="spellStart"/>
            <w:r>
              <w:rPr>
                <w:sz w:val="20"/>
                <w:szCs w:val="20"/>
              </w:rPr>
              <w:t>Oppo</w:t>
            </w:r>
            <w:proofErr w:type="spellEnd"/>
          </w:p>
        </w:tc>
        <w:tc>
          <w:tcPr>
            <w:tcW w:w="7412" w:type="dxa"/>
          </w:tcPr>
          <w:p w14:paraId="3610B142" w14:textId="77777777" w:rsidR="00875E42" w:rsidRDefault="00810536">
            <w:pPr>
              <w:tabs>
                <w:tab w:val="left" w:pos="990"/>
              </w:tabs>
              <w:rPr>
                <w:bCs/>
                <w:sz w:val="20"/>
                <w:szCs w:val="20"/>
              </w:rPr>
            </w:pPr>
            <w:r>
              <w:rPr>
                <w:bCs/>
                <w:sz w:val="20"/>
                <w:szCs w:val="20"/>
              </w:rPr>
              <w:t>Proposal 12: Give high priority to some basic LCM solutions, e.g.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Proposal 13: More challenging LCM schemes, e.g.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Which side takes responsibility on model quality monitoring, e.g.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(i.e.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r>
              <w:rPr>
                <w:sz w:val="20"/>
                <w:szCs w:val="20"/>
              </w:rPr>
              <w:t xml:space="preserve">Spreadtrum Communications </w:t>
            </w:r>
          </w:p>
        </w:tc>
        <w:tc>
          <w:tcPr>
            <w:tcW w:w="7412" w:type="dxa"/>
          </w:tcPr>
          <w:p w14:paraId="7E2A47BF" w14:textId="77777777" w:rsidR="00875E42" w:rsidRDefault="00810536">
            <w:pPr>
              <w:tabs>
                <w:tab w:val="left" w:pos="990"/>
              </w:tabs>
              <w:rPr>
                <w:bCs/>
                <w:sz w:val="20"/>
                <w:szCs w:val="20"/>
              </w:rPr>
            </w:pPr>
            <w:r>
              <w:rPr>
                <w:bCs/>
                <w:sz w:val="20"/>
                <w:szCs w:val="20"/>
              </w:rPr>
              <w:t>Proposal 6: Both gNB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(e.g.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lastRenderedPageBreak/>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gNB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af3"/>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af3"/>
        <w:numPr>
          <w:ilvl w:val="0"/>
          <w:numId w:val="13"/>
        </w:numPr>
        <w:ind w:leftChars="0"/>
        <w:rPr>
          <w:b/>
          <w:bCs/>
          <w:i/>
          <w:iCs/>
          <w:szCs w:val="20"/>
        </w:rPr>
      </w:pPr>
      <w:r>
        <w:rPr>
          <w:b/>
          <w:bCs/>
          <w:i/>
          <w:iCs/>
          <w:szCs w:val="20"/>
        </w:rPr>
        <w:t>Performance monitoring KPIs</w:t>
      </w:r>
    </w:p>
    <w:p w14:paraId="2F24D62D" w14:textId="77777777" w:rsidR="00875E42" w:rsidRDefault="00810536">
      <w:pPr>
        <w:pStyle w:val="af3"/>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af3"/>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宋体"/>
                <w:b/>
                <w:bCs/>
                <w:sz w:val="20"/>
                <w:szCs w:val="20"/>
                <w:lang w:bidi="ar"/>
              </w:rPr>
              <w:t>Self-monitoring</w:t>
            </w:r>
            <w:r>
              <w:rPr>
                <w:rFonts w:eastAsia="宋体"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宋体"/>
                <w:sz w:val="20"/>
                <w:szCs w:val="20"/>
                <w:lang w:bidi="ar"/>
              </w:rPr>
            </w:pPr>
            <w:r>
              <w:rPr>
                <w:rFonts w:eastAsia="宋体"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宋体"/>
                <w:sz w:val="20"/>
                <w:szCs w:val="20"/>
                <w:lang w:bidi="ar"/>
              </w:rPr>
              <w:t>An AI/ML model is able to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w:t>
            </w:r>
            <w:r>
              <w:rPr>
                <w:rFonts w:eastAsia="Yu Mincho"/>
                <w:sz w:val="20"/>
                <w:szCs w:val="20"/>
                <w:lang w:eastAsia="ja-JP"/>
              </w:rPr>
              <w:lastRenderedPageBreak/>
              <w:t xml:space="preserve">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lastRenderedPageBreak/>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r w:rsidR="00E36BE1" w14:paraId="57547625" w14:textId="77777777" w:rsidTr="00A906D2">
        <w:tc>
          <w:tcPr>
            <w:tcW w:w="2705" w:type="dxa"/>
          </w:tcPr>
          <w:p w14:paraId="6A3B09EB" w14:textId="093C3CF4" w:rsidR="00E36BE1" w:rsidRDefault="00E36BE1" w:rsidP="00E36BE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75F872AE" w14:textId="66FB1E6D" w:rsidR="00E36BE1" w:rsidRDefault="00E36BE1" w:rsidP="00E36BE1">
            <w:pPr>
              <w:rPr>
                <w:rFonts w:eastAsiaTheme="minorEastAsia"/>
                <w:sz w:val="20"/>
                <w:szCs w:val="20"/>
              </w:rPr>
            </w:pPr>
            <w:r>
              <w:rPr>
                <w:rFonts w:eastAsiaTheme="minorEastAsia"/>
                <w:sz w:val="20"/>
                <w:szCs w:val="20"/>
              </w:rPr>
              <w:t xml:space="preserve">We are fine with the proposal to set a starting point for the discussion of performance monitoring. </w:t>
            </w:r>
          </w:p>
        </w:tc>
      </w:tr>
      <w:tr w:rsidR="00AC5206" w14:paraId="1525B4A5" w14:textId="77777777" w:rsidTr="00A906D2">
        <w:tc>
          <w:tcPr>
            <w:tcW w:w="2705" w:type="dxa"/>
          </w:tcPr>
          <w:p w14:paraId="5807AC8B" w14:textId="49A0F39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9733E31" w14:textId="3EAD3115" w:rsidR="00AC5206" w:rsidRDefault="00AC5206" w:rsidP="00AC5206">
            <w:pPr>
              <w:rPr>
                <w:rFonts w:eastAsiaTheme="minorEastAsia"/>
                <w:sz w:val="20"/>
                <w:szCs w:val="20"/>
              </w:rPr>
            </w:pPr>
            <w:r>
              <w:rPr>
                <w:rFonts w:eastAsiaTheme="minorEastAsia"/>
                <w:sz w:val="20"/>
                <w:szCs w:val="20"/>
              </w:rPr>
              <w:t>Support.</w:t>
            </w:r>
          </w:p>
        </w:tc>
      </w:tr>
      <w:tr w:rsidR="00C30F32" w14:paraId="077A85C2" w14:textId="77777777" w:rsidTr="00A906D2">
        <w:tc>
          <w:tcPr>
            <w:tcW w:w="2705" w:type="dxa"/>
          </w:tcPr>
          <w:p w14:paraId="1BC9CFDD" w14:textId="11615EF0" w:rsidR="00C30F32" w:rsidRDefault="00C30F32" w:rsidP="00AC5206">
            <w:pPr>
              <w:rPr>
                <w:rFonts w:eastAsiaTheme="minorEastAsia" w:hint="eastAsia"/>
                <w:sz w:val="20"/>
                <w:szCs w:val="20"/>
              </w:rPr>
            </w:pPr>
            <w:r>
              <w:rPr>
                <w:rFonts w:eastAsiaTheme="minorEastAsia" w:hint="eastAsia"/>
                <w:sz w:val="20"/>
                <w:szCs w:val="20"/>
              </w:rPr>
              <w:t>CATT</w:t>
            </w:r>
          </w:p>
        </w:tc>
        <w:tc>
          <w:tcPr>
            <w:tcW w:w="6305" w:type="dxa"/>
          </w:tcPr>
          <w:p w14:paraId="28380091" w14:textId="5F83E724" w:rsidR="00C30F32" w:rsidRDefault="00C30F32" w:rsidP="00AC5206">
            <w:pPr>
              <w:rPr>
                <w:rFonts w:eastAsiaTheme="minorEastAsia"/>
                <w:sz w:val="20"/>
                <w:szCs w:val="20"/>
              </w:rPr>
            </w:pPr>
            <w:r>
              <w:rPr>
                <w:rFonts w:eastAsiaTheme="minorEastAsia" w:hint="eastAsia"/>
                <w:sz w:val="20"/>
                <w:szCs w:val="20"/>
              </w:rPr>
              <w:t>Support</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r>
              <w:rPr>
                <w:smallCaps/>
                <w:sz w:val="20"/>
                <w:szCs w:val="20"/>
                <w:lang w:eastAsia="en-US"/>
              </w:rPr>
              <w:t>Futurewei</w:t>
            </w:r>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r w:rsidR="009F43E2" w14:paraId="0EB20C9D" w14:textId="77777777" w:rsidTr="00A906D2">
        <w:tc>
          <w:tcPr>
            <w:tcW w:w="2705" w:type="dxa"/>
          </w:tcPr>
          <w:p w14:paraId="35EE21F3" w14:textId="2BD49F1B" w:rsidR="009F43E2" w:rsidRDefault="009F43E2" w:rsidP="009F43E2">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B992F23" w14:textId="16E8A953" w:rsidR="009F43E2" w:rsidRDefault="009F43E2" w:rsidP="009F43E2">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C5206" w14:paraId="71C3B86E" w14:textId="77777777" w:rsidTr="00A906D2">
        <w:tc>
          <w:tcPr>
            <w:tcW w:w="2705" w:type="dxa"/>
          </w:tcPr>
          <w:p w14:paraId="08AB3B97" w14:textId="5FF52EF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C19B865" w14:textId="5C176111" w:rsidR="00AC5206" w:rsidRDefault="00AC5206" w:rsidP="00AC5206">
            <w:pPr>
              <w:rPr>
                <w:rFonts w:eastAsiaTheme="minorEastAsia"/>
                <w:sz w:val="20"/>
                <w:szCs w:val="20"/>
              </w:rPr>
            </w:pPr>
            <w:r>
              <w:rPr>
                <w:rFonts w:eastAsiaTheme="minorEastAsia"/>
                <w:sz w:val="20"/>
                <w:szCs w:val="20"/>
              </w:rPr>
              <w:t>Support.</w:t>
            </w:r>
          </w:p>
        </w:tc>
      </w:tr>
      <w:tr w:rsidR="00C30F32" w14:paraId="6D036252" w14:textId="77777777" w:rsidTr="00A906D2">
        <w:tc>
          <w:tcPr>
            <w:tcW w:w="2705" w:type="dxa"/>
          </w:tcPr>
          <w:p w14:paraId="00511BC1" w14:textId="7FCF6374" w:rsidR="00C30F32" w:rsidRDefault="00C30F32" w:rsidP="00AC5206">
            <w:pPr>
              <w:rPr>
                <w:rFonts w:eastAsiaTheme="minorEastAsia" w:hint="eastAsia"/>
                <w:sz w:val="20"/>
                <w:szCs w:val="20"/>
              </w:rPr>
            </w:pPr>
            <w:r>
              <w:rPr>
                <w:rFonts w:eastAsiaTheme="minorEastAsia" w:hint="eastAsia"/>
                <w:sz w:val="20"/>
                <w:szCs w:val="20"/>
              </w:rPr>
              <w:t>CATT</w:t>
            </w:r>
          </w:p>
        </w:tc>
        <w:tc>
          <w:tcPr>
            <w:tcW w:w="6305" w:type="dxa"/>
          </w:tcPr>
          <w:p w14:paraId="42A27230" w14:textId="52274A82" w:rsidR="00C30F32" w:rsidRDefault="00C30F32" w:rsidP="00AC5206">
            <w:pPr>
              <w:rPr>
                <w:rFonts w:eastAsiaTheme="minorEastAsia"/>
                <w:sz w:val="20"/>
                <w:szCs w:val="20"/>
              </w:rPr>
            </w:pPr>
            <w:r>
              <w:rPr>
                <w:rFonts w:eastAsiaTheme="minorEastAsia" w:hint="eastAsia"/>
                <w:sz w:val="20"/>
                <w:szCs w:val="20"/>
              </w:rPr>
              <w:t>Support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ad"/>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lastRenderedPageBreak/>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Futurewei</w:t>
            </w:r>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Exchanging additional functional modules (if not integrated with the model) and/or other supporting information between gNB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Proposal 6: Study potential standards impact related to deploying/supporting different encoders based on UE capability while keeping the main decoder architecture unchanged at gNB.</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Signalling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ad"/>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t xml:space="preserve"> </w:t>
            </w:r>
            <w:proofErr w:type="spellStart"/>
            <w:r>
              <w:rPr>
                <w:sz w:val="20"/>
                <w:szCs w:val="20"/>
              </w:rPr>
              <w:t>Oppo</w:t>
            </w:r>
            <w:proofErr w:type="spellEnd"/>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lastRenderedPageBreak/>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t>Non real-time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(e.g.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w:t>
            </w:r>
            <w:proofErr w:type="spellStart"/>
            <w:r>
              <w:rPr>
                <w:bCs/>
                <w:sz w:val="20"/>
                <w:szCs w:val="20"/>
              </w:rPr>
              <w:t>non real-time</w:t>
            </w:r>
            <w:proofErr w:type="spellEnd"/>
            <w:r>
              <w:rPr>
                <w:bCs/>
                <w:sz w:val="20"/>
                <w:szCs w:val="20"/>
              </w:rPr>
              <w:t xml:space="preserv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lastRenderedPageBreak/>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antenna ports, e.g.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reporting </w:t>
            </w:r>
            <w:proofErr w:type="spellStart"/>
            <w:r>
              <w:rPr>
                <w:bCs/>
                <w:sz w:val="20"/>
                <w:szCs w:val="20"/>
              </w:rPr>
              <w:t>subbands</w:t>
            </w:r>
            <w:proofErr w:type="spellEnd"/>
            <w:r>
              <w:rPr>
                <w:bCs/>
                <w:sz w:val="20"/>
                <w:szCs w:val="20"/>
              </w:rPr>
              <w:t>.</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Different bandwidths, e.g.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Different numerologies, e.g.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r>
              <w:rPr>
                <w:sz w:val="20"/>
                <w:szCs w:val="20"/>
              </w:rPr>
              <w:t>Spreadtrum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lastRenderedPageBreak/>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 xml:space="preserve">Unclear what the proposal means…??.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tr w:rsidR="0018233A" w14:paraId="3CAAC937" w14:textId="77777777" w:rsidTr="00A906D2">
        <w:tc>
          <w:tcPr>
            <w:tcW w:w="2705" w:type="dxa"/>
          </w:tcPr>
          <w:p w14:paraId="4AB89DBF" w14:textId="599CA11F" w:rsidR="0018233A" w:rsidRDefault="0018233A" w:rsidP="0018233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27888D8B" w14:textId="50099A78" w:rsidR="0018233A" w:rsidRDefault="0018233A" w:rsidP="0018233A">
            <w:pPr>
              <w:rPr>
                <w:rFonts w:eastAsiaTheme="minorEastAsia"/>
                <w:sz w:val="20"/>
                <w:szCs w:val="20"/>
              </w:rPr>
            </w:pPr>
            <w:r>
              <w:rPr>
                <w:rFonts w:eastAsiaTheme="minorEastAsia"/>
                <w:bCs/>
                <w:sz w:val="20"/>
                <w:szCs w:val="20"/>
              </w:rPr>
              <w:t xml:space="preserve">Agree with </w:t>
            </w:r>
            <w:r w:rsidR="00AB1B74">
              <w:rPr>
                <w:sz w:val="20"/>
                <w:szCs w:val="20"/>
                <w:lang w:eastAsia="en-US"/>
              </w:rPr>
              <w:t>Lenovo’s</w:t>
            </w:r>
            <w:r w:rsidR="00AB1B74">
              <w:rPr>
                <w:rFonts w:eastAsiaTheme="minorEastAsia"/>
                <w:bCs/>
                <w:sz w:val="20"/>
                <w:szCs w:val="20"/>
              </w:rPr>
              <w:t xml:space="preserve"> </w:t>
            </w:r>
            <w:r>
              <w:rPr>
                <w:rFonts w:eastAsiaTheme="minorEastAsia"/>
                <w:bCs/>
                <w:sz w:val="20"/>
                <w:szCs w:val="20"/>
              </w:rPr>
              <w:t>comments. Clarifications on what “legacy CSI feedback framework” refers to is required before further discussion.</w:t>
            </w:r>
          </w:p>
        </w:tc>
      </w:tr>
      <w:tr w:rsidR="00AC5206" w14:paraId="4355BA8A" w14:textId="77777777" w:rsidTr="00A906D2">
        <w:tc>
          <w:tcPr>
            <w:tcW w:w="2705" w:type="dxa"/>
          </w:tcPr>
          <w:p w14:paraId="3A241036" w14:textId="68A078A7" w:rsidR="00AC5206" w:rsidRDefault="00AC5206" w:rsidP="00AC5206">
            <w:pPr>
              <w:rPr>
                <w:rFonts w:eastAsiaTheme="minorEastAsia"/>
                <w:sz w:val="20"/>
                <w:szCs w:val="20"/>
              </w:rPr>
            </w:pPr>
            <w:r>
              <w:rPr>
                <w:rFonts w:hint="eastAsia"/>
                <w:sz w:val="20"/>
                <w:szCs w:val="20"/>
                <w:lang w:eastAsia="en-US"/>
              </w:rPr>
              <w:t>C</w:t>
            </w:r>
            <w:r>
              <w:rPr>
                <w:sz w:val="20"/>
                <w:szCs w:val="20"/>
                <w:lang w:eastAsia="en-US"/>
              </w:rPr>
              <w:t>MCC</w:t>
            </w:r>
          </w:p>
        </w:tc>
        <w:tc>
          <w:tcPr>
            <w:tcW w:w="6305" w:type="dxa"/>
          </w:tcPr>
          <w:p w14:paraId="148EBF83" w14:textId="6F419700" w:rsidR="00AC5206" w:rsidRDefault="00AC5206" w:rsidP="00AC5206">
            <w:pPr>
              <w:rPr>
                <w:rFonts w:eastAsiaTheme="minorEastAsia"/>
                <w:bCs/>
                <w:sz w:val="20"/>
                <w:szCs w:val="20"/>
              </w:rPr>
            </w:pPr>
            <w:r>
              <w:rPr>
                <w:bCs/>
                <w:sz w:val="20"/>
                <w:szCs w:val="20"/>
                <w:lang w:eastAsia="en-US"/>
              </w:rPr>
              <w:t>Not very clear on the “legacy CSI feedback framework”.</w:t>
            </w:r>
          </w:p>
        </w:tc>
      </w:tr>
      <w:tr w:rsidR="00C30F32" w14:paraId="2601807E" w14:textId="77777777" w:rsidTr="00A906D2">
        <w:tc>
          <w:tcPr>
            <w:tcW w:w="2705" w:type="dxa"/>
          </w:tcPr>
          <w:p w14:paraId="6FFE06AB" w14:textId="07DE2B60" w:rsidR="00C30F32" w:rsidRDefault="00C30F32" w:rsidP="00AC5206">
            <w:pPr>
              <w:rPr>
                <w:rFonts w:hint="eastAsia"/>
                <w:sz w:val="20"/>
                <w:szCs w:val="20"/>
                <w:lang w:eastAsia="en-US"/>
              </w:rPr>
            </w:pPr>
            <w:r>
              <w:rPr>
                <w:rFonts w:eastAsiaTheme="minorEastAsia" w:hint="eastAsia"/>
                <w:sz w:val="20"/>
                <w:szCs w:val="20"/>
              </w:rPr>
              <w:t>CATT</w:t>
            </w:r>
          </w:p>
        </w:tc>
        <w:tc>
          <w:tcPr>
            <w:tcW w:w="6305" w:type="dxa"/>
          </w:tcPr>
          <w:p w14:paraId="7F52C94D" w14:textId="7132B858" w:rsidR="00C30F32" w:rsidRDefault="00C30F32" w:rsidP="00AC5206">
            <w:pPr>
              <w:rPr>
                <w:bCs/>
                <w:sz w:val="20"/>
                <w:szCs w:val="20"/>
                <w:lang w:eastAsia="en-US"/>
              </w:rPr>
            </w:pPr>
            <w:r>
              <w:rPr>
                <w:rFonts w:eastAsiaTheme="minorEastAsia" w:hint="eastAsia"/>
                <w:bCs/>
                <w:sz w:val="20"/>
                <w:szCs w:val="20"/>
              </w:rPr>
              <w:t xml:space="preserve">It is not clear what </w:t>
            </w:r>
            <w:r>
              <w:rPr>
                <w:rFonts w:eastAsiaTheme="minorEastAsia"/>
                <w:bCs/>
                <w:sz w:val="20"/>
                <w:szCs w:val="20"/>
              </w:rPr>
              <w:t>‘</w:t>
            </w:r>
            <w:r>
              <w:rPr>
                <w:b/>
                <w:bCs/>
                <w:i/>
                <w:iCs/>
                <w:sz w:val="20"/>
                <w:szCs w:val="20"/>
              </w:rPr>
              <w:t>legacy CSI feedback framework</w:t>
            </w:r>
            <w:r>
              <w:rPr>
                <w:rFonts w:eastAsiaTheme="minorEastAsia"/>
                <w:bCs/>
                <w:sz w:val="20"/>
                <w:szCs w:val="20"/>
              </w:rPr>
              <w:t>’</w:t>
            </w:r>
            <w:r>
              <w:rPr>
                <w:rFonts w:eastAsiaTheme="minorEastAsia" w:hint="eastAsia"/>
                <w:bCs/>
                <w:sz w:val="20"/>
                <w:szCs w:val="20"/>
              </w:rPr>
              <w:t xml:space="preserve"> mean here. </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ad"/>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Proposal 15: Study the specification impact of both gNB-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gNB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Proposal 17: To support gNB-based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1"/>
      </w:pPr>
      <w:r>
        <w:lastRenderedPageBreak/>
        <w:t xml:space="preserve">Reference </w:t>
      </w:r>
    </w:p>
    <w:p w14:paraId="415C9AF7" w14:textId="77777777" w:rsidR="00875E42" w:rsidRDefault="00875E42">
      <w:pPr>
        <w:rPr>
          <w:i/>
          <w:iCs/>
          <w:lang w:val="en-GB"/>
        </w:rPr>
      </w:pPr>
    </w:p>
    <w:p w14:paraId="18B1C0A9" w14:textId="77777777" w:rsidR="00875E42" w:rsidRDefault="00200A9D">
      <w:pPr>
        <w:rPr>
          <w:iCs/>
          <w:sz w:val="20"/>
          <w:szCs w:val="20"/>
          <w:lang w:val="en-GB"/>
        </w:rPr>
      </w:pPr>
      <w:hyperlink r:id="rId9" w:history="1">
        <w:r w:rsidR="00810536">
          <w:rPr>
            <w:rStyle w:val="af1"/>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 xml:space="preserve">Huawei, </w:t>
      </w:r>
      <w:proofErr w:type="spellStart"/>
      <w:r w:rsidR="00810536">
        <w:rPr>
          <w:iCs/>
          <w:sz w:val="20"/>
          <w:szCs w:val="20"/>
          <w:lang w:val="en-GB"/>
        </w:rPr>
        <w:t>HiSilicon</w:t>
      </w:r>
      <w:proofErr w:type="spellEnd"/>
    </w:p>
    <w:p w14:paraId="7638DF72" w14:textId="77777777" w:rsidR="00875E42" w:rsidRDefault="00200A9D">
      <w:pPr>
        <w:rPr>
          <w:iCs/>
          <w:sz w:val="20"/>
          <w:szCs w:val="20"/>
          <w:lang w:val="en-GB"/>
        </w:rPr>
      </w:pPr>
      <w:hyperlink r:id="rId10" w:history="1">
        <w:r w:rsidR="00810536">
          <w:rPr>
            <w:rStyle w:val="af1"/>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200A9D">
      <w:pPr>
        <w:rPr>
          <w:iCs/>
          <w:sz w:val="20"/>
          <w:szCs w:val="20"/>
          <w:lang w:val="en-GB"/>
        </w:rPr>
      </w:pPr>
      <w:hyperlink r:id="rId11" w:history="1">
        <w:r w:rsidR="00810536">
          <w:rPr>
            <w:rStyle w:val="af1"/>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200A9D">
      <w:pPr>
        <w:rPr>
          <w:iCs/>
          <w:sz w:val="20"/>
          <w:szCs w:val="20"/>
          <w:lang w:val="en-GB"/>
        </w:rPr>
      </w:pPr>
      <w:hyperlink r:id="rId12" w:history="1">
        <w:r w:rsidR="00810536">
          <w:rPr>
            <w:rStyle w:val="af1"/>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200A9D">
      <w:pPr>
        <w:rPr>
          <w:iCs/>
          <w:sz w:val="20"/>
          <w:szCs w:val="20"/>
          <w:lang w:val="en-GB"/>
        </w:rPr>
      </w:pPr>
      <w:hyperlink r:id="rId13" w:history="1">
        <w:r w:rsidR="00810536">
          <w:rPr>
            <w:rStyle w:val="af1"/>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200A9D">
      <w:pPr>
        <w:rPr>
          <w:iCs/>
          <w:sz w:val="20"/>
          <w:szCs w:val="20"/>
          <w:lang w:val="en-GB"/>
        </w:rPr>
      </w:pPr>
      <w:hyperlink r:id="rId14" w:history="1">
        <w:r w:rsidR="00810536">
          <w:rPr>
            <w:rStyle w:val="af1"/>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200A9D">
      <w:pPr>
        <w:rPr>
          <w:iCs/>
          <w:sz w:val="20"/>
          <w:szCs w:val="20"/>
          <w:lang w:val="en-GB"/>
        </w:rPr>
      </w:pPr>
      <w:hyperlink r:id="rId15" w:history="1">
        <w:r w:rsidR="00810536">
          <w:rPr>
            <w:rStyle w:val="af1"/>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200A9D">
      <w:pPr>
        <w:rPr>
          <w:iCs/>
          <w:sz w:val="20"/>
          <w:szCs w:val="20"/>
          <w:lang w:val="en-GB"/>
        </w:rPr>
      </w:pPr>
      <w:hyperlink r:id="rId16" w:history="1">
        <w:r w:rsidR="00810536">
          <w:rPr>
            <w:rStyle w:val="af1"/>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200A9D">
      <w:pPr>
        <w:rPr>
          <w:iCs/>
          <w:sz w:val="20"/>
          <w:szCs w:val="20"/>
          <w:lang w:val="en-GB"/>
        </w:rPr>
      </w:pPr>
      <w:hyperlink r:id="rId17" w:history="1">
        <w:r w:rsidR="00810536">
          <w:rPr>
            <w:rStyle w:val="af1"/>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200A9D">
      <w:pPr>
        <w:rPr>
          <w:iCs/>
          <w:sz w:val="20"/>
          <w:szCs w:val="20"/>
          <w:lang w:val="en-GB"/>
        </w:rPr>
      </w:pPr>
      <w:hyperlink r:id="rId18" w:history="1">
        <w:r w:rsidR="00810536">
          <w:rPr>
            <w:rStyle w:val="af1"/>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200A9D">
      <w:pPr>
        <w:rPr>
          <w:iCs/>
          <w:sz w:val="20"/>
          <w:szCs w:val="20"/>
          <w:lang w:val="en-GB"/>
        </w:rPr>
      </w:pPr>
      <w:hyperlink r:id="rId19" w:history="1">
        <w:r w:rsidR="00810536">
          <w:rPr>
            <w:rStyle w:val="af1"/>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200A9D">
      <w:pPr>
        <w:rPr>
          <w:iCs/>
          <w:sz w:val="20"/>
          <w:szCs w:val="20"/>
          <w:lang w:val="en-GB"/>
        </w:rPr>
      </w:pPr>
      <w:hyperlink r:id="rId20" w:history="1">
        <w:r w:rsidR="00810536">
          <w:rPr>
            <w:rStyle w:val="af1"/>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200A9D">
      <w:pPr>
        <w:rPr>
          <w:iCs/>
          <w:sz w:val="20"/>
          <w:szCs w:val="20"/>
          <w:lang w:val="en-GB"/>
        </w:rPr>
      </w:pPr>
      <w:hyperlink r:id="rId21" w:history="1">
        <w:r w:rsidR="00810536">
          <w:rPr>
            <w:rStyle w:val="af1"/>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200A9D">
      <w:pPr>
        <w:rPr>
          <w:iCs/>
          <w:sz w:val="20"/>
          <w:szCs w:val="20"/>
          <w:lang w:val="en-GB"/>
        </w:rPr>
      </w:pPr>
      <w:hyperlink r:id="rId22" w:history="1">
        <w:r w:rsidR="00810536">
          <w:rPr>
            <w:rStyle w:val="af1"/>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200A9D">
      <w:pPr>
        <w:rPr>
          <w:iCs/>
          <w:sz w:val="20"/>
          <w:szCs w:val="20"/>
          <w:lang w:val="en-GB"/>
        </w:rPr>
      </w:pPr>
      <w:hyperlink r:id="rId23" w:history="1">
        <w:r w:rsidR="00810536">
          <w:rPr>
            <w:rStyle w:val="af1"/>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200A9D">
      <w:pPr>
        <w:rPr>
          <w:iCs/>
          <w:sz w:val="20"/>
          <w:szCs w:val="20"/>
          <w:lang w:val="en-GB"/>
        </w:rPr>
      </w:pPr>
      <w:hyperlink r:id="rId24" w:history="1">
        <w:r w:rsidR="00810536">
          <w:rPr>
            <w:rStyle w:val="af1"/>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t>Spreadtrum Communications</w:t>
      </w:r>
    </w:p>
    <w:p w14:paraId="184133A7" w14:textId="77777777" w:rsidR="00875E42" w:rsidRDefault="00200A9D">
      <w:pPr>
        <w:rPr>
          <w:iCs/>
          <w:sz w:val="20"/>
          <w:szCs w:val="20"/>
          <w:lang w:val="en-GB"/>
        </w:rPr>
      </w:pPr>
      <w:hyperlink r:id="rId25" w:history="1">
        <w:r w:rsidR="00810536">
          <w:rPr>
            <w:rStyle w:val="af1"/>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200A9D">
      <w:pPr>
        <w:rPr>
          <w:iCs/>
          <w:sz w:val="20"/>
          <w:szCs w:val="20"/>
          <w:lang w:val="en-GB"/>
        </w:rPr>
      </w:pPr>
      <w:hyperlink r:id="rId26" w:history="1">
        <w:r w:rsidR="00810536">
          <w:rPr>
            <w:rStyle w:val="af1"/>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200A9D">
      <w:pPr>
        <w:rPr>
          <w:iCs/>
          <w:sz w:val="20"/>
          <w:szCs w:val="20"/>
          <w:lang w:val="en-GB"/>
        </w:rPr>
      </w:pPr>
      <w:hyperlink r:id="rId27" w:history="1">
        <w:r w:rsidR="00810536">
          <w:rPr>
            <w:rStyle w:val="af1"/>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200A9D">
      <w:pPr>
        <w:rPr>
          <w:iCs/>
          <w:sz w:val="20"/>
          <w:szCs w:val="20"/>
          <w:lang w:val="en-GB"/>
        </w:rPr>
      </w:pPr>
      <w:hyperlink r:id="rId28" w:history="1">
        <w:r w:rsidR="00810536">
          <w:rPr>
            <w:rStyle w:val="af1"/>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200A9D">
      <w:pPr>
        <w:rPr>
          <w:iCs/>
          <w:sz w:val="20"/>
          <w:szCs w:val="20"/>
          <w:lang w:val="en-GB"/>
        </w:rPr>
      </w:pPr>
      <w:hyperlink r:id="rId29" w:history="1">
        <w:r w:rsidR="00810536">
          <w:rPr>
            <w:rStyle w:val="af1"/>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200A9D">
      <w:pPr>
        <w:rPr>
          <w:iCs/>
          <w:sz w:val="20"/>
          <w:szCs w:val="20"/>
          <w:lang w:val="en-GB"/>
        </w:rPr>
      </w:pPr>
      <w:hyperlink r:id="rId30" w:history="1">
        <w:r w:rsidR="00810536">
          <w:rPr>
            <w:rStyle w:val="af1"/>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200A9D">
      <w:pPr>
        <w:rPr>
          <w:iCs/>
          <w:sz w:val="20"/>
          <w:szCs w:val="20"/>
          <w:lang w:val="en-GB"/>
        </w:rPr>
      </w:pPr>
      <w:hyperlink r:id="rId31" w:history="1">
        <w:r w:rsidR="00810536">
          <w:rPr>
            <w:rStyle w:val="af1"/>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200A9D">
      <w:pPr>
        <w:rPr>
          <w:iCs/>
          <w:sz w:val="20"/>
          <w:szCs w:val="20"/>
          <w:lang w:val="en-GB"/>
        </w:rPr>
      </w:pPr>
      <w:hyperlink r:id="rId32" w:history="1">
        <w:r w:rsidR="00810536">
          <w:rPr>
            <w:rStyle w:val="af1"/>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200A9D">
      <w:pPr>
        <w:rPr>
          <w:iCs/>
          <w:sz w:val="20"/>
          <w:szCs w:val="20"/>
          <w:lang w:val="en-GB"/>
        </w:rPr>
      </w:pPr>
      <w:hyperlink r:id="rId33" w:history="1">
        <w:r w:rsidR="00810536">
          <w:rPr>
            <w:rStyle w:val="af1"/>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200A9D">
      <w:pPr>
        <w:rPr>
          <w:iCs/>
          <w:sz w:val="20"/>
          <w:szCs w:val="20"/>
          <w:lang w:val="en-GB"/>
        </w:rPr>
      </w:pPr>
      <w:hyperlink r:id="rId34" w:history="1">
        <w:r w:rsidR="00810536">
          <w:rPr>
            <w:rStyle w:val="af1"/>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200A9D">
      <w:pPr>
        <w:rPr>
          <w:iCs/>
          <w:sz w:val="20"/>
          <w:szCs w:val="20"/>
          <w:lang w:val="en-GB"/>
        </w:rPr>
      </w:pPr>
      <w:hyperlink r:id="rId35" w:history="1">
        <w:r w:rsidR="00810536">
          <w:rPr>
            <w:rStyle w:val="af1"/>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r>
      <w:proofErr w:type="spellStart"/>
      <w:r w:rsidR="00810536">
        <w:rPr>
          <w:iCs/>
          <w:sz w:val="20"/>
          <w:szCs w:val="20"/>
          <w:lang w:val="en-GB"/>
        </w:rPr>
        <w:t>InterDigital</w:t>
      </w:r>
      <w:proofErr w:type="spellEnd"/>
      <w:r w:rsidR="00810536">
        <w:rPr>
          <w:iCs/>
          <w:sz w:val="20"/>
          <w:szCs w:val="20"/>
          <w:lang w:val="en-GB"/>
        </w:rPr>
        <w:t>, Inc.</w:t>
      </w:r>
    </w:p>
    <w:p w14:paraId="00871474" w14:textId="77777777" w:rsidR="00875E42" w:rsidRDefault="00200A9D">
      <w:pPr>
        <w:rPr>
          <w:iCs/>
          <w:sz w:val="20"/>
          <w:szCs w:val="20"/>
          <w:lang w:val="en-GB"/>
        </w:rPr>
      </w:pPr>
      <w:hyperlink r:id="rId36" w:history="1">
        <w:r w:rsidR="00810536">
          <w:rPr>
            <w:rStyle w:val="af1"/>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200A9D">
      <w:pPr>
        <w:rPr>
          <w:iCs/>
          <w:sz w:val="20"/>
          <w:szCs w:val="20"/>
          <w:lang w:val="en-GB"/>
        </w:rPr>
      </w:pPr>
      <w:hyperlink r:id="rId37" w:history="1">
        <w:r w:rsidR="00810536">
          <w:rPr>
            <w:rStyle w:val="af1"/>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200A9D">
      <w:pPr>
        <w:rPr>
          <w:iCs/>
          <w:sz w:val="20"/>
          <w:szCs w:val="20"/>
          <w:lang w:val="en-GB"/>
        </w:rPr>
      </w:pPr>
      <w:hyperlink r:id="rId38" w:history="1">
        <w:r w:rsidR="00810536">
          <w:rPr>
            <w:rStyle w:val="af1"/>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200A9D">
      <w:pPr>
        <w:rPr>
          <w:iCs/>
          <w:sz w:val="20"/>
          <w:szCs w:val="20"/>
          <w:lang w:val="en-GB"/>
        </w:rPr>
      </w:pPr>
      <w:hyperlink r:id="rId39" w:history="1">
        <w:r w:rsidR="00810536">
          <w:rPr>
            <w:rStyle w:val="af1"/>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DCD8D" w14:textId="77777777" w:rsidR="00200A9D" w:rsidRDefault="00200A9D" w:rsidP="00675370">
      <w:r>
        <w:separator/>
      </w:r>
    </w:p>
  </w:endnote>
  <w:endnote w:type="continuationSeparator" w:id="0">
    <w:p w14:paraId="02439494" w14:textId="77777777" w:rsidR="00200A9D" w:rsidRDefault="00200A9D"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7C0A9" w14:textId="77777777" w:rsidR="00200A9D" w:rsidRDefault="00200A9D" w:rsidP="00675370">
      <w:r>
        <w:separator/>
      </w:r>
    </w:p>
  </w:footnote>
  <w:footnote w:type="continuationSeparator" w:id="0">
    <w:p w14:paraId="2B578B4D" w14:textId="77777777" w:rsidR="00200A9D" w:rsidRDefault="00200A9D" w:rsidP="0067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5"/>
  </w:num>
  <w:num w:numId="7">
    <w:abstractNumId w:val="8"/>
  </w:num>
  <w:num w:numId="8">
    <w:abstractNumId w:val="14"/>
  </w:num>
  <w:num w:numId="9">
    <w:abstractNumId w:val="4"/>
  </w:num>
  <w:num w:numId="10">
    <w:abstractNumId w:val="5"/>
  </w:num>
  <w:num w:numId="11">
    <w:abstractNumId w:val="12"/>
  </w:num>
  <w:num w:numId="12">
    <w:abstractNumId w:val="13"/>
  </w:num>
  <w:num w:numId="13">
    <w:abstractNumId w:val="3"/>
  </w:num>
  <w:num w:numId="14">
    <w:abstractNumId w:val="0"/>
  </w:num>
  <w:num w:numId="15">
    <w:abstractNumId w:val="9"/>
  </w:num>
  <w:num w:numId="16">
    <w:abstractNumId w:val="2"/>
    <w:lvlOverride w:ilvl="0">
      <w:startOverride w:val="3"/>
    </w:lvlOverride>
    <w:lvlOverride w:ilvl="1">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521"/>
    <w:rsid w:val="00041988"/>
    <w:rsid w:val="00044B12"/>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33A"/>
    <w:rsid w:val="0018293E"/>
    <w:rsid w:val="00182FB6"/>
    <w:rsid w:val="0018607A"/>
    <w:rsid w:val="00186546"/>
    <w:rsid w:val="00186579"/>
    <w:rsid w:val="001914EB"/>
    <w:rsid w:val="00194352"/>
    <w:rsid w:val="00194BBD"/>
    <w:rsid w:val="001963D3"/>
    <w:rsid w:val="00196B51"/>
    <w:rsid w:val="0019752B"/>
    <w:rsid w:val="001A64C6"/>
    <w:rsid w:val="001A6E61"/>
    <w:rsid w:val="001B0E2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0A9D"/>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7ED"/>
    <w:rsid w:val="002C0BCF"/>
    <w:rsid w:val="002C3F82"/>
    <w:rsid w:val="002C4302"/>
    <w:rsid w:val="002C4EFD"/>
    <w:rsid w:val="002C57AC"/>
    <w:rsid w:val="002D0AC7"/>
    <w:rsid w:val="002D17C3"/>
    <w:rsid w:val="002D2B50"/>
    <w:rsid w:val="002D2CA4"/>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1695B"/>
    <w:rsid w:val="00323023"/>
    <w:rsid w:val="0032399B"/>
    <w:rsid w:val="00325A5B"/>
    <w:rsid w:val="003276F8"/>
    <w:rsid w:val="00330E0B"/>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E4F"/>
    <w:rsid w:val="003C203B"/>
    <w:rsid w:val="003C3F0B"/>
    <w:rsid w:val="003C55E8"/>
    <w:rsid w:val="003D0FB1"/>
    <w:rsid w:val="003D2AAD"/>
    <w:rsid w:val="003D6208"/>
    <w:rsid w:val="003D628C"/>
    <w:rsid w:val="003D7CC9"/>
    <w:rsid w:val="003E168A"/>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25F0C"/>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0D20"/>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3D7F"/>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60A"/>
    <w:rsid w:val="00636CCE"/>
    <w:rsid w:val="00636D7B"/>
    <w:rsid w:val="00637EE9"/>
    <w:rsid w:val="0064014E"/>
    <w:rsid w:val="00640AA0"/>
    <w:rsid w:val="00641CDA"/>
    <w:rsid w:val="00643ABF"/>
    <w:rsid w:val="00644D25"/>
    <w:rsid w:val="00646F50"/>
    <w:rsid w:val="00647B06"/>
    <w:rsid w:val="006531B1"/>
    <w:rsid w:val="00655345"/>
    <w:rsid w:val="00655521"/>
    <w:rsid w:val="006555CC"/>
    <w:rsid w:val="00657E0A"/>
    <w:rsid w:val="00661178"/>
    <w:rsid w:val="006619BF"/>
    <w:rsid w:val="00663239"/>
    <w:rsid w:val="006642FB"/>
    <w:rsid w:val="006700CA"/>
    <w:rsid w:val="00672A8E"/>
    <w:rsid w:val="00674503"/>
    <w:rsid w:val="00674B8D"/>
    <w:rsid w:val="0067503D"/>
    <w:rsid w:val="00675370"/>
    <w:rsid w:val="00680F37"/>
    <w:rsid w:val="006828DD"/>
    <w:rsid w:val="00683306"/>
    <w:rsid w:val="006841F0"/>
    <w:rsid w:val="0068491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5E89"/>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2E3E"/>
    <w:rsid w:val="00713934"/>
    <w:rsid w:val="00714643"/>
    <w:rsid w:val="0071754C"/>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5E4E"/>
    <w:rsid w:val="009877D9"/>
    <w:rsid w:val="0099045B"/>
    <w:rsid w:val="00994805"/>
    <w:rsid w:val="00994B6B"/>
    <w:rsid w:val="009A0340"/>
    <w:rsid w:val="009A55AA"/>
    <w:rsid w:val="009A702F"/>
    <w:rsid w:val="009A7AAB"/>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3E2"/>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1B74"/>
    <w:rsid w:val="00AB23BE"/>
    <w:rsid w:val="00AB26E1"/>
    <w:rsid w:val="00AB2AD9"/>
    <w:rsid w:val="00AB4618"/>
    <w:rsid w:val="00AB6C52"/>
    <w:rsid w:val="00AC01B9"/>
    <w:rsid w:val="00AC3802"/>
    <w:rsid w:val="00AC5206"/>
    <w:rsid w:val="00AC6E8F"/>
    <w:rsid w:val="00AC7B27"/>
    <w:rsid w:val="00AD1997"/>
    <w:rsid w:val="00AD1A83"/>
    <w:rsid w:val="00AD2688"/>
    <w:rsid w:val="00AD7FCE"/>
    <w:rsid w:val="00AE2D24"/>
    <w:rsid w:val="00AE2F3C"/>
    <w:rsid w:val="00AE3142"/>
    <w:rsid w:val="00AE3710"/>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0F32"/>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584F"/>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6BC"/>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36BE1"/>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semiHidden="1" w:uiPriority="0" w:unhideWhenUsed="1"/>
    <w:lsdException w:name="toc 8" w:uiPriority="39"/>
    <w:lsdException w:name="toc 9" w:semiHidden="1" w:uiPriority="0"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overflowPunct w:val="0"/>
      <w:autoSpaceDE w:val="0"/>
      <w:autoSpaceDN w:val="0"/>
      <w:adjustRightInd w:val="0"/>
      <w:spacing w:before="100" w:beforeAutospacing="1" w:after="240"/>
      <w:jc w:val="center"/>
      <w:textAlignment w:val="baseline"/>
    </w:pPr>
    <w:rPr>
      <w:b/>
      <w:bCs/>
    </w:rPr>
  </w:style>
  <w:style w:type="paragraph" w:styleId="a4">
    <w:name w:val="Document Map"/>
    <w:basedOn w:val="a"/>
    <w:link w:val="Char0"/>
    <w:pPr>
      <w:overflowPunct w:val="0"/>
      <w:autoSpaceDE w:val="0"/>
      <w:autoSpaceDN w:val="0"/>
      <w:adjustRightInd w:val="0"/>
      <w:spacing w:before="100" w:beforeAutospacing="1" w:after="180"/>
      <w:textAlignment w:val="baseline"/>
    </w:pPr>
    <w:rPr>
      <w:rFonts w:ascii="宋体" w:eastAsia="宋体"/>
      <w:sz w:val="18"/>
      <w:szCs w:val="18"/>
      <w:lang w:val="en-GB" w:eastAsia="en-US"/>
    </w:rPr>
  </w:style>
  <w:style w:type="paragraph" w:styleId="a5">
    <w:name w:val="annotation text"/>
    <w:basedOn w:val="a"/>
    <w:link w:val="Char1"/>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styleId="a6">
    <w:name w:val="Body Text"/>
    <w:basedOn w:val="a"/>
    <w:link w:val="Char2"/>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50">
    <w:name w:val="toc 5"/>
    <w:basedOn w:val="40"/>
    <w:next w:val="a"/>
    <w:uiPriority w:val="39"/>
    <w:pPr>
      <w:ind w:left="1701" w:hanging="1701"/>
    </w:pPr>
  </w:style>
  <w:style w:type="paragraph" w:styleId="40">
    <w:name w:val="toc 4"/>
    <w:basedOn w:val="30"/>
    <w:next w:val="a"/>
    <w:uiPriority w:val="39"/>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80">
    <w:name w:val="toc 8"/>
    <w:basedOn w:val="10"/>
    <w:next w:val="a"/>
    <w:uiPriority w:val="39"/>
    <w:pPr>
      <w:spacing w:before="180"/>
      <w:ind w:left="2693" w:hanging="2693"/>
    </w:pPr>
    <w:rPr>
      <w:b/>
    </w:rPr>
  </w:style>
  <w:style w:type="paragraph" w:styleId="a7">
    <w:name w:val="Balloon Text"/>
    <w:basedOn w:val="a"/>
    <w:link w:val="Char3"/>
    <w:unhideWhenUsed/>
    <w:pPr>
      <w:overflowPunct w:val="0"/>
      <w:autoSpaceDE w:val="0"/>
      <w:autoSpaceDN w:val="0"/>
      <w:adjustRightInd w:val="0"/>
      <w:spacing w:before="100" w:beforeAutospacing="1" w:after="180"/>
      <w:textAlignment w:val="baseline"/>
    </w:pPr>
    <w:rPr>
      <w:sz w:val="18"/>
      <w:szCs w:val="18"/>
    </w:rPr>
  </w:style>
  <w:style w:type="paragraph" w:styleId="a8">
    <w:name w:val="footer"/>
    <w:basedOn w:val="a9"/>
    <w:link w:val="Char4"/>
    <w:pPr>
      <w:jc w:val="center"/>
    </w:pPr>
    <w:rPr>
      <w:i/>
    </w:rPr>
  </w:style>
  <w:style w:type="paragraph" w:styleId="a9">
    <w:name w:val="header"/>
    <w:link w:val="Char5"/>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a">
    <w:name w:val="List"/>
    <w:basedOn w:val="a"/>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60">
    <w:name w:val="toc 6"/>
    <w:basedOn w:val="50"/>
    <w:next w:val="a"/>
    <w:uiPriority w:val="39"/>
    <w:pPr>
      <w:ind w:left="1985" w:hanging="1985"/>
    </w:pPr>
  </w:style>
  <w:style w:type="paragraph" w:styleId="ab">
    <w:name w:val="Normal (Web)"/>
    <w:basedOn w:val="a"/>
    <w:uiPriority w:val="99"/>
    <w:unhideWhenUsed/>
    <w:pPr>
      <w:overflowPunct w:val="0"/>
      <w:autoSpaceDE w:val="0"/>
      <w:autoSpaceDN w:val="0"/>
      <w:adjustRightInd w:val="0"/>
      <w:spacing w:before="100" w:beforeAutospacing="1" w:after="100" w:afterAutospacing="1"/>
      <w:textAlignment w:val="baseline"/>
    </w:pPr>
  </w:style>
  <w:style w:type="paragraph" w:styleId="ac">
    <w:name w:val="annotation subject"/>
    <w:basedOn w:val="a5"/>
    <w:next w:val="a5"/>
    <w:link w:val="Char6"/>
    <w:rPr>
      <w:b/>
      <w:bCs/>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basedOn w:val="a0"/>
    <w:uiPriority w:val="99"/>
    <w:semiHidden/>
    <w:unhideWhenUsed/>
    <w:rPr>
      <w:color w:val="954F72" w:themeColor="followedHyperlink"/>
      <w:u w:val="single"/>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rPr>
      <w:sz w:val="21"/>
      <w:szCs w:val="21"/>
    </w:rPr>
  </w:style>
  <w:style w:type="character" w:customStyle="1" w:styleId="Char3">
    <w:name w:val="批注框文本 Char"/>
    <w:basedOn w:val="a0"/>
    <w:link w:val="a7"/>
    <w:rPr>
      <w:rFonts w:ascii="Times New Roman" w:eastAsia="Times New Roman" w:hAnsi="Times New Roman" w:cs="Times New Roman"/>
      <w:sz w:val="18"/>
      <w:szCs w:val="18"/>
    </w:rPr>
  </w:style>
  <w:style w:type="character" w:customStyle="1" w:styleId="1Char">
    <w:name w:val="标题 1 Char"/>
    <w:basedOn w:val="a0"/>
    <w:link w:val="1"/>
    <w:qFormat/>
    <w:rPr>
      <w:rFonts w:ascii="Times New Roman" w:eastAsia="Malgun Gothic" w:hAnsi="Times New Roman" w:cs="Times New Roman"/>
      <w:sz w:val="36"/>
      <w:szCs w:val="36"/>
    </w:rPr>
  </w:style>
  <w:style w:type="character" w:customStyle="1" w:styleId="2Char">
    <w:name w:val="标题 2 Char"/>
    <w:basedOn w:val="a0"/>
    <w:link w:val="2"/>
    <w:qFormat/>
    <w:rPr>
      <w:rFonts w:ascii="Times New Roman" w:eastAsia="Malgun Gothic" w:hAnsi="Times New Roman" w:cs="Times New Roman"/>
      <w:sz w:val="32"/>
      <w:szCs w:val="32"/>
    </w:rPr>
  </w:style>
  <w:style w:type="character" w:customStyle="1" w:styleId="3Char">
    <w:name w:val="标题 3 Char"/>
    <w:basedOn w:val="a0"/>
    <w:link w:val="3"/>
    <w:qFormat/>
    <w:rPr>
      <w:rFonts w:ascii="Times New Roman" w:eastAsia="Malgun Gothic" w:hAnsi="Times New Roman" w:cs="Times New Roman"/>
      <w:sz w:val="28"/>
      <w:szCs w:val="28"/>
    </w:rPr>
  </w:style>
  <w:style w:type="character" w:customStyle="1" w:styleId="4Char">
    <w:name w:val="标题 4 Char"/>
    <w:basedOn w:val="a0"/>
    <w:link w:val="4"/>
    <w:qFormat/>
    <w:rPr>
      <w:rFonts w:ascii="Times New Roman" w:eastAsia="Malgun Gothic" w:hAnsi="Times New Roman" w:cs="Times New Roman"/>
    </w:rPr>
  </w:style>
  <w:style w:type="character" w:customStyle="1" w:styleId="5Char">
    <w:name w:val="标题 5 Char"/>
    <w:basedOn w:val="a0"/>
    <w:link w:val="5"/>
    <w:qFormat/>
    <w:rPr>
      <w:rFonts w:ascii="Times New Roman" w:eastAsia="Malgun Gothic" w:hAnsi="Times New Roman" w:cs="Times New Roman"/>
      <w:sz w:val="22"/>
      <w:szCs w:val="22"/>
    </w:rPr>
  </w:style>
  <w:style w:type="character" w:customStyle="1" w:styleId="6Char">
    <w:name w:val="标题 6 Char"/>
    <w:basedOn w:val="a0"/>
    <w:link w:val="6"/>
    <w:qFormat/>
    <w:rPr>
      <w:rFonts w:ascii="Times New Roman" w:eastAsia="Times New Roman" w:hAnsi="Times New Roman" w:cs="Arial"/>
    </w:rPr>
  </w:style>
  <w:style w:type="character" w:customStyle="1" w:styleId="7Char">
    <w:name w:val="标题 7 Char"/>
    <w:basedOn w:val="a0"/>
    <w:link w:val="7"/>
    <w:qFormat/>
    <w:rPr>
      <w:rFonts w:ascii="Times New Roman" w:eastAsia="Times New Roman" w:hAnsi="Times New Roman" w:cs="Arial"/>
    </w:rPr>
  </w:style>
  <w:style w:type="character" w:customStyle="1" w:styleId="8Char">
    <w:name w:val="标题 8 Char"/>
    <w:basedOn w:val="a0"/>
    <w:link w:val="8"/>
    <w:qFormat/>
    <w:rPr>
      <w:rFonts w:ascii="Times New Roman" w:eastAsia="Times New Roman" w:hAnsi="Times New Roman" w:cs="Arial"/>
    </w:rPr>
  </w:style>
  <w:style w:type="character" w:customStyle="1" w:styleId="9Char">
    <w:name w:val="标题 9 Char"/>
    <w:basedOn w:val="a0"/>
    <w:link w:val="9"/>
    <w:qFormat/>
    <w:rPr>
      <w:rFonts w:ascii="Times New Roman" w:eastAsia="Times New Roman" w:hAnsi="Times New Roman" w:cs="Arial"/>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a"/>
    <w:link w:val="Char7"/>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4">
    <w:name w:val="Placeholder Text"/>
    <w:basedOn w:val="a0"/>
    <w:uiPriority w:val="99"/>
    <w:semiHidden/>
    <w:rPr>
      <w:color w:val="808080"/>
    </w:rPr>
  </w:style>
  <w:style w:type="character" w:customStyle="1" w:styleId="Char">
    <w:name w:val="题注 Char"/>
    <w:link w:val="a3"/>
    <w:locked/>
    <w:rPr>
      <w:rFonts w:ascii="Times New Roman" w:eastAsia="Malgun Gothic" w:hAnsi="Times New Roman" w:cs="Times New Roman"/>
      <w:b/>
      <w:bCs/>
    </w:rPr>
  </w:style>
  <w:style w:type="paragraph" w:customStyle="1" w:styleId="Proposal">
    <w:name w:val="Proposal"/>
    <w:basedOn w:val="a"/>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style>
  <w:style w:type="character" w:customStyle="1" w:styleId="Char5">
    <w:name w:val="页眉 Char"/>
    <w:basedOn w:val="a0"/>
    <w:link w:val="a9"/>
    <w:rPr>
      <w:rFonts w:ascii="Arial" w:eastAsia="宋体" w:hAnsi="Arial" w:cs="Times New Roman"/>
      <w:b/>
      <w:sz w:val="18"/>
      <w:szCs w:val="20"/>
      <w:lang w:val="en-GB" w:eastAsia="ja-JP"/>
    </w:rPr>
  </w:style>
  <w:style w:type="character" w:customStyle="1" w:styleId="Char4">
    <w:name w:val="页脚 Char"/>
    <w:basedOn w:val="a0"/>
    <w:link w:val="a8"/>
    <w:rPr>
      <w:rFonts w:ascii="Arial" w:eastAsia="宋体" w:hAnsi="Arial" w:cs="Times New Roman"/>
      <w:b/>
      <w:i/>
      <w:sz w:val="18"/>
      <w:szCs w:val="20"/>
      <w:lang w:val="en-GB" w:eastAsia="ja-JP"/>
    </w:rPr>
  </w:style>
  <w:style w:type="paragraph" w:customStyle="1" w:styleId="TAL">
    <w:name w:val="TAL"/>
    <w:basedOn w:val="a"/>
    <w:link w:val="TALCar"/>
    <w:pPr>
      <w:keepNext/>
      <w:keepLines/>
      <w:overflowPunct w:val="0"/>
      <w:autoSpaceDE w:val="0"/>
      <w:autoSpaceDN w:val="0"/>
      <w:adjustRightInd w:val="0"/>
      <w:spacing w:before="100" w:beforeAutospacing="1" w:after="180"/>
      <w:textAlignment w:val="baseline"/>
    </w:pPr>
    <w:rPr>
      <w:rFonts w:ascii="Arial" w:eastAsia="宋体" w:hAnsi="Arial"/>
      <w:sz w:val="18"/>
      <w:szCs w:val="20"/>
      <w:lang w:val="en-GB" w:eastAsia="en-US"/>
    </w:rPr>
  </w:style>
  <w:style w:type="character" w:customStyle="1" w:styleId="TALCar">
    <w:name w:val="TAL Car"/>
    <w:link w:val="TAL"/>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pPr>
      <w:overflowPunct w:val="0"/>
      <w:autoSpaceDE w:val="0"/>
      <w:autoSpaceDN w:val="0"/>
      <w:adjustRightInd w:val="0"/>
      <w:spacing w:before="100" w:beforeAutospacing="1" w:after="180"/>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Char0">
    <w:name w:val="文档结构图 Char"/>
    <w:basedOn w:val="a0"/>
    <w:link w:val="a4"/>
    <w:rPr>
      <w:rFonts w:ascii="宋体" w:eastAsia="宋体" w:hAnsi="Times New Roman" w:cs="Times New Roman"/>
      <w:sz w:val="18"/>
      <w:szCs w:val="18"/>
      <w:lang w:val="en-GB" w:eastAsia="en-US"/>
    </w:rPr>
  </w:style>
  <w:style w:type="character" w:customStyle="1" w:styleId="Char1">
    <w:name w:val="批注文字 Char"/>
    <w:basedOn w:val="a0"/>
    <w:link w:val="a5"/>
    <w:rPr>
      <w:rFonts w:ascii="Times New Roman" w:eastAsia="宋体" w:hAnsi="Times New Roman" w:cs="Times New Roman"/>
      <w:sz w:val="20"/>
      <w:szCs w:val="20"/>
      <w:lang w:val="en-GB" w:eastAsia="en-US"/>
    </w:rPr>
  </w:style>
  <w:style w:type="character" w:customStyle="1" w:styleId="Char6">
    <w:name w:val="批注主题 Char"/>
    <w:basedOn w:val="Char1"/>
    <w:link w:val="ac"/>
    <w:rPr>
      <w:rFonts w:ascii="Times New Roman" w:eastAsia="宋体" w:hAnsi="Times New Roman" w:cs="Times New Roman"/>
      <w:b/>
      <w:bCs/>
      <w:sz w:val="20"/>
      <w:szCs w:val="20"/>
      <w:lang w:val="en-GB" w:eastAsia="en-US"/>
    </w:rPr>
  </w:style>
  <w:style w:type="character" w:customStyle="1" w:styleId="Char2">
    <w:name w:val="正文文本 Char"/>
    <w:basedOn w:val="a0"/>
    <w:link w:val="a6"/>
    <w:rPr>
      <w:rFonts w:ascii="Times" w:eastAsia="Batang" w:hAnsi="Times" w:cs="Times New Roman"/>
      <w:sz w:val="20"/>
      <w:lang w:val="en-GB" w:eastAsia="en-US"/>
    </w:rPr>
  </w:style>
  <w:style w:type="paragraph" w:customStyle="1" w:styleId="H6">
    <w:name w:val="H6"/>
    <w:basedOn w:val="5"/>
    <w:next w:val="a"/>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pPr>
      <w:keepLines/>
      <w:tabs>
        <w:tab w:val="center" w:pos="4536"/>
        <w:tab w:val="right" w:pos="9072"/>
      </w:tabs>
      <w:overflowPunct w:val="0"/>
      <w:autoSpaceDE w:val="0"/>
      <w:autoSpaceDN w:val="0"/>
      <w:adjustRightInd w:val="0"/>
      <w:spacing w:before="100" w:beforeAutospacing="1" w:after="180"/>
      <w:textAlignment w:val="baseline"/>
    </w:pPr>
    <w:rPr>
      <w:rFonts w:eastAsia="宋体"/>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ind w:left="1702" w:hanging="1418"/>
      <w:textAlignment w:val="baseline"/>
    </w:pPr>
    <w:rPr>
      <w:rFonts w:eastAsia="宋体"/>
      <w:sz w:val="20"/>
      <w:szCs w:val="20"/>
      <w:lang w:val="en-GB" w:eastAsia="en-US"/>
    </w:rPr>
  </w:style>
  <w:style w:type="paragraph" w:customStyle="1" w:styleId="FP">
    <w:name w:val="FP"/>
    <w:basedOn w:val="a"/>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B3">
    <w:name w:val="B3"/>
    <w:basedOn w:val="a"/>
    <w:pPr>
      <w:overflowPunct w:val="0"/>
      <w:autoSpaceDE w:val="0"/>
      <w:autoSpaceDN w:val="0"/>
      <w:adjustRightInd w:val="0"/>
      <w:spacing w:before="100" w:beforeAutospacing="1" w:after="180"/>
      <w:ind w:left="1135" w:hanging="284"/>
      <w:textAlignment w:val="baseline"/>
    </w:pPr>
    <w:rPr>
      <w:rFonts w:eastAsia="宋体"/>
      <w:sz w:val="20"/>
      <w:szCs w:val="20"/>
      <w:lang w:val="en-GB" w:eastAsia="en-US"/>
    </w:rPr>
  </w:style>
  <w:style w:type="paragraph" w:customStyle="1" w:styleId="B4">
    <w:name w:val="B4"/>
    <w:basedOn w:val="a"/>
    <w:pPr>
      <w:overflowPunct w:val="0"/>
      <w:autoSpaceDE w:val="0"/>
      <w:autoSpaceDN w:val="0"/>
      <w:adjustRightInd w:val="0"/>
      <w:spacing w:before="100" w:beforeAutospacing="1" w:after="180"/>
      <w:ind w:left="1418" w:hanging="284"/>
      <w:textAlignment w:val="baseline"/>
    </w:pPr>
    <w:rPr>
      <w:rFonts w:eastAsia="宋体"/>
      <w:sz w:val="20"/>
      <w:szCs w:val="20"/>
      <w:lang w:val="en-GB" w:eastAsia="en-US"/>
    </w:rPr>
  </w:style>
  <w:style w:type="paragraph" w:customStyle="1" w:styleId="B5">
    <w:name w:val="B5"/>
    <w:basedOn w:val="a"/>
    <w:pPr>
      <w:overflowPunct w:val="0"/>
      <w:autoSpaceDE w:val="0"/>
      <w:autoSpaceDN w:val="0"/>
      <w:adjustRightInd w:val="0"/>
      <w:spacing w:before="100" w:beforeAutospacing="1" w:after="180"/>
      <w:ind w:left="1702" w:hanging="284"/>
      <w:textAlignment w:val="baseline"/>
    </w:pPr>
    <w:rPr>
      <w:rFonts w:eastAsia="宋体"/>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val="0"/>
      <w:autoSpaceDE w:val="0"/>
      <w:autoSpaceDN w:val="0"/>
      <w:adjustRightInd w:val="0"/>
      <w:spacing w:before="100" w:beforeAutospacing="1" w:after="180"/>
      <w:textAlignment w:val="baseline"/>
    </w:pPr>
    <w:rPr>
      <w:rFonts w:eastAsia="宋体"/>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a0"/>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a"/>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a"/>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宋体"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5">
    <w:name w:val="Revision"/>
    <w:hidden/>
    <w:uiPriority w:val="99"/>
    <w:semiHidden/>
    <w:rsid w:val="00DC622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semiHidden="1" w:uiPriority="0" w:unhideWhenUsed="1"/>
    <w:lsdException w:name="toc 8" w:uiPriority="39"/>
    <w:lsdException w:name="toc 9" w:semiHidden="1" w:uiPriority="0"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overflowPunct w:val="0"/>
      <w:autoSpaceDE w:val="0"/>
      <w:autoSpaceDN w:val="0"/>
      <w:adjustRightInd w:val="0"/>
      <w:spacing w:before="100" w:beforeAutospacing="1" w:after="240"/>
      <w:jc w:val="center"/>
      <w:textAlignment w:val="baseline"/>
    </w:pPr>
    <w:rPr>
      <w:b/>
      <w:bCs/>
    </w:rPr>
  </w:style>
  <w:style w:type="paragraph" w:styleId="a4">
    <w:name w:val="Document Map"/>
    <w:basedOn w:val="a"/>
    <w:link w:val="Char0"/>
    <w:pPr>
      <w:overflowPunct w:val="0"/>
      <w:autoSpaceDE w:val="0"/>
      <w:autoSpaceDN w:val="0"/>
      <w:adjustRightInd w:val="0"/>
      <w:spacing w:before="100" w:beforeAutospacing="1" w:after="180"/>
      <w:textAlignment w:val="baseline"/>
    </w:pPr>
    <w:rPr>
      <w:rFonts w:ascii="宋体" w:eastAsia="宋体"/>
      <w:sz w:val="18"/>
      <w:szCs w:val="18"/>
      <w:lang w:val="en-GB" w:eastAsia="en-US"/>
    </w:rPr>
  </w:style>
  <w:style w:type="paragraph" w:styleId="a5">
    <w:name w:val="annotation text"/>
    <w:basedOn w:val="a"/>
    <w:link w:val="Char1"/>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styleId="a6">
    <w:name w:val="Body Text"/>
    <w:basedOn w:val="a"/>
    <w:link w:val="Char2"/>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50">
    <w:name w:val="toc 5"/>
    <w:basedOn w:val="40"/>
    <w:next w:val="a"/>
    <w:uiPriority w:val="39"/>
    <w:pPr>
      <w:ind w:left="1701" w:hanging="1701"/>
    </w:pPr>
  </w:style>
  <w:style w:type="paragraph" w:styleId="40">
    <w:name w:val="toc 4"/>
    <w:basedOn w:val="30"/>
    <w:next w:val="a"/>
    <w:uiPriority w:val="39"/>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80">
    <w:name w:val="toc 8"/>
    <w:basedOn w:val="10"/>
    <w:next w:val="a"/>
    <w:uiPriority w:val="39"/>
    <w:pPr>
      <w:spacing w:before="180"/>
      <w:ind w:left="2693" w:hanging="2693"/>
    </w:pPr>
    <w:rPr>
      <w:b/>
    </w:rPr>
  </w:style>
  <w:style w:type="paragraph" w:styleId="a7">
    <w:name w:val="Balloon Text"/>
    <w:basedOn w:val="a"/>
    <w:link w:val="Char3"/>
    <w:unhideWhenUsed/>
    <w:pPr>
      <w:overflowPunct w:val="0"/>
      <w:autoSpaceDE w:val="0"/>
      <w:autoSpaceDN w:val="0"/>
      <w:adjustRightInd w:val="0"/>
      <w:spacing w:before="100" w:beforeAutospacing="1" w:after="180"/>
      <w:textAlignment w:val="baseline"/>
    </w:pPr>
    <w:rPr>
      <w:sz w:val="18"/>
      <w:szCs w:val="18"/>
    </w:rPr>
  </w:style>
  <w:style w:type="paragraph" w:styleId="a8">
    <w:name w:val="footer"/>
    <w:basedOn w:val="a9"/>
    <w:link w:val="Char4"/>
    <w:pPr>
      <w:jc w:val="center"/>
    </w:pPr>
    <w:rPr>
      <w:i/>
    </w:rPr>
  </w:style>
  <w:style w:type="paragraph" w:styleId="a9">
    <w:name w:val="header"/>
    <w:link w:val="Char5"/>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a">
    <w:name w:val="List"/>
    <w:basedOn w:val="a"/>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60">
    <w:name w:val="toc 6"/>
    <w:basedOn w:val="50"/>
    <w:next w:val="a"/>
    <w:uiPriority w:val="39"/>
    <w:pPr>
      <w:ind w:left="1985" w:hanging="1985"/>
    </w:pPr>
  </w:style>
  <w:style w:type="paragraph" w:styleId="ab">
    <w:name w:val="Normal (Web)"/>
    <w:basedOn w:val="a"/>
    <w:uiPriority w:val="99"/>
    <w:unhideWhenUsed/>
    <w:pPr>
      <w:overflowPunct w:val="0"/>
      <w:autoSpaceDE w:val="0"/>
      <w:autoSpaceDN w:val="0"/>
      <w:adjustRightInd w:val="0"/>
      <w:spacing w:before="100" w:beforeAutospacing="1" w:after="100" w:afterAutospacing="1"/>
      <w:textAlignment w:val="baseline"/>
    </w:pPr>
  </w:style>
  <w:style w:type="paragraph" w:styleId="ac">
    <w:name w:val="annotation subject"/>
    <w:basedOn w:val="a5"/>
    <w:next w:val="a5"/>
    <w:link w:val="Char6"/>
    <w:rPr>
      <w:b/>
      <w:bCs/>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basedOn w:val="a0"/>
    <w:uiPriority w:val="99"/>
    <w:semiHidden/>
    <w:unhideWhenUsed/>
    <w:rPr>
      <w:color w:val="954F72" w:themeColor="followedHyperlink"/>
      <w:u w:val="single"/>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rPr>
      <w:sz w:val="21"/>
      <w:szCs w:val="21"/>
    </w:rPr>
  </w:style>
  <w:style w:type="character" w:customStyle="1" w:styleId="Char3">
    <w:name w:val="批注框文本 Char"/>
    <w:basedOn w:val="a0"/>
    <w:link w:val="a7"/>
    <w:rPr>
      <w:rFonts w:ascii="Times New Roman" w:eastAsia="Times New Roman" w:hAnsi="Times New Roman" w:cs="Times New Roman"/>
      <w:sz w:val="18"/>
      <w:szCs w:val="18"/>
    </w:rPr>
  </w:style>
  <w:style w:type="character" w:customStyle="1" w:styleId="1Char">
    <w:name w:val="标题 1 Char"/>
    <w:basedOn w:val="a0"/>
    <w:link w:val="1"/>
    <w:qFormat/>
    <w:rPr>
      <w:rFonts w:ascii="Times New Roman" w:eastAsia="Malgun Gothic" w:hAnsi="Times New Roman" w:cs="Times New Roman"/>
      <w:sz w:val="36"/>
      <w:szCs w:val="36"/>
    </w:rPr>
  </w:style>
  <w:style w:type="character" w:customStyle="1" w:styleId="2Char">
    <w:name w:val="标题 2 Char"/>
    <w:basedOn w:val="a0"/>
    <w:link w:val="2"/>
    <w:qFormat/>
    <w:rPr>
      <w:rFonts w:ascii="Times New Roman" w:eastAsia="Malgun Gothic" w:hAnsi="Times New Roman" w:cs="Times New Roman"/>
      <w:sz w:val="32"/>
      <w:szCs w:val="32"/>
    </w:rPr>
  </w:style>
  <w:style w:type="character" w:customStyle="1" w:styleId="3Char">
    <w:name w:val="标题 3 Char"/>
    <w:basedOn w:val="a0"/>
    <w:link w:val="3"/>
    <w:qFormat/>
    <w:rPr>
      <w:rFonts w:ascii="Times New Roman" w:eastAsia="Malgun Gothic" w:hAnsi="Times New Roman" w:cs="Times New Roman"/>
      <w:sz w:val="28"/>
      <w:szCs w:val="28"/>
    </w:rPr>
  </w:style>
  <w:style w:type="character" w:customStyle="1" w:styleId="4Char">
    <w:name w:val="标题 4 Char"/>
    <w:basedOn w:val="a0"/>
    <w:link w:val="4"/>
    <w:qFormat/>
    <w:rPr>
      <w:rFonts w:ascii="Times New Roman" w:eastAsia="Malgun Gothic" w:hAnsi="Times New Roman" w:cs="Times New Roman"/>
    </w:rPr>
  </w:style>
  <w:style w:type="character" w:customStyle="1" w:styleId="5Char">
    <w:name w:val="标题 5 Char"/>
    <w:basedOn w:val="a0"/>
    <w:link w:val="5"/>
    <w:qFormat/>
    <w:rPr>
      <w:rFonts w:ascii="Times New Roman" w:eastAsia="Malgun Gothic" w:hAnsi="Times New Roman" w:cs="Times New Roman"/>
      <w:sz w:val="22"/>
      <w:szCs w:val="22"/>
    </w:rPr>
  </w:style>
  <w:style w:type="character" w:customStyle="1" w:styleId="6Char">
    <w:name w:val="标题 6 Char"/>
    <w:basedOn w:val="a0"/>
    <w:link w:val="6"/>
    <w:qFormat/>
    <w:rPr>
      <w:rFonts w:ascii="Times New Roman" w:eastAsia="Times New Roman" w:hAnsi="Times New Roman" w:cs="Arial"/>
    </w:rPr>
  </w:style>
  <w:style w:type="character" w:customStyle="1" w:styleId="7Char">
    <w:name w:val="标题 7 Char"/>
    <w:basedOn w:val="a0"/>
    <w:link w:val="7"/>
    <w:qFormat/>
    <w:rPr>
      <w:rFonts w:ascii="Times New Roman" w:eastAsia="Times New Roman" w:hAnsi="Times New Roman" w:cs="Arial"/>
    </w:rPr>
  </w:style>
  <w:style w:type="character" w:customStyle="1" w:styleId="8Char">
    <w:name w:val="标题 8 Char"/>
    <w:basedOn w:val="a0"/>
    <w:link w:val="8"/>
    <w:qFormat/>
    <w:rPr>
      <w:rFonts w:ascii="Times New Roman" w:eastAsia="Times New Roman" w:hAnsi="Times New Roman" w:cs="Arial"/>
    </w:rPr>
  </w:style>
  <w:style w:type="character" w:customStyle="1" w:styleId="9Char">
    <w:name w:val="标题 9 Char"/>
    <w:basedOn w:val="a0"/>
    <w:link w:val="9"/>
    <w:qFormat/>
    <w:rPr>
      <w:rFonts w:ascii="Times New Roman" w:eastAsia="Times New Roman" w:hAnsi="Times New Roman" w:cs="Arial"/>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a"/>
    <w:link w:val="Char7"/>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4">
    <w:name w:val="Placeholder Text"/>
    <w:basedOn w:val="a0"/>
    <w:uiPriority w:val="99"/>
    <w:semiHidden/>
    <w:rPr>
      <w:color w:val="808080"/>
    </w:rPr>
  </w:style>
  <w:style w:type="character" w:customStyle="1" w:styleId="Char">
    <w:name w:val="题注 Char"/>
    <w:link w:val="a3"/>
    <w:locked/>
    <w:rPr>
      <w:rFonts w:ascii="Times New Roman" w:eastAsia="Malgun Gothic" w:hAnsi="Times New Roman" w:cs="Times New Roman"/>
      <w:b/>
      <w:bCs/>
    </w:rPr>
  </w:style>
  <w:style w:type="paragraph" w:customStyle="1" w:styleId="Proposal">
    <w:name w:val="Proposal"/>
    <w:basedOn w:val="a"/>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style>
  <w:style w:type="character" w:customStyle="1" w:styleId="Char5">
    <w:name w:val="页眉 Char"/>
    <w:basedOn w:val="a0"/>
    <w:link w:val="a9"/>
    <w:rPr>
      <w:rFonts w:ascii="Arial" w:eastAsia="宋体" w:hAnsi="Arial" w:cs="Times New Roman"/>
      <w:b/>
      <w:sz w:val="18"/>
      <w:szCs w:val="20"/>
      <w:lang w:val="en-GB" w:eastAsia="ja-JP"/>
    </w:rPr>
  </w:style>
  <w:style w:type="character" w:customStyle="1" w:styleId="Char4">
    <w:name w:val="页脚 Char"/>
    <w:basedOn w:val="a0"/>
    <w:link w:val="a8"/>
    <w:rPr>
      <w:rFonts w:ascii="Arial" w:eastAsia="宋体" w:hAnsi="Arial" w:cs="Times New Roman"/>
      <w:b/>
      <w:i/>
      <w:sz w:val="18"/>
      <w:szCs w:val="20"/>
      <w:lang w:val="en-GB" w:eastAsia="ja-JP"/>
    </w:rPr>
  </w:style>
  <w:style w:type="paragraph" w:customStyle="1" w:styleId="TAL">
    <w:name w:val="TAL"/>
    <w:basedOn w:val="a"/>
    <w:link w:val="TALCar"/>
    <w:pPr>
      <w:keepNext/>
      <w:keepLines/>
      <w:overflowPunct w:val="0"/>
      <w:autoSpaceDE w:val="0"/>
      <w:autoSpaceDN w:val="0"/>
      <w:adjustRightInd w:val="0"/>
      <w:spacing w:before="100" w:beforeAutospacing="1" w:after="180"/>
      <w:textAlignment w:val="baseline"/>
    </w:pPr>
    <w:rPr>
      <w:rFonts w:ascii="Arial" w:eastAsia="宋体" w:hAnsi="Arial"/>
      <w:sz w:val="18"/>
      <w:szCs w:val="20"/>
      <w:lang w:val="en-GB" w:eastAsia="en-US"/>
    </w:rPr>
  </w:style>
  <w:style w:type="character" w:customStyle="1" w:styleId="TALCar">
    <w:name w:val="TAL Car"/>
    <w:link w:val="TAL"/>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pPr>
      <w:overflowPunct w:val="0"/>
      <w:autoSpaceDE w:val="0"/>
      <w:autoSpaceDN w:val="0"/>
      <w:adjustRightInd w:val="0"/>
      <w:spacing w:before="100" w:beforeAutospacing="1" w:after="180"/>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Char0">
    <w:name w:val="文档结构图 Char"/>
    <w:basedOn w:val="a0"/>
    <w:link w:val="a4"/>
    <w:rPr>
      <w:rFonts w:ascii="宋体" w:eastAsia="宋体" w:hAnsi="Times New Roman" w:cs="Times New Roman"/>
      <w:sz w:val="18"/>
      <w:szCs w:val="18"/>
      <w:lang w:val="en-GB" w:eastAsia="en-US"/>
    </w:rPr>
  </w:style>
  <w:style w:type="character" w:customStyle="1" w:styleId="Char1">
    <w:name w:val="批注文字 Char"/>
    <w:basedOn w:val="a0"/>
    <w:link w:val="a5"/>
    <w:rPr>
      <w:rFonts w:ascii="Times New Roman" w:eastAsia="宋体" w:hAnsi="Times New Roman" w:cs="Times New Roman"/>
      <w:sz w:val="20"/>
      <w:szCs w:val="20"/>
      <w:lang w:val="en-GB" w:eastAsia="en-US"/>
    </w:rPr>
  </w:style>
  <w:style w:type="character" w:customStyle="1" w:styleId="Char6">
    <w:name w:val="批注主题 Char"/>
    <w:basedOn w:val="Char1"/>
    <w:link w:val="ac"/>
    <w:rPr>
      <w:rFonts w:ascii="Times New Roman" w:eastAsia="宋体" w:hAnsi="Times New Roman" w:cs="Times New Roman"/>
      <w:b/>
      <w:bCs/>
      <w:sz w:val="20"/>
      <w:szCs w:val="20"/>
      <w:lang w:val="en-GB" w:eastAsia="en-US"/>
    </w:rPr>
  </w:style>
  <w:style w:type="character" w:customStyle="1" w:styleId="Char2">
    <w:name w:val="正文文本 Char"/>
    <w:basedOn w:val="a0"/>
    <w:link w:val="a6"/>
    <w:rPr>
      <w:rFonts w:ascii="Times" w:eastAsia="Batang" w:hAnsi="Times" w:cs="Times New Roman"/>
      <w:sz w:val="20"/>
      <w:lang w:val="en-GB" w:eastAsia="en-US"/>
    </w:rPr>
  </w:style>
  <w:style w:type="paragraph" w:customStyle="1" w:styleId="H6">
    <w:name w:val="H6"/>
    <w:basedOn w:val="5"/>
    <w:next w:val="a"/>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pPr>
      <w:keepLines/>
      <w:tabs>
        <w:tab w:val="center" w:pos="4536"/>
        <w:tab w:val="right" w:pos="9072"/>
      </w:tabs>
      <w:overflowPunct w:val="0"/>
      <w:autoSpaceDE w:val="0"/>
      <w:autoSpaceDN w:val="0"/>
      <w:adjustRightInd w:val="0"/>
      <w:spacing w:before="100" w:beforeAutospacing="1" w:after="180"/>
      <w:textAlignment w:val="baseline"/>
    </w:pPr>
    <w:rPr>
      <w:rFonts w:eastAsia="宋体"/>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ind w:left="1702" w:hanging="1418"/>
      <w:textAlignment w:val="baseline"/>
    </w:pPr>
    <w:rPr>
      <w:rFonts w:eastAsia="宋体"/>
      <w:sz w:val="20"/>
      <w:szCs w:val="20"/>
      <w:lang w:val="en-GB" w:eastAsia="en-US"/>
    </w:rPr>
  </w:style>
  <w:style w:type="paragraph" w:customStyle="1" w:styleId="FP">
    <w:name w:val="FP"/>
    <w:basedOn w:val="a"/>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B3">
    <w:name w:val="B3"/>
    <w:basedOn w:val="a"/>
    <w:pPr>
      <w:overflowPunct w:val="0"/>
      <w:autoSpaceDE w:val="0"/>
      <w:autoSpaceDN w:val="0"/>
      <w:adjustRightInd w:val="0"/>
      <w:spacing w:before="100" w:beforeAutospacing="1" w:after="180"/>
      <w:ind w:left="1135" w:hanging="284"/>
      <w:textAlignment w:val="baseline"/>
    </w:pPr>
    <w:rPr>
      <w:rFonts w:eastAsia="宋体"/>
      <w:sz w:val="20"/>
      <w:szCs w:val="20"/>
      <w:lang w:val="en-GB" w:eastAsia="en-US"/>
    </w:rPr>
  </w:style>
  <w:style w:type="paragraph" w:customStyle="1" w:styleId="B4">
    <w:name w:val="B4"/>
    <w:basedOn w:val="a"/>
    <w:pPr>
      <w:overflowPunct w:val="0"/>
      <w:autoSpaceDE w:val="0"/>
      <w:autoSpaceDN w:val="0"/>
      <w:adjustRightInd w:val="0"/>
      <w:spacing w:before="100" w:beforeAutospacing="1" w:after="180"/>
      <w:ind w:left="1418" w:hanging="284"/>
      <w:textAlignment w:val="baseline"/>
    </w:pPr>
    <w:rPr>
      <w:rFonts w:eastAsia="宋体"/>
      <w:sz w:val="20"/>
      <w:szCs w:val="20"/>
      <w:lang w:val="en-GB" w:eastAsia="en-US"/>
    </w:rPr>
  </w:style>
  <w:style w:type="paragraph" w:customStyle="1" w:styleId="B5">
    <w:name w:val="B5"/>
    <w:basedOn w:val="a"/>
    <w:pPr>
      <w:overflowPunct w:val="0"/>
      <w:autoSpaceDE w:val="0"/>
      <w:autoSpaceDN w:val="0"/>
      <w:adjustRightInd w:val="0"/>
      <w:spacing w:before="100" w:beforeAutospacing="1" w:after="180"/>
      <w:ind w:left="1702" w:hanging="284"/>
      <w:textAlignment w:val="baseline"/>
    </w:pPr>
    <w:rPr>
      <w:rFonts w:eastAsia="宋体"/>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val="0"/>
      <w:autoSpaceDE w:val="0"/>
      <w:autoSpaceDN w:val="0"/>
      <w:adjustRightInd w:val="0"/>
      <w:spacing w:before="100" w:beforeAutospacing="1" w:after="180"/>
      <w:textAlignment w:val="baseline"/>
    </w:pPr>
    <w:rPr>
      <w:rFonts w:eastAsia="宋体"/>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a0"/>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a"/>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a"/>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宋体"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5">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younsun\Documents\3GPP%20documents\RAN1%20tdocs\TSGR1_110\Docs\R1-2206114.zip" TargetMode="External"/><Relationship Id="rId18" Type="http://schemas.openxmlformats.org/officeDocument/2006/relationships/hyperlink" Target="file:///C:\Users\younsun\Documents\3GPP%20documents\RAN1%20tdocs\TSGR1_110\Docs\R1-2206316.zip" TargetMode="External"/><Relationship Id="rId26" Type="http://schemas.openxmlformats.org/officeDocument/2006/relationships/hyperlink" Target="file:///C:\Users\younsun\Documents\3GPP%20documents\RAN1%20tdocs\TSGR1_110\Docs\R1-2206676.zip" TargetMode="External"/><Relationship Id="rId39" Type="http://schemas.openxmlformats.org/officeDocument/2006/relationships/hyperlink" Target="file:///C:\Users\younsun\Documents\3GPP%20documents\RAN1%20tdocs\TSGR1_110\Docs\R1-2207402.zip" TargetMode="External"/><Relationship Id="rId3" Type="http://schemas.openxmlformats.org/officeDocument/2006/relationships/styles" Target="styles.xml"/><Relationship Id="rId21" Type="http://schemas.openxmlformats.org/officeDocument/2006/relationships/hyperlink" Target="file:///C:\Users\younsun\Documents\3GPP%20documents\RAN1%20tdocs\TSGR1_110\Docs\R1-2206511.zip" TargetMode="External"/><Relationship Id="rId34" Type="http://schemas.openxmlformats.org/officeDocument/2006/relationships/hyperlink" Target="file:///C:\Users\younsun\Documents\3GPP%20documents\RAN1%20tdocs\TSGR1_110\Docs\R1-2206989.zip" TargetMode="Externa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6069.zip" TargetMode="External"/><Relationship Id="rId17" Type="http://schemas.openxmlformats.org/officeDocument/2006/relationships/hyperlink" Target="file:///C:\Users\younsun\Documents\3GPP%20documents\RAN1%20tdocs\TSGR1_110\Docs\R1-2206241.zip" TargetMode="External"/><Relationship Id="rId25" Type="http://schemas.openxmlformats.org/officeDocument/2006/relationships/hyperlink" Target="file:///C:\Users\younsun\Documents\3GPP%20documents\RAN1%20tdocs\TSGR1_110\Docs\R1-2206636.zip" TargetMode="External"/><Relationship Id="rId33" Type="http://schemas.openxmlformats.org/officeDocument/2006/relationships/hyperlink" Target="file:///C:\Users\younsun\Documents\3GPP%20documents\RAN1%20tdocs\TSGR1_110\Docs\R1-2206969.zip" TargetMode="External"/><Relationship Id="rId38" Type="http://schemas.openxmlformats.org/officeDocument/2006/relationships/hyperlink" Target="file:///C:\Users\younsun\Documents\3GPP%20documents\RAN1%20tdocs\TSGR1_110\Docs\R1-2207370.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196.zip" TargetMode="External"/><Relationship Id="rId20" Type="http://schemas.openxmlformats.org/officeDocument/2006/relationships/hyperlink" Target="file:///C:\Users\younsun\Documents\3GPP%20documents\RAN1%20tdocs\TSGR1_110\Docs\R1-2206392.zip" TargetMode="External"/><Relationship Id="rId29" Type="http://schemas.openxmlformats.org/officeDocument/2006/relationships/hyperlink" Target="file:///C:\Users\younsun\Documents\3GPP%20documents\RAN1%20tdocs\TSGR1_110\Docs\R1-22068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6033.zip" TargetMode="External"/><Relationship Id="rId24" Type="http://schemas.openxmlformats.org/officeDocument/2006/relationships/hyperlink" Target="file:///C:\Users\younsun\Documents\3GPP%20documents\RAN1%20tdocs\TSGR1_110\Docs\R1-2206605.zip" TargetMode="External"/><Relationship Id="rId32" Type="http://schemas.openxmlformats.org/officeDocument/2006/relationships/hyperlink" Target="file:///C:\Users\younsun\Documents\3GPP%20documents\RAN1%20tdocs\TSGR1_110\Docs\R1-2206954.zip" TargetMode="External"/><Relationship Id="rId37" Type="http://schemas.openxmlformats.org/officeDocument/2006/relationships/hyperlink" Target="file:///C:\Users\younsun\Documents\3GPP%20documents\RAN1%20tdocs\TSGR1_110\Docs\R1-220732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185.zip" TargetMode="External"/><Relationship Id="rId23" Type="http://schemas.openxmlformats.org/officeDocument/2006/relationships/hyperlink" Target="file:///C:\Users\younsun\Documents\3GPP%20documents\RAN1%20tdocs\TSGR1_110\Docs\R1-2206579.zip" TargetMode="External"/><Relationship Id="rId28" Type="http://schemas.openxmlformats.org/officeDocument/2006/relationships/hyperlink" Target="file:///C:\Users\younsun\Documents\3GPP%20documents\RAN1%20tdocs\TSGR1_110\Docs\R1-2206821.zip" TargetMode="External"/><Relationship Id="rId36" Type="http://schemas.openxmlformats.org/officeDocument/2006/relationships/hyperlink" Target="file:///C:\Users\younsun\Documents\3GPP%20documents\RAN1%20tdocs\TSGR1_110\Docs\R1-2207225.zip" TargetMode="External"/><Relationship Id="rId10" Type="http://schemas.openxmlformats.org/officeDocument/2006/relationships/hyperlink" Target="file:///C:\Users\younsun\Documents\3GPP%20documents\RAN1%20tdocs\TSGR1_110\Docs\R1-2205967.zip" TargetMode="External"/><Relationship Id="rId19" Type="http://schemas.openxmlformats.org/officeDocument/2006/relationships/hyperlink" Target="file:///C:\Users\younsun\Documents\3GPP%20documents\RAN1%20tdocs\TSGR1_110\Docs\R1-2206337.zip" TargetMode="External"/><Relationship Id="rId31" Type="http://schemas.openxmlformats.org/officeDocument/2006/relationships/hyperlink" Target="file:///C:\Users\younsun\Documents\3GPP%20documents\RAN1%20tdocs\TSGR1_110\Docs\R1-2206903.zip" TargetMode="External"/><Relationship Id="rId4" Type="http://schemas.microsoft.com/office/2007/relationships/stylesWithEffects" Target="stylesWithEffects.xml"/><Relationship Id="rId9" Type="http://schemas.openxmlformats.org/officeDocument/2006/relationships/hyperlink" Target="file:///C:\Users\younsun\Documents\3GPP%20documents\RAN1%20tdocs\TSGR1_110\Docs\R1-2205891.zip" TargetMode="External"/><Relationship Id="rId14" Type="http://schemas.openxmlformats.org/officeDocument/2006/relationships/hyperlink" Target="file:///C:\Users\younsun\Documents\3GPP%20documents\RAN1%20tdocs\TSGR1_110\Docs\R1-2206165.zip" TargetMode="External"/><Relationship Id="rId22" Type="http://schemas.openxmlformats.org/officeDocument/2006/relationships/hyperlink" Target="file:///C:\Users\younsun\Documents\3GPP%20documents\RAN1%20tdocs\TSGR1_110\Docs\R1-2206521.zip" TargetMode="External"/><Relationship Id="rId27" Type="http://schemas.openxmlformats.org/officeDocument/2006/relationships/hyperlink" Target="file:///C:\Users\younsun\Documents\3GPP%20documents\RAN1%20tdocs\TSGR1_110\Docs\R1-2206687.zip" TargetMode="External"/><Relationship Id="rId30" Type="http://schemas.openxmlformats.org/officeDocument/2006/relationships/hyperlink" Target="file:///C:\Users\younsun\Documents\3GPP%20documents\RAN1%20tdocs\TSGR1_110\Docs\R1-2206884.zip" TargetMode="External"/><Relationship Id="rId35" Type="http://schemas.openxmlformats.org/officeDocument/2006/relationships/hyperlink" Target="file:///C:\Users\younsun\Documents\3GPP%20documents\RAN1%20tdocs\TSGR1_110\Docs\R1-22071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40EB0-CEF5-43CB-9329-64318B3B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14420</Words>
  <Characters>82197</Characters>
  <Application>Microsoft Office Word</Application>
  <DocSecurity>0</DocSecurity>
  <Lines>684</Lines>
  <Paragraphs>192</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96425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2022-08-22T10:32:00Z</dcterms:created>
  <dcterms:modified xsi:type="dcterms:W3CDTF">2022-08-22T10:32:00Z</dcterms:modified>
</cp:coreProperties>
</file>