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r>
      <w:r>
        <w:rPr>
          <w:sz w:val="22"/>
          <w:szCs w:val="22"/>
        </w:rPr>
        <w:t xml:space="preserve">Email discussion on other aspects of AI/ML for CSI  </w:t>
      </w:r>
    </w:p>
    <w:p w14:paraId="76241C41" w14:textId="77777777" w:rsidR="00875E42" w:rsidRDefault="00810536">
      <w:pPr>
        <w:pStyle w:val="Heading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Heading1"/>
      </w:pPr>
      <w:r>
        <w:t>Finalize representative sub use cases for CSI feedback enhancement</w:t>
      </w:r>
    </w:p>
    <w:p w14:paraId="195A0371" w14:textId="77777777" w:rsidR="00875E42" w:rsidRDefault="00810536">
      <w:pPr>
        <w:pStyle w:val="Heading2"/>
      </w:pPr>
      <w:r>
        <w:t>Summary of proposals</w:t>
      </w:r>
    </w:p>
    <w:p w14:paraId="2D42CA63" w14:textId="77777777" w:rsidR="00875E42" w:rsidRDefault="00810536">
      <w:pPr>
        <w:rPr>
          <w:sz w:val="20"/>
          <w:szCs w:val="20"/>
        </w:rPr>
      </w:pPr>
      <w:r>
        <w:rPr>
          <w:sz w:val="20"/>
          <w:szCs w:val="20"/>
        </w:rPr>
        <w:t>Spatial-frequency domain CSI compress</w:t>
      </w:r>
      <w:r>
        <w:rPr>
          <w:sz w:val="20"/>
          <w:szCs w:val="20"/>
        </w:rPr>
        <w:t xml:space="preserve">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w:t>
            </w:r>
            <w:r>
              <w:rPr>
                <w:b/>
                <w:sz w:val="20"/>
                <w:szCs w:val="20"/>
              </w:rPr>
              <w:t>/Positions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 xml:space="preserve">Proposal 1: The basic CSI feedback model based on auto-encoder reduces </w:t>
            </w:r>
            <w:r>
              <w:rPr>
                <w:bCs/>
                <w:sz w:val="20"/>
                <w:szCs w:val="20"/>
              </w:rPr>
              <w:t>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 xml:space="preserve">Proposal 2: To fix the problem of outdated CSI feedback, the predictive CSI feedback model is </w:t>
            </w:r>
            <w:r>
              <w:rPr>
                <w:bCs/>
                <w:sz w:val="20"/>
                <w:szCs w:val="20"/>
              </w:rPr>
              <w:t>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 xml:space="preserve">Proposal 4: The CSI feedback compression along the frequency dimension, can be </w:t>
            </w:r>
            <w:r>
              <w:rPr>
                <w:bCs/>
                <w:sz w:val="20"/>
                <w:szCs w:val="20"/>
              </w:rPr>
              <w:t>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w:t>
            </w:r>
            <w:r>
              <w:rPr>
                <w:bCs/>
                <w:sz w:val="20"/>
                <w:szCs w:val="20"/>
              </w:rPr>
              <w:t xml:space="preserve">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 xml:space="preserve">Proposal 4: For CSI </w:t>
            </w:r>
            <w:r>
              <w:rPr>
                <w:bCs/>
                <w:sz w:val="20"/>
                <w:szCs w:val="20"/>
              </w:rPr>
              <w:t>prediction, we need to identify at least three aspects for further study: CSI prediction in spatial domain, frequency domain and time domain. However, time domain CSI prediction can be deprioritized in Rel-18 AI PHY, waiting for progress in Rel-18 MIMO ses</w:t>
            </w:r>
            <w:r>
              <w:rPr>
                <w:bCs/>
                <w:sz w:val="20"/>
                <w:szCs w:val="20"/>
              </w:rPr>
              <w:t>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Proposal 2: RAN1 study paradigms for increasing CSI measurement granularity in both time and frequency for more accurate resource</w:t>
            </w:r>
            <w:r>
              <w:rPr>
                <w:bCs/>
                <w:sz w:val="20"/>
                <w:szCs w:val="20"/>
              </w:rPr>
              <w:t xml:space="preserv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w:t>
            </w:r>
            <w:r>
              <w:rPr>
                <w:bCs/>
                <w:sz w:val="20"/>
                <w:szCs w:val="20"/>
              </w:rPr>
              <w:t>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Proposal-2: Both CSI prediction at UE side and CSI prediction at gNB side can b</w:t>
            </w:r>
            <w:r>
              <w:rPr>
                <w:bCs/>
                <w:sz w:val="20"/>
                <w:szCs w:val="20"/>
              </w:rPr>
              <w:t>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 xml:space="preserve">Proposal 9: AI/ML based CSI-RS configuration and </w:t>
            </w:r>
            <w:r>
              <w:rPr>
                <w:bCs/>
                <w:sz w:val="20"/>
                <w:szCs w:val="20"/>
              </w:rPr>
              <w:t>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w:t>
            </w:r>
            <w:r>
              <w:rPr>
                <w:bCs/>
                <w:sz w:val="20"/>
                <w:szCs w:val="20"/>
              </w:rPr>
              <w:t>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Feasible evaluation methodology</w:t>
            </w:r>
            <w:r>
              <w:rPr>
                <w:bCs/>
                <w:sz w:val="20"/>
                <w:szCs w:val="20"/>
              </w:rPr>
              <w:t xml:space="preserve">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AE based Spatial-frequency domain CSI compression) should be given the high priority on ev</w:t>
            </w:r>
            <w:r>
              <w:rPr>
                <w:bCs/>
                <w:sz w:val="20"/>
                <w:szCs w:val="20"/>
              </w:rPr>
              <w:t>aluation and specification impact consideration. Other sub use cases, e.g. CSI prediction, CSI compression in temporal-spatial-frequency domain, or at gNB/UE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w:t>
            </w:r>
            <w:r>
              <w:rPr>
                <w:bCs/>
                <w:sz w:val="20"/>
                <w:szCs w:val="20"/>
              </w:rPr>
              <w:t xml:space="preserve">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 xml:space="preserve">AI/ML based DL/UL CSI prediction </w:t>
            </w:r>
            <w:r>
              <w:rPr>
                <w:bCs/>
                <w:sz w:val="20"/>
                <w:szCs w:val="20"/>
              </w:rPr>
              <w:t>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w:t>
            </w:r>
            <w:r>
              <w:rPr>
                <w:bCs/>
                <w:sz w:val="20"/>
                <w:szCs w:val="20"/>
              </w:rPr>
              <w:t xml:space="preserve">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w:t>
            </w:r>
            <w:r>
              <w:rPr>
                <w:bCs/>
                <w:sz w:val="20"/>
                <w:szCs w:val="20"/>
              </w:rPr>
              <w:t>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w:t>
            </w:r>
            <w:r>
              <w:rPr>
                <w:bCs/>
                <w:sz w:val="20"/>
                <w:szCs w:val="20"/>
              </w:rPr>
              <w:t>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 xml:space="preserve">CSI feedback overhead reduction and CSI accuracy improvement objectives </w:t>
            </w:r>
            <w:r>
              <w:rPr>
                <w:bCs/>
                <w:sz w:val="20"/>
                <w:szCs w:val="20"/>
              </w:rPr>
              <w:t>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w:t>
            </w:r>
            <w:r>
              <w:rPr>
                <w:bCs/>
                <w:sz w:val="20"/>
                <w:szCs w:val="20"/>
              </w:rPr>
              <w:t>/ML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w:t>
            </w:r>
            <w:r>
              <w:rPr>
                <w:bCs/>
                <w:sz w:val="20"/>
                <w:szCs w:val="20"/>
              </w:rPr>
              <w:t>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w:t>
            </w:r>
            <w:r>
              <w:rPr>
                <w:bCs/>
                <w:sz w:val="20"/>
                <w:szCs w:val="20"/>
              </w:rPr>
              <w:t>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w:t>
            </w:r>
            <w:r>
              <w:rPr>
                <w:bCs/>
                <w:sz w:val="20"/>
                <w:szCs w:val="20"/>
              </w:rPr>
              <w:t>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r>
            <w:r>
              <w:rPr>
                <w:bCs/>
                <w:sz w:val="20"/>
                <w:szCs w:val="20"/>
              </w:rPr>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w:t>
            </w:r>
            <w:r>
              <w:rPr>
                <w:bCs/>
                <w:sz w:val="20"/>
                <w:szCs w:val="20"/>
              </w:rPr>
              <w:t>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Proposal 1: Study benefits of using AI/ML for CSI compression in spatial and frequency domain com</w:t>
            </w:r>
            <w:r>
              <w:rPr>
                <w:bCs/>
                <w:sz w:val="20"/>
                <w:szCs w:val="20"/>
              </w:rPr>
              <w:t xml:space="preserve">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w:t>
            </w:r>
            <w:r>
              <w:rPr>
                <w:bCs/>
                <w:sz w:val="20"/>
                <w:szCs w:val="20"/>
              </w:rPr>
              <w:t>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w:t>
            </w:r>
            <w:r>
              <w:rPr>
                <w:bCs/>
                <w:sz w:val="20"/>
                <w:szCs w:val="20"/>
              </w:rPr>
              <w:t>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 xml:space="preserve">Proposal 1-2: Study CSI prediction/extrapolation at the UE under collaboration level (B), where limited information exchanges are required </w:t>
            </w:r>
            <w:r>
              <w:rPr>
                <w:bCs/>
                <w:sz w:val="20"/>
                <w:szCs w:val="20"/>
              </w:rPr>
              <w:t>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w:t>
            </w:r>
            <w:r>
              <w:rPr>
                <w:bCs/>
                <w:sz w:val="20"/>
                <w:szCs w:val="20"/>
              </w:rPr>
              <w:t>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w:t>
            </w:r>
            <w:r>
              <w:rPr>
                <w:bCs/>
                <w:sz w:val="20"/>
                <w:szCs w:val="20"/>
              </w:rPr>
              <w:t>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w:t>
            </w:r>
            <w:r>
              <w:rPr>
                <w:bCs/>
                <w:sz w:val="20"/>
                <w:szCs w:val="20"/>
              </w:rPr>
              <w:t>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r>
              <w:rPr>
                <w:bCs/>
                <w:sz w:val="20"/>
                <w:szCs w:val="20"/>
              </w:rPr>
              <w:t>Proposal  3</w:t>
            </w:r>
            <w:r>
              <w:rPr>
                <w:bCs/>
                <w:sz w:val="20"/>
                <w:szCs w:val="20"/>
              </w:rPr>
              <w:tab/>
              <w:t>Study the performance and standardization imp</w:t>
            </w:r>
            <w:r>
              <w:rPr>
                <w:bCs/>
                <w:sz w:val="20"/>
                <w:szCs w:val="20"/>
              </w:rPr>
              <w:t>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w:t>
            </w:r>
            <w:r>
              <w:rPr>
                <w:bCs/>
                <w:sz w:val="20"/>
                <w:szCs w:val="20"/>
              </w:rPr>
              <w:t>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Proposal 5: Consider UE sided as well as gNB sided channel prediction, as well as potentially include combined prediction between UE and gNB.</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w:t>
            </w:r>
            <w:r>
              <w:rPr>
                <w:bCs/>
                <w:sz w:val="20"/>
                <w:szCs w:val="20"/>
              </w:rPr>
              <w:t>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 xml:space="preserve">CSI prediction can be studied with lower priority if time allows in Rel-18 but there should be no conclusion/suggestion for CSI prediction as an </w:t>
            </w:r>
            <w:r>
              <w:rPr>
                <w:bCs/>
                <w:sz w:val="20"/>
                <w:szCs w:val="20"/>
              </w:rPr>
              <w:t>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 xml:space="preserve">The study item should focus on the sub-use-case of spatial-frequency domain </w:t>
            </w:r>
            <w:r>
              <w:rPr>
                <w:bCs/>
                <w:sz w:val="20"/>
                <w:szCs w:val="20"/>
              </w:rPr>
              <w:t>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w:t>
            </w:r>
            <w:r>
              <w:rPr>
                <w:bCs/>
                <w:sz w:val="20"/>
                <w:szCs w:val="20"/>
              </w:rPr>
              <w:t>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w:t>
            </w:r>
            <w:r>
              <w:rPr>
                <w:bCs/>
                <w:sz w:val="20"/>
                <w:szCs w:val="20"/>
              </w:rPr>
              <w:t xml:space="preserv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A summary of supporting companies for each sub-</w:t>
      </w:r>
      <w:r>
        <w:t xml:space="preserve">use case is listed in the table. (Note: Please update the table if proposals are captured wrong.)   </w:t>
      </w:r>
    </w:p>
    <w:tbl>
      <w:tblPr>
        <w:tblStyle w:val="TableGri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 xml:space="preserve">TCL, </w:t>
            </w:r>
            <w:r>
              <w:rPr>
                <w:bCs/>
                <w:sz w:val="20"/>
                <w:szCs w:val="20"/>
              </w:rPr>
              <w:t>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 xml:space="preserve">Resource allocation and </w:t>
            </w:r>
            <w:r>
              <w:rPr>
                <w:bCs/>
                <w:sz w:val="20"/>
                <w:szCs w:val="20"/>
              </w:rPr>
              <w:t>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It has been mentioned by many companies that one-sided model is easier to implement, with less specific</w:t>
      </w:r>
      <w:r>
        <w:rPr>
          <w:sz w:val="20"/>
          <w:szCs w:val="20"/>
        </w:rPr>
        <w:t xml:space="preserve">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w:t>
      </w:r>
      <w:r>
        <w:rPr>
          <w:sz w:val="20"/>
          <w:szCs w:val="20"/>
          <w:lang w:eastAsia="en-US"/>
        </w:rPr>
        <w:t xml:space="preserve">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77777777" w:rsidR="00875E42" w:rsidRDefault="00810536">
            <w:pPr>
              <w:rPr>
                <w:sz w:val="20"/>
                <w:szCs w:val="20"/>
                <w:lang w:eastAsia="en-US"/>
              </w:rPr>
            </w:pPr>
            <w:r>
              <w:rPr>
                <w:sz w:val="20"/>
                <w:szCs w:val="20"/>
                <w:lang w:eastAsia="en-US"/>
              </w:rPr>
              <w:t>MediaTek</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77777777" w:rsidR="00875E42" w:rsidRDefault="00810536">
            <w:pPr>
              <w:rPr>
                <w:rFonts w:eastAsiaTheme="minor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w:t>
            </w:r>
            <w:r>
              <w:rPr>
                <w:sz w:val="20"/>
                <w:szCs w:val="20"/>
                <w:lang w:eastAsia="en-US"/>
              </w:rPr>
              <w:t>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w:t>
            </w:r>
            <w:r>
              <w:rPr>
                <w:bCs/>
                <w:sz w:val="20"/>
                <w:szCs w:val="20"/>
                <w:lang w:eastAsia="en-US"/>
              </w:rPr>
              <w:t>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1. There should be clear and reasonable assump</w:t>
            </w:r>
            <w:r>
              <w:rPr>
                <w:bCs/>
                <w:sz w:val="20"/>
                <w:szCs w:val="20"/>
                <w:lang w:eastAsia="en-US"/>
              </w:rPr>
              <w:t>tions for simulation, especially the assumption on data set construction, e.g. do we make predictions based on the whole channel information (H domain)? If so, what is the bandwidth should be evaluated? And how many historical samples in the time domain wo</w:t>
            </w:r>
            <w:r>
              <w:rPr>
                <w:bCs/>
                <w:sz w:val="20"/>
                <w:szCs w:val="20"/>
                <w:lang w:eastAsia="en-US"/>
              </w:rPr>
              <w:t xml:space="preserve">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w:t>
            </w:r>
            <w:r>
              <w:rPr>
                <w:bCs/>
                <w:sz w:val="20"/>
                <w:szCs w:val="20"/>
                <w:lang w:eastAsia="en-US"/>
              </w:rPr>
              <w:t xml:space="preserve">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w:t>
            </w:r>
            <w:r>
              <w:rPr>
                <w:bCs/>
                <w:sz w:val="20"/>
                <w:szCs w:val="20"/>
                <w:lang w:eastAsia="en-US"/>
              </w:rPr>
              <w:t xml:space="preserve">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 xml:space="preserve">2. Reasonable baseline, such as the comparison of CSI prediction by traditional methods and AI based CSI </w:t>
            </w:r>
            <w:r>
              <w:rPr>
                <w:bCs/>
                <w:sz w:val="20"/>
                <w:szCs w:val="20"/>
                <w:lang w:eastAsia="en-US"/>
              </w:rPr>
              <w:t>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w:t>
            </w:r>
            <w:r>
              <w:rPr>
                <w:sz w:val="20"/>
                <w:szCs w:val="20"/>
                <w:lang w:eastAsia="en-US"/>
              </w:rPr>
              <w:t>ferent type of model for CSI feedback enhancement. Even in BM, we are studying two sub use cases. Thus, we can study one additional sub use case. Among the candidates, we suggest studying CSI prediction which can provide overhead and latency reduction whic</w:t>
            </w:r>
            <w:r>
              <w:rPr>
                <w:sz w:val="20"/>
                <w:szCs w:val="20"/>
                <w:lang w:eastAsia="en-US"/>
              </w:rPr>
              <w:t>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save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contribut</w:t>
            </w:r>
            <w:r>
              <w:rPr>
                <w:rFonts w:eastAsiaTheme="minorEastAsia"/>
                <w:sz w:val="20"/>
                <w:szCs w:val="20"/>
              </w:rPr>
              <w:t xml:space="preserve">ion,  </w:t>
            </w:r>
            <w:r>
              <w:rPr>
                <w:bCs/>
                <w:sz w:val="20"/>
                <w:szCs w:val="20"/>
              </w:rPr>
              <w:t>CSI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identify the pros and cons, and then clari</w:t>
            </w:r>
            <w:r>
              <w:rPr>
                <w:rFonts w:eastAsiaTheme="minorEastAsia" w:hint="eastAsia"/>
                <w:bCs/>
                <w:sz w:val="20"/>
                <w:szCs w:val="20"/>
              </w:rPr>
              <w:t xml:space="preserve">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hint="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proposed approaches to CSI compression that utilize one-sided models; we </w:t>
            </w:r>
            <w:r w:rsidRPr="00601D01">
              <w:rPr>
                <w:bCs/>
                <w:sz w:val="20"/>
                <w:szCs w:val="20"/>
                <w:lang w:eastAsia="en-US"/>
              </w:rPr>
              <w:lastRenderedPageBreak/>
              <w:t>would prefer to study another sub-use case that is distinct from CSI compression, though.</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It has been mentioned that the potential specification impact of the temporal-spatial-frequency domain CSI compression using two-sided model is very similar to spatial-frequency domain CSI compression, and the temporal-spatial-frequency domain CSI compress</w:t>
      </w:r>
      <w:r>
        <w:rPr>
          <w:sz w:val="20"/>
          <w:szCs w:val="20"/>
        </w:rPr>
        <w:t xml:space="preserve">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Heading2"/>
        <w:numPr>
          <w:ilvl w:val="0"/>
          <w:numId w:val="0"/>
        </w:numPr>
        <w:ind w:left="576" w:hanging="576"/>
        <w:rPr>
          <w:b/>
          <w:bCs/>
          <w:i/>
          <w:iCs/>
          <w:sz w:val="20"/>
          <w:szCs w:val="20"/>
        </w:rPr>
      </w:pPr>
      <w:r>
        <w:rPr>
          <w:b/>
          <w:bCs/>
          <w:i/>
          <w:iCs/>
          <w:sz w:val="20"/>
          <w:szCs w:val="20"/>
        </w:rPr>
        <w:t>Proposal</w:t>
      </w:r>
      <w:r>
        <w:rPr>
          <w:b/>
          <w:bCs/>
          <w:i/>
          <w:iCs/>
          <w:sz w:val="20"/>
          <w:szCs w:val="20"/>
        </w:rPr>
        <w:t xml:space="preserve">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w:t>
      </w:r>
      <w:r>
        <w:rPr>
          <w:sz w:val="20"/>
          <w:szCs w:val="20"/>
          <w:lang w:eastAsia="en-US"/>
        </w:rPr>
        <w:t xml:space="preserve">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5ED3BEC3"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77777777" w:rsidR="00875E42" w:rsidRDefault="00810536">
            <w:pPr>
              <w:rPr>
                <w:rFonts w:eastAsiaTheme="minorEastAsia"/>
                <w:bCs/>
                <w:sz w:val="20"/>
                <w:szCs w:val="20"/>
              </w:rPr>
            </w:pPr>
            <w:r>
              <w:rPr>
                <w:rFonts w:eastAsiaTheme="minorEastAsia"/>
                <w:bCs/>
                <w:sz w:val="20"/>
                <w:szCs w:val="20"/>
              </w:rPr>
              <w:t>MediaTek</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 xml:space="preserve">We are OK with studying temporal-spatial-frequency domain </w:t>
            </w:r>
            <w:r>
              <w:rPr>
                <w:sz w:val="20"/>
                <w:szCs w:val="20"/>
                <w:lang w:eastAsia="en-US"/>
              </w:rPr>
              <w:t>CSI compression as an extension to the already supported sub-use case for spatial-frequency domain compression. However, our preference is to defer study of this sub-use case until we agree on the outline for spatial-frequency domain compression, which can</w:t>
            </w:r>
            <w:r>
              <w:rPr>
                <w:sz w:val="20"/>
                <w:szCs w:val="20"/>
                <w:lang w:eastAsia="en-US"/>
              </w:rPr>
              <w:t xml:space="preserve">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 xml:space="preserve">We are ok if some </w:t>
            </w:r>
            <w:r>
              <w:rPr>
                <w:sz w:val="20"/>
                <w:szCs w:val="20"/>
                <w:lang w:eastAsia="en-US"/>
              </w:rPr>
              <w:t>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w:t>
            </w:r>
            <w:r>
              <w:rPr>
                <w:sz w:val="20"/>
                <w:szCs w:val="20"/>
                <w:lang w:eastAsia="en-US"/>
              </w:rPr>
              <w:t>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w:t>
            </w:r>
            <w:r>
              <w:rPr>
                <w:sz w:val="20"/>
                <w:szCs w:val="20"/>
                <w:lang w:eastAsia="en-US"/>
              </w:rPr>
              <w:t xml:space="preserve">THP gain), while it mostly </w:t>
            </w:r>
            <w:proofErr w:type="gramStart"/>
            <w:r>
              <w:rPr>
                <w:sz w:val="20"/>
                <w:szCs w:val="20"/>
                <w:lang w:eastAsia="en-US"/>
              </w:rPr>
              <w:t>reuse</w:t>
            </w:r>
            <w:proofErr w:type="gramEnd"/>
            <w:r>
              <w:rPr>
                <w:sz w:val="20"/>
                <w:szCs w:val="20"/>
                <w:lang w:eastAsia="en-US"/>
              </w:rPr>
              <w:t xml:space="preserve"> the similar input/output with little additional EVM. So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w:t>
            </w:r>
            <w:r>
              <w:rPr>
                <w:rFonts w:eastAsiaTheme="minorEastAsia"/>
                <w:bCs/>
                <w:sz w:val="20"/>
                <w:szCs w:val="20"/>
              </w:rPr>
              <w:t>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ListParagraph"/>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Heading1"/>
      </w:pPr>
      <w:r>
        <w:lastRenderedPageBreak/>
        <w:t xml:space="preserve">Potential specification impact for CSI compression with two-sided model  </w:t>
      </w:r>
    </w:p>
    <w:p w14:paraId="2427A54E" w14:textId="77777777" w:rsidR="00875E42" w:rsidRDefault="00810536">
      <w:pPr>
        <w:pStyle w:val="Heading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w:t>
            </w:r>
            <w:r>
              <w:rPr>
                <w:bCs/>
                <w:sz w:val="20"/>
                <w:szCs w:val="20"/>
              </w:rPr>
              <w:t>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 xml:space="preserve">Type 3: Joint training across network and UE without model transfer, where the UE-side CSI generation part and the network-side CSI reconstruction part are trained in one forward propagation (FP) &amp; backward propagation (BP) </w:t>
            </w:r>
            <w:r>
              <w:rPr>
                <w:bCs/>
                <w:sz w:val="20"/>
                <w:szCs w:val="20"/>
              </w:rPr>
              <w:t>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w:t>
            </w:r>
            <w:r>
              <w:rPr>
                <w:bCs/>
                <w:sz w:val="20"/>
                <w:szCs w:val="20"/>
              </w:rPr>
              <w:t>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w:t>
            </w:r>
            <w:r>
              <w:rPr>
                <w:bCs/>
                <w:sz w:val="20"/>
                <w:szCs w:val="20"/>
              </w:rPr>
              <w:t>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w:t>
            </w:r>
            <w:r>
              <w:rPr>
                <w:bCs/>
                <w:sz w:val="20"/>
                <w:szCs w:val="20"/>
              </w:rPr>
              <w:t>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 xml:space="preserve">Type 2: On-UE </w:t>
            </w:r>
            <w:r>
              <w:rPr>
                <w:bCs/>
                <w:sz w:val="20"/>
                <w:szCs w:val="20"/>
              </w:rPr>
              <w:t>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 xml:space="preserve">Type 5: Separate </w:t>
            </w:r>
            <w:r>
              <w:rPr>
                <w:bCs/>
                <w:sz w:val="20"/>
                <w:szCs w:val="20"/>
              </w:rPr>
              <w:t>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w:t>
            </w:r>
            <w:r>
              <w:rPr>
                <w:bCs/>
                <w:sz w:val="20"/>
                <w:szCs w:val="20"/>
              </w:rPr>
              <w:t>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w:t>
            </w:r>
            <w:r>
              <w:rPr>
                <w:bCs/>
                <w:sz w:val="20"/>
                <w:szCs w:val="20"/>
              </w:rPr>
              <w:t xml:space="preserve">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w:t>
            </w:r>
            <w:r>
              <w:rPr>
                <w:bCs/>
                <w:sz w:val="20"/>
                <w:szCs w:val="20"/>
              </w:rPr>
              <w:t xml:space="preserve">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 xml:space="preserve">Option 2: Joint training of the </w:t>
            </w:r>
            <w:r>
              <w:rPr>
                <w:bCs/>
                <w:sz w:val="20"/>
                <w:szCs w:val="20"/>
              </w:rPr>
              <w:t>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 xml:space="preserve">Option 4: Separate offline training at UE side and network side for CSI feedback generation model / CSI reconstruction model </w:t>
            </w:r>
            <w:r>
              <w:rPr>
                <w:bCs/>
                <w:sz w:val="20"/>
                <w:szCs w:val="20"/>
              </w:rPr>
              <w:t>respectively</w:t>
            </w:r>
          </w:p>
        </w:tc>
      </w:tr>
      <w:tr w:rsidR="00875E42" w14:paraId="090B1E49" w14:textId="77777777">
        <w:tc>
          <w:tcPr>
            <w:tcW w:w="1583" w:type="dxa"/>
          </w:tcPr>
          <w:p w14:paraId="69935AC8" w14:textId="77777777" w:rsidR="00875E42" w:rsidRDefault="00810536">
            <w:pPr>
              <w:rPr>
                <w:sz w:val="20"/>
                <w:szCs w:val="20"/>
              </w:rPr>
            </w:pPr>
            <w:r>
              <w:rPr>
                <w:sz w:val="20"/>
                <w:szCs w:val="20"/>
              </w:rPr>
              <w:lastRenderedPageBreak/>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Training – The training procedure is to obtain a new AI/ML model. It starts from data collection and end up with an AI/ML model well t</w:t>
            </w:r>
            <w:r>
              <w:rPr>
                <w:bCs/>
                <w:sz w:val="20"/>
                <w:szCs w:val="20"/>
              </w:rPr>
              <w:t xml:space="preserve">rained and delivered to a given node, e.g. UE or gNB.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w:t>
            </w:r>
            <w:r>
              <w:rPr>
                <w:bCs/>
                <w:sz w:val="20"/>
                <w:szCs w:val="20"/>
              </w:rPr>
              <w:t>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w:t>
            </w:r>
            <w:r>
              <w:rPr>
                <w:bCs/>
                <w:sz w:val="20"/>
                <w:szCs w:val="20"/>
              </w:rPr>
              <w:t>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w:t>
            </w:r>
            <w:r>
              <w:rPr>
                <w:bCs/>
                <w:sz w:val="20"/>
                <w:szCs w:val="20"/>
              </w:rPr>
              <w:t xml:space="preserv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w:t>
            </w:r>
            <w:r>
              <w:rPr>
                <w:bCs/>
                <w:sz w:val="20"/>
                <w:szCs w:val="20"/>
              </w:rPr>
              <w:t xml:space="preserve">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w:t>
            </w:r>
            <w:r>
              <w:rPr>
                <w:bCs/>
                <w:sz w:val="20"/>
                <w:szCs w:val="20"/>
              </w:rPr>
              <w:t>ures (e.g. one side uses transformer and the other side uses ResNet);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 xml:space="preserve">Study the advantages/disadvantages of network-based AI model training vs. </w:t>
            </w:r>
            <w:r>
              <w:rPr>
                <w:bCs/>
                <w:sz w:val="20"/>
                <w:szCs w:val="20"/>
              </w:rPr>
              <w:t>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w:t>
            </w:r>
            <w:r>
              <w:rPr>
                <w:bCs/>
                <w:sz w:val="20"/>
                <w:szCs w:val="20"/>
              </w:rPr>
              <w:t>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w:t>
            </w:r>
            <w:r>
              <w:rPr>
                <w:sz w:val="20"/>
                <w:szCs w:val="20"/>
              </w:rPr>
              <w:t>AICT</w:t>
            </w:r>
          </w:p>
        </w:tc>
        <w:tc>
          <w:tcPr>
            <w:tcW w:w="7412" w:type="dxa"/>
          </w:tcPr>
          <w:p w14:paraId="2941C094" w14:textId="77777777" w:rsidR="00875E42" w:rsidRDefault="00810536">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 xml:space="preserve">Proposal 3: Further discussion on standard impact of separate training and joint training for </w:t>
            </w:r>
            <w:r>
              <w:rPr>
                <w:bCs/>
                <w:sz w:val="20"/>
                <w:szCs w:val="20"/>
              </w:rPr>
              <w:t>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Proposal 2-2: Study CSI compression at the UE under collaboration level (D), where model exchanges are required to configure/enable AI, and inference is performed at the UE and the gNB.</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w:t>
            </w:r>
            <w:r>
              <w:rPr>
                <w:bCs/>
                <w:sz w:val="20"/>
                <w:szCs w:val="20"/>
              </w:rPr>
              <w:t xml:space="preserve">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lastRenderedPageBreak/>
              <w:t>Proposal  5</w:t>
            </w:r>
            <w:proofErr w:type="gramEnd"/>
            <w:r>
              <w:rPr>
                <w:bCs/>
                <w:sz w:val="20"/>
                <w:szCs w:val="20"/>
              </w:rPr>
              <w:tab/>
              <w:t>For Type 3, study whether somewhat aligning AI/ML modes across different bilateral trainings (e.g. node internal model transfer approaches)</w:t>
            </w:r>
            <w:r>
              <w:rPr>
                <w:bCs/>
                <w:sz w:val="20"/>
                <w:szCs w:val="20"/>
              </w:rPr>
              <w:t xml:space="preserve">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w:t>
            </w:r>
            <w:r>
              <w:rPr>
                <w:bCs/>
                <w:sz w:val="20"/>
                <w:szCs w:val="20"/>
              </w:rPr>
              <w:t>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lastRenderedPageBreak/>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w:t>
            </w:r>
            <w:r>
              <w:rPr>
                <w:bCs/>
                <w:sz w:val="20"/>
                <w:szCs w:val="20"/>
              </w:rPr>
              <w:t>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 xml:space="preserve">Proposal 2: Use the Alt 2 as the definition of </w:t>
            </w:r>
            <w:r>
              <w:rPr>
                <w:bCs/>
                <w:sz w:val="20"/>
                <w:szCs w:val="20"/>
              </w:rPr>
              <w:t>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UE-gNB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w:t>
            </w:r>
            <w:r>
              <w:rPr>
                <w:bCs/>
                <w:sz w:val="20"/>
                <w:szCs w:val="20"/>
              </w:rPr>
              <w:t>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w:t>
            </w:r>
            <w:r>
              <w:rPr>
                <w:bCs/>
                <w:sz w:val="20"/>
                <w:szCs w:val="20"/>
              </w:rPr>
              <w:t>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 xml:space="preserve">Type 2: UE trained and </w:t>
            </w:r>
            <w:r>
              <w:rPr>
                <w:bCs/>
                <w:sz w:val="20"/>
                <w:szCs w:val="20"/>
              </w:rPr>
              <w:t>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3: Offline engineering event where UE trained encoder/gNB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w:t>
      </w:r>
      <w:r>
        <w:rPr>
          <w:sz w:val="20"/>
          <w:szCs w:val="20"/>
        </w:rPr>
        <w:t>It is desirable to agree on the training collaboration in RAN1 110. In 9.2.1 discussion, definition of “on-device training: online training at the UE” is discussed and not agreed yet. To avoid confusion, the proposals using “On-UE training” and “On-NW trai</w:t>
      </w:r>
      <w:r>
        <w:rPr>
          <w:sz w:val="20"/>
          <w:szCs w:val="20"/>
        </w:rPr>
        <w:t xml:space="preserve">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Many companies share the view on prioritization of one or more types of training collaboration over the others. Views are not con</w:t>
      </w:r>
      <w:r>
        <w:rPr>
          <w:sz w:val="20"/>
          <w:szCs w:val="20"/>
        </w:rPr>
        <w:t xml:space="preserve">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zCs w:val="20"/>
          <w:lang w:val="en-US"/>
        </w:rPr>
        <w:t>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lastRenderedPageBreak/>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Separate training at network and UE witho</w:t>
      </w:r>
      <w:r>
        <w:rPr>
          <w:b/>
          <w:bCs/>
          <w:i/>
          <w:iCs/>
          <w:szCs w:val="20"/>
        </w:rPr>
        <w:t xml:space="preserve">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 xml:space="preserve">Type 3 with </w:t>
      </w:r>
      <w:r>
        <w:rPr>
          <w:b/>
          <w:bCs/>
          <w:i/>
          <w:iCs/>
          <w:szCs w:val="20"/>
        </w:rPr>
        <w:t>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w:t>
      </w:r>
      <w:r>
        <w:rPr>
          <w:b/>
          <w:bCs/>
          <w:i/>
          <w:iCs/>
          <w:sz w:val="20"/>
          <w:szCs w:val="20"/>
        </w:rPr>
        <w:t>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Support. Clear definitions for different training types and detailed anal</w:t>
            </w:r>
            <w:r>
              <w:rPr>
                <w:rFonts w:eastAsiaTheme="minorEastAsia"/>
                <w:sz w:val="20"/>
              </w:rPr>
              <w:t xml:space="preserve">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w:t>
            </w:r>
            <w:r>
              <w:rPr>
                <w:rFonts w:eastAsiaTheme="minorEastAsia"/>
                <w:sz w:val="20"/>
              </w:rPr>
              <w:t>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 xml:space="preserve">e support to have further combination of sub case </w:t>
            </w:r>
            <w:r>
              <w:rPr>
                <w:rFonts w:eastAsiaTheme="minorEastAsia"/>
                <w:sz w:val="20"/>
              </w:rPr>
              <w:t>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 xml:space="preserve">We are ok with the proposal. However, studying all 4 types may require a lot </w:t>
            </w:r>
            <w:r>
              <w:rPr>
                <w:sz w:val="20"/>
                <w:szCs w:val="20"/>
                <w:lang w:eastAsia="en-US"/>
              </w:rPr>
              <w:t>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 xml:space="preserve">Support in principle. Definition of separate training is </w:t>
            </w:r>
            <w:r>
              <w:rPr>
                <w:sz w:val="20"/>
                <w:szCs w:val="20"/>
                <w:lang w:eastAsia="en-US"/>
              </w:rPr>
              <w:t>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w:t>
            </w:r>
            <w:r>
              <w:rPr>
                <w:rFonts w:eastAsiaTheme="minorEastAsia"/>
                <w:sz w:val="20"/>
                <w:szCs w:val="20"/>
              </w:rPr>
              <w:t>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w:t>
            </w:r>
            <w:r>
              <w:rPr>
                <w:rFonts w:eastAsiaTheme="minorEastAsia"/>
                <w:sz w:val="20"/>
                <w:szCs w:val="20"/>
              </w:rPr>
              <w:t xml:space="preserve">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w:t>
            </w:r>
            <w:r>
              <w:rPr>
                <w:rFonts w:eastAsia="Malgun Gothic"/>
                <w:b/>
                <w:bCs/>
                <w:i/>
                <w:iCs/>
                <w:sz w:val="20"/>
                <w:szCs w:val="20"/>
              </w:rPr>
              <w:t xml:space="preserve"> collaborations will be further studied:</w:t>
            </w:r>
          </w:p>
          <w:p w14:paraId="4E9562F4"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lastRenderedPageBreak/>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w:t>
            </w:r>
            <w:r>
              <w:rPr>
                <w:b/>
                <w:bCs/>
                <w:i/>
                <w:iCs/>
                <w:szCs w:val="20"/>
              </w:rPr>
              <w:t>UE without model transfer</w:t>
            </w:r>
            <w:r w:rsidRPr="00357F28">
              <w:rPr>
                <w:rFonts w:eastAsia="Malgun Gothic"/>
                <w:b/>
                <w:bCs/>
                <w:i/>
                <w:iCs/>
                <w:szCs w:val="20"/>
                <w:lang w:val="en-US"/>
              </w:rPr>
              <w:t>.</w:t>
            </w:r>
          </w:p>
          <w:p w14:paraId="77CA4B82"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 xml:space="preserve">forward propagation </w:t>
            </w:r>
            <w:r>
              <w:rPr>
                <w:b/>
                <w:bCs/>
                <w:i/>
                <w:iCs/>
                <w:szCs w:val="20"/>
              </w:rPr>
              <w:t>and backward propagation</w:t>
            </w:r>
            <w:r w:rsidRPr="00357F28">
              <w:rPr>
                <w:rFonts w:eastAsia="Malgun Gothic"/>
                <w:b/>
                <w:bCs/>
                <w:i/>
                <w:iCs/>
                <w:szCs w:val="20"/>
                <w:lang w:val="en-US"/>
              </w:rPr>
              <w:t xml:space="preserve"> loops.</w:t>
            </w:r>
          </w:p>
          <w:p w14:paraId="26BFA467"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w:t>
            </w:r>
            <w:r>
              <w:rPr>
                <w:b/>
                <w:bCs/>
                <w:i/>
                <w:iCs/>
                <w:sz w:val="20"/>
                <w:szCs w:val="20"/>
              </w:rPr>
              <w:t>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Pr>
                <w:rFonts w:eastAsiaTheme="minorEastAsia"/>
                <w:sz w:val="20"/>
                <w:szCs w:val="20"/>
              </w:rPr>
              <w:t>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should clarify whether the</w:t>
            </w:r>
            <w:r>
              <w:rPr>
                <w:rFonts w:eastAsiaTheme="minorEastAsia" w:hint="eastAsia"/>
                <w:sz w:val="20"/>
              </w:rPr>
              <w:t xml:space="preserv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 xml:space="preserve">training across network and UE </w:t>
            </w:r>
            <w:r>
              <w:rPr>
                <w:rFonts w:eastAsia="SimSun" w:hint="eastAsia"/>
                <w:b/>
                <w:bCs/>
                <w:sz w:val="20"/>
                <w:szCs w:val="20"/>
              </w:rPr>
              <w:t>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bookmarkStart w:id="0" w:name="_GoBack"/>
            <w:bookmarkEnd w:id="0"/>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Heading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w:t>
            </w:r>
            <w:r>
              <w:rPr>
                <w:bCs/>
                <w:sz w:val="20"/>
                <w:szCs w:val="20"/>
              </w:rPr>
              <w:t xml:space="preserve">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w:t>
            </w:r>
            <w:r>
              <w:rPr>
                <w:bCs/>
                <w:sz w:val="20"/>
                <w:szCs w:val="20"/>
              </w:rPr>
              <w:t>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lastRenderedPageBreak/>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w:t>
            </w:r>
            <w:r>
              <w:rPr>
                <w:bCs/>
                <w:sz w:val="20"/>
                <w:szCs w:val="20"/>
              </w:rPr>
              <w:t>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lastRenderedPageBreak/>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 xml:space="preserve">Study the means of feeding back the </w:t>
            </w:r>
            <w:r>
              <w:rPr>
                <w:bCs/>
                <w:sz w:val="20"/>
                <w:szCs w:val="20"/>
              </w:rPr>
              <w:t>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Proposal 5: For AI/ML model training for CSI feedback enhancement, study potential specification impact related to training data type/size, training data source determination, and assist</w:t>
            </w:r>
            <w:r>
              <w:rPr>
                <w:bCs/>
                <w:sz w:val="20"/>
                <w:szCs w:val="20"/>
              </w:rPr>
              <w:t xml:space="preserve">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w:t>
            </w:r>
            <w:r>
              <w:rPr>
                <w:bCs/>
                <w:sz w:val="20"/>
                <w:szCs w:val="20"/>
              </w:rPr>
              <w:t xml:space="preserve">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w:t>
            </w:r>
            <w:r>
              <w:rPr>
                <w:bCs/>
                <w:sz w:val="20"/>
                <w:szCs w:val="20"/>
              </w:rPr>
              <w:t>ta collection for AI/ML Model development. Here, meta-data refers to auxiliary information about data such as an ID assigned for each distinct beam configuration. Meta-data can be used for scenario discovery during offline model development and scenario as</w:t>
            </w:r>
            <w:r>
              <w:rPr>
                <w:bCs/>
                <w:sz w:val="20"/>
                <w:szCs w:val="20"/>
              </w:rPr>
              <w:t>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 xml:space="preserve">Proposal 7: Focus on offline training scenario, where the development and training of the ML model for CSI </w:t>
            </w:r>
            <w:r>
              <w:rPr>
                <w:bCs/>
                <w:sz w:val="20"/>
                <w:szCs w:val="20"/>
              </w:rPr>
              <w:t>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Proposal 3: Identify each training procedure. Especially, the exa</w:t>
            </w:r>
            <w:r>
              <w:rPr>
                <w:bCs/>
                <w:sz w:val="20"/>
                <w:szCs w:val="20"/>
              </w:rPr>
              <w:t xml:space="preserve">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ListParagraph"/>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ListParagraph"/>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w:t>
            </w:r>
            <w:r>
              <w:rPr>
                <w:sz w:val="20"/>
                <w:szCs w:val="20"/>
                <w:lang w:eastAsia="en-US"/>
              </w:rPr>
              <w:t xml:space="preserve">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 xml:space="preserve">Support in general. We </w:t>
            </w:r>
            <w:r>
              <w:rPr>
                <w:sz w:val="20"/>
                <w:szCs w:val="20"/>
                <w:lang w:eastAsia="en-US"/>
              </w:rPr>
              <w:t>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lastRenderedPageBreak/>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w:t>
            </w:r>
            <w:r>
              <w:rPr>
                <w:rFonts w:ascii="Times New Roman" w:eastAsia="Malgun Gothic" w:hAnsi="Times New Roman"/>
                <w:bCs/>
                <w:i/>
                <w:iCs/>
                <w:szCs w:val="20"/>
                <w:lang w:val="en-US"/>
              </w:rPr>
              <w:t>L Model development, including data and assistance signaling</w:t>
            </w:r>
          </w:p>
          <w:p w14:paraId="3750B07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w:t>
            </w:r>
            <w:r>
              <w:rPr>
                <w:smallCaps/>
                <w:sz w:val="20"/>
                <w:szCs w:val="20"/>
                <w:lang w:eastAsia="en-US"/>
              </w:rPr>
              <w:t>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Firstly, the data collection by network should also be studied as pointed out by OPPO. On top of that, we think the “for AI/ML Model development” is not clear, since the data collection is for training rather than model development. So “for AI/ML model dev</w:t>
            </w:r>
            <w:r>
              <w:rPr>
                <w:rFonts w:eastAsiaTheme="minorEastAsia"/>
                <w:sz w:val="20"/>
                <w:szCs w:val="20"/>
              </w:rPr>
              <w:t xml:space="preserve">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w:t>
            </w:r>
            <w:r>
              <w:rPr>
                <w:rFonts w:eastAsiaTheme="minorEastAsia"/>
                <w:sz w:val="20"/>
                <w:szCs w:val="20"/>
              </w:rPr>
              <w:t xml:space="preserve">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UE’s training data colle</w:t>
            </w:r>
            <w:r>
              <w:rPr>
                <w:rFonts w:ascii="Times New Roman" w:eastAsia="Malgun Gothic" w:hAnsi="Times New Roman"/>
                <w:b/>
                <w:bCs/>
                <w:i/>
                <w:iCs/>
                <w:szCs w:val="20"/>
                <w:lang w:val="en-US"/>
              </w:rPr>
              <w:t xml:space="preserv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w:t>
            </w:r>
            <w:r>
              <w:rPr>
                <w:rFonts w:eastAsia="Malgun Gothic"/>
                <w:b/>
                <w:bCs/>
                <w:i/>
                <w:iCs/>
                <w:szCs w:val="20"/>
              </w:rPr>
              <w:t>g.</w:t>
            </w:r>
            <w:r>
              <w:rPr>
                <w:rFonts w:eastAsia="Malgun Gothic"/>
                <w:b/>
                <w:bCs/>
                <w:i/>
                <w:iCs/>
                <w:color w:val="FF0000"/>
                <w:szCs w:val="20"/>
              </w:rPr>
              <w:t>]</w:t>
            </w:r>
          </w:p>
          <w:p w14:paraId="2108C587" w14:textId="77777777" w:rsidR="00875E42" w:rsidRDefault="00810536">
            <w:pPr>
              <w:pStyle w:val="ListParagraph"/>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w:t>
            </w:r>
            <w:r>
              <w:rPr>
                <w:rFonts w:eastAsiaTheme="minorEastAsia"/>
                <w:sz w:val="20"/>
                <w:szCs w:val="20"/>
              </w:rPr>
              <w:t xml:space="preserve">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w:t>
            </w:r>
            <w:r>
              <w:rPr>
                <w:b/>
                <w:bCs/>
                <w:i/>
                <w:iCs/>
                <w:color w:val="FF0000"/>
                <w:sz w:val="20"/>
                <w:szCs w:val="20"/>
              </w:rPr>
              <w:t>aining/validation/testing/fine-tuning</w:t>
            </w:r>
            <w:r>
              <w:rPr>
                <w:b/>
                <w:bCs/>
                <w:i/>
                <w:iCs/>
                <w:sz w:val="20"/>
                <w:szCs w:val="20"/>
              </w:rPr>
              <w:t xml:space="preserve">: </w:t>
            </w:r>
          </w:p>
          <w:p w14:paraId="3863FB50" w14:textId="77777777" w:rsidR="00875E42" w:rsidRDefault="00810536">
            <w:pPr>
              <w:pStyle w:val="ListParagraph"/>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We are not clear what model development means and suggest replacing it with Model training/inference. So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further discuss at least the following options for data collec</w:t>
            </w:r>
            <w:r>
              <w:rPr>
                <w:bCs/>
                <w:i/>
                <w:iCs/>
                <w:sz w:val="20"/>
                <w:szCs w:val="20"/>
              </w:rPr>
              <w:t xml:space="preserve">tion: </w:t>
            </w:r>
          </w:p>
          <w:p w14:paraId="2F06356F"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w:t>
            </w:r>
            <w:r>
              <w:rPr>
                <w:rFonts w:eastAsia="Malgun Gothic"/>
                <w:bCs/>
                <w:i/>
                <w:iCs/>
                <w:szCs w:val="20"/>
              </w:rPr>
              <w:t>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Heading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t>
            </w:r>
            <w:r>
              <w:rPr>
                <w:bCs/>
                <w:sz w:val="20"/>
                <w:szCs w:val="20"/>
              </w:rPr>
              <w: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r>
              <w:rPr>
                <w:bCs/>
                <w:sz w:val="20"/>
                <w:szCs w:val="20"/>
              </w:rPr>
              <w:t>:</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 xml:space="preserve">The specification </w:t>
            </w:r>
            <w:r>
              <w:rPr>
                <w:bCs/>
                <w:sz w:val="20"/>
                <w:szCs w:val="20"/>
              </w:rPr>
              <w:t>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w:t>
            </w:r>
            <w:r>
              <w:rPr>
                <w:bCs/>
                <w:sz w:val="20"/>
                <w:szCs w:val="20"/>
              </w:rPr>
              <w:t xml:space="preserve">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w:t>
            </w:r>
            <w:r>
              <w:rPr>
                <w:bCs/>
                <w:sz w:val="20"/>
                <w:szCs w:val="20"/>
              </w:rPr>
              <w:t>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w:t>
            </w:r>
            <w:r>
              <w:rPr>
                <w:bCs/>
                <w:sz w:val="20"/>
                <w:szCs w:val="20"/>
              </w:rPr>
              <w:t>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lastRenderedPageBreak/>
              <w:t></w:t>
            </w:r>
            <w:r>
              <w:rPr>
                <w:bCs/>
                <w:sz w:val="20"/>
                <w:szCs w:val="20"/>
              </w:rPr>
              <w:tab/>
            </w:r>
            <w:r>
              <w:rPr>
                <w:bCs/>
                <w:sz w:val="20"/>
                <w:szCs w:val="20"/>
              </w:rPr>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lastRenderedPageBreak/>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 xml:space="preserve">Proposal </w:t>
            </w:r>
            <w:r>
              <w:rPr>
                <w:bCs/>
                <w:sz w:val="20"/>
                <w:szCs w:val="20"/>
              </w:rPr>
              <w:t>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w:t>
            </w:r>
            <w:r>
              <w:rPr>
                <w:bCs/>
                <w:sz w:val="20"/>
                <w:szCs w:val="20"/>
              </w:rPr>
              <w:t xml:space="preserve">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w:t>
            </w:r>
            <w:r>
              <w:rPr>
                <w:bCs/>
                <w:sz w:val="20"/>
                <w:szCs w:val="20"/>
              </w:rPr>
              <w:t>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w:t>
            </w:r>
            <w:r>
              <w:rPr>
                <w:bCs/>
                <w:sz w:val="20"/>
                <w:szCs w:val="20"/>
              </w:rPr>
              <w:t>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Proposal 3: Study potential standards impact related to the new</w:t>
            </w:r>
            <w:r>
              <w:rPr>
                <w:bCs/>
                <w:sz w:val="20"/>
                <w:szCs w:val="20"/>
              </w:rPr>
              <w:t xml:space="preserve"> CSI feedback to be transmitted over the air-interface (i.e., in bits) that is generated from the encoder at UE side and may be used as the input to the decoder directly or further processed to generate the input to the decoder at gNB.</w:t>
            </w:r>
          </w:p>
          <w:p w14:paraId="1EFF09DD" w14:textId="77777777" w:rsidR="00875E42" w:rsidRDefault="00810536">
            <w:pPr>
              <w:tabs>
                <w:tab w:val="left" w:pos="990"/>
              </w:tabs>
              <w:rPr>
                <w:bCs/>
                <w:sz w:val="20"/>
                <w:szCs w:val="20"/>
              </w:rPr>
            </w:pPr>
            <w:r>
              <w:rPr>
                <w:bCs/>
                <w:sz w:val="20"/>
                <w:szCs w:val="20"/>
              </w:rPr>
              <w:t>Proposal 4: Study po</w:t>
            </w:r>
            <w:r>
              <w:rPr>
                <w:bCs/>
                <w:sz w:val="20"/>
                <w:szCs w:val="20"/>
              </w:rPr>
              <w:t>tential standards impact related to other supporting information that is needed for the gNB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Proposal 8: Study pote</w:t>
            </w:r>
            <w:r>
              <w:rPr>
                <w:bCs/>
                <w:sz w:val="20"/>
                <w:szCs w:val="20"/>
              </w:rPr>
              <w:t>ntial standards impact to support AI/ML model inference procedure at UE side and gNB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 xml:space="preserve">Study CSI </w:t>
            </w:r>
            <w:r>
              <w:rPr>
                <w:bCs/>
                <w:sz w:val="20"/>
                <w:szCs w:val="20"/>
              </w:rPr>
              <w:t>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w:t>
            </w:r>
            <w:r>
              <w:rPr>
                <w:bCs/>
                <w:sz w:val="20"/>
                <w:szCs w:val="20"/>
              </w:rPr>
              <w:t>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w:t>
            </w:r>
            <w:r>
              <w:rPr>
                <w:bCs/>
                <w:sz w:val="20"/>
                <w:szCs w:val="20"/>
              </w:rPr>
              <w:t>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lastRenderedPageBreak/>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w:t>
            </w:r>
            <w:r>
              <w:rPr>
                <w:bCs/>
                <w:sz w:val="20"/>
                <w:szCs w:val="20"/>
              </w:rPr>
              <w:t>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w:t>
            </w:r>
            <w:r>
              <w:rPr>
                <w:bCs/>
                <w:sz w:val="20"/>
                <w:szCs w:val="20"/>
              </w:rPr>
              <w:t>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Proposal 2: AI/ML module at UE side can be delivered from gNB,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w:t>
            </w:r>
            <w:r>
              <w:rPr>
                <w:bCs/>
                <w:sz w:val="20"/>
                <w:szCs w:val="20"/>
              </w:rPr>
              <w:t xml:space="preserve">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w:t>
            </w:r>
            <w:r>
              <w:rPr>
                <w:bCs/>
                <w:sz w:val="20"/>
                <w:szCs w:val="20"/>
              </w:rPr>
              <w:t xml:space="preserve">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w:t>
            </w:r>
            <w:r>
              <w:rPr>
                <w:bCs/>
                <w:sz w:val="20"/>
                <w:szCs w:val="20"/>
              </w:rPr>
              <w:t>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 xml:space="preserve">Study model-based MIMO channel feature extraction methods (pre-processing) based on spatial- and </w:t>
            </w:r>
            <w:r>
              <w:rPr>
                <w:bCs/>
                <w:sz w:val="20"/>
                <w:szCs w:val="20"/>
              </w:rPr>
              <w:t>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w:t>
            </w:r>
            <w:r>
              <w:rPr>
                <w:bCs/>
                <w:sz w:val="20"/>
                <w:szCs w:val="20"/>
              </w:rPr>
              <w:t>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w:t>
            </w:r>
            <w:r>
              <w:rPr>
                <w:bCs/>
                <w:sz w:val="20"/>
                <w:szCs w:val="20"/>
              </w:rPr>
              <w:t>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w:t>
            </w:r>
            <w:r>
              <w:rPr>
                <w:bCs/>
                <w:sz w:val="20"/>
                <w:szCs w:val="20"/>
              </w:rPr>
              <w:t>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w:t>
            </w:r>
            <w:r>
              <w:rPr>
                <w:bCs/>
                <w:sz w:val="20"/>
                <w:szCs w:val="20"/>
              </w:rPr>
              <w:t xml:space="preserve">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Proposal 4: Discuss spec impact for model input (encoder/decoder input) and pre-processing after the discussion on training collabor</w:t>
            </w:r>
            <w:r>
              <w:rPr>
                <w:bCs/>
                <w:sz w:val="20"/>
                <w:szCs w:val="20"/>
              </w:rPr>
              <w:t xml:space="preserve">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 xml:space="preserve">Proposal 8: Study potential spec impact on quantization for CSI compression with auto-encoder </w:t>
            </w:r>
            <w:r>
              <w:rPr>
                <w:bCs/>
                <w:sz w:val="20"/>
                <w:szCs w:val="20"/>
              </w:rPr>
              <w:t>focusing on the followings</w:t>
            </w:r>
          </w:p>
          <w:p w14:paraId="08A4D833" w14:textId="77777777" w:rsidR="00875E42" w:rsidRDefault="00810536">
            <w:pPr>
              <w:tabs>
                <w:tab w:val="left" w:pos="2120"/>
              </w:tabs>
              <w:rPr>
                <w:bCs/>
                <w:sz w:val="20"/>
                <w:szCs w:val="20"/>
              </w:rPr>
            </w:pPr>
            <w:r>
              <w:rPr>
                <w:bCs/>
                <w:sz w:val="20"/>
                <w:szCs w:val="20"/>
              </w:rPr>
              <w:lastRenderedPageBreak/>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lastRenderedPageBreak/>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 xml:space="preserve">Study the use of pre-processing in the </w:t>
            </w:r>
            <w:r>
              <w:rPr>
                <w:bCs/>
                <w:sz w:val="20"/>
                <w:szCs w:val="20"/>
              </w:rPr>
              <w:t>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w:t>
            </w:r>
            <w:r>
              <w:rPr>
                <w:bCs/>
                <w:sz w:val="20"/>
                <w:szCs w:val="20"/>
              </w:rPr>
              <w:t xml:space="preserve">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w:t>
            </w:r>
            <w:r>
              <w:rPr>
                <w:bCs/>
                <w:sz w:val="20"/>
                <w:szCs w:val="20"/>
              </w:rPr>
              <w:t xml:space="preserve">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w:t>
            </w:r>
            <w:r>
              <w:rPr>
                <w:bCs/>
                <w:sz w:val="20"/>
                <w:szCs w:val="20"/>
              </w:rPr>
              <w:t>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Proposal 7: Output of the AI decoder</w:t>
            </w:r>
            <w:r>
              <w:rPr>
                <w:bCs/>
                <w:sz w:val="20"/>
                <w:szCs w:val="20"/>
              </w:rPr>
              <w:t xml:space="preserve">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w:t>
      </w:r>
      <w:r>
        <w:rPr>
          <w:b/>
          <w:bCs/>
          <w:i/>
          <w:iCs/>
          <w:sz w:val="20"/>
          <w:szCs w:val="20"/>
        </w:rPr>
        <w:t>specification impact on CSI report, including at least</w:t>
      </w:r>
    </w:p>
    <w:p w14:paraId="6E00FE70"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ListParagraph"/>
        <w:numPr>
          <w:ilvl w:val="0"/>
          <w:numId w:val="9"/>
        </w:numPr>
        <w:ind w:leftChars="0"/>
        <w:rPr>
          <w:b/>
          <w:bCs/>
          <w:i/>
          <w:iCs/>
          <w:szCs w:val="20"/>
        </w:rPr>
      </w:pPr>
      <w:r>
        <w:rPr>
          <w:b/>
          <w:bCs/>
          <w:i/>
          <w:iCs/>
          <w:szCs w:val="20"/>
        </w:rPr>
        <w:t>RI</w:t>
      </w:r>
    </w:p>
    <w:p w14:paraId="7D2387E5" w14:textId="77777777" w:rsidR="00875E42" w:rsidRDefault="00810536">
      <w:pPr>
        <w:pStyle w:val="ListParagraph"/>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w:t>
      </w:r>
      <w:r>
        <w:rPr>
          <w:sz w:val="20"/>
          <w:szCs w:val="20"/>
          <w:lang w:eastAsia="en-US"/>
        </w:rPr>
        <w:t>lease provide your view below:</w:t>
      </w:r>
    </w:p>
    <w:p w14:paraId="4C28854C"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 xml:space="preserve">At least for </w:t>
            </w:r>
            <w:r>
              <w:rPr>
                <w:rFonts w:eastAsia="Malgun Gothic"/>
                <w:b/>
                <w:bCs/>
                <w:i/>
                <w:iCs/>
                <w:color w:val="FF0000"/>
                <w:sz w:val="20"/>
                <w:szCs w:val="20"/>
              </w:rPr>
              <w:t>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ListParagraph"/>
              <w:numPr>
                <w:ilvl w:val="0"/>
                <w:numId w:val="9"/>
              </w:numPr>
              <w:ind w:leftChars="0"/>
              <w:rPr>
                <w:b/>
                <w:bCs/>
                <w:i/>
                <w:iCs/>
                <w:szCs w:val="20"/>
              </w:rPr>
            </w:pPr>
            <w:r>
              <w:rPr>
                <w:b/>
                <w:bCs/>
                <w:i/>
                <w:iCs/>
                <w:color w:val="FF0000"/>
                <w:szCs w:val="20"/>
              </w:rPr>
              <w:lastRenderedPageBreak/>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ListParagraph"/>
              <w:numPr>
                <w:ilvl w:val="0"/>
                <w:numId w:val="9"/>
              </w:numPr>
              <w:ind w:leftChars="0"/>
              <w:rPr>
                <w:b/>
                <w:bCs/>
                <w:i/>
                <w:iCs/>
                <w:strike/>
                <w:szCs w:val="20"/>
              </w:rPr>
            </w:pPr>
            <w:r>
              <w:rPr>
                <w:b/>
                <w:bCs/>
                <w:i/>
                <w:iCs/>
                <w:strike/>
                <w:szCs w:val="20"/>
              </w:rPr>
              <w:t>CQI with potential modi</w:t>
            </w:r>
            <w:r>
              <w:rPr>
                <w:b/>
                <w:bCs/>
                <w:i/>
                <w:iCs/>
                <w:strike/>
                <w:szCs w:val="20"/>
              </w:rPr>
              <w:t xml:space="preserve">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lastRenderedPageBreak/>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gNB, which may directly come from dequantized bits received, or after further </w:t>
            </w:r>
            <w:r>
              <w:rPr>
                <w:sz w:val="20"/>
                <w:szCs w:val="20"/>
                <w:lang w:eastAsia="en-US"/>
              </w:rPr>
              <w:t>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ListParagraph"/>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w:t>
            </w:r>
            <w:r>
              <w:rPr>
                <w:b/>
                <w:bCs/>
                <w:i/>
                <w:iCs/>
                <w:szCs w:val="20"/>
              </w:rPr>
              <w:t xml:space="preserve">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w:t>
            </w:r>
            <w:r>
              <w:rPr>
                <w:rFonts w:eastAsiaTheme="minorEastAsia"/>
                <w:sz w:val="20"/>
                <w:szCs w:val="20"/>
              </w:rPr>
              <w:t xml:space="preserv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bl>
    <w:p w14:paraId="5ADBE4E0" w14:textId="77777777" w:rsidR="00875E42" w:rsidRDefault="00875E42">
      <w:pPr>
        <w:rPr>
          <w:sz w:val="20"/>
          <w:szCs w:val="20"/>
          <w:lang w:eastAsia="en-US"/>
        </w:rPr>
      </w:pPr>
    </w:p>
    <w:p w14:paraId="40E848E1" w14:textId="77777777" w:rsidR="00875E42" w:rsidRDefault="00875E42"/>
    <w:p w14:paraId="2A40C1F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ListParagraph"/>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ListParagraph"/>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ListParagraph"/>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ListParagraph"/>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ListParagraph"/>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w:t>
      </w:r>
      <w:r>
        <w:rPr>
          <w:sz w:val="20"/>
          <w:szCs w:val="20"/>
          <w:lang w:eastAsia="en-US"/>
        </w:rPr>
        <w:t>r view below:</w:t>
      </w:r>
    </w:p>
    <w:tbl>
      <w:tblPr>
        <w:tblStyle w:val="TableGri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he specific impact is close related to the discussion</w:t>
            </w:r>
            <w:r>
              <w:rPr>
                <w:rFonts w:eastAsia="Malgun Gothic"/>
                <w:bCs/>
                <w:iCs/>
                <w:sz w:val="20"/>
                <w:szCs w:val="20"/>
              </w:rPr>
              <w:t xml:space="preserve">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lastRenderedPageBreak/>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ListParagraph"/>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ListParagraph"/>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w:t>
            </w:r>
            <w:r>
              <w:rPr>
                <w:bCs/>
                <w:i/>
                <w:iCs/>
                <w:szCs w:val="20"/>
              </w:rPr>
              <w:t xml:space="preserve">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ListParagraph"/>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w:t>
            </w:r>
            <w:r>
              <w:rPr>
                <w:rFonts w:eastAsia="Malgun Gothic"/>
                <w:bCs/>
                <w:i/>
                <w:iCs/>
                <w:sz w:val="20"/>
                <w:szCs w:val="20"/>
              </w:rPr>
              <w: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w:t>
            </w:r>
            <w:r>
              <w:rPr>
                <w:rFonts w:eastAsiaTheme="minorEastAsia"/>
                <w:sz w:val="20"/>
                <w:szCs w:val="20"/>
              </w:rPr>
              <w:t>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w:t>
            </w:r>
            <w:r>
              <w:rPr>
                <w:rFonts w:eastAsiaTheme="minorEastAsia"/>
                <w:sz w:val="20"/>
                <w:szCs w:val="20"/>
              </w:rPr>
              <w:t>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ListParagraph"/>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w:t>
            </w:r>
            <w:r>
              <w:rPr>
                <w:rFonts w:eastAsiaTheme="minorEastAsia"/>
                <w:sz w:val="20"/>
                <w:szCs w:val="20"/>
              </w:rPr>
              <w:t>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lastRenderedPageBreak/>
              <w:t>X</w:t>
            </w:r>
            <w:r>
              <w:rPr>
                <w:sz w:val="20"/>
                <w:szCs w:val="20"/>
                <w:lang w:eastAsia="en-US"/>
              </w:rPr>
              <w:t>iaom</w:t>
            </w:r>
            <w:r>
              <w:rPr>
                <w:sz w:val="20"/>
                <w:szCs w:val="20"/>
                <w:lang w:eastAsia="en-US"/>
              </w:rPr>
              <w:t>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w:t>
            </w:r>
            <w:r>
              <w:rPr>
                <w:rFonts w:eastAsiaTheme="minorEastAsia"/>
                <w:sz w:val="20"/>
                <w:szCs w:val="20"/>
              </w:rPr>
              <w:t>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 xml:space="preserve">Please provide your </w:t>
      </w:r>
      <w:r>
        <w:rPr>
          <w:sz w:val="20"/>
          <w:szCs w:val="20"/>
          <w:lang w:eastAsia="en-US"/>
        </w:rPr>
        <w:t>view below:</w:t>
      </w:r>
    </w:p>
    <w:tbl>
      <w:tblPr>
        <w:tblStyle w:val="TableGri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 e.g., quantization codebook to be exchanged between UE and gNB.</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w:t>
            </w:r>
            <w:r>
              <w:rPr>
                <w:rFonts w:eastAsiaTheme="minorEastAsia"/>
                <w:bCs/>
                <w:sz w:val="20"/>
                <w:szCs w:val="20"/>
              </w:rPr>
              <w:t xml:space="preserve">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Heading2"/>
        <w:rPr>
          <w:lang w:eastAsia="en-US"/>
        </w:rPr>
      </w:pPr>
      <w:r>
        <w:rPr>
          <w:lang w:eastAsia="en-US"/>
        </w:rPr>
        <w:t>Performance monitoring, model update, act</w:t>
      </w:r>
      <w:r>
        <w:rPr>
          <w:lang w:eastAsia="en-US"/>
        </w:rPr>
        <w:t xml:space="preserve">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 xml:space="preserve">Proposal 8: Study the potential specification impact for the </w:t>
            </w:r>
            <w:r>
              <w:rPr>
                <w:bCs/>
                <w:sz w:val="20"/>
                <w:szCs w:val="20"/>
              </w:rPr>
              <w:t>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Complete model (encoder and decoder) is available at gNB</w:t>
            </w:r>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r>
              <w:rPr>
                <w:bCs/>
                <w:sz w:val="20"/>
                <w:szCs w:val="20"/>
              </w:rPr>
              <w:t>gNB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lastRenderedPageBreak/>
              <w:t xml:space="preserve">Proposal 13: Study the schemes and corresponding specification to address issues of scenario (e.g., </w:t>
            </w:r>
            <w:proofErr w:type="spellStart"/>
            <w:r>
              <w:rPr>
                <w:bCs/>
                <w:sz w:val="20"/>
                <w:szCs w:val="20"/>
              </w:rPr>
              <w:t>Umi</w:t>
            </w:r>
            <w:proofErr w:type="spellEnd"/>
            <w:r>
              <w:rPr>
                <w:bCs/>
                <w:sz w:val="20"/>
                <w:szCs w:val="20"/>
              </w:rPr>
              <w:t xml:space="preserve">, </w:t>
            </w:r>
            <w:proofErr w:type="spellStart"/>
            <w:r>
              <w:rPr>
                <w:bCs/>
                <w:sz w:val="20"/>
                <w:szCs w:val="20"/>
              </w:rPr>
              <w:t>UMa</w:t>
            </w:r>
            <w:proofErr w:type="spellEnd"/>
            <w:r>
              <w:rPr>
                <w:bCs/>
                <w:sz w:val="20"/>
                <w:szCs w:val="20"/>
              </w:rPr>
              <w:t>, Indoor, etc.) and configuration adaption (e.g., bandwidth, number of ports, feedback payloads, antenna configurations, etc</w:t>
            </w:r>
            <w:r>
              <w:rPr>
                <w:bCs/>
                <w:sz w:val="20"/>
                <w:szCs w:val="20"/>
              </w:rPr>
              <w:t>.)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w:t>
            </w:r>
            <w:r>
              <w:rPr>
                <w:bCs/>
                <w:sz w:val="20"/>
                <w:szCs w:val="20"/>
              </w:rPr>
              <w:t>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lastRenderedPageBreak/>
              <w:t>ZTE</w:t>
            </w:r>
          </w:p>
        </w:tc>
        <w:tc>
          <w:tcPr>
            <w:tcW w:w="7412" w:type="dxa"/>
          </w:tcPr>
          <w:p w14:paraId="6631DBEA" w14:textId="77777777" w:rsidR="00875E42" w:rsidRDefault="00810536">
            <w:pPr>
              <w:tabs>
                <w:tab w:val="left" w:pos="990"/>
              </w:tabs>
              <w:rPr>
                <w:bCs/>
                <w:sz w:val="20"/>
                <w:szCs w:val="20"/>
              </w:rPr>
            </w:pPr>
            <w:r>
              <w:rPr>
                <w:bCs/>
                <w:sz w:val="20"/>
                <w:szCs w:val="20"/>
              </w:rPr>
              <w:t xml:space="preserve">Proposal 5: During study phase, companies need to evaluate and identify the solutions to perform model life cycle management in CSI feedback enhancement, at least following </w:t>
            </w:r>
            <w:r>
              <w:rPr>
                <w:bCs/>
                <w:sz w:val="20"/>
                <w:szCs w:val="20"/>
              </w:rPr>
              <w:t>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w:t>
            </w:r>
            <w:r>
              <w:rPr>
                <w:bCs/>
                <w:sz w:val="20"/>
                <w:szCs w:val="20"/>
              </w:rPr>
              <w:t>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w:t>
            </w:r>
            <w:r>
              <w:rPr>
                <w:bCs/>
                <w:sz w:val="20"/>
                <w:szCs w:val="20"/>
              </w:rPr>
              <w:t xml:space="preserv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w:t>
            </w:r>
            <w:r>
              <w:rPr>
                <w:bCs/>
                <w:sz w:val="20"/>
                <w:szCs w:val="20"/>
              </w:rPr>
              <w:t>t.</w:t>
            </w:r>
          </w:p>
          <w:p w14:paraId="68A59695" w14:textId="77777777" w:rsidR="00875E42" w:rsidRDefault="00810536">
            <w:pPr>
              <w:tabs>
                <w:tab w:val="left" w:pos="990"/>
              </w:tabs>
              <w:rPr>
                <w:bCs/>
                <w:sz w:val="20"/>
                <w:szCs w:val="20"/>
              </w:rPr>
            </w:pPr>
            <w:r>
              <w:rPr>
                <w:bCs/>
                <w:sz w:val="20"/>
                <w:szCs w:val="20"/>
              </w:rPr>
              <w:t></w:t>
            </w:r>
            <w:r>
              <w:rPr>
                <w:bCs/>
                <w:sz w:val="20"/>
                <w:szCs w:val="20"/>
              </w:rPr>
              <w:tab/>
              <w:t>Solution 1: gNB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1-2: gNB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w:t>
            </w:r>
            <w:r>
              <w:rPr>
                <w:bCs/>
                <w:sz w:val="20"/>
                <w:szCs w:val="20"/>
              </w:rPr>
              <w:t>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2-2: UE may obtain the inference results indicated from gNB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 xml:space="preserve">Proposal 6: Study the AI/ML model adaptation for CSI </w:t>
            </w:r>
            <w:r>
              <w:rPr>
                <w:bCs/>
                <w:sz w:val="20"/>
                <w:szCs w:val="20"/>
              </w:rPr>
              <w:t>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Proposal 4: Study the behaviors of UE or (and) gNB</w:t>
            </w:r>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Proposal 12: Give hig</w:t>
            </w:r>
            <w:r>
              <w:rPr>
                <w:bCs/>
                <w:sz w:val="20"/>
                <w:szCs w:val="20"/>
              </w:rPr>
              <w:t>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 xml:space="preserve">Proposal 13: More challenging LCM schemes, e.g. online real-time </w:t>
            </w:r>
            <w:r>
              <w:rPr>
                <w:bCs/>
                <w:sz w:val="20"/>
                <w:szCs w:val="20"/>
              </w:rPr>
              <w:t>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w:t>
            </w:r>
            <w:r>
              <w:rPr>
                <w:bCs/>
                <w:sz w:val="20"/>
                <w:szCs w:val="20"/>
              </w:rPr>
              <w:t xml:space="preserve">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Which side takes responsibility on model quality monitoring, e.g.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w:t>
            </w:r>
            <w:r>
              <w:rPr>
                <w:bCs/>
                <w:sz w:val="20"/>
                <w:szCs w:val="20"/>
              </w:rPr>
              <w:t xml:space="preserv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lastRenderedPageBreak/>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w:t>
            </w:r>
            <w:r>
              <w:rPr>
                <w:bCs/>
                <w:sz w:val="20"/>
                <w:szCs w:val="20"/>
              </w:rPr>
              <w:t xml:space="preserve">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Proposal 6: Both gNB</w:t>
            </w:r>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w:t>
            </w:r>
            <w:r>
              <w:rPr>
                <w:bCs/>
                <w:sz w:val="20"/>
                <w:szCs w:val="20"/>
              </w:rPr>
              <w:t>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w:t>
            </w:r>
            <w:r>
              <w:rPr>
                <w:bCs/>
                <w:sz w:val="20"/>
                <w:szCs w:val="20"/>
              </w:rPr>
              <w:t>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w:t>
            </w:r>
            <w:r>
              <w:rPr>
                <w:bCs/>
                <w:sz w:val="20"/>
                <w:szCs w:val="20"/>
              </w:rPr>
              <w: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w:t>
            </w:r>
            <w:r>
              <w:rPr>
                <w:bCs/>
                <w:sz w:val="20"/>
                <w:szCs w:val="20"/>
              </w:rPr>
              <w:t xml:space="preserve">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w:t>
            </w:r>
            <w:r>
              <w:rPr>
                <w:bCs/>
                <w:sz w:val="20"/>
                <w:szCs w:val="20"/>
              </w:rPr>
              <w:t>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gNB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w:t>
      </w:r>
      <w:r>
        <w:rPr>
          <w:b/>
          <w:bCs/>
          <w:i/>
          <w:iCs/>
          <w:sz w:val="20"/>
          <w:szCs w:val="20"/>
        </w:rPr>
        <w:t xml:space="preserve">considering at least the following aspects: </w:t>
      </w:r>
    </w:p>
    <w:p w14:paraId="7502509F" w14:textId="77777777" w:rsidR="00875E42" w:rsidRDefault="00810536">
      <w:pPr>
        <w:pStyle w:val="ListParagraph"/>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ListParagraph"/>
        <w:numPr>
          <w:ilvl w:val="0"/>
          <w:numId w:val="13"/>
        </w:numPr>
        <w:ind w:leftChars="0"/>
        <w:rPr>
          <w:b/>
          <w:bCs/>
          <w:i/>
          <w:iCs/>
          <w:szCs w:val="20"/>
        </w:rPr>
      </w:pPr>
      <w:r>
        <w:rPr>
          <w:b/>
          <w:bCs/>
          <w:i/>
          <w:iCs/>
          <w:szCs w:val="20"/>
        </w:rPr>
        <w:t>Performance monitoring KPIs</w:t>
      </w:r>
    </w:p>
    <w:p w14:paraId="2F24D62D" w14:textId="77777777" w:rsidR="00875E42" w:rsidRDefault="00810536">
      <w:pPr>
        <w:pStyle w:val="ListParagraph"/>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ListParagraph"/>
        <w:numPr>
          <w:ilvl w:val="0"/>
          <w:numId w:val="13"/>
        </w:numPr>
        <w:ind w:leftChars="0"/>
        <w:rPr>
          <w:lang w:eastAsia="en-US"/>
        </w:rPr>
      </w:pPr>
      <w:r>
        <w:rPr>
          <w:b/>
          <w:bCs/>
          <w:i/>
          <w:iCs/>
          <w:szCs w:val="20"/>
        </w:rPr>
        <w:t xml:space="preserve">Co-existence and fall-back mechanisms between AI/ML </w:t>
      </w:r>
      <w:r>
        <w:rPr>
          <w:b/>
          <w:bCs/>
          <w:i/>
          <w:iCs/>
          <w:szCs w:val="20"/>
        </w:rPr>
        <w:t xml:space="preserve">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 xml:space="preserve">An AI/ML model is able to self-monitor its performance, which is the most convenient and efficient way since no additional RS overhead or report overhead is required. For example, </w:t>
            </w:r>
            <w:r>
              <w:rPr>
                <w:rFonts w:eastAsia="SimSun"/>
                <w:sz w:val="20"/>
                <w:szCs w:val="20"/>
                <w:lang w:bidi="ar"/>
              </w:rPr>
              <w:t>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In CSI compression using two-sid</w:t>
      </w:r>
      <w:r>
        <w:rPr>
          <w:rFonts w:eastAsia="Malgun Gothic"/>
          <w:b/>
          <w:bCs/>
          <w:i/>
          <w:iCs/>
          <w:sz w:val="20"/>
          <w:szCs w:val="20"/>
        </w:rPr>
        <w:t xml:space="preserve">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 xml:space="preserve">Prefer to focus on </w:t>
            </w:r>
            <w:r>
              <w:rPr>
                <w:sz w:val="20"/>
                <w:szCs w:val="20"/>
                <w:lang w:eastAsia="en-US"/>
              </w:rPr>
              <w:t>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Heading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lastRenderedPageBreak/>
              <w:t>•</w:t>
            </w:r>
            <w:r>
              <w:rPr>
                <w:bCs/>
                <w:sz w:val="20"/>
                <w:szCs w:val="20"/>
              </w:rPr>
              <w:tab/>
              <w:t xml:space="preserve">Option 0: Network </w:t>
            </w:r>
            <w:r>
              <w:rPr>
                <w:bCs/>
                <w:sz w:val="20"/>
                <w:szCs w:val="20"/>
              </w:rPr>
              <w:t>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w:t>
            </w:r>
            <w:r>
              <w:rPr>
                <w:bCs/>
                <w:sz w:val="20"/>
                <w:szCs w:val="20"/>
              </w:rPr>
              <w:t xml:space="preserve">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w:t>
            </w:r>
            <w:r>
              <w:rPr>
                <w:bCs/>
                <w:sz w:val="20"/>
                <w:szCs w:val="20"/>
              </w:rPr>
              <w:t>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lastRenderedPageBreak/>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Exchanging additional functional modules (if not integrated with the model) and/or other supporting information between gNB and UE to help the receiving node to perform the encoding/decoding function and/or inte</w:t>
            </w:r>
            <w:r>
              <w:rPr>
                <w:bCs/>
                <w:sz w:val="20"/>
                <w:szCs w:val="20"/>
              </w:rPr>
              <w:t>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w:t>
            </w:r>
            <w:r>
              <w:rPr>
                <w:bCs/>
                <w:sz w:val="20"/>
                <w:szCs w:val="20"/>
              </w:rPr>
              <w: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w:t>
            </w:r>
            <w:r>
              <w:rPr>
                <w:bCs/>
                <w:sz w:val="20"/>
                <w:szCs w:val="20"/>
              </w:rPr>
              <w:t>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Heading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w:t>
            </w:r>
            <w:r>
              <w:rPr>
                <w:bCs/>
                <w:sz w:val="20"/>
                <w:szCs w:val="20"/>
              </w:rPr>
              <w:t>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w:t>
            </w:r>
            <w:r>
              <w:rPr>
                <w:bCs/>
                <w:sz w:val="20"/>
                <w:szCs w:val="20"/>
              </w:rPr>
              <w:t xml:space="preserve">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w:t>
            </w:r>
            <w:r>
              <w:rPr>
                <w:bCs/>
                <w:sz w:val="20"/>
                <w:szCs w:val="20"/>
              </w:rPr>
              <w:t xml:space="preserve">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Proposal 7: In Rel-18, fully analyze the diffic</w:t>
            </w:r>
            <w:r>
              <w:rPr>
                <w:bCs/>
                <w:sz w:val="20"/>
                <w:szCs w:val="20"/>
              </w:rPr>
              <w:t xml:space="preserve">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lastRenderedPageBreak/>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w:t>
            </w:r>
            <w:r>
              <w:rPr>
                <w:bCs/>
                <w:sz w:val="20"/>
                <w:szCs w:val="20"/>
              </w:rPr>
              <w:t xml:space="preserve">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r>
              <w:rPr>
                <w:bCs/>
                <w:sz w:val="20"/>
                <w:szCs w:val="20"/>
              </w:rPr>
              <w:t>non real-time</w:t>
            </w:r>
            <w:proofErr w:type="spellEnd"/>
            <w:r>
              <w:rPr>
                <w:bCs/>
                <w:sz w:val="20"/>
                <w:szCs w:val="20"/>
              </w:rPr>
              <w:t>, partial model deployment and simple model deployment can be considered as the basic deployment assumption</w:t>
            </w:r>
            <w:r>
              <w:rPr>
                <w:bCs/>
                <w:sz w:val="20"/>
                <w:szCs w:val="20"/>
              </w:rPr>
              <w:t xml:space="preserve">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w:t>
            </w:r>
            <w:r>
              <w:rPr>
                <w:bCs/>
                <w:sz w:val="20"/>
                <w:szCs w:val="20"/>
              </w:rPr>
              <w:t>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lastRenderedPageBreak/>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 xml:space="preserve">Proposal 7: On evaluation of scalability of AI/ML model for CSI feedback, </w:t>
            </w:r>
            <w:r>
              <w:rPr>
                <w:bCs/>
                <w:sz w:val="20"/>
                <w:szCs w:val="20"/>
              </w:rPr>
              <w:t>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reporting subbands.</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w:t>
            </w:r>
            <w:r>
              <w:rPr>
                <w:bCs/>
                <w:sz w:val="20"/>
                <w:szCs w:val="20"/>
              </w:rPr>
              <w:t xml:space="preserve">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w:t>
            </w:r>
            <w:r>
              <w:rPr>
                <w:bCs/>
                <w:sz w:val="20"/>
                <w:szCs w:val="20"/>
              </w:rPr>
              <w:t>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 xml:space="preserve">Proposal #3: Consider enhancement of UE CSI </w:t>
            </w:r>
            <w:r>
              <w:rPr>
                <w:bCs/>
                <w:sz w:val="20"/>
                <w:szCs w:val="20"/>
              </w:rPr>
              <w:t>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UE capability and other topics will be discussed l</w:t>
      </w:r>
      <w:r>
        <w:rPr>
          <w:sz w:val="20"/>
          <w:szCs w:val="20"/>
        </w:rPr>
        <w:t xml:space="preserve">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 xml:space="preserve">This </w:t>
            </w:r>
            <w:r>
              <w:rPr>
                <w:sz w:val="20"/>
                <w:szCs w:val="20"/>
                <w:lang w:eastAsia="en-US"/>
              </w:rPr>
              <w:t>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w:t>
            </w:r>
            <w:r>
              <w:rPr>
                <w:sz w:val="20"/>
                <w:szCs w:val="20"/>
                <w:lang w:eastAsia="en-US"/>
              </w:rPr>
              <w:t xml:space="preserve">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lastRenderedPageBreak/>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Heading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r>
        <w:rPr>
          <w:sz w:val="20"/>
          <w:szCs w:val="20"/>
        </w:rPr>
        <w:t xml:space="preserve"> </w:t>
      </w:r>
    </w:p>
    <w:p w14:paraId="543F664A" w14:textId="77777777" w:rsidR="00875E42" w:rsidRDefault="00875E42">
      <w:pPr>
        <w:rPr>
          <w:lang w:eastAsia="en-US"/>
        </w:rPr>
      </w:pPr>
    </w:p>
    <w:tbl>
      <w:tblPr>
        <w:tblStyle w:val="TableGri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Proposal 15: Study the specification impact of both gNB-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gNB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w:t>
            </w:r>
            <w:r>
              <w:rPr>
                <w:bCs/>
                <w:sz w:val="20"/>
                <w:szCs w:val="20"/>
              </w:rPr>
              <w:t>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w:t>
            </w:r>
            <w:r>
              <w:rPr>
                <w:bCs/>
                <w:sz w:val="20"/>
                <w:szCs w:val="20"/>
              </w:rPr>
              <w:t>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w:t>
            </w:r>
            <w:r>
              <w:rPr>
                <w:bCs/>
                <w:sz w:val="20"/>
                <w:szCs w:val="20"/>
              </w:rPr>
              <w:t>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w:t>
            </w:r>
            <w:r>
              <w:rPr>
                <w:bCs/>
                <w:sz w:val="20"/>
                <w:szCs w:val="20"/>
              </w:rPr>
              <w:t xml:space="preserv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 xml:space="preserve">Proposal 7: Support </w:t>
            </w:r>
            <w:r>
              <w:rPr>
                <w:bCs/>
                <w:sz w:val="20"/>
                <w:szCs w:val="20"/>
              </w:rPr>
              <w:t>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Proposal 9:</w:t>
            </w:r>
            <w:r>
              <w:rPr>
                <w:bCs/>
                <w:sz w:val="20"/>
                <w:szCs w:val="20"/>
              </w:rPr>
              <w:t xml:space="preserve">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Heading1"/>
      </w:pPr>
      <w:r>
        <w:t xml:space="preserve">Reference </w:t>
      </w:r>
    </w:p>
    <w:p w14:paraId="415C9AF7" w14:textId="77777777" w:rsidR="00875E42" w:rsidRDefault="00875E42">
      <w:pPr>
        <w:rPr>
          <w:i/>
          <w:iCs/>
          <w:lang w:val="en-GB"/>
        </w:rPr>
      </w:pPr>
    </w:p>
    <w:p w14:paraId="18B1C0A9" w14:textId="77777777" w:rsidR="00875E42" w:rsidRDefault="00810536">
      <w:pPr>
        <w:rPr>
          <w:iCs/>
          <w:sz w:val="20"/>
          <w:szCs w:val="20"/>
          <w:lang w:val="en-GB"/>
        </w:rPr>
      </w:pPr>
      <w:hyperlink r:id="rId7" w:history="1">
        <w:r>
          <w:rPr>
            <w:rStyle w:val="Hyperlink"/>
            <w:iCs/>
            <w:sz w:val="20"/>
            <w:szCs w:val="20"/>
            <w:lang w:val="en-GB"/>
          </w:rPr>
          <w:t>R1-22</w:t>
        </w:r>
        <w:r>
          <w:rPr>
            <w:rStyle w:val="Hyperlink"/>
            <w:iCs/>
            <w:sz w:val="20"/>
            <w:szCs w:val="20"/>
            <w:lang w:val="en-GB"/>
          </w:rPr>
          <w:t>05891</w:t>
        </w:r>
      </w:hyperlink>
      <w:r>
        <w:rPr>
          <w:iCs/>
          <w:sz w:val="20"/>
          <w:szCs w:val="20"/>
          <w:lang w:val="en-GB"/>
        </w:rPr>
        <w:tab/>
        <w:t>Discussion on AI/ML for CSI feedback enhancement</w:t>
      </w:r>
      <w:r>
        <w:rPr>
          <w:iCs/>
          <w:sz w:val="20"/>
          <w:szCs w:val="20"/>
          <w:lang w:val="en-GB"/>
        </w:rPr>
        <w:tab/>
        <w:t xml:space="preserve">Huawei, </w:t>
      </w:r>
      <w:proofErr w:type="spellStart"/>
      <w:r>
        <w:rPr>
          <w:iCs/>
          <w:sz w:val="20"/>
          <w:szCs w:val="20"/>
          <w:lang w:val="en-GB"/>
        </w:rPr>
        <w:t>HiSilicon</w:t>
      </w:r>
      <w:proofErr w:type="spellEnd"/>
    </w:p>
    <w:p w14:paraId="7638DF72" w14:textId="77777777" w:rsidR="00875E42" w:rsidRDefault="00810536">
      <w:pPr>
        <w:rPr>
          <w:iCs/>
          <w:sz w:val="20"/>
          <w:szCs w:val="20"/>
          <w:lang w:val="en-GB"/>
        </w:rPr>
      </w:pPr>
      <w:hyperlink r:id="rId8" w:history="1">
        <w:r>
          <w:rPr>
            <w:rStyle w:val="Hyperlink"/>
            <w:iCs/>
            <w:sz w:val="20"/>
            <w:szCs w:val="20"/>
            <w:lang w:val="en-GB"/>
          </w:rPr>
          <w:t>R1-2205967</w:t>
        </w:r>
      </w:hyperlink>
      <w:r>
        <w:rPr>
          <w:iCs/>
          <w:sz w:val="20"/>
          <w:szCs w:val="20"/>
          <w:lang w:val="en-GB"/>
        </w:rPr>
        <w:tab/>
        <w:t>Discussions on Sub-Use Cases in AI/ML for CSI Feedbac</w:t>
      </w:r>
      <w:r>
        <w:rPr>
          <w:iCs/>
          <w:sz w:val="20"/>
          <w:szCs w:val="20"/>
          <w:lang w:val="en-GB"/>
        </w:rPr>
        <w:t>k Enhancement</w:t>
      </w:r>
      <w:r>
        <w:rPr>
          <w:iCs/>
          <w:sz w:val="20"/>
          <w:szCs w:val="20"/>
          <w:lang w:val="en-GB"/>
        </w:rPr>
        <w:tab/>
        <w:t>TCL Communication</w:t>
      </w:r>
    </w:p>
    <w:p w14:paraId="7EE10043" w14:textId="77777777" w:rsidR="00875E42" w:rsidRDefault="00810536">
      <w:pPr>
        <w:rPr>
          <w:iCs/>
          <w:sz w:val="20"/>
          <w:szCs w:val="20"/>
          <w:lang w:val="en-GB"/>
        </w:rPr>
      </w:pPr>
      <w:hyperlink r:id="rId9" w:history="1">
        <w:r>
          <w:rPr>
            <w:rStyle w:val="Hyperlink"/>
            <w:iCs/>
            <w:sz w:val="20"/>
            <w:szCs w:val="20"/>
            <w:lang w:val="en-GB"/>
          </w:rPr>
          <w:t>R1-2206033</w:t>
        </w:r>
      </w:hyperlink>
      <w:r>
        <w:rPr>
          <w:iCs/>
          <w:sz w:val="20"/>
          <w:szCs w:val="20"/>
          <w:lang w:val="en-GB"/>
        </w:rPr>
        <w:tab/>
        <w:t>Other aspects on AI/ML for CSI feedback enhancement</w:t>
      </w:r>
      <w:r>
        <w:rPr>
          <w:iCs/>
          <w:sz w:val="20"/>
          <w:szCs w:val="20"/>
          <w:lang w:val="en-GB"/>
        </w:rPr>
        <w:tab/>
        <w:t>vivo</w:t>
      </w:r>
    </w:p>
    <w:p w14:paraId="18D40141" w14:textId="77777777" w:rsidR="00875E42" w:rsidRDefault="00810536">
      <w:pPr>
        <w:rPr>
          <w:iCs/>
          <w:sz w:val="20"/>
          <w:szCs w:val="20"/>
          <w:lang w:val="en-GB"/>
        </w:rPr>
      </w:pPr>
      <w:hyperlink r:id="rId10" w:history="1">
        <w:r>
          <w:rPr>
            <w:rStyle w:val="Hyperlink"/>
            <w:iCs/>
            <w:sz w:val="20"/>
            <w:szCs w:val="20"/>
            <w:lang w:val="en-GB"/>
          </w:rPr>
          <w:t>R1-2206069</w:t>
        </w:r>
      </w:hyperlink>
      <w:r>
        <w:rPr>
          <w:iCs/>
          <w:sz w:val="20"/>
          <w:szCs w:val="20"/>
          <w:lang w:val="en-GB"/>
        </w:rPr>
        <w:tab/>
        <w:t>Discussion on other aspects for AI CSI feedback enhancement</w:t>
      </w:r>
      <w:r>
        <w:rPr>
          <w:iCs/>
          <w:sz w:val="20"/>
          <w:szCs w:val="20"/>
          <w:lang w:val="en-GB"/>
        </w:rPr>
        <w:tab/>
        <w:t>ZTE</w:t>
      </w:r>
    </w:p>
    <w:p w14:paraId="1840D848" w14:textId="77777777" w:rsidR="00875E42" w:rsidRDefault="00810536">
      <w:pPr>
        <w:rPr>
          <w:iCs/>
          <w:sz w:val="20"/>
          <w:szCs w:val="20"/>
          <w:lang w:val="en-GB"/>
        </w:rPr>
      </w:pPr>
      <w:hyperlink r:id="rId11" w:history="1">
        <w:r>
          <w:rPr>
            <w:rStyle w:val="Hyperlink"/>
            <w:iCs/>
            <w:sz w:val="20"/>
            <w:szCs w:val="20"/>
            <w:lang w:val="en-GB"/>
          </w:rPr>
          <w:t>R1-2206114</w:t>
        </w:r>
      </w:hyperlink>
      <w:r>
        <w:rPr>
          <w:iCs/>
          <w:sz w:val="20"/>
          <w:szCs w:val="20"/>
          <w:lang w:val="en-GB"/>
        </w:rPr>
        <w:tab/>
        <w:t>Considerations on CSI measurement enhancements via AI/ML</w:t>
      </w:r>
      <w:r>
        <w:rPr>
          <w:iCs/>
          <w:sz w:val="20"/>
          <w:szCs w:val="20"/>
          <w:lang w:val="en-GB"/>
        </w:rPr>
        <w:tab/>
        <w:t>Sony</w:t>
      </w:r>
    </w:p>
    <w:p w14:paraId="0AB60871" w14:textId="77777777" w:rsidR="00875E42" w:rsidRDefault="00810536">
      <w:pPr>
        <w:rPr>
          <w:iCs/>
          <w:sz w:val="20"/>
          <w:szCs w:val="20"/>
          <w:lang w:val="en-GB"/>
        </w:rPr>
      </w:pPr>
      <w:hyperlink r:id="rId12" w:history="1">
        <w:r>
          <w:rPr>
            <w:rStyle w:val="Hyperlink"/>
            <w:iCs/>
            <w:sz w:val="20"/>
            <w:szCs w:val="20"/>
            <w:lang w:val="en-GB"/>
          </w:rPr>
          <w:t>R1-220616</w:t>
        </w:r>
        <w:r>
          <w:rPr>
            <w:rStyle w:val="Hyperlink"/>
            <w:iCs/>
            <w:sz w:val="20"/>
            <w:szCs w:val="20"/>
            <w:lang w:val="en-GB"/>
          </w:rPr>
          <w:t>5</w:t>
        </w:r>
      </w:hyperlink>
      <w:r>
        <w:rPr>
          <w:iCs/>
          <w:sz w:val="20"/>
          <w:szCs w:val="20"/>
          <w:lang w:val="en-GB"/>
        </w:rPr>
        <w:tab/>
        <w:t>Discussion on other aspects of AI/ML for CSI feedback enhancement</w:t>
      </w:r>
      <w:r>
        <w:rPr>
          <w:iCs/>
          <w:sz w:val="20"/>
          <w:szCs w:val="20"/>
          <w:lang w:val="en-GB"/>
        </w:rPr>
        <w:tab/>
        <w:t>Fujitsu</w:t>
      </w:r>
    </w:p>
    <w:p w14:paraId="046E9911" w14:textId="77777777" w:rsidR="00875E42" w:rsidRDefault="00810536">
      <w:pPr>
        <w:rPr>
          <w:iCs/>
          <w:sz w:val="20"/>
          <w:szCs w:val="20"/>
          <w:lang w:val="en-GB"/>
        </w:rPr>
      </w:pPr>
      <w:hyperlink r:id="rId13" w:history="1">
        <w:r>
          <w:rPr>
            <w:rStyle w:val="Hyperlink"/>
            <w:iCs/>
            <w:sz w:val="20"/>
            <w:szCs w:val="20"/>
            <w:lang w:val="en-GB"/>
          </w:rPr>
          <w:t>R1-2206185</w:t>
        </w:r>
      </w:hyperlink>
      <w:r>
        <w:rPr>
          <w:iCs/>
          <w:sz w:val="20"/>
          <w:szCs w:val="20"/>
          <w:lang w:val="en-GB"/>
        </w:rPr>
        <w:tab/>
        <w:t>Discussion on AI/ML for CSI feedback enhancement</w:t>
      </w:r>
      <w:r>
        <w:rPr>
          <w:iCs/>
          <w:sz w:val="20"/>
          <w:szCs w:val="20"/>
          <w:lang w:val="en-GB"/>
        </w:rPr>
        <w:tab/>
        <w:t>P</w:t>
      </w:r>
      <w:r>
        <w:rPr>
          <w:iCs/>
          <w:sz w:val="20"/>
          <w:szCs w:val="20"/>
          <w:lang w:val="en-GB"/>
        </w:rPr>
        <w:t>anasonic</w:t>
      </w:r>
    </w:p>
    <w:p w14:paraId="21F2D5A1" w14:textId="77777777" w:rsidR="00875E42" w:rsidRDefault="00810536">
      <w:pPr>
        <w:rPr>
          <w:iCs/>
          <w:sz w:val="20"/>
          <w:szCs w:val="20"/>
          <w:lang w:val="en-GB"/>
        </w:rPr>
      </w:pPr>
      <w:hyperlink r:id="rId14" w:history="1">
        <w:r>
          <w:rPr>
            <w:rStyle w:val="Hyperlink"/>
            <w:iCs/>
            <w:sz w:val="20"/>
            <w:szCs w:val="20"/>
            <w:lang w:val="en-GB"/>
          </w:rPr>
          <w:t>R1-2206196</w:t>
        </w:r>
      </w:hyperlink>
      <w:r>
        <w:rPr>
          <w:iCs/>
          <w:sz w:val="20"/>
          <w:szCs w:val="20"/>
          <w:lang w:val="en-GB"/>
        </w:rPr>
        <w:tab/>
        <w:t>On Enhancement of AI/ML based CSI</w:t>
      </w:r>
      <w:r>
        <w:rPr>
          <w:iCs/>
          <w:sz w:val="20"/>
          <w:szCs w:val="20"/>
          <w:lang w:val="en-GB"/>
        </w:rPr>
        <w:tab/>
        <w:t>Google</w:t>
      </w:r>
    </w:p>
    <w:p w14:paraId="7BFA3AA8" w14:textId="77777777" w:rsidR="00875E42" w:rsidRDefault="00810536">
      <w:pPr>
        <w:rPr>
          <w:iCs/>
          <w:sz w:val="20"/>
          <w:szCs w:val="20"/>
          <w:lang w:val="en-GB"/>
        </w:rPr>
      </w:pPr>
      <w:hyperlink r:id="rId15" w:history="1">
        <w:r>
          <w:rPr>
            <w:rStyle w:val="Hyperlink"/>
            <w:iCs/>
            <w:sz w:val="20"/>
            <w:szCs w:val="20"/>
            <w:lang w:val="en-GB"/>
          </w:rPr>
          <w:t>R1-2206241</w:t>
        </w:r>
      </w:hyperlink>
      <w:r>
        <w:rPr>
          <w:iCs/>
          <w:sz w:val="20"/>
          <w:szCs w:val="20"/>
          <w:lang w:val="en-GB"/>
        </w:rPr>
        <w:tab/>
        <w:t>Discussion on AI/ML for CSI feedback enhancement</w:t>
      </w:r>
      <w:r>
        <w:rPr>
          <w:iCs/>
          <w:sz w:val="20"/>
          <w:szCs w:val="20"/>
          <w:lang w:val="en-GB"/>
        </w:rPr>
        <w:tab/>
        <w:t>NEC</w:t>
      </w:r>
    </w:p>
    <w:p w14:paraId="49A92F93" w14:textId="77777777" w:rsidR="00875E42" w:rsidRDefault="00810536">
      <w:pPr>
        <w:rPr>
          <w:iCs/>
          <w:sz w:val="20"/>
          <w:szCs w:val="20"/>
          <w:lang w:val="en-GB"/>
        </w:rPr>
      </w:pPr>
      <w:hyperlink r:id="rId16" w:history="1">
        <w:r>
          <w:rPr>
            <w:rStyle w:val="Hyperlink"/>
            <w:iCs/>
            <w:sz w:val="20"/>
            <w:szCs w:val="20"/>
            <w:lang w:val="en-GB"/>
          </w:rPr>
          <w:t>R1-2206316</w:t>
        </w:r>
      </w:hyperlink>
      <w:r>
        <w:rPr>
          <w:iCs/>
          <w:sz w:val="20"/>
          <w:szCs w:val="20"/>
          <w:lang w:val="en-GB"/>
        </w:rPr>
        <w:tab/>
        <w:t>On sub use cases and other aspects of AI/ML for CSI feedback enhancement</w:t>
      </w:r>
      <w:r>
        <w:rPr>
          <w:iCs/>
          <w:sz w:val="20"/>
          <w:szCs w:val="20"/>
          <w:lang w:val="en-GB"/>
        </w:rPr>
        <w:tab/>
        <w:t>OPPO</w:t>
      </w:r>
    </w:p>
    <w:p w14:paraId="7A92EDA5" w14:textId="77777777" w:rsidR="00875E42" w:rsidRDefault="00810536">
      <w:pPr>
        <w:rPr>
          <w:iCs/>
          <w:sz w:val="20"/>
          <w:szCs w:val="20"/>
          <w:lang w:val="en-GB"/>
        </w:rPr>
      </w:pPr>
      <w:hyperlink r:id="rId17" w:history="1">
        <w:r>
          <w:rPr>
            <w:rStyle w:val="Hyperlink"/>
            <w:iCs/>
            <w:sz w:val="20"/>
            <w:szCs w:val="20"/>
            <w:lang w:val="en-GB"/>
          </w:rPr>
          <w:t>R1-2</w:t>
        </w:r>
        <w:r>
          <w:rPr>
            <w:rStyle w:val="Hyperlink"/>
            <w:iCs/>
            <w:sz w:val="20"/>
            <w:szCs w:val="20"/>
            <w:lang w:val="en-GB"/>
          </w:rPr>
          <w:t>206337</w:t>
        </w:r>
      </w:hyperlink>
      <w:r>
        <w:rPr>
          <w:iCs/>
          <w:sz w:val="20"/>
          <w:szCs w:val="20"/>
          <w:lang w:val="en-GB"/>
        </w:rPr>
        <w:tab/>
        <w:t>Continued discussion on other aspects of AI/ML for CSI feedback enhancement</w:t>
      </w:r>
      <w:r>
        <w:rPr>
          <w:iCs/>
          <w:sz w:val="20"/>
          <w:szCs w:val="20"/>
          <w:lang w:val="en-GB"/>
        </w:rPr>
        <w:tab/>
        <w:t>FUTUREWEI</w:t>
      </w:r>
    </w:p>
    <w:p w14:paraId="71B3CB93" w14:textId="77777777" w:rsidR="00875E42" w:rsidRDefault="00810536">
      <w:pPr>
        <w:rPr>
          <w:iCs/>
          <w:sz w:val="20"/>
          <w:szCs w:val="20"/>
          <w:lang w:val="en-GB"/>
        </w:rPr>
      </w:pPr>
      <w:hyperlink r:id="rId18" w:history="1">
        <w:r>
          <w:rPr>
            <w:rStyle w:val="Hyperlink"/>
            <w:iCs/>
            <w:sz w:val="20"/>
            <w:szCs w:val="20"/>
            <w:lang w:val="en-GB"/>
          </w:rPr>
          <w:t>R1-2206392</w:t>
        </w:r>
      </w:hyperlink>
      <w:r>
        <w:rPr>
          <w:iCs/>
          <w:sz w:val="20"/>
          <w:szCs w:val="20"/>
          <w:lang w:val="en-GB"/>
        </w:rPr>
        <w:tab/>
        <w:t>Other aspects on AI/ML for CSI fe</w:t>
      </w:r>
      <w:r>
        <w:rPr>
          <w:iCs/>
          <w:sz w:val="20"/>
          <w:szCs w:val="20"/>
          <w:lang w:val="en-GB"/>
        </w:rPr>
        <w:t>edback</w:t>
      </w:r>
      <w:r>
        <w:rPr>
          <w:iCs/>
          <w:sz w:val="20"/>
          <w:szCs w:val="20"/>
          <w:lang w:val="en-GB"/>
        </w:rPr>
        <w:tab/>
        <w:t>CATT</w:t>
      </w:r>
    </w:p>
    <w:p w14:paraId="1995B154" w14:textId="77777777" w:rsidR="00875E42" w:rsidRDefault="00810536">
      <w:pPr>
        <w:rPr>
          <w:iCs/>
          <w:sz w:val="20"/>
          <w:szCs w:val="20"/>
          <w:lang w:val="en-GB"/>
        </w:rPr>
      </w:pPr>
      <w:hyperlink r:id="rId19" w:history="1">
        <w:r>
          <w:rPr>
            <w:rStyle w:val="Hyperlink"/>
            <w:iCs/>
            <w:sz w:val="20"/>
            <w:szCs w:val="20"/>
            <w:lang w:val="en-GB"/>
          </w:rPr>
          <w:t>R1-2206511</w:t>
        </w:r>
      </w:hyperlink>
      <w:r>
        <w:rPr>
          <w:iCs/>
          <w:sz w:val="20"/>
          <w:szCs w:val="20"/>
          <w:lang w:val="en-GB"/>
        </w:rPr>
        <w:tab/>
        <w:t>Further aspects of AI/ML for CSI feedback</w:t>
      </w:r>
      <w:r>
        <w:rPr>
          <w:iCs/>
          <w:sz w:val="20"/>
          <w:szCs w:val="20"/>
          <w:lang w:val="en-GB"/>
        </w:rPr>
        <w:tab/>
        <w:t>Lenovo</w:t>
      </w:r>
    </w:p>
    <w:p w14:paraId="1EC09EC9" w14:textId="77777777" w:rsidR="00875E42" w:rsidRDefault="00810536">
      <w:pPr>
        <w:rPr>
          <w:iCs/>
          <w:sz w:val="20"/>
          <w:szCs w:val="20"/>
          <w:lang w:val="en-GB"/>
        </w:rPr>
      </w:pPr>
      <w:hyperlink r:id="rId20" w:history="1">
        <w:r>
          <w:rPr>
            <w:rStyle w:val="Hyperlink"/>
            <w:iCs/>
            <w:sz w:val="20"/>
            <w:szCs w:val="20"/>
            <w:lang w:val="en-GB"/>
          </w:rPr>
          <w:t>R1-2206521</w:t>
        </w:r>
      </w:hyperlink>
      <w:r>
        <w:rPr>
          <w:iCs/>
          <w:sz w:val="20"/>
          <w:szCs w:val="20"/>
          <w:lang w:val="en-GB"/>
        </w:rPr>
        <w:tab/>
        <w:t>AI and ML for CSI feedback enhancement</w:t>
      </w:r>
      <w:r>
        <w:rPr>
          <w:iCs/>
          <w:sz w:val="20"/>
          <w:szCs w:val="20"/>
          <w:lang w:val="en-GB"/>
        </w:rPr>
        <w:tab/>
        <w:t>NVIDIA</w:t>
      </w:r>
    </w:p>
    <w:p w14:paraId="5E98527E" w14:textId="77777777" w:rsidR="00875E42" w:rsidRDefault="00810536">
      <w:pPr>
        <w:rPr>
          <w:iCs/>
          <w:sz w:val="20"/>
          <w:szCs w:val="20"/>
          <w:lang w:val="en-GB"/>
        </w:rPr>
      </w:pPr>
      <w:hyperlink r:id="rId21" w:history="1">
        <w:r>
          <w:rPr>
            <w:rStyle w:val="Hyperlink"/>
            <w:iCs/>
            <w:sz w:val="20"/>
            <w:szCs w:val="20"/>
            <w:lang w:val="en-GB"/>
          </w:rPr>
          <w:t>R1-2206579</w:t>
        </w:r>
      </w:hyperlink>
      <w:r>
        <w:rPr>
          <w:iCs/>
          <w:sz w:val="20"/>
          <w:szCs w:val="20"/>
          <w:lang w:val="en-GB"/>
        </w:rPr>
        <w:tab/>
        <w:t>Use-cases and s</w:t>
      </w:r>
      <w:r>
        <w:rPr>
          <w:iCs/>
          <w:sz w:val="20"/>
          <w:szCs w:val="20"/>
          <w:lang w:val="en-GB"/>
        </w:rPr>
        <w:t>pecification for CSI feedback</w:t>
      </w:r>
      <w:r>
        <w:rPr>
          <w:iCs/>
          <w:sz w:val="20"/>
          <w:szCs w:val="20"/>
          <w:lang w:val="en-GB"/>
        </w:rPr>
        <w:tab/>
        <w:t>Intel Corporation</w:t>
      </w:r>
    </w:p>
    <w:p w14:paraId="14A1A4EF" w14:textId="77777777" w:rsidR="00875E42" w:rsidRDefault="00810536">
      <w:pPr>
        <w:rPr>
          <w:iCs/>
          <w:sz w:val="20"/>
          <w:szCs w:val="20"/>
          <w:lang w:val="en-GB"/>
        </w:rPr>
      </w:pPr>
      <w:hyperlink r:id="rId22" w:history="1">
        <w:r>
          <w:rPr>
            <w:rStyle w:val="Hyperlink"/>
            <w:iCs/>
            <w:sz w:val="20"/>
            <w:szCs w:val="20"/>
            <w:lang w:val="en-GB"/>
          </w:rPr>
          <w:t>R1-2206605</w:t>
        </w:r>
      </w:hyperlink>
      <w:r>
        <w:rPr>
          <w:iCs/>
          <w:sz w:val="20"/>
          <w:szCs w:val="20"/>
          <w:lang w:val="en-GB"/>
        </w:rPr>
        <w:tab/>
        <w:t>Discussion on other aspects on AIML for CSI feedback</w:t>
      </w:r>
      <w:r>
        <w:rPr>
          <w:iCs/>
          <w:sz w:val="20"/>
          <w:szCs w:val="20"/>
          <w:lang w:val="en-GB"/>
        </w:rPr>
        <w:tab/>
      </w:r>
      <w:proofErr w:type="spellStart"/>
      <w:r>
        <w:rPr>
          <w:iCs/>
          <w:sz w:val="20"/>
          <w:szCs w:val="20"/>
          <w:lang w:val="en-GB"/>
        </w:rPr>
        <w:t>Spreadtrum</w:t>
      </w:r>
      <w:proofErr w:type="spellEnd"/>
      <w:r>
        <w:rPr>
          <w:iCs/>
          <w:sz w:val="20"/>
          <w:szCs w:val="20"/>
          <w:lang w:val="en-GB"/>
        </w:rPr>
        <w:t xml:space="preserve"> Communications</w:t>
      </w:r>
    </w:p>
    <w:p w14:paraId="184133A7" w14:textId="77777777" w:rsidR="00875E42" w:rsidRDefault="00810536">
      <w:pPr>
        <w:rPr>
          <w:iCs/>
          <w:sz w:val="20"/>
          <w:szCs w:val="20"/>
          <w:lang w:val="en-GB"/>
        </w:rPr>
      </w:pPr>
      <w:hyperlink r:id="rId23" w:history="1">
        <w:r>
          <w:rPr>
            <w:rStyle w:val="Hyperlink"/>
            <w:iCs/>
            <w:sz w:val="20"/>
            <w:szCs w:val="20"/>
            <w:lang w:val="en-GB"/>
          </w:rPr>
          <w:t>R1-2206636</w:t>
        </w:r>
      </w:hyperlink>
      <w:r>
        <w:rPr>
          <w:iCs/>
          <w:sz w:val="20"/>
          <w:szCs w:val="20"/>
          <w:lang w:val="en-GB"/>
        </w:rPr>
        <w:tab/>
        <w:t>Discussion on potential specification impact for CSI feedback based on AI/ML</w:t>
      </w:r>
      <w:r>
        <w:rPr>
          <w:iCs/>
          <w:sz w:val="20"/>
          <w:szCs w:val="20"/>
          <w:lang w:val="en-GB"/>
        </w:rPr>
        <w:tab/>
        <w:t>Xiaomi</w:t>
      </w:r>
    </w:p>
    <w:p w14:paraId="18674471" w14:textId="77777777" w:rsidR="00875E42" w:rsidRDefault="00810536">
      <w:pPr>
        <w:rPr>
          <w:iCs/>
          <w:sz w:val="20"/>
          <w:szCs w:val="20"/>
          <w:lang w:val="en-GB"/>
        </w:rPr>
      </w:pPr>
      <w:hyperlink r:id="rId24" w:history="1">
        <w:r>
          <w:rPr>
            <w:rStyle w:val="Hyperlink"/>
            <w:iCs/>
            <w:sz w:val="20"/>
            <w:szCs w:val="20"/>
            <w:lang w:val="en-GB"/>
          </w:rPr>
          <w:t>R1-2206676</w:t>
        </w:r>
      </w:hyperlink>
      <w:r>
        <w:rPr>
          <w:iCs/>
          <w:sz w:val="20"/>
          <w:szCs w:val="20"/>
          <w:lang w:val="en-GB"/>
        </w:rPr>
        <w:tab/>
        <w:t>Discussions on AI-ML for CSI feedback</w:t>
      </w:r>
      <w:r>
        <w:rPr>
          <w:iCs/>
          <w:sz w:val="20"/>
          <w:szCs w:val="20"/>
          <w:lang w:val="en-GB"/>
        </w:rPr>
        <w:tab/>
        <w:t>CAICT</w:t>
      </w:r>
    </w:p>
    <w:p w14:paraId="4CB9746C" w14:textId="77777777" w:rsidR="00875E42" w:rsidRDefault="00810536">
      <w:pPr>
        <w:rPr>
          <w:iCs/>
          <w:sz w:val="20"/>
          <w:szCs w:val="20"/>
          <w:lang w:val="en-GB"/>
        </w:rPr>
      </w:pPr>
      <w:hyperlink r:id="rId25" w:history="1">
        <w:r>
          <w:rPr>
            <w:rStyle w:val="Hyperlink"/>
            <w:iCs/>
            <w:sz w:val="20"/>
            <w:szCs w:val="20"/>
            <w:lang w:val="en-GB"/>
          </w:rPr>
          <w:t>R1-2206687</w:t>
        </w:r>
      </w:hyperlink>
      <w:r>
        <w:rPr>
          <w:iCs/>
          <w:sz w:val="20"/>
          <w:szCs w:val="20"/>
          <w:lang w:val="en-GB"/>
        </w:rPr>
        <w:tab/>
        <w:t>Discussion on AI/ML for CSI feedback enhancement</w:t>
      </w:r>
      <w:r>
        <w:rPr>
          <w:iCs/>
          <w:sz w:val="20"/>
          <w:szCs w:val="20"/>
          <w:lang w:val="en-GB"/>
        </w:rPr>
        <w:tab/>
        <w:t>China Telecom</w:t>
      </w:r>
    </w:p>
    <w:p w14:paraId="01B4371E" w14:textId="77777777" w:rsidR="00875E42" w:rsidRDefault="00810536">
      <w:pPr>
        <w:rPr>
          <w:iCs/>
          <w:sz w:val="20"/>
          <w:szCs w:val="20"/>
          <w:lang w:val="en-GB"/>
        </w:rPr>
      </w:pPr>
      <w:hyperlink r:id="rId26" w:history="1">
        <w:r>
          <w:rPr>
            <w:rStyle w:val="Hyperlink"/>
            <w:iCs/>
            <w:sz w:val="20"/>
            <w:szCs w:val="20"/>
            <w:lang w:val="en-GB"/>
          </w:rPr>
          <w:t>R1-2206821</w:t>
        </w:r>
      </w:hyperlink>
      <w:r>
        <w:rPr>
          <w:iCs/>
          <w:sz w:val="20"/>
          <w:szCs w:val="20"/>
          <w:lang w:val="en-GB"/>
        </w:rPr>
        <w:tab/>
        <w:t>Representative su</w:t>
      </w:r>
      <w:r>
        <w:rPr>
          <w:iCs/>
          <w:sz w:val="20"/>
          <w:szCs w:val="20"/>
          <w:lang w:val="en-GB"/>
        </w:rPr>
        <w:t>b use cases for CSI feedback enhancement</w:t>
      </w:r>
      <w:r>
        <w:rPr>
          <w:iCs/>
          <w:sz w:val="20"/>
          <w:szCs w:val="20"/>
          <w:lang w:val="en-GB"/>
        </w:rPr>
        <w:tab/>
        <w:t>Samsung</w:t>
      </w:r>
    </w:p>
    <w:p w14:paraId="79B3323E" w14:textId="77777777" w:rsidR="00875E42" w:rsidRDefault="00810536">
      <w:pPr>
        <w:rPr>
          <w:iCs/>
          <w:sz w:val="20"/>
          <w:szCs w:val="20"/>
          <w:lang w:val="en-GB"/>
        </w:rPr>
      </w:pPr>
      <w:hyperlink r:id="rId27" w:history="1">
        <w:r>
          <w:rPr>
            <w:rStyle w:val="Hyperlink"/>
            <w:iCs/>
            <w:sz w:val="20"/>
            <w:szCs w:val="20"/>
            <w:lang w:val="en-GB"/>
          </w:rPr>
          <w:t>R1-2206875</w:t>
        </w:r>
      </w:hyperlink>
      <w:r>
        <w:rPr>
          <w:iCs/>
          <w:sz w:val="20"/>
          <w:szCs w:val="20"/>
          <w:lang w:val="en-GB"/>
        </w:rPr>
        <w:tab/>
        <w:t>Other aspects on AI/ML for CSI feedback enhancement</w:t>
      </w:r>
      <w:r>
        <w:rPr>
          <w:iCs/>
          <w:sz w:val="20"/>
          <w:szCs w:val="20"/>
          <w:lang w:val="en-GB"/>
        </w:rPr>
        <w:tab/>
        <w:t>LG Electronics</w:t>
      </w:r>
    </w:p>
    <w:p w14:paraId="6A9B6524" w14:textId="77777777" w:rsidR="00875E42" w:rsidRDefault="00810536">
      <w:pPr>
        <w:rPr>
          <w:iCs/>
          <w:sz w:val="20"/>
          <w:szCs w:val="20"/>
          <w:lang w:val="en-GB"/>
        </w:rPr>
      </w:pPr>
      <w:hyperlink r:id="rId28" w:history="1">
        <w:r>
          <w:rPr>
            <w:rStyle w:val="Hyperlink"/>
            <w:iCs/>
            <w:sz w:val="20"/>
            <w:szCs w:val="20"/>
            <w:lang w:val="en-GB"/>
          </w:rPr>
          <w:t>R1-2206884</w:t>
        </w:r>
      </w:hyperlink>
      <w:r>
        <w:rPr>
          <w:iCs/>
          <w:sz w:val="20"/>
          <w:szCs w:val="20"/>
          <w:lang w:val="en-GB"/>
        </w:rPr>
        <w:tab/>
        <w:t>Discussion on AI-CSI</w:t>
      </w:r>
      <w:r>
        <w:rPr>
          <w:iCs/>
          <w:sz w:val="20"/>
          <w:szCs w:val="20"/>
          <w:lang w:val="en-GB"/>
        </w:rPr>
        <w:tab/>
        <w:t>Ericsson</w:t>
      </w:r>
    </w:p>
    <w:p w14:paraId="66840725" w14:textId="77777777" w:rsidR="00875E42" w:rsidRDefault="00810536">
      <w:pPr>
        <w:rPr>
          <w:iCs/>
          <w:sz w:val="20"/>
          <w:szCs w:val="20"/>
          <w:lang w:val="en-GB"/>
        </w:rPr>
      </w:pPr>
      <w:hyperlink r:id="rId29" w:history="1">
        <w:r>
          <w:rPr>
            <w:rStyle w:val="Hyperlink"/>
            <w:iCs/>
            <w:sz w:val="20"/>
            <w:szCs w:val="20"/>
            <w:lang w:val="en-GB"/>
          </w:rPr>
          <w:t>R1-2206903</w:t>
        </w:r>
      </w:hyperlink>
      <w:r>
        <w:rPr>
          <w:iCs/>
          <w:sz w:val="20"/>
          <w:szCs w:val="20"/>
          <w:lang w:val="en-GB"/>
        </w:rPr>
        <w:tab/>
        <w:t>Discussion on other aspects on AI/ML for CSI feedback enhancement</w:t>
      </w:r>
      <w:r>
        <w:rPr>
          <w:iCs/>
          <w:sz w:val="20"/>
          <w:szCs w:val="20"/>
          <w:lang w:val="en-GB"/>
        </w:rPr>
        <w:tab/>
        <w:t>CMCC</w:t>
      </w:r>
    </w:p>
    <w:p w14:paraId="7212F3F3" w14:textId="77777777" w:rsidR="00875E42" w:rsidRDefault="00810536">
      <w:pPr>
        <w:rPr>
          <w:iCs/>
          <w:sz w:val="20"/>
          <w:szCs w:val="20"/>
          <w:lang w:val="en-GB"/>
        </w:rPr>
      </w:pPr>
      <w:hyperlink r:id="rId30" w:history="1">
        <w:r>
          <w:rPr>
            <w:rStyle w:val="Hyperlink"/>
            <w:iCs/>
            <w:sz w:val="20"/>
            <w:szCs w:val="20"/>
            <w:lang w:val="en-GB"/>
          </w:rPr>
          <w:t>R1-2206954</w:t>
        </w:r>
      </w:hyperlink>
      <w:r>
        <w:rPr>
          <w:iCs/>
          <w:sz w:val="20"/>
          <w:szCs w:val="20"/>
          <w:lang w:val="en-GB"/>
        </w:rPr>
        <w:tab/>
        <w:t xml:space="preserve">Discussion on other aspects on </w:t>
      </w:r>
      <w:r>
        <w:rPr>
          <w:iCs/>
          <w:sz w:val="20"/>
          <w:szCs w:val="20"/>
          <w:lang w:val="en-GB"/>
        </w:rPr>
        <w:t>AI/ML for CSI feedback enhancement</w:t>
      </w:r>
      <w:r>
        <w:rPr>
          <w:iCs/>
          <w:sz w:val="20"/>
          <w:szCs w:val="20"/>
          <w:lang w:val="en-GB"/>
        </w:rPr>
        <w:tab/>
        <w:t>ETRI</w:t>
      </w:r>
    </w:p>
    <w:p w14:paraId="5C25A57D" w14:textId="77777777" w:rsidR="00875E42" w:rsidRDefault="00810536">
      <w:pPr>
        <w:rPr>
          <w:iCs/>
          <w:sz w:val="20"/>
          <w:szCs w:val="20"/>
          <w:lang w:val="en-GB"/>
        </w:rPr>
      </w:pPr>
      <w:hyperlink r:id="rId31" w:history="1">
        <w:r>
          <w:rPr>
            <w:rStyle w:val="Hyperlink"/>
            <w:iCs/>
            <w:sz w:val="20"/>
            <w:szCs w:val="20"/>
            <w:lang w:val="en-GB"/>
          </w:rPr>
          <w:t>R1-2206969</w:t>
        </w:r>
      </w:hyperlink>
      <w:r>
        <w:rPr>
          <w:iCs/>
          <w:sz w:val="20"/>
          <w:szCs w:val="20"/>
          <w:lang w:val="en-GB"/>
        </w:rPr>
        <w:tab/>
        <w:t>Other aspects on ML for CSI feedback enhancement</w:t>
      </w:r>
      <w:r>
        <w:rPr>
          <w:iCs/>
          <w:sz w:val="20"/>
          <w:szCs w:val="20"/>
          <w:lang w:val="en-GB"/>
        </w:rPr>
        <w:tab/>
        <w:t>Nokia, Nokia Shanghai Bell</w:t>
      </w:r>
    </w:p>
    <w:p w14:paraId="2B4AA220" w14:textId="77777777" w:rsidR="00875E42" w:rsidRDefault="00810536">
      <w:pPr>
        <w:rPr>
          <w:iCs/>
          <w:sz w:val="20"/>
          <w:szCs w:val="20"/>
          <w:lang w:val="en-GB"/>
        </w:rPr>
      </w:pPr>
      <w:hyperlink r:id="rId32" w:history="1">
        <w:r>
          <w:rPr>
            <w:rStyle w:val="Hyperlink"/>
            <w:iCs/>
            <w:sz w:val="20"/>
            <w:szCs w:val="20"/>
            <w:lang w:val="en-GB"/>
          </w:rPr>
          <w:t>R1-2206989</w:t>
        </w:r>
      </w:hyperlink>
      <w:r>
        <w:rPr>
          <w:iCs/>
          <w:sz w:val="20"/>
          <w:szCs w:val="20"/>
          <w:lang w:val="en-GB"/>
        </w:rPr>
        <w:tab/>
        <w:t>Other aspects on AI/ML for CSI feedback enhancement</w:t>
      </w:r>
      <w:r>
        <w:rPr>
          <w:iCs/>
          <w:sz w:val="20"/>
          <w:szCs w:val="20"/>
          <w:lang w:val="en-GB"/>
        </w:rPr>
        <w:tab/>
        <w:t>MediaTek Inc.</w:t>
      </w:r>
    </w:p>
    <w:p w14:paraId="693A66CF" w14:textId="77777777" w:rsidR="00875E42" w:rsidRDefault="00810536">
      <w:pPr>
        <w:rPr>
          <w:iCs/>
          <w:sz w:val="20"/>
          <w:szCs w:val="20"/>
          <w:lang w:val="en-GB"/>
        </w:rPr>
      </w:pPr>
      <w:hyperlink r:id="rId33" w:history="1">
        <w:r>
          <w:rPr>
            <w:rStyle w:val="Hyperlink"/>
            <w:iCs/>
            <w:sz w:val="20"/>
            <w:szCs w:val="20"/>
            <w:lang w:val="en-GB"/>
          </w:rPr>
          <w:t>R1-2207153</w:t>
        </w:r>
      </w:hyperlink>
      <w:r>
        <w:rPr>
          <w:iCs/>
          <w:sz w:val="20"/>
          <w:szCs w:val="20"/>
          <w:lang w:val="en-GB"/>
        </w:rPr>
        <w:tab/>
        <w:t>Discussion on AI/ML for CSI feedback enhancement</w:t>
      </w:r>
      <w:r>
        <w:rPr>
          <w:iCs/>
          <w:sz w:val="20"/>
          <w:szCs w:val="20"/>
          <w:lang w:val="en-GB"/>
        </w:rPr>
        <w:tab/>
      </w:r>
      <w:proofErr w:type="spellStart"/>
      <w:r>
        <w:rPr>
          <w:iCs/>
          <w:sz w:val="20"/>
          <w:szCs w:val="20"/>
          <w:lang w:val="en-GB"/>
        </w:rPr>
        <w:t>InterDigital</w:t>
      </w:r>
      <w:proofErr w:type="spellEnd"/>
      <w:r>
        <w:rPr>
          <w:iCs/>
          <w:sz w:val="20"/>
          <w:szCs w:val="20"/>
          <w:lang w:val="en-GB"/>
        </w:rPr>
        <w:t>, Inc.</w:t>
      </w:r>
    </w:p>
    <w:p w14:paraId="00871474" w14:textId="77777777" w:rsidR="00875E42" w:rsidRDefault="00810536">
      <w:pPr>
        <w:rPr>
          <w:iCs/>
          <w:sz w:val="20"/>
          <w:szCs w:val="20"/>
          <w:lang w:val="en-GB"/>
        </w:rPr>
      </w:pPr>
      <w:hyperlink r:id="rId34" w:history="1">
        <w:r>
          <w:rPr>
            <w:rStyle w:val="Hyperlink"/>
            <w:iCs/>
            <w:sz w:val="20"/>
            <w:szCs w:val="20"/>
            <w:lang w:val="en-GB"/>
          </w:rPr>
          <w:t>R1-220722</w:t>
        </w:r>
        <w:r>
          <w:rPr>
            <w:rStyle w:val="Hyperlink"/>
            <w:iCs/>
            <w:sz w:val="20"/>
            <w:szCs w:val="20"/>
            <w:lang w:val="en-GB"/>
          </w:rPr>
          <w:t>5</w:t>
        </w:r>
      </w:hyperlink>
      <w:r>
        <w:rPr>
          <w:iCs/>
          <w:sz w:val="20"/>
          <w:szCs w:val="20"/>
          <w:lang w:val="en-GB"/>
        </w:rPr>
        <w:tab/>
        <w:t>Other aspects on AI/ML for CSI feedback enhancement</w:t>
      </w:r>
      <w:r>
        <w:rPr>
          <w:iCs/>
          <w:sz w:val="20"/>
          <w:szCs w:val="20"/>
          <w:lang w:val="en-GB"/>
        </w:rPr>
        <w:tab/>
        <w:t>Qualcomm Incorporated</w:t>
      </w:r>
    </w:p>
    <w:p w14:paraId="59286647" w14:textId="77777777" w:rsidR="00875E42" w:rsidRDefault="00810536">
      <w:pPr>
        <w:rPr>
          <w:iCs/>
          <w:sz w:val="20"/>
          <w:szCs w:val="20"/>
          <w:lang w:val="en-GB"/>
        </w:rPr>
      </w:pPr>
      <w:hyperlink r:id="rId35" w:history="1">
        <w:r>
          <w:rPr>
            <w:rStyle w:val="Hyperlink"/>
            <w:iCs/>
            <w:sz w:val="20"/>
            <w:szCs w:val="20"/>
            <w:lang w:val="en-GB"/>
          </w:rPr>
          <w:t>R1-2207329</w:t>
        </w:r>
      </w:hyperlink>
      <w:r>
        <w:rPr>
          <w:iCs/>
          <w:sz w:val="20"/>
          <w:szCs w:val="20"/>
          <w:lang w:val="en-GB"/>
        </w:rPr>
        <w:tab/>
        <w:t>Other aspects on AI/ML for CSI</w:t>
      </w:r>
      <w:r>
        <w:rPr>
          <w:iCs/>
          <w:sz w:val="20"/>
          <w:szCs w:val="20"/>
          <w:lang w:val="en-GB"/>
        </w:rPr>
        <w:tab/>
        <w:t>Apple</w:t>
      </w:r>
    </w:p>
    <w:p w14:paraId="7DE89E36" w14:textId="77777777" w:rsidR="00875E42" w:rsidRDefault="00810536">
      <w:pPr>
        <w:rPr>
          <w:iCs/>
          <w:sz w:val="20"/>
          <w:szCs w:val="20"/>
          <w:lang w:val="en-GB"/>
        </w:rPr>
      </w:pPr>
      <w:hyperlink r:id="rId36" w:history="1">
        <w:r>
          <w:rPr>
            <w:rStyle w:val="Hyperlink"/>
            <w:iCs/>
            <w:sz w:val="20"/>
            <w:szCs w:val="20"/>
            <w:lang w:val="en-GB"/>
          </w:rPr>
          <w:t>R1-2207370</w:t>
        </w:r>
      </w:hyperlink>
      <w:r>
        <w:rPr>
          <w:iCs/>
          <w:sz w:val="20"/>
          <w:szCs w:val="20"/>
          <w:lang w:val="en-GB"/>
        </w:rPr>
        <w:tab/>
        <w:t>Sub-use cases for AI/ML feedback enhancements</w:t>
      </w:r>
      <w:r>
        <w:rPr>
          <w:iCs/>
          <w:sz w:val="20"/>
          <w:szCs w:val="20"/>
          <w:lang w:val="en-GB"/>
        </w:rPr>
        <w:tab/>
        <w:t>AT&amp;T</w:t>
      </w:r>
    </w:p>
    <w:p w14:paraId="600A82EA" w14:textId="77777777" w:rsidR="00875E42" w:rsidRDefault="00810536">
      <w:pPr>
        <w:rPr>
          <w:iCs/>
          <w:sz w:val="20"/>
          <w:szCs w:val="20"/>
          <w:lang w:val="en-GB"/>
        </w:rPr>
      </w:pPr>
      <w:hyperlink r:id="rId37" w:history="1">
        <w:r>
          <w:rPr>
            <w:rStyle w:val="Hyperlink"/>
            <w:iCs/>
            <w:sz w:val="20"/>
            <w:szCs w:val="20"/>
            <w:lang w:val="en-GB"/>
          </w:rPr>
          <w:t>R1-2207402</w:t>
        </w:r>
      </w:hyperlink>
      <w:r>
        <w:rPr>
          <w:iCs/>
          <w:sz w:val="20"/>
          <w:szCs w:val="20"/>
          <w:lang w:val="en-GB"/>
        </w:rPr>
        <w:tab/>
        <w:t>Discussion on other aspects on AI/ML for CSI feedback enhancement</w:t>
      </w:r>
      <w:r>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default"/>
    <w:sig w:usb0="00000000" w:usb1="0000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4"/>
  </w:num>
  <w:num w:numId="7">
    <w:abstractNumId w:val="8"/>
  </w:num>
  <w:num w:numId="8">
    <w:abstractNumId w:val="13"/>
  </w:num>
  <w:num w:numId="9">
    <w:abstractNumId w:val="4"/>
  </w:num>
  <w:num w:numId="10">
    <w:abstractNumId w:val="5"/>
  </w:num>
  <w:num w:numId="11">
    <w:abstractNumId w:val="11"/>
  </w:num>
  <w:num w:numId="12">
    <w:abstractNumId w:val="12"/>
  </w:num>
  <w:num w:numId="13">
    <w:abstractNumId w:val="3"/>
  </w:num>
  <w:num w:numId="14">
    <w:abstractNumId w:val="0"/>
  </w:num>
  <w:num w:numId="15">
    <w:abstractNumId w:val="9"/>
  </w:num>
  <w:num w:numId="16">
    <w:abstractNumId w:val="2"/>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695B"/>
    <w:rsid w:val="00323023"/>
    <w:rsid w:val="0032399B"/>
    <w:rsid w:val="00325A5B"/>
    <w:rsid w:val="003276F8"/>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3D5E"/>
    <w:rsid w:val="003754C3"/>
    <w:rsid w:val="0037598C"/>
    <w:rsid w:val="0037727E"/>
    <w:rsid w:val="00383513"/>
    <w:rsid w:val="00383C5F"/>
    <w:rsid w:val="00384AD4"/>
    <w:rsid w:val="003862B0"/>
    <w:rsid w:val="0039080A"/>
    <w:rsid w:val="003910C8"/>
    <w:rsid w:val="003963BF"/>
    <w:rsid w:val="00396951"/>
    <w:rsid w:val="003A166C"/>
    <w:rsid w:val="003A1B92"/>
    <w:rsid w:val="003A299F"/>
    <w:rsid w:val="003A35A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FC9"/>
    <w:rsid w:val="00420DCB"/>
    <w:rsid w:val="0042301A"/>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5AF"/>
    <w:rsid w:val="005E7945"/>
    <w:rsid w:val="005F17A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36"/>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373B"/>
    <w:rsid w:val="00954C13"/>
    <w:rsid w:val="00955D34"/>
    <w:rsid w:val="009561E2"/>
    <w:rsid w:val="0095729B"/>
    <w:rsid w:val="00957EF2"/>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201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3F2A"/>
  <w15:docId w15:val="{9C70F4F9-C370-CB44-B10D-365F532E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lang w:val="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jc w:val="center"/>
      <w:textAlignment w:val="baseline"/>
    </w:pPr>
    <w:rPr>
      <w:b/>
      <w:bCs/>
    </w:rPr>
  </w:style>
  <w:style w:type="paragraph" w:styleId="DocumentMap">
    <w:name w:val="Document Map"/>
    <w:basedOn w:val="Normal"/>
    <w:link w:val="DocumentMapChar"/>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CommentText">
    <w:name w:val="annotation text"/>
    <w:basedOn w:val="Normal"/>
    <w:link w:val="CommentTextChar"/>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BodyText">
    <w:name w:val="Body Text"/>
    <w:basedOn w:val="Normal"/>
    <w:link w:val="BodyTextChar"/>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pPr>
      <w:overflowPunct w:val="0"/>
      <w:autoSpaceDE w:val="0"/>
      <w:autoSpaceDN w:val="0"/>
      <w:adjustRightInd w:val="0"/>
      <w:spacing w:before="100" w:beforeAutospacing="1" w:after="180"/>
      <w:textAlignment w:val="baseline"/>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List">
    <w:name w:val="List"/>
    <w:basedOn w:val="Normal"/>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pPr>
      <w:ind w:left="1985" w:hanging="1985"/>
    </w:p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21"/>
      <w:szCs w:val="21"/>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style>
  <w:style w:type="character" w:customStyle="1" w:styleId="HeaderChar">
    <w:name w:val="Header Char"/>
    <w:basedOn w:val="DefaultParagraphFont"/>
    <w:link w:val="Header"/>
    <w:rPr>
      <w:rFonts w:ascii="Arial" w:eastAsia="SimSun" w:hAnsi="Arial" w:cs="Times New Roman"/>
      <w:b/>
      <w:sz w:val="18"/>
      <w:szCs w:val="20"/>
      <w:lang w:val="en-GB" w:eastAsia="ja-JP"/>
    </w:rPr>
  </w:style>
  <w:style w:type="character" w:customStyle="1" w:styleId="FooterChar">
    <w:name w:val="Footer Char"/>
    <w:basedOn w:val="DefaultParagraphFont"/>
    <w:link w:val="Footer"/>
    <w:rPr>
      <w:rFonts w:ascii="Arial" w:eastAsia="SimSun" w:hAnsi="Arial" w:cs="Times New Roman"/>
      <w:b/>
      <w:i/>
      <w:sz w:val="18"/>
      <w:szCs w:val="20"/>
      <w:lang w:val="en-GB" w:eastAsia="ja-JP"/>
    </w:rPr>
  </w:style>
  <w:style w:type="paragraph" w:customStyle="1" w:styleId="TAL">
    <w:name w:val="TAL"/>
    <w:basedOn w:val="Normal"/>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rPr>
      <w:rFonts w:ascii="Times" w:eastAsia="Batang" w:hAnsi="Times" w:cs="Times New Roman"/>
      <w:sz w:val="20"/>
      <w:lang w:val="en-GB" w:eastAsia="en-US"/>
    </w:rPr>
  </w:style>
  <w:style w:type="paragraph" w:customStyle="1" w:styleId="H6">
    <w:name w:val="H6"/>
    <w:basedOn w:val="Heading5"/>
    <w:next w:val="Normal"/>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Normal"/>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DefaultParagraphFon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Normal"/>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Normal"/>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DC622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67.zip" TargetMode="External"/><Relationship Id="rId13" Type="http://schemas.openxmlformats.org/officeDocument/2006/relationships/hyperlink" Target="file:///C:\Users\younsun\Documents\3GPP%20documents\RAN1%20tdocs\TSGR1_110\Docs\R1-2206185.zip" TargetMode="External"/><Relationship Id="rId18" Type="http://schemas.openxmlformats.org/officeDocument/2006/relationships/hyperlink" Target="file:///C:\Users\younsun\Documents\3GPP%20documents\RAN1%20tdocs\TSGR1_110\Docs\R1-2206392.zip" TargetMode="External"/><Relationship Id="rId26" Type="http://schemas.openxmlformats.org/officeDocument/2006/relationships/hyperlink" Target="file:///C:\Users\younsun\Documents\3GPP%20documents\RAN1%20tdocs\TSGR1_110\Docs\R1-2206821.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579.zip" TargetMode="External"/><Relationship Id="rId34" Type="http://schemas.openxmlformats.org/officeDocument/2006/relationships/hyperlink" Target="file:///C:\Users\younsun\Documents\3GPP%20documents\RAN1%20tdocs\TSGR1_110\Docs\R1-2207225.zip" TargetMode="External"/><Relationship Id="rId7" Type="http://schemas.openxmlformats.org/officeDocument/2006/relationships/hyperlink" Target="file:///C:\Users\younsun\Documents\3GPP%20documents\RAN1%20tdocs\TSGR1_110\Docs\R1-2205891.zip" TargetMode="External"/><Relationship Id="rId12" Type="http://schemas.openxmlformats.org/officeDocument/2006/relationships/hyperlink" Target="file:///C:\Users\younsun\Documents\3GPP%20documents\RAN1%20tdocs\TSGR1_110\Docs\R1-2206165.zip" TargetMode="External"/><Relationship Id="rId17" Type="http://schemas.openxmlformats.org/officeDocument/2006/relationships/hyperlink" Target="file:///C:\Users\younsun\Documents\3GPP%20documents\RAN1%20tdocs\TSGR1_110\Docs\R1-2206337.zip" TargetMode="External"/><Relationship Id="rId25" Type="http://schemas.openxmlformats.org/officeDocument/2006/relationships/hyperlink" Target="file:///C:\Users\younsun\Documents\3GPP%20documents\RAN1%20tdocs\TSGR1_110\Docs\R1-2206687.zip" TargetMode="External"/><Relationship Id="rId33" Type="http://schemas.openxmlformats.org/officeDocument/2006/relationships/hyperlink" Target="file:///C:\Users\younsun\Documents\3GPP%20documents\RAN1%20tdocs\TSGR1_110\Docs\R1-220715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316.zip" TargetMode="External"/><Relationship Id="rId20" Type="http://schemas.openxmlformats.org/officeDocument/2006/relationships/hyperlink" Target="file:///C:\Users\younsun\Documents\3GPP%20documents\RAN1%20tdocs\TSGR1_110\Docs\R1-2206521.zip" TargetMode="External"/><Relationship Id="rId29" Type="http://schemas.openxmlformats.org/officeDocument/2006/relationships/hyperlink" Target="file:///C:\Users\younsun\Documents\3GPP%20documents\RAN1%20tdocs\TSGR1_110\Docs\R1-220690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6114.zip" TargetMode="External"/><Relationship Id="rId24" Type="http://schemas.openxmlformats.org/officeDocument/2006/relationships/hyperlink" Target="file:///C:\Users\younsun\Documents\3GPP%20documents\RAN1%20tdocs\TSGR1_110\Docs\R1-2206676.zip" TargetMode="External"/><Relationship Id="rId32" Type="http://schemas.openxmlformats.org/officeDocument/2006/relationships/hyperlink" Target="file:///C:\Users\younsun\Documents\3GPP%20documents\RAN1%20tdocs\TSGR1_110\Docs\R1-2206989.zip" TargetMode="External"/><Relationship Id="rId37" Type="http://schemas.openxmlformats.org/officeDocument/2006/relationships/hyperlink" Target="file:///C:\Users\younsun\Documents\3GPP%20documents\RAN1%20tdocs\TSGR1_110\Docs\R1-2207402.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241.zip" TargetMode="External"/><Relationship Id="rId23" Type="http://schemas.openxmlformats.org/officeDocument/2006/relationships/hyperlink" Target="file:///C:\Users\younsun\Documents\3GPP%20documents\RAN1%20tdocs\TSGR1_110\Docs\R1-2206636.zip" TargetMode="External"/><Relationship Id="rId28" Type="http://schemas.openxmlformats.org/officeDocument/2006/relationships/hyperlink" Target="file:///C:\Users\younsun\Documents\3GPP%20documents\RAN1%20tdocs\TSGR1_110\Docs\R1-2206884.zip" TargetMode="External"/><Relationship Id="rId36" Type="http://schemas.openxmlformats.org/officeDocument/2006/relationships/hyperlink" Target="file:///C:\Users\younsun\Documents\3GPP%20documents\RAN1%20tdocs\TSGR1_110\Docs\R1-2207370.zip" TargetMode="External"/><Relationship Id="rId10" Type="http://schemas.openxmlformats.org/officeDocument/2006/relationships/hyperlink" Target="file:///C:\Users\younsun\Documents\3GPP%20documents\RAN1%20tdocs\TSGR1_110\Docs\R1-2206069.zip" TargetMode="External"/><Relationship Id="rId19" Type="http://schemas.openxmlformats.org/officeDocument/2006/relationships/hyperlink" Target="file:///C:\Users\younsun\Documents\3GPP%20documents\RAN1%20tdocs\TSGR1_110\Docs\R1-2206511.zip" TargetMode="External"/><Relationship Id="rId31" Type="http://schemas.openxmlformats.org/officeDocument/2006/relationships/hyperlink" Target="file:///C:\Users\younsun\Documents\3GPP%20documents\RAN1%20tdocs\TSGR1_110\Docs\R1-2206969.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6033.zip" TargetMode="External"/><Relationship Id="rId14" Type="http://schemas.openxmlformats.org/officeDocument/2006/relationships/hyperlink" Target="file:///C:\Users\younsun\Documents\3GPP%20documents\RAN1%20tdocs\TSGR1_110\Docs\R1-2206196.zip" TargetMode="External"/><Relationship Id="rId22" Type="http://schemas.openxmlformats.org/officeDocument/2006/relationships/hyperlink" Target="file:///C:\Users\younsun\Documents\3GPP%20documents\RAN1%20tdocs\TSGR1_110\Docs\R1-2206605.zip" TargetMode="External"/><Relationship Id="rId27" Type="http://schemas.openxmlformats.org/officeDocument/2006/relationships/hyperlink" Target="file:///C:\Users\younsun\Documents\3GPP%20documents\RAN1%20tdocs\TSGR1_110\Docs\R1-2206875.zip" TargetMode="External"/><Relationship Id="rId30" Type="http://schemas.openxmlformats.org/officeDocument/2006/relationships/hyperlink" Target="file:///C:\Users\younsun\Documents\3GPP%20documents\RAN1%20tdocs\TSGR1_110\Docs\R1-2206954.zip" TargetMode="External"/><Relationship Id="rId35" Type="http://schemas.openxmlformats.org/officeDocument/2006/relationships/hyperlink" Target="file:///C:\Users\younsun\Documents\3GPP%20documents\RAN1%20tdocs\TSGR1_110\Docs\R1-22073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112ED-CBA4-4061-A58A-1D08EBED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11824</Words>
  <Characters>67402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Caleb Lo</cp:lastModifiedBy>
  <cp:revision>9</cp:revision>
  <cp:lastPrinted>2022-01-10T18:33:00Z</cp:lastPrinted>
  <dcterms:created xsi:type="dcterms:W3CDTF">2022-08-22T05:19:00Z</dcterms:created>
  <dcterms:modified xsi:type="dcterms:W3CDTF">2022-08-22T06:17:00Z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