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5"/>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5"/>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e"/>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5"/>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5"/>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5"/>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21"/>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afd"/>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aff5"/>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aff5"/>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21"/>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afd"/>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afd"/>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aff5"/>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aff5"/>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21"/>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aff5"/>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aff5"/>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5"/>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5"/>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5"/>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5"/>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5"/>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5"/>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5"/>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5"/>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aff5"/>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5"/>
        <w:ind w:left="1440"/>
        <w:rPr>
          <w:lang w:val="en-US" w:eastAsia="en-GB"/>
        </w:rPr>
      </w:pPr>
    </w:p>
    <w:p w14:paraId="03BF9841" w14:textId="63FCFB48" w:rsidR="004C362C" w:rsidRPr="00705889" w:rsidRDefault="004C362C" w:rsidP="004C362C">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5"/>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5"/>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5"/>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5"/>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5"/>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5"/>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5"/>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5"/>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aff5"/>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aff5"/>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aff5"/>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aff5"/>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5"/>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W</w:t>
            </w:r>
            <w:r>
              <w:rPr>
                <w:rFonts w:ascii="Times New Roman" w:eastAsia="新細明體"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aff5"/>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aff5"/>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3288E04A" w14:textId="1428AFC0" w:rsidR="00104E8F" w:rsidRDefault="00104E8F" w:rsidP="00104E8F">
      <w:pPr>
        <w:pStyle w:val="31"/>
        <w:rPr>
          <w:lang w:val="en-US"/>
        </w:rPr>
      </w:pPr>
      <w:r>
        <w:rPr>
          <w:lang w:val="en-US"/>
        </w:rPr>
        <w:t>2.0.1 Intermediate Discussion</w:t>
      </w:r>
    </w:p>
    <w:p w14:paraId="397FEEBE" w14:textId="77777777" w:rsidR="003F0154" w:rsidRPr="009E4B4F" w:rsidRDefault="003F0154" w:rsidP="003F0154">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a6"/>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a6"/>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新細明體"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新細明體"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新細明體"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新細明體" w:hAnsi="Times New Roman" w:cs="Times New Roman"/>
                <w:sz w:val="20"/>
                <w:szCs w:val="20"/>
                <w:lang w:val="en-US" w:eastAsia="zh-TW"/>
              </w:rPr>
              <w:t xml:space="preserve">. </w:t>
            </w:r>
            <w:proofErr w:type="gramStart"/>
            <w:r w:rsidRPr="00EB7BDD">
              <w:rPr>
                <w:rFonts w:ascii="Times New Roman" w:eastAsia="新細明體" w:hAnsi="Times New Roman" w:cs="Times New Roman"/>
                <w:sz w:val="20"/>
                <w:szCs w:val="20"/>
                <w:lang w:val="en-US" w:eastAsia="zh-TW"/>
              </w:rPr>
              <w:t>We</w:t>
            </w:r>
            <w:proofErr w:type="gramEnd"/>
            <w:r w:rsidRPr="00EB7BDD">
              <w:rPr>
                <w:rFonts w:ascii="Times New Roman" w:eastAsia="新細明體" w:hAnsi="Times New Roman" w:cs="Times New Roman"/>
                <w:sz w:val="20"/>
                <w:szCs w:val="20"/>
                <w:lang w:val="en-US" w:eastAsia="zh-TW"/>
              </w:rPr>
              <w:t xml:space="preserv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5"/>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5"/>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5"/>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5"/>
              <w:ind w:left="0"/>
              <w:rPr>
                <w:lang w:val="en-US"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5"/>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5"/>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aff5"/>
              <w:ind w:left="0"/>
              <w:rPr>
                <w:lang w:val="en-US" w:eastAsia="en-GB"/>
              </w:rPr>
            </w:pPr>
          </w:p>
          <w:p w14:paraId="6F9FC9CD" w14:textId="6EC46F2A" w:rsidR="00991F1F" w:rsidRDefault="00991F1F" w:rsidP="002E1853">
            <w:pPr>
              <w:pStyle w:val="aff5"/>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5"/>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aff5"/>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f5"/>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5"/>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f5"/>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5"/>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5"/>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5"/>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f5"/>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5"/>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aff5"/>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5"/>
              <w:ind w:left="0"/>
              <w:rPr>
                <w:lang w:val="en-US" w:eastAsia="en-GB"/>
              </w:rPr>
            </w:pPr>
          </w:p>
        </w:tc>
      </w:tr>
    </w:tbl>
    <w:p w14:paraId="0B6AF269" w14:textId="77777777" w:rsidR="0044730B" w:rsidRDefault="0044730B" w:rsidP="002E1853">
      <w:pPr>
        <w:pStyle w:val="aff5"/>
        <w:rPr>
          <w:lang w:val="en-US" w:eastAsia="en-GB"/>
        </w:rPr>
      </w:pPr>
    </w:p>
    <w:p w14:paraId="37EE49FA" w14:textId="77777777" w:rsidR="002E1853" w:rsidRDefault="002E1853" w:rsidP="00CE623C">
      <w:pPr>
        <w:pStyle w:val="aff5"/>
        <w:ind w:left="0"/>
        <w:rPr>
          <w:lang w:val="en-US" w:eastAsia="en-GB"/>
        </w:rPr>
      </w:pPr>
    </w:p>
    <w:p w14:paraId="31FE4D73" w14:textId="39405DF1" w:rsidR="00CE623C" w:rsidRDefault="00CE623C" w:rsidP="00CE623C">
      <w:pPr>
        <w:rPr>
          <w:highlight w:val="yellow"/>
          <w:lang w:eastAsia="ja-JP"/>
        </w:rPr>
      </w:pPr>
    </w:p>
    <w:tbl>
      <w:tblPr>
        <w:tblStyle w:val="af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aff5"/>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31"/>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aff5"/>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w:t>
      </w:r>
      <w:proofErr w:type="gramStart"/>
      <w:r w:rsidR="00031975">
        <w:rPr>
          <w:rFonts w:ascii="Times New Roman" w:hAnsi="Times New Roman" w:cs="Times New Roman"/>
          <w:sz w:val="20"/>
          <w:szCs w:val="20"/>
          <w:lang w:val="en-US" w:eastAsia="ja-JP"/>
        </w:rPr>
        <w:t>i.e.</w:t>
      </w:r>
      <w:proofErr w:type="gramEnd"/>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aff5"/>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aff5"/>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aff5"/>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aff5"/>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aff5"/>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proofErr w:type="gramStart"/>
      <w:r w:rsidR="00F90257">
        <w:rPr>
          <w:rFonts w:ascii="Times New Roman" w:hAnsi="Times New Roman" w:cs="Times New Roman"/>
          <w:sz w:val="20"/>
          <w:szCs w:val="20"/>
          <w:lang w:val="en-US" w:eastAsia="zh-CN"/>
        </w:rPr>
        <w:t>i.e.</w:t>
      </w:r>
      <w:proofErr w:type="gramEnd"/>
      <w:r w:rsidR="00F90257">
        <w:rPr>
          <w:rFonts w:ascii="Times New Roman" w:hAnsi="Times New Roman" w:cs="Times New Roman"/>
          <w:sz w:val="20"/>
          <w:szCs w:val="20"/>
          <w:lang w:val="en-US" w:eastAsia="zh-CN"/>
        </w:rPr>
        <w:t xml:space="preserv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aff5"/>
        <w:keepNext/>
        <w:rPr>
          <w:rFonts w:ascii="Times New Roman" w:hAnsi="Times New Roman" w:cs="Times New Roman"/>
          <w:sz w:val="20"/>
          <w:szCs w:val="20"/>
          <w:lang w:val="en-US" w:eastAsia="zh-CN"/>
        </w:rPr>
      </w:pPr>
    </w:p>
    <w:p w14:paraId="0A40AE09" w14:textId="77777777" w:rsidR="004D4B38" w:rsidRPr="00CC0C56" w:rsidRDefault="004D4B38" w:rsidP="004D4B38">
      <w:pPr>
        <w:pStyle w:val="aff5"/>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aff5"/>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aff5"/>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afd"/>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eMBB users existing in the system together with XR users. With such assumption, eMBB users will compete resource with XR users. </w:t>
            </w:r>
          </w:p>
          <w:p w14:paraId="16F6C86D" w14:textId="171BC23A" w:rsidR="0062187B" w:rsidRDefault="0062187B" w:rsidP="0062187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Can we also discuss simulation assumptions with eMBB uses and XR users in the system? For example, assuming there are N eMBB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CATT</w:t>
            </w:r>
          </w:p>
        </w:tc>
        <w:tc>
          <w:tcPr>
            <w:tcW w:w="8216" w:type="dxa"/>
          </w:tcPr>
          <w:p w14:paraId="7A57A47E" w14:textId="77777777" w:rsidR="003B2F00" w:rsidRDefault="003B2F0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SU-MIMO scheme with always-on dynamic scheduling has been used as the baseline for XR since Rel-17.   The C-DRX was also considered in XR study in both Rel-17 and Rel-18 as the optional baseline.  We had shown results in R1-2206385 to compare the baseline of always-on and C-</w:t>
            </w:r>
            <w:proofErr w:type="gramStart"/>
            <w:r>
              <w:rPr>
                <w:rFonts w:ascii="Times New Roman" w:eastAsiaTheme="minorEastAsia" w:hAnsi="Times New Roman" w:cs="Times New Roman"/>
                <w:sz w:val="20"/>
                <w:szCs w:val="20"/>
                <w:lang w:val="en-GB" w:eastAsia="ja-JP"/>
              </w:rPr>
              <w:t>DRX(</w:t>
            </w:r>
            <w:proofErr w:type="gramEnd"/>
            <w:r>
              <w:rPr>
                <w:rFonts w:ascii="Times New Roman" w:eastAsiaTheme="minorEastAsia" w:hAnsi="Times New Roman" w:cs="Times New Roman"/>
                <w:sz w:val="20"/>
                <w:szCs w:val="20"/>
                <w:lang w:val="en-GB" w:eastAsia="ja-JP"/>
              </w:rPr>
              <w:t xml:space="preserve">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r>
              <w:rPr>
                <w:rFonts w:ascii="Times New Roman" w:eastAsiaTheme="minorEastAsia" w:hAnsi="Times New Roman" w:cs="Times New Roman"/>
                <w:sz w:val="20"/>
                <w:szCs w:val="20"/>
                <w:lang w:val="en-GB" w:eastAsia="zh-CN"/>
              </w:rPr>
              <w:t xml:space="preserve"> </w:t>
            </w:r>
          </w:p>
        </w:tc>
        <w:tc>
          <w:tcPr>
            <w:tcW w:w="8216" w:type="dxa"/>
          </w:tcPr>
          <w:p w14:paraId="3F9C5C5E" w14:textId="4B2B06A0" w:rsidR="00862979" w:rsidRPr="00862979" w:rsidRDefault="00862979" w:rsidP="00862979">
            <w:p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 xml:space="preserve">I’d like to clarify </w:t>
            </w:r>
            <w:proofErr w:type="gramStart"/>
            <w:r>
              <w:rPr>
                <w:rFonts w:ascii="Times New Roman" w:eastAsiaTheme="minorEastAsia" w:hAnsi="Times New Roman" w:cs="Times New Roman"/>
                <w:sz w:val="20"/>
                <w:szCs w:val="20"/>
                <w:lang w:val="en-US" w:eastAsia="zh-CN"/>
              </w:rPr>
              <w:t>the both</w:t>
            </w:r>
            <w:proofErr w:type="gramEnd"/>
            <w:r>
              <w:rPr>
                <w:rFonts w:ascii="Times New Roman" w:eastAsiaTheme="minorEastAsia" w:hAnsi="Times New Roman" w:cs="Times New Roman"/>
                <w:sz w:val="20"/>
                <w:szCs w:val="20"/>
                <w:lang w:val="en-US" w:eastAsia="zh-CN"/>
              </w:rPr>
              <w:t xml:space="preserve">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 xml:space="preserve">this bullet, or capture it based on what we have </w:t>
            </w:r>
            <w:proofErr w:type="gramStart"/>
            <w:r>
              <w:rPr>
                <w:rFonts w:ascii="Times New Roman" w:hAnsi="Times New Roman" w:cs="Times New Roman"/>
                <w:sz w:val="20"/>
                <w:szCs w:val="20"/>
                <w:lang w:val="en-US" w:eastAsia="ja-JP"/>
              </w:rPr>
              <w:t>agreed.</w:t>
            </w:r>
            <w:proofErr w:type="gramEnd"/>
          </w:p>
          <w:p w14:paraId="1E6E0B62" w14:textId="7182EB8F" w:rsidR="00AB2E38" w:rsidRPr="00AB2E38" w:rsidRDefault="00AB2E38" w:rsidP="00AB2E38">
            <w:pPr>
              <w:pStyle w:val="aff5"/>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We achieve alignment on the DG baseline that both BSR and UL data can be transmitted using the UL grant after SR.</w:t>
            </w:r>
          </w:p>
          <w:p w14:paraId="0EBF9422" w14:textId="77777777" w:rsidR="00824FF7" w:rsidRDefault="00824FF7" w:rsidP="0062187B">
            <w:pPr>
              <w:pStyle w:val="aff5"/>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aff5"/>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aff5"/>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 xml:space="preserve">In additional, in case of gNB receives the BSR, the gNB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FA72CE">
        <w:tc>
          <w:tcPr>
            <w:tcW w:w="1413" w:type="dxa"/>
          </w:tcPr>
          <w:p w14:paraId="43B8C681" w14:textId="77777777" w:rsidR="0062187B" w:rsidRDefault="0062187B" w:rsidP="0062187B">
            <w:pPr>
              <w:pStyle w:val="aff5"/>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aff5"/>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a6"/>
        <w:keepNext/>
      </w:pPr>
      <w:r>
        <w:t xml:space="preserve">Summary of </w:t>
      </w:r>
      <w:proofErr w:type="spellStart"/>
      <w:r>
        <w:t>performan</w:t>
      </w:r>
      <w:r w:rsidR="00046212">
        <w:t>an</w:t>
      </w:r>
      <w:r>
        <w:t>ce</w:t>
      </w:r>
      <w:proofErr w:type="spellEnd"/>
      <w:r>
        <w:t xml:space="preserve"> evaluation results related to CG enhancements </w:t>
      </w:r>
    </w:p>
    <w:tbl>
      <w:tblPr>
        <w:tblStyle w:val="afd"/>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FA72CE">
            <w:pPr>
              <w:keepNext/>
              <w:spacing w:after="0"/>
              <w:jc w:val="center"/>
            </w:pPr>
            <w:r>
              <w:rPr>
                <w:noProof/>
                <w:lang w:val="en-US" w:eastAsia="zh-CN"/>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a6"/>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aff5"/>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aff5"/>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aff5"/>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FA72CE">
            <w:pPr>
              <w:pStyle w:val="a6"/>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aff5"/>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aff5"/>
              <w:ind w:left="0"/>
              <w:rPr>
                <w:lang w:val="en-US" w:eastAsia="en-GB"/>
              </w:rPr>
            </w:pPr>
          </w:p>
          <w:p w14:paraId="45C79565" w14:textId="77777777" w:rsidR="0096102F" w:rsidRPr="00FF6E35" w:rsidRDefault="0096102F" w:rsidP="00FA72CE">
            <w:pPr>
              <w:pStyle w:val="ac"/>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FA72CE">
            <w:pPr>
              <w:pStyle w:val="aff5"/>
              <w:ind w:left="0"/>
              <w:rPr>
                <w:lang w:val="en-US" w:eastAsia="en-GB"/>
              </w:rPr>
            </w:pPr>
          </w:p>
          <w:p w14:paraId="021EBC71" w14:textId="77777777" w:rsidR="0096102F" w:rsidRDefault="0096102F" w:rsidP="00FA72CE">
            <w:pPr>
              <w:pStyle w:val="aff5"/>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aff5"/>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96102F" w14:paraId="55F391DB" w14:textId="77777777" w:rsidTr="00FA72CE">
        <w:tc>
          <w:tcPr>
            <w:tcW w:w="9634" w:type="dxa"/>
          </w:tcPr>
          <w:p w14:paraId="76EA162C" w14:textId="77777777" w:rsidR="0096102F" w:rsidRPr="00A00548" w:rsidRDefault="0096102F" w:rsidP="00FA72CE">
            <w:pPr>
              <w:pStyle w:val="aff5"/>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FA72CE">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FA72CE">
            <w:pPr>
              <w:pStyle w:val="aff5"/>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aff5"/>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553C25E0" w14:textId="77777777" w:rsidR="0096102F" w:rsidRPr="000E6B12" w:rsidRDefault="0096102F" w:rsidP="00FA72CE">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7F85F443" w14:textId="77777777" w:rsidR="0096102F" w:rsidRPr="000E6B12" w:rsidRDefault="0096102F" w:rsidP="00FA72CE">
            <w:pPr>
              <w:pStyle w:val="aff5"/>
              <w:rPr>
                <w:rFonts w:ascii="Times New Roman" w:eastAsia="SimSun"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XR capacity</w:t>
                  </w:r>
                </w:p>
              </w:tc>
              <w:tc>
                <w:tcPr>
                  <w:tcW w:w="1276" w:type="dxa"/>
                </w:tcPr>
                <w:p w14:paraId="1E501AF4"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SimSun" w:hAnsi="Times New Roman" w:cs="Times New Roman"/>
                <w:sz w:val="20"/>
                <w:szCs w:val="20"/>
                <w:lang w:val="en-US" w:eastAsia="zh-CN"/>
              </w:rPr>
            </w:pPr>
          </w:p>
          <w:p w14:paraId="76FDE7AC" w14:textId="77777777" w:rsidR="0096102F" w:rsidRPr="000E6B12" w:rsidRDefault="0096102F" w:rsidP="00FA72CE">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31B282EC" w14:textId="77777777" w:rsidR="0096102F" w:rsidRPr="000E6B12" w:rsidRDefault="0096102F" w:rsidP="00FA72CE">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aff5"/>
              <w:ind w:left="0"/>
              <w:rPr>
                <w:lang w:val="en-US" w:eastAsia="en-GB"/>
              </w:rPr>
            </w:pPr>
          </w:p>
        </w:tc>
      </w:tr>
    </w:tbl>
    <w:p w14:paraId="06A0BE09" w14:textId="77777777" w:rsidR="0096102F" w:rsidRDefault="0096102F" w:rsidP="0096102F">
      <w:pPr>
        <w:pStyle w:val="aff5"/>
        <w:rPr>
          <w:lang w:val="en-US" w:eastAsia="en-GB"/>
        </w:rPr>
      </w:pPr>
    </w:p>
    <w:p w14:paraId="5FA71464" w14:textId="77777777" w:rsidR="0096102F" w:rsidRDefault="0096102F" w:rsidP="0096102F">
      <w:pPr>
        <w:pStyle w:val="aff5"/>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5"/>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5"/>
        <w:ind w:left="360"/>
        <w:rPr>
          <w:rFonts w:ascii="Times New Roman" w:hAnsi="Times New Roman" w:cs="Times New Roman"/>
          <w:sz w:val="20"/>
          <w:szCs w:val="20"/>
          <w:lang w:val="en-US" w:eastAsia="ja-JP"/>
        </w:rPr>
      </w:pPr>
    </w:p>
    <w:p w14:paraId="7EE121CF" w14:textId="675825E8" w:rsidR="00545B22"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31"/>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aff5"/>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 xml:space="preserve">assignment of extra resources and </w:t>
            </w:r>
            <w:r w:rsidR="005D6BD2">
              <w:rPr>
                <w:rFonts w:ascii="Times New Roman" w:eastAsiaTheme="minorEastAsia" w:hAnsi="Times New Roman" w:cs="Times New Roman"/>
                <w:sz w:val="20"/>
                <w:szCs w:val="20"/>
                <w:lang w:val="en-GB" w:eastAsia="ja-JP"/>
              </w:rPr>
              <w:lastRenderedPageBreak/>
              <w:t>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aff5"/>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lastRenderedPageBreak/>
              <w:t>M</w:t>
            </w:r>
            <w:r>
              <w:rPr>
                <w:rFonts w:ascii="Times New Roman" w:eastAsia="新細明體" w:hAnsi="Times New Roman" w:cs="Times New Roman"/>
                <w:sz w:val="20"/>
                <w:szCs w:val="20"/>
                <w:lang w:val="en-GB" w:eastAsia="zh-TW"/>
              </w:rPr>
              <w:t>TK</w:t>
            </w:r>
          </w:p>
        </w:tc>
        <w:tc>
          <w:tcPr>
            <w:tcW w:w="8216" w:type="dxa"/>
          </w:tcPr>
          <w:p w14:paraId="48C1ADD9" w14:textId="4D9566A6"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aff5"/>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aff5"/>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aff5"/>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31"/>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77777777"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aff5"/>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3A509E55" w14:textId="6806D1AE"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w:t>
            </w:r>
            <w:proofErr w:type="gramStart"/>
            <w:r>
              <w:rPr>
                <w:rFonts w:ascii="Times New Roman" w:eastAsiaTheme="minorEastAsia" w:hAnsi="Times New Roman" w:cs="Times New Roman"/>
                <w:sz w:val="20"/>
                <w:szCs w:val="20"/>
                <w:lang w:val="en-GB" w:eastAsia="ja-JP"/>
              </w:rPr>
              <w:t>e.g.</w:t>
            </w:r>
            <w:proofErr w:type="gramEnd"/>
            <w:r>
              <w:rPr>
                <w:rFonts w:ascii="Times New Roman" w:eastAsiaTheme="minorEastAsia" w:hAnsi="Times New Roman" w:cs="Times New Roman"/>
                <w:sz w:val="20"/>
                <w:szCs w:val="20"/>
                <w:lang w:val="en-GB" w:eastAsia="ja-JP"/>
              </w:rPr>
              <w:t xml:space="preserve">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aff5"/>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lastRenderedPageBreak/>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31"/>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afd"/>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aff5"/>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ZTE, </w:t>
            </w:r>
            <w:proofErr w:type="spellStart"/>
            <w:r w:rsidRPr="00337CA7">
              <w:rPr>
                <w:rFonts w:ascii="Times New Roman" w:eastAsiaTheme="minorEastAsia" w:hAnsi="Times New Roman" w:cs="Times New Roman" w:hint="eastAsia"/>
                <w:sz w:val="20"/>
                <w:szCs w:val="20"/>
                <w:lang w:val="en-US" w:eastAsia="zh-CN"/>
              </w:rPr>
              <w:t>Sanechips</w:t>
            </w:r>
            <w:proofErr w:type="spellEnd"/>
          </w:p>
        </w:tc>
        <w:tc>
          <w:tcPr>
            <w:tcW w:w="8216" w:type="dxa"/>
          </w:tcPr>
          <w:p w14:paraId="7F385A77" w14:textId="7B16AFC6" w:rsidR="00337CA7" w:rsidRDefault="00337CA7" w:rsidP="00337CA7">
            <w:pPr>
              <w:pStyle w:val="aff5"/>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aff5"/>
              <w:ind w:left="0"/>
              <w:rPr>
                <w:rFonts w:ascii="Times New Roman" w:eastAsiaTheme="minorEastAsia" w:hAnsi="Times New Roman" w:cs="Times New Roman"/>
                <w:sz w:val="20"/>
                <w:szCs w:val="20"/>
                <w:lang w:val="en-US" w:eastAsia="zh-CN"/>
              </w:rPr>
            </w:pPr>
          </w:p>
          <w:p w14:paraId="054BECDA" w14:textId="13624476" w:rsidR="00337CA7" w:rsidRPr="00337CA7" w:rsidRDefault="00337CA7" w:rsidP="00337CA7">
            <w:pPr>
              <w:pStyle w:val="aff5"/>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For Alt 1 and Alt 2, the goal of these configurations is to fit the XR traffic characteristic, </w:t>
            </w:r>
            <w:proofErr w:type="gramStart"/>
            <w:r w:rsidRPr="00337CA7">
              <w:rPr>
                <w:rFonts w:ascii="Times New Roman" w:eastAsiaTheme="minorEastAsia" w:hAnsi="Times New Roman" w:cs="Times New Roman" w:hint="eastAsia"/>
                <w:sz w:val="20"/>
                <w:szCs w:val="20"/>
                <w:lang w:val="en-US" w:eastAsia="zh-CN"/>
              </w:rPr>
              <w:t>i.</w:t>
            </w:r>
            <w:r>
              <w:rPr>
                <w:rFonts w:ascii="Times New Roman" w:eastAsiaTheme="minorEastAsia" w:hAnsi="Times New Roman" w:cs="Times New Roman" w:hint="eastAsia"/>
                <w:sz w:val="20"/>
                <w:szCs w:val="20"/>
                <w:lang w:val="en-US" w:eastAsia="zh-CN"/>
              </w:rPr>
              <w:t>e.</w:t>
            </w:r>
            <w:proofErr w:type="gramEnd"/>
            <w:r>
              <w:rPr>
                <w:rFonts w:ascii="Times New Roman" w:eastAsiaTheme="minorEastAsia" w:hAnsi="Times New Roman" w:cs="Times New Roman" w:hint="eastAsia"/>
                <w:sz w:val="20"/>
                <w:szCs w:val="20"/>
                <w:lang w:val="en-US" w:eastAsia="zh-CN"/>
              </w:rPr>
              <w:t xml:space="preserv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r w:rsidR="007535C1" w14:paraId="643DBA1F" w14:textId="77777777" w:rsidTr="00FA72CE">
        <w:tc>
          <w:tcPr>
            <w:tcW w:w="1413" w:type="dxa"/>
          </w:tcPr>
          <w:p w14:paraId="02B58FE8" w14:textId="620A91F0" w:rsidR="007535C1" w:rsidRDefault="007535C1" w:rsidP="00FA72CE">
            <w:pPr>
              <w:pStyle w:val="aff5"/>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FA72CE">
            <w:pPr>
              <w:pStyle w:val="aff5"/>
              <w:ind w:left="0"/>
              <w:rPr>
                <w:rFonts w:ascii="Times New Roman" w:eastAsiaTheme="minorEastAsia" w:hAnsi="Times New Roman" w:cs="Times New Roman"/>
                <w:sz w:val="20"/>
                <w:szCs w:val="20"/>
                <w:lang w:val="en-GB" w:eastAsia="ja-JP"/>
              </w:rPr>
            </w:pPr>
          </w:p>
        </w:tc>
      </w:tr>
      <w:tr w:rsidR="007535C1" w14:paraId="16B2DDA5" w14:textId="77777777" w:rsidTr="00FA72CE">
        <w:tc>
          <w:tcPr>
            <w:tcW w:w="1413" w:type="dxa"/>
          </w:tcPr>
          <w:p w14:paraId="2F1A2805" w14:textId="33C0A657" w:rsidR="007535C1" w:rsidRDefault="007535C1" w:rsidP="00FA72CE">
            <w:pPr>
              <w:pStyle w:val="aff5"/>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FA72CE">
            <w:pPr>
              <w:pStyle w:val="aff5"/>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5"/>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5"/>
        <w:ind w:left="0"/>
        <w:rPr>
          <w:rFonts w:ascii="Arial" w:eastAsiaTheme="minorEastAsia" w:hAnsi="Arial" w:cs="Times New Roman"/>
          <w:sz w:val="32"/>
          <w:szCs w:val="32"/>
          <w:lang w:val="en-GB" w:eastAsia="ja-JP"/>
        </w:rPr>
      </w:pPr>
    </w:p>
    <w:p w14:paraId="739DCB5D" w14:textId="77777777" w:rsidR="003F0154" w:rsidRDefault="003F0154" w:rsidP="003F0154">
      <w:pPr>
        <w:pStyle w:val="31"/>
        <w:numPr>
          <w:ilvl w:val="2"/>
          <w:numId w:val="64"/>
        </w:numPr>
        <w:rPr>
          <w:lang w:val="en-US"/>
        </w:rPr>
      </w:pPr>
      <w:r>
        <w:rPr>
          <w:lang w:val="en-US"/>
        </w:rPr>
        <w:t>Intermediate discussions</w:t>
      </w:r>
    </w:p>
    <w:p w14:paraId="17C77301" w14:textId="77777777" w:rsid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aff5"/>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8F6E267" w14:textId="267CC31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lastRenderedPageBreak/>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aff5"/>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aff5"/>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31"/>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afd"/>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proofErr w:type="spellStart"/>
            <w:r>
              <w:rPr>
                <w:rFonts w:ascii="Times New Roman" w:eastAsiaTheme="minorEastAsia" w:hAnsi="Times New Roman" w:cs="Times New Roman"/>
                <w:sz w:val="20"/>
                <w:szCs w:val="20"/>
                <w:lang w:val="en-GB" w:eastAsia="zh-CN"/>
              </w:rPr>
              <w:t>consensues</w:t>
            </w:r>
            <w:proofErr w:type="spellEnd"/>
            <w:r>
              <w:rPr>
                <w:rFonts w:ascii="Times New Roman" w:eastAsiaTheme="minorEastAsia" w:hAnsi="Times New Roman" w:cs="Times New Roman"/>
                <w:sz w:val="20"/>
                <w:szCs w:val="20"/>
                <w:lang w:val="en-GB" w:eastAsia="zh-CN"/>
              </w:rPr>
              <w:t xml:space="preserve"> of more simulation </w:t>
            </w:r>
            <w:proofErr w:type="spellStart"/>
            <w:r>
              <w:rPr>
                <w:rFonts w:ascii="Times New Roman" w:eastAsiaTheme="minorEastAsia" w:hAnsi="Times New Roman" w:cs="Times New Roman"/>
                <w:sz w:val="20"/>
                <w:szCs w:val="20"/>
                <w:lang w:val="en-GB" w:eastAsia="zh-CN"/>
              </w:rPr>
              <w:t>assumpations</w:t>
            </w:r>
            <w:proofErr w:type="spellEnd"/>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aff5"/>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aff5"/>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aff5"/>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p>
        </w:tc>
        <w:tc>
          <w:tcPr>
            <w:tcW w:w="8216" w:type="dxa"/>
          </w:tcPr>
          <w:p w14:paraId="2BE67B61" w14:textId="6558F09D" w:rsidR="00C02B31" w:rsidRDefault="00FA72CE" w:rsidP="00862979">
            <w:pPr>
              <w:pStyle w:val="aff5"/>
              <w:ind w:left="0"/>
              <w:rPr>
                <w:rFonts w:ascii="Times New Roman" w:eastAsiaTheme="minorEastAsia" w:hAnsi="Times New Roman" w:cs="Times New Roman"/>
                <w:sz w:val="20"/>
                <w:szCs w:val="20"/>
                <w:lang w:val="en-GB" w:eastAsia="zh-CN"/>
              </w:rPr>
            </w:pPr>
            <w:proofErr w:type="gramStart"/>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proofErr w:type="gramEnd"/>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aff5"/>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31"/>
        <w:numPr>
          <w:ilvl w:val="2"/>
          <w:numId w:val="64"/>
        </w:numPr>
        <w:rPr>
          <w:lang w:val="en-US"/>
        </w:rPr>
      </w:pPr>
      <w:r>
        <w:rPr>
          <w:lang w:val="en-US"/>
        </w:rPr>
        <w:t>Intermediate Discussion</w:t>
      </w:r>
    </w:p>
    <w:p w14:paraId="61BB096F" w14:textId="7B1751FA" w:rsidR="00066532" w:rsidRPr="00066532" w:rsidRDefault="00066532" w:rsidP="00066532">
      <w:pPr>
        <w:pStyle w:v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FD2A7F7" w14:textId="5A1D1C2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aff5"/>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aff5"/>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31"/>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afd"/>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A72CE">
        <w:tc>
          <w:tcPr>
            <w:tcW w:w="1413" w:type="dxa"/>
          </w:tcPr>
          <w:p w14:paraId="713F96F1"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r w:rsidR="009A4B77" w14:paraId="002CCF32" w14:textId="77777777" w:rsidTr="00FA72CE">
        <w:tc>
          <w:tcPr>
            <w:tcW w:w="1413" w:type="dxa"/>
          </w:tcPr>
          <w:p w14:paraId="0FAFD296"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r w:rsidR="009A4B77" w14:paraId="36CA8577" w14:textId="77777777" w:rsidTr="00FA72CE">
        <w:tc>
          <w:tcPr>
            <w:tcW w:w="1413" w:type="dxa"/>
          </w:tcPr>
          <w:p w14:paraId="52156922"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FA72CE">
            <w:pPr>
              <w:pStyle w:val="aff5"/>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5"/>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5"/>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5"/>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5"/>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aff5"/>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5"/>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5"/>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5"/>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5"/>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5"/>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5"/>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5"/>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5"/>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5"/>
        <w:ind w:left="360"/>
        <w:rPr>
          <w:lang w:val="en-US" w:eastAsia="ja-JP"/>
        </w:rPr>
      </w:pPr>
    </w:p>
    <w:p w14:paraId="23F6290A" w14:textId="77777777" w:rsidR="0017461D" w:rsidRPr="008B0435" w:rsidRDefault="0017461D" w:rsidP="004451C7">
      <w:pPr>
        <w:pStyle w:val="aff5"/>
        <w:ind w:left="360"/>
        <w:rPr>
          <w:lang w:val="en-US" w:eastAsia="ja-JP"/>
        </w:rPr>
      </w:pPr>
    </w:p>
    <w:tbl>
      <w:tblPr>
        <w:tblStyle w:val="af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1435F45D"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5"/>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lastRenderedPageBreak/>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5"/>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5"/>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aff5"/>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5"/>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5"/>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5"/>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5"/>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5"/>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5"/>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lastRenderedPageBreak/>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aff5"/>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40"/>
        <w:rPr>
          <w:lang w:val="en-US"/>
        </w:rPr>
      </w:pPr>
      <w:r>
        <w:rPr>
          <w:lang w:val="en-US"/>
        </w:rPr>
        <w:t>3.1.2.1 Intermediate Discussion</w:t>
      </w:r>
    </w:p>
    <w:p w14:paraId="6A710EE1" w14:textId="00AE568F" w:rsidR="002C6E9C" w:rsidRDefault="002C6E9C" w:rsidP="002C6E9C">
      <w:pPr>
        <w:pStyle w:val="a6"/>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af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新細明體" w:hAnsi="Times New Roman" w:cs="Times New Roman" w:hint="eastAsia"/>
                <w:sz w:val="20"/>
                <w:szCs w:val="20"/>
                <w:lang w:eastAsia="zh-TW"/>
              </w:rPr>
              <w:t>M</w:t>
            </w:r>
            <w:r>
              <w:rPr>
                <w:rFonts w:ascii="Times New Roman" w:eastAsia="新細明體"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新細明體" w:hAnsi="Times New Roman" w:cs="Times New Roman" w:hint="eastAsia"/>
                <w:sz w:val="20"/>
                <w:szCs w:val="20"/>
                <w:lang w:eastAsia="zh-TW"/>
              </w:rPr>
              <w:t>I</w:t>
            </w:r>
            <w:r>
              <w:rPr>
                <w:rFonts w:ascii="Times New Roman" w:eastAsia="新細明體" w:hAnsi="Times New Roman" w:cs="Times New Roman"/>
                <w:sz w:val="20"/>
                <w:szCs w:val="20"/>
                <w:lang w:eastAsia="zh-TW"/>
              </w:rPr>
              <w:t xml:space="preserve">t’s not quite clear to us why these </w:t>
            </w:r>
            <w:proofErr w:type="spellStart"/>
            <w:r>
              <w:rPr>
                <w:rFonts w:ascii="Times New Roman" w:eastAsia="新細明體" w:hAnsi="Times New Roman" w:cs="Times New Roman"/>
                <w:sz w:val="20"/>
                <w:szCs w:val="20"/>
                <w:lang w:eastAsia="zh-TW"/>
              </w:rPr>
              <w:t>techniqus</w:t>
            </w:r>
            <w:proofErr w:type="spellEnd"/>
            <w:r>
              <w:rPr>
                <w:rFonts w:ascii="Times New Roman" w:eastAsia="新細明體" w:hAnsi="Times New Roman" w:cs="Times New Roman"/>
                <w:sz w:val="20"/>
                <w:szCs w:val="20"/>
                <w:lang w:eastAsia="zh-TW"/>
              </w:rPr>
              <w:t xml:space="preserve"> can bring XR capacity gain. Does it mean the current HARQ-ACK mechanism is not prompt enough for XR? We suggest </w:t>
            </w:r>
            <w:proofErr w:type="gramStart"/>
            <w:r>
              <w:rPr>
                <w:rFonts w:ascii="Times New Roman" w:eastAsia="新細明體" w:hAnsi="Times New Roman" w:cs="Times New Roman"/>
                <w:sz w:val="20"/>
                <w:szCs w:val="20"/>
                <w:lang w:eastAsia="zh-TW"/>
              </w:rPr>
              <w:t>to capture</w:t>
            </w:r>
            <w:proofErr w:type="gramEnd"/>
            <w:r>
              <w:rPr>
                <w:rFonts w:ascii="Times New Roman" w:eastAsia="新細明體"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lastRenderedPageBreak/>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40"/>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d"/>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aff5"/>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hAnsi="Times New Roman" w:cs="Times New Roman"/>
                <w:szCs w:val="20"/>
                <w:lang w:val="en-US" w:eastAsia="en-GB"/>
              </w:rPr>
              <w:t>Futurewei</w:t>
            </w:r>
            <w:proofErr w:type="spellEnd"/>
          </w:p>
        </w:tc>
        <w:tc>
          <w:tcPr>
            <w:tcW w:w="8216" w:type="dxa"/>
          </w:tcPr>
          <w:p w14:paraId="4EC651C3" w14:textId="43F7C60E" w:rsidR="004418BA" w:rsidRDefault="00CC0C56" w:rsidP="00FA72CE">
            <w:pPr>
              <w:pStyle w:val="aff5"/>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FA72CE">
        <w:tc>
          <w:tcPr>
            <w:tcW w:w="1413" w:type="dxa"/>
          </w:tcPr>
          <w:p w14:paraId="698FD40A"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r>
      <w:tr w:rsidR="004418BA" w14:paraId="562751B8" w14:textId="77777777" w:rsidTr="00FA72CE">
        <w:tc>
          <w:tcPr>
            <w:tcW w:w="1413" w:type="dxa"/>
          </w:tcPr>
          <w:p w14:paraId="67F77911"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FA72CE">
            <w:pPr>
              <w:pStyle w:val="aff5"/>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w:t>
      </w:r>
      <w:proofErr w:type="gramStart"/>
      <w:r w:rsidR="009B54FA" w:rsidRPr="00705889">
        <w:rPr>
          <w:rFonts w:ascii="Times New Roman" w:hAnsi="Times New Roman" w:cs="Times New Roman"/>
          <w:b/>
          <w:bCs/>
          <w:sz w:val="20"/>
          <w:szCs w:val="20"/>
          <w:lang w:val="en-US" w:eastAsia="ja-JP"/>
        </w:rPr>
        <w:t>Needs</w:t>
      </w:r>
      <w:proofErr w:type="gramEnd"/>
      <w:r w:rsidR="009B54FA" w:rsidRPr="00705889">
        <w:rPr>
          <w:rFonts w:ascii="Times New Roman" w:hAnsi="Times New Roman" w:cs="Times New Roman"/>
          <w:b/>
          <w:bCs/>
          <w:sz w:val="20"/>
          <w:szCs w:val="20"/>
          <w:lang w:val="en-US" w:eastAsia="ja-JP"/>
        </w:rPr>
        <w:t xml:space="preserve">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aff5"/>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5"/>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5"/>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aff5"/>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aff5"/>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40"/>
        <w:rPr>
          <w:lang w:val="en-US"/>
        </w:rPr>
      </w:pPr>
      <w:r>
        <w:rPr>
          <w:lang w:val="en-US"/>
        </w:rPr>
        <w:t>3.1.3.1 Intermediate Discussion</w:t>
      </w:r>
    </w:p>
    <w:p w14:paraId="1A7623B4" w14:textId="0535D888"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312769" w:rsidRDefault="00E76D08" w:rsidP="00E76D08">
            <w:pPr>
              <w:rPr>
                <w:sz w:val="18"/>
                <w:szCs w:val="18"/>
                <w:lang w:val="en-US" w:eastAsia="en-GB"/>
              </w:rPr>
            </w:pPr>
            <w:r w:rsidRPr="00312769">
              <w:rPr>
                <w:rFonts w:eastAsia="新細明體" w:hint="eastAsia"/>
                <w:sz w:val="18"/>
                <w:szCs w:val="18"/>
                <w:lang w:val="en-US" w:eastAsia="zh-TW"/>
              </w:rPr>
              <w:t>M</w:t>
            </w:r>
            <w:r w:rsidRPr="00312769">
              <w:rPr>
                <w:rFonts w:eastAsia="新細明體"/>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FA72CE">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FA72CE">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40"/>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d"/>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aff5"/>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B71A685" w14:textId="08F529BF" w:rsidR="00CD3DCF" w:rsidRDefault="00CC0C56" w:rsidP="00FA72CE">
            <w:pPr>
              <w:pStyle w:val="aff5"/>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For the same reasons that SPS is down-prioritized, this should also be down-prioritized.</w:t>
            </w:r>
          </w:p>
        </w:tc>
      </w:tr>
      <w:tr w:rsidR="00CD3DCF" w14:paraId="2B53DC88" w14:textId="77777777" w:rsidTr="00FA72CE">
        <w:tc>
          <w:tcPr>
            <w:tcW w:w="1413" w:type="dxa"/>
          </w:tcPr>
          <w:p w14:paraId="09007760"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r>
      <w:tr w:rsidR="00CD3DCF" w14:paraId="5120C6BE" w14:textId="77777777" w:rsidTr="00FA72CE">
        <w:tc>
          <w:tcPr>
            <w:tcW w:w="1413" w:type="dxa"/>
          </w:tcPr>
          <w:p w14:paraId="4B402599"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FA72CE">
            <w:pPr>
              <w:pStyle w:val="aff5"/>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aff5"/>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aff5"/>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lastRenderedPageBreak/>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31"/>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lastRenderedPageBreak/>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upport 3-3-</w:t>
            </w:r>
            <w:r>
              <w:rPr>
                <w:rFonts w:ascii="Times New Roman" w:eastAsia="新細明體" w:hAnsi="Times New Roman" w:cs="Times New Roman" w:hint="eastAsia"/>
                <w:szCs w:val="20"/>
                <w:lang w:val="en-US" w:eastAsia="zh-TW"/>
              </w:rPr>
              <w:t>1</w:t>
            </w:r>
            <w:r>
              <w:rPr>
                <w:rFonts w:ascii="Times New Roman" w:eastAsia="新細明體" w:hAnsi="Times New Roman" w:cs="Times New Roman"/>
                <w:szCs w:val="20"/>
                <w:lang w:val="en-US" w:eastAsia="zh-TW"/>
              </w:rPr>
              <w:t xml:space="preserve">.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31"/>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 xml:space="preserve">SR and BSR enhancements are RAN2 related </w:t>
            </w:r>
            <w:proofErr w:type="gramStart"/>
            <w:r w:rsidRPr="00CA76DF">
              <w:rPr>
                <w:rFonts w:ascii="Times New Roman" w:hAnsi="Times New Roman" w:cs="Times New Roman"/>
                <w:sz w:val="20"/>
                <w:szCs w:val="20"/>
                <w:lang w:val="en-US" w:eastAsia="en-GB"/>
              </w:rPr>
              <w:t>issues</w:t>
            </w:r>
            <w:proofErr w:type="gramEnd"/>
            <w:r w:rsidRPr="00CA76DF">
              <w:rPr>
                <w:rFonts w:ascii="Times New Roman" w:hAnsi="Times New Roman" w:cs="Times New Roman"/>
                <w:sz w:val="20"/>
                <w:szCs w:val="20"/>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新細明體"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新細明體" w:hAnsi="Times New Roman" w:cs="Times New Roman"/>
                <w:sz w:val="20"/>
                <w:szCs w:val="20"/>
                <w:lang w:val="en-US" w:eastAsia="zh-TW"/>
              </w:rPr>
              <w:t xml:space="preserve">Fine with the proposal while sharing similar concern as Nokia. We suggest </w:t>
            </w:r>
            <w:proofErr w:type="gramStart"/>
            <w:r w:rsidRPr="00CA76DF">
              <w:rPr>
                <w:rFonts w:ascii="Times New Roman" w:eastAsia="新細明體" w:hAnsi="Times New Roman" w:cs="Times New Roman"/>
                <w:sz w:val="20"/>
                <w:szCs w:val="20"/>
                <w:lang w:val="en-US" w:eastAsia="zh-TW"/>
              </w:rPr>
              <w:t>to capture</w:t>
            </w:r>
            <w:proofErr w:type="gramEnd"/>
            <w:r w:rsidRPr="00CA76DF">
              <w:rPr>
                <w:rFonts w:ascii="Times New Roman" w:eastAsia="新細明體" w:hAnsi="Times New Roman" w:cs="Times New Roman"/>
                <w:sz w:val="20"/>
                <w:szCs w:val="20"/>
                <w:lang w:val="en-US" w:eastAsia="zh-TW"/>
              </w:rPr>
              <w:t xml:space="preserv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aff5"/>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lastRenderedPageBreak/>
              <w:t>Note that companies should indicate if and what BSR enhancement is assumed in their RAN1 proposals on CG and DG enhancements.</w:t>
            </w:r>
          </w:p>
          <w:p w14:paraId="72983655" w14:textId="77777777" w:rsidR="008F697D" w:rsidRPr="00AA3936" w:rsidRDefault="008F697D" w:rsidP="008F697D">
            <w:pPr>
              <w:pStyle w:val="aff5"/>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31"/>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afd"/>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aff5"/>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BC0C25C" w:rsidR="003B2F00" w:rsidRDefault="003B2F00" w:rsidP="003B2F00">
            <w:pPr>
              <w:pStyle w:val="aff5"/>
              <w:ind w:left="0"/>
              <w:rPr>
                <w:rFonts w:ascii="Times New Roman" w:eastAsiaTheme="minorEastAsia" w:hAnsi="Times New Roman" w:cs="Times New Roman"/>
                <w:sz w:val="20"/>
                <w:szCs w:val="20"/>
                <w:lang w:val="en-GB" w:eastAsia="ja-JP"/>
              </w:rPr>
            </w:pPr>
            <w:r w:rsidRPr="003B2F00">
              <w:rPr>
                <w:lang w:val="en-US"/>
              </w:rPr>
              <w:t>BSR enhancement is bundled with the proposed enhanced UL dynamic scheduling/CG scheme on the UL XR capacity.   We could provide the results of capacity enhancement of potential BSR enhancement on the dynamic scheduling and CG scheme and feed back to RAN2.</w:t>
            </w:r>
          </w:p>
        </w:tc>
      </w:tr>
      <w:tr w:rsidR="000448AB" w14:paraId="696C4632" w14:textId="77777777" w:rsidTr="00FA72CE">
        <w:tc>
          <w:tcPr>
            <w:tcW w:w="1413" w:type="dxa"/>
          </w:tcPr>
          <w:p w14:paraId="30D2140A"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r>
      <w:tr w:rsidR="000448AB" w14:paraId="67594C53" w14:textId="77777777" w:rsidTr="00FA72CE">
        <w:tc>
          <w:tcPr>
            <w:tcW w:w="1413" w:type="dxa"/>
          </w:tcPr>
          <w:p w14:paraId="79CDE9F7"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FA72CE">
            <w:pPr>
              <w:pStyle w:val="aff5"/>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5"/>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aff5"/>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af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SimSun" w:hAnsi="Times New Roman" w:cs="Times New Roman"/>
                <w:bCs/>
                <w:sz w:val="20"/>
                <w:szCs w:val="20"/>
              </w:rPr>
            </w:pPr>
          </w:p>
          <w:p w14:paraId="4E6C51C3" w14:textId="77777777" w:rsidR="005C0E7F" w:rsidRP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31"/>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afd"/>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Default="003B2F00" w:rsidP="003B2F00">
            <w:pPr>
              <w:pStyle w:val="aff5"/>
              <w:ind w:left="0"/>
              <w:rPr>
                <w:rFonts w:ascii="Times New Roman" w:eastAsiaTheme="minorEastAsia" w:hAnsi="Times New Roman" w:cs="Times New Roman"/>
                <w:sz w:val="20"/>
                <w:szCs w:val="20"/>
                <w:lang w:val="en-GB" w:eastAsia="ja-JP"/>
              </w:rPr>
            </w:pPr>
            <w:r w:rsidRPr="0084072F">
              <w:t>CATT</w:t>
            </w:r>
          </w:p>
        </w:tc>
        <w:tc>
          <w:tcPr>
            <w:tcW w:w="8216" w:type="dxa"/>
          </w:tcPr>
          <w:p w14:paraId="666A9A64" w14:textId="1C76C67B" w:rsidR="003B2F00" w:rsidRDefault="003B2F00" w:rsidP="003B2F00">
            <w:pPr>
              <w:pStyle w:val="aff5"/>
              <w:ind w:left="0"/>
              <w:rPr>
                <w:rFonts w:ascii="Times New Roman" w:eastAsiaTheme="minorEastAsia" w:hAnsi="Times New Roman" w:cs="Times New Roman"/>
                <w:sz w:val="20"/>
                <w:szCs w:val="20"/>
                <w:lang w:val="en-GB" w:eastAsia="ja-JP"/>
              </w:rPr>
            </w:pPr>
            <w:r w:rsidRPr="003B2F00">
              <w:rPr>
                <w:lang w:val="en-US"/>
              </w:rPr>
              <w:t xml:space="preserve">The XR-specific </w:t>
            </w:r>
            <w:proofErr w:type="spellStart"/>
            <w:r w:rsidRPr="003B2F00">
              <w:rPr>
                <w:lang w:val="en-US"/>
              </w:rPr>
              <w:t>playoutDelayForMediaStartup</w:t>
            </w:r>
            <w:proofErr w:type="spellEnd"/>
            <w:r w:rsidRPr="003B2F00">
              <w:rPr>
                <w:lang w:val="en-US"/>
              </w:rPr>
              <w:t xml:space="preserve"> scheme is to use the UE report play-out-buffer information at the gNB scheduler to get additional PDB for link adaptation gain and performance enhancement.   However, the schedule would need to have the awareness of different values of </w:t>
            </w:r>
            <w:proofErr w:type="spellStart"/>
            <w:r w:rsidRPr="003B2F00">
              <w:rPr>
                <w:lang w:val="en-US"/>
              </w:rPr>
              <w:t>playoutDelay</w:t>
            </w:r>
            <w:proofErr w:type="spellEnd"/>
            <w:r w:rsidRPr="003B2F00">
              <w:rPr>
                <w:lang w:val="en-US"/>
              </w:rPr>
              <w:t xml:space="preserve"> of each UE with different priority buffer for gNB scheduler.  The different PDB of each XR packet would be used for the input in </w:t>
            </w:r>
            <w:proofErr w:type="spellStart"/>
            <w:r w:rsidRPr="003B2F00">
              <w:rPr>
                <w:lang w:val="en-US"/>
              </w:rPr>
              <w:t>propotional</w:t>
            </w:r>
            <w:proofErr w:type="spellEnd"/>
            <w:r w:rsidRPr="003B2F00">
              <w:rPr>
                <w:lang w:val="en-US"/>
              </w:rPr>
              <w:t xml:space="preserve"> fair to optimize the link adaptation and UE power saving.    This is same as C-DRX enhancement for XR to adapt the scheduling strategies for XR specific packet with C-DRX is RAN2’s work.   </w:t>
            </w:r>
          </w:p>
        </w:tc>
      </w:tr>
      <w:tr w:rsidR="0069142C" w14:paraId="077D353D" w14:textId="77777777" w:rsidTr="00FA72CE">
        <w:tc>
          <w:tcPr>
            <w:tcW w:w="1413" w:type="dxa"/>
          </w:tcPr>
          <w:p w14:paraId="1D60DCDE" w14:textId="6C635058" w:rsidR="0069142C" w:rsidRDefault="0069142C" w:rsidP="0069142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2805F463" w14:textId="118DFFED" w:rsidR="0069142C" w:rsidRDefault="0069142C" w:rsidP="0069142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A variation of Rel-15 uplink skipping is partial Uplink Skipping where a UE can transmit only over just enough resources and skip unnecessary uplink resources granted. We see that this proposal provides </w:t>
            </w:r>
            <w:proofErr w:type="spellStart"/>
            <w:r>
              <w:rPr>
                <w:rFonts w:ascii="Times New Roman" w:eastAsiaTheme="minorEastAsia" w:hAnsi="Times New Roman" w:cs="Times New Roman"/>
                <w:sz w:val="20"/>
                <w:szCs w:val="20"/>
                <w:lang w:val="en-GB" w:eastAsia="ja-JP"/>
              </w:rPr>
              <w:t>poswer</w:t>
            </w:r>
            <w:proofErr w:type="spellEnd"/>
            <w:r>
              <w:rPr>
                <w:rFonts w:ascii="Times New Roman" w:eastAsiaTheme="minorEastAsia" w:hAnsi="Times New Roman" w:cs="Times New Roman"/>
                <w:sz w:val="20"/>
                <w:szCs w:val="20"/>
                <w:lang w:val="en-GB" w:eastAsia="ja-JP"/>
              </w:rPr>
              <w:t xml:space="preserve"> and capacity benefits. Power saving benefits because the UE would not have to transmit padding bits to transmit over the overallocated RBs. Capacity gains because there is less interference in the UL and on longer term these skipped resources can be used by other </w:t>
            </w:r>
            <w:proofErr w:type="gramStart"/>
            <w:r>
              <w:rPr>
                <w:rFonts w:ascii="Times New Roman" w:eastAsiaTheme="minorEastAsia" w:hAnsi="Times New Roman" w:cs="Times New Roman"/>
                <w:sz w:val="20"/>
                <w:szCs w:val="20"/>
                <w:lang w:val="en-GB" w:eastAsia="ja-JP"/>
              </w:rPr>
              <w:t>users .</w:t>
            </w:r>
            <w:proofErr w:type="gramEnd"/>
            <w:r>
              <w:rPr>
                <w:rFonts w:ascii="Times New Roman" w:eastAsiaTheme="minorEastAsia" w:hAnsi="Times New Roman" w:cs="Times New Roman"/>
                <w:sz w:val="20"/>
                <w:szCs w:val="20"/>
                <w:lang w:val="en-GB" w:eastAsia="ja-JP"/>
              </w:rPr>
              <w:t xml:space="preserve"> UCI </w:t>
            </w:r>
            <w:r>
              <w:rPr>
                <w:rFonts w:ascii="Times New Roman" w:eastAsiaTheme="minorEastAsia" w:hAnsi="Times New Roman" w:cs="Times New Roman"/>
                <w:sz w:val="20"/>
                <w:szCs w:val="20"/>
                <w:lang w:val="en-GB" w:eastAsia="ja-JP"/>
              </w:rPr>
              <w:lastRenderedPageBreak/>
              <w:t xml:space="preserve">is used to indicate the resources or MCS utilized. Note that our proposal can be lumped with </w:t>
            </w:r>
            <w:proofErr w:type="gramStart"/>
            <w:r>
              <w:rPr>
                <w:rFonts w:ascii="Times New Roman" w:eastAsiaTheme="minorEastAsia" w:hAnsi="Times New Roman" w:cs="Times New Roman"/>
                <w:sz w:val="20"/>
                <w:szCs w:val="20"/>
                <w:lang w:val="en-GB" w:eastAsia="ja-JP"/>
              </w:rPr>
              <w:t>Apples</w:t>
            </w:r>
            <w:proofErr w:type="gramEnd"/>
            <w:r>
              <w:rPr>
                <w:rFonts w:ascii="Times New Roman" w:eastAsiaTheme="minorEastAsia" w:hAnsi="Times New Roman" w:cs="Times New Roman"/>
                <w:sz w:val="20"/>
                <w:szCs w:val="20"/>
                <w:lang w:val="en-GB" w:eastAsia="ja-JP"/>
              </w:rPr>
              <w:t xml:space="preserve"> proposal on UCI-CG for MCS indication</w:t>
            </w:r>
          </w:p>
        </w:tc>
      </w:tr>
      <w:tr w:rsidR="0069142C" w14:paraId="5E42FBE5" w14:textId="77777777" w:rsidTr="00FA72CE">
        <w:tc>
          <w:tcPr>
            <w:tcW w:w="1413" w:type="dxa"/>
          </w:tcPr>
          <w:p w14:paraId="69700C45" w14:textId="77777777" w:rsidR="0069142C" w:rsidRDefault="0069142C" w:rsidP="0069142C">
            <w:pPr>
              <w:pStyle w:val="aff5"/>
              <w:ind w:left="0"/>
              <w:rPr>
                <w:rFonts w:ascii="Times New Roman" w:eastAsiaTheme="minorEastAsia" w:hAnsi="Times New Roman" w:cs="Times New Roman"/>
                <w:sz w:val="20"/>
                <w:szCs w:val="20"/>
                <w:lang w:val="en-GB" w:eastAsia="ja-JP"/>
              </w:rPr>
            </w:pPr>
          </w:p>
        </w:tc>
        <w:tc>
          <w:tcPr>
            <w:tcW w:w="8216" w:type="dxa"/>
          </w:tcPr>
          <w:p w14:paraId="0A93AC3B" w14:textId="77777777" w:rsidR="0069142C" w:rsidRDefault="0069142C" w:rsidP="0069142C">
            <w:pPr>
              <w:pStyle w:val="aff5"/>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21"/>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aff5"/>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aff5"/>
        <w:numPr>
          <w:ilvl w:val="0"/>
          <w:numId w:val="47"/>
        </w:numPr>
        <w:rPr>
          <w:lang w:val="en-US" w:eastAsia="ja-JP"/>
        </w:rPr>
      </w:pPr>
      <w:r w:rsidRPr="00261258">
        <w:rPr>
          <w:lang w:val="en-US" w:eastAsia="ja-JP"/>
        </w:rPr>
        <w:t>Multi-</w:t>
      </w:r>
      <w:proofErr w:type="spellStart"/>
      <w:proofErr w:type="gramStart"/>
      <w:r w:rsidRPr="00261258">
        <w:rPr>
          <w:lang w:val="en-US" w:eastAsia="ja-JP"/>
        </w:rPr>
        <w:t>PxSDH</w:t>
      </w:r>
      <w:proofErr w:type="spellEnd"/>
      <w:r w:rsidRPr="00261258">
        <w:rPr>
          <w:lang w:val="en-US" w:eastAsia="ja-JP"/>
        </w:rPr>
        <w:t xml:space="preserve"> :</w:t>
      </w:r>
      <w:proofErr w:type="gramEnd"/>
      <w:r w:rsidRPr="00261258">
        <w:rPr>
          <w:lang w:val="en-US" w:eastAsia="ja-JP"/>
        </w:rPr>
        <w:t xml:space="preserve"> Ericsson, no capacity gain. IDC and vivo shown capacity gain.</w:t>
      </w:r>
    </w:p>
    <w:p w14:paraId="4C391F0D" w14:textId="57C09BED" w:rsidR="008875D8" w:rsidRPr="00261258" w:rsidRDefault="008875D8" w:rsidP="008875D8">
      <w:pPr>
        <w:pStyle w:val="aff5"/>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aff5"/>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aff5"/>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 xml:space="preserve">Nokia and Lenovo </w:t>
      </w:r>
      <w:proofErr w:type="gramStart"/>
      <w:r w:rsidRPr="00261258">
        <w:rPr>
          <w:rFonts w:ascii="Times New Roman" w:hAnsi="Times New Roman" w:cs="Times New Roman"/>
          <w:sz w:val="20"/>
          <w:szCs w:val="20"/>
          <w:lang w:val="en-US" w:eastAsia="en-GB"/>
        </w:rPr>
        <w:t>stated,</w:t>
      </w:r>
      <w:proofErr w:type="gramEnd"/>
      <w:r w:rsidRPr="00261258">
        <w:rPr>
          <w:rFonts w:ascii="Times New Roman" w:hAnsi="Times New Roman" w:cs="Times New Roman"/>
          <w:sz w:val="20"/>
          <w:szCs w:val="20"/>
          <w:lang w:val="en-US" w:eastAsia="en-GB"/>
        </w:rPr>
        <w:t xml:space="preserve"> that the baseline should be supported by the current specification</w:t>
      </w:r>
    </w:p>
    <w:p w14:paraId="132AC9CA" w14:textId="77777777" w:rsidR="00261258" w:rsidRPr="003C1207" w:rsidRDefault="00261258" w:rsidP="00261258">
      <w:pPr>
        <w:pStyle w:val="aff5"/>
        <w:ind w:left="1440"/>
        <w:rPr>
          <w:lang w:val="en-US" w:eastAsia="ja-JP"/>
        </w:rPr>
      </w:pPr>
    </w:p>
    <w:p w14:paraId="4159E2C9" w14:textId="77777777" w:rsidR="003C1207" w:rsidRPr="00393375" w:rsidRDefault="003C1207" w:rsidP="00846745">
      <w:pPr>
        <w:rPr>
          <w:lang w:val="en-US" w:eastAsia="ja-JP"/>
        </w:rPr>
      </w:pPr>
    </w:p>
    <w:tbl>
      <w:tblPr>
        <w:tblStyle w:val="af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lastRenderedPageBreak/>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ac"/>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can only reply on SR or BSR reception time for delay-aware scheduling. </w:t>
            </w:r>
          </w:p>
          <w:p w14:paraId="0E81B7C1" w14:textId="77777777" w:rsidR="00986EDA" w:rsidRPr="00CC0C56" w:rsidRDefault="00986EDA" w:rsidP="00261258">
            <w:pPr>
              <w:pStyle w:val="aff5"/>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xml:space="preserve">: we assume gNB is aware of the exact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By comparing C1 and C2, it is observed that delay-aware scheduling can increase capacity, but since the gNB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w:t>
            </w:r>
            <w:proofErr w:type="gramStart"/>
            <w:r w:rsidRPr="0075444E">
              <w:rPr>
                <w:rFonts w:ascii="Times New Roman" w:hAnsi="Times New Roman" w:cs="Times New Roman"/>
                <w:lang w:eastAsia="zh-CN"/>
              </w:rPr>
              <w:t>), and</w:t>
            </w:r>
            <w:proofErr w:type="gramEnd"/>
            <w:r w:rsidRPr="0075444E">
              <w:rPr>
                <w:rFonts w:ascii="Times New Roman" w:hAnsi="Times New Roman" w:cs="Times New Roman"/>
                <w:lang w:eastAsia="zh-CN"/>
              </w:rPr>
              <w:t xml:space="preserve">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a6"/>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lastRenderedPageBreak/>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af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a6"/>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aff5"/>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aff5"/>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aff5"/>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aff5"/>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aff5"/>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lastRenderedPageBreak/>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aff5"/>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aff5"/>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aff5"/>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aff5"/>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xml:space="preserve">, compared to single-PDSCH scheduling, with multi-PDSCH scheduling the system capacity is improved from 8.16 UEs/cell to 9.58 UEs/cell for DL video traffic of 30Mbps, achieving 17.40% gain. Similarly, with multi-PDSCH scheduling, the system capacity is </w:t>
            </w:r>
            <w:r w:rsidRPr="00E41CE7">
              <w:rPr>
                <w:rFonts w:ascii="Times New Roman" w:eastAsiaTheme="minorEastAsia" w:hAnsi="Times New Roman" w:cs="Times New Roman"/>
                <w:lang w:eastAsia="zh-CN"/>
              </w:rPr>
              <w:lastRenderedPageBreak/>
              <w:t>increased from 4.66 UEs/cell to 5.57 UEs/cell for DL video traffic of 45Mbps, with 19.53% gain observed.</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a6"/>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a6"/>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ac"/>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a6"/>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ac"/>
              <w:rPr>
                <w:rFonts w:ascii="Times New Roman" w:hAnsi="Times New Roman" w:cs="Times New Roman"/>
                <w:sz w:val="20"/>
                <w:szCs w:val="20"/>
              </w:rPr>
            </w:pPr>
          </w:p>
          <w:p w14:paraId="3B1EA6C0"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a6"/>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ac"/>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ac"/>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a6"/>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afd"/>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aff5"/>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ac"/>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a6"/>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a6"/>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afd"/>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ac"/>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aff5"/>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aff5"/>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5"/>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5"/>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lastRenderedPageBreak/>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lastRenderedPageBreak/>
              <w:t xml:space="preserve">The lack of capability to deal with CSI state variation caused by bursty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 xml:space="preserve">Meanwhile, XR scenario generally assumes periodic traffic for a long time. Considering that, the benefit of faster channel estimation would be limited to only first few transmissions for XR. Also, if it is discussed in terms of capacity, the trade-off between existing CSI </w:t>
            </w:r>
            <w:r w:rsidRPr="00DA5397">
              <w:rPr>
                <w:rFonts w:ascii="Times New Roman" w:eastAsiaTheme="minorEastAsia" w:hAnsi="Times New Roman" w:cs="Times New Roman"/>
                <w:sz w:val="20"/>
                <w:szCs w:val="20"/>
              </w:rPr>
              <w:lastRenderedPageBreak/>
              <w:t>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31"/>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Web"/>
      </w:pPr>
    </w:p>
    <w:p w14:paraId="2D80A02A" w14:textId="77777777" w:rsidR="00EF51C7" w:rsidRPr="00BF48D4" w:rsidRDefault="00EF51C7"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w:t>
            </w:r>
            <w:r w:rsidR="00285082">
              <w:rPr>
                <w:rFonts w:ascii="Times New Roman" w:eastAsia="新細明體"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新細明體" w:hAnsi="Times New Roman" w:cs="Times New Roman"/>
                <w:szCs w:val="20"/>
                <w:lang w:val="en-US" w:eastAsia="zh-TW"/>
              </w:rPr>
              <w:t>compresensive</w:t>
            </w:r>
            <w:proofErr w:type="spellEnd"/>
            <w:r w:rsidR="00285082">
              <w:rPr>
                <w:rFonts w:ascii="Times New Roman" w:eastAsia="新細明體"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proofErr w:type="gramStart"/>
            <w:r>
              <w:rPr>
                <w:rFonts w:ascii="Times New Roman" w:hAnsi="Times New Roman" w:cs="Times New Roman"/>
                <w:szCs w:val="20"/>
                <w:lang w:val="en-US" w:eastAsia="en-GB"/>
              </w:rPr>
              <w:t>IIoT</w:t>
            </w:r>
            <w:proofErr w:type="spellEnd"/>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31"/>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DF1B1F" w14:paraId="7031FCA2" w14:textId="77777777" w:rsidTr="00FA72CE">
        <w:tc>
          <w:tcPr>
            <w:tcW w:w="1413" w:type="dxa"/>
            <w:shd w:val="clear" w:color="auto" w:fill="A5A5A5" w:themeFill="accent3"/>
          </w:tcPr>
          <w:p w14:paraId="1EB919A4"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FA72CE">
        <w:tc>
          <w:tcPr>
            <w:tcW w:w="1413" w:type="dxa"/>
          </w:tcPr>
          <w:p w14:paraId="48B5B7C8" w14:textId="140D0CF5"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FA72CE">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新細明體"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新細明體"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FA72CE">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31"/>
      </w:pPr>
      <w:r>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257DE0" w14:paraId="355B8FD6" w14:textId="77777777" w:rsidTr="00FA72CE">
        <w:tc>
          <w:tcPr>
            <w:tcW w:w="1413" w:type="dxa"/>
            <w:shd w:val="clear" w:color="auto" w:fill="A5A5A5" w:themeFill="accent3"/>
          </w:tcPr>
          <w:p w14:paraId="7287DD90" w14:textId="77777777" w:rsidR="00257DE0" w:rsidRDefault="00257DE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FA72CE">
        <w:tc>
          <w:tcPr>
            <w:tcW w:w="1413" w:type="dxa"/>
          </w:tcPr>
          <w:p w14:paraId="0C8F56C6" w14:textId="77777777" w:rsidR="00F60DE5" w:rsidRDefault="00F60DE5" w:rsidP="00F60DE5">
            <w:pPr>
              <w:pStyle w:val="aff5"/>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w:t>
            </w:r>
            <w:proofErr w:type="gramStart"/>
            <w:r w:rsidRPr="000F2C94">
              <w:rPr>
                <w:rFonts w:ascii="Times New Roman" w:hAnsi="Times New Roman"/>
                <w:szCs w:val="20"/>
                <w:lang w:val="en-US" w:eastAsia="ja-JP"/>
              </w:rPr>
              <w:t>soft-combining</w:t>
            </w:r>
            <w:proofErr w:type="gramEnd"/>
            <w:r w:rsidRPr="000F2C94">
              <w:rPr>
                <w:rFonts w:ascii="Times New Roman" w:hAnsi="Times New Roman"/>
                <w:szCs w:val="20"/>
                <w:lang w:val="en-US" w:eastAsia="ja-JP"/>
              </w:rPr>
              <w:t xml:space="preserve"> between initial transmission and retransmission should be considered, </w:t>
            </w:r>
          </w:p>
          <w:p w14:paraId="2667DF24"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w:t>
            </w:r>
            <w:proofErr w:type="gramStart"/>
            <w:r w:rsidRPr="000F2C94">
              <w:rPr>
                <w:rFonts w:ascii="Times New Roman" w:hAnsi="Times New Roman"/>
                <w:szCs w:val="20"/>
                <w:lang w:val="en-US" w:eastAsia="ja-JP"/>
              </w:rPr>
              <w:t>mis-alignment</w:t>
            </w:r>
            <w:proofErr w:type="gramEnd"/>
            <w:r w:rsidRPr="000F2C94">
              <w:rPr>
                <w:rFonts w:ascii="Times New Roman" w:hAnsi="Times New Roman"/>
                <w:szCs w:val="20"/>
                <w:lang w:val="en-US" w:eastAsia="ja-JP"/>
              </w:rPr>
              <w:t xml:space="preserve"> between assumed BLER target at UE and actual operating BLER target,</w:t>
            </w:r>
          </w:p>
          <w:p w14:paraId="79E83A1F"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aff5"/>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lastRenderedPageBreak/>
              <w:t xml:space="preserve">Potential impact of additional UL overhead and related feedback channel reliability.  </w:t>
            </w:r>
          </w:p>
          <w:p w14:paraId="54F4DE7B" w14:textId="7E94C8E7" w:rsidR="00F60DE5" w:rsidRDefault="00F60DE5" w:rsidP="00F60DE5">
            <w:pPr>
              <w:pStyle w:val="aff5"/>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095A94" w14:paraId="7D7F5C4E" w14:textId="77777777" w:rsidTr="00FA72CE">
        <w:tc>
          <w:tcPr>
            <w:tcW w:w="1413" w:type="dxa"/>
          </w:tcPr>
          <w:p w14:paraId="37E64165" w14:textId="51762501" w:rsidR="00095A94" w:rsidRDefault="00095A94" w:rsidP="00095A94">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lastRenderedPageBreak/>
              <w:t>M</w:t>
            </w:r>
            <w:r>
              <w:rPr>
                <w:rFonts w:ascii="Times New Roman" w:eastAsia="新細明體" w:hAnsi="Times New Roman" w:cs="Times New Roman"/>
                <w:sz w:val="20"/>
                <w:szCs w:val="20"/>
                <w:lang w:val="en-GB" w:eastAsia="zh-TW"/>
              </w:rPr>
              <w:t>TK</w:t>
            </w:r>
          </w:p>
        </w:tc>
        <w:tc>
          <w:tcPr>
            <w:tcW w:w="8216" w:type="dxa"/>
          </w:tcPr>
          <w:p w14:paraId="3C767626" w14:textId="77777777" w:rsidR="00095A94" w:rsidRDefault="00095A94" w:rsidP="00095A94">
            <w:pPr>
              <w:pStyle w:val="aff5"/>
              <w:ind w:left="0"/>
              <w:rPr>
                <w:rFonts w:ascii="Times New Roman" w:eastAsia="新細明體" w:hAnsi="Times New Roman" w:cs="Times New Roman"/>
                <w:lang w:val="en-GB" w:eastAsia="zh-TW"/>
              </w:rPr>
            </w:pPr>
            <w:r w:rsidRPr="00855DF4">
              <w:rPr>
                <w:rFonts w:ascii="Times New Roman" w:eastAsia="新細明體" w:hAnsi="Times New Roman" w:cs="Times New Roman" w:hint="eastAsia"/>
                <w:lang w:val="en-GB" w:eastAsia="zh-TW"/>
              </w:rPr>
              <w:t>T</w:t>
            </w:r>
            <w:r w:rsidRPr="00855DF4">
              <w:rPr>
                <w:rFonts w:ascii="Times New Roman" w:eastAsia="新細明體" w:hAnsi="Times New Roman" w:cs="Times New Roman"/>
                <w:lang w:val="en-GB" w:eastAsia="zh-TW"/>
              </w:rPr>
              <w:t xml:space="preserve">here may be multiple ways to derive a “soft” value, we </w:t>
            </w:r>
            <w:r>
              <w:rPr>
                <w:rFonts w:ascii="Times New Roman" w:eastAsia="新細明體" w:hAnsi="Times New Roman" w:cs="Times New Roman"/>
                <w:lang w:val="en-GB" w:eastAsia="zh-TW"/>
              </w:rPr>
              <w:t>think it may be easier for companies to check the simulation results by proponent if a common assumption on deriving the soft value can be agreed.</w:t>
            </w:r>
          </w:p>
          <w:p w14:paraId="279F6107" w14:textId="77777777" w:rsidR="00095A94" w:rsidRPr="00855DF4" w:rsidRDefault="00095A94" w:rsidP="00095A94">
            <w:pPr>
              <w:pStyle w:val="aff5"/>
              <w:ind w:left="0"/>
              <w:rPr>
                <w:rFonts w:ascii="Times New Roman" w:eastAsia="新細明體" w:hAnsi="Times New Roman" w:cs="Times New Roman"/>
                <w:lang w:val="en-GB" w:eastAsia="zh-TW"/>
              </w:rPr>
            </w:pPr>
          </w:p>
          <w:p w14:paraId="285A1F7D" w14:textId="77777777" w:rsidR="00095A94" w:rsidRPr="00855DF4" w:rsidRDefault="00095A94" w:rsidP="00095A94">
            <w:pPr>
              <w:pStyle w:val="aff5"/>
              <w:ind w:left="0"/>
              <w:rPr>
                <w:rFonts w:ascii="Times New Roman" w:eastAsia="新細明體" w:hAnsi="Times New Roman" w:cs="Times New Roman"/>
                <w:lang w:val="en-GB" w:eastAsia="zh-TW"/>
              </w:rPr>
            </w:pPr>
            <w:r w:rsidRPr="00855DF4">
              <w:rPr>
                <w:rFonts w:ascii="Times New Roman" w:eastAsia="新細明體" w:hAnsi="Times New Roman" w:cs="Times New Roman" w:hint="eastAsia"/>
                <w:lang w:val="en-GB" w:eastAsia="zh-TW"/>
              </w:rPr>
              <w:t>B</w:t>
            </w:r>
            <w:r w:rsidRPr="00855DF4">
              <w:rPr>
                <w:rFonts w:ascii="Times New Roman" w:eastAsia="新細明體" w:hAnsi="Times New Roman" w:cs="Times New Roman"/>
                <w:lang w:val="en-GB" w:eastAsia="zh-TW"/>
              </w:rPr>
              <w:t xml:space="preserve">esides, the soft-ACK reporting enhancement using delta-CQI/MCS was discussed in Rel-16/17 URLLC. Some concerns were brought up including </w:t>
            </w:r>
          </w:p>
          <w:p w14:paraId="2476BF00" w14:textId="77777777" w:rsidR="00095A94" w:rsidRPr="00855DF4" w:rsidRDefault="00095A94" w:rsidP="00095A94">
            <w:pPr>
              <w:pStyle w:val="aff5"/>
              <w:numPr>
                <w:ilvl w:val="0"/>
                <w:numId w:val="94"/>
              </w:numPr>
              <w:rPr>
                <w:rFonts w:ascii="Times New Roman" w:eastAsia="新細明體" w:hAnsi="Times New Roman" w:cs="Times New Roman"/>
                <w:lang w:val="en-US" w:eastAsia="zh-TW"/>
              </w:rPr>
            </w:pPr>
            <w:r>
              <w:rPr>
                <w:rFonts w:ascii="Times New Roman" w:eastAsia="新細明體" w:hAnsi="Times New Roman" w:cs="Times New Roman"/>
                <w:lang w:val="en-US" w:eastAsia="zh-TW"/>
              </w:rPr>
              <w:t>Benefits compared</w:t>
            </w:r>
            <w:r w:rsidRPr="00855DF4">
              <w:rPr>
                <w:rFonts w:ascii="Times New Roman" w:eastAsia="新細明體" w:hAnsi="Times New Roman" w:cs="Times New Roman"/>
                <w:lang w:val="en-US" w:eastAsia="zh-TW"/>
              </w:rPr>
              <w:t xml:space="preserve"> with existing P/SP-CSI reporting</w:t>
            </w:r>
          </w:p>
          <w:p w14:paraId="7A8A2C80" w14:textId="77777777" w:rsidR="00095A94" w:rsidRPr="00855DF4" w:rsidRDefault="00095A94" w:rsidP="00095A94">
            <w:pPr>
              <w:pStyle w:val="aff5"/>
              <w:numPr>
                <w:ilvl w:val="0"/>
                <w:numId w:val="94"/>
              </w:numPr>
              <w:rPr>
                <w:rFonts w:ascii="Times New Roman" w:eastAsia="新細明體" w:hAnsi="Times New Roman" w:cs="Times New Roman"/>
                <w:lang w:val="en-US" w:eastAsia="zh-TW"/>
              </w:rPr>
            </w:pPr>
            <w:r w:rsidRPr="00855DF4">
              <w:rPr>
                <w:rFonts w:ascii="Times New Roman" w:eastAsia="新細明體" w:hAnsi="Times New Roman" w:cs="Times New Roman"/>
                <w:lang w:val="en-US" w:eastAsia="zh-TW"/>
              </w:rPr>
              <w:t>UE power consumption</w:t>
            </w:r>
            <w:r w:rsidRPr="00855DF4">
              <w:rPr>
                <w:rFonts w:ascii="Times New Roman" w:eastAsiaTheme="minorEastAsia" w:hAnsi="Times New Roman" w:cs="Times New Roman"/>
                <w:lang w:val="en-US" w:eastAsia="zh-CN"/>
              </w:rPr>
              <w:t xml:space="preserve"> w</w:t>
            </w:r>
            <w:r>
              <w:rPr>
                <w:rFonts w:ascii="Times New Roman" w:eastAsiaTheme="minorEastAsia" w:hAnsi="Times New Roman" w:cs="Times New Roman"/>
                <w:lang w:val="en-US" w:eastAsia="zh-CN"/>
              </w:rPr>
              <w:t>ith the increased efforts to derive soft value</w:t>
            </w:r>
          </w:p>
          <w:p w14:paraId="21DA31F9" w14:textId="77777777" w:rsidR="00095A94" w:rsidRPr="00855DF4" w:rsidRDefault="00095A94" w:rsidP="00095A94">
            <w:pPr>
              <w:pStyle w:val="aff5"/>
              <w:numPr>
                <w:ilvl w:val="0"/>
                <w:numId w:val="94"/>
              </w:numPr>
              <w:rPr>
                <w:rFonts w:ascii="Times New Roman" w:eastAsia="新細明體" w:hAnsi="Times New Roman" w:cs="Times New Roman"/>
                <w:lang w:val="en-GB" w:eastAsia="zh-TW"/>
              </w:rPr>
            </w:pPr>
            <w:r w:rsidRPr="00855DF4">
              <w:rPr>
                <w:rFonts w:ascii="Times New Roman" w:eastAsia="新細明體" w:hAnsi="Times New Roman" w:cs="Times New Roman"/>
                <w:lang w:val="en-GB" w:eastAsia="zh-TW"/>
              </w:rPr>
              <w:t xml:space="preserve">Impact to the latency and reliability due to </w:t>
            </w:r>
            <w:r>
              <w:rPr>
                <w:rFonts w:ascii="Times New Roman" w:eastAsia="新細明體" w:hAnsi="Times New Roman" w:cs="Times New Roman"/>
                <w:lang w:val="en-GB" w:eastAsia="zh-TW"/>
              </w:rPr>
              <w:t xml:space="preserve">longer </w:t>
            </w:r>
            <w:r w:rsidRPr="00855DF4">
              <w:rPr>
                <w:rFonts w:ascii="Times New Roman" w:eastAsia="新細明體" w:hAnsi="Times New Roman" w:cs="Times New Roman"/>
                <w:lang w:val="en-GB" w:eastAsia="zh-TW"/>
              </w:rPr>
              <w:t xml:space="preserve">HARQ codebook size and </w:t>
            </w:r>
            <w:r>
              <w:rPr>
                <w:rFonts w:ascii="Times New Roman" w:eastAsia="新細明體" w:hAnsi="Times New Roman" w:cs="Times New Roman"/>
                <w:lang w:val="en-GB" w:eastAsia="zh-TW"/>
              </w:rPr>
              <w:t xml:space="preserve">new </w:t>
            </w:r>
            <w:r w:rsidRPr="00855DF4">
              <w:rPr>
                <w:rFonts w:ascii="Times New Roman" w:eastAsia="新細明體" w:hAnsi="Times New Roman" w:cs="Times New Roman"/>
                <w:lang w:val="en-GB" w:eastAsia="zh-TW"/>
              </w:rPr>
              <w:t>multiplexing</w:t>
            </w:r>
            <w:r>
              <w:rPr>
                <w:rFonts w:ascii="Times New Roman" w:eastAsia="新細明體" w:hAnsi="Times New Roman" w:cs="Times New Roman"/>
                <w:lang w:val="en-GB" w:eastAsia="zh-TW"/>
              </w:rPr>
              <w:t xml:space="preserve"> rule</w:t>
            </w:r>
          </w:p>
          <w:p w14:paraId="1767A05A" w14:textId="4ABBE084" w:rsidR="00095A94" w:rsidRDefault="00095A94" w:rsidP="00095A94">
            <w:pPr>
              <w:pStyle w:val="aff5"/>
              <w:ind w:left="0"/>
              <w:rPr>
                <w:rFonts w:ascii="Times New Roman" w:eastAsiaTheme="minorEastAsia" w:hAnsi="Times New Roman" w:cs="Times New Roman"/>
                <w:sz w:val="20"/>
                <w:szCs w:val="20"/>
                <w:lang w:val="en-GB" w:eastAsia="ja-JP"/>
              </w:rPr>
            </w:pPr>
            <w:r w:rsidRPr="00095A94">
              <w:rPr>
                <w:rFonts w:ascii="Times New Roman" w:eastAsia="新細明體" w:hAnsi="Times New Roman" w:cs="Times New Roman"/>
                <w:lang w:val="en-US" w:eastAsia="zh-TW"/>
              </w:rPr>
              <w:t>should be addressed when discussing in R18.</w:t>
            </w:r>
          </w:p>
        </w:tc>
      </w:tr>
      <w:tr w:rsidR="00095A94" w14:paraId="7ADAED4E" w14:textId="77777777" w:rsidTr="00FA72CE">
        <w:tc>
          <w:tcPr>
            <w:tcW w:w="1413" w:type="dxa"/>
          </w:tcPr>
          <w:p w14:paraId="1A0524B5" w14:textId="77777777" w:rsidR="00095A94" w:rsidRDefault="00095A94" w:rsidP="00095A94">
            <w:pPr>
              <w:pStyle w:val="aff5"/>
              <w:ind w:left="0"/>
              <w:rPr>
                <w:rFonts w:ascii="Times New Roman" w:eastAsiaTheme="minorEastAsia" w:hAnsi="Times New Roman" w:cs="Times New Roman"/>
                <w:sz w:val="20"/>
                <w:szCs w:val="20"/>
                <w:lang w:val="en-GB" w:eastAsia="ja-JP"/>
              </w:rPr>
            </w:pPr>
          </w:p>
        </w:tc>
        <w:tc>
          <w:tcPr>
            <w:tcW w:w="8216" w:type="dxa"/>
          </w:tcPr>
          <w:p w14:paraId="525DFDB5" w14:textId="77777777" w:rsidR="00095A94" w:rsidRDefault="00095A94" w:rsidP="00095A94">
            <w:pPr>
              <w:pStyle w:val="aff5"/>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afd"/>
        <w:tblW w:w="0" w:type="auto"/>
        <w:tblLayout w:type="fixed"/>
        <w:tblLook w:val="04A0" w:firstRow="1" w:lastRow="0" w:firstColumn="1" w:lastColumn="0" w:noHBand="0" w:noVBand="1"/>
      </w:tblPr>
      <w:tblGrid>
        <w:gridCol w:w="1271"/>
        <w:gridCol w:w="8358"/>
      </w:tblGrid>
      <w:tr w:rsidR="00FF667B" w:rsidRPr="00F26D8A" w14:paraId="1D294899" w14:textId="77777777" w:rsidTr="00FA72CE">
        <w:tc>
          <w:tcPr>
            <w:tcW w:w="1271" w:type="dxa"/>
          </w:tcPr>
          <w:p w14:paraId="13BB6309" w14:textId="77777777" w:rsidR="00FF667B" w:rsidRPr="0083283D" w:rsidRDefault="00FF667B" w:rsidP="00FA72CE">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FA72CE">
            <w:pPr>
              <w:keepNext/>
              <w:jc w:val="center"/>
            </w:pPr>
            <w:r w:rsidRPr="0009097A">
              <w:rPr>
                <w:noProof/>
                <w:lang w:val="en-US" w:eastAsia="zh-CN"/>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FA72CE">
            <w:pPr>
              <w:rPr>
                <w:lang w:val="en-US"/>
              </w:rPr>
            </w:pPr>
          </w:p>
          <w:p w14:paraId="7F60704D" w14:textId="77777777" w:rsidR="00FF667B" w:rsidRPr="0009097A" w:rsidRDefault="00FF667B" w:rsidP="00FA72CE">
            <w:pPr>
              <w:keepNext/>
              <w:jc w:val="center"/>
            </w:pPr>
            <w:r w:rsidRPr="0009097A">
              <w:rPr>
                <w:noProof/>
                <w:lang w:val="en-US" w:eastAsia="zh-CN"/>
              </w:rPr>
              <w:lastRenderedPageBreak/>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FA72CE">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FA72CE">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FA72CE">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31"/>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w:t>
            </w:r>
            <w:proofErr w:type="gramStart"/>
            <w:r>
              <w:rPr>
                <w:rFonts w:ascii="Times New Roman" w:eastAsiaTheme="minorEastAsia" w:hAnsi="Times New Roman" w:cs="Times New Roman"/>
                <w:szCs w:val="20"/>
                <w:lang w:val="en-US" w:eastAsia="ko-KR"/>
              </w:rPr>
              <w:t>this issues</w:t>
            </w:r>
            <w:proofErr w:type="gramEnd"/>
            <w:r>
              <w:rPr>
                <w:rFonts w:ascii="Times New Roman" w:eastAsiaTheme="minorEastAsia" w:hAnsi="Times New Roman" w:cs="Times New Roman"/>
                <w:szCs w:val="20"/>
                <w:lang w:val="en-US" w:eastAsia="ko-KR"/>
              </w:rPr>
              <w:t xml:space="preserve">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31"/>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rsidRPr="00914A5D" w14:paraId="1E528B31" w14:textId="77777777" w:rsidTr="00FA72CE">
        <w:tc>
          <w:tcPr>
            <w:tcW w:w="1413" w:type="dxa"/>
            <w:shd w:val="clear" w:color="auto" w:fill="A5A5A5" w:themeFill="accent3"/>
          </w:tcPr>
          <w:p w14:paraId="5D9E48BB"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FA72CE">
        <w:tc>
          <w:tcPr>
            <w:tcW w:w="1413" w:type="dxa"/>
          </w:tcPr>
          <w:p w14:paraId="5FB28F85" w14:textId="5CA6D489"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FA72CE">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新細明體"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新細明體" w:hAnsi="Times New Roman" w:cs="Times New Roman"/>
                <w:sz w:val="20"/>
                <w:szCs w:val="20"/>
                <w:lang w:val="en-US" w:eastAsia="zh-TW"/>
              </w:rPr>
              <w:t>Fine with the proposal.</w:t>
            </w:r>
          </w:p>
        </w:tc>
      </w:tr>
      <w:tr w:rsidR="00E76D08" w:rsidRPr="00914A5D" w14:paraId="00E3FB73" w14:textId="77777777" w:rsidTr="00FA72CE">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新細明體"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31"/>
      </w:pPr>
      <w:r>
        <w:lastRenderedPageBreak/>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B6199A" w14:paraId="7EF38A61" w14:textId="77777777" w:rsidTr="00FA72CE">
        <w:tc>
          <w:tcPr>
            <w:tcW w:w="1413" w:type="dxa"/>
            <w:shd w:val="clear" w:color="auto" w:fill="A5A5A5" w:themeFill="accent3"/>
          </w:tcPr>
          <w:p w14:paraId="083747F2" w14:textId="77777777" w:rsidR="00B6199A" w:rsidRDefault="00B619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FA72CE">
        <w:tc>
          <w:tcPr>
            <w:tcW w:w="1413" w:type="dxa"/>
          </w:tcPr>
          <w:p w14:paraId="6010BA5A"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r w:rsidR="00B6199A" w14:paraId="73CC2D84" w14:textId="77777777" w:rsidTr="00FA72CE">
        <w:tc>
          <w:tcPr>
            <w:tcW w:w="1413" w:type="dxa"/>
          </w:tcPr>
          <w:p w14:paraId="43730917"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r w:rsidR="00B6199A" w14:paraId="49996FFE" w14:textId="77777777" w:rsidTr="00FA72CE">
        <w:tc>
          <w:tcPr>
            <w:tcW w:w="1413" w:type="dxa"/>
          </w:tcPr>
          <w:p w14:paraId="7AFB1B3C"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FA72CE">
            <w:pPr>
              <w:pStyle w:val="aff5"/>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aff5"/>
        <w:ind w:left="0"/>
        <w:rPr>
          <w:rFonts w:eastAsiaTheme="minorEastAsia"/>
          <w:lang w:eastAsia="zh-CN"/>
        </w:rPr>
      </w:pPr>
    </w:p>
    <w:tbl>
      <w:tblPr>
        <w:tblStyle w:val="afd"/>
        <w:tblW w:w="0" w:type="auto"/>
        <w:tblLook w:val="04A0" w:firstRow="1" w:lastRow="0" w:firstColumn="1" w:lastColumn="0" w:noHBand="0" w:noVBand="1"/>
      </w:tblPr>
      <w:tblGrid>
        <w:gridCol w:w="1072"/>
        <w:gridCol w:w="8557"/>
      </w:tblGrid>
      <w:tr w:rsidR="00F62C54" w:rsidRPr="0053360C" w14:paraId="665E2295" w14:textId="77777777" w:rsidTr="00FA72CE">
        <w:tc>
          <w:tcPr>
            <w:tcW w:w="1072" w:type="dxa"/>
          </w:tcPr>
          <w:p w14:paraId="0491B8AB" w14:textId="77777777" w:rsidR="00F62C54" w:rsidRPr="00EE4958" w:rsidRDefault="00F62C54" w:rsidP="00FA72CE">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65663243" w14:textId="77777777" w:rsidR="00F62C54" w:rsidRPr="00596D09" w:rsidRDefault="00F62C54" w:rsidP="00FA72CE">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FA72CE">
            <w:pPr>
              <w:keepNext/>
              <w:jc w:val="center"/>
            </w:pPr>
            <w:r w:rsidRPr="007D06A2">
              <w:rPr>
                <w:noProof/>
                <w:lang w:val="en-US" w:eastAsia="zh-CN"/>
              </w:rPr>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FA72CE">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FA72CE">
            <w:pPr>
              <w:rPr>
                <w:lang w:eastAsia="en-GB"/>
              </w:rPr>
            </w:pPr>
          </w:p>
          <w:p w14:paraId="69D35572" w14:textId="77777777" w:rsidR="00F62C54" w:rsidRPr="00E20630" w:rsidRDefault="00F62C54" w:rsidP="00FA72CE">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F62C54" w:rsidRPr="00E20630" w14:paraId="18B91644" w14:textId="77777777" w:rsidTr="00FA72CE">
              <w:trPr>
                <w:trHeight w:val="296"/>
                <w:jc w:val="center"/>
              </w:trPr>
              <w:tc>
                <w:tcPr>
                  <w:tcW w:w="2160" w:type="dxa"/>
                  <w:shd w:val="clear" w:color="auto" w:fill="8EAADB" w:themeFill="accent1" w:themeFillTint="99"/>
                </w:tcPr>
                <w:p w14:paraId="6B81F052" w14:textId="77777777" w:rsidR="00F62C54" w:rsidRPr="00705889" w:rsidRDefault="00F62C54" w:rsidP="00FA72CE">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FA72CE">
                  <w:pPr>
                    <w:jc w:val="center"/>
                    <w:rPr>
                      <w:sz w:val="18"/>
                      <w:szCs w:val="18"/>
                    </w:rPr>
                  </w:pPr>
                  <w:r w:rsidRPr="00705889">
                    <w:rPr>
                      <w:sz w:val="18"/>
                      <w:szCs w:val="18"/>
                    </w:rPr>
                    <w:t>Capacity (users/cell) (Uneven UE Load)</w:t>
                  </w:r>
                </w:p>
              </w:tc>
            </w:tr>
            <w:tr w:rsidR="00F62C54" w:rsidRPr="00E20630" w14:paraId="467E636F" w14:textId="77777777" w:rsidTr="00FA72CE">
              <w:trPr>
                <w:jc w:val="center"/>
              </w:trPr>
              <w:tc>
                <w:tcPr>
                  <w:tcW w:w="2160" w:type="dxa"/>
                  <w:shd w:val="clear" w:color="auto" w:fill="8EAADB" w:themeFill="accent1" w:themeFillTint="99"/>
                </w:tcPr>
                <w:p w14:paraId="0F97EB79" w14:textId="77777777" w:rsidR="00F62C54" w:rsidRPr="00705889" w:rsidRDefault="00F62C54" w:rsidP="00FA72CE">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FA72CE">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FA72CE">
              <w:trPr>
                <w:jc w:val="center"/>
              </w:trPr>
              <w:tc>
                <w:tcPr>
                  <w:tcW w:w="2160" w:type="dxa"/>
                  <w:shd w:val="clear" w:color="auto" w:fill="8EAADB" w:themeFill="accent1" w:themeFillTint="99"/>
                </w:tcPr>
                <w:p w14:paraId="79B96FA3" w14:textId="77777777" w:rsidR="00F62C54" w:rsidRPr="00705889" w:rsidRDefault="00F62C54" w:rsidP="00FA72CE">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FA72CE">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FA72CE">
            <w:pPr>
              <w:rPr>
                <w:b/>
                <w:bCs/>
                <w:lang w:eastAsia="x-none"/>
              </w:rPr>
            </w:pPr>
          </w:p>
          <w:p w14:paraId="3F101989" w14:textId="77777777" w:rsidR="00F62C54" w:rsidRPr="00C15300"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FA72CE">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FA72CE">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FA72CE">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FA72CE">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FA72CE">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FA72CE">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FA72CE">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FA72CE">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FA72CE">
                  <w:pPr>
                    <w:rPr>
                      <w:sz w:val="12"/>
                      <w:szCs w:val="14"/>
                    </w:rPr>
                  </w:pPr>
                  <w:r w:rsidRPr="00C15300">
                    <w:rPr>
                      <w:b/>
                      <w:bCs/>
                      <w:sz w:val="12"/>
                      <w:szCs w:val="14"/>
                    </w:rPr>
                    <w:t>Capacity</w:t>
                  </w:r>
                </w:p>
              </w:tc>
            </w:tr>
            <w:tr w:rsidR="00F62C54" w:rsidRPr="00C15300" w14:paraId="51C3A194" w14:textId="77777777" w:rsidTr="00FA72CE">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FA72CE">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FA72CE">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FA72CE">
                  <w:pPr>
                    <w:rPr>
                      <w:sz w:val="12"/>
                      <w:szCs w:val="14"/>
                    </w:rPr>
                  </w:pPr>
                  <w:r w:rsidRPr="00C15300">
                    <w:rPr>
                      <w:b/>
                      <w:bCs/>
                      <w:sz w:val="12"/>
                      <w:szCs w:val="14"/>
                    </w:rPr>
                    <w:t>[DDDSU]</w:t>
                  </w:r>
                </w:p>
              </w:tc>
            </w:tr>
            <w:tr w:rsidR="00F62C54" w:rsidRPr="00C15300" w14:paraId="04AD20C1" w14:textId="77777777" w:rsidTr="00FA72CE">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FA72CE">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FA72CE">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FA72CE">
                  <w:pPr>
                    <w:rPr>
                      <w:sz w:val="12"/>
                      <w:szCs w:val="14"/>
                    </w:rPr>
                  </w:pPr>
                  <w:proofErr w:type="spellStart"/>
                  <w:r w:rsidRPr="00C15300">
                    <w:rPr>
                      <w:b/>
                      <w:bCs/>
                      <w:sz w:val="12"/>
                      <w:szCs w:val="14"/>
                    </w:rPr>
                    <w:t>BiT</w:t>
                  </w:r>
                  <w:proofErr w:type="spellEnd"/>
                </w:p>
                <w:p w14:paraId="3619459A" w14:textId="77777777" w:rsidR="00F62C54" w:rsidRPr="00C15300" w:rsidRDefault="00F62C54" w:rsidP="00FA72CE">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FA72CE">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FA72CE">
                  <w:pPr>
                    <w:rPr>
                      <w:sz w:val="12"/>
                      <w:szCs w:val="14"/>
                    </w:rPr>
                  </w:pPr>
                  <w:proofErr w:type="spellStart"/>
                  <w:r w:rsidRPr="00C15300">
                    <w:rPr>
                      <w:b/>
                      <w:bCs/>
                      <w:sz w:val="12"/>
                      <w:szCs w:val="14"/>
                    </w:rPr>
                    <w:t>BiT</w:t>
                  </w:r>
                  <w:proofErr w:type="spellEnd"/>
                </w:p>
                <w:p w14:paraId="34E9B40D" w14:textId="77777777" w:rsidR="00F62C54" w:rsidRPr="00C15300" w:rsidRDefault="00F62C54" w:rsidP="00FA72CE">
                  <w:pPr>
                    <w:rPr>
                      <w:sz w:val="12"/>
                      <w:szCs w:val="14"/>
                    </w:rPr>
                  </w:pPr>
                  <w:r w:rsidRPr="00C15300">
                    <w:rPr>
                      <w:b/>
                      <w:bCs/>
                      <w:sz w:val="12"/>
                      <w:szCs w:val="14"/>
                    </w:rPr>
                    <w:t>Gain</w:t>
                  </w:r>
                </w:p>
              </w:tc>
            </w:tr>
            <w:tr w:rsidR="00F62C54" w:rsidRPr="00C15300" w14:paraId="750A7E5C" w14:textId="77777777" w:rsidTr="00FA72CE">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FA72CE">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FA72CE">
                  <w:pPr>
                    <w:rPr>
                      <w:sz w:val="12"/>
                      <w:szCs w:val="14"/>
                    </w:rPr>
                  </w:pPr>
                  <w:r w:rsidRPr="00C15300">
                    <w:rPr>
                      <w:sz w:val="12"/>
                      <w:szCs w:val="14"/>
                    </w:rPr>
                    <w:t>AR/VR</w:t>
                  </w:r>
                </w:p>
                <w:p w14:paraId="4A4993A1" w14:textId="77777777" w:rsidR="00F62C54" w:rsidRPr="00C15300" w:rsidRDefault="00F62C54" w:rsidP="00FA72CE">
                  <w:pPr>
                    <w:rPr>
                      <w:sz w:val="12"/>
                      <w:szCs w:val="14"/>
                    </w:rPr>
                  </w:pPr>
                  <w:r w:rsidRPr="00C15300">
                    <w:rPr>
                      <w:sz w:val="12"/>
                      <w:szCs w:val="14"/>
                    </w:rPr>
                    <w:lastRenderedPageBreak/>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FA72CE">
                  <w:pPr>
                    <w:rPr>
                      <w:sz w:val="12"/>
                      <w:szCs w:val="14"/>
                    </w:rPr>
                  </w:pPr>
                  <w:r w:rsidRPr="00C15300">
                    <w:rPr>
                      <w:sz w:val="12"/>
                      <w:szCs w:val="14"/>
                    </w:rPr>
                    <w:lastRenderedPageBreak/>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FA72CE">
                  <w:pPr>
                    <w:rPr>
                      <w:sz w:val="12"/>
                      <w:szCs w:val="14"/>
                    </w:rPr>
                  </w:pPr>
                  <w:r w:rsidRPr="00C15300">
                    <w:rPr>
                      <w:sz w:val="12"/>
                      <w:szCs w:val="14"/>
                    </w:rPr>
                    <w:t>45Mbps</w:t>
                  </w:r>
                </w:p>
                <w:p w14:paraId="793C6346" w14:textId="77777777" w:rsidR="00F62C54" w:rsidRPr="00C15300" w:rsidRDefault="00F62C54" w:rsidP="00FA72CE">
                  <w:pPr>
                    <w:rPr>
                      <w:sz w:val="12"/>
                      <w:szCs w:val="14"/>
                    </w:rPr>
                  </w:pPr>
                  <w:r w:rsidRPr="00C15300">
                    <w:rPr>
                      <w:sz w:val="12"/>
                      <w:szCs w:val="14"/>
                    </w:rPr>
                    <w:lastRenderedPageBreak/>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FA72CE">
                  <w:pPr>
                    <w:rPr>
                      <w:sz w:val="12"/>
                      <w:szCs w:val="14"/>
                    </w:rPr>
                  </w:pPr>
                  <w:r w:rsidRPr="00C15300">
                    <w:rPr>
                      <w:sz w:val="12"/>
                      <w:szCs w:val="14"/>
                    </w:rPr>
                    <w:lastRenderedPageBreak/>
                    <w:t>60</w:t>
                  </w:r>
                </w:p>
                <w:p w14:paraId="0F7D5677" w14:textId="77777777" w:rsidR="00F62C54" w:rsidRPr="00C15300" w:rsidRDefault="00F62C54" w:rsidP="00FA72CE">
                  <w:pPr>
                    <w:rPr>
                      <w:sz w:val="12"/>
                      <w:szCs w:val="14"/>
                    </w:rPr>
                  </w:pPr>
                  <w:r w:rsidRPr="00C15300">
                    <w:rPr>
                      <w:sz w:val="12"/>
                      <w:szCs w:val="14"/>
                    </w:rPr>
                    <w:lastRenderedPageBreak/>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FA72CE">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FA72CE">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FA72CE">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FA72CE">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FA72CE">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FA72CE">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FA72CE">
                  <w:pPr>
                    <w:rPr>
                      <w:sz w:val="12"/>
                      <w:szCs w:val="14"/>
                    </w:rPr>
                  </w:pPr>
                  <w:r w:rsidRPr="00C15300">
                    <w:rPr>
                      <w:sz w:val="12"/>
                      <w:szCs w:val="14"/>
                    </w:rPr>
                    <w:t>38.5%</w:t>
                  </w:r>
                </w:p>
              </w:tc>
            </w:tr>
            <w:tr w:rsidR="00F62C54" w:rsidRPr="00C15300" w14:paraId="29439D0F" w14:textId="77777777" w:rsidTr="00FA72CE">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FA72CE">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FA72CE">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FA72CE">
                  <w:pPr>
                    <w:rPr>
                      <w:sz w:val="12"/>
                      <w:szCs w:val="14"/>
                    </w:rPr>
                  </w:pPr>
                  <w:r w:rsidRPr="00C15300">
                    <w:rPr>
                      <w:sz w:val="12"/>
                      <w:szCs w:val="14"/>
                    </w:rPr>
                    <w:t>30 Mbps</w:t>
                  </w:r>
                </w:p>
                <w:p w14:paraId="6B131824"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FA72CE">
                  <w:pPr>
                    <w:rPr>
                      <w:sz w:val="12"/>
                      <w:szCs w:val="14"/>
                    </w:rPr>
                  </w:pPr>
                  <w:r w:rsidRPr="00C15300">
                    <w:rPr>
                      <w:sz w:val="12"/>
                      <w:szCs w:val="14"/>
                    </w:rPr>
                    <w:t>60</w:t>
                  </w:r>
                </w:p>
                <w:p w14:paraId="39B75BBD"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FA72CE">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FA72CE">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FA72CE">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FA72CE">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FA72CE">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FA72CE">
                  <w:pPr>
                    <w:rPr>
                      <w:sz w:val="12"/>
                      <w:szCs w:val="14"/>
                    </w:rPr>
                  </w:pPr>
                  <w:r w:rsidRPr="00C15300">
                    <w:rPr>
                      <w:sz w:val="12"/>
                      <w:szCs w:val="14"/>
                    </w:rPr>
                    <w:t>18.9%</w:t>
                  </w:r>
                </w:p>
              </w:tc>
            </w:tr>
            <w:tr w:rsidR="00F62C54" w:rsidRPr="00C15300" w14:paraId="2E48FAF4" w14:textId="77777777" w:rsidTr="00FA72CE">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FA72CE">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FA72CE">
                  <w:pPr>
                    <w:rPr>
                      <w:sz w:val="12"/>
                      <w:szCs w:val="14"/>
                    </w:rPr>
                  </w:pPr>
                  <w:r w:rsidRPr="00C15300">
                    <w:rPr>
                      <w:sz w:val="12"/>
                      <w:szCs w:val="14"/>
                    </w:rPr>
                    <w:t>CG</w:t>
                  </w:r>
                </w:p>
                <w:p w14:paraId="7F863255"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FA72CE">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FA72CE">
                  <w:pPr>
                    <w:rPr>
                      <w:sz w:val="12"/>
                      <w:szCs w:val="14"/>
                    </w:rPr>
                  </w:pPr>
                  <w:r w:rsidRPr="00C15300">
                    <w:rPr>
                      <w:sz w:val="12"/>
                      <w:szCs w:val="14"/>
                    </w:rPr>
                    <w:t>45Mbps</w:t>
                  </w:r>
                </w:p>
                <w:p w14:paraId="3390F532"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FA72CE">
                  <w:pPr>
                    <w:rPr>
                      <w:sz w:val="12"/>
                      <w:szCs w:val="14"/>
                    </w:rPr>
                  </w:pPr>
                  <w:r w:rsidRPr="00C15300">
                    <w:rPr>
                      <w:sz w:val="12"/>
                      <w:szCs w:val="14"/>
                    </w:rPr>
                    <w:t>60</w:t>
                  </w:r>
                </w:p>
                <w:p w14:paraId="40EDA729"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FA72CE">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FA72CE">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FA72CE">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FA72CE">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FA72CE">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FA72CE">
                  <w:pPr>
                    <w:rPr>
                      <w:sz w:val="12"/>
                      <w:szCs w:val="14"/>
                    </w:rPr>
                  </w:pPr>
                  <w:r w:rsidRPr="00C15300">
                    <w:rPr>
                      <w:sz w:val="12"/>
                      <w:szCs w:val="14"/>
                    </w:rPr>
                    <w:t>24.7%</w:t>
                  </w:r>
                </w:p>
              </w:tc>
            </w:tr>
            <w:tr w:rsidR="00F62C54" w:rsidRPr="00C15300" w14:paraId="4B6568F3" w14:textId="77777777" w:rsidTr="00FA72CE">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FA72CE">
                  <w:pPr>
                    <w:rPr>
                      <w:sz w:val="12"/>
                      <w:szCs w:val="14"/>
                    </w:rPr>
                  </w:pPr>
                  <w:r w:rsidRPr="00C15300">
                    <w:rPr>
                      <w:sz w:val="12"/>
                      <w:szCs w:val="14"/>
                    </w:rPr>
                    <w:t>30 Mbps</w:t>
                  </w:r>
                </w:p>
                <w:p w14:paraId="3309AD3F"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FA72CE">
                  <w:pPr>
                    <w:rPr>
                      <w:sz w:val="12"/>
                      <w:szCs w:val="14"/>
                    </w:rPr>
                  </w:pPr>
                  <w:r w:rsidRPr="00C15300">
                    <w:rPr>
                      <w:sz w:val="12"/>
                      <w:szCs w:val="14"/>
                    </w:rPr>
                    <w:t>60</w:t>
                  </w:r>
                </w:p>
                <w:p w14:paraId="0C921C9B"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FA72CE">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FA72CE">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FA72CE">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FA72CE">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FA72CE">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FA72CE">
                  <w:pPr>
                    <w:rPr>
                      <w:sz w:val="12"/>
                      <w:szCs w:val="14"/>
                    </w:rPr>
                  </w:pPr>
                  <w:r w:rsidRPr="00C15300">
                    <w:rPr>
                      <w:sz w:val="12"/>
                      <w:szCs w:val="14"/>
                    </w:rPr>
                    <w:t>11.1%</w:t>
                  </w:r>
                </w:p>
              </w:tc>
            </w:tr>
          </w:tbl>
          <w:p w14:paraId="0C780A06" w14:textId="77777777" w:rsidR="00F62C54" w:rsidRDefault="00F62C54" w:rsidP="00FA72CE"/>
          <w:p w14:paraId="74253030" w14:textId="77777777" w:rsidR="00F62C54" w:rsidRPr="00705889" w:rsidRDefault="00F62C54" w:rsidP="00FA72CE">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FA72CE">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31"/>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31"/>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w:t>
            </w:r>
            <w:proofErr w:type="gramStart"/>
            <w:r w:rsidRPr="0080319A">
              <w:rPr>
                <w:rFonts w:ascii="Times New Roman" w:hAnsi="Times New Roman" w:cs="Times New Roman"/>
                <w:color w:val="000000"/>
                <w:sz w:val="20"/>
                <w:szCs w:val="20"/>
                <w:lang w:val="en-US"/>
              </w:rPr>
              <w:t>i.e.</w:t>
            </w:r>
            <w:proofErr w:type="gramEnd"/>
            <w:r w:rsidRPr="0080319A">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新細明體" w:hAnsi="Times New Roman" w:cs="Times New Roman"/>
                <w:sz w:val="20"/>
                <w:szCs w:val="20"/>
                <w:lang w:val="en-US" w:eastAsia="zh-TW"/>
              </w:rPr>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新細明體"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新細明體"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31"/>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aff5"/>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5C2EBD7A" w14:textId="547C7645" w:rsidR="0080319A" w:rsidRPr="007A2C71" w:rsidRDefault="007A2C71" w:rsidP="00FA72CE">
            <w:pPr>
              <w:pStyle w:val="aff5"/>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CQI at the gNB can improve the system capacity without specifying new link adaptation enhancements.</w:t>
            </w:r>
          </w:p>
        </w:tc>
      </w:tr>
      <w:tr w:rsidR="0080319A" w14:paraId="15E75CAD" w14:textId="77777777" w:rsidTr="00FA72CE">
        <w:tc>
          <w:tcPr>
            <w:tcW w:w="1413" w:type="dxa"/>
          </w:tcPr>
          <w:p w14:paraId="7C643623" w14:textId="56595844" w:rsidR="0080319A" w:rsidRDefault="00B84A6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1C67D133" w14:textId="77777777"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@MTK: In the proposed scheme, the CBG error probability is calculated as following: </w:t>
            </w:r>
            <w:r w:rsidRPr="00EF39E3">
              <w:rPr>
                <w:rFonts w:ascii="Times New Roman" w:eastAsiaTheme="minorEastAsia" w:hAnsi="Times New Roman" w:cs="Times New Roman"/>
                <w:sz w:val="20"/>
                <w:szCs w:val="20"/>
                <w:lang w:val="en-GB" w:eastAsia="ja-JP"/>
              </w:rPr>
              <w:t>at most N of the M CBGs are in error with probability P</w:t>
            </w:r>
            <w:r>
              <w:rPr>
                <w:rFonts w:ascii="Times New Roman" w:eastAsiaTheme="minorEastAsia" w:hAnsi="Times New Roman" w:cs="Times New Roman"/>
                <w:sz w:val="20"/>
                <w:szCs w:val="20"/>
                <w:lang w:val="en-GB" w:eastAsia="ja-JP"/>
              </w:rPr>
              <w:t xml:space="preserve">. In our simulation we assume </w:t>
            </w:r>
            <w:r w:rsidRPr="00EF39E3">
              <w:rPr>
                <w:rFonts w:ascii="Times New Roman" w:eastAsiaTheme="minorEastAsia" w:hAnsi="Times New Roman" w:cs="Times New Roman"/>
                <w:sz w:val="20"/>
                <w:szCs w:val="20"/>
                <w:lang w:val="en-GB" w:eastAsia="ja-JP"/>
              </w:rPr>
              <w:t>at most N/M=25% failed CBGs</w:t>
            </w:r>
            <w:r>
              <w:rPr>
                <w:rFonts w:ascii="Times New Roman" w:eastAsiaTheme="minorEastAsia" w:hAnsi="Times New Roman" w:cs="Times New Roman"/>
                <w:sz w:val="20"/>
                <w:szCs w:val="20"/>
                <w:lang w:val="en-GB" w:eastAsia="ja-JP"/>
              </w:rPr>
              <w:t xml:space="preserve"> with probability P = 1.</w:t>
            </w:r>
          </w:p>
          <w:p w14:paraId="55D160CD"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5C7B790E" w14:textId="77777777"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Pr="00366DB6">
              <w:rPr>
                <w:rFonts w:ascii="Times New Roman" w:eastAsiaTheme="minorEastAsia" w:hAnsi="Times New Roman" w:cs="Times New Roman"/>
                <w:sz w:val="20"/>
                <w:szCs w:val="20"/>
                <w:lang w:val="en-GB" w:eastAsia="ja-JP"/>
              </w:rPr>
              <w:t>urrent CQI designs only offers the possibility to select the MCS corresponding to a certain TB block error probability, without controlling the CBG error probability and hence how many CBGs of a TB are in error</w:t>
            </w:r>
            <w:r>
              <w:rPr>
                <w:rFonts w:ascii="Times New Roman" w:eastAsiaTheme="minorEastAsia" w:hAnsi="Times New Roman" w:cs="Times New Roman"/>
                <w:sz w:val="20"/>
                <w:szCs w:val="20"/>
                <w:lang w:val="en-GB" w:eastAsia="ja-JP"/>
              </w:rPr>
              <w:t xml:space="preserve"> (Section </w:t>
            </w:r>
            <w:r w:rsidRPr="00366DB6">
              <w:rPr>
                <w:rFonts w:ascii="Times New Roman" w:eastAsiaTheme="minorEastAsia" w:hAnsi="Times New Roman" w:cs="Times New Roman"/>
                <w:sz w:val="20"/>
                <w:szCs w:val="20"/>
                <w:lang w:val="en-GB" w:eastAsia="ja-JP"/>
              </w:rPr>
              <w:t>5.2.2.1</w:t>
            </w:r>
            <w:r>
              <w:rPr>
                <w:rFonts w:ascii="Times New Roman" w:eastAsiaTheme="minorEastAsia" w:hAnsi="Times New Roman" w:cs="Times New Roman"/>
                <w:sz w:val="20"/>
                <w:szCs w:val="20"/>
                <w:lang w:val="en-GB" w:eastAsia="ja-JP"/>
              </w:rPr>
              <w:t xml:space="preserve"> TS 38.214)</w:t>
            </w:r>
            <w:r w:rsidRPr="00366DB6">
              <w:rPr>
                <w:rFonts w:ascii="Times New Roman" w:eastAsiaTheme="minorEastAsia" w:hAnsi="Times New Roman" w:cs="Times New Roman"/>
                <w:sz w:val="20"/>
                <w:szCs w:val="20"/>
                <w:lang w:val="en-GB" w:eastAsia="ja-JP"/>
              </w:rPr>
              <w:t>.</w:t>
            </w:r>
          </w:p>
          <w:p w14:paraId="07DFED19"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349797D9" w14:textId="4FBE9FC3" w:rsidR="00B84A6C"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 On the IIR filtering of CQI at the gNB, since the choice of CQI index based on CBG error probability at UE side does not really affect the CQI IIR filtering at gNB side which</w:t>
            </w:r>
            <w:r w:rsidR="000C79FA">
              <w:rPr>
                <w:rFonts w:ascii="Times New Roman" w:eastAsiaTheme="minorEastAsia" w:hAnsi="Times New Roman" w:cs="Times New Roman"/>
                <w:sz w:val="20"/>
                <w:szCs w:val="20"/>
                <w:lang w:val="en-GB" w:eastAsia="ja-JP"/>
              </w:rPr>
              <w:t xml:space="preserve"> can be considered as</w:t>
            </w:r>
            <w:r>
              <w:rPr>
                <w:rFonts w:ascii="Times New Roman" w:eastAsiaTheme="minorEastAsia" w:hAnsi="Times New Roman" w:cs="Times New Roman"/>
                <w:sz w:val="20"/>
                <w:szCs w:val="20"/>
                <w:lang w:val="en-GB" w:eastAsia="ja-JP"/>
              </w:rPr>
              <w:t xml:space="preserve"> a supplementary feature that impacts the implementation. Therefore, these two solutions are not competing with each other. </w:t>
            </w:r>
          </w:p>
          <w:p w14:paraId="36A9296A" w14:textId="77777777" w:rsidR="00B84A6C" w:rsidRDefault="00B84A6C" w:rsidP="00B84A6C">
            <w:pPr>
              <w:pStyle w:val="aff5"/>
              <w:ind w:left="0"/>
              <w:rPr>
                <w:rFonts w:ascii="Times New Roman" w:eastAsiaTheme="minorEastAsia" w:hAnsi="Times New Roman" w:cs="Times New Roman"/>
                <w:sz w:val="20"/>
                <w:szCs w:val="20"/>
                <w:lang w:val="en-GB" w:eastAsia="ja-JP"/>
              </w:rPr>
            </w:pPr>
          </w:p>
          <w:p w14:paraId="2B7DD87F" w14:textId="051E3546" w:rsidR="0080319A" w:rsidRDefault="00B84A6C" w:rsidP="00B84A6C">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On the 4-bit full sub-band CQI, if this option is configured, then gNB can indeed better assess the MCS for different TB sizes. The proposed solution will not require to add any additional</w:t>
            </w:r>
            <w:r w:rsidR="000C79FA">
              <w:rPr>
                <w:rFonts w:ascii="Times New Roman" w:eastAsiaTheme="minorEastAsia" w:hAnsi="Times New Roman" w:cs="Times New Roman"/>
                <w:sz w:val="20"/>
                <w:szCs w:val="20"/>
                <w:lang w:val="en-GB" w:eastAsia="ja-JP"/>
              </w:rPr>
              <w:t xml:space="preserve"> bits or extra</w:t>
            </w:r>
            <w:r>
              <w:rPr>
                <w:rFonts w:ascii="Times New Roman" w:eastAsiaTheme="minorEastAsia" w:hAnsi="Times New Roman" w:cs="Times New Roman"/>
                <w:sz w:val="20"/>
                <w:szCs w:val="20"/>
                <w:lang w:val="en-GB" w:eastAsia="ja-JP"/>
              </w:rPr>
              <w:t xml:space="preserve"> </w:t>
            </w:r>
            <w:r>
              <w:rPr>
                <w:rFonts w:ascii="Times New Roman" w:eastAsiaTheme="minorEastAsia" w:hAnsi="Times New Roman" w:cs="Times New Roman"/>
                <w:sz w:val="20"/>
                <w:szCs w:val="20"/>
                <w:lang w:val="en-GB" w:eastAsia="ja-JP"/>
              </w:rPr>
              <w:lastRenderedPageBreak/>
              <w:t>information</w:t>
            </w:r>
            <w:r w:rsidR="000C79FA">
              <w:rPr>
                <w:rFonts w:ascii="Times New Roman" w:eastAsiaTheme="minorEastAsia" w:hAnsi="Times New Roman" w:cs="Times New Roman"/>
                <w:sz w:val="20"/>
                <w:szCs w:val="20"/>
                <w:lang w:val="en-GB" w:eastAsia="ja-JP"/>
              </w:rPr>
              <w:t xml:space="preserve"> to send with CQI</w:t>
            </w:r>
            <w:r>
              <w:rPr>
                <w:rFonts w:ascii="Times New Roman" w:eastAsiaTheme="minorEastAsia" w:hAnsi="Times New Roman" w:cs="Times New Roman"/>
                <w:sz w:val="20"/>
                <w:szCs w:val="20"/>
                <w:lang w:val="en-GB" w:eastAsia="ja-JP"/>
              </w:rPr>
              <w:t xml:space="preserve"> from UE to gNB. We do not see how </w:t>
            </w:r>
            <w:proofErr w:type="spellStart"/>
            <w:r>
              <w:rPr>
                <w:rFonts w:ascii="Times New Roman" w:eastAsiaTheme="minorEastAsia" w:hAnsi="Times New Roman" w:cs="Times New Roman"/>
                <w:sz w:val="20"/>
                <w:szCs w:val="20"/>
                <w:lang w:val="en-GB" w:eastAsia="ja-JP"/>
              </w:rPr>
              <w:t>s</w:t>
            </w:r>
            <w:r w:rsidRPr="002872A1">
              <w:rPr>
                <w:rFonts w:ascii="Times New Roman" w:eastAsiaTheme="minorEastAsia" w:hAnsi="Times New Roman" w:cs="Times New Roman"/>
                <w:sz w:val="20"/>
                <w:szCs w:val="20"/>
                <w:lang w:val="en-GB" w:eastAsia="ja-JP"/>
              </w:rPr>
              <w:t>ubband</w:t>
            </w:r>
            <w:proofErr w:type="spellEnd"/>
            <w:r w:rsidRPr="002872A1">
              <w:rPr>
                <w:rFonts w:ascii="Times New Roman" w:eastAsiaTheme="minorEastAsia" w:hAnsi="Times New Roman" w:cs="Times New Roman"/>
                <w:sz w:val="20"/>
                <w:szCs w:val="20"/>
                <w:lang w:val="en-GB" w:eastAsia="ja-JP"/>
              </w:rPr>
              <w:t xml:space="preserve"> CQI granularity enhancement</w:t>
            </w:r>
            <w:r>
              <w:rPr>
                <w:rFonts w:ascii="Times New Roman" w:eastAsiaTheme="minorEastAsia" w:hAnsi="Times New Roman" w:cs="Times New Roman"/>
                <w:sz w:val="20"/>
                <w:szCs w:val="20"/>
                <w:lang w:val="en-GB" w:eastAsia="ja-JP"/>
              </w:rPr>
              <w:t xml:space="preserve"> from Rel17 </w:t>
            </w:r>
            <w:proofErr w:type="spellStart"/>
            <w:r>
              <w:rPr>
                <w:rFonts w:ascii="Times New Roman" w:eastAsiaTheme="minorEastAsia" w:hAnsi="Times New Roman" w:cs="Times New Roman"/>
                <w:sz w:val="20"/>
                <w:szCs w:val="20"/>
                <w:lang w:val="en-GB" w:eastAsia="ja-JP"/>
              </w:rPr>
              <w:t>dimishes</w:t>
            </w:r>
            <w:proofErr w:type="spellEnd"/>
            <w:r>
              <w:rPr>
                <w:rFonts w:ascii="Times New Roman" w:eastAsiaTheme="minorEastAsia" w:hAnsi="Times New Roman" w:cs="Times New Roman"/>
                <w:sz w:val="20"/>
                <w:szCs w:val="20"/>
                <w:lang w:val="en-GB" w:eastAsia="ja-JP"/>
              </w:rPr>
              <w:t xml:space="preserve"> the gain from solution that exploit</w:t>
            </w:r>
            <w:r w:rsidR="00D17203">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 xml:space="preserve"> the CBG error probability for an CQI index selection.  </w:t>
            </w:r>
          </w:p>
        </w:tc>
      </w:tr>
      <w:tr w:rsidR="0080319A" w14:paraId="59C694C8" w14:textId="77777777" w:rsidTr="00FA72CE">
        <w:tc>
          <w:tcPr>
            <w:tcW w:w="1413" w:type="dxa"/>
          </w:tcPr>
          <w:p w14:paraId="67DB18D6" w14:textId="77777777" w:rsidR="0080319A" w:rsidRDefault="0080319A" w:rsidP="00FA72CE">
            <w:pPr>
              <w:pStyle w:val="aff5"/>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FA72CE">
            <w:pPr>
              <w:pStyle w:val="aff5"/>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afd"/>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FA72CE">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a6"/>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31"/>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40"/>
        <w:ind w:left="0" w:firstLine="0"/>
        <w:rPr>
          <w:lang w:val="en-US"/>
        </w:rPr>
      </w:pPr>
      <w:r w:rsidRPr="00847055">
        <w:rPr>
          <w:highlight w:val="yellow"/>
          <w:lang w:val="en-US"/>
        </w:rPr>
        <w:lastRenderedPageBreak/>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Web"/>
        <w:jc w:val="left"/>
        <w:rPr>
          <w:lang w:val="en-US"/>
        </w:rPr>
      </w:pPr>
    </w:p>
    <w:tbl>
      <w:tblPr>
        <w:tblStyle w:val="af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31"/>
        <w:rPr>
          <w:lang w:val="en-US"/>
        </w:rPr>
      </w:pPr>
      <w:r>
        <w:rPr>
          <w:lang w:val="en-US"/>
        </w:rPr>
        <w:lastRenderedPageBreak/>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BC5566" w14:paraId="261073D9" w14:textId="77777777" w:rsidTr="00FA72CE">
        <w:tc>
          <w:tcPr>
            <w:tcW w:w="1413" w:type="dxa"/>
            <w:shd w:val="clear" w:color="auto" w:fill="A5A5A5" w:themeFill="accent3"/>
          </w:tcPr>
          <w:p w14:paraId="165D616D"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FA72CE">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新細明體"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新細明體" w:hAnsi="Times New Roman" w:cs="Times New Roman"/>
                <w:sz w:val="20"/>
                <w:szCs w:val="20"/>
                <w:lang w:val="en-US" w:eastAsia="zh-TW"/>
              </w:rPr>
              <w:t>Fine with the proposal.</w:t>
            </w:r>
          </w:p>
        </w:tc>
      </w:tr>
      <w:tr w:rsidR="005233ED" w:rsidRPr="00BC5566" w14:paraId="769A5FDD" w14:textId="77777777" w:rsidTr="00FA72CE">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新細明體"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31"/>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135B95" w14:paraId="1386D692" w14:textId="77777777" w:rsidTr="00FA72CE">
        <w:tc>
          <w:tcPr>
            <w:tcW w:w="1413" w:type="dxa"/>
            <w:shd w:val="clear" w:color="auto" w:fill="A5A5A5" w:themeFill="accent3"/>
          </w:tcPr>
          <w:p w14:paraId="0C3C21FB" w14:textId="77777777" w:rsidR="00135B95" w:rsidRDefault="00135B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FA72CE">
        <w:tc>
          <w:tcPr>
            <w:tcW w:w="1413" w:type="dxa"/>
          </w:tcPr>
          <w:p w14:paraId="36E24939"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r w:rsidR="00135B95" w14:paraId="69AAE0CF" w14:textId="77777777" w:rsidTr="00FA72CE">
        <w:tc>
          <w:tcPr>
            <w:tcW w:w="1413" w:type="dxa"/>
          </w:tcPr>
          <w:p w14:paraId="52E51F09"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r w:rsidR="00135B95" w14:paraId="46E4BA82" w14:textId="77777777" w:rsidTr="00FA72CE">
        <w:tc>
          <w:tcPr>
            <w:tcW w:w="1413" w:type="dxa"/>
          </w:tcPr>
          <w:p w14:paraId="5B7F43FB"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FA72CE">
            <w:pPr>
              <w:pStyle w:val="aff5"/>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5"/>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lastRenderedPageBreak/>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5"/>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5"/>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5"/>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5"/>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31"/>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Web"/>
        <w:jc w:val="left"/>
        <w:rPr>
          <w:rFonts w:ascii="Times New Roman" w:hAnsi="Times New Roman" w:cs="Times New Roman"/>
          <w:sz w:val="20"/>
          <w:szCs w:val="20"/>
          <w:lang w:val="en-US"/>
        </w:rPr>
      </w:pPr>
    </w:p>
    <w:tbl>
      <w:tblPr>
        <w:tblStyle w:val="af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p w14:paraId="36046B90"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新細明體" w:hAnsi="Times New Roman" w:cs="Times New Roman"/>
                <w:szCs w:val="20"/>
                <w:lang w:val="en-US" w:eastAsia="zh-TW"/>
              </w:rPr>
              <w:t>accomodate</w:t>
            </w:r>
            <w:proofErr w:type="spellEnd"/>
            <w:r>
              <w:rPr>
                <w:rFonts w:ascii="Times New Roman" w:eastAsia="新細明體"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新細明體"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Web"/>
        <w:rPr>
          <w:lang w:val="en-US"/>
        </w:rPr>
      </w:pPr>
    </w:p>
    <w:p w14:paraId="1FE6EFFD" w14:textId="3DC761B8" w:rsidR="002E4772" w:rsidRDefault="002E4772" w:rsidP="002E4772">
      <w:pPr>
        <w:pStyle w:val="31"/>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Web"/>
        <w:ind w:left="576" w:firstLine="0"/>
        <w:rPr>
          <w:rFonts w:ascii="Times New Roman" w:hAnsi="Times New Roman" w:cs="Times New Roman"/>
          <w:sz w:val="20"/>
          <w:szCs w:val="20"/>
          <w:lang w:val="en-US"/>
        </w:rPr>
      </w:pPr>
    </w:p>
    <w:p w14:paraId="65C9E928" w14:textId="3AC65997" w:rsidR="002E4772"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8F29C3" w14:paraId="67A00624" w14:textId="77777777" w:rsidTr="00FA72CE">
        <w:tc>
          <w:tcPr>
            <w:tcW w:w="1413" w:type="dxa"/>
            <w:shd w:val="clear" w:color="auto" w:fill="A5A5A5" w:themeFill="accent3"/>
          </w:tcPr>
          <w:p w14:paraId="14FA245D"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FA72CE">
        <w:tc>
          <w:tcPr>
            <w:tcW w:w="1413" w:type="dxa"/>
          </w:tcPr>
          <w:p w14:paraId="01188247" w14:textId="1BC4664C"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w:t>
            </w:r>
            <w:proofErr w:type="gramStart"/>
            <w:r w:rsidRPr="008F29C3">
              <w:rPr>
                <w:rFonts w:ascii="Times New Roman" w:hAnsi="Times New Roman" w:cs="Times New Roman"/>
                <w:color w:val="000000"/>
                <w:sz w:val="20"/>
                <w:szCs w:val="20"/>
              </w:rPr>
              <w:t>i.e.</w:t>
            </w:r>
            <w:proofErr w:type="gramEnd"/>
            <w:r w:rsidRPr="008F29C3">
              <w:rPr>
                <w:rFonts w:ascii="Times New Roman" w:hAnsi="Times New Roman" w:cs="Times New Roman"/>
                <w:color w:val="000000"/>
                <w:sz w:val="20"/>
                <w:szCs w:val="20"/>
              </w:rPr>
              <w:t xml:space="preserve"> UE can be scheduled). </w:t>
            </w:r>
            <w:proofErr w:type="gramStart"/>
            <w:r w:rsidRPr="008F29C3">
              <w:rPr>
                <w:rFonts w:ascii="Times New Roman" w:hAnsi="Times New Roman" w:cs="Times New Roman"/>
                <w:color w:val="000000"/>
                <w:sz w:val="20"/>
                <w:szCs w:val="20"/>
              </w:rPr>
              <w:t>E.g.</w:t>
            </w:r>
            <w:proofErr w:type="gramEnd"/>
            <w:r w:rsidRPr="008F29C3">
              <w:rPr>
                <w:rFonts w:ascii="Times New Roman" w:hAnsi="Times New Roman" w:cs="Times New Roman"/>
                <w:color w:val="000000"/>
                <w:sz w:val="20"/>
                <w:szCs w:val="20"/>
              </w:rPr>
              <w:t xml:space="preserve">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Performance: Based on the evaluations presented in R1-2206226,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F29C3" w:rsidRDefault="008D0D14" w:rsidP="00FA72CE">
            <w:pPr>
              <w:rPr>
                <w:rFonts w:ascii="Times New Roman" w:hAnsi="Times New Roman" w:cs="Times New Roman"/>
                <w:sz w:val="20"/>
                <w:szCs w:val="20"/>
                <w:lang w:eastAsia="en-GB"/>
              </w:rPr>
            </w:pPr>
          </w:p>
        </w:tc>
      </w:tr>
      <w:tr w:rsidR="00E76D08" w:rsidRPr="008F29C3" w14:paraId="3CC1C90D" w14:textId="77777777" w:rsidTr="00FA72CE">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新細明體"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新細明體" w:hAnsi="Times New Roman" w:cs="Times New Roman"/>
                <w:sz w:val="20"/>
                <w:szCs w:val="20"/>
                <w:lang w:val="en-US" w:eastAsia="zh-TW"/>
              </w:rPr>
              <w:t>We prefer to add “</w:t>
            </w:r>
            <w:proofErr w:type="gramStart"/>
            <w:r w:rsidRPr="008F29C3">
              <w:rPr>
                <w:rFonts w:ascii="Times New Roman" w:eastAsia="新細明體" w:hAnsi="Times New Roman" w:cs="Times New Roman"/>
                <w:sz w:val="20"/>
                <w:szCs w:val="20"/>
                <w:lang w:val="en-US" w:eastAsia="zh-TW"/>
              </w:rPr>
              <w:t>e.g.</w:t>
            </w:r>
            <w:proofErr w:type="gramEnd"/>
            <w:r w:rsidRPr="008F29C3">
              <w:rPr>
                <w:rFonts w:ascii="Times New Roman" w:eastAsia="新細明體" w:hAnsi="Times New Roman" w:cs="Times New Roman"/>
                <w:sz w:val="20"/>
                <w:szCs w:val="20"/>
                <w:lang w:val="en-US" w:eastAsia="zh-TW"/>
              </w:rPr>
              <w:t xml:space="preserve"> measurement gap” to Nokia’s version (after the red text in current proposal) to harmonize the proposals.</w:t>
            </w:r>
          </w:p>
        </w:tc>
      </w:tr>
      <w:tr w:rsidR="00E76D08" w:rsidRPr="008F29C3" w14:paraId="190DEA80" w14:textId="77777777" w:rsidTr="00FA72CE">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r w:rsidR="00095A94" w:rsidRPr="008F29C3" w14:paraId="1D077E0B" w14:textId="77777777" w:rsidTr="00C32F61">
        <w:tc>
          <w:tcPr>
            <w:tcW w:w="1413" w:type="dxa"/>
            <w:shd w:val="clear" w:color="auto" w:fill="auto"/>
          </w:tcPr>
          <w:p w14:paraId="49E2CCA1" w14:textId="1440FB43" w:rsidR="00095A94" w:rsidRDefault="00095A94" w:rsidP="00095A94">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3F2BD" w14:textId="77777777" w:rsidR="00095A94" w:rsidRDefault="00095A94" w:rsidP="00095A94">
            <w:pPr>
              <w:rPr>
                <w:rFonts w:eastAsia="新細明體"/>
                <w:lang w:val="en-US" w:eastAsia="zh-TW"/>
              </w:rPr>
            </w:pPr>
            <w:r w:rsidRPr="00855DF4">
              <w:rPr>
                <w:rFonts w:eastAsia="新細明體" w:hint="eastAsia"/>
                <w:highlight w:val="yellow"/>
                <w:lang w:val="en-US" w:eastAsia="zh-TW"/>
              </w:rPr>
              <w:t>@</w:t>
            </w:r>
            <w:r w:rsidRPr="00855DF4">
              <w:rPr>
                <w:rFonts w:eastAsia="新細明體"/>
                <w:highlight w:val="yellow"/>
                <w:lang w:val="en-US" w:eastAsia="zh-TW"/>
              </w:rPr>
              <w:t>Futurewei</w:t>
            </w:r>
            <w:r>
              <w:rPr>
                <w:rFonts w:eastAsia="新細明體"/>
                <w:lang w:val="en-US" w:eastAsia="zh-TW"/>
              </w:rPr>
              <w:t xml:space="preserve">: We tend to think this issue is XR-specific since </w:t>
            </w:r>
            <w:proofErr w:type="spellStart"/>
            <w:r>
              <w:rPr>
                <w:rFonts w:eastAsia="新細明體"/>
                <w:lang w:val="en-US" w:eastAsia="zh-TW"/>
              </w:rPr>
              <w:t>measuremet</w:t>
            </w:r>
            <w:proofErr w:type="spellEnd"/>
            <w:r>
              <w:rPr>
                <w:rFonts w:eastAsia="新細明體"/>
                <w:lang w:val="en-US" w:eastAsia="zh-TW"/>
              </w:rPr>
              <w:t xml:space="preserve"> gap or scheduling restriction (mentioned by Nokia) does not cause significant performance drop to </w:t>
            </w:r>
            <w:proofErr w:type="spellStart"/>
            <w:r>
              <w:rPr>
                <w:rFonts w:eastAsia="新細明體"/>
                <w:lang w:val="en-US" w:eastAsia="zh-TW"/>
              </w:rPr>
              <w:t>eMBB</w:t>
            </w:r>
            <w:proofErr w:type="spellEnd"/>
            <w:r>
              <w:rPr>
                <w:rFonts w:eastAsia="新細明體"/>
                <w:lang w:val="en-US" w:eastAsia="zh-TW"/>
              </w:rPr>
              <w:t xml:space="preserve"> but to XR.</w:t>
            </w:r>
          </w:p>
          <w:p w14:paraId="78B3F561" w14:textId="77777777" w:rsidR="00095A94" w:rsidRDefault="00095A94" w:rsidP="00095A94">
            <w:pPr>
              <w:rPr>
                <w:rFonts w:eastAsia="新細明體"/>
                <w:lang w:val="en-US" w:eastAsia="zh-TW"/>
              </w:rPr>
            </w:pPr>
            <w:r>
              <w:rPr>
                <w:rFonts w:eastAsia="新細明體" w:hint="eastAsia"/>
                <w:lang w:val="en-US" w:eastAsia="zh-TW"/>
              </w:rPr>
              <w:lastRenderedPageBreak/>
              <w:t>C</w:t>
            </w:r>
            <w:r>
              <w:rPr>
                <w:rFonts w:eastAsia="新細明體"/>
                <w:lang w:val="en-US" w:eastAsia="zh-TW"/>
              </w:rPr>
              <w:t xml:space="preserve">opy some observation from our </w:t>
            </w:r>
            <w:proofErr w:type="spellStart"/>
            <w:r>
              <w:rPr>
                <w:rFonts w:eastAsia="新細明體"/>
                <w:lang w:val="en-US" w:eastAsia="zh-TW"/>
              </w:rPr>
              <w:t>tdoc</w:t>
            </w:r>
            <w:proofErr w:type="spellEnd"/>
            <w:r>
              <w:rPr>
                <w:rFonts w:eastAsia="新細明體"/>
                <w:lang w:val="en-US" w:eastAsia="zh-TW"/>
              </w:rPr>
              <w:t>:</w:t>
            </w:r>
          </w:p>
          <w:p w14:paraId="2AD97756" w14:textId="77777777" w:rsidR="00095A94" w:rsidRPr="00855DF4" w:rsidRDefault="00095A94" w:rsidP="00095A94">
            <w:pPr>
              <w:rPr>
                <w:rFonts w:eastAsia="新細明體"/>
                <w:lang w:val="en-US" w:eastAsia="zh-TW"/>
              </w:rPr>
            </w:pPr>
          </w:p>
          <w:p w14:paraId="73C3E3B3" w14:textId="77777777" w:rsidR="00095A94" w:rsidRPr="00DF6045" w:rsidRDefault="00095A94" w:rsidP="00095A94">
            <w:pPr>
              <w:rPr>
                <w:b/>
                <w:bCs/>
                <w:i/>
                <w:iCs/>
              </w:rPr>
            </w:pPr>
            <w:r w:rsidRPr="00DF6045">
              <w:rPr>
                <w:b/>
                <w:bCs/>
                <w:i/>
                <w:iCs/>
                <w:highlight w:val="yellow"/>
                <w:lang w:eastAsia="fi-FI"/>
              </w:rPr>
              <w:t>In measurement gap, NW cannot schedule UE to transmit/receive data</w:t>
            </w:r>
            <w:r w:rsidRPr="00DF6045">
              <w:rPr>
                <w:b/>
                <w:bCs/>
                <w:i/>
                <w:iCs/>
                <w:lang w:eastAsia="fi-FI"/>
              </w:rPr>
              <w:t>.</w:t>
            </w:r>
          </w:p>
          <w:p w14:paraId="3D03327A" w14:textId="77777777" w:rsidR="00095A94" w:rsidRPr="00DF6045" w:rsidRDefault="00095A94" w:rsidP="00095A94">
            <w:pPr>
              <w:pStyle w:val="aff5"/>
              <w:numPr>
                <w:ilvl w:val="0"/>
                <w:numId w:val="29"/>
              </w:numPr>
              <w:spacing w:after="200" w:line="276" w:lineRule="auto"/>
              <w:contextualSpacing/>
              <w:jc w:val="left"/>
              <w:rPr>
                <w:b/>
                <w:bCs/>
                <w:i/>
                <w:iCs/>
                <w:lang w:val="en-GB"/>
              </w:rPr>
            </w:pPr>
            <w:r w:rsidRPr="00DF6045">
              <w:rPr>
                <w:rFonts w:eastAsiaTheme="minorEastAsia"/>
                <w:b/>
                <w:bCs/>
                <w:i/>
                <w:iCs/>
                <w:lang w:val="en-GB"/>
              </w:rPr>
              <w:t xml:space="preserve">System level simulation in Figure </w:t>
            </w:r>
            <w:r>
              <w:rPr>
                <w:rFonts w:eastAsiaTheme="minorEastAsia"/>
                <w:b/>
                <w:bCs/>
                <w:i/>
                <w:iCs/>
                <w:lang w:val="en-GB"/>
              </w:rPr>
              <w:t>below</w:t>
            </w:r>
            <w:r w:rsidRPr="00DF6045">
              <w:rPr>
                <w:rFonts w:eastAsiaTheme="minorEastAsia"/>
                <w:b/>
                <w:bCs/>
                <w:i/>
                <w:iCs/>
                <w:lang w:val="en-GB"/>
              </w:rPr>
              <w:t xml:space="preserve"> shows that </w:t>
            </w:r>
          </w:p>
          <w:p w14:paraId="3EB45441" w14:textId="77777777" w:rsidR="00095A94" w:rsidRPr="00DF6045" w:rsidRDefault="00095A94" w:rsidP="00095A94">
            <w:pPr>
              <w:pStyle w:val="aff5"/>
              <w:numPr>
                <w:ilvl w:val="1"/>
                <w:numId w:val="29"/>
              </w:numPr>
              <w:spacing w:after="200" w:line="276" w:lineRule="auto"/>
              <w:contextualSpacing/>
              <w:jc w:val="left"/>
              <w:rPr>
                <w:b/>
                <w:bCs/>
                <w:i/>
                <w:iCs/>
                <w:lang w:val="en-GB"/>
              </w:rPr>
            </w:pPr>
            <w:r w:rsidRPr="00DF6045">
              <w:rPr>
                <w:rFonts w:eastAsiaTheme="minorEastAsia"/>
                <w:b/>
                <w:bCs/>
                <w:i/>
                <w:iCs/>
                <w:lang w:val="en-GB"/>
              </w:rPr>
              <w:t>XR DL Capacity falls from 10 (no MG) to less than 2 (MGRP=</w:t>
            </w:r>
            <w:proofErr w:type="gramStart"/>
            <w:r w:rsidRPr="00DF6045">
              <w:rPr>
                <w:rFonts w:eastAsiaTheme="minorEastAsia"/>
                <w:b/>
                <w:bCs/>
                <w:i/>
                <w:iCs/>
                <w:lang w:val="en-GB"/>
              </w:rPr>
              <w:t>80,MGL</w:t>
            </w:r>
            <w:proofErr w:type="gramEnd"/>
            <w:r w:rsidRPr="00DF6045">
              <w:rPr>
                <w:rFonts w:eastAsiaTheme="minorEastAsia"/>
                <w:b/>
                <w:bCs/>
                <w:i/>
                <w:iCs/>
                <w:lang w:val="en-GB"/>
              </w:rPr>
              <w:t>=6) and less than 1 (MGRP=40,MGL=6), if all UEs are configured with MG</w:t>
            </w:r>
          </w:p>
          <w:p w14:paraId="2711049A" w14:textId="77777777" w:rsidR="00095A94" w:rsidRDefault="00095A94" w:rsidP="00095A94">
            <w:pPr>
              <w:pStyle w:val="aff5"/>
              <w:numPr>
                <w:ilvl w:val="1"/>
                <w:numId w:val="29"/>
              </w:numPr>
              <w:spacing w:after="200" w:line="276" w:lineRule="auto"/>
              <w:contextualSpacing/>
              <w:jc w:val="left"/>
              <w:rPr>
                <w:b/>
                <w:bCs/>
                <w:i/>
                <w:iCs/>
                <w:lang w:val="en-GB"/>
              </w:rPr>
            </w:pPr>
            <w:r w:rsidRPr="00DF6045">
              <w:rPr>
                <w:b/>
                <w:bCs/>
                <w:i/>
                <w:iCs/>
                <w:lang w:val="en-GB"/>
              </w:rPr>
              <w:t>XR DL Capacity falls from 10 (no MG) to 6 (MGRP=</w:t>
            </w:r>
            <w:proofErr w:type="gramStart"/>
            <w:r w:rsidRPr="00DF6045">
              <w:rPr>
                <w:b/>
                <w:bCs/>
                <w:i/>
                <w:iCs/>
                <w:lang w:val="en-GB"/>
              </w:rPr>
              <w:t>80,MGL</w:t>
            </w:r>
            <w:proofErr w:type="gramEnd"/>
            <w:r w:rsidRPr="00DF6045">
              <w:rPr>
                <w:b/>
                <w:bCs/>
                <w:i/>
                <w:iCs/>
                <w:lang w:val="en-GB"/>
              </w:rPr>
              <w:t xml:space="preserve">=6) and less than 2 (MGRP=40,MGL=6), if </w:t>
            </w:r>
            <w:r w:rsidRPr="00DF6045">
              <w:rPr>
                <w:b/>
                <w:bCs/>
                <w:i/>
                <w:iCs/>
                <w:highlight w:val="yellow"/>
                <w:lang w:val="en-GB"/>
              </w:rPr>
              <w:t>only the 20% cell-edge UEs are configured with MG</w:t>
            </w:r>
          </w:p>
          <w:p w14:paraId="52EA4A42" w14:textId="77777777" w:rsidR="00095A94" w:rsidRPr="00DF6045" w:rsidRDefault="00095A94" w:rsidP="00095A94">
            <w:pPr>
              <w:pStyle w:val="aff5"/>
              <w:numPr>
                <w:ilvl w:val="2"/>
                <w:numId w:val="29"/>
              </w:numPr>
              <w:spacing w:after="200" w:line="276" w:lineRule="auto"/>
              <w:contextualSpacing/>
              <w:jc w:val="left"/>
              <w:rPr>
                <w:b/>
                <w:bCs/>
                <w:i/>
                <w:iCs/>
                <w:lang w:val="en-GB"/>
              </w:rPr>
            </w:pPr>
            <w:r w:rsidRPr="00DF6045">
              <w:rPr>
                <w:rFonts w:hint="eastAsia"/>
                <w:b/>
                <w:bCs/>
                <w:i/>
                <w:iCs/>
                <w:highlight w:val="yellow"/>
                <w:lang w:val="en-GB"/>
              </w:rPr>
              <w:t>The capacity loss is much more than 20%</w:t>
            </w:r>
          </w:p>
          <w:p w14:paraId="012F964E" w14:textId="77777777" w:rsidR="00095A94" w:rsidRDefault="00095A94" w:rsidP="00095A94">
            <w:pPr>
              <w:rPr>
                <w:rFonts w:eastAsia="新細明體"/>
                <w:lang w:eastAsia="zh-TW"/>
              </w:rPr>
            </w:pPr>
            <w:r>
              <w:rPr>
                <w:noProof/>
              </w:rPr>
              <w:drawing>
                <wp:inline distT="0" distB="0" distL="0" distR="0" wp14:anchorId="0A36CCDD" wp14:editId="735DE46E">
                  <wp:extent cx="3879691" cy="3379808"/>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4757" cy="3401644"/>
                          </a:xfrm>
                          <a:prstGeom prst="rect">
                            <a:avLst/>
                          </a:prstGeom>
                        </pic:spPr>
                      </pic:pic>
                    </a:graphicData>
                  </a:graphic>
                </wp:inline>
              </w:drawing>
            </w:r>
          </w:p>
          <w:p w14:paraId="1CD11B0D" w14:textId="19A5D706" w:rsidR="00095A94" w:rsidRPr="00DD3D3B" w:rsidRDefault="00095A94" w:rsidP="00095A94">
            <w:pPr>
              <w:rPr>
                <w:lang w:val="en-US" w:eastAsia="en-GB"/>
              </w:rPr>
            </w:pPr>
            <w:r>
              <w:t>Figure</w:t>
            </w:r>
            <w:r>
              <w:rPr>
                <w:noProof/>
              </w:rPr>
              <w:t xml:space="preserve">: </w:t>
            </w:r>
            <w:r w:rsidRPr="00CE6923">
              <w:rPr>
                <w:noProof/>
              </w:rPr>
              <w:t>Capacity – max user number with (90% User @ “99% frame Tx done &lt; 10ms”)</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31"/>
      </w:pPr>
      <w:r>
        <w:t>4.</w:t>
      </w:r>
      <w:r w:rsidR="004777A9">
        <w:t>5</w:t>
      </w:r>
      <w:r>
        <w:t>.</w:t>
      </w:r>
      <w:r w:rsidR="00DF1B1F">
        <w:t>2</w:t>
      </w:r>
      <w:r>
        <w:t xml:space="preserve"> </w:t>
      </w:r>
      <w:r w:rsidR="00DF1B1F">
        <w:t>Final Discussion</w:t>
      </w:r>
      <w:r>
        <w:t xml:space="preserve"> – Discussion on simulation </w:t>
      </w:r>
      <w:r w:rsidR="004777A9">
        <w:t>for MG</w:t>
      </w:r>
    </w:p>
    <w:tbl>
      <w:tblPr>
        <w:tblStyle w:val="afd"/>
        <w:tblW w:w="0" w:type="auto"/>
        <w:tblLook w:val="04A0" w:firstRow="1" w:lastRow="0" w:firstColumn="1" w:lastColumn="0" w:noHBand="0" w:noVBand="1"/>
      </w:tblPr>
      <w:tblGrid>
        <w:gridCol w:w="1413"/>
        <w:gridCol w:w="8216"/>
      </w:tblGrid>
      <w:tr w:rsidR="00155770" w14:paraId="44239526" w14:textId="77777777" w:rsidTr="00155770">
        <w:tc>
          <w:tcPr>
            <w:tcW w:w="1413" w:type="dxa"/>
          </w:tcPr>
          <w:p w14:paraId="6EFBEB6D" w14:textId="63284227" w:rsidR="00155770" w:rsidRPr="00155770" w:rsidRDefault="00155770" w:rsidP="00DF1B1F">
            <w:pPr>
              <w:rPr>
                <w:rFonts w:ascii="Times New Roman" w:hAnsi="Times New Roman" w:cs="Times New Roman"/>
                <w:lang w:eastAsia="ja-JP"/>
              </w:rPr>
            </w:pPr>
            <w:r w:rsidRPr="00155770">
              <w:rPr>
                <w:rFonts w:ascii="Times New Roman" w:hAnsi="Times New Roman" w:cs="Times New Roman"/>
                <w:lang w:eastAsia="ja-JP"/>
              </w:rPr>
              <w:t>Nokia, NSB</w:t>
            </w:r>
          </w:p>
        </w:tc>
        <w:tc>
          <w:tcPr>
            <w:tcW w:w="8216" w:type="dxa"/>
          </w:tcPr>
          <w:p w14:paraId="5616746F" w14:textId="45C0E30A" w:rsidR="00155770" w:rsidRDefault="00155770" w:rsidP="00DF1B1F">
            <w:pPr>
              <w:rPr>
                <w:rFonts w:ascii="Times New Roman" w:hAnsi="Times New Roman" w:cs="Times New Roman"/>
                <w:lang w:val="en-US" w:eastAsia="en-GB"/>
              </w:rPr>
            </w:pPr>
            <w:r>
              <w:rPr>
                <w:rFonts w:ascii="Times New Roman" w:hAnsi="Times New Roman" w:cs="Times New Roman"/>
                <w:lang w:val="en-US" w:eastAsia="en-GB"/>
              </w:rPr>
              <w:t xml:space="preserve">@Futurewei: </w:t>
            </w:r>
            <w:r w:rsidRPr="00897679">
              <w:rPr>
                <w:rFonts w:ascii="Times New Roman" w:hAnsi="Times New Roman" w:cs="Times New Roman"/>
                <w:lang w:val="en-US" w:eastAsia="en-GB"/>
              </w:rPr>
              <w:t>The simulation results for baseline provided in R1-2206226 were purely based on agreed assumptions. There is no need for new scenarios to assess the proposed solution. The XR-related issue is that</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for a strict PDB requirement and quasi-periodic nature of XR video traffic that can collide with SMTC windows or measurements gaps</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the XR capacity will be significantly decreased.</w:t>
            </w:r>
          </w:p>
          <w:p w14:paraId="5183B0D4" w14:textId="37EB501A" w:rsidR="00155770" w:rsidRPr="00155770" w:rsidRDefault="00155770" w:rsidP="00DF1B1F">
            <w:pPr>
              <w:rPr>
                <w:rFonts w:ascii="Times New Roman" w:hAnsi="Times New Roman" w:cs="Times New Roman"/>
                <w:lang w:val="en-US" w:eastAsia="ja-JP"/>
              </w:rPr>
            </w:pPr>
            <w:r w:rsidRPr="00155770">
              <w:rPr>
                <w:rFonts w:ascii="Times New Roman" w:hAnsi="Times New Roman" w:cs="Times New Roman"/>
                <w:lang w:val="en-US" w:eastAsia="en-GB"/>
              </w:rPr>
              <w:t>@MTK: we agree with the proposed modification</w:t>
            </w:r>
          </w:p>
        </w:tc>
      </w:tr>
      <w:tr w:rsidR="000E5E32" w14:paraId="7D84C434" w14:textId="77777777" w:rsidTr="00155770">
        <w:tc>
          <w:tcPr>
            <w:tcW w:w="1413" w:type="dxa"/>
          </w:tcPr>
          <w:p w14:paraId="2AB559AB" w14:textId="07647F9C" w:rsidR="000E5E32" w:rsidRPr="000E5E32" w:rsidRDefault="000E5E32" w:rsidP="00DF1B1F">
            <w:pPr>
              <w:rPr>
                <w:rFonts w:ascii="Times New Roman" w:eastAsia="新細明體" w:hAnsi="Times New Roman" w:cs="Times New Roman" w:hint="eastAsia"/>
                <w:lang w:eastAsia="zh-TW"/>
              </w:rPr>
            </w:pPr>
            <w:r>
              <w:rPr>
                <w:rFonts w:ascii="Times New Roman" w:eastAsia="新細明體" w:hAnsi="Times New Roman" w:cs="Times New Roman" w:hint="eastAsia"/>
                <w:lang w:eastAsia="zh-TW"/>
              </w:rPr>
              <w:t>M</w:t>
            </w:r>
            <w:r>
              <w:rPr>
                <w:rFonts w:ascii="Times New Roman" w:eastAsia="新細明體" w:hAnsi="Times New Roman" w:cs="Times New Roman"/>
                <w:lang w:eastAsia="zh-TW"/>
              </w:rPr>
              <w:t>TK</w:t>
            </w:r>
          </w:p>
        </w:tc>
        <w:tc>
          <w:tcPr>
            <w:tcW w:w="8216" w:type="dxa"/>
          </w:tcPr>
          <w:p w14:paraId="0A3DBCE8" w14:textId="5285616C" w:rsidR="000E5E32" w:rsidRPr="000E5E32" w:rsidRDefault="000E5E32" w:rsidP="00DF1B1F">
            <w:pPr>
              <w:rPr>
                <w:rFonts w:ascii="Times New Roman" w:eastAsia="新細明體" w:hAnsi="Times New Roman" w:cs="Times New Roman" w:hint="eastAsia"/>
                <w:lang w:val="en-US" w:eastAsia="zh-TW"/>
              </w:rPr>
            </w:pPr>
            <w:r>
              <w:rPr>
                <w:rFonts w:ascii="Times New Roman" w:eastAsia="新細明體" w:hAnsi="Times New Roman" w:cs="Times New Roman" w:hint="eastAsia"/>
                <w:lang w:val="en-US" w:eastAsia="zh-TW"/>
              </w:rPr>
              <w:t>F</w:t>
            </w:r>
            <w:r>
              <w:rPr>
                <w:rFonts w:ascii="Times New Roman" w:eastAsia="新細明體" w:hAnsi="Times New Roman" w:cs="Times New Roman"/>
                <w:lang w:val="en-US" w:eastAsia="zh-TW"/>
              </w:rPr>
              <w:t xml:space="preserve">or companies interested in the evaluation of measurement gap enhancement, we suggest </w:t>
            </w:r>
            <w:proofErr w:type="gramStart"/>
            <w:r>
              <w:rPr>
                <w:rFonts w:ascii="Times New Roman" w:eastAsia="新細明體" w:hAnsi="Times New Roman" w:cs="Times New Roman"/>
                <w:lang w:val="en-US" w:eastAsia="zh-TW"/>
              </w:rPr>
              <w:t xml:space="preserve">to </w:t>
            </w:r>
            <w:r w:rsidRPr="000E5E32">
              <w:rPr>
                <w:rFonts w:ascii="Times New Roman" w:eastAsia="新細明體" w:hAnsi="Times New Roman" w:cs="Times New Roman"/>
                <w:b/>
                <w:bCs/>
                <w:lang w:val="en-US" w:eastAsia="zh-TW"/>
              </w:rPr>
              <w:t>align</w:t>
            </w:r>
            <w:proofErr w:type="gramEnd"/>
            <w:r w:rsidRPr="000E5E32">
              <w:rPr>
                <w:rFonts w:ascii="Times New Roman" w:eastAsia="新細明體" w:hAnsi="Times New Roman" w:cs="Times New Roman"/>
                <w:b/>
                <w:bCs/>
                <w:lang w:val="en-US" w:eastAsia="zh-TW"/>
              </w:rPr>
              <w:t xml:space="preserve"> companies assumption</w:t>
            </w:r>
            <w:r>
              <w:rPr>
                <w:rFonts w:ascii="Times New Roman" w:eastAsia="新細明體" w:hAnsi="Times New Roman" w:cs="Times New Roman"/>
                <w:lang w:val="en-US" w:eastAsia="zh-TW"/>
              </w:rPr>
              <w:t xml:space="preserve"> to </w:t>
            </w:r>
            <w:r w:rsidRPr="000E5E32">
              <w:rPr>
                <w:rFonts w:ascii="Times New Roman" w:eastAsia="新細明體" w:hAnsi="Times New Roman" w:cs="Times New Roman"/>
                <w:b/>
                <w:bCs/>
                <w:lang w:val="en-US" w:eastAsia="zh-TW"/>
              </w:rPr>
              <w:t xml:space="preserve">use Gap Pattern Id 0 in 38.133 </w:t>
            </w:r>
            <w:r w:rsidR="005F37AE">
              <w:rPr>
                <w:rFonts w:ascii="Times New Roman" w:eastAsia="新細明體" w:hAnsi="Times New Roman" w:cs="Times New Roman"/>
                <w:b/>
                <w:bCs/>
                <w:lang w:val="en-US" w:eastAsia="zh-TW"/>
              </w:rPr>
              <w:t>“</w:t>
            </w:r>
            <w:r w:rsidRPr="000E5E32">
              <w:rPr>
                <w:rFonts w:ascii="Times New Roman" w:eastAsia="新細明體" w:hAnsi="Times New Roman" w:cs="Times New Roman"/>
                <w:b/>
                <w:bCs/>
                <w:lang w:val="en-US" w:eastAsia="zh-TW"/>
              </w:rPr>
              <w:t>Table 9.1.2-1 Gap Pattern Configurations</w:t>
            </w:r>
            <w:r w:rsidR="005F37AE">
              <w:rPr>
                <w:rFonts w:ascii="Times New Roman" w:eastAsia="新細明體" w:hAnsi="Times New Roman" w:cs="Times New Roman"/>
                <w:b/>
                <w:bCs/>
                <w:lang w:val="en-US" w:eastAsia="zh-TW"/>
              </w:rPr>
              <w:t>”</w:t>
            </w:r>
            <w:r>
              <w:rPr>
                <w:rFonts w:ascii="Times New Roman" w:eastAsia="新細明體" w:hAnsi="Times New Roman" w:cs="Times New Roman"/>
                <w:lang w:val="en-US" w:eastAsia="zh-TW"/>
              </w:rPr>
              <w:t xml:space="preserve">, which is the Rel-15 mandatory one. </w:t>
            </w:r>
            <w:r w:rsidRPr="000E5E32">
              <w:rPr>
                <w:rFonts w:ascii="Times New Roman" w:eastAsia="新細明體" w:hAnsi="Times New Roman" w:cs="Times New Roman"/>
                <w:b/>
                <w:bCs/>
                <w:lang w:val="en-US" w:eastAsia="zh-TW"/>
              </w:rPr>
              <w:t xml:space="preserve">As for the SLS simulation, we think the CDRX framework, </w:t>
            </w:r>
            <w:r w:rsidRPr="000E5E32">
              <w:rPr>
                <w:rFonts w:ascii="Times New Roman" w:eastAsia="新細明體" w:hAnsi="Times New Roman" w:cs="Times New Roman"/>
                <w:b/>
                <w:bCs/>
                <w:szCs w:val="20"/>
                <w:lang w:val="en-US" w:eastAsia="zh-TW"/>
              </w:rPr>
              <w:t>the CDRX framework can be used</w:t>
            </w:r>
            <w:r>
              <w:rPr>
                <w:rFonts w:ascii="Times New Roman" w:eastAsia="新細明體" w:hAnsi="Times New Roman" w:cs="Times New Roman"/>
                <w:szCs w:val="20"/>
                <w:lang w:val="en-US" w:eastAsia="zh-TW"/>
              </w:rPr>
              <w:t xml:space="preserve">. </w:t>
            </w:r>
            <w:r w:rsidRPr="000E5E32">
              <w:rPr>
                <w:rFonts w:ascii="Times New Roman" w:eastAsia="新細明體" w:hAnsi="Times New Roman" w:cs="Times New Roman"/>
                <w:b/>
                <w:bCs/>
                <w:szCs w:val="20"/>
                <w:lang w:val="en-US" w:eastAsia="zh-TW"/>
              </w:rPr>
              <w:t>By setting proper ON duration, OFF duration, and set inactive timer to zero, it should not be hard to generate simulation results with measurement gap</w:t>
            </w:r>
            <w:r>
              <w:rPr>
                <w:rFonts w:ascii="Times New Roman" w:eastAsia="新細明體" w:hAnsi="Times New Roman" w:cs="Times New Roman"/>
                <w:szCs w:val="20"/>
                <w:lang w:val="en-US" w:eastAsia="zh-TW"/>
              </w:rPr>
              <w:t xml:space="preserve"> and </w:t>
            </w:r>
            <w:r w:rsidRPr="005A3BBA">
              <w:rPr>
                <w:rFonts w:ascii="Times New Roman" w:eastAsia="新細明體" w:hAnsi="Times New Roman" w:cs="Times New Roman"/>
                <w:b/>
                <w:bCs/>
                <w:szCs w:val="20"/>
                <w:lang w:val="en-US" w:eastAsia="zh-TW"/>
              </w:rPr>
              <w:t xml:space="preserve">see the amount of capacity drop </w:t>
            </w:r>
            <w:r w:rsidRPr="005A3BBA">
              <w:rPr>
                <w:rFonts w:ascii="Times New Roman" w:eastAsia="新細明體" w:hAnsi="Times New Roman" w:cs="Times New Roman"/>
                <w:b/>
                <w:bCs/>
                <w:szCs w:val="20"/>
                <w:lang w:val="en-US" w:eastAsia="zh-TW"/>
              </w:rPr>
              <w:lastRenderedPageBreak/>
              <w:t>with measurement gap present</w:t>
            </w:r>
            <w:r>
              <w:rPr>
                <w:rFonts w:ascii="Times New Roman" w:eastAsia="新細明體" w:hAnsi="Times New Roman" w:cs="Times New Roman"/>
                <w:szCs w:val="20"/>
                <w:lang w:val="en-US" w:eastAsia="zh-TW"/>
              </w:rPr>
              <w:t>, either for all UEs or 20% cell edge UEs (with worst signal quality).</w:t>
            </w:r>
          </w:p>
        </w:tc>
      </w:tr>
    </w:tbl>
    <w:p w14:paraId="152B3E64" w14:textId="77777777" w:rsidR="00DF1B1F" w:rsidRPr="00DF1B1F" w:rsidRDefault="00DF1B1F" w:rsidP="00DF1B1F">
      <w:pPr>
        <w:rPr>
          <w:lang w:eastAsia="ja-JP"/>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5"/>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lastRenderedPageBreak/>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4"/>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31"/>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w:t>
            </w:r>
            <w:r>
              <w:rPr>
                <w:rFonts w:ascii="Times New Roman" w:eastAsiaTheme="minorEastAsia" w:hAnsi="Times New Roman" w:cs="Times New Roman"/>
                <w:szCs w:val="20"/>
                <w:lang w:val="en-US" w:eastAsia="ko-KR"/>
              </w:rPr>
              <w:lastRenderedPageBreak/>
              <w:t xml:space="preserve">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31"/>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rsidRPr="00EC127F" w14:paraId="24D36697" w14:textId="77777777" w:rsidTr="00FA72CE">
        <w:tc>
          <w:tcPr>
            <w:tcW w:w="1413" w:type="dxa"/>
            <w:shd w:val="clear" w:color="auto" w:fill="A5A5A5" w:themeFill="accent3"/>
          </w:tcPr>
          <w:p w14:paraId="29790298"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FA72CE">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新細明體"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新細明體"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31"/>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d"/>
        <w:tblW w:w="0" w:type="auto"/>
        <w:tblLook w:val="04A0" w:firstRow="1" w:lastRow="0" w:firstColumn="1" w:lastColumn="0" w:noHBand="0" w:noVBand="1"/>
      </w:tblPr>
      <w:tblGrid>
        <w:gridCol w:w="1413"/>
        <w:gridCol w:w="8216"/>
      </w:tblGrid>
      <w:tr w:rsidR="000366C6" w14:paraId="2FFDB3A0" w14:textId="77777777" w:rsidTr="00FA72CE">
        <w:tc>
          <w:tcPr>
            <w:tcW w:w="1413" w:type="dxa"/>
            <w:shd w:val="clear" w:color="auto" w:fill="A5A5A5" w:themeFill="accent3"/>
          </w:tcPr>
          <w:p w14:paraId="1FB9F6E4" w14:textId="77777777" w:rsidR="000366C6" w:rsidRDefault="000366C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FA72CE">
        <w:tc>
          <w:tcPr>
            <w:tcW w:w="1413" w:type="dxa"/>
          </w:tcPr>
          <w:p w14:paraId="32E0DDD0" w14:textId="7C54CB54" w:rsidR="000366C6" w:rsidRDefault="00A9011C" w:rsidP="00FA72CE">
            <w:pPr>
              <w:pStyle w:val="aff5"/>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7AA427C" w14:textId="551A5878" w:rsidR="000366C6" w:rsidRDefault="00A9011C" w:rsidP="00FA72CE">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FA72CE">
        <w:tc>
          <w:tcPr>
            <w:tcW w:w="1413" w:type="dxa"/>
          </w:tcPr>
          <w:p w14:paraId="0A8B6235"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r>
      <w:tr w:rsidR="000366C6" w14:paraId="154440FE" w14:textId="77777777" w:rsidTr="00FA72CE">
        <w:tc>
          <w:tcPr>
            <w:tcW w:w="1413" w:type="dxa"/>
          </w:tcPr>
          <w:p w14:paraId="3464F071"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FA72CE">
            <w:pPr>
              <w:pStyle w:val="aff5"/>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5"/>
        <w:rPr>
          <w:rFonts w:ascii="Times New Roman" w:hAnsi="Times New Roman" w:cs="Times New Roman"/>
          <w:b/>
          <w:bCs/>
          <w:sz w:val="20"/>
          <w:szCs w:val="20"/>
          <w:lang w:val="en-US" w:eastAsia="ja-JP"/>
        </w:rPr>
      </w:pPr>
    </w:p>
    <w:p w14:paraId="274E2769" w14:textId="7F1320FF" w:rsidR="00D00266" w:rsidRPr="00705889" w:rsidRDefault="001846B2"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31"/>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af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1"/>
        <w:numPr>
          <w:ilvl w:val="0"/>
          <w:numId w:val="34"/>
        </w:numPr>
      </w:pPr>
      <w:r>
        <w:lastRenderedPageBreak/>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B13E61"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D4E91" w14:textId="77777777" w:rsidR="00B13E61" w:rsidRDefault="00B13E61">
      <w:pPr>
        <w:spacing w:after="0" w:line="240" w:lineRule="auto"/>
      </w:pPr>
      <w:r>
        <w:separator/>
      </w:r>
    </w:p>
  </w:endnote>
  <w:endnote w:type="continuationSeparator" w:id="0">
    <w:p w14:paraId="6AA3D538" w14:textId="77777777" w:rsidR="00B13E61" w:rsidRDefault="00B13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AC8F" w14:textId="141F1D65" w:rsidR="00FA72CE" w:rsidRDefault="00FA72CE">
    <w:pPr>
      <w:pStyle w:val="af3"/>
      <w:tabs>
        <w:tab w:val="center" w:pos="4820"/>
        <w:tab w:val="right" w:pos="9639"/>
      </w:tabs>
      <w:jc w:val="left"/>
    </w:pPr>
    <w:r>
      <w:tab/>
    </w:r>
    <w:r>
      <w:rPr>
        <w:rStyle w:val="aff"/>
      </w:rPr>
      <w:fldChar w:fldCharType="begin"/>
    </w:r>
    <w:r>
      <w:rPr>
        <w:rStyle w:val="aff"/>
      </w:rPr>
      <w:instrText xml:space="preserve"> PAGE </w:instrText>
    </w:r>
    <w:r>
      <w:rPr>
        <w:rStyle w:val="aff"/>
      </w:rPr>
      <w:fldChar w:fldCharType="separate"/>
    </w:r>
    <w:r w:rsidR="00FB6C8B">
      <w:rPr>
        <w:rStyle w:val="aff"/>
        <w:noProof/>
      </w:rPr>
      <w:t>42</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FB6C8B">
      <w:rPr>
        <w:rStyle w:val="aff"/>
        <w:noProof/>
      </w:rPr>
      <w:t>88</w:t>
    </w:r>
    <w:r>
      <w:rPr>
        <w:rStyle w:val="aff"/>
      </w:rPr>
      <w:fldChar w:fldCharType="end"/>
    </w:r>
    <w:r>
      <w:rPr>
        <w:rStyle w:val="a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BBD0C" w14:textId="77777777" w:rsidR="00B13E61" w:rsidRDefault="00B13E61">
      <w:pPr>
        <w:spacing w:after="0" w:line="240" w:lineRule="auto"/>
      </w:pPr>
      <w:r>
        <w:separator/>
      </w:r>
    </w:p>
  </w:footnote>
  <w:footnote w:type="continuationSeparator" w:id="0">
    <w:p w14:paraId="00F9B411" w14:textId="77777777" w:rsidR="00B13E61" w:rsidRDefault="00B13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A979" w14:textId="77777777" w:rsidR="00FA72CE" w:rsidRDefault="00FA72C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3570AA0"/>
    <w:multiLevelType w:val="hybridMultilevel"/>
    <w:tmpl w:val="565A28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5"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8"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1"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2"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8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7"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80"/>
  </w:num>
  <w:num w:numId="2">
    <w:abstractNumId w:val="33"/>
  </w:num>
  <w:num w:numId="3">
    <w:abstractNumId w:val="10"/>
  </w:num>
  <w:num w:numId="4">
    <w:abstractNumId w:val="25"/>
  </w:num>
  <w:num w:numId="5">
    <w:abstractNumId w:val="22"/>
  </w:num>
  <w:num w:numId="6">
    <w:abstractNumId w:val="67"/>
  </w:num>
  <w:num w:numId="7">
    <w:abstractNumId w:val="3"/>
  </w:num>
  <w:num w:numId="8">
    <w:abstractNumId w:val="86"/>
  </w:num>
  <w:num w:numId="9">
    <w:abstractNumId w:val="57"/>
  </w:num>
  <w:num w:numId="10">
    <w:abstractNumId w:val="38"/>
  </w:num>
  <w:num w:numId="11">
    <w:abstractNumId w:val="59"/>
  </w:num>
  <w:num w:numId="12">
    <w:abstractNumId w:val="60"/>
  </w:num>
  <w:num w:numId="13">
    <w:abstractNumId w:val="45"/>
  </w:num>
  <w:num w:numId="14">
    <w:abstractNumId w:val="81"/>
  </w:num>
  <w:num w:numId="15">
    <w:abstractNumId w:val="4"/>
  </w:num>
  <w:num w:numId="16">
    <w:abstractNumId w:val="56"/>
  </w:num>
  <w:num w:numId="1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49"/>
  </w:num>
  <w:num w:numId="20">
    <w:abstractNumId w:val="17"/>
  </w:num>
  <w:num w:numId="21">
    <w:abstractNumId w:val="85"/>
  </w:num>
  <w:num w:numId="22">
    <w:abstractNumId w:val="0"/>
  </w:num>
  <w:num w:numId="23">
    <w:abstractNumId w:val="55"/>
  </w:num>
  <w:num w:numId="24">
    <w:abstractNumId w:val="11"/>
  </w:num>
  <w:num w:numId="25">
    <w:abstractNumId w:val="39"/>
  </w:num>
  <w:num w:numId="26">
    <w:abstractNumId w:val="43"/>
  </w:num>
  <w:num w:numId="27">
    <w:abstractNumId w:val="32"/>
  </w:num>
  <w:num w:numId="28">
    <w:abstractNumId w:val="40"/>
  </w:num>
  <w:num w:numId="29">
    <w:abstractNumId w:val="44"/>
  </w:num>
  <w:num w:numId="30">
    <w:abstractNumId w:val="79"/>
  </w:num>
  <w:num w:numId="31">
    <w:abstractNumId w:val="65"/>
  </w:num>
  <w:num w:numId="32">
    <w:abstractNumId w:val="76"/>
  </w:num>
  <w:num w:numId="33">
    <w:abstractNumId w:val="71"/>
  </w:num>
  <w:num w:numId="34">
    <w:abstractNumId w:val="16"/>
  </w:num>
  <w:num w:numId="35">
    <w:abstractNumId w:val="88"/>
  </w:num>
  <w:num w:numId="36">
    <w:abstractNumId w:val="47"/>
  </w:num>
  <w:num w:numId="37">
    <w:abstractNumId w:val="29"/>
  </w:num>
  <w:num w:numId="38">
    <w:abstractNumId w:val="14"/>
  </w:num>
  <w:num w:numId="39">
    <w:abstractNumId w:val="6"/>
  </w:num>
  <w:num w:numId="40">
    <w:abstractNumId w:val="8"/>
  </w:num>
  <w:num w:numId="41">
    <w:abstractNumId w:val="36"/>
  </w:num>
  <w:num w:numId="42">
    <w:abstractNumId w:val="1"/>
  </w:num>
  <w:num w:numId="43">
    <w:abstractNumId w:val="42"/>
  </w:num>
  <w:num w:numId="44">
    <w:abstractNumId w:val="5"/>
  </w:num>
  <w:num w:numId="45">
    <w:abstractNumId w:val="68"/>
  </w:num>
  <w:num w:numId="46">
    <w:abstractNumId w:val="20"/>
  </w:num>
  <w:num w:numId="47">
    <w:abstractNumId w:val="7"/>
  </w:num>
  <w:num w:numId="48">
    <w:abstractNumId w:val="15"/>
  </w:num>
  <w:num w:numId="49">
    <w:abstractNumId w:val="72"/>
  </w:num>
  <w:num w:numId="50">
    <w:abstractNumId w:val="63"/>
  </w:num>
  <w:num w:numId="51">
    <w:abstractNumId w:val="46"/>
  </w:num>
  <w:num w:numId="52">
    <w:abstractNumId w:val="21"/>
  </w:num>
  <w:num w:numId="53">
    <w:abstractNumId w:val="28"/>
  </w:num>
  <w:num w:numId="54">
    <w:abstractNumId w:val="13"/>
  </w:num>
  <w:num w:numId="55">
    <w:abstractNumId w:val="19"/>
  </w:num>
  <w:num w:numId="56">
    <w:abstractNumId w:val="54"/>
  </w:num>
  <w:num w:numId="57">
    <w:abstractNumId w:val="83"/>
  </w:num>
  <w:num w:numId="58">
    <w:abstractNumId w:val="48"/>
  </w:num>
  <w:num w:numId="59">
    <w:abstractNumId w:val="89"/>
  </w:num>
  <w:num w:numId="60">
    <w:abstractNumId w:val="69"/>
  </w:num>
  <w:num w:numId="61">
    <w:abstractNumId w:val="93"/>
  </w:num>
  <w:num w:numId="62">
    <w:abstractNumId w:val="70"/>
  </w:num>
  <w:num w:numId="63">
    <w:abstractNumId w:val="52"/>
  </w:num>
  <w:num w:numId="64">
    <w:abstractNumId w:val="92"/>
  </w:num>
  <w:num w:numId="65">
    <w:abstractNumId w:val="51"/>
  </w:num>
  <w:num w:numId="66">
    <w:abstractNumId w:val="75"/>
  </w:num>
  <w:num w:numId="67">
    <w:abstractNumId w:val="74"/>
  </w:num>
  <w:num w:numId="68">
    <w:abstractNumId w:val="64"/>
  </w:num>
  <w:num w:numId="69">
    <w:abstractNumId w:val="26"/>
  </w:num>
  <w:num w:numId="70">
    <w:abstractNumId w:val="87"/>
  </w:num>
  <w:num w:numId="71">
    <w:abstractNumId w:val="18"/>
  </w:num>
  <w:num w:numId="72">
    <w:abstractNumId w:val="62"/>
  </w:num>
  <w:num w:numId="73">
    <w:abstractNumId w:val="66"/>
  </w:num>
  <w:num w:numId="74">
    <w:abstractNumId w:val="53"/>
  </w:num>
  <w:num w:numId="75">
    <w:abstractNumId w:val="78"/>
  </w:num>
  <w:num w:numId="76">
    <w:abstractNumId w:val="24"/>
  </w:num>
  <w:num w:numId="77">
    <w:abstractNumId w:val="50"/>
  </w:num>
  <w:num w:numId="78">
    <w:abstractNumId w:val="34"/>
  </w:num>
  <w:num w:numId="79">
    <w:abstractNumId w:val="27"/>
  </w:num>
  <w:num w:numId="80">
    <w:abstractNumId w:val="41"/>
  </w:num>
  <w:num w:numId="81">
    <w:abstractNumId w:val="30"/>
  </w:num>
  <w:num w:numId="82">
    <w:abstractNumId w:val="58"/>
  </w:num>
  <w:num w:numId="83">
    <w:abstractNumId w:val="90"/>
  </w:num>
  <w:num w:numId="84">
    <w:abstractNumId w:val="91"/>
  </w:num>
  <w:num w:numId="85">
    <w:abstractNumId w:val="9"/>
  </w:num>
  <w:num w:numId="86">
    <w:abstractNumId w:val="82"/>
  </w:num>
  <w:num w:numId="87">
    <w:abstractNumId w:val="31"/>
  </w:num>
  <w:num w:numId="88">
    <w:abstractNumId w:val="12"/>
  </w:num>
  <w:num w:numId="89">
    <w:abstractNumId w:val="84"/>
  </w:num>
  <w:num w:numId="90">
    <w:abstractNumId w:val="2"/>
  </w:num>
  <w:num w:numId="91">
    <w:abstractNumId w:val="37"/>
  </w:num>
  <w:num w:numId="92">
    <w:abstractNumId w:val="23"/>
  </w:num>
  <w:num w:numId="93">
    <w:abstractNumId w:val="73"/>
  </w:num>
  <w:num w:numId="94">
    <w:abstractNumId w:val="61"/>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94"/>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C79FA"/>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5E32"/>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770"/>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14C"/>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00"/>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AC4"/>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49"/>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BBA"/>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7AE"/>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42C"/>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AEC"/>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E61"/>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4A6C"/>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203"/>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283"/>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71">
    <w:name w:val="toc 7"/>
    <w:basedOn w:val="61"/>
    <w:next w:val="a1"/>
    <w:uiPriority w:val="39"/>
    <w:qFormat/>
    <w:pPr>
      <w:ind w:left="2268" w:hanging="2268"/>
    </w:pPr>
  </w:style>
  <w:style w:type="paragraph" w:styleId="61">
    <w:name w:val="toc 6"/>
    <w:basedOn w:val="52"/>
    <w:next w:val="a1"/>
    <w:uiPriority w:val="39"/>
    <w:qFormat/>
    <w:pPr>
      <w:ind w:left="1985" w:hanging="1985"/>
    </w:pPr>
  </w:style>
  <w:style w:type="paragraph" w:styleId="52">
    <w:name w:val="toc 5"/>
    <w:basedOn w:val="42"/>
    <w:next w:val="a1"/>
    <w:uiPriority w:val="39"/>
    <w:qFormat/>
    <w:pPr>
      <w:ind w:left="1701" w:hanging="1701"/>
    </w:pPr>
  </w:style>
  <w:style w:type="paragraph" w:styleId="42">
    <w:name w:val="toc 4"/>
    <w:basedOn w:val="34"/>
    <w:next w:val="a1"/>
    <w:uiPriority w:val="39"/>
    <w:qFormat/>
    <w:pPr>
      <w:ind w:left="1418" w:hanging="1418"/>
    </w:pPr>
  </w:style>
  <w:style w:type="paragraph" w:styleId="34">
    <w:name w:val="toc 3"/>
    <w:basedOn w:val="24"/>
    <w:next w:val="a1"/>
    <w:uiPriority w:val="39"/>
    <w:qFormat/>
    <w:pPr>
      <w:ind w:left="1134" w:hanging="1134"/>
    </w:pPr>
  </w:style>
  <w:style w:type="paragraph" w:styleId="24">
    <w:name w:val="toc 2"/>
    <w:basedOn w:val="11"/>
    <w:next w:val="a1"/>
    <w:uiPriority w:val="39"/>
    <w:qFormat/>
    <w:pPr>
      <w:keepNext w:val="0"/>
      <w:spacing w:before="0"/>
      <w:ind w:left="851" w:hanging="851"/>
    </w:pPr>
    <w:rPr>
      <w:sz w:val="20"/>
    </w:rPr>
  </w:style>
  <w:style w:type="paragraph" w:styleId="1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81">
    <w:name w:val="toc 8"/>
    <w:basedOn w:val="1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3">
    <w:name w:val="List 5"/>
    <w:basedOn w:val="43"/>
    <w:qFormat/>
    <w:pPr>
      <w:ind w:left="1702"/>
    </w:pPr>
  </w:style>
  <w:style w:type="paragraph" w:styleId="43">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91">
    <w:name w:val="toc 9"/>
    <w:basedOn w:val="81"/>
    <w:next w:val="a1"/>
    <w:uiPriority w:val="39"/>
    <w:qFormat/>
    <w:pPr>
      <w:ind w:left="1418" w:hanging="1418"/>
    </w:pPr>
  </w:style>
  <w:style w:type="paragraph" w:styleId="25">
    <w:name w:val="List Continue 2"/>
    <w:basedOn w:val="a1"/>
    <w:qFormat/>
    <w:pPr>
      <w:spacing w:after="120"/>
      <w:ind w:left="566"/>
      <w:contextualSpacing/>
    </w:pPr>
  </w:style>
  <w:style w:type="paragraph" w:styleId="Web">
    <w:name w:val="Normal (Web)"/>
    <w:basedOn w:val="a1"/>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12">
    <w:name w:val="index 1"/>
    <w:basedOn w:val="a1"/>
    <w:next w:val="a1"/>
    <w:qFormat/>
    <w:pPr>
      <w:keepLines/>
      <w:spacing w:after="0"/>
    </w:pPr>
  </w:style>
  <w:style w:type="paragraph" w:styleId="26">
    <w:name w:val="index 2"/>
    <w:basedOn w:val="12"/>
    <w:next w:val="a1"/>
    <w:qFormat/>
    <w:pPr>
      <w:ind w:left="284"/>
    </w:pPr>
  </w:style>
  <w:style w:type="paragraph" w:styleId="afb">
    <w:name w:val="annotation subject"/>
    <w:basedOn w:val="aa"/>
    <w:next w:val="aa"/>
    <w:link w:val="afc"/>
    <w:qFormat/>
    <w:rPr>
      <w:b/>
      <w:bCs/>
    </w:rPr>
  </w:style>
  <w:style w:type="table" w:styleId="afd">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2"/>
    <w:qFormat/>
  </w:style>
  <w:style w:type="character" w:styleId="aff0">
    <w:name w:val="FollowedHyperlink"/>
    <w:unhideWhenUsed/>
    <w:qFormat/>
    <w:rPr>
      <w:color w:val="800080"/>
      <w:u w:val="single"/>
    </w:rPr>
  </w:style>
  <w:style w:type="character" w:styleId="aff1">
    <w:name w:val="Emphasis"/>
    <w:qFormat/>
    <w:rPr>
      <w:i/>
      <w:iCs/>
    </w:rPr>
  </w:style>
  <w:style w:type="character" w:styleId="aff2">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3">
    <w:name w:val="annotation reference"/>
    <w:qFormat/>
    <w:rPr>
      <w:sz w:val="16"/>
      <w:szCs w:val="16"/>
    </w:rPr>
  </w:style>
  <w:style w:type="character" w:styleId="aff4">
    <w:name w:val="footnote reference"/>
    <w:qFormat/>
    <w:rPr>
      <w:b/>
      <w:position w:val="6"/>
      <w:sz w:val="16"/>
    </w:rPr>
  </w:style>
  <w:style w:type="character" w:customStyle="1" w:styleId="af2">
    <w:name w:val="註解方塊文字 字元"/>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標題 1 字元"/>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3"/>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本文 字元"/>
    <w:link w:val="ac"/>
    <w:qFormat/>
    <w:rPr>
      <w:rFonts w:ascii="Arial" w:hAnsi="Arial"/>
      <w:lang w:eastAsia="zh-CN"/>
    </w:rPr>
  </w:style>
  <w:style w:type="paragraph" w:customStyle="1" w:styleId="B5">
    <w:name w:val="B5"/>
    <w:basedOn w:val="53"/>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註解文字 字元"/>
    <w:link w:val="aa"/>
    <w:qFormat/>
    <w:rPr>
      <w:rFonts w:ascii="Times New Roman" w:hAnsi="Times New Roman"/>
      <w:lang w:eastAsia="ja-JP"/>
    </w:rPr>
  </w:style>
  <w:style w:type="character" w:customStyle="1" w:styleId="afc">
    <w:name w:val="註解主旨 字元"/>
    <w:link w:val="afb"/>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件引導模式 字元"/>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頁首 字元"/>
    <w:link w:val="af4"/>
    <w:qFormat/>
    <w:rPr>
      <w:rFonts w:ascii="Arial" w:hAnsi="Arial"/>
      <w:b/>
      <w:sz w:val="18"/>
      <w:lang w:eastAsia="ja-JP"/>
    </w:rPr>
  </w:style>
  <w:style w:type="character" w:customStyle="1" w:styleId="af5">
    <w:name w:val="頁尾 字元"/>
    <w:link w:val="af3"/>
    <w:qFormat/>
    <w:rPr>
      <w:rFonts w:ascii="Arial" w:hAnsi="Arial"/>
      <w:b/>
      <w:i/>
      <w:sz w:val="18"/>
      <w:lang w:eastAsia="ja-JP"/>
    </w:rPr>
  </w:style>
  <w:style w:type="character" w:customStyle="1" w:styleId="af9">
    <w:name w:val="註腳文字 字元"/>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標題 2 字元"/>
    <w:link w:val="21"/>
    <w:qFormat/>
    <w:rPr>
      <w:rFonts w:ascii="Arial" w:hAnsi="Arial"/>
      <w:sz w:val="32"/>
      <w:lang w:eastAsia="ja-JP"/>
    </w:rPr>
  </w:style>
  <w:style w:type="character" w:customStyle="1" w:styleId="32">
    <w:name w:val="標題 3 字元"/>
    <w:link w:val="31"/>
    <w:qFormat/>
    <w:rPr>
      <w:rFonts w:ascii="Arial" w:hAnsi="Arial"/>
      <w:sz w:val="28"/>
      <w:lang w:eastAsia="ja-JP"/>
    </w:rPr>
  </w:style>
  <w:style w:type="character" w:customStyle="1" w:styleId="41">
    <w:name w:val="標題 4 字元"/>
    <w:link w:val="40"/>
    <w:qFormat/>
    <w:rPr>
      <w:rFonts w:ascii="Arial" w:hAnsi="Arial"/>
      <w:sz w:val="24"/>
      <w:lang w:eastAsia="ja-JP"/>
    </w:rPr>
  </w:style>
  <w:style w:type="character" w:customStyle="1" w:styleId="51">
    <w:name w:val="標題 5 字元"/>
    <w:link w:val="50"/>
    <w:qFormat/>
    <w:rPr>
      <w:rFonts w:ascii="Arial" w:hAnsi="Arial"/>
      <w:sz w:val="22"/>
      <w:lang w:eastAsia="ja-JP"/>
    </w:rPr>
  </w:style>
  <w:style w:type="character" w:customStyle="1" w:styleId="60">
    <w:name w:val="標題 6 字元"/>
    <w:link w:val="6"/>
    <w:qFormat/>
    <w:rPr>
      <w:rFonts w:ascii="Arial" w:hAnsi="Arial"/>
      <w:lang w:eastAsia="ja-JP"/>
    </w:rPr>
  </w:style>
  <w:style w:type="character" w:customStyle="1" w:styleId="70">
    <w:name w:val="標題 7 字元"/>
    <w:link w:val="7"/>
    <w:qFormat/>
    <w:rPr>
      <w:rFonts w:ascii="Arial" w:hAnsi="Arial"/>
      <w:lang w:eastAsia="ja-JP"/>
    </w:rPr>
  </w:style>
  <w:style w:type="character" w:customStyle="1" w:styleId="80">
    <w:name w:val="標題 8 字元"/>
    <w:link w:val="8"/>
    <w:qFormat/>
    <w:rPr>
      <w:rFonts w:ascii="Arial" w:hAnsi="Arial"/>
      <w:sz w:val="36"/>
      <w:lang w:eastAsia="ja-JP"/>
    </w:rPr>
  </w:style>
  <w:style w:type="character" w:customStyle="1" w:styleId="90">
    <w:name w:val="標題 9 字元"/>
    <w:aliases w:val="Figure Heading 字元,FH 字元"/>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5">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列表段落11"/>
    <w:basedOn w:val="a1"/>
    <w:link w:val="aff6"/>
    <w:uiPriority w:val="34"/>
    <w:qFormat/>
    <w:pPr>
      <w:spacing w:after="0"/>
      <w:ind w:left="720"/>
    </w:pPr>
    <w:rPr>
      <w:rFonts w:ascii="Calibri" w:eastAsia="Calibri" w:hAnsi="Calibri"/>
      <w:sz w:val="22"/>
      <w:lang w:val="zh-CN"/>
    </w:rPr>
  </w:style>
  <w:style w:type="character" w:customStyle="1" w:styleId="aff6">
    <w:name w:val="清單段落 字元"/>
    <w:aliases w:val="- Bullets 字元,リスト段落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목록단락 字元"/>
    <w:link w:val="aff5"/>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純文字 字元"/>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SimSun" w:eastAsia="SimSun" w:hAnsi="SimSun" w:cs="SimSun"/>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0">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0">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0">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0">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標號 字元"/>
    <w:aliases w:val="cap 字元,Caption Char1 Char 字元,cap Char Char1 字元,Caption Char Char1 Char 字元,cap Char2 字元,cap1 字元,cap2 字元,cap11 字元,Légende-figure 字元,Légende-figure Char 字元,Beschrifubg 字元,Beschriftung Char 字元,label 字元,cap11 Char 字元,cap11 Char Char Char 字元,captions 字元"/>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a1"/>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customXml/itemProps5.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90</Pages>
  <Words>34509</Words>
  <Characters>196706</Characters>
  <Application>Microsoft Office Word</Application>
  <DocSecurity>0</DocSecurity>
  <Lines>1639</Lines>
  <Paragraphs>461</Paragraphs>
  <ScaleCrop>false</ScaleCrop>
  <Company>Ericsson</Company>
  <LinksUpToDate>false</LinksUpToDate>
  <CharactersWithSpaces>230754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CH Hsieh (謝其軒)</cp:lastModifiedBy>
  <cp:revision>5</cp:revision>
  <cp:lastPrinted>2008-01-31T07:09:00Z</cp:lastPrinted>
  <dcterms:created xsi:type="dcterms:W3CDTF">2022-08-26T08:21:00Z</dcterms:created>
  <dcterms:modified xsi:type="dcterms:W3CDTF">2022-08-26T08:25:00Z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