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08B28FEE"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sidRPr="00A73B2D">
        <w:rPr>
          <w:rFonts w:ascii="Arial" w:hAnsi="Arial" w:cs="Arial"/>
          <w:b/>
          <w:bCs/>
          <w:color w:val="000000"/>
          <w:sz w:val="22"/>
          <w:szCs w:val="22"/>
        </w:rPr>
        <w:tab/>
      </w:r>
      <w:r w:rsidR="00107829" w:rsidRPr="00A73B2D">
        <w:rPr>
          <w:rFonts w:ascii="Arial" w:hAnsi="Arial" w:cs="Arial"/>
          <w:b/>
          <w:bCs/>
          <w:color w:val="000000"/>
          <w:sz w:val="22"/>
          <w:szCs w:val="22"/>
        </w:rPr>
        <w:t>R1-22</w:t>
      </w:r>
      <w:r w:rsidR="00216BB6">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20F36B55"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w:t>
      </w:r>
      <w:r w:rsidR="00C3051C">
        <w:rPr>
          <w:sz w:val="24"/>
          <w:szCs w:val="22"/>
        </w:rPr>
        <w:t>2</w:t>
      </w:r>
      <w:r w:rsidR="006C1957">
        <w:rPr>
          <w:sz w:val="24"/>
          <w:szCs w:val="22"/>
        </w:rPr>
        <w:t xml:space="preserve">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8D6C5A5" w14:textId="77777777" w:rsidR="00DD50EA" w:rsidRDefault="00856113" w:rsidP="00DD50EA">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383F8B7B" w:rsidR="00547CB0" w:rsidRDefault="003B109C" w:rsidP="00DD50EA">
      <w:pPr>
        <w:pStyle w:val="ListParagraph"/>
        <w:numPr>
          <w:ilvl w:val="0"/>
          <w:numId w:val="48"/>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4186565E" w:rsidR="00B31B04" w:rsidRDefault="00B31B04" w:rsidP="00DD50EA">
      <w:pPr>
        <w:pStyle w:val="ListParagraph"/>
        <w:numPr>
          <w:ilvl w:val="0"/>
          <w:numId w:val="48"/>
        </w:numPr>
        <w:spacing w:after="160" w:line="259" w:lineRule="auto"/>
      </w:pPr>
      <w:r>
        <w:t xml:space="preserve">Section </w:t>
      </w:r>
      <w:r w:rsidR="00077A32">
        <w:fldChar w:fldCharType="begin"/>
      </w:r>
      <w:r w:rsidR="00077A32">
        <w:instrText xml:space="preserve"> REF _Ref102975812 \r \h </w:instrText>
      </w:r>
      <w:r w:rsidR="00DD50EA">
        <w:instrText xml:space="preserve"> \* MERGEFORMAT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59AC345B" w:rsidR="00A34DAA" w:rsidRDefault="003B109C" w:rsidP="00DD50EA">
      <w:pPr>
        <w:pStyle w:val="ListParagraph"/>
        <w:numPr>
          <w:ilvl w:val="0"/>
          <w:numId w:val="48"/>
        </w:numPr>
        <w:spacing w:after="160" w:line="259" w:lineRule="auto"/>
      </w:pPr>
      <w:r>
        <w:t xml:space="preserve">Section </w:t>
      </w:r>
      <w:r w:rsidR="00077A32">
        <w:fldChar w:fldCharType="begin"/>
      </w:r>
      <w:r w:rsidR="00077A32">
        <w:instrText xml:space="preserve"> REF _Ref102581168 \r \h </w:instrText>
      </w:r>
      <w:r w:rsidR="00DD50EA">
        <w:instrText xml:space="preserve"> \* MERGEFORMAT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DD50EA">
      <w:pPr>
        <w:pStyle w:val="ListParagraph"/>
        <w:numPr>
          <w:ilvl w:val="0"/>
          <w:numId w:val="48"/>
        </w:numPr>
        <w:spacing w:after="160" w:line="259" w:lineRule="auto"/>
      </w:pPr>
      <w:r>
        <w:t>Support the proposed enhancement in Rel-18</w:t>
      </w:r>
    </w:p>
    <w:p w14:paraId="7B0591BE" w14:textId="50F1B153" w:rsidR="00305E0C" w:rsidRDefault="008C0344" w:rsidP="00DD50EA">
      <w:pPr>
        <w:pStyle w:val="ListParagraph"/>
        <w:numPr>
          <w:ilvl w:val="0"/>
          <w:numId w:val="48"/>
        </w:numPr>
        <w:spacing w:after="160" w:line="259" w:lineRule="auto"/>
      </w:pPr>
      <w:r>
        <w:t xml:space="preserve">Capture the </w:t>
      </w:r>
      <w:r w:rsidR="00363B64">
        <w:t xml:space="preserve">evaluation results in </w:t>
      </w:r>
      <w:r w:rsidR="007D7D30">
        <w:t>TR 38.835</w:t>
      </w:r>
    </w:p>
    <w:p w14:paraId="632C939E" w14:textId="22D33C54" w:rsidR="00AC0126" w:rsidRPr="000321BA" w:rsidRDefault="00AC0126" w:rsidP="00DD50EA">
      <w:pPr>
        <w:pStyle w:val="ListParagraph"/>
        <w:numPr>
          <w:ilvl w:val="0"/>
          <w:numId w:val="48"/>
        </w:numPr>
        <w:spacing w:after="160" w:line="259" w:lineRule="auto"/>
      </w:pPr>
      <w:r w:rsidRPr="000321BA">
        <w:t xml:space="preserve">Further study the proposed enhancement </w:t>
      </w:r>
      <w:r w:rsidR="00461D9D">
        <w:t>via</w:t>
      </w:r>
      <w:r w:rsidRPr="000321BA">
        <w:t xml:space="preserve"> evaluations </w:t>
      </w:r>
    </w:p>
    <w:p w14:paraId="209DACF6" w14:textId="2F2A6E45" w:rsidR="00045026" w:rsidRDefault="00AF2F22" w:rsidP="00DD50EA">
      <w:pPr>
        <w:pStyle w:val="ListParagraph"/>
        <w:numPr>
          <w:ilvl w:val="0"/>
          <w:numId w:val="48"/>
        </w:numPr>
        <w:spacing w:after="160" w:line="259" w:lineRule="auto"/>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4D64DF65" w:rsidR="00135185" w:rsidRPr="0014736F" w:rsidRDefault="009A6304" w:rsidP="00135185">
      <w:pPr>
        <w:rPr>
          <w:highlight w:val="yellow"/>
        </w:rPr>
      </w:pPr>
      <w:r>
        <w:rPr>
          <w:highlight w:val="yellow"/>
        </w:rPr>
        <w:t xml:space="preserve">Discussion points and </w:t>
      </w:r>
      <w:r w:rsidR="00365F80">
        <w:rPr>
          <w:highlight w:val="yellow"/>
        </w:rPr>
        <w:t>FL proposals</w:t>
      </w:r>
      <w:r w:rsidR="00D23797" w:rsidRPr="0094672C">
        <w:rPr>
          <w:highlight w:val="yellow"/>
        </w:rPr>
        <w:t xml:space="preserve"> </w:t>
      </w:r>
      <w:r w:rsidR="00BA6061">
        <w:rPr>
          <w:highlight w:val="yellow"/>
        </w:rPr>
        <w:t xml:space="preserve">on remaining issues can be found </w:t>
      </w:r>
      <w:r w:rsidR="003369E4" w:rsidRPr="0094672C">
        <w:rPr>
          <w:highlight w:val="yellow"/>
        </w:rPr>
        <w:t>under the “Discussions” Subsections</w:t>
      </w:r>
      <w:r w:rsidR="0014736F">
        <w:rPr>
          <w:highlight w:val="yellow"/>
        </w:rPr>
        <w:t xml:space="preserve"> </w:t>
      </w:r>
      <w:r w:rsidR="0014736F" w:rsidRPr="0014736F">
        <w:rPr>
          <w:highlight w:val="yellow"/>
        </w:rPr>
        <w:t>2.3.2, 2.4.2,</w:t>
      </w:r>
      <w:r w:rsidR="00550544">
        <w:rPr>
          <w:highlight w:val="yellow"/>
        </w:rPr>
        <w:t xml:space="preserve"> </w:t>
      </w:r>
      <w:r w:rsidR="0014736F" w:rsidRPr="0014736F">
        <w:rPr>
          <w:highlight w:val="yellow"/>
        </w:rPr>
        <w:t>3.2.2, 3.3.2, 4.1.1, 4.2.2</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436C85">
      <w:pPr>
        <w:pStyle w:val="ListParagraph"/>
        <w:numPr>
          <w:ilvl w:val="0"/>
          <w:numId w:val="48"/>
        </w:numPr>
        <w:spacing w:after="160" w:line="259" w:lineRule="auto"/>
      </w:pPr>
      <w:r w:rsidRPr="00436C85">
        <w:t>High</w:t>
      </w:r>
      <w:r w:rsidRPr="00650406">
        <w:rPr>
          <w:bCs/>
        </w:rPr>
        <w:t xml:space="preserve">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r w:rsidRPr="0088529D">
              <w:rPr>
                <w:rFonts w:eastAsia="SimSun"/>
                <w:b/>
                <w:i/>
                <w:kern w:val="2"/>
              </w:rPr>
              <w:t>drx-</w:t>
            </w:r>
            <w:r w:rsidRPr="0088529D">
              <w:rPr>
                <w:rFonts w:eastAsia="SimSun"/>
                <w:b/>
                <w:i/>
                <w:iCs/>
                <w:kern w:val="2"/>
              </w:rPr>
              <w:t>StartOffset</w:t>
            </w:r>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ondurations</w:t>
            </w:r>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7B30EFC3"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lastRenderedPageBreak/>
              <w:t>Single DRX configuration and one DRX cycle can contain multiple DRX ondurations.</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eC-DRX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(ms)</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(ms)</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(ms)</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r w:rsidRPr="008C3AB0">
                    <w:rPr>
                      <w:lang w:eastAsia="ko-KR"/>
                    </w:rPr>
                    <w:t>AlwaysOn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eC-DRX,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ZTE, Sanechips</w:t>
            </w:r>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(ms)</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(ms)</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(ms)</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(ms)</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(ms)</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Proposal 1: In order to address periodicity mismatch problem, adjusting the drx-startoffset or configuring the non-uniform CDRX cycle pattern should be further studied.</w:t>
            </w:r>
          </w:p>
          <w:p w14:paraId="3B5D226B" w14:textId="77777777" w:rsidR="003C30C5" w:rsidRPr="007337E0" w:rsidRDefault="003C30C5" w:rsidP="0026220A">
            <w:pPr>
              <w:rPr>
                <w:b/>
                <w:iCs/>
              </w:rPr>
            </w:pPr>
            <w:r w:rsidRPr="007337E0">
              <w:rPr>
                <w:b/>
                <w:iCs/>
              </w:rPr>
              <w:t>Proposal 2: The semi-static RRC configuration can be used to carry the CDRX configuration, such as the non-uniform CDRX cycle pattern, drx-onDurationTimer, drx-InActivityTimer, start-offset of CDRX On Duration.</w:t>
            </w:r>
          </w:p>
          <w:p w14:paraId="7EFE2794" w14:textId="77777777" w:rsidR="003C30C5" w:rsidRDefault="003C30C5" w:rsidP="0026220A">
            <w:pPr>
              <w:rPr>
                <w:b/>
                <w:iCs/>
              </w:rPr>
            </w:pPr>
            <w:r w:rsidRPr="007337E0">
              <w:rPr>
                <w:b/>
                <w:iCs/>
              </w:rPr>
              <w:t>Proposal 3: Further clarification is needed on how to understand the uniform non-integer CDRX cycle (e.g., 50/3 ms).</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776A76">
            <w:pPr>
              <w:numPr>
                <w:ilvl w:val="0"/>
                <w:numId w:val="27"/>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776A76">
            <w:pPr>
              <w:numPr>
                <w:ilvl w:val="0"/>
                <w:numId w:val="27"/>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drx-OnDuration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776A76">
            <w:pPr>
              <w:pStyle w:val="ListParagraph"/>
              <w:numPr>
                <w:ilvl w:val="0"/>
                <w:numId w:val="28"/>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776A76">
            <w:pPr>
              <w:pStyle w:val="ListParagraph"/>
              <w:numPr>
                <w:ilvl w:val="0"/>
                <w:numId w:val="28"/>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r w:rsidRPr="004038F1">
              <w:rPr>
                <w:b/>
                <w:bCs/>
                <w:i/>
                <w:iCs/>
              </w:rPr>
              <w:t>drx-StartOffset</w:t>
            </w:r>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776A76">
            <w:pPr>
              <w:pStyle w:val="ListParagraph"/>
              <w:widowControl w:val="0"/>
              <w:numPr>
                <w:ilvl w:val="0"/>
                <w:numId w:val="29"/>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776A76">
            <w:pPr>
              <w:pStyle w:val="ListParagraph"/>
              <w:widowControl w:val="0"/>
              <w:numPr>
                <w:ilvl w:val="0"/>
                <w:numId w:val="29"/>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11.11111, and 8.33333 ms</w:t>
            </w:r>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lastRenderedPageBreak/>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776A76">
            <w:pPr>
              <w:pStyle w:val="ListParagraph"/>
              <w:numPr>
                <w:ilvl w:val="0"/>
                <w:numId w:val="30"/>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776A76">
            <w:pPr>
              <w:pStyle w:val="ListParagraph"/>
              <w:numPr>
                <w:ilvl w:val="0"/>
                <w:numId w:val="30"/>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r w:rsidRPr="00420D03">
              <w:rPr>
                <w:b/>
                <w:bCs/>
              </w:rPr>
              <w:t xml:space="preserve">drx-CorrectionCounter = 0; </w:t>
            </w:r>
          </w:p>
          <w:p w14:paraId="5DC23C99" w14:textId="77777777" w:rsidR="003C30C5" w:rsidRPr="00420D03" w:rsidRDefault="003C30C5" w:rsidP="0026220A">
            <w:pPr>
              <w:pStyle w:val="ListParagraph"/>
              <w:ind w:left="1080"/>
              <w:rPr>
                <w:b/>
                <w:bCs/>
              </w:rPr>
            </w:pPr>
            <w:r w:rsidRPr="00420D03">
              <w:rPr>
                <w:b/>
                <w:bCs/>
              </w:rPr>
              <w:t>if (([(SFN × 10) + subframe number] modulo [(drx-CorrectionCounter + 1) × drx-CyclesAdjust × drx-Cycle] = drx-CorrectionCounter × drx-CyclesOffset ) &amp;&amp; [(SFN × 10) + subframe number - drx-StartOffset &gt; 0 ]  )</w:t>
            </w:r>
          </w:p>
          <w:p w14:paraId="7F9B90B8" w14:textId="77777777" w:rsidR="003C30C5" w:rsidRPr="00420D03" w:rsidRDefault="003C30C5" w:rsidP="0026220A">
            <w:pPr>
              <w:pStyle w:val="ListParagraph"/>
              <w:ind w:left="1080"/>
              <w:rPr>
                <w:b/>
                <w:bCs/>
              </w:rPr>
            </w:pPr>
            <w:r w:rsidRPr="00420D03">
              <w:rPr>
                <w:b/>
                <w:bCs/>
              </w:rPr>
              <w:t xml:space="preserve">drx-CorrectionCounter = drx-CorrectionCounter + 1; </w:t>
            </w:r>
          </w:p>
          <w:p w14:paraId="0E0BEC91" w14:textId="77777777" w:rsidR="003C30C5" w:rsidRPr="00420D03" w:rsidRDefault="003C30C5" w:rsidP="0026220A">
            <w:pPr>
              <w:ind w:left="1800"/>
              <w:rPr>
                <w:b/>
                <w:bCs/>
              </w:rPr>
            </w:pPr>
          </w:p>
          <w:p w14:paraId="7A7F24C1" w14:textId="77777777" w:rsidR="003C30C5" w:rsidRPr="00420D03" w:rsidRDefault="003C30C5" w:rsidP="00776A76">
            <w:pPr>
              <w:pStyle w:val="ListParagraph"/>
              <w:numPr>
                <w:ilvl w:val="1"/>
                <w:numId w:val="31"/>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(drx-Cycle) = (drx-StartOffset + [drx-CorrectionCounter × drx-CyclesOffset]) modulo (drx-Cycle), where SFN is the current System Frame Number, and the subframe number is the current subframe number.</w:t>
            </w:r>
          </w:p>
          <w:p w14:paraId="1816A885" w14:textId="77777777" w:rsidR="003C30C5" w:rsidRPr="00420D03" w:rsidRDefault="003C30C5" w:rsidP="00776A76">
            <w:pPr>
              <w:pStyle w:val="ListParagraph"/>
              <w:numPr>
                <w:ilvl w:val="0"/>
                <w:numId w:val="32"/>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drx-Cycles </w:t>
            </w:r>
          </w:p>
          <w:p w14:paraId="4DA8D824" w14:textId="77777777" w:rsidR="003C30C5" w:rsidRPr="00420D03" w:rsidRDefault="003C30C5" w:rsidP="0026220A">
            <w:pPr>
              <w:pStyle w:val="ListParagraph"/>
              <w:ind w:left="1080"/>
            </w:pPr>
          </w:p>
          <w:p w14:paraId="6178C9DF" w14:textId="77777777" w:rsidR="003C30C5" w:rsidRPr="00420D03" w:rsidRDefault="003C30C5" w:rsidP="00776A76">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(drx-Cycle) = (drx-StartOffset + floor(m ×d)) modulo (drx-Cycle))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6B8A2222" w:rsidR="00DA7C0B" w:rsidRPr="00DA7C0B" w:rsidRDefault="00A74AA0" w:rsidP="00DA7C0B">
      <w:pPr>
        <w:pStyle w:val="Heading3"/>
      </w:pPr>
      <w:r>
        <w:t xml:space="preserve">2.1.1 </w:t>
      </w:r>
      <w:r w:rsidR="00DA7C0B"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(i) a fixed time shift for the start of drx-onDurationTimer;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4A6194F6" w:rsidR="00583E4E" w:rsidRDefault="00F87931" w:rsidP="00583E4E">
      <w:pPr>
        <w:pStyle w:val="Heading3"/>
      </w:pPr>
      <w:bookmarkStart w:id="16" w:name="_Ref111702957"/>
      <w:r>
        <w:t xml:space="preserve">2.1.2 </w:t>
      </w:r>
      <w:r w:rsidR="00735B06">
        <w:t>Discussions</w:t>
      </w:r>
      <w:bookmarkEnd w:id="16"/>
    </w:p>
    <w:p w14:paraId="2701FF34" w14:textId="7B06F36D"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r w:rsidR="00F741FD">
        <w:rPr>
          <w:lang w:val="en-US"/>
        </w:rPr>
        <w:t xml:space="preserve"> Based on companies’ contributions, the following questions were asked.</w:t>
      </w:r>
    </w:p>
    <w:p w14:paraId="5682B809" w14:textId="1665DB07"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5C9052EA" w14:textId="790E37F6" w:rsidR="007325E3" w:rsidRDefault="00680B45" w:rsidP="00763012">
      <w:r>
        <w:t>All companies who provided input in the summary agree with the assessment.</w:t>
      </w:r>
      <w:r w:rsidR="0008560C" w:rsidRPr="0008560C">
        <w:t xml:space="preserve"> </w:t>
      </w:r>
      <w:r w:rsidR="0008560C">
        <w:t>[CATT] has concerns on impact to other traffics in offline session.</w:t>
      </w:r>
    </w:p>
    <w:p w14:paraId="77552906" w14:textId="46109830"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05AB4FF1"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29299DFD" w14:textId="05148FDF" w:rsidR="005E3345" w:rsidRDefault="008F77C3" w:rsidP="008F6154">
      <w:r>
        <w:t>Companies agree with the assessment of Question 2.1-2 in their input in the FL summary.</w:t>
      </w:r>
      <w:r w:rsidR="008D1E87">
        <w:t xml:space="preserve"> </w:t>
      </w:r>
      <w:r w:rsidR="00E87F04">
        <w:t>After online discussion in Tuesday morning, the following agreement was made</w:t>
      </w:r>
      <w:r w:rsidR="00547042">
        <w:t>.</w:t>
      </w:r>
    </w:p>
    <w:tbl>
      <w:tblPr>
        <w:tblStyle w:val="TableGrid"/>
        <w:tblW w:w="0" w:type="auto"/>
        <w:tblLook w:val="04A0" w:firstRow="1" w:lastRow="0" w:firstColumn="1" w:lastColumn="0" w:noHBand="0" w:noVBand="1"/>
      </w:tblPr>
      <w:tblGrid>
        <w:gridCol w:w="9629"/>
      </w:tblGrid>
      <w:tr w:rsidR="00A60058" w14:paraId="613BF17C" w14:textId="77777777" w:rsidTr="00A60058">
        <w:tc>
          <w:tcPr>
            <w:tcW w:w="9629" w:type="dxa"/>
          </w:tcPr>
          <w:p w14:paraId="53AC160A" w14:textId="77777777" w:rsidR="00A60058" w:rsidRPr="00B377A8" w:rsidRDefault="00A60058" w:rsidP="00A60058">
            <w:pPr>
              <w:rPr>
                <w:szCs w:val="24"/>
                <w:highlight w:val="green"/>
              </w:rPr>
            </w:pPr>
            <w:r w:rsidRPr="00B377A8">
              <w:rPr>
                <w:szCs w:val="24"/>
                <w:highlight w:val="green"/>
              </w:rPr>
              <w:lastRenderedPageBreak/>
              <w:t>Agreement</w:t>
            </w:r>
          </w:p>
          <w:p w14:paraId="02891D76" w14:textId="55BF120D" w:rsidR="00A60058" w:rsidRDefault="00A60058" w:rsidP="00A60058">
            <w:r w:rsidRPr="00B377A8">
              <w:rPr>
                <w:szCs w:val="24"/>
              </w:rPr>
              <w:t>RAN1 recommends identifying a solution for enhancement of CDRX to align with XR traffic periodicity</w:t>
            </w:r>
          </w:p>
        </w:tc>
      </w:tr>
    </w:tbl>
    <w:p w14:paraId="5447BB35" w14:textId="77777777" w:rsidR="004274E5" w:rsidRDefault="004274E5" w:rsidP="00FC2A0F"/>
    <w:p w14:paraId="28722461" w14:textId="2732CCAF" w:rsidR="00FC2A0F" w:rsidRDefault="001F52F4" w:rsidP="00FC2A0F">
      <w:r>
        <w:t xml:space="preserve">Please note </w:t>
      </w:r>
      <w:r w:rsidR="00FC2A0F">
        <w:t xml:space="preserve">RAN2 agreed on a new TR 38.835. The online version can be found at </w:t>
      </w:r>
      <w:hyperlink r:id="rId12" w:history="1">
        <w:r w:rsidR="00FC2A0F">
          <w:rPr>
            <w:rStyle w:val="Hyperlink"/>
          </w:rPr>
          <w:t>R2-2208749</w:t>
        </w:r>
      </w:hyperlink>
      <w:r w:rsidR="00FC2A0F">
        <w:t xml:space="preserve">. In this draft, separate subclauses are created for Layer 2 enhancements and PHY enhancements. </w:t>
      </w:r>
    </w:p>
    <w:tbl>
      <w:tblPr>
        <w:tblStyle w:val="TableGrid"/>
        <w:tblW w:w="0" w:type="auto"/>
        <w:tblLook w:val="04A0" w:firstRow="1" w:lastRow="0" w:firstColumn="1" w:lastColumn="0" w:noHBand="0" w:noVBand="1"/>
      </w:tblPr>
      <w:tblGrid>
        <w:gridCol w:w="9629"/>
      </w:tblGrid>
      <w:tr w:rsidR="00E435FE" w14:paraId="4432998E" w14:textId="77777777" w:rsidTr="00E435FE">
        <w:tc>
          <w:tcPr>
            <w:tcW w:w="9629" w:type="dxa"/>
          </w:tcPr>
          <w:p w14:paraId="049ADD90" w14:textId="2EFFF7A1" w:rsidR="00E435FE" w:rsidRDefault="00345060">
            <w:r w:rsidRPr="00345060">
              <w:rPr>
                <w:noProof/>
              </w:rPr>
              <w:drawing>
                <wp:inline distT="0" distB="0" distL="0" distR="0" wp14:anchorId="2CCB9E67" wp14:editId="12E61E9E">
                  <wp:extent cx="5343789" cy="2749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4690" cy="2755396"/>
                          </a:xfrm>
                          <a:prstGeom prst="rect">
                            <a:avLst/>
                          </a:prstGeom>
                        </pic:spPr>
                      </pic:pic>
                    </a:graphicData>
                  </a:graphic>
                </wp:inline>
              </w:drawing>
            </w:r>
          </w:p>
        </w:tc>
      </w:tr>
    </w:tbl>
    <w:p w14:paraId="6A7FFFEE" w14:textId="5D0F0729" w:rsidR="005F6C5A" w:rsidRDefault="005F6C5A"/>
    <w:p w14:paraId="2492A336" w14:textId="77777777" w:rsidR="0005311B" w:rsidRDefault="0005311B"/>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556FB9">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556FB9">
        <w:trPr>
          <w:trHeight w:val="276"/>
        </w:trPr>
        <w:tc>
          <w:tcPr>
            <w:tcW w:w="1278" w:type="dxa"/>
          </w:tcPr>
          <w:p w14:paraId="3F8C2518" w14:textId="7F1766B6" w:rsidR="002C25C5" w:rsidRPr="002C25C5" w:rsidRDefault="005C740F" w:rsidP="002C25C5">
            <w:r>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556FB9">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556FB9">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556FB9">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lastRenderedPageBreak/>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556FB9">
        <w:trPr>
          <w:trHeight w:val="276"/>
        </w:trPr>
        <w:tc>
          <w:tcPr>
            <w:tcW w:w="1278" w:type="dxa"/>
          </w:tcPr>
          <w:p w14:paraId="76C6E734" w14:textId="12341DA9" w:rsidR="00F27676" w:rsidRPr="002C25C5" w:rsidRDefault="00F27676" w:rsidP="00F27676">
            <w:r>
              <w:lastRenderedPageBreak/>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556FB9">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556FB9">
        <w:trPr>
          <w:trHeight w:val="276"/>
        </w:trPr>
        <w:tc>
          <w:tcPr>
            <w:tcW w:w="1278" w:type="dxa"/>
          </w:tcPr>
          <w:p w14:paraId="312108C7" w14:textId="77777777" w:rsidR="003D3F66" w:rsidRPr="002C25C5" w:rsidRDefault="003D3F66" w:rsidP="005238EF">
            <w:r>
              <w:t>Qualcomm</w:t>
            </w:r>
          </w:p>
        </w:tc>
        <w:tc>
          <w:tcPr>
            <w:tcW w:w="8351" w:type="dxa"/>
          </w:tcPr>
          <w:p w14:paraId="5B5A8153" w14:textId="77777777" w:rsidR="003D3F66" w:rsidRDefault="003D3F66" w:rsidP="005238EF">
            <w:r w:rsidRPr="00E6542D">
              <w:rPr>
                <w:b/>
                <w:bCs/>
              </w:rPr>
              <w:t>Q 2.1-1</w:t>
            </w:r>
            <w:r>
              <w:t>: Agree</w:t>
            </w:r>
            <w:r w:rsidRPr="007641A8">
              <w:rPr>
                <w:color w:val="0070C0"/>
              </w:rPr>
              <w:t xml:space="preserve"> </w:t>
            </w:r>
          </w:p>
          <w:p w14:paraId="3A202E7C" w14:textId="77777777" w:rsidR="003D3F66" w:rsidRPr="002C25C5" w:rsidRDefault="003D3F66" w:rsidP="005238EF">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556FB9">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556FB9">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556FB9">
        <w:trPr>
          <w:trHeight w:val="276"/>
        </w:trPr>
        <w:tc>
          <w:tcPr>
            <w:tcW w:w="1278" w:type="dxa"/>
          </w:tcPr>
          <w:p w14:paraId="5DF38D99" w14:textId="0026B1C6" w:rsidR="003A19C3" w:rsidRDefault="003A19C3" w:rsidP="003A19C3">
            <w:r>
              <w:rPr>
                <w:rFonts w:eastAsia="DengXian" w:hint="eastAsia"/>
                <w:lang w:eastAsia="zh-CN"/>
              </w:rPr>
              <w:t>v</w:t>
            </w:r>
            <w:r>
              <w:rPr>
                <w:rFonts w:eastAsia="DengXian"/>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r w:rsidR="004206E8" w:rsidRPr="002C25C5" w14:paraId="7DA89D91" w14:textId="77777777" w:rsidTr="00556FB9">
        <w:trPr>
          <w:trHeight w:val="276"/>
        </w:trPr>
        <w:tc>
          <w:tcPr>
            <w:tcW w:w="1278" w:type="dxa"/>
          </w:tcPr>
          <w:p w14:paraId="0663E1E4" w14:textId="77777777" w:rsidR="004206E8" w:rsidRPr="00F60F66" w:rsidRDefault="004206E8" w:rsidP="00AE0B77">
            <w:r>
              <w:t>Spreadtrum</w:t>
            </w:r>
          </w:p>
        </w:tc>
        <w:tc>
          <w:tcPr>
            <w:tcW w:w="8351" w:type="dxa"/>
          </w:tcPr>
          <w:p w14:paraId="40DDA079" w14:textId="77777777" w:rsidR="004206E8" w:rsidRDefault="004206E8" w:rsidP="00AE0B77">
            <w:r w:rsidRPr="00B10E5E">
              <w:t>Question 2.1-1:</w:t>
            </w:r>
            <w:r>
              <w:t xml:space="preserve"> Yes, Issue 1-1 should be studied.</w:t>
            </w:r>
          </w:p>
          <w:p w14:paraId="11622816" w14:textId="77777777" w:rsidR="004206E8" w:rsidRPr="00BC0306" w:rsidRDefault="004206E8" w:rsidP="00AE0B77">
            <w:r w:rsidRPr="00B10E5E">
              <w:t xml:space="preserve">Question 2.1-2: </w:t>
            </w:r>
            <w:r w:rsidRPr="00A67C72">
              <w:t xml:space="preserve">We agree to leave </w:t>
            </w:r>
            <w:r w:rsidRPr="00117829">
              <w:t>the</w:t>
            </w:r>
            <w:r>
              <w:t xml:space="preserve"> design of</w:t>
            </w:r>
            <w:r w:rsidRPr="00117829">
              <w:t xml:space="preserve"> semi-static </w:t>
            </w:r>
            <w:r>
              <w:t>alignment between CDRX and XR video periodicity</w:t>
            </w:r>
            <w:r w:rsidRPr="00117829">
              <w:t xml:space="preserve"> to RAN2</w:t>
            </w:r>
            <w:r w:rsidRPr="00A67C72">
              <w:t>, but RAN1 should not exclude</w:t>
            </w:r>
            <w:r w:rsidRPr="00730011">
              <w:t xml:space="preserve"> dynamic</w:t>
            </w:r>
            <w:r w:rsidRPr="00A67C72">
              <w:t xml:space="preserve"> </w:t>
            </w:r>
            <w:r>
              <w:t>solution for some special cases.</w:t>
            </w:r>
          </w:p>
        </w:tc>
      </w:tr>
      <w:tr w:rsidR="00547C4B" w:rsidRPr="002C25C5" w14:paraId="76DF5C7F" w14:textId="77777777" w:rsidTr="00556FB9">
        <w:trPr>
          <w:trHeight w:val="276"/>
        </w:trPr>
        <w:tc>
          <w:tcPr>
            <w:tcW w:w="1278" w:type="dxa"/>
          </w:tcPr>
          <w:p w14:paraId="11D1DF51" w14:textId="6EDEA3D4" w:rsidR="00547C4B" w:rsidRDefault="00547C4B" w:rsidP="00AE0B77">
            <w:r>
              <w:t>Lenovo</w:t>
            </w:r>
          </w:p>
        </w:tc>
        <w:tc>
          <w:tcPr>
            <w:tcW w:w="8351" w:type="dxa"/>
          </w:tcPr>
          <w:p w14:paraId="3B70F121" w14:textId="3EA5C2B5" w:rsidR="00547C4B" w:rsidRPr="00B10E5E" w:rsidRDefault="00547C4B" w:rsidP="00AE0B77">
            <w:r>
              <w:t>Yes to both questions.</w:t>
            </w:r>
          </w:p>
        </w:tc>
      </w:tr>
      <w:tr w:rsidR="00643B30" w:rsidRPr="002C25C5" w14:paraId="04476D5D" w14:textId="77777777" w:rsidTr="00556FB9">
        <w:trPr>
          <w:trHeight w:val="276"/>
        </w:trPr>
        <w:tc>
          <w:tcPr>
            <w:tcW w:w="1278" w:type="dxa"/>
          </w:tcPr>
          <w:p w14:paraId="432B9252" w14:textId="5BC061B6" w:rsidR="00643B30" w:rsidRDefault="00643B30" w:rsidP="00AE0B77">
            <w:r>
              <w:t>Intel</w:t>
            </w:r>
          </w:p>
        </w:tc>
        <w:tc>
          <w:tcPr>
            <w:tcW w:w="8351" w:type="dxa"/>
          </w:tcPr>
          <w:p w14:paraId="7E7161D3" w14:textId="77777777" w:rsidR="00643B30" w:rsidRDefault="00643B30" w:rsidP="00643B30">
            <w:pPr>
              <w:rPr>
                <w:bCs/>
              </w:rPr>
            </w:pPr>
            <w:r w:rsidRPr="00446710">
              <w:rPr>
                <w:bCs/>
              </w:rPr>
              <w:t>Question 2.1-1: Yes</w:t>
            </w:r>
            <w:r>
              <w:rPr>
                <w:bCs/>
              </w:rPr>
              <w:t>.</w:t>
            </w:r>
          </w:p>
          <w:p w14:paraId="79992C5A" w14:textId="5EC2CC45" w:rsidR="00643B30" w:rsidRDefault="00643B30" w:rsidP="00643B30">
            <w:r>
              <w:rPr>
                <w:bCs/>
              </w:rPr>
              <w:t>Question 2.1-2</w:t>
            </w:r>
            <w:r w:rsidRPr="00446710">
              <w:rPr>
                <w:bCs/>
              </w:rPr>
              <w:t>: Yes</w:t>
            </w:r>
          </w:p>
        </w:tc>
      </w:tr>
      <w:tr w:rsidR="00556FB9" w:rsidRPr="002C25C5" w14:paraId="3283FBA4" w14:textId="77777777" w:rsidTr="00556FB9">
        <w:trPr>
          <w:trHeight w:val="276"/>
        </w:trPr>
        <w:tc>
          <w:tcPr>
            <w:tcW w:w="1278" w:type="dxa"/>
          </w:tcPr>
          <w:p w14:paraId="2BA8B221" w14:textId="0B104D43" w:rsidR="00556FB9" w:rsidRDefault="00556FB9" w:rsidP="00556FB9">
            <w:r>
              <w:rPr>
                <w:rFonts w:eastAsia="DengXian" w:hint="eastAsia"/>
                <w:lang w:eastAsia="zh-CN"/>
              </w:rPr>
              <w:t>T</w:t>
            </w:r>
            <w:r>
              <w:rPr>
                <w:rFonts w:eastAsia="DengXian"/>
                <w:lang w:eastAsia="zh-CN"/>
              </w:rPr>
              <w:t>CL</w:t>
            </w:r>
          </w:p>
        </w:tc>
        <w:tc>
          <w:tcPr>
            <w:tcW w:w="8351" w:type="dxa"/>
          </w:tcPr>
          <w:p w14:paraId="0B70C175"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2.1-1: Yes.</w:t>
            </w:r>
          </w:p>
          <w:p w14:paraId="01C66100" w14:textId="7FBA6F3B" w:rsidR="00556FB9" w:rsidRPr="00446710" w:rsidRDefault="00556FB9" w:rsidP="00556FB9">
            <w:pPr>
              <w:rPr>
                <w:bCs/>
              </w:rPr>
            </w:pPr>
            <w:r>
              <w:rPr>
                <w:rFonts w:eastAsia="DengXian"/>
                <w:bCs/>
                <w:lang w:eastAsia="zh-CN"/>
              </w:rPr>
              <w:t xml:space="preserve">Question 2.1-2: Yes. We have similar views as Google, evaluations of both semi-static and dynamic methods for CDRX can be proposed by RAN1, and let RAN2 to design the methods to align between C-DRX and XR traffic. </w:t>
            </w:r>
          </w:p>
        </w:tc>
      </w:tr>
    </w:tbl>
    <w:p w14:paraId="6F09BDC9" w14:textId="77777777" w:rsidR="005B07A2" w:rsidRPr="004206E8"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B07D3C">
      <w:pPr>
        <w:pStyle w:val="ListParagraph"/>
        <w:numPr>
          <w:ilvl w:val="0"/>
          <w:numId w:val="48"/>
        </w:numPr>
        <w:spacing w:after="160" w:line="259" w:lineRule="auto"/>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lastRenderedPageBreak/>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Huawei, HiSilicon</w:t>
            </w:r>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Semi-static configurations of drx_startoffset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To handle jitter issue, support that gNB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w:t>
                  </w:r>
                  <w:r>
                    <w:rPr>
                      <w:noProof/>
                      <w:sz w:val="18"/>
                      <w:szCs w:val="18"/>
                    </w:rPr>
                    <w:lastRenderedPageBreak/>
                    <w:t>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lastRenderedPageBreak/>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(ms)</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(ms)</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42D4BE69" w14:textId="77777777" w:rsidR="009C173B" w:rsidRPr="00402DCB" w:rsidRDefault="009C173B" w:rsidP="009C173B">
            <w:pPr>
              <w:overflowPunct w:val="0"/>
              <w:autoSpaceDE w:val="0"/>
              <w:autoSpaceDN w:val="0"/>
              <w:adjustRightInd w:val="0"/>
              <w:spacing w:before="120" w:after="120"/>
              <w:jc w:val="both"/>
              <w:textAlignment w:val="baseline"/>
              <w:rPr>
                <w:rFonts w:eastAsia="SimSun"/>
                <w:color w:val="FF0000"/>
              </w:rPr>
            </w:pPr>
            <w:r w:rsidRPr="00402DCB">
              <w:rPr>
                <w:rFonts w:eastAsia="SimSun" w:hint="eastAsia"/>
                <w:color w:val="FF0000"/>
                <w:lang w:eastAsia="zh-CN"/>
              </w:rPr>
              <w:t>I</w:t>
            </w:r>
            <w:r w:rsidRPr="00402DCB">
              <w:rPr>
                <w:rFonts w:eastAsia="SimSun"/>
                <w:color w:val="FF0000"/>
                <w:lang w:eastAsia="zh-CN"/>
              </w:rPr>
              <w:t xml:space="preserve">n SA4, XR traffic </w:t>
            </w:r>
            <w:r w:rsidRPr="00402DCB">
              <w:rPr>
                <w:rFonts w:eastAsia="SimSun"/>
                <w:color w:val="FF0000"/>
              </w:rPr>
              <w:t xml:space="preserve">characteristics are being further studied in the ongoing SI </w:t>
            </w:r>
            <w:r w:rsidRPr="00402DCB">
              <w:rPr>
                <w:rFonts w:eastAsia="SimSun"/>
                <w:color w:val="FF0000"/>
                <w:lang w:eastAsia="zh-CN"/>
              </w:rPr>
              <w:t>FS_XRTraffic and an LS [5] on Status Update on XR Traffic was sent to RAN1 in SA4#113-e meeting</w:t>
            </w:r>
            <w:r w:rsidRPr="00402DCB">
              <w:rPr>
                <w:rFonts w:eastAsia="SimSun"/>
                <w:color w:val="FF0000"/>
              </w:rPr>
              <w:t xml:space="preserve">. </w:t>
            </w:r>
          </w:p>
          <w:p w14:paraId="7699A2F3" w14:textId="77777777" w:rsidR="009C173B" w:rsidRPr="00402DCB" w:rsidRDefault="009C173B" w:rsidP="009C173B">
            <w:pPr>
              <w:overflowPunct w:val="0"/>
              <w:autoSpaceDE w:val="0"/>
              <w:autoSpaceDN w:val="0"/>
              <w:adjustRightInd w:val="0"/>
              <w:spacing w:before="120" w:after="120"/>
              <w:jc w:val="both"/>
              <w:textAlignment w:val="baseline"/>
              <w:rPr>
                <w:rFonts w:eastAsia="SimSun"/>
                <w:color w:val="FF0000"/>
              </w:rPr>
            </w:pPr>
            <w:r w:rsidRPr="00402DCB">
              <w:rPr>
                <w:rFonts w:eastAsia="SimSun"/>
                <w:color w:val="FF0000"/>
              </w:rPr>
              <w:t xml:space="preserve">We notice that in the attached Permanent Document (S4-210614) from SA4 in the </w:t>
            </w:r>
            <w:r w:rsidRPr="00402DCB">
              <w:rPr>
                <w:rFonts w:eastAsia="SimSun"/>
                <w:color w:val="FF0000"/>
                <w:lang w:eastAsia="zh-CN"/>
              </w:rPr>
              <w:t>LS [5]</w:t>
            </w:r>
            <w:r w:rsidRPr="00402DCB">
              <w:rPr>
                <w:rFonts w:eastAsia="SimSun"/>
                <w:color w:val="FF0000"/>
              </w:rPr>
              <w:t xml:space="preserve">, the </w:t>
            </w:r>
            <w:r w:rsidRPr="00402DCB">
              <w:rPr>
                <w:rFonts w:eastAsia="SimSun" w:hint="eastAsia"/>
                <w:color w:val="FF0000"/>
                <w:lang w:eastAsia="zh-CN"/>
              </w:rPr>
              <w:t>XR</w:t>
            </w:r>
            <w:r w:rsidRPr="00402DCB">
              <w:rPr>
                <w:rFonts w:eastAsia="SimSun"/>
                <w:color w:val="FF0000"/>
              </w:rPr>
              <w:t xml:space="preserve"> video traces and configurations files in SA4 study were updated. Since RAN1 already made agreement on adopting statistics model for the packet and jitter for XR evaluation by RAN1 #104-e, the updated of traces and configurations in the LS </w:t>
            </w:r>
            <w:r w:rsidRPr="00402DCB">
              <w:rPr>
                <w:rFonts w:eastAsia="SimSun"/>
                <w:color w:val="FF0000"/>
                <w:lang w:eastAsia="zh-CN"/>
              </w:rPr>
              <w:t xml:space="preserve">[5] was not taken into account for Rel-17 XR SI . </w:t>
            </w:r>
            <w:r w:rsidRPr="00402DCB">
              <w:rPr>
                <w:rFonts w:eastAsia="SimSun"/>
                <w:color w:val="FF0000"/>
              </w:rPr>
              <w:t xml:space="preserve">In R18 XR SI, XR specific power saving and capacity improvement techniques to accommodate XR traffic characteristics including jitter will be studied. It is necessary to take into account the realistic XR traffic characteristics based on SA4’s latest input to study XR-specific techniques. </w:t>
            </w:r>
          </w:p>
          <w:p w14:paraId="1A88C012" w14:textId="4CF3B63B" w:rsidR="008873BC" w:rsidRDefault="008873BC" w:rsidP="00056364">
            <w:pPr>
              <w:overflowPunct w:val="0"/>
              <w:autoSpaceDE w:val="0"/>
              <w:autoSpaceDN w:val="0"/>
              <w:adjustRightInd w:val="0"/>
              <w:spacing w:before="120" w:after="120"/>
              <w:jc w:val="both"/>
              <w:textAlignment w:val="baseline"/>
              <w:rPr>
                <w:rFonts w:eastAsia="SimSun"/>
                <w:b/>
              </w:rPr>
            </w:pPr>
          </w:p>
          <w:p w14:paraId="67AC7C5F" w14:textId="3E63ED05" w:rsidR="0043423E" w:rsidRDefault="0043423E" w:rsidP="00056364">
            <w:pPr>
              <w:overflowPunct w:val="0"/>
              <w:autoSpaceDE w:val="0"/>
              <w:autoSpaceDN w:val="0"/>
              <w:adjustRightInd w:val="0"/>
              <w:spacing w:before="120" w:after="120"/>
              <w:jc w:val="both"/>
              <w:textAlignment w:val="baseline"/>
              <w:rPr>
                <w:rFonts w:eastAsia="SimSun"/>
                <w:b/>
              </w:rPr>
            </w:pPr>
            <w:r w:rsidRPr="00402DCB">
              <w:rPr>
                <w:rFonts w:eastAsia="SimSun"/>
                <w:b/>
                <w:color w:val="FF0000"/>
                <w:lang w:eastAsia="zh-CN"/>
              </w:rPr>
              <w:t xml:space="preserve">Observation 1: The updated XR video traces and configurations files in </w:t>
            </w:r>
            <w:r>
              <w:rPr>
                <w:rFonts w:eastAsia="SimSun"/>
                <w:b/>
                <w:color w:val="FF0000"/>
                <w:lang w:eastAsia="zh-CN"/>
              </w:rPr>
              <w:t xml:space="preserve">SA4 </w:t>
            </w:r>
            <w:r w:rsidRPr="00402DCB">
              <w:rPr>
                <w:rFonts w:eastAsia="SimSun"/>
                <w:b/>
                <w:color w:val="FF0000"/>
                <w:lang w:eastAsia="zh-CN"/>
              </w:rPr>
              <w:t>LS [5] was not taken into account for the statistic traffic model generation in Rel-17 XR SI.</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lastRenderedPageBreak/>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DRX onduration</w:t>
            </w:r>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r>
                    <w:rPr>
                      <w:rFonts w:ascii="Times New Roman" w:hAnsi="Times New Roman" w:hint="eastAsia"/>
                      <w:sz w:val="20"/>
                      <w:szCs w:val="20"/>
                    </w:rPr>
                    <w:t>ms</w:t>
                  </w:r>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r>
                    <w:rPr>
                      <w:rFonts w:ascii="Times New Roman" w:hAnsi="Times New Roman" w:hint="eastAsia"/>
                      <w:sz w:val="20"/>
                      <w:szCs w:val="20"/>
                    </w:rPr>
                    <w:t>ms</w:t>
                  </w:r>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r>
                    <w:rPr>
                      <w:rFonts w:ascii="Times New Roman" w:hAnsi="Times New Roman" w:hint="eastAsia"/>
                      <w:sz w:val="20"/>
                      <w:szCs w:val="20"/>
                    </w:rPr>
                    <w:t>ms</w:t>
                  </w:r>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lastRenderedPageBreak/>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1B537380" w14:textId="77777777" w:rsidR="00310367" w:rsidRPr="00A8197E" w:rsidRDefault="00310367" w:rsidP="00776A76">
            <w:pPr>
              <w:pStyle w:val="ListParagraph"/>
              <w:widowControl w:val="0"/>
              <w:numPr>
                <w:ilvl w:val="0"/>
                <w:numId w:val="24"/>
              </w:numPr>
              <w:spacing w:before="120" w:after="120"/>
              <w:contextualSpacing w:val="0"/>
              <w:jc w:val="both"/>
              <w:rPr>
                <w:rFonts w:eastAsia="MS Mincho"/>
              </w:rPr>
            </w:pPr>
            <w:r w:rsidRPr="00A8197E">
              <w:rPr>
                <w:rFonts w:eastAsia="MS Mincho"/>
              </w:rPr>
              <w:t>Single DRX configuration and one DRX cycle can contain multiple DRX ondurations.</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776A76">
            <w:pPr>
              <w:pStyle w:val="ListParagraph"/>
              <w:widowControl w:val="0"/>
              <w:numPr>
                <w:ilvl w:val="0"/>
                <w:numId w:val="23"/>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776A76">
            <w:pPr>
              <w:pStyle w:val="ListParagraph"/>
              <w:widowControl w:val="0"/>
              <w:numPr>
                <w:ilvl w:val="0"/>
                <w:numId w:val="23"/>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tradeoff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A single CDRX configuration for multiple XR applications, which have different QoS characteristics, results in suboptimal performance. For example, the CDRX configuration (DRX long 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lastRenderedPageBreak/>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onDuration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lastRenderedPageBreak/>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Stopping ODT early + eC-DRX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(ms)</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(ms)</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(ms)</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r w:rsidRPr="008C3AB0">
                    <w:rPr>
                      <w:lang w:eastAsia="ko-KR"/>
                    </w:rPr>
                    <w:t>AlwaysOn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 xml:space="preserve">Non-uniform CDRX cycle </w:t>
                  </w:r>
                  <w:r>
                    <w:rPr>
                      <w:rFonts w:ascii="Times New Roman" w:hAnsi="Times New Roman" w:cs="Times New Roman"/>
                      <w:sz w:val="18"/>
                      <w:szCs w:val="18"/>
                    </w:rPr>
                    <w:lastRenderedPageBreak/>
                    <w:t>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lastRenderedPageBreak/>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lastRenderedPageBreak/>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jitter=[-4,4]ms)</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Huawei, HiSilicon</w:t>
            </w:r>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To avoid unnecessary PDCCH monitoring after XR frame transmission finish, support stopping PDCCH monitoring in a DRX cycle based on the expiration of InactivityTimer.</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The semi-statically configured starting position of the drx-onDurationTimer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776A76">
            <w:pPr>
              <w:pStyle w:val="ListParagraph"/>
              <w:numPr>
                <w:ilvl w:val="0"/>
                <w:numId w:val="35"/>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lastRenderedPageBreak/>
              <w:t>Observation 2</w:t>
            </w:r>
            <w:r w:rsidRPr="007337E0">
              <w:rPr>
                <w:rFonts w:hint="eastAsia"/>
                <w:b/>
                <w:iCs/>
              </w:rPr>
              <w:t>:</w:t>
            </w:r>
            <w:r w:rsidRPr="007337E0">
              <w:rPr>
                <w:b/>
                <w:iCs/>
              </w:rPr>
              <w:t xml:space="preserve"> If the drx-onDurationTimer or drx-InActivityTimer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lastRenderedPageBreak/>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onDuration with respect to the jitter range that is extended automatically only when a frame(s) </w:t>
            </w:r>
            <w:bookmarkStart w:id="29" w:name="_Int_fL4hF85a"/>
            <w:r w:rsidRPr="00F15722">
              <w:t>do not</w:t>
            </w:r>
            <w:bookmarkEnd w:id="29"/>
            <w:r w:rsidRPr="00F15722">
              <w:t xml:space="preserve"> arrive before the onDuration timer is expired.</w:t>
            </w:r>
          </w:p>
          <w:p w14:paraId="076C22AA" w14:textId="77777777" w:rsidR="009A6AA3" w:rsidRPr="00F15722" w:rsidRDefault="009A6AA3" w:rsidP="0026220A">
            <w:pPr>
              <w:jc w:val="both"/>
            </w:pPr>
            <w:r w:rsidRPr="00F15722">
              <w:rPr>
                <w:b/>
              </w:rPr>
              <w:t>Observation 9</w:t>
            </w:r>
            <w:r w:rsidRPr="00F15722">
              <w:t>: Given the frame arrival distribution of XR traffic, Active time needs to be extended very seldomly beyond the (short) onDuration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0" w:name="_Ref105948752"/>
            <w:r w:rsidRPr="00476773">
              <w:t xml:space="preserve">Figure </w:t>
            </w:r>
            <w:r w:rsidRPr="00476773">
              <w:rPr>
                <w:noProof/>
              </w:rPr>
              <w:t>9</w:t>
            </w:r>
            <w:bookmarkEnd w:id="30"/>
            <w:r w:rsidRPr="00476773">
              <w:t xml:space="preserve"> – Power saving gain of the four schemes: CDRX(16,8), CDRX(16,12), CDRX(16,4)+Act.time ext, CDRX(16,6)+ Act.time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lastRenderedPageBreak/>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r w:rsidRPr="001631D4">
              <w:rPr>
                <w:b/>
                <w:i/>
                <w:iCs/>
                <w:u w:val="single"/>
                <w:lang w:eastAsia="zh-TW"/>
              </w:rPr>
              <w:t>drx-OnDuration</w:t>
            </w:r>
            <w:r w:rsidRPr="001631D4">
              <w:rPr>
                <w:b/>
                <w:u w:val="single"/>
                <w:lang w:eastAsia="zh-TW"/>
              </w:rPr>
              <w:t xml:space="preserve">, the </w:t>
            </w:r>
            <w:r w:rsidRPr="001631D4">
              <w:rPr>
                <w:rFonts w:cs="Arial"/>
                <w:b/>
                <w:i/>
                <w:iCs/>
                <w:u w:val="single"/>
                <w:lang w:eastAsia="ko-KR"/>
              </w:rPr>
              <w:t>drx-InactivityTimer</w:t>
            </w:r>
            <w:r w:rsidRPr="001631D4">
              <w:rPr>
                <w:rFonts w:cs="Arial"/>
                <w:b/>
                <w:u w:val="single"/>
                <w:lang w:eastAsia="ko-KR"/>
              </w:rPr>
              <w:t>, and</w:t>
            </w:r>
            <w:r w:rsidRPr="001631D4">
              <w:rPr>
                <w:b/>
                <w:u w:val="single"/>
                <w:lang w:eastAsia="zh-TW"/>
              </w:rPr>
              <w:t xml:space="preserve"> the </w:t>
            </w:r>
            <w:r w:rsidRPr="001631D4">
              <w:rPr>
                <w:rFonts w:cs="Arial"/>
                <w:b/>
                <w:i/>
                <w:iCs/>
                <w:u w:val="single"/>
                <w:lang w:eastAsia="ko-KR"/>
              </w:rPr>
              <w:t>drx-StartOffset</w:t>
            </w:r>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r w:rsidRPr="00816B57">
              <w:rPr>
                <w:b/>
                <w:bCs/>
                <w:i/>
              </w:rPr>
              <w:t>drx-onDurationTimer</w:t>
            </w:r>
            <w:r w:rsidRPr="00816B57">
              <w:rPr>
                <w:b/>
                <w:bCs/>
                <w:iCs/>
              </w:rPr>
              <w:t xml:space="preserve"> value or indicate UE to restart </w:t>
            </w:r>
            <w:r w:rsidRPr="00816B57">
              <w:rPr>
                <w:b/>
                <w:bCs/>
                <w:i/>
              </w:rPr>
              <w:t>drx-onDurationTimer</w:t>
            </w:r>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To handle jitter, consider the method that triggers additional DRX OnDuration when the UE does not receive any data during the periodic DRX OnDuration,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lastRenderedPageBreak/>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eCDRX are 4.9% and 10.4% for 60 and 120 FPS respectively for [-4, +4]ms jitter. Similarly, for [-5, +5] ms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Compared to Early CDRX, Release 17 PDCCH skipping with 3 skip durations scheme requires 12.9% and 22.2% additional PDCCH slots per frame for [-4, +4] ms and [-5, +5] ms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lastRenderedPageBreak/>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776A76">
            <w:pPr>
              <w:pStyle w:val="ListParagraph"/>
              <w:widowControl w:val="0"/>
              <w:numPr>
                <w:ilvl w:val="0"/>
                <w:numId w:val="36"/>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776A76">
            <w:pPr>
              <w:pStyle w:val="ListParagraph"/>
              <w:widowControl w:val="0"/>
              <w:numPr>
                <w:ilvl w:val="0"/>
                <w:numId w:val="36"/>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A53FFD7" w:rsidR="000C5953" w:rsidRPr="00DA7C0B" w:rsidRDefault="00965E8E" w:rsidP="000C5953">
      <w:pPr>
        <w:pStyle w:val="Heading3"/>
      </w:pPr>
      <w:r>
        <w:t xml:space="preserve">2.2.1 </w:t>
      </w:r>
      <w:r w:rsidR="000C5953"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6F2D8775"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BD43A6">
        <w:rPr>
          <w:rFonts w:eastAsia="SimSun"/>
        </w:rPr>
        <w:t xml:space="preserve"> and notified RAN1</w:t>
      </w:r>
      <w:r w:rsidR="00F6404B">
        <w:rPr>
          <w:rFonts w:eastAsia="SimSun"/>
        </w:rPr>
        <w:t xml:space="preserve"> this </w:t>
      </w:r>
      <w:r w:rsidR="00BD43A6">
        <w:rPr>
          <w:rFonts w:eastAsia="SimSun"/>
        </w:rPr>
        <w:t xml:space="preserve">in LS </w:t>
      </w:r>
      <w:r w:rsidR="00BD43A6" w:rsidRPr="00402DCB">
        <w:rPr>
          <w:rFonts w:eastAsia="SimSun"/>
          <w:kern w:val="2"/>
          <w:lang w:eastAsia="zh-CN"/>
        </w:rPr>
        <w:t>R1-2104023</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ased on the 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r w:rsidR="00424610" w:rsidRPr="00867F73">
        <w:t>HiSilicon</w:t>
      </w:r>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lastRenderedPageBreak/>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eC-DRX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r w:rsidR="00BF2246">
        <w:rPr>
          <w:rFonts w:eastAsiaTheme="minorEastAsia"/>
          <w:lang w:eastAsia="zh-CN"/>
        </w:rPr>
        <w:t xml:space="preserve">gNB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[MinStartOffset , MaxStartOffset], [MinOnDuration, MaxOnDuration]</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13% power saving gain compared to AlwaysOn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36659C6C" w:rsidR="00824618" w:rsidRPr="00DA7C0B" w:rsidRDefault="00481CC4" w:rsidP="00824618">
      <w:pPr>
        <w:pStyle w:val="Heading3"/>
      </w:pPr>
      <w:bookmarkStart w:id="31" w:name="_Ref111702970"/>
      <w:r>
        <w:t xml:space="preserve">2.2.2 </w:t>
      </w:r>
      <w:r w:rsidR="00824618">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19195D5F"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040344BB" w14:textId="42818557" w:rsidR="002016C6" w:rsidRDefault="00F24DAA" w:rsidP="00483965">
      <w:r>
        <w:lastRenderedPageBreak/>
        <w:t xml:space="preserve">12 companies think </w:t>
      </w:r>
      <w:r w:rsidR="00EA4267">
        <w:t xml:space="preserve">instantaneous jitter value is not predictable, while </w:t>
      </w:r>
      <w:r w:rsidR="00A765B1">
        <w:t>2</w:t>
      </w:r>
      <w:r w:rsidR="00EA4267">
        <w:t xml:space="preserve"> companies (FGI, Qualcomm) </w:t>
      </w:r>
      <w:r w:rsidR="00F026BC">
        <w:t>want to consider both predictable and unpredictable jitter.</w:t>
      </w:r>
      <w:r w:rsidR="00EA4267">
        <w:t xml:space="preserve"> </w:t>
      </w:r>
      <w:r w:rsidR="002016C6">
        <w:t>After online discussion in Tuesday morning, the following conclusion is made:</w:t>
      </w:r>
    </w:p>
    <w:tbl>
      <w:tblPr>
        <w:tblStyle w:val="TableGrid"/>
        <w:tblW w:w="0" w:type="auto"/>
        <w:tblLook w:val="04A0" w:firstRow="1" w:lastRow="0" w:firstColumn="1" w:lastColumn="0" w:noHBand="0" w:noVBand="1"/>
      </w:tblPr>
      <w:tblGrid>
        <w:gridCol w:w="9629"/>
      </w:tblGrid>
      <w:tr w:rsidR="00C829DA" w14:paraId="2881F906" w14:textId="77777777" w:rsidTr="00C829DA">
        <w:tc>
          <w:tcPr>
            <w:tcW w:w="9629" w:type="dxa"/>
          </w:tcPr>
          <w:p w14:paraId="1D3B21EA" w14:textId="77777777" w:rsidR="00C829DA" w:rsidRDefault="00C829DA" w:rsidP="00C829DA">
            <w:pPr>
              <w:rPr>
                <w:b/>
                <w:bCs/>
              </w:rPr>
            </w:pPr>
            <w:r>
              <w:rPr>
                <w:b/>
                <w:bCs/>
              </w:rPr>
              <w:t>Conclusion</w:t>
            </w:r>
          </w:p>
          <w:p w14:paraId="146602B1" w14:textId="50E91F26" w:rsidR="00C829DA" w:rsidRDefault="00C829DA" w:rsidP="00C829DA">
            <w:r>
              <w:t>RAN1 does not assume instantaneous jitter value for a frame is predictable for Rel-18 XR SI power saving study before further input is provided by SA.</w:t>
            </w:r>
          </w:p>
        </w:tc>
      </w:tr>
    </w:tbl>
    <w:p w14:paraId="7470B945" w14:textId="77777777" w:rsidR="002016C6" w:rsidRDefault="002016C6" w:rsidP="00483965"/>
    <w:p w14:paraId="5AD7D25F" w14:textId="21295C33" w:rsidR="008C0EE5" w:rsidRPr="00BB74B8" w:rsidRDefault="008C0EE5" w:rsidP="00483965">
      <w:pPr>
        <w:rPr>
          <w:highlight w:val="yellow"/>
        </w:rPr>
      </w:pPr>
      <w:r>
        <w:t>[vivo]</w:t>
      </w:r>
      <w:r w:rsidR="006C2FD6">
        <w:t xml:space="preserve"> proposed [-8ms, 8ms] jitter range based on</w:t>
      </w:r>
      <w:r w:rsidR="00E75910">
        <w:t xml:space="preserve"> </w:t>
      </w:r>
      <w:r w:rsidR="00C669C7">
        <w:t xml:space="preserve">the updated </w:t>
      </w:r>
      <w:r w:rsidR="00E75910">
        <w:t xml:space="preserve">trace files </w:t>
      </w:r>
      <w:r w:rsidR="00FA67A7">
        <w:t>include in</w:t>
      </w:r>
      <w:r w:rsidR="00BE020A">
        <w:t xml:space="preserve"> the SA4 LS to RAN1 </w:t>
      </w:r>
      <w:r w:rsidR="00FA67A7">
        <w:t>(</w:t>
      </w:r>
      <w:r w:rsidR="00C669C7">
        <w:t>R1-2104023</w:t>
      </w:r>
      <w:r w:rsidR="00FA67A7">
        <w:t xml:space="preserve">) </w:t>
      </w:r>
      <w:r w:rsidR="00BE020A">
        <w:t>in their updated PD (v0.6.0)</w:t>
      </w:r>
      <w:r w:rsidR="002E72E0">
        <w:rPr>
          <w:rFonts w:eastAsia="SimSun"/>
        </w:rPr>
        <w:t>.</w:t>
      </w:r>
    </w:p>
    <w:p w14:paraId="7BF2F41D" w14:textId="08AA2F3A" w:rsidR="00C71341" w:rsidRDefault="00C71341" w:rsidP="00C71341">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03E269C3" w14:textId="462CBAC3" w:rsidR="008C0FAC" w:rsidRPr="00C71341" w:rsidRDefault="008C0FAC" w:rsidP="00C71341">
      <w:pPr>
        <w:rPr>
          <w:b/>
          <w:bCs/>
        </w:rPr>
      </w:pPr>
      <w:r>
        <w:t xml:space="preserve">Companies are fine with [-8ms, 8ms] optional jitter range. Google wants to know </w:t>
      </w:r>
      <w:r w:rsidRPr="009669A7">
        <w:t xml:space="preserve">what difference in </w:t>
      </w:r>
      <w:r>
        <w:t xml:space="preserve">conclusions would the new jitter range make in </w:t>
      </w:r>
      <w:r w:rsidRPr="009669A7">
        <w:t>evaluating the different</w:t>
      </w:r>
      <w:r>
        <w:t xml:space="preserve"> proposed</w:t>
      </w:r>
      <w:r w:rsidRPr="009669A7">
        <w:t xml:space="preserve"> </w:t>
      </w:r>
      <w:r>
        <w:t>solutions.</w:t>
      </w:r>
    </w:p>
    <w:p w14:paraId="2ADB3901" w14:textId="41F580F4" w:rsidR="00507E2C" w:rsidRDefault="00767BE0" w:rsidP="006F748E">
      <w:r w:rsidRPr="005034C2">
        <w:rPr>
          <w:highlight w:val="yellow"/>
        </w:rPr>
        <w:t xml:space="preserve">FL </w:t>
      </w:r>
      <w:r w:rsidRPr="00B259B9">
        <w:rPr>
          <w:highlight w:val="yellow"/>
        </w:rPr>
        <w:t>proposal 2.2</w:t>
      </w:r>
      <w:r w:rsidRPr="0002340E">
        <w:rPr>
          <w:highlight w:val="yellow"/>
        </w:rPr>
        <w:t>-2</w:t>
      </w:r>
      <w:r>
        <w:t>:</w:t>
      </w:r>
      <w:r w:rsidR="00367837">
        <w:t xml:space="preserve"> </w:t>
      </w:r>
      <w:r w:rsidR="002C57A5" w:rsidRPr="000E67B7">
        <w:t>[-8ms</w:t>
      </w:r>
      <w:r w:rsidR="002C57A5">
        <w:t>,</w:t>
      </w:r>
      <w:r w:rsidR="002C57A5" w:rsidRPr="000E67B7">
        <w:t xml:space="preserve"> 8ms] jitter</w:t>
      </w:r>
      <w:r w:rsidR="002C57A5">
        <w:t xml:space="preserve"> range is added as an optional evaluation condition.</w:t>
      </w:r>
    </w:p>
    <w:p w14:paraId="0399BCDE" w14:textId="3ACC8A52" w:rsidR="002A39D7" w:rsidRDefault="002A39D7" w:rsidP="002A39D7"/>
    <w:p w14:paraId="35A95C78" w14:textId="4508A93A" w:rsidR="00A81A43" w:rsidRDefault="00A10674" w:rsidP="006F748E">
      <w:r>
        <w:t>Jitter causes uncertain data arrival time and</w:t>
      </w:r>
      <w:r w:rsidR="00613076">
        <w:t xml:space="preserve"> uncertain</w:t>
      </w:r>
      <w:r>
        <w:t xml:space="preserve"> data ending time. </w:t>
      </w:r>
      <w:r w:rsidR="00CB335C">
        <w:t xml:space="preserve">PDCCH monitoring outside the duration bounded by these two time instants only wastes UE power. </w:t>
      </w:r>
      <w:r w:rsidR="002A39D7">
        <w:t>Before data arrival time</w:t>
      </w:r>
      <w:r w:rsidR="002A015D">
        <w:t xml:space="preserve"> in presence of jitter</w:t>
      </w:r>
      <w:r w:rsidR="002A39D7">
        <w:t xml:space="preserve">, PDCCH monitoring reduction can be </w:t>
      </w:r>
      <w:r w:rsidR="00CC593A">
        <w:t>applied</w:t>
      </w:r>
      <w:r w:rsidR="002A39D7">
        <w:t xml:space="preserve"> to save UE power which includes Rel-17 SSSG switching between sparse and dense PDCCH monitoring and proposed enhancements including </w:t>
      </w:r>
      <w:r w:rsidR="002A39D7" w:rsidRPr="00945386">
        <w:t>two-stage CDRX On-Duration</w:t>
      </w:r>
      <w:r w:rsidR="002A39D7">
        <w:t xml:space="preserve">, </w:t>
      </w:r>
      <w:r w:rsidR="00273252" w:rsidRPr="00A81A43">
        <w:t>non-uniform PDCCH monitoring occasions within CDRX on duration</w:t>
      </w:r>
      <w:r w:rsidR="00273252">
        <w:rPr>
          <w:shd w:val="pct15" w:color="auto" w:fill="FFFFFF"/>
        </w:rPr>
        <w:t>,</w:t>
      </w:r>
      <w:r w:rsidR="00273252">
        <w:t xml:space="preserve"> </w:t>
      </w:r>
      <w:r w:rsidR="002A39D7">
        <w:t>additional On-Duration if data is not received</w:t>
      </w:r>
      <w:r w:rsidR="002977B3">
        <w:t xml:space="preserve"> yet</w:t>
      </w:r>
      <w:r w:rsidR="002A39D7">
        <w:t>,</w:t>
      </w:r>
      <w:r w:rsidR="00252C22">
        <w:t xml:space="preserve"> as well as</w:t>
      </w:r>
      <w:r w:rsidR="002A39D7">
        <w:t xml:space="preserve"> dynamic adaptation of DRX On Duration start and On Duration. After data is</w:t>
      </w:r>
      <w:r w:rsidR="00FB4764">
        <w:t xml:space="preserve"> completely</w:t>
      </w:r>
      <w:r w:rsidR="002A39D7">
        <w:t xml:space="preserve"> received, UE can reduce PDCCH monitoring by </w:t>
      </w:r>
      <w:r w:rsidR="0051476C">
        <w:t>early terminating the</w:t>
      </w:r>
      <w:r w:rsidR="002A39D7">
        <w:t xml:space="preserve"> CDRX On-Duration. </w:t>
      </w:r>
    </w:p>
    <w:p w14:paraId="7850E69D" w14:textId="79D8E8EF" w:rsidR="00F55F93" w:rsidRDefault="00F55F93" w:rsidP="006F748E">
      <w:r>
        <w:t xml:space="preserve">Based on these, we analysed proposed enhancements and found that either they are not sufficiently compared with </w:t>
      </w:r>
      <w:r w:rsidR="000A397D">
        <w:t>R15/16/17 baselines or power saving gain is not enough.</w:t>
      </w:r>
      <w:r w:rsidR="00086C0F">
        <w:t xml:space="preserve"> Through the following three questions, companies further align views on general PDCCH reduction mechanisms for jitter handling when CDRX is configured.</w:t>
      </w:r>
    </w:p>
    <w:p w14:paraId="061E9B8B" w14:textId="0E8F973B"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73658529" w14:textId="32A93BBB" w:rsidR="004D6D09" w:rsidRDefault="004D6D09" w:rsidP="001C715A"/>
    <w:p w14:paraId="4296F536" w14:textId="2AF8C98A" w:rsidR="002F1736" w:rsidRPr="004C02F1" w:rsidRDefault="002F1736" w:rsidP="002F1736">
      <w:r w:rsidRPr="004C02F1">
        <w:rPr>
          <w:b/>
          <w:bCs/>
        </w:rPr>
        <w:t xml:space="preserve">Question 2.2-4: </w:t>
      </w:r>
      <w:r w:rsidR="00F551E1" w:rsidRPr="004C02F1">
        <w:t>Do you think</w:t>
      </w:r>
      <w:r w:rsidRPr="004C02F1">
        <w:t xml:space="preserve"> “non-uniform PDCCH monitoring occasions within CDRX on duration” </w:t>
      </w:r>
      <w:r w:rsidR="00B93B91" w:rsidRPr="004C02F1">
        <w:t xml:space="preserve">needs to </w:t>
      </w:r>
      <w:r w:rsidRPr="004C02F1">
        <w:t xml:space="preserve">be further studied given the small power saving gain </w:t>
      </w:r>
      <w:r w:rsidR="00744719" w:rsidRPr="004C02F1">
        <w:t xml:space="preserve">and </w:t>
      </w:r>
      <w:r w:rsidRPr="004C02F1">
        <w:t>capacity loss</w:t>
      </w:r>
      <w:r w:rsidR="00C6757E" w:rsidRPr="004C02F1">
        <w:t xml:space="preserve"> compared to uniform sparse PDCCH monitoring</w:t>
      </w:r>
      <w:r w:rsidRPr="004C02F1">
        <w:t>?</w:t>
      </w:r>
    </w:p>
    <w:p w14:paraId="437238AD" w14:textId="19F41138" w:rsidR="005D798E" w:rsidRDefault="005D798E" w:rsidP="00474684">
      <w:pPr>
        <w:rPr>
          <w:b/>
          <w:bCs/>
        </w:rPr>
      </w:pPr>
    </w:p>
    <w:p w14:paraId="75B0D808" w14:textId="3B2AACF5" w:rsidR="00474684"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0271BCB7" w14:textId="77777777" w:rsidR="00363D28" w:rsidRPr="006F748E" w:rsidRDefault="00363D28" w:rsidP="00363D28">
      <w:r>
        <w:t xml:space="preserve">Based on these, the following FL proposal is made. </w:t>
      </w:r>
    </w:p>
    <w:p w14:paraId="6C9BCD04" w14:textId="01A386B8" w:rsidR="0097106C" w:rsidRDefault="0097106C" w:rsidP="0097106C">
      <w:r w:rsidRPr="005034C2">
        <w:rPr>
          <w:highlight w:val="yellow"/>
        </w:rPr>
        <w:t xml:space="preserve">FL </w:t>
      </w:r>
      <w:r w:rsidRPr="00B259B9">
        <w:rPr>
          <w:highlight w:val="yellow"/>
        </w:rPr>
        <w:t>proposal 2.2-</w:t>
      </w:r>
      <w:r w:rsidRPr="005575C1">
        <w:rPr>
          <w:highlight w:val="yellow"/>
        </w:rPr>
        <w:t>3</w:t>
      </w:r>
      <w:r>
        <w:t xml:space="preserve">: Conclude that all the proposed PDCCH </w:t>
      </w:r>
      <w:r w:rsidR="00092D32">
        <w:t xml:space="preserve">monitoring </w:t>
      </w:r>
      <w:r>
        <w:t xml:space="preserve">reduction schemes </w:t>
      </w:r>
      <w:r w:rsidR="00BB2F51">
        <w:t xml:space="preserve">including </w:t>
      </w:r>
      <w:r w:rsidRPr="00BB2F51">
        <w:t>for jitter handling</w:t>
      </w:r>
      <w:r>
        <w:t xml:space="preserve"> </w:t>
      </w:r>
      <w:r w:rsidR="00CA7610">
        <w:t>need</w:t>
      </w:r>
      <w:r w:rsidR="00185FFE">
        <w:t xml:space="preserve"> to</w:t>
      </w:r>
      <w:r>
        <w:t xml:space="preserve"> be compared against Rel-17 PDCCH monitoring adaptation</w:t>
      </w:r>
    </w:p>
    <w:p w14:paraId="3509E374" w14:textId="77777777" w:rsidR="00FC3D7B" w:rsidRDefault="00FC3D7B"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556FB9">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556FB9">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lastRenderedPageBreak/>
              <w:t>Question 2.2-2</w:t>
            </w:r>
            <w:r w:rsidR="009669A7" w:rsidRPr="009669A7">
              <w:t xml:space="preserve"> </w:t>
            </w:r>
            <w:r w:rsidR="00F66CC4">
              <w:t xml:space="preserve">We think [-4,+4] ms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556FB9">
        <w:trPr>
          <w:trHeight w:val="276"/>
        </w:trPr>
        <w:tc>
          <w:tcPr>
            <w:tcW w:w="1278" w:type="dxa"/>
          </w:tcPr>
          <w:p w14:paraId="20183BED" w14:textId="4955BCA6"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Fine to us to include [-8,8] ms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556FB9">
        <w:trPr>
          <w:trHeight w:val="276"/>
        </w:trPr>
        <w:tc>
          <w:tcPr>
            <w:tcW w:w="1278" w:type="dxa"/>
          </w:tcPr>
          <w:p w14:paraId="700BB230" w14:textId="7E6B2E3E" w:rsidR="00296950" w:rsidRPr="002C25C5" w:rsidRDefault="00296950" w:rsidP="00296950">
            <w:r>
              <w:rPr>
                <w:rFonts w:eastAsia="DengXian" w:hint="eastAsia"/>
                <w:lang w:eastAsia="zh-CN"/>
              </w:rPr>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Onduration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556FB9">
        <w:trPr>
          <w:trHeight w:val="276"/>
        </w:trPr>
        <w:tc>
          <w:tcPr>
            <w:tcW w:w="1278" w:type="dxa"/>
          </w:tcPr>
          <w:p w14:paraId="19226FE9" w14:textId="195209F0" w:rsidR="00B82D3C" w:rsidRPr="002C25C5" w:rsidRDefault="00B82D3C" w:rsidP="00B82D3C">
            <w:r>
              <w:t>InterDigital</w:t>
            </w:r>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w:t>
            </w:r>
            <w:r>
              <w:lastRenderedPageBreak/>
              <w:t>be available at gNB can be discussed at later stage in SI. For the purpose of evaluations, similar to Google, we think RAN1 can assume the jitter statistics are available at gNB.</w:t>
            </w:r>
          </w:p>
          <w:p w14:paraId="5D188A32" w14:textId="77777777" w:rsidR="00B82D3C" w:rsidRDefault="00B82D3C" w:rsidP="00B82D3C">
            <w:r>
              <w:t xml:space="preserve">Q 2.2-2: No strong view. If companies would like to optionally provide evaluation results for [-8, 8] ms they may do so. RAN1 can still use [-4, 4]ms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gNB.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556FB9">
        <w:trPr>
          <w:trHeight w:val="276"/>
        </w:trPr>
        <w:tc>
          <w:tcPr>
            <w:tcW w:w="1278" w:type="dxa"/>
          </w:tcPr>
          <w:p w14:paraId="11E3A53A" w14:textId="08726545" w:rsidR="00F27676" w:rsidRPr="002C25C5" w:rsidRDefault="00F27676" w:rsidP="00F27676">
            <w:r>
              <w:lastRenderedPageBreak/>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556FB9">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556FB9">
        <w:trPr>
          <w:trHeight w:val="276"/>
        </w:trPr>
        <w:tc>
          <w:tcPr>
            <w:tcW w:w="1278" w:type="dxa"/>
          </w:tcPr>
          <w:p w14:paraId="19A55113" w14:textId="77777777" w:rsidR="00D8550B" w:rsidRPr="002C25C5" w:rsidRDefault="00D8550B" w:rsidP="005238EF">
            <w:r>
              <w:t>Qualcomm</w:t>
            </w:r>
          </w:p>
        </w:tc>
        <w:tc>
          <w:tcPr>
            <w:tcW w:w="8351" w:type="dxa"/>
          </w:tcPr>
          <w:p w14:paraId="762409EF" w14:textId="77777777" w:rsidR="00D8550B" w:rsidRDefault="00D8550B" w:rsidP="005238EF">
            <w:r w:rsidRPr="00E6542D">
              <w:rPr>
                <w:b/>
                <w:bCs/>
              </w:rPr>
              <w:t>Q 2.2-1</w:t>
            </w:r>
            <w:r>
              <w:t xml:space="preserve">: For final decision, we need to wait for other groups’ agreements on this. But, to move forward in RAN1 assumptions for evaluations, we are fine with assuming jitter is known to the gNB. As far as what type of information (e.g., actual vs statistics), it can be further discussed. </w:t>
            </w:r>
          </w:p>
          <w:p w14:paraId="5F9E1354" w14:textId="77777777" w:rsidR="00D8550B" w:rsidRDefault="00D8550B" w:rsidP="005238EF">
            <w:r w:rsidRPr="00E6542D">
              <w:rPr>
                <w:b/>
                <w:bCs/>
              </w:rPr>
              <w:t>Q 2.2-2</w:t>
            </w:r>
            <w:r>
              <w:t xml:space="preserve">: No strong view on this one. Jitter truncation at [-8,8] ms can be left to company’s optional assumptions. </w:t>
            </w:r>
          </w:p>
          <w:p w14:paraId="4E5860F2" w14:textId="77777777" w:rsidR="00D8550B" w:rsidRDefault="00D8550B" w:rsidP="005238EF">
            <w:r w:rsidRPr="00E6542D">
              <w:rPr>
                <w:b/>
                <w:bCs/>
              </w:rPr>
              <w:t>Q 2.2-3</w:t>
            </w:r>
            <w:r>
              <w:t>: Yes, we think such a comparison makes sense.</w:t>
            </w:r>
          </w:p>
          <w:p w14:paraId="2F8BFF2E" w14:textId="77777777" w:rsidR="00D8550B" w:rsidRDefault="00D8550B" w:rsidP="005238EF">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5238EF">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556FB9">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lastRenderedPageBreak/>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556FB9">
        <w:trPr>
          <w:trHeight w:val="276"/>
        </w:trPr>
        <w:tc>
          <w:tcPr>
            <w:tcW w:w="1278" w:type="dxa"/>
          </w:tcPr>
          <w:p w14:paraId="57BC721B" w14:textId="3E847E06" w:rsidR="005A3992" w:rsidRDefault="005A3992" w:rsidP="005A3992">
            <w:pPr>
              <w:rPr>
                <w:rFonts w:eastAsia="PMingLiU"/>
                <w:lang w:eastAsia="zh-TW"/>
              </w:rPr>
            </w:pPr>
            <w:r>
              <w:lastRenderedPageBreak/>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556FB9">
        <w:trPr>
          <w:trHeight w:val="276"/>
        </w:trPr>
        <w:tc>
          <w:tcPr>
            <w:tcW w:w="1278" w:type="dxa"/>
          </w:tcPr>
          <w:p w14:paraId="1A26E8C8" w14:textId="156FE950" w:rsidR="003A19C3" w:rsidRDefault="003A19C3" w:rsidP="003A19C3">
            <w:r>
              <w:rPr>
                <w:rFonts w:eastAsia="DengXian" w:hint="eastAsia"/>
                <w:lang w:eastAsia="zh-CN"/>
              </w:rPr>
              <w:t>v</w:t>
            </w:r>
            <w:r>
              <w:rPr>
                <w:rFonts w:eastAsia="DengXian"/>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SimSun"/>
                <w:lang w:eastAsia="zh-CN"/>
              </w:rPr>
              <w:t xml:space="preserve">jitter </w:t>
            </w:r>
            <w:r>
              <w:rPr>
                <w:rFonts w:eastAsia="SimSun"/>
                <w:lang w:eastAsia="zh-CN"/>
              </w:rPr>
              <w:t>information can be provided</w:t>
            </w:r>
            <w:r w:rsidRPr="0088529D">
              <w:rPr>
                <w:rFonts w:eastAsia="SimSun"/>
                <w:lang w:eastAsia="zh-CN"/>
              </w:rPr>
              <w:t xml:space="preserve"> is one of the important topics </w:t>
            </w:r>
            <w:r>
              <w:rPr>
                <w:rFonts w:eastAsia="SimSun"/>
                <w:lang w:eastAsia="zh-CN"/>
              </w:rPr>
              <w:t>of</w:t>
            </w:r>
            <w:r w:rsidRPr="0088529D">
              <w:rPr>
                <w:rFonts w:eastAsia="SimSun"/>
                <w:lang w:eastAsia="zh-CN"/>
              </w:rPr>
              <w:t xml:space="preserve"> XR awareness </w:t>
            </w:r>
            <w:r>
              <w:rPr>
                <w:rFonts w:eastAsia="SimSun"/>
                <w:lang w:eastAsia="zh-CN"/>
              </w:rPr>
              <w:t>discussion in</w:t>
            </w:r>
            <w:r w:rsidRPr="0088529D">
              <w:rPr>
                <w:rFonts w:eastAsia="SimSun"/>
                <w:lang w:eastAsia="zh-CN"/>
              </w:rPr>
              <w:t xml:space="preserve"> SA and RAN2.</w:t>
            </w:r>
            <w:r>
              <w:t xml:space="preserve"> At this stage, there is no information received by RAN on </w:t>
            </w:r>
            <w:r w:rsidRPr="0088529D">
              <w:rPr>
                <w:rFonts w:eastAsia="SimSun"/>
                <w:lang w:eastAsia="zh-CN"/>
              </w:rPr>
              <w:t>whether the jitter is predictable</w:t>
            </w:r>
            <w:r>
              <w:rPr>
                <w:rFonts w:eastAsia="SimSun"/>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SimSun"/>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SimSun"/>
                <w:lang w:eastAsia="zh-CN"/>
              </w:rPr>
              <w:t xml:space="preserve"> </w:t>
            </w:r>
            <w:r>
              <w:rPr>
                <w:rFonts w:eastAsia="SimSun"/>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SimSun"/>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SimSun"/>
                <w:lang w:eastAsia="zh-CN"/>
              </w:rPr>
              <w:t>We think the additional jitter assumption is beneficial for the group to provide more c</w:t>
            </w:r>
            <w:r w:rsidRPr="00603D23">
              <w:rPr>
                <w:rFonts w:eastAsia="SimSun"/>
                <w:lang w:eastAsia="zh-CN"/>
              </w:rPr>
              <w:t xml:space="preserve">omprehensive </w:t>
            </w:r>
            <w:r>
              <w:rPr>
                <w:rFonts w:eastAsia="SimSun"/>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776A76">
            <w:pPr>
              <w:pStyle w:val="ListParagraph"/>
              <w:numPr>
                <w:ilvl w:val="0"/>
                <w:numId w:val="42"/>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776A76">
            <w:pPr>
              <w:pStyle w:val="ListParagraph"/>
              <w:numPr>
                <w:ilvl w:val="0"/>
                <w:numId w:val="42"/>
              </w:numPr>
              <w:spacing w:after="0"/>
              <w:rPr>
                <w:rFonts w:cs="Times"/>
                <w:b/>
              </w:rPr>
            </w:pPr>
            <w:r w:rsidRPr="00F95A26">
              <w:rPr>
                <w:rFonts w:cs="Times"/>
                <w:b/>
              </w:rPr>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r w:rsidR="001F221F" w:rsidRPr="002C25C5" w14:paraId="695B97A6" w14:textId="77777777" w:rsidTr="00556FB9">
        <w:trPr>
          <w:trHeight w:val="276"/>
        </w:trPr>
        <w:tc>
          <w:tcPr>
            <w:tcW w:w="1278" w:type="dxa"/>
          </w:tcPr>
          <w:p w14:paraId="5A194B1A" w14:textId="77777777" w:rsidR="001F221F" w:rsidRPr="00590A5E" w:rsidRDefault="001F221F" w:rsidP="00AE0B77">
            <w:pPr>
              <w:rPr>
                <w:rFonts w:eastAsia="DengXian"/>
                <w:lang w:eastAsia="zh-CN"/>
              </w:rPr>
            </w:pPr>
            <w:r>
              <w:rPr>
                <w:rFonts w:eastAsia="DengXian" w:hint="eastAsia"/>
                <w:lang w:eastAsia="zh-CN"/>
              </w:rPr>
              <w:t>Spreadtrum</w:t>
            </w:r>
          </w:p>
        </w:tc>
        <w:tc>
          <w:tcPr>
            <w:tcW w:w="8351" w:type="dxa"/>
          </w:tcPr>
          <w:p w14:paraId="1762FF09" w14:textId="77777777" w:rsidR="001F221F" w:rsidRPr="000E1D82" w:rsidRDefault="001F221F" w:rsidP="00AE0B77">
            <w:r w:rsidRPr="000E1D82">
              <w:rPr>
                <w:bCs/>
              </w:rPr>
              <w:t>Question 2.2-1:</w:t>
            </w:r>
            <w:r>
              <w:rPr>
                <w:bCs/>
              </w:rPr>
              <w:t xml:space="preserve"> We share the same view with ZTE. RAN1 should not assume an </w:t>
            </w:r>
            <w:r w:rsidRPr="00781275">
              <w:rPr>
                <w:bCs/>
              </w:rPr>
              <w:t>instant jitter value for a frame</w:t>
            </w:r>
            <w:r>
              <w:rPr>
                <w:bCs/>
              </w:rPr>
              <w:t xml:space="preserve"> </w:t>
            </w:r>
            <w:r w:rsidRPr="00D03051">
              <w:rPr>
                <w:bCs/>
              </w:rPr>
              <w:t>unless RAN2/SA2 determines t</w:t>
            </w:r>
            <w:r>
              <w:rPr>
                <w:bCs/>
              </w:rPr>
              <w:t>his information can be provided</w:t>
            </w:r>
            <w:r w:rsidRPr="000E1D82">
              <w:t>.</w:t>
            </w:r>
          </w:p>
          <w:p w14:paraId="4BDEC6E6" w14:textId="77777777" w:rsidR="001F221F" w:rsidRPr="000E1D82" w:rsidRDefault="001F221F" w:rsidP="00AE0B77">
            <w:pPr>
              <w:rPr>
                <w:bCs/>
              </w:rPr>
            </w:pPr>
            <w:r w:rsidRPr="000E1D82">
              <w:rPr>
                <w:bCs/>
              </w:rPr>
              <w:t xml:space="preserve">Question 2.2-2: </w:t>
            </w:r>
            <w:r w:rsidRPr="000E67B7">
              <w:t>[-8ms</w:t>
            </w:r>
            <w:r>
              <w:t>,</w:t>
            </w:r>
            <w:r w:rsidRPr="000E67B7">
              <w:t xml:space="preserve"> 8ms] jitter</w:t>
            </w:r>
            <w:r w:rsidRPr="000E1D82">
              <w:t xml:space="preserve"> range is based on SA</w:t>
            </w:r>
            <w:r>
              <w:t>2’s input</w:t>
            </w:r>
            <w:r w:rsidRPr="000E1D82">
              <w:t xml:space="preserve">, and we </w:t>
            </w:r>
            <w:r>
              <w:t>agree</w:t>
            </w:r>
            <w:r w:rsidRPr="000E1D82">
              <w:t xml:space="preserve"> that th</w:t>
            </w:r>
            <w:r>
              <w:t xml:space="preserve">e range can be used as an optional </w:t>
            </w:r>
            <w:r w:rsidRPr="000E1D82">
              <w:t>value</w:t>
            </w:r>
            <w:r>
              <w:t xml:space="preserve"> </w:t>
            </w:r>
            <w:r w:rsidRPr="000E1D82">
              <w:t>for evaluation.</w:t>
            </w:r>
            <w:r>
              <w:t xml:space="preserve"> </w:t>
            </w:r>
            <w:r w:rsidRPr="003959D4">
              <w:t>Companies can still use [-4</w:t>
            </w:r>
            <w:r>
              <w:t>ms</w:t>
            </w:r>
            <w:r w:rsidRPr="003959D4">
              <w:t>, 4</w:t>
            </w:r>
            <w:r>
              <w:t>ms</w:t>
            </w:r>
            <w:r w:rsidRPr="003959D4">
              <w:t>] as a bas</w:t>
            </w:r>
            <w:r>
              <w:t>eline.</w:t>
            </w:r>
          </w:p>
          <w:p w14:paraId="3C813C19" w14:textId="77777777" w:rsidR="001F221F" w:rsidRPr="000E1D82" w:rsidRDefault="001F221F" w:rsidP="00AE0B77">
            <w:r w:rsidRPr="000E1D82">
              <w:rPr>
                <w:bCs/>
              </w:rPr>
              <w:t xml:space="preserve">Question 2.2-3: </w:t>
            </w:r>
            <w:r>
              <w:t>W</w:t>
            </w:r>
            <w:r w:rsidRPr="000E1D82">
              <w:t xml:space="preserve">e think </w:t>
            </w:r>
            <w:r w:rsidRPr="000E1D82">
              <w:rPr>
                <w:rFonts w:hint="eastAsia"/>
              </w:rPr>
              <w:t>“</w:t>
            </w:r>
            <w:r w:rsidRPr="000E1D82">
              <w:t xml:space="preserve">two-stage CDRX On-Duration” </w:t>
            </w:r>
            <w:r>
              <w:t>should</w:t>
            </w:r>
            <w:r w:rsidRPr="000E1D82">
              <w:t xml:space="preserve"> be compared with PDCCH adaptation</w:t>
            </w:r>
            <w:r>
              <w:t xml:space="preserve"> t</w:t>
            </w:r>
            <w:r w:rsidRPr="00320F51">
              <w:t xml:space="preserve">o determine </w:t>
            </w:r>
            <w:r>
              <w:t>whether</w:t>
            </w:r>
            <w:r w:rsidRPr="00320F51">
              <w:t xml:space="preserve"> it is necessary to </w:t>
            </w:r>
            <w:r>
              <w:t>be introduced</w:t>
            </w:r>
            <w:r w:rsidRPr="000E1D82">
              <w:t>.</w:t>
            </w:r>
            <w:r>
              <w:t xml:space="preserve"> </w:t>
            </w:r>
          </w:p>
          <w:p w14:paraId="44EB5D0E" w14:textId="77777777" w:rsidR="001F221F" w:rsidRPr="000E1D82" w:rsidRDefault="001F221F" w:rsidP="00AE0B77">
            <w:r w:rsidRPr="000E1D82">
              <w:rPr>
                <w:bCs/>
              </w:rPr>
              <w:t xml:space="preserve">Question 2.2-4: </w:t>
            </w:r>
            <w:r>
              <w:rPr>
                <w:bCs/>
              </w:rPr>
              <w:t xml:space="preserve">We should be focus on other solutions with higher </w:t>
            </w:r>
            <w:r w:rsidRPr="00605791">
              <w:t>power saving gain</w:t>
            </w:r>
            <w:r w:rsidRPr="000E1D82">
              <w:t xml:space="preserve">. </w:t>
            </w:r>
          </w:p>
          <w:p w14:paraId="145DB0FD" w14:textId="77777777" w:rsidR="001F221F" w:rsidRPr="00781275" w:rsidRDefault="001F221F" w:rsidP="00AE0B77">
            <w:pPr>
              <w:rPr>
                <w:bCs/>
              </w:rPr>
            </w:pPr>
            <w:r w:rsidRPr="000E1D82">
              <w:rPr>
                <w:bCs/>
              </w:rPr>
              <w:t xml:space="preserve">Question 2.2-5: </w:t>
            </w:r>
            <w:r>
              <w:rPr>
                <w:bCs/>
              </w:rPr>
              <w:t xml:space="preserve">Yes, we think </w:t>
            </w:r>
            <w:r w:rsidRPr="006F748E">
              <w:t>“Reducing C-DRX On-Duration aft</w:t>
            </w:r>
            <w:r>
              <w:t xml:space="preserve">er data arrival” </w:t>
            </w:r>
            <w:r w:rsidRPr="006F748E">
              <w:t xml:space="preserve">and “Dynamic adaptation of DRX On Duration start and On Duration” </w:t>
            </w:r>
            <w:r>
              <w:t xml:space="preserve">should </w:t>
            </w:r>
            <w:r w:rsidRPr="006F748E">
              <w:t>be compared with PDCCH adaptation</w:t>
            </w:r>
            <w:r>
              <w:t xml:space="preserve"> for further studied.</w:t>
            </w:r>
          </w:p>
        </w:tc>
      </w:tr>
      <w:tr w:rsidR="00C0296A" w:rsidRPr="002C25C5" w14:paraId="0790CBBC" w14:textId="77777777" w:rsidTr="00556FB9">
        <w:trPr>
          <w:trHeight w:val="276"/>
        </w:trPr>
        <w:tc>
          <w:tcPr>
            <w:tcW w:w="1278" w:type="dxa"/>
          </w:tcPr>
          <w:p w14:paraId="2BFE9F02" w14:textId="1A3748FD" w:rsidR="00C0296A" w:rsidRDefault="00C0296A" w:rsidP="00AE0B77">
            <w:pPr>
              <w:rPr>
                <w:rFonts w:eastAsia="DengXian"/>
                <w:lang w:eastAsia="zh-CN"/>
              </w:rPr>
            </w:pPr>
            <w:r>
              <w:rPr>
                <w:rFonts w:eastAsia="DengXian"/>
                <w:lang w:eastAsia="zh-CN"/>
              </w:rPr>
              <w:t>Lenovo</w:t>
            </w:r>
          </w:p>
        </w:tc>
        <w:tc>
          <w:tcPr>
            <w:tcW w:w="8351" w:type="dxa"/>
          </w:tcPr>
          <w:p w14:paraId="55F7E1DC" w14:textId="77777777" w:rsidR="00C0296A" w:rsidRDefault="00C0296A" w:rsidP="00C0296A">
            <w:r>
              <w:t>Q 2.2-1: RAN1 can assume jitter is not correlated among adjacent frames, and if otherwise indicated by other working groups, RAN1 may take such correlation into account.</w:t>
            </w:r>
          </w:p>
          <w:p w14:paraId="21A0877F" w14:textId="77777777" w:rsidR="00C0296A" w:rsidRDefault="00C0296A" w:rsidP="00C0296A">
            <w:r>
              <w:lastRenderedPageBreak/>
              <w:t xml:space="preserve">Q2.2-2: Yes, it may be better to design the system based on such large jitter range. </w:t>
            </w:r>
          </w:p>
          <w:p w14:paraId="267ACD0F" w14:textId="77777777" w:rsidR="00C0296A" w:rsidRDefault="00C0296A" w:rsidP="00C0296A">
            <w:r>
              <w:t>Q2.2.-3: yes, in general comparing against PDCCH adaptation is good (e.g., PDCCH skipping or SSSG switching)</w:t>
            </w:r>
          </w:p>
          <w:p w14:paraId="50197B96" w14:textId="77777777" w:rsidR="00C0296A" w:rsidRDefault="00C0296A" w:rsidP="00C0296A">
            <w:r>
              <w:t>Q2.2-4: It would be good to evaluate based on [-8ms , 8ms] jitter range also.</w:t>
            </w:r>
          </w:p>
          <w:p w14:paraId="6226DA47" w14:textId="7CA6F9BD" w:rsidR="00C0296A" w:rsidRPr="000E1D82" w:rsidRDefault="00C0296A" w:rsidP="00C0296A">
            <w:pPr>
              <w:rPr>
                <w:bCs/>
              </w:rPr>
            </w:pPr>
            <w:r>
              <w:t xml:space="preserve">Q2.2-5: yes. For PDCCH skipping, the skipping duration can be chosen from a larger set of values compared to Rel-17.   </w:t>
            </w:r>
          </w:p>
        </w:tc>
      </w:tr>
      <w:tr w:rsidR="00643B30" w:rsidRPr="002C25C5" w14:paraId="4DE19A21" w14:textId="77777777" w:rsidTr="00556FB9">
        <w:trPr>
          <w:trHeight w:val="276"/>
        </w:trPr>
        <w:tc>
          <w:tcPr>
            <w:tcW w:w="1278" w:type="dxa"/>
          </w:tcPr>
          <w:p w14:paraId="4B27A15C" w14:textId="080E4743" w:rsidR="00643B30" w:rsidRDefault="00643B30" w:rsidP="00AE0B77">
            <w:pPr>
              <w:rPr>
                <w:rFonts w:eastAsia="DengXian"/>
                <w:lang w:eastAsia="zh-CN"/>
              </w:rPr>
            </w:pPr>
            <w:r>
              <w:rPr>
                <w:rFonts w:eastAsia="DengXian"/>
                <w:lang w:eastAsia="zh-CN"/>
              </w:rPr>
              <w:lastRenderedPageBreak/>
              <w:t>Intel</w:t>
            </w:r>
          </w:p>
        </w:tc>
        <w:tc>
          <w:tcPr>
            <w:tcW w:w="8351" w:type="dxa"/>
          </w:tcPr>
          <w:p w14:paraId="3C9CD085" w14:textId="77777777" w:rsidR="00ED530A" w:rsidRDefault="00ED530A" w:rsidP="00ED530A">
            <w:pPr>
              <w:rPr>
                <w:bCs/>
              </w:rPr>
            </w:pPr>
            <w:r w:rsidRPr="000E1D82">
              <w:rPr>
                <w:bCs/>
              </w:rPr>
              <w:t>Question 2.2-1</w:t>
            </w:r>
            <w:r>
              <w:rPr>
                <w:bCs/>
              </w:rPr>
              <w:t xml:space="preserve">: Instantaneous jitter information may not be predicted however some statistics information (e.g., range) can be assumed to be leveraged by gNB for proper configuration of ON duration of UE’s DRX cycle. </w:t>
            </w:r>
          </w:p>
          <w:p w14:paraId="66F862CB" w14:textId="77777777" w:rsidR="00ED530A" w:rsidRDefault="00ED530A" w:rsidP="00ED530A">
            <w:r w:rsidRPr="000E1D82">
              <w:rPr>
                <w:bCs/>
              </w:rPr>
              <w:t>Question 2.2-2:</w:t>
            </w:r>
            <w:r>
              <w:rPr>
                <w:bCs/>
              </w:rPr>
              <w:t xml:space="preserve"> We think </w:t>
            </w:r>
            <w:r w:rsidRPr="003959D4">
              <w:t>[-4</w:t>
            </w:r>
            <w:r>
              <w:t>ms</w:t>
            </w:r>
            <w:r w:rsidRPr="003959D4">
              <w:t>, 4</w:t>
            </w:r>
            <w:r>
              <w:t>ms</w:t>
            </w:r>
            <w:r w:rsidRPr="003959D4">
              <w:t xml:space="preserve">] </w:t>
            </w:r>
            <w:r>
              <w:t>is the</w:t>
            </w:r>
            <w:r w:rsidRPr="003959D4">
              <w:t xml:space="preserve"> bas</w:t>
            </w:r>
            <w:r>
              <w:t>eline. Companies can consider other ranges as optional value.</w:t>
            </w:r>
          </w:p>
          <w:p w14:paraId="4A6633E4" w14:textId="61F2F5D6" w:rsidR="00643B30" w:rsidRDefault="00ED530A" w:rsidP="00ED530A">
            <w:r w:rsidRPr="000E1D82">
              <w:rPr>
                <w:bCs/>
              </w:rPr>
              <w:t>Question 2.2-</w:t>
            </w:r>
            <w:r>
              <w:rPr>
                <w:bCs/>
              </w:rPr>
              <w:t xml:space="preserve">3 to </w:t>
            </w:r>
            <w:r w:rsidRPr="000E1D82">
              <w:rPr>
                <w:bCs/>
              </w:rPr>
              <w:t>2.2-</w:t>
            </w:r>
            <w:r>
              <w:rPr>
                <w:bCs/>
              </w:rPr>
              <w:t>5:  All the potential schemes need to consider Rel-17 PDCCH monitoring adaptation as baseline for comparison.</w:t>
            </w:r>
          </w:p>
        </w:tc>
      </w:tr>
      <w:tr w:rsidR="00556FB9" w:rsidRPr="002C25C5" w14:paraId="3ED1A049" w14:textId="77777777" w:rsidTr="00556FB9">
        <w:trPr>
          <w:trHeight w:val="276"/>
        </w:trPr>
        <w:tc>
          <w:tcPr>
            <w:tcW w:w="1278" w:type="dxa"/>
          </w:tcPr>
          <w:p w14:paraId="6057BC63" w14:textId="66215E4E"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292BC3A8" w14:textId="77777777" w:rsidR="00556FB9" w:rsidRDefault="00556FB9" w:rsidP="00556FB9">
            <w:pPr>
              <w:rPr>
                <w:rFonts w:eastAsia="DengXian"/>
                <w:bCs/>
                <w:lang w:eastAsia="zh-CN"/>
              </w:rPr>
            </w:pPr>
            <w:r>
              <w:rPr>
                <w:rFonts w:eastAsia="DengXian" w:hint="eastAsia"/>
                <w:bCs/>
                <w:lang w:eastAsia="zh-CN"/>
              </w:rPr>
              <w:t>Q</w:t>
            </w:r>
            <w:r>
              <w:rPr>
                <w:rFonts w:eastAsia="DengXian"/>
                <w:bCs/>
                <w:lang w:eastAsia="zh-CN"/>
              </w:rPr>
              <w:t>uestion 2.2-1: At this stage, due to lack of others groups’ input, we think jitter is unpredictable.</w:t>
            </w:r>
          </w:p>
          <w:p w14:paraId="0EFDDE66" w14:textId="77777777" w:rsidR="00556FB9" w:rsidRDefault="00556FB9" w:rsidP="00556FB9">
            <w:pPr>
              <w:rPr>
                <w:rFonts w:eastAsia="DengXian"/>
                <w:bCs/>
                <w:lang w:eastAsia="zh-CN"/>
              </w:rPr>
            </w:pPr>
            <w:r>
              <w:rPr>
                <w:rFonts w:eastAsia="DengXian"/>
                <w:bCs/>
                <w:lang w:eastAsia="zh-CN"/>
              </w:rPr>
              <w:t>Question 2.2-2: We are fine to consider the [-8ms, 8ms] jitter range.</w:t>
            </w:r>
          </w:p>
          <w:p w14:paraId="3C49A4C7" w14:textId="77777777" w:rsidR="00556FB9" w:rsidRDefault="00556FB9" w:rsidP="00556FB9">
            <w:pPr>
              <w:rPr>
                <w:rFonts w:eastAsia="DengXian"/>
                <w:bCs/>
                <w:lang w:eastAsia="zh-CN"/>
              </w:rPr>
            </w:pPr>
            <w:r>
              <w:rPr>
                <w:rFonts w:eastAsia="DengXian"/>
                <w:bCs/>
                <w:lang w:eastAsia="zh-CN"/>
              </w:rPr>
              <w:t xml:space="preserve">Question 2.2-3: Yes, comparing between 2-stage CDRX and Rel-17 PDCCH adaptation is needed. </w:t>
            </w:r>
          </w:p>
          <w:p w14:paraId="70434932" w14:textId="77777777" w:rsidR="00556FB9" w:rsidRDefault="00556FB9" w:rsidP="00556FB9">
            <w:pPr>
              <w:rPr>
                <w:rFonts w:eastAsia="DengXian"/>
                <w:bCs/>
                <w:lang w:eastAsia="zh-CN"/>
              </w:rPr>
            </w:pPr>
            <w:r>
              <w:rPr>
                <w:rFonts w:eastAsia="DengXian"/>
                <w:bCs/>
                <w:lang w:eastAsia="zh-CN"/>
              </w:rPr>
              <w:t>Question 2.2-4: If the power saving gain is evident, we are fine to further discuss.</w:t>
            </w:r>
          </w:p>
          <w:p w14:paraId="20E2FB5B" w14:textId="605BFA60" w:rsidR="00556FB9" w:rsidRPr="000E1D82" w:rsidRDefault="00556FB9" w:rsidP="00556FB9">
            <w:pPr>
              <w:rPr>
                <w:bCs/>
              </w:rPr>
            </w:pPr>
            <w:r>
              <w:rPr>
                <w:rFonts w:eastAsia="DengXian"/>
                <w:bCs/>
                <w:lang w:eastAsia="zh-CN"/>
              </w:rPr>
              <w:t xml:space="preserve">Question 2.2-5: At least </w:t>
            </w:r>
            <w:r w:rsidRPr="006F748E">
              <w:t xml:space="preserve"> “Additional On-Duration” and “Dynamic adaptation of DRX On Duration start and On Duration” </w:t>
            </w:r>
            <w:r>
              <w:t xml:space="preserve">should </w:t>
            </w:r>
            <w:r w:rsidRPr="006F748E">
              <w:t>be further compared with PDCCH adaptation</w:t>
            </w:r>
            <w:r>
              <w:t xml:space="preserve">. </w:t>
            </w:r>
          </w:p>
        </w:tc>
      </w:tr>
    </w:tbl>
    <w:p w14:paraId="5871DAC0" w14:textId="77777777" w:rsidR="00843D8D" w:rsidRPr="001F221F"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B07D3C">
      <w:pPr>
        <w:pStyle w:val="ListParagraph"/>
        <w:numPr>
          <w:ilvl w:val="0"/>
          <w:numId w:val="48"/>
        </w:numPr>
        <w:spacing w:after="160" w:line="259" w:lineRule="auto"/>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lastRenderedPageBreak/>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lastRenderedPageBreak/>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lastRenderedPageBreak/>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776A76">
            <w:pPr>
              <w:pStyle w:val="BodyText"/>
              <w:numPr>
                <w:ilvl w:val="0"/>
                <w:numId w:val="38"/>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776A76">
            <w:pPr>
              <w:pStyle w:val="BodyText"/>
              <w:numPr>
                <w:ilvl w:val="0"/>
                <w:numId w:val="38"/>
              </w:numPr>
              <w:overflowPunct w:val="0"/>
              <w:spacing w:line="360" w:lineRule="auto"/>
              <w:jc w:val="both"/>
              <w:rPr>
                <w:b/>
                <w:bCs/>
                <w:lang w:eastAsia="x-none"/>
              </w:rPr>
            </w:pPr>
            <w:r w:rsidRPr="00646D47">
              <w:rPr>
                <w:b/>
                <w:bCs/>
              </w:rPr>
              <w:t>whether to define csi-Mask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776A76">
            <w:pPr>
              <w:pStyle w:val="ListParagraph"/>
              <w:numPr>
                <w:ilvl w:val="1"/>
                <w:numId w:val="37"/>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382F2F84" w:rsidR="00FF36C4" w:rsidRPr="00DA7C0B" w:rsidRDefault="00AA53A5" w:rsidP="00FF36C4">
      <w:pPr>
        <w:pStyle w:val="Heading3"/>
      </w:pPr>
      <w:r>
        <w:t xml:space="preserve">2.3.1 </w:t>
      </w:r>
      <w:r w:rsidR="00FF36C4"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4C17DB39" w:rsidR="0084667F" w:rsidRPr="00DA7C0B" w:rsidRDefault="0047325C" w:rsidP="0084667F">
      <w:pPr>
        <w:pStyle w:val="Heading3"/>
      </w:pPr>
      <w:bookmarkStart w:id="36" w:name="_Ref111625102"/>
      <w:r>
        <w:t xml:space="preserve">2.3.2 </w:t>
      </w:r>
      <w:r w:rsidR="0084667F">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3D2AD17A" w14:textId="40FA338A" w:rsidR="000F2927" w:rsidRPr="004C02F1" w:rsidRDefault="008739B9" w:rsidP="000F2927">
      <w:r w:rsidRPr="004C02F1">
        <w:t>Companies general</w:t>
      </w:r>
      <w:r w:rsidR="0082024E" w:rsidRPr="004C02F1">
        <w:t>ly</w:t>
      </w:r>
      <w:r w:rsidRPr="004C02F1">
        <w:t xml:space="preserve"> support additional evaluation compariso</w:t>
      </w:r>
      <w:r w:rsidR="0082024E" w:rsidRPr="004C02F1">
        <w:t xml:space="preserve">n </w:t>
      </w:r>
      <w:r w:rsidR="00034A57">
        <w:t>for</w:t>
      </w:r>
      <w:r w:rsidR="0082024E" w:rsidRPr="004C02F1">
        <w:t xml:space="preserve"> multiple active DRX configurations</w:t>
      </w:r>
      <w:r w:rsidR="001A47FF">
        <w:t xml:space="preserve"> as </w:t>
      </w:r>
      <w:r w:rsidR="00417A30">
        <w:t>there can be legacy mechanism</w:t>
      </w:r>
      <w:r w:rsidR="0082024E" w:rsidRPr="004C02F1">
        <w:t xml:space="preserve">. </w:t>
      </w:r>
      <w:r w:rsidR="001A53CE" w:rsidRPr="004C02F1">
        <w:t xml:space="preserve">5 companies </w:t>
      </w:r>
      <w:r w:rsidR="00EA533D" w:rsidRPr="004C02F1">
        <w:t xml:space="preserve">identified this proposal </w:t>
      </w:r>
      <w:r w:rsidR="004475FA">
        <w:t>as</w:t>
      </w:r>
      <w:r w:rsidR="00EA533D" w:rsidRPr="004C02F1">
        <w:t xml:space="preserve"> a RAN2 de</w:t>
      </w:r>
      <w:r w:rsidR="00695DBE" w:rsidRPr="004C02F1">
        <w:t>sign</w:t>
      </w:r>
      <w:r w:rsidR="00DF7A5C">
        <w:t>.</w:t>
      </w:r>
      <w:r w:rsidR="00A019A8">
        <w:t xml:space="preserve"> One main question is for multiple traffic flows identified by Rel-17 traffic models, does it need multiple CDRX configurations?</w:t>
      </w:r>
    </w:p>
    <w:p w14:paraId="6D09B942" w14:textId="66BDB3C2" w:rsidR="00515B3D" w:rsidRDefault="000E1A9D" w:rsidP="000F2927">
      <w:r>
        <w:rPr>
          <w:highlight w:val="yellow"/>
        </w:rPr>
        <w:t>Discussion point</w:t>
      </w:r>
      <w:r w:rsidR="000F2927">
        <w:t xml:space="preserve">: For </w:t>
      </w:r>
      <w:r w:rsidR="00454948">
        <w:t xml:space="preserve">the proposal of </w:t>
      </w:r>
      <w:r w:rsidR="000F2927" w:rsidRPr="009C640D">
        <w:t>“multiple active CDRX configurations”</w:t>
      </w:r>
      <w:r w:rsidR="001C6A88">
        <w:t xml:space="preserve"> for multiple traffic flows</w:t>
      </w:r>
      <w:r w:rsidR="000F2927">
        <w:t xml:space="preserve">, </w:t>
      </w:r>
      <w:r w:rsidR="00EF78A1">
        <w:t xml:space="preserve">discuss whether there is </w:t>
      </w:r>
      <w:r w:rsidR="00B87E3E">
        <w:t>a</w:t>
      </w:r>
      <w:r w:rsidR="00D26561">
        <w:t xml:space="preserve">n existing </w:t>
      </w:r>
      <w:r w:rsidR="00515B3D">
        <w:t xml:space="preserve">mechanism that </w:t>
      </w:r>
      <w:r w:rsidR="00454948">
        <w:t xml:space="preserve">can </w:t>
      </w:r>
      <w:r w:rsidR="00A67DEF">
        <w:t xml:space="preserve">also </w:t>
      </w:r>
      <w:r w:rsidR="00454948">
        <w:t xml:space="preserve">support </w:t>
      </w:r>
      <w:r w:rsidR="00644256">
        <w:t>multiple traffic flows</w:t>
      </w:r>
      <w:r w:rsidR="00E56406">
        <w:t xml:space="preserve"> such as</w:t>
      </w:r>
      <w:r w:rsidR="00613EC6">
        <w:t xml:space="preserve"> the following ones.</w:t>
      </w:r>
      <w:r w:rsidR="009F4301">
        <w:t xml:space="preserve"> D</w:t>
      </w:r>
      <w:r w:rsidR="00725854">
        <w:t xml:space="preserve">iscuss whether </w:t>
      </w:r>
      <w:r w:rsidR="00F8714B">
        <w:t xml:space="preserve">further RAN1 </w:t>
      </w:r>
      <w:r w:rsidR="00FB2072">
        <w:t xml:space="preserve">evaluation and </w:t>
      </w:r>
      <w:r w:rsidR="00F8714B">
        <w:t>comparison</w:t>
      </w:r>
      <w:r w:rsidR="0085480B">
        <w:t xml:space="preserve"> with other </w:t>
      </w:r>
      <w:r w:rsidR="00677049">
        <w:t>mechanisms</w:t>
      </w:r>
      <w:r w:rsidR="00F8714B">
        <w:t xml:space="preserve"> is needed.</w:t>
      </w:r>
      <w:r w:rsidR="00F945BA">
        <w:t xml:space="preserve"> </w:t>
      </w:r>
      <w:r w:rsidR="00914E99">
        <w:t>Or leave the proposal completely to RAN2?</w:t>
      </w:r>
    </w:p>
    <w:p w14:paraId="3CAA7105" w14:textId="4E4DFAD2" w:rsidR="00644256" w:rsidRDefault="00AB12F4" w:rsidP="00E56406">
      <w:pPr>
        <w:pStyle w:val="ListParagraph"/>
        <w:numPr>
          <w:ilvl w:val="0"/>
          <w:numId w:val="49"/>
        </w:numPr>
      </w:pPr>
      <w:r>
        <w:t>One CDRX for DL video and SPS for DL audio</w:t>
      </w:r>
    </w:p>
    <w:p w14:paraId="209C2F72" w14:textId="762D79DB" w:rsidR="00AB12F4" w:rsidRDefault="00FA1A39" w:rsidP="00E56406">
      <w:pPr>
        <w:pStyle w:val="ListParagraph"/>
        <w:numPr>
          <w:ilvl w:val="0"/>
          <w:numId w:val="49"/>
        </w:numPr>
      </w:pPr>
      <w:r>
        <w:t>One</w:t>
      </w:r>
      <w:r w:rsidR="00A927D5">
        <w:t xml:space="preserve"> CDRX with </w:t>
      </w:r>
      <w:r w:rsidR="00A25386">
        <w:t xml:space="preserve">potentially including WUS, </w:t>
      </w:r>
      <w:r w:rsidR="00A927D5">
        <w:t>PDCCH skipping and</w:t>
      </w:r>
      <w:r w:rsidR="00A25386">
        <w:t>/or</w:t>
      </w:r>
      <w:r w:rsidR="00A927D5">
        <w:t xml:space="preserve"> SSSG switching</w:t>
      </w:r>
    </w:p>
    <w:p w14:paraId="41D7A7D3" w14:textId="097147BF" w:rsidR="00E42436" w:rsidRDefault="00E42436" w:rsidP="00E56406">
      <w:pPr>
        <w:pStyle w:val="ListParagraph"/>
        <w:numPr>
          <w:ilvl w:val="0"/>
          <w:numId w:val="49"/>
        </w:numPr>
      </w:pPr>
      <w:r>
        <w:t xml:space="preserve">Or any other </w:t>
      </w:r>
      <w:r w:rsidR="00370DF2">
        <w:t>existing solution</w:t>
      </w:r>
    </w:p>
    <w:p w14:paraId="24066457" w14:textId="77777777" w:rsidR="000F2927" w:rsidRDefault="000F2927"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556FB9">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556FB9">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556FB9">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556FB9">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Multiple flows may contain multiple DL video flows, and DL audios flows, etc.. In our view, the intention of this solution is that multiple active CDRX configurations can be used in this case, even through the solutions for single XR traffic can be extend to this scenario with minor change.  Besides, there’s no doubt legacy mechanism can be a reference for given scenarios.</w:t>
            </w:r>
          </w:p>
        </w:tc>
      </w:tr>
      <w:tr w:rsidR="00B82D3C" w:rsidRPr="002C25C5" w14:paraId="65AC36D5" w14:textId="77777777" w:rsidTr="00556FB9">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556FB9">
        <w:trPr>
          <w:trHeight w:val="276"/>
        </w:trPr>
        <w:tc>
          <w:tcPr>
            <w:tcW w:w="1278" w:type="dxa"/>
          </w:tcPr>
          <w:p w14:paraId="1AC08337" w14:textId="45622A4F" w:rsidR="00F27676" w:rsidRPr="002C25C5" w:rsidRDefault="00F27676" w:rsidP="00F27676">
            <w:r>
              <w:lastRenderedPageBreak/>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556FB9">
        <w:trPr>
          <w:trHeight w:val="276"/>
        </w:trPr>
        <w:tc>
          <w:tcPr>
            <w:tcW w:w="1278" w:type="dxa"/>
          </w:tcPr>
          <w:p w14:paraId="52254DA7" w14:textId="77777777" w:rsidR="00D04EA8" w:rsidRPr="002C25C5" w:rsidRDefault="00D04EA8" w:rsidP="005238EF">
            <w:r>
              <w:t>Qualcomm</w:t>
            </w:r>
          </w:p>
        </w:tc>
        <w:tc>
          <w:tcPr>
            <w:tcW w:w="8351" w:type="dxa"/>
          </w:tcPr>
          <w:p w14:paraId="7C20EF15" w14:textId="77777777" w:rsidR="00D04EA8" w:rsidRPr="002C25C5" w:rsidRDefault="00D04EA8" w:rsidP="005238EF">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556FB9">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556FB9">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556FB9">
        <w:trPr>
          <w:trHeight w:val="276"/>
        </w:trPr>
        <w:tc>
          <w:tcPr>
            <w:tcW w:w="1278" w:type="dxa"/>
          </w:tcPr>
          <w:p w14:paraId="7ACD1A13" w14:textId="7FFCBE25" w:rsidR="00597F1E" w:rsidRDefault="00597F1E" w:rsidP="00597F1E">
            <w:r>
              <w:rPr>
                <w:rFonts w:eastAsia="DengXian" w:hint="eastAsia"/>
                <w:lang w:eastAsia="zh-CN"/>
              </w:rPr>
              <w:t>v</w:t>
            </w:r>
            <w:r>
              <w:rPr>
                <w:rFonts w:eastAsia="DengXian"/>
                <w:lang w:eastAsia="zh-CN"/>
              </w:rPr>
              <w:t>ivo</w:t>
            </w:r>
          </w:p>
        </w:tc>
        <w:tc>
          <w:tcPr>
            <w:tcW w:w="8351" w:type="dxa"/>
          </w:tcPr>
          <w:p w14:paraId="296E43EA" w14:textId="1E178176" w:rsidR="00597F1E" w:rsidRDefault="00597F1E" w:rsidP="00597F1E">
            <w:r>
              <w:rPr>
                <w:rFonts w:eastAsia="DengXian" w:hint="eastAsia"/>
                <w:lang w:eastAsia="zh-CN"/>
              </w:rPr>
              <w:t>A</w:t>
            </w:r>
            <w:r>
              <w:rPr>
                <w:rFonts w:eastAsia="DengXian"/>
                <w:lang w:eastAsia="zh-CN"/>
              </w:rPr>
              <w:t>gree. From RAN1 perspective, the comparison with the legacy mechanism should be provided. By the way, multiple active CDRX configurations is RAN2 related topic.</w:t>
            </w:r>
          </w:p>
        </w:tc>
      </w:tr>
      <w:tr w:rsidR="007F2732" w:rsidRPr="002C25C5" w14:paraId="61359A61" w14:textId="77777777" w:rsidTr="00556FB9">
        <w:trPr>
          <w:trHeight w:val="276"/>
        </w:trPr>
        <w:tc>
          <w:tcPr>
            <w:tcW w:w="1278" w:type="dxa"/>
          </w:tcPr>
          <w:p w14:paraId="71157DFA" w14:textId="77777777" w:rsidR="007F2732" w:rsidRDefault="007F2732" w:rsidP="00AE0B77">
            <w:pPr>
              <w:rPr>
                <w:rFonts w:eastAsia="PMingLiU"/>
                <w:lang w:eastAsia="zh-TW"/>
              </w:rPr>
            </w:pPr>
            <w:r w:rsidRPr="009464C4">
              <w:rPr>
                <w:rFonts w:eastAsia="PMingLiU"/>
                <w:lang w:eastAsia="zh-TW"/>
              </w:rPr>
              <w:t>Spreadtrum</w:t>
            </w:r>
          </w:p>
        </w:tc>
        <w:tc>
          <w:tcPr>
            <w:tcW w:w="8351" w:type="dxa"/>
          </w:tcPr>
          <w:p w14:paraId="608ECC04" w14:textId="77777777" w:rsidR="007F2732" w:rsidRPr="009D1CF5" w:rsidRDefault="007F2732" w:rsidP="00AE0B77">
            <w:pPr>
              <w:rPr>
                <w:rFonts w:eastAsia="DengXian"/>
                <w:lang w:eastAsia="zh-CN"/>
              </w:rPr>
            </w:pPr>
            <w:r>
              <w:t>Yes, we think</w:t>
            </w:r>
            <w:r>
              <w:rPr>
                <w:rFonts w:hint="eastAsia"/>
              </w:rPr>
              <w:t xml:space="preserve"> </w:t>
            </w:r>
            <w:r w:rsidRPr="0017023C">
              <w:rPr>
                <w:rFonts w:hint="eastAsia"/>
              </w:rPr>
              <w:t>“</w:t>
            </w:r>
            <w:r w:rsidRPr="0017023C">
              <w:t>multiple active CDRX configurations” should be</w:t>
            </w:r>
            <w:r>
              <w:t xml:space="preserve"> studied</w:t>
            </w:r>
            <w:r w:rsidRPr="0017023C">
              <w:t xml:space="preserve"> </w:t>
            </w:r>
            <w:r>
              <w:t>since</w:t>
            </w:r>
            <w:r w:rsidRPr="009D1CF5">
              <w:rPr>
                <w:rFonts w:eastAsia="DengXian"/>
                <w:lang w:eastAsia="zh-CN"/>
              </w:rPr>
              <w:t xml:space="preserve"> single XR traffic can be </w:t>
            </w:r>
            <w:r>
              <w:rPr>
                <w:rFonts w:eastAsia="DengXian"/>
                <w:lang w:eastAsia="zh-CN"/>
              </w:rPr>
              <w:t>r</w:t>
            </w:r>
            <w:r w:rsidRPr="009D1CF5">
              <w:rPr>
                <w:rFonts w:eastAsia="DengXian"/>
                <w:lang w:eastAsia="zh-CN"/>
              </w:rPr>
              <w:t>egarded as a special case of this scenario</w:t>
            </w:r>
            <w:r>
              <w:rPr>
                <w:rFonts w:eastAsia="DengXian"/>
                <w:lang w:eastAsia="zh-CN"/>
              </w:rPr>
              <w:t>. B</w:t>
            </w:r>
            <w:r>
              <w:rPr>
                <w:rFonts w:eastAsia="DengXian" w:hint="eastAsia"/>
                <w:lang w:eastAsia="zh-CN"/>
              </w:rPr>
              <w:t>ut</w:t>
            </w:r>
            <w:r>
              <w:rPr>
                <w:rFonts w:eastAsia="DengXian"/>
                <w:lang w:eastAsia="zh-CN"/>
              </w:rPr>
              <w:t xml:space="preserve"> </w:t>
            </w:r>
            <w:r w:rsidRPr="009D1CF5">
              <w:rPr>
                <w:rFonts w:eastAsia="DengXian"/>
                <w:lang w:eastAsia="zh-CN"/>
              </w:rPr>
              <w:t>we think it may be better to discuss this in RAN2</w:t>
            </w:r>
            <w:r>
              <w:rPr>
                <w:rFonts w:eastAsia="DengXian"/>
                <w:lang w:eastAsia="zh-CN"/>
              </w:rPr>
              <w:t xml:space="preserve"> based on RAN1’s</w:t>
            </w:r>
            <w:r>
              <w:t xml:space="preserve"> c</w:t>
            </w:r>
            <w:r w:rsidRPr="009D1CF5">
              <w:t>omparison results</w:t>
            </w:r>
            <w:r>
              <w:t>.</w:t>
            </w:r>
          </w:p>
        </w:tc>
      </w:tr>
      <w:tr w:rsidR="00D70B1F" w:rsidRPr="002C25C5" w14:paraId="7F27C099" w14:textId="77777777" w:rsidTr="00556FB9">
        <w:trPr>
          <w:trHeight w:val="276"/>
        </w:trPr>
        <w:tc>
          <w:tcPr>
            <w:tcW w:w="1278" w:type="dxa"/>
          </w:tcPr>
          <w:p w14:paraId="42D90057" w14:textId="0E4FDD99" w:rsidR="00D70B1F" w:rsidRPr="009464C4" w:rsidRDefault="00D70B1F" w:rsidP="00AE0B77">
            <w:pPr>
              <w:rPr>
                <w:rFonts w:eastAsia="PMingLiU"/>
                <w:lang w:eastAsia="zh-TW"/>
              </w:rPr>
            </w:pPr>
            <w:r>
              <w:rPr>
                <w:rFonts w:eastAsia="PMingLiU"/>
                <w:lang w:eastAsia="zh-TW"/>
              </w:rPr>
              <w:t>Lenovo</w:t>
            </w:r>
          </w:p>
        </w:tc>
        <w:tc>
          <w:tcPr>
            <w:tcW w:w="8351" w:type="dxa"/>
          </w:tcPr>
          <w:p w14:paraId="19EEF488" w14:textId="2F919024" w:rsidR="00D70B1F" w:rsidRDefault="00073A1C" w:rsidP="00AE0B77">
            <w:r>
              <w:t>It is always good to compare new schemes against existing mechanisms. Can we have multiple XR traffic over multiple CCs with different start times? In that case, maybe multiple CDRX configurations needed?</w:t>
            </w:r>
          </w:p>
        </w:tc>
      </w:tr>
      <w:tr w:rsidR="00ED530A" w:rsidRPr="002C25C5" w14:paraId="3C0B6D06" w14:textId="77777777" w:rsidTr="00556FB9">
        <w:trPr>
          <w:trHeight w:val="276"/>
        </w:trPr>
        <w:tc>
          <w:tcPr>
            <w:tcW w:w="1278" w:type="dxa"/>
          </w:tcPr>
          <w:p w14:paraId="73FEBA15" w14:textId="1AD7B8FF" w:rsidR="00ED530A" w:rsidRDefault="00ED530A" w:rsidP="00AE0B77">
            <w:pPr>
              <w:rPr>
                <w:rFonts w:eastAsia="PMingLiU"/>
                <w:lang w:eastAsia="zh-TW"/>
              </w:rPr>
            </w:pPr>
            <w:r>
              <w:rPr>
                <w:rFonts w:eastAsia="PMingLiU"/>
                <w:lang w:eastAsia="zh-TW"/>
              </w:rPr>
              <w:t>Intel</w:t>
            </w:r>
          </w:p>
        </w:tc>
        <w:tc>
          <w:tcPr>
            <w:tcW w:w="8351" w:type="dxa"/>
          </w:tcPr>
          <w:p w14:paraId="0E35ABC5" w14:textId="7B021147" w:rsidR="00ED530A" w:rsidRDefault="00DC34CB" w:rsidP="00AE0B77">
            <w:r>
              <w:t>Yes, open to study. Also, note that this can be included as one viable semi-static option to align C-DRX to XR traffic periodicity as well.</w:t>
            </w:r>
          </w:p>
        </w:tc>
      </w:tr>
      <w:tr w:rsidR="00556FB9" w:rsidRPr="002C25C5" w14:paraId="3FEAD653" w14:textId="77777777" w:rsidTr="00556FB9">
        <w:trPr>
          <w:trHeight w:val="276"/>
        </w:trPr>
        <w:tc>
          <w:tcPr>
            <w:tcW w:w="1278" w:type="dxa"/>
          </w:tcPr>
          <w:p w14:paraId="2F422780" w14:textId="46D363CD" w:rsidR="00556FB9" w:rsidRDefault="00556FB9" w:rsidP="00556FB9">
            <w:pPr>
              <w:rPr>
                <w:rFonts w:eastAsia="PMingLiU"/>
                <w:lang w:eastAsia="zh-TW"/>
              </w:rPr>
            </w:pPr>
            <w:r>
              <w:rPr>
                <w:rFonts w:eastAsia="PMingLiU"/>
                <w:lang w:eastAsia="zh-TW"/>
              </w:rPr>
              <w:t>TCL</w:t>
            </w:r>
          </w:p>
        </w:tc>
        <w:tc>
          <w:tcPr>
            <w:tcW w:w="8351" w:type="dxa"/>
          </w:tcPr>
          <w:p w14:paraId="17F227BA" w14:textId="36A88976" w:rsidR="00556FB9" w:rsidRDefault="00556FB9" w:rsidP="00556FB9">
            <w:r>
              <w:rPr>
                <w:rFonts w:eastAsia="DengXian" w:hint="eastAsia"/>
                <w:lang w:eastAsia="zh-CN"/>
              </w:rPr>
              <w:t>Yes</w:t>
            </w:r>
            <w:r>
              <w:rPr>
                <w:rFonts w:eastAsia="DengXian"/>
                <w:lang w:eastAsia="zh-CN"/>
              </w:rPr>
              <w:t>, we think such a study is needed.</w:t>
            </w:r>
          </w:p>
        </w:tc>
      </w:tr>
    </w:tbl>
    <w:p w14:paraId="2864E753" w14:textId="77777777" w:rsidR="00E969D0" w:rsidRPr="007F2732"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BE0369">
      <w:pPr>
        <w:pStyle w:val="ListParagraph"/>
        <w:numPr>
          <w:ilvl w:val="0"/>
          <w:numId w:val="48"/>
        </w:numPr>
        <w:spacing w:after="160" w:line="259" w:lineRule="auto"/>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lastRenderedPageBreak/>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lastRenderedPageBreak/>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(ms)</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(ms)</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(ms)</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38F8C724" w:rsidR="00637E8E" w:rsidRDefault="00D52825" w:rsidP="00637E8E">
      <w:pPr>
        <w:pStyle w:val="Heading3"/>
      </w:pPr>
      <w:r>
        <w:t xml:space="preserve">2.4.1 </w:t>
      </w:r>
      <w:r w:rsidR="00637E8E"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lastRenderedPageBreak/>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0E32E3BB" w:rsidR="00593BC9" w:rsidRPr="00DA7C0B" w:rsidRDefault="0041712D" w:rsidP="00593BC9">
      <w:pPr>
        <w:pStyle w:val="Heading3"/>
      </w:pPr>
      <w:bookmarkStart w:id="40" w:name="_Ref111703128"/>
      <w:r>
        <w:t>2.4.</w:t>
      </w:r>
      <w:r w:rsidR="00DF0129">
        <w:t>2</w:t>
      </w:r>
      <w:r>
        <w:t xml:space="preserve"> </w:t>
      </w:r>
      <w:r w:rsidR="00593BC9">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064FE667" w14:textId="4331DC38" w:rsidR="00C75079" w:rsidRDefault="00C75079" w:rsidP="00C75079">
      <w:pPr>
        <w:pStyle w:val="CommentText"/>
      </w:pPr>
      <w:r w:rsidRPr="00241118">
        <w:rPr>
          <w:highlight w:val="yellow"/>
        </w:rPr>
        <w:t>FL proposal 2.4-1</w:t>
      </w:r>
      <w:r>
        <w:t xml:space="preserve">: </w:t>
      </w:r>
      <w:r w:rsidR="00D34634">
        <w:t xml:space="preserve">Conclude that </w:t>
      </w:r>
      <w:r>
        <w:t xml:space="preserve">RAN1 does not assume dynamic </w:t>
      </w:r>
      <w:r w:rsidRPr="005140EF">
        <w:t xml:space="preserve">switch </w:t>
      </w:r>
      <w:r>
        <w:t xml:space="preserve">of </w:t>
      </w:r>
      <w:r w:rsidRPr="005140EF">
        <w:t>different</w:t>
      </w:r>
      <w:r>
        <w:t xml:space="preserve"> XR video</w:t>
      </w:r>
      <w:r w:rsidRPr="005140EF">
        <w:t xml:space="preserve"> data rates</w:t>
      </w:r>
      <w:r>
        <w:t xml:space="preserve"> or frame rates for Rel-18 XR power saving study </w:t>
      </w:r>
      <w:r w:rsidR="00521F94">
        <w:t>before</w:t>
      </w:r>
      <w:r>
        <w:t xml:space="preserve"> further input</w:t>
      </w:r>
      <w:r w:rsidR="00521F94">
        <w:t xml:space="preserve"> is provided</w:t>
      </w:r>
      <w:r>
        <w:t xml:space="preserve"> </w:t>
      </w:r>
      <w:r w:rsidR="00521F94">
        <w:t xml:space="preserve">by </w:t>
      </w:r>
      <w:r>
        <w:t>SA.</w:t>
      </w:r>
    </w:p>
    <w:p w14:paraId="36C54552" w14:textId="77777777" w:rsidR="00FA3F72" w:rsidRDefault="00FA3F72" w:rsidP="005140EF"/>
    <w:p w14:paraId="5948AC6F" w14:textId="77777777" w:rsidR="00032BED" w:rsidRDefault="00E95124" w:rsidP="00032BED">
      <w:r>
        <w:t>There is the following note from the RAN1 #109-e meeting</w:t>
      </w:r>
    </w:p>
    <w:p w14:paraId="102C63D5" w14:textId="18FA66DB" w:rsidR="00E95124" w:rsidRPr="00650406" w:rsidRDefault="00E95124" w:rsidP="00032BED">
      <w:pPr>
        <w:pStyle w:val="ListParagraph"/>
        <w:numPr>
          <w:ilvl w:val="0"/>
          <w:numId w:val="47"/>
        </w:numPr>
      </w:pPr>
      <w:r w:rsidRPr="00032BED">
        <w:rPr>
          <w:bCs/>
        </w:rPr>
        <w:t xml:space="preserve">Note: Some companies think the adjustment for </w:t>
      </w:r>
      <w:r w:rsidRPr="00650406">
        <w:t>variable burst sizes</w:t>
      </w:r>
      <w:r w:rsidRPr="00032BED">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562D6FCE" w14:textId="4463C866" w:rsidR="00C16191" w:rsidRDefault="00C16191" w:rsidP="00C16191">
      <w:pPr>
        <w:pStyle w:val="CommentText"/>
      </w:pPr>
      <w:r w:rsidRPr="00FB49D3">
        <w:rPr>
          <w:highlight w:val="yellow"/>
        </w:rPr>
        <w:t>FL proposal 2.4-2</w:t>
      </w:r>
      <w:r>
        <w:t xml:space="preserve">: </w:t>
      </w:r>
      <w:r w:rsidR="001A18BC">
        <w:t xml:space="preserve">Conclude that companies are expected to show essential power saving gain and marginal capacity loss for </w:t>
      </w:r>
      <w:r w:rsidRPr="005140EF">
        <w:t>“Adaptation of CDRX timers”</w:t>
      </w:r>
      <w:r>
        <w:t xml:space="preserve"> compared with Rel-17 </w:t>
      </w:r>
      <w:r w:rsidRPr="005140EF">
        <w:t>PDCCH adaptation</w:t>
      </w:r>
      <w:r>
        <w:t xml:space="preserve"> </w:t>
      </w:r>
    </w:p>
    <w:p w14:paraId="041CF3AA" w14:textId="6A95150E" w:rsidR="00383FDA" w:rsidRDefault="00383FDA" w:rsidP="00E17D7C">
      <w:pPr>
        <w:pStyle w:val="CommentText"/>
      </w:pPr>
    </w:p>
    <w:p w14:paraId="7455BD48" w14:textId="184B7562" w:rsidR="002E4470" w:rsidRDefault="002E4470" w:rsidP="00E17D7C">
      <w:pPr>
        <w:pStyle w:val="CommentText"/>
      </w:pPr>
    </w:p>
    <w:p w14:paraId="21E2FEC1" w14:textId="77777777" w:rsidR="002E4470" w:rsidRDefault="002E4470" w:rsidP="00E17D7C">
      <w:pPr>
        <w:pStyle w:val="CommentText"/>
      </w:pPr>
    </w:p>
    <w:p w14:paraId="203FEC0A" w14:textId="7BF6E745" w:rsidR="004331A7" w:rsidRDefault="004331A7" w:rsidP="004331A7">
      <w:r>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556FB9">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556FB9">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556FB9">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556FB9">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556FB9">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w:t>
            </w:r>
            <w:r w:rsidRPr="009F2396">
              <w:lastRenderedPageBreak/>
              <w:t xml:space="preserve">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9F7AD8" w:rsidRPr="002C25C5" w14:paraId="16A96279" w14:textId="77777777" w:rsidTr="00556FB9">
        <w:trPr>
          <w:trHeight w:val="276"/>
        </w:trPr>
        <w:tc>
          <w:tcPr>
            <w:tcW w:w="1278" w:type="dxa"/>
          </w:tcPr>
          <w:p w14:paraId="21C5FEF8" w14:textId="0105F1D6" w:rsidR="009F7AD8" w:rsidRPr="002C25C5" w:rsidRDefault="009F7AD8" w:rsidP="009F7AD8">
            <w:r>
              <w:rPr>
                <w:bCs/>
              </w:rPr>
              <w:lastRenderedPageBreak/>
              <w:t>Samsung</w:t>
            </w:r>
          </w:p>
        </w:tc>
        <w:tc>
          <w:tcPr>
            <w:tcW w:w="8351" w:type="dxa"/>
          </w:tcPr>
          <w:p w14:paraId="76C46CA2" w14:textId="77777777" w:rsidR="009F7AD8" w:rsidRDefault="009F7AD8" w:rsidP="009F7AD8">
            <w:r w:rsidRPr="00A61600">
              <w:rPr>
                <w:bCs/>
              </w:rPr>
              <w:t>Question 2.4-1</w:t>
            </w:r>
            <w:r w:rsidRPr="00A61600">
              <w:t>:</w:t>
            </w:r>
            <w:r>
              <w:t xml:space="preserve"> No. Such input cannot be determined by RAN1 – SA/RAN2 should be consulted.</w:t>
            </w:r>
          </w:p>
          <w:p w14:paraId="43D327C4" w14:textId="68887EDB" w:rsidR="009F7AD8" w:rsidRPr="002C25C5" w:rsidRDefault="009F7AD8" w:rsidP="009F7AD8">
            <w:r>
              <w:t>Question 2.4-2: Yes.</w:t>
            </w:r>
          </w:p>
        </w:tc>
      </w:tr>
      <w:tr w:rsidR="00BA28F2" w:rsidRPr="002C25C5" w14:paraId="2018A9D4" w14:textId="77777777" w:rsidTr="00556FB9">
        <w:trPr>
          <w:trHeight w:val="276"/>
        </w:trPr>
        <w:tc>
          <w:tcPr>
            <w:tcW w:w="1278" w:type="dxa"/>
          </w:tcPr>
          <w:p w14:paraId="429D2FEF" w14:textId="77777777" w:rsidR="00BA28F2" w:rsidRPr="002C25C5" w:rsidRDefault="00BA28F2" w:rsidP="005238EF">
            <w:r>
              <w:t>Qualcomm</w:t>
            </w:r>
          </w:p>
        </w:tc>
        <w:tc>
          <w:tcPr>
            <w:tcW w:w="8351" w:type="dxa"/>
          </w:tcPr>
          <w:p w14:paraId="2344C3CF" w14:textId="77777777" w:rsidR="00BA28F2" w:rsidRPr="002C25C5" w:rsidRDefault="00BA28F2" w:rsidP="005238EF">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556FB9">
        <w:trPr>
          <w:trHeight w:val="276"/>
        </w:trPr>
        <w:tc>
          <w:tcPr>
            <w:tcW w:w="1278" w:type="dxa"/>
          </w:tcPr>
          <w:p w14:paraId="0DE78E16" w14:textId="41E618EF" w:rsidR="00C74589" w:rsidRDefault="00C74589" w:rsidP="00C74589">
            <w:r>
              <w:rPr>
                <w:rFonts w:eastAsia="DengXian" w:hint="eastAsia"/>
                <w:bCs/>
                <w:lang w:eastAsia="zh-CN"/>
              </w:rPr>
              <w:t>v</w:t>
            </w:r>
            <w:r>
              <w:rPr>
                <w:rFonts w:eastAsia="DengXian"/>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r w:rsidR="009F7AD8" w:rsidRPr="002C25C5" w14:paraId="20CBB52F" w14:textId="77777777" w:rsidTr="00556FB9">
        <w:trPr>
          <w:trHeight w:val="276"/>
        </w:trPr>
        <w:tc>
          <w:tcPr>
            <w:tcW w:w="1278" w:type="dxa"/>
          </w:tcPr>
          <w:p w14:paraId="59818C6B" w14:textId="03C31CC7" w:rsidR="009F7AD8" w:rsidRDefault="009F7AD8" w:rsidP="009F7AD8">
            <w:pPr>
              <w:rPr>
                <w:rFonts w:eastAsia="DengXian"/>
                <w:bCs/>
                <w:lang w:eastAsia="zh-CN"/>
              </w:rPr>
            </w:pPr>
            <w:r>
              <w:rPr>
                <w:rFonts w:eastAsia="DengXian" w:hint="eastAsia"/>
                <w:bCs/>
                <w:lang w:eastAsia="zh-CN"/>
              </w:rPr>
              <w:t>S</w:t>
            </w:r>
            <w:r>
              <w:rPr>
                <w:rFonts w:eastAsia="DengXian"/>
                <w:bCs/>
                <w:lang w:eastAsia="zh-CN"/>
              </w:rPr>
              <w:t>preadtrum</w:t>
            </w:r>
          </w:p>
        </w:tc>
        <w:tc>
          <w:tcPr>
            <w:tcW w:w="8351" w:type="dxa"/>
          </w:tcPr>
          <w:p w14:paraId="5A9A52A3" w14:textId="77777777" w:rsidR="004F0745" w:rsidRDefault="009F7AD8" w:rsidP="004F0745">
            <w:r w:rsidRPr="00A61600">
              <w:rPr>
                <w:bCs/>
              </w:rPr>
              <w:t>Question 2.4-1</w:t>
            </w:r>
            <w:r w:rsidRPr="00A61600">
              <w:t>:</w:t>
            </w:r>
            <w:r>
              <w:t xml:space="preserve"> No. F</w:t>
            </w:r>
            <w:r w:rsidRPr="005140EF">
              <w:t xml:space="preserve">requent/dynamic switch </w:t>
            </w:r>
            <w:r>
              <w:t xml:space="preserve">of </w:t>
            </w:r>
            <w:r w:rsidRPr="005140EF">
              <w:t>different</w:t>
            </w:r>
            <w:r>
              <w:t xml:space="preserve"> XR video</w:t>
            </w:r>
            <w:r w:rsidRPr="005140EF">
              <w:t xml:space="preserve"> data rates</w:t>
            </w:r>
            <w:r>
              <w:t xml:space="preserve"> or frame rates should be determined by SA/RAN2.</w:t>
            </w:r>
          </w:p>
          <w:p w14:paraId="59F4D63D" w14:textId="767DFE86" w:rsidR="009F7AD8" w:rsidRPr="00A61600" w:rsidRDefault="004F0745" w:rsidP="004F0745">
            <w:pPr>
              <w:rPr>
                <w:bCs/>
              </w:rPr>
            </w:pPr>
            <w:r>
              <w:t xml:space="preserve"> </w:t>
            </w:r>
            <w:r w:rsidR="009F7AD8">
              <w:t>Question 2.4-2: Yes.</w:t>
            </w:r>
          </w:p>
        </w:tc>
      </w:tr>
      <w:tr w:rsidR="00823163" w:rsidRPr="002C25C5" w14:paraId="2E466EE5" w14:textId="77777777" w:rsidTr="00556FB9">
        <w:trPr>
          <w:trHeight w:val="276"/>
        </w:trPr>
        <w:tc>
          <w:tcPr>
            <w:tcW w:w="1278" w:type="dxa"/>
          </w:tcPr>
          <w:p w14:paraId="205D9AC6" w14:textId="7E4AFEA1" w:rsidR="00823163" w:rsidRDefault="00823163" w:rsidP="009F7AD8">
            <w:pPr>
              <w:rPr>
                <w:rFonts w:eastAsia="DengXian"/>
                <w:bCs/>
                <w:lang w:eastAsia="zh-CN"/>
              </w:rPr>
            </w:pPr>
            <w:r>
              <w:rPr>
                <w:rFonts w:eastAsia="DengXian"/>
                <w:bCs/>
                <w:lang w:eastAsia="zh-CN"/>
              </w:rPr>
              <w:t>Lenovo</w:t>
            </w:r>
          </w:p>
        </w:tc>
        <w:tc>
          <w:tcPr>
            <w:tcW w:w="8351" w:type="dxa"/>
          </w:tcPr>
          <w:p w14:paraId="420754A1" w14:textId="2B916FF0" w:rsidR="00823163" w:rsidRPr="00A61600" w:rsidRDefault="00BF035C" w:rsidP="004F0745">
            <w:pPr>
              <w:rPr>
                <w:bCs/>
              </w:rPr>
            </w:pPr>
            <w:r>
              <w:rPr>
                <w:bCs/>
              </w:rPr>
              <w:t>Yes</w:t>
            </w:r>
          </w:p>
        </w:tc>
      </w:tr>
      <w:tr w:rsidR="00556FB9" w:rsidRPr="002C25C5" w14:paraId="4B37F21C" w14:textId="77777777" w:rsidTr="00556FB9">
        <w:trPr>
          <w:trHeight w:val="276"/>
        </w:trPr>
        <w:tc>
          <w:tcPr>
            <w:tcW w:w="1278" w:type="dxa"/>
          </w:tcPr>
          <w:p w14:paraId="0990C410" w14:textId="1B46A0B4" w:rsidR="00556FB9" w:rsidRDefault="00556FB9" w:rsidP="00556FB9">
            <w:pPr>
              <w:rPr>
                <w:rFonts w:eastAsia="DengXian"/>
                <w:bCs/>
                <w:lang w:eastAsia="zh-CN"/>
              </w:rPr>
            </w:pPr>
            <w:r w:rsidRPr="00665C60">
              <w:rPr>
                <w:rFonts w:eastAsia="DengXian" w:hint="eastAsia"/>
                <w:lang w:eastAsia="zh-CN"/>
              </w:rPr>
              <w:t>T</w:t>
            </w:r>
            <w:r w:rsidRPr="00665C60">
              <w:rPr>
                <w:rFonts w:eastAsia="DengXian"/>
                <w:lang w:eastAsia="zh-CN"/>
              </w:rPr>
              <w:t>CL</w:t>
            </w:r>
          </w:p>
        </w:tc>
        <w:tc>
          <w:tcPr>
            <w:tcW w:w="8351" w:type="dxa"/>
          </w:tcPr>
          <w:p w14:paraId="11BE43B3" w14:textId="7F8FE451" w:rsidR="00556FB9" w:rsidRDefault="00556FB9" w:rsidP="00556FB9">
            <w:pPr>
              <w:rPr>
                <w:bCs/>
              </w:rPr>
            </w:pPr>
            <w:r>
              <w:rPr>
                <w:rFonts w:eastAsia="DengXian"/>
                <w:bCs/>
                <w:lang w:eastAsia="zh-CN"/>
              </w:rPr>
              <w:t xml:space="preserve">Question 2.4-2: Yes, </w:t>
            </w:r>
            <w:r>
              <w:t>a</w:t>
            </w:r>
            <w:r w:rsidRPr="005140EF">
              <w:t xml:space="preserve">daptation of CDRX timers” </w:t>
            </w:r>
            <w:r>
              <w:t xml:space="preserve">should </w:t>
            </w:r>
            <w:r w:rsidRPr="005140EF">
              <w:t>be further compared with PDCCH adaptation</w:t>
            </w:r>
            <w:r>
              <w:t>.</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For XR traffic, MG should be enhanced by handling the priority of data packets or dynamically activating/deactivating the MG occasions from gNB.</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776A76">
            <w:pPr>
              <w:pStyle w:val="ListParagraph"/>
              <w:numPr>
                <w:ilvl w:val="0"/>
                <w:numId w:val="39"/>
              </w:numPr>
              <w:overflowPunct/>
              <w:autoSpaceDE/>
              <w:autoSpaceDN/>
              <w:adjustRightInd/>
              <w:spacing w:after="0"/>
              <w:contextualSpacing w:val="0"/>
              <w:jc w:val="both"/>
              <w:textAlignment w:val="auto"/>
              <w:rPr>
                <w:b/>
                <w:bCs/>
              </w:rPr>
            </w:pPr>
            <w:r w:rsidRPr="000F3E4F">
              <w:rPr>
                <w:b/>
                <w:bCs/>
              </w:rPr>
              <w:lastRenderedPageBreak/>
              <w:t>configure latency budget for SPS configuration and/or CG configuration, e.g., through SPS configuration specific drx-RetransmissionTimerDL or CG configuration-specific  drx-RetransmissionTimerUL.</w:t>
            </w:r>
          </w:p>
          <w:p w14:paraId="72C2A5C1" w14:textId="77777777" w:rsidR="00980A50" w:rsidRPr="000A5731" w:rsidRDefault="00980A50" w:rsidP="00776A76">
            <w:pPr>
              <w:pStyle w:val="ListParagraph"/>
              <w:numPr>
                <w:ilvl w:val="0"/>
                <w:numId w:val="39"/>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3B4772">
      <w:pPr>
        <w:pStyle w:val="ListParagraph"/>
        <w:numPr>
          <w:ilvl w:val="0"/>
          <w:numId w:val="48"/>
        </w:numPr>
        <w:spacing w:after="160" w:line="259" w:lineRule="auto"/>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Huawei, HiSilicon</w:t>
            </w:r>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it may be possible to handle crossing of radio frame boundary without introducing the concept of hyperframe.</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HiSi] and [Ericsson] pointed out this issue </w:t>
      </w:r>
      <w:r w:rsidR="00A038E4">
        <w:t xml:space="preserve">belongs to RAN2 design and it </w:t>
      </w:r>
      <w:r>
        <w:t>is being discussed in RAN2.</w:t>
      </w:r>
    </w:p>
    <w:p w14:paraId="24E47CA2" w14:textId="6B4E48E1" w:rsidR="00B84A5E" w:rsidRDefault="00B84A5E" w:rsidP="00B84A5E"/>
    <w:p w14:paraId="29FE1FD2" w14:textId="7196086D" w:rsidR="00A726C3" w:rsidRPr="00DA7C0B" w:rsidRDefault="00016844" w:rsidP="00A726C3">
      <w:pPr>
        <w:pStyle w:val="Heading3"/>
      </w:pPr>
      <w:bookmarkStart w:id="41" w:name="_Ref111703017"/>
      <w:r>
        <w:t xml:space="preserve">2.6.1 </w:t>
      </w:r>
      <w:r w:rsidR="00A726C3">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063B666E" w14:textId="58B690FC" w:rsidR="00887317" w:rsidRDefault="00887317" w:rsidP="00B84A5E">
      <w:r>
        <w:t>After online discussion in Tuesday morning, the following conclusion was made</w:t>
      </w:r>
    </w:p>
    <w:tbl>
      <w:tblPr>
        <w:tblStyle w:val="TableGrid"/>
        <w:tblW w:w="0" w:type="auto"/>
        <w:tblLook w:val="04A0" w:firstRow="1" w:lastRow="0" w:firstColumn="1" w:lastColumn="0" w:noHBand="0" w:noVBand="1"/>
      </w:tblPr>
      <w:tblGrid>
        <w:gridCol w:w="9629"/>
      </w:tblGrid>
      <w:tr w:rsidR="00887317" w14:paraId="07BF00F7" w14:textId="77777777" w:rsidTr="00887317">
        <w:tc>
          <w:tcPr>
            <w:tcW w:w="9629" w:type="dxa"/>
          </w:tcPr>
          <w:p w14:paraId="6E405C82" w14:textId="77777777" w:rsidR="00887317" w:rsidRDefault="00887317" w:rsidP="00887317">
            <w:pPr>
              <w:rPr>
                <w:b/>
                <w:bCs/>
                <w:lang w:eastAsia="x-none"/>
              </w:rPr>
            </w:pPr>
            <w:r>
              <w:rPr>
                <w:b/>
                <w:bCs/>
                <w:lang w:eastAsia="x-none"/>
              </w:rPr>
              <w:lastRenderedPageBreak/>
              <w:t>Conclusion</w:t>
            </w:r>
          </w:p>
          <w:p w14:paraId="04AD4F11" w14:textId="70470CEB" w:rsidR="00887317" w:rsidRDefault="00887317" w:rsidP="00887317">
            <w:r>
              <w:t>Conclude that “SFN wraparound mismatch” is a RAN2 issue. It can be left to RAN2 to address. RAN1 does not further study it.</w:t>
            </w:r>
          </w:p>
        </w:tc>
      </w:tr>
    </w:tbl>
    <w:p w14:paraId="6EE4FF37" w14:textId="77777777" w:rsidR="00887317" w:rsidRDefault="00887317" w:rsidP="00B84A5E"/>
    <w:p w14:paraId="0A271162" w14:textId="77777777" w:rsidR="00887317" w:rsidRDefault="00887317"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5238EF">
            <w:r>
              <w:t>Qualcomm</w:t>
            </w:r>
          </w:p>
        </w:tc>
        <w:tc>
          <w:tcPr>
            <w:tcW w:w="8351" w:type="dxa"/>
          </w:tcPr>
          <w:p w14:paraId="1DAC3787" w14:textId="77777777" w:rsidR="009301D2" w:rsidRPr="002C25C5" w:rsidRDefault="009301D2" w:rsidP="005238EF">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5238EF">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5238EF">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DengXian" w:hint="eastAsia"/>
                <w:lang w:eastAsia="zh-CN"/>
              </w:rPr>
              <w:t>v</w:t>
            </w:r>
            <w:r>
              <w:rPr>
                <w:rFonts w:eastAsia="DengXian"/>
                <w:lang w:eastAsia="zh-CN"/>
              </w:rPr>
              <w:t>ivo</w:t>
            </w:r>
          </w:p>
        </w:tc>
        <w:tc>
          <w:tcPr>
            <w:tcW w:w="8351" w:type="dxa"/>
          </w:tcPr>
          <w:p w14:paraId="1F87351F" w14:textId="55A95C79" w:rsidR="00C21C08" w:rsidRDefault="00C21C08" w:rsidP="00C21C08">
            <w:r>
              <w:rPr>
                <w:rFonts w:eastAsia="DengXian" w:hint="eastAsia"/>
                <w:lang w:eastAsia="zh-CN"/>
              </w:rPr>
              <w:t>Y</w:t>
            </w:r>
            <w:r>
              <w:rPr>
                <w:rFonts w:eastAsia="DengXian"/>
                <w:lang w:eastAsia="zh-CN"/>
              </w:rPr>
              <w:t>es.</w:t>
            </w:r>
          </w:p>
        </w:tc>
      </w:tr>
      <w:tr w:rsidR="00602E5B" w:rsidRPr="002C25C5" w14:paraId="30582BF1" w14:textId="77777777" w:rsidTr="00602E5B">
        <w:trPr>
          <w:trHeight w:val="276"/>
        </w:trPr>
        <w:tc>
          <w:tcPr>
            <w:tcW w:w="1278" w:type="dxa"/>
          </w:tcPr>
          <w:p w14:paraId="4EA165CD" w14:textId="77777777" w:rsidR="00602E5B" w:rsidRPr="00B32866" w:rsidRDefault="00602E5B"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0CB3FB8" w14:textId="77777777" w:rsidR="00602E5B" w:rsidRPr="00B32866" w:rsidRDefault="00602E5B" w:rsidP="00AE0B77">
            <w:pPr>
              <w:rPr>
                <w:rFonts w:eastAsia="DengXian"/>
                <w:lang w:eastAsia="zh-CN"/>
              </w:rPr>
            </w:pPr>
            <w:r>
              <w:rPr>
                <w:rFonts w:eastAsia="DengXian" w:hint="eastAsia"/>
                <w:lang w:eastAsia="zh-CN"/>
              </w:rPr>
              <w:t>Y</w:t>
            </w:r>
            <w:r>
              <w:rPr>
                <w:rFonts w:eastAsia="DengXian"/>
                <w:lang w:eastAsia="zh-CN"/>
              </w:rPr>
              <w:t>es</w:t>
            </w:r>
          </w:p>
        </w:tc>
      </w:tr>
      <w:tr w:rsidR="00132FBA" w:rsidRPr="002C25C5" w14:paraId="474D5FE6" w14:textId="77777777" w:rsidTr="00602E5B">
        <w:trPr>
          <w:trHeight w:val="276"/>
        </w:trPr>
        <w:tc>
          <w:tcPr>
            <w:tcW w:w="1278" w:type="dxa"/>
          </w:tcPr>
          <w:p w14:paraId="566B133C" w14:textId="59875814" w:rsidR="00132FBA" w:rsidRDefault="00132FBA" w:rsidP="00AE0B77">
            <w:pPr>
              <w:rPr>
                <w:rFonts w:eastAsia="DengXian"/>
                <w:lang w:eastAsia="zh-CN"/>
              </w:rPr>
            </w:pPr>
            <w:r>
              <w:rPr>
                <w:rFonts w:eastAsia="DengXian"/>
                <w:lang w:eastAsia="zh-CN"/>
              </w:rPr>
              <w:t>Lenovo</w:t>
            </w:r>
          </w:p>
        </w:tc>
        <w:tc>
          <w:tcPr>
            <w:tcW w:w="8351" w:type="dxa"/>
          </w:tcPr>
          <w:p w14:paraId="64CDD410" w14:textId="2EF6D18E" w:rsidR="00132FBA" w:rsidRDefault="00132FBA" w:rsidP="00AE0B77">
            <w:pPr>
              <w:rPr>
                <w:rFonts w:eastAsia="DengXian"/>
                <w:lang w:eastAsia="zh-CN"/>
              </w:rPr>
            </w:pPr>
            <w:r>
              <w:rPr>
                <w:rFonts w:eastAsia="DengXian"/>
                <w:lang w:eastAsia="zh-CN"/>
              </w:rPr>
              <w:t>Yes</w:t>
            </w:r>
          </w:p>
        </w:tc>
      </w:tr>
    </w:tbl>
    <w:p w14:paraId="134D528B" w14:textId="626A83E6" w:rsidR="00602E5B" w:rsidRDefault="00602E5B" w:rsidP="00B84A5E"/>
    <w:p w14:paraId="2B52F668" w14:textId="77777777" w:rsidR="00602E5B" w:rsidRDefault="00602E5B"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Huawei, HiSilicon</w:t>
            </w:r>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lastRenderedPageBreak/>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(cCDRX),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EB3EB9">
      <w:pPr>
        <w:pStyle w:val="ListParagraph"/>
        <w:numPr>
          <w:ilvl w:val="0"/>
          <w:numId w:val="48"/>
        </w:numPr>
        <w:spacing w:after="160" w:line="259" w:lineRule="auto"/>
        <w:rPr>
          <w:bCs/>
        </w:rPr>
      </w:pPr>
      <w:r w:rsidRPr="00EB3EB9">
        <w:rPr>
          <w:bCs/>
        </w:rPr>
        <w:t>Low</w:t>
      </w:r>
      <w:r w:rsidRPr="00C616F8">
        <w:t xml:space="preserve">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EB3EB9">
      <w:pPr>
        <w:pStyle w:val="ListParagraph"/>
        <w:numPr>
          <w:ilvl w:val="0"/>
          <w:numId w:val="48"/>
        </w:numPr>
        <w:spacing w:after="160" w:line="259" w:lineRule="auto"/>
        <w:rPr>
          <w:bCs/>
        </w:rPr>
      </w:pPr>
      <w:r w:rsidRPr="00EB3EB9">
        <w:rPr>
          <w:bCs/>
        </w:rPr>
        <w:t>Note</w:t>
      </w:r>
      <w:r w:rsidRPr="00C616F8">
        <w:t>: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lastRenderedPageBreak/>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A71FE0">
      <w:pPr>
        <w:pStyle w:val="ListParagraph"/>
        <w:numPr>
          <w:ilvl w:val="0"/>
          <w:numId w:val="48"/>
        </w:numPr>
        <w:spacing w:after="160" w:line="259" w:lineRule="auto"/>
      </w:pPr>
      <w:r w:rsidRPr="00C616F8">
        <w:t xml:space="preserve">Low </w:t>
      </w:r>
      <w:r w:rsidRPr="00A71FE0">
        <w:rPr>
          <w:bCs/>
        </w:rPr>
        <w:t>priority</w:t>
      </w:r>
      <w:r w:rsidRPr="00C616F8">
        <w:t xml:space="preserve"> Issue 2-2: XR-dedicated PDCCH monitoring window to supplement CDRX for multi-flow traffic. </w:t>
      </w:r>
    </w:p>
    <w:p w14:paraId="02B4A2D3" w14:textId="77777777" w:rsidR="00126436" w:rsidRPr="00C616F8" w:rsidRDefault="00126436" w:rsidP="00A71FE0">
      <w:pPr>
        <w:pStyle w:val="ListParagraph"/>
        <w:numPr>
          <w:ilvl w:val="0"/>
          <w:numId w:val="48"/>
        </w:numPr>
        <w:spacing w:after="160" w:line="259" w:lineRule="auto"/>
      </w:pPr>
      <w:r w:rsidRPr="00C616F8">
        <w:t>Note: some companies think Rel-17 PDCCH monitoring adaptation can solve issue 2-2 or achieve similar intended outcome</w:t>
      </w:r>
    </w:p>
    <w:p w14:paraId="66D72BE7" w14:textId="77777777" w:rsidR="00126436" w:rsidRPr="00C616F8" w:rsidRDefault="00126436" w:rsidP="00A71FE0">
      <w:pPr>
        <w:pStyle w:val="ListParagraph"/>
        <w:numPr>
          <w:ilvl w:val="0"/>
          <w:numId w:val="48"/>
        </w:numPr>
        <w:spacing w:after="160" w:line="259" w:lineRule="auto"/>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lastRenderedPageBreak/>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Note4: 60FPS, jitter [-4, 4] ms .</w:t>
                  </w:r>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lastRenderedPageBreak/>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07B529D" w:rsidR="00642858" w:rsidRDefault="002161B7" w:rsidP="00642858">
      <w:pPr>
        <w:pStyle w:val="Heading3"/>
      </w:pPr>
      <w:r>
        <w:t xml:space="preserve">3.2.1 </w:t>
      </w:r>
      <w:r w:rsidR="00642858"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 xml:space="preserve">similar </w:t>
      </w:r>
      <w:r w:rsidR="002728C6" w:rsidRPr="00ED2A9A">
        <w:lastRenderedPageBreak/>
        <w:t>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12B2D3E4" w:rsidR="00F72F63" w:rsidRPr="00DA7C0B" w:rsidRDefault="002161B7" w:rsidP="00F72F63">
      <w:pPr>
        <w:pStyle w:val="Heading3"/>
      </w:pPr>
      <w:bookmarkStart w:id="52" w:name="_Ref111703028"/>
      <w:r>
        <w:t xml:space="preserve">3.2.2 </w:t>
      </w:r>
      <w:r w:rsidR="00F72F63">
        <w:t>Discussions</w:t>
      </w:r>
      <w:bookmarkEnd w:id="52"/>
    </w:p>
    <w:p w14:paraId="19D2D2CD" w14:textId="77777777" w:rsidR="00FA2DB7" w:rsidRDefault="00F81A61" w:rsidP="00FA2DB7">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4EDF22" w:rsidR="000E7481" w:rsidRDefault="000E7481" w:rsidP="00FA2DB7">
      <w:pPr>
        <w:pStyle w:val="ListParagraph"/>
        <w:numPr>
          <w:ilvl w:val="0"/>
          <w:numId w:val="46"/>
        </w:numPr>
      </w:pPr>
      <w:r w:rsidRPr="00C616F8">
        <w:t>Note: some companies think Rel-17 PDCCH monitoring adaptation can solve issue 2-2 or achieve similar intended outcome</w:t>
      </w:r>
    </w:p>
    <w:p w14:paraId="037096AA" w14:textId="2CB7B37D" w:rsidR="00BB03C4" w:rsidRDefault="00BB03C4" w:rsidP="004B69B8">
      <w:pPr>
        <w:pStyle w:val="ListParagraph"/>
        <w:numPr>
          <w:ilvl w:val="0"/>
          <w:numId w:val="46"/>
        </w:num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4A5B3F11" w:rsidR="00535AF3" w:rsidRDefault="00535AF3" w:rsidP="00FA2DB7">
      <w:pPr>
        <w:pStyle w:val="ListParagraph"/>
        <w:numPr>
          <w:ilvl w:val="0"/>
          <w:numId w:val="46"/>
        </w:numPr>
      </w:pPr>
      <w:r>
        <w:t xml:space="preserve">Please note </w:t>
      </w:r>
      <w:r w:rsidRPr="00535AF3">
        <w:t xml:space="preserve">Questions 2.3-1 also applies </w:t>
      </w:r>
      <w:r>
        <w:t>to “XR-specific PDCCH monitoring window”</w:t>
      </w:r>
      <w:r w:rsidRPr="00535AF3">
        <w:t>.</w:t>
      </w:r>
    </w:p>
    <w:p w14:paraId="298F4A71" w14:textId="09BAE457" w:rsidR="00934E5B" w:rsidRDefault="00934E5B" w:rsidP="00934E5B"/>
    <w:p w14:paraId="06F2A174" w14:textId="49DDB4AF" w:rsidR="00A605F5" w:rsidRDefault="00247F37" w:rsidP="00A605F5">
      <w:r>
        <w:rPr>
          <w:highlight w:val="yellow"/>
        </w:rPr>
        <w:t>Discussion point</w:t>
      </w:r>
      <w:r>
        <w:t>:</w:t>
      </w:r>
      <w:r w:rsidR="00E02811">
        <w:t xml:space="preserve"> </w:t>
      </w:r>
      <w:r w:rsidR="00A605F5">
        <w:t xml:space="preserve">For the proposal of </w:t>
      </w:r>
      <w:r w:rsidR="00A605F5" w:rsidRPr="009C640D">
        <w:t>“</w:t>
      </w:r>
      <w:r w:rsidR="00900C9F">
        <w:t>XR-dedicated PDCCH monitoring window</w:t>
      </w:r>
      <w:r w:rsidR="00A605F5" w:rsidRPr="009C640D">
        <w:t>”</w:t>
      </w:r>
      <w:r w:rsidR="00A605F5">
        <w:t xml:space="preserve">, discuss whether there is a legacy mechanism that can also support multiple traffic flows such as the following </w:t>
      </w:r>
      <w:r w:rsidR="00F5291D">
        <w:t>mechanisms</w:t>
      </w:r>
      <w:r w:rsidR="00A605F5">
        <w:t xml:space="preserve">. Discuss whether further RAN1 </w:t>
      </w:r>
      <w:r w:rsidR="008C5147">
        <w:t xml:space="preserve">evaluation and </w:t>
      </w:r>
      <w:r w:rsidR="00A605F5">
        <w:t>comparison is needed.</w:t>
      </w:r>
    </w:p>
    <w:p w14:paraId="46A6E937" w14:textId="7B97B742" w:rsidR="00673063" w:rsidRDefault="00673063" w:rsidP="00673063">
      <w:pPr>
        <w:pStyle w:val="ListParagraph"/>
        <w:numPr>
          <w:ilvl w:val="0"/>
          <w:numId w:val="46"/>
        </w:numPr>
      </w:pPr>
      <w:r>
        <w:t xml:space="preserve">When CDRX is </w:t>
      </w:r>
      <w:r w:rsidR="00C256ED">
        <w:t>configured</w:t>
      </w:r>
    </w:p>
    <w:p w14:paraId="22E36E2C" w14:textId="02B6B071" w:rsidR="00A605F5" w:rsidRDefault="00646CF9" w:rsidP="000549C3">
      <w:pPr>
        <w:pStyle w:val="ListParagraph"/>
        <w:numPr>
          <w:ilvl w:val="1"/>
          <w:numId w:val="49"/>
        </w:numPr>
      </w:pPr>
      <w:r>
        <w:t>One</w:t>
      </w:r>
      <w:r w:rsidR="00A605F5">
        <w:t xml:space="preserve"> CDRX with PDCCH skipping and</w:t>
      </w:r>
      <w:r w:rsidR="002152C2">
        <w:t>/or</w:t>
      </w:r>
      <w:r w:rsidR="00A605F5">
        <w:t xml:space="preserve"> SSSG switching</w:t>
      </w:r>
    </w:p>
    <w:p w14:paraId="359BA183" w14:textId="64534B51" w:rsidR="00646CF9" w:rsidRDefault="00646CF9" w:rsidP="00C42127">
      <w:pPr>
        <w:pStyle w:val="ListParagraph"/>
        <w:numPr>
          <w:ilvl w:val="1"/>
          <w:numId w:val="49"/>
        </w:numPr>
      </w:pPr>
      <w:r>
        <w:t>One CDRX for DL video and SPS for DL audio</w:t>
      </w:r>
    </w:p>
    <w:p w14:paraId="6C2BA841" w14:textId="1308197A" w:rsidR="00C256ED" w:rsidRDefault="00C256ED" w:rsidP="00C256ED">
      <w:pPr>
        <w:pStyle w:val="ListParagraph"/>
        <w:numPr>
          <w:ilvl w:val="0"/>
          <w:numId w:val="49"/>
        </w:numPr>
      </w:pPr>
      <w:r>
        <w:t>When CDRX is not configured</w:t>
      </w:r>
    </w:p>
    <w:p w14:paraId="38C61B96" w14:textId="7AB0C507" w:rsidR="00C256ED" w:rsidRDefault="003B04C3" w:rsidP="00C256ED">
      <w:pPr>
        <w:pStyle w:val="ListParagraph"/>
        <w:numPr>
          <w:ilvl w:val="1"/>
          <w:numId w:val="49"/>
        </w:numPr>
      </w:pPr>
      <w:r>
        <w:t>Search space configuration</w:t>
      </w:r>
      <w:r w:rsidR="00371890">
        <w:t xml:space="preserve"> with PDCCH skipping and SSSG switching</w:t>
      </w:r>
    </w:p>
    <w:p w14:paraId="5682D82A" w14:textId="77777777" w:rsidR="00704856" w:rsidRDefault="00704856" w:rsidP="000806C7"/>
    <w:p w14:paraId="3A00B5F6" w14:textId="17DB6372"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556FB9">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556FB9">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556FB9">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556FB9">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556FB9">
        <w:trPr>
          <w:trHeight w:val="276"/>
        </w:trPr>
        <w:tc>
          <w:tcPr>
            <w:tcW w:w="1278" w:type="dxa"/>
          </w:tcPr>
          <w:p w14:paraId="19EE598E" w14:textId="1920842F" w:rsidR="00BA2006" w:rsidRPr="002C25C5" w:rsidRDefault="00BA2006" w:rsidP="00BA2006">
            <w:r>
              <w:lastRenderedPageBreak/>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556FB9">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556FB9">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556FB9">
        <w:trPr>
          <w:trHeight w:val="276"/>
        </w:trPr>
        <w:tc>
          <w:tcPr>
            <w:tcW w:w="1278" w:type="dxa"/>
          </w:tcPr>
          <w:p w14:paraId="5A3742F0" w14:textId="77777777" w:rsidR="002A19BF" w:rsidRPr="002C25C5" w:rsidRDefault="002A19BF" w:rsidP="005238EF">
            <w:r>
              <w:t>Qualcomm</w:t>
            </w:r>
          </w:p>
        </w:tc>
        <w:tc>
          <w:tcPr>
            <w:tcW w:w="8351" w:type="dxa"/>
          </w:tcPr>
          <w:p w14:paraId="150FDB10" w14:textId="77777777" w:rsidR="002A19BF" w:rsidRDefault="002A19BF" w:rsidP="005238EF">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5238EF">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556FB9">
        <w:trPr>
          <w:trHeight w:val="276"/>
        </w:trPr>
        <w:tc>
          <w:tcPr>
            <w:tcW w:w="1278" w:type="dxa"/>
          </w:tcPr>
          <w:p w14:paraId="65325779" w14:textId="31C47284" w:rsidR="009A30E0" w:rsidRDefault="009A30E0" w:rsidP="009A30E0">
            <w:r>
              <w:rPr>
                <w:rFonts w:eastAsia="PMingLiU" w:hint="eastAsia"/>
                <w:lang w:eastAsia="zh-TW"/>
              </w:rPr>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556FB9">
        <w:trPr>
          <w:trHeight w:val="276"/>
        </w:trPr>
        <w:tc>
          <w:tcPr>
            <w:tcW w:w="1278" w:type="dxa"/>
          </w:tcPr>
          <w:p w14:paraId="3672660F" w14:textId="177C26F6" w:rsidR="00C21C08" w:rsidRDefault="00C21C08" w:rsidP="00C21C08">
            <w:pPr>
              <w:rPr>
                <w:rFonts w:eastAsia="PMingLiU"/>
                <w:lang w:eastAsia="zh-TW"/>
              </w:rPr>
            </w:pPr>
            <w:r>
              <w:rPr>
                <w:rFonts w:eastAsia="DengXian" w:hint="eastAsia"/>
                <w:lang w:eastAsia="zh-CN"/>
              </w:rPr>
              <w:t>v</w:t>
            </w:r>
            <w:r>
              <w:rPr>
                <w:rFonts w:eastAsia="DengXian"/>
                <w:lang w:eastAsia="zh-CN"/>
              </w:rPr>
              <w:t>ivo</w:t>
            </w:r>
          </w:p>
        </w:tc>
        <w:tc>
          <w:tcPr>
            <w:tcW w:w="8351" w:type="dxa"/>
          </w:tcPr>
          <w:p w14:paraId="5DC21EBF" w14:textId="10EF62E4" w:rsidR="00C21C08" w:rsidRDefault="00C21C08" w:rsidP="00C21C08">
            <w:pPr>
              <w:rPr>
                <w:rFonts w:eastAsia="PMingLiU"/>
                <w:lang w:eastAsia="zh-TW"/>
              </w:rPr>
            </w:pPr>
            <w:r>
              <w:rPr>
                <w:rFonts w:eastAsia="DengXian" w:hint="eastAsia"/>
                <w:lang w:eastAsia="zh-CN"/>
              </w:rPr>
              <w:t>O</w:t>
            </w:r>
            <w:r>
              <w:rPr>
                <w:rFonts w:eastAsia="DengXian"/>
                <w:lang w:eastAsia="zh-CN"/>
              </w:rPr>
              <w:t>K to discuss jointly.</w:t>
            </w:r>
          </w:p>
        </w:tc>
      </w:tr>
      <w:tr w:rsidR="00ED1B71" w:rsidRPr="002C25C5" w14:paraId="54FEB6DE" w14:textId="77777777" w:rsidTr="00556FB9">
        <w:trPr>
          <w:trHeight w:val="276"/>
        </w:trPr>
        <w:tc>
          <w:tcPr>
            <w:tcW w:w="1278" w:type="dxa"/>
          </w:tcPr>
          <w:p w14:paraId="6A6E7425" w14:textId="77777777" w:rsidR="00ED1B71" w:rsidRPr="009C6EC5" w:rsidRDefault="00ED1B71" w:rsidP="00AE0B77">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2A6A8F0D" w14:textId="77777777" w:rsidR="00ED1B71" w:rsidRDefault="00ED1B71" w:rsidP="00AE0B77">
            <w:pPr>
              <w:rPr>
                <w:rFonts w:eastAsia="PMingLiU"/>
                <w:lang w:eastAsia="zh-TW"/>
              </w:rPr>
            </w:pPr>
            <w:r>
              <w:rPr>
                <w:rFonts w:eastAsia="PMingLiU" w:hint="eastAsia"/>
                <w:lang w:eastAsia="zh-TW"/>
              </w:rPr>
              <w:t>W</w:t>
            </w:r>
            <w:r>
              <w:rPr>
                <w:rFonts w:eastAsia="PMingLiU"/>
                <w:lang w:eastAsia="zh-TW"/>
              </w:rPr>
              <w:t>e are OK to discuss jointly.</w:t>
            </w:r>
          </w:p>
        </w:tc>
      </w:tr>
      <w:tr w:rsidR="00132FBA" w:rsidRPr="002C25C5" w14:paraId="5D8E45F0" w14:textId="77777777" w:rsidTr="00556FB9">
        <w:trPr>
          <w:trHeight w:val="276"/>
        </w:trPr>
        <w:tc>
          <w:tcPr>
            <w:tcW w:w="1278" w:type="dxa"/>
          </w:tcPr>
          <w:p w14:paraId="5CF4A9C0" w14:textId="6FFE5F69" w:rsidR="00132FBA" w:rsidRDefault="00132FBA" w:rsidP="00AE0B77">
            <w:pPr>
              <w:rPr>
                <w:rFonts w:eastAsia="DengXian"/>
                <w:lang w:eastAsia="zh-CN"/>
              </w:rPr>
            </w:pPr>
            <w:r>
              <w:rPr>
                <w:rFonts w:eastAsia="DengXian"/>
                <w:lang w:eastAsia="zh-CN"/>
              </w:rPr>
              <w:t>Lenovo</w:t>
            </w:r>
          </w:p>
        </w:tc>
        <w:tc>
          <w:tcPr>
            <w:tcW w:w="8351" w:type="dxa"/>
          </w:tcPr>
          <w:p w14:paraId="31211779" w14:textId="614B05B3" w:rsidR="00132FBA" w:rsidRDefault="00164009" w:rsidP="00AE0B77">
            <w:pPr>
              <w:rPr>
                <w:rFonts w:eastAsia="PMingLiU"/>
                <w:lang w:eastAsia="zh-TW"/>
              </w:rPr>
            </w:pPr>
            <w:r>
              <w:rPr>
                <w:rFonts w:eastAsia="PMingLiU"/>
                <w:lang w:eastAsia="zh-TW"/>
              </w:rPr>
              <w:t>Yes</w:t>
            </w:r>
          </w:p>
        </w:tc>
      </w:tr>
      <w:tr w:rsidR="002F3C33" w:rsidRPr="002C25C5" w14:paraId="329CED1E" w14:textId="77777777" w:rsidTr="00556FB9">
        <w:trPr>
          <w:trHeight w:val="276"/>
        </w:trPr>
        <w:tc>
          <w:tcPr>
            <w:tcW w:w="1278" w:type="dxa"/>
          </w:tcPr>
          <w:p w14:paraId="2B2C0FA7" w14:textId="36E971D3" w:rsidR="002F3C33" w:rsidRDefault="002F3C33" w:rsidP="00AE0B77">
            <w:pPr>
              <w:rPr>
                <w:rFonts w:eastAsia="DengXian"/>
                <w:lang w:eastAsia="zh-CN"/>
              </w:rPr>
            </w:pPr>
            <w:r>
              <w:rPr>
                <w:rFonts w:eastAsia="DengXian"/>
                <w:lang w:eastAsia="zh-CN"/>
              </w:rPr>
              <w:t>Intel</w:t>
            </w:r>
          </w:p>
        </w:tc>
        <w:tc>
          <w:tcPr>
            <w:tcW w:w="8351" w:type="dxa"/>
          </w:tcPr>
          <w:p w14:paraId="546144E5" w14:textId="2D116F8B" w:rsidR="002F3C33" w:rsidRDefault="002F3C33" w:rsidP="00AE0B77">
            <w:pPr>
              <w:rPr>
                <w:rFonts w:eastAsia="PMingLiU"/>
                <w:lang w:eastAsia="zh-TW"/>
              </w:rPr>
            </w:pPr>
            <w:r>
              <w:rPr>
                <w:rFonts w:eastAsia="PMingLiU"/>
                <w:lang w:eastAsia="zh-TW"/>
              </w:rPr>
              <w:t>We are fine to discuss</w:t>
            </w:r>
          </w:p>
        </w:tc>
      </w:tr>
      <w:tr w:rsidR="00556FB9" w:rsidRPr="002C25C5" w14:paraId="5D3AB7C5" w14:textId="77777777" w:rsidTr="00556FB9">
        <w:trPr>
          <w:trHeight w:val="276"/>
        </w:trPr>
        <w:tc>
          <w:tcPr>
            <w:tcW w:w="1278" w:type="dxa"/>
          </w:tcPr>
          <w:p w14:paraId="2EDD425F" w14:textId="53AAE048"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948142B" w14:textId="5D6B00D9" w:rsidR="00556FB9" w:rsidRDefault="00556FB9" w:rsidP="00556FB9">
            <w:pPr>
              <w:rPr>
                <w:rFonts w:eastAsia="PMingLiU"/>
                <w:lang w:eastAsia="zh-TW"/>
              </w:rPr>
            </w:pPr>
            <w:r>
              <w:rPr>
                <w:rFonts w:eastAsia="DengXian"/>
                <w:lang w:eastAsia="zh-CN"/>
              </w:rPr>
              <w:t>We prefer multiple CDRX configurations, but we are open to discuss jointly.</w:t>
            </w:r>
          </w:p>
        </w:tc>
      </w:tr>
    </w:tbl>
    <w:p w14:paraId="2A4CA866" w14:textId="77777777" w:rsidR="000806C7" w:rsidRPr="00ED1B71"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100864">
      <w:pPr>
        <w:pStyle w:val="ListParagraph"/>
        <w:numPr>
          <w:ilvl w:val="0"/>
          <w:numId w:val="48"/>
        </w:numPr>
        <w:spacing w:after="160" w:line="259" w:lineRule="auto"/>
      </w:pPr>
      <w:r w:rsidRPr="00C616F8">
        <w:t xml:space="preserve">High </w:t>
      </w:r>
      <w:r w:rsidRPr="00100864">
        <w:rPr>
          <w:bCs/>
        </w:rPr>
        <w:t>priority</w:t>
      </w:r>
      <w:r w:rsidRPr="00C616F8">
        <w:t xml:space="preserve"> Issue 2-3: Enhancements to Rel-17 PDCCH monitoring adaptation. </w:t>
      </w:r>
    </w:p>
    <w:p w14:paraId="3AE07643" w14:textId="77777777" w:rsidR="006917CC" w:rsidRPr="00C616F8" w:rsidRDefault="006917CC" w:rsidP="00100864">
      <w:pPr>
        <w:pStyle w:val="ListParagraph"/>
        <w:numPr>
          <w:ilvl w:val="0"/>
          <w:numId w:val="48"/>
        </w:numPr>
        <w:spacing w:after="160" w:line="259" w:lineRule="auto"/>
      </w:pPr>
      <w:r w:rsidRPr="00C616F8">
        <w:t>Note: Discussion on some enhancements may depend on the outcome of Rel-17 PDCCH monitoring adaptation maintenance</w:t>
      </w:r>
    </w:p>
    <w:p w14:paraId="5025A960" w14:textId="77777777" w:rsidR="006917CC" w:rsidRPr="00C616F8" w:rsidRDefault="006917CC" w:rsidP="00100864">
      <w:pPr>
        <w:pStyle w:val="ListParagraph"/>
        <w:numPr>
          <w:ilvl w:val="0"/>
          <w:numId w:val="48"/>
        </w:numPr>
        <w:spacing w:after="160" w:line="259" w:lineRule="auto"/>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reTX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As shown in Figure 1, with Solution 2, UE performs PDCCH skipping with 12ms while resuming PDCCH monitoring for 5ms when a NACK is transmitted. With this ReTx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Huawei, HiSilicon</w:t>
            </w:r>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lastRenderedPageBreak/>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lastRenderedPageBreak/>
              <w:t>Nokia, NSB</w:t>
            </w:r>
          </w:p>
        </w:tc>
        <w:tc>
          <w:tcPr>
            <w:tcW w:w="8667" w:type="dxa"/>
          </w:tcPr>
          <w:p w14:paraId="3E6BF3F5" w14:textId="77777777" w:rsidR="0064577A" w:rsidRPr="00F15722" w:rsidRDefault="0064577A" w:rsidP="0064577A">
            <w:pPr>
              <w:jc w:val="both"/>
            </w:pPr>
            <w:r w:rsidRPr="00F15722">
              <w:rPr>
                <w:b/>
                <w:bCs/>
              </w:rPr>
              <w:t>Observation 10</w:t>
            </w:r>
            <w:r w:rsidRPr="00F15722">
              <w:t>: Enabling DCP to indicate the SSSG to be applied at the start of the onDuration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We propose to evaluate enhancements to DCP enabling the SSSG to be used in the onDuration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776A76">
                  <w:pPr>
                    <w:pStyle w:val="ListParagraph"/>
                    <w:numPr>
                      <w:ilvl w:val="0"/>
                      <w:numId w:val="26"/>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776A76">
                  <w:pPr>
                    <w:pStyle w:val="ListParagraph"/>
                    <w:keepNext/>
                    <w:numPr>
                      <w:ilvl w:val="0"/>
                      <w:numId w:val="26"/>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k</w:t>
            </w:r>
            <w:r w:rsidRPr="00476773">
              <w:rPr>
                <w:vertAlign w:val="subscript"/>
              </w:rPr>
              <w:t>s</w:t>
            </w:r>
            <w:r w:rsidRPr="00476773">
              <w:t xml:space="preserve"> = 2, and SSSG1 with k</w:t>
            </w:r>
            <w:r w:rsidRPr="00476773">
              <w:rPr>
                <w:vertAlign w:val="subscript"/>
              </w:rPr>
              <w:t>s</w:t>
            </w:r>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(ms)</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(ms)</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(ms)</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lastRenderedPageBreak/>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AlwaysOn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Huawei, HiSilicon</w:t>
            </w:r>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drx-InactivityTimer, drx-RetransmissionTimerDL, drx-RetransmissionTimerUL)</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lastRenderedPageBreak/>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lastRenderedPageBreak/>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behavior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776A76">
            <w:pPr>
              <w:pStyle w:val="ListParagraph"/>
              <w:numPr>
                <w:ilvl w:val="0"/>
                <w:numId w:val="34"/>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776A76">
            <w:pPr>
              <w:pStyle w:val="ListParagraph"/>
              <w:numPr>
                <w:ilvl w:val="0"/>
                <w:numId w:val="34"/>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Further UE power saving can be achieved if a UE does not monitor PDCCH in the SPS occasions overlapping with the DRX OnDuration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ZTE, Sanechips</w:t>
            </w:r>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Proposal 5: The value of monitoringSlotPeriodicityAndOffset and duration for a search space set can be changed dynamically by gNB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lastRenderedPageBreak/>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r w:rsidRPr="3CB7DD6E">
              <w:rPr>
                <w:i/>
                <w:iCs/>
              </w:rPr>
              <w:t>PSG_DCIlinkage</w:t>
            </w:r>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776A76">
            <w:pPr>
              <w:pStyle w:val="ListParagraph"/>
              <w:numPr>
                <w:ilvl w:val="0"/>
                <w:numId w:val="40"/>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776A76">
            <w:pPr>
              <w:pStyle w:val="ListParagraph"/>
              <w:numPr>
                <w:ilvl w:val="0"/>
                <w:numId w:val="40"/>
              </w:numPr>
            </w:pPr>
            <w:r w:rsidRPr="00B40A01">
              <w:rPr>
                <w:rFonts w:asciiTheme="majorBidi" w:hAnsiTheme="majorBidi" w:cstheme="majorBidi"/>
                <w:b/>
                <w:bCs/>
              </w:rPr>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05FBB9FF" w:rsidR="004F20C4" w:rsidRPr="00DA7C0B" w:rsidRDefault="00F12F9C" w:rsidP="004F20C4">
      <w:pPr>
        <w:pStyle w:val="Heading3"/>
      </w:pPr>
      <w:r>
        <w:t xml:space="preserve">3.3.1 </w:t>
      </w:r>
      <w:r w:rsidR="004F20C4"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HiSilicon]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lastRenderedPageBreak/>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r w:rsidR="00C20194">
        <w:t xml:space="preserve">AlwaysOn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For FR1, high load, joint DL and UL VR 30Mbps in Dense Urban environment, disabling the retransmission allows the reduction of PDCCH monitoring and provides an average power saving gain of 20.0% w.r.t. to AlwaysOn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53A3E775" w:rsidR="00224AA5" w:rsidRPr="00DA7C0B" w:rsidRDefault="00F12F9C" w:rsidP="00224AA5">
      <w:pPr>
        <w:pStyle w:val="Heading3"/>
      </w:pPr>
      <w:bookmarkStart w:id="61" w:name="_Ref111703042"/>
      <w:r>
        <w:t>3.</w:t>
      </w:r>
      <w:r w:rsidR="000A6419">
        <w:t>3</w:t>
      </w:r>
      <w:r>
        <w:t xml:space="preserve">.2 </w:t>
      </w:r>
      <w:r w:rsidR="00224AA5">
        <w:t>Discussions</w:t>
      </w:r>
      <w:bookmarkEnd w:id="61"/>
    </w:p>
    <w:p w14:paraId="13181390" w14:textId="40B01FF0" w:rsidR="009E5906" w:rsidRDefault="00667C61" w:rsidP="00381E6A">
      <w:r>
        <w:t xml:space="preserve">Benefit of </w:t>
      </w:r>
      <w:r w:rsidRPr="00381E6A">
        <w:t>“Retransmission after Rel-17 PDCCH skipping”</w:t>
      </w:r>
      <w:r>
        <w:t xml:space="preserve"> is to reduce the latency of a failed </w:t>
      </w:r>
      <w:r w:rsidR="00A122A9">
        <w:t>data transmission</w:t>
      </w:r>
      <w:r>
        <w:t xml:space="preserve">. </w:t>
      </w:r>
      <w:r w:rsidR="00FB727B">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75FF9791" w14:textId="7DEB3180" w:rsidR="00C05415" w:rsidRPr="00CD53CB" w:rsidRDefault="00C05415" w:rsidP="00C05415">
      <w:pPr>
        <w:rPr>
          <w:bCs/>
        </w:rPr>
      </w:pPr>
      <w:r w:rsidRPr="00CD53CB">
        <w:rPr>
          <w:bCs/>
        </w:rPr>
        <w:t xml:space="preserve">Companies think this is an essential issue and it is important to have a solution. However, the Rel-17 </w:t>
      </w:r>
      <w:r w:rsidR="005726C3" w:rsidRPr="00CD53CB">
        <w:rPr>
          <w:bCs/>
        </w:rPr>
        <w:t>maintenance</w:t>
      </w:r>
      <w:r w:rsidRPr="00CD53CB">
        <w:rPr>
          <w:bCs/>
        </w:rPr>
        <w:t xml:space="preserve"> is still discussing the issue.</w:t>
      </w:r>
      <w:r w:rsidR="005726C3" w:rsidRPr="00CD53CB">
        <w:rPr>
          <w:bCs/>
        </w:rPr>
        <w:t xml:space="preserve"> </w:t>
      </w:r>
    </w:p>
    <w:p w14:paraId="1CCE2059" w14:textId="082C0B87" w:rsidR="00C05415" w:rsidRDefault="00260E5B" w:rsidP="00EA3D5E">
      <w:r>
        <w:rPr>
          <w:bCs/>
          <w:highlight w:val="yellow"/>
        </w:rPr>
        <w:t>Discussion point</w:t>
      </w:r>
      <w:r w:rsidR="00C05415" w:rsidRPr="00995BC1">
        <w:rPr>
          <w:bCs/>
          <w:highlight w:val="yellow"/>
        </w:rPr>
        <w:t>:</w:t>
      </w:r>
      <w:r w:rsidR="00C05415">
        <w:rPr>
          <w:bCs/>
        </w:rPr>
        <w:t xml:space="preserve"> </w:t>
      </w:r>
      <w:r w:rsidR="009A203A">
        <w:rPr>
          <w:bCs/>
        </w:rPr>
        <w:t>Discuss whether RAN1</w:t>
      </w:r>
      <w:r w:rsidR="0057420B">
        <w:rPr>
          <w:bCs/>
        </w:rPr>
        <w:t xml:space="preserve"> needs</w:t>
      </w:r>
      <w:r w:rsidR="009A203A">
        <w:rPr>
          <w:bCs/>
        </w:rPr>
        <w:t xml:space="preserve"> to d</w:t>
      </w:r>
      <w:r w:rsidR="00B359F0">
        <w:rPr>
          <w:bCs/>
        </w:rPr>
        <w:t>etermine a deadline</w:t>
      </w:r>
      <w:r w:rsidR="0027102F">
        <w:rPr>
          <w:bCs/>
        </w:rPr>
        <w:t xml:space="preserve"> (</w:t>
      </w:r>
      <w:r w:rsidR="0027102F" w:rsidRPr="00314B08">
        <w:rPr>
          <w:highlight w:val="yellow"/>
        </w:rPr>
        <w:t>[RAN1 #110]</w:t>
      </w:r>
      <w:r w:rsidR="0027102F">
        <w:rPr>
          <w:bCs/>
        </w:rPr>
        <w:t>)</w:t>
      </w:r>
      <w:r w:rsidR="00B359F0">
        <w:rPr>
          <w:bCs/>
        </w:rPr>
        <w:t xml:space="preserve"> </w:t>
      </w:r>
      <w:r w:rsidR="00061891">
        <w:rPr>
          <w:bCs/>
        </w:rPr>
        <w:t>to confirm that</w:t>
      </w:r>
      <w:r w:rsidR="00B359F0">
        <w:rPr>
          <w:bCs/>
        </w:rPr>
        <w:t xml:space="preserve"> </w:t>
      </w:r>
      <w:r w:rsidR="00C05415" w:rsidRPr="00381E6A">
        <w:t>“</w:t>
      </w:r>
      <w:r w:rsidR="00F968B5">
        <w:t>r</w:t>
      </w:r>
      <w:r w:rsidR="00C05415" w:rsidRPr="00381E6A">
        <w:t>etransmission after Rel-17 PDCCH skipping”</w:t>
      </w:r>
      <w:r w:rsidR="00C05415">
        <w:t xml:space="preserve"> </w:t>
      </w:r>
      <w:r w:rsidR="00792EC0">
        <w:t>should be</w:t>
      </w:r>
      <w:r w:rsidR="00C05415">
        <w:t xml:space="preserve"> be studied</w:t>
      </w:r>
      <w:r w:rsidR="00B359F0">
        <w:t xml:space="preserve"> for XR power saving</w:t>
      </w:r>
      <w:r w:rsidR="00C05415">
        <w:t xml:space="preserve"> if it is not resolved by Rel-17</w:t>
      </w:r>
      <w:r w:rsidR="00EA3D5E">
        <w:t xml:space="preserve">. </w:t>
      </w:r>
      <w:r w:rsidR="00D4046B">
        <w:t>F</w:t>
      </w:r>
      <w:r w:rsidR="00EA3D5E">
        <w:t>urther c</w:t>
      </w:r>
      <w:r w:rsidR="00C05415">
        <w:t>oordination with Rel-17 connected mode power saving under Chair’s guidance</w:t>
      </w:r>
    </w:p>
    <w:p w14:paraId="06708EE5" w14:textId="77777777" w:rsidR="00C05415" w:rsidRDefault="00C05415" w:rsidP="00381E6A">
      <w:pPr>
        <w:rPr>
          <w:b/>
          <w:bCs/>
        </w:rPr>
      </w:pPr>
    </w:p>
    <w:p w14:paraId="411277D6" w14:textId="1AC9F2AD"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06F9975" w14:textId="7B647F3F" w:rsidR="00601891" w:rsidRDefault="00A94127" w:rsidP="00381E6A">
      <w:r>
        <w:rPr>
          <w:bCs/>
          <w:highlight w:val="yellow"/>
        </w:rPr>
        <w:t>Discussion point</w:t>
      </w:r>
      <w:r w:rsidRPr="00995BC1">
        <w:rPr>
          <w:bCs/>
          <w:highlight w:val="yellow"/>
        </w:rPr>
        <w:t>:</w:t>
      </w:r>
      <w:r>
        <w:rPr>
          <w:bCs/>
        </w:rPr>
        <w:t xml:space="preserve"> </w:t>
      </w:r>
      <w:r w:rsidR="00734BE2">
        <w:rPr>
          <w:bCs/>
        </w:rPr>
        <w:t xml:space="preserve">Further discuss whether </w:t>
      </w:r>
      <w:r w:rsidR="00DA10DD" w:rsidRPr="00381E6A">
        <w:t xml:space="preserve">“More PDCCH skipping durations” </w:t>
      </w:r>
      <w:r w:rsidR="00040BE8">
        <w:rPr>
          <w:bCs/>
        </w:rPr>
        <w:t>should be studied</w:t>
      </w:r>
      <w:r w:rsidR="00734BE2">
        <w:rPr>
          <w:bCs/>
        </w:rPr>
        <w:t xml:space="preserve"> </w:t>
      </w:r>
    </w:p>
    <w:p w14:paraId="639E228E" w14:textId="77777777" w:rsidR="00601891" w:rsidRDefault="00601891" w:rsidP="00381E6A"/>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537D7016" w14:textId="6C06ADFD" w:rsidR="00381911" w:rsidRDefault="009E682F" w:rsidP="00381911">
      <w:r>
        <w:rPr>
          <w:bCs/>
        </w:rPr>
        <w:t xml:space="preserve">This </w:t>
      </w:r>
      <w:r w:rsidR="00C86F90">
        <w:rPr>
          <w:bCs/>
        </w:rPr>
        <w:t>is also</w:t>
      </w:r>
      <w:r>
        <w:rPr>
          <w:bCs/>
        </w:rPr>
        <w:t xml:space="preserve"> covered by </w:t>
      </w:r>
      <w:r w:rsidR="001B0FAE">
        <w:rPr>
          <w:bCs/>
        </w:rPr>
        <w:t xml:space="preserve">the </w:t>
      </w:r>
      <w:r w:rsidR="005F3539" w:rsidRPr="005034C2">
        <w:rPr>
          <w:highlight w:val="yellow"/>
        </w:rPr>
        <w:t xml:space="preserve">FL </w:t>
      </w:r>
      <w:r w:rsidR="005F3539" w:rsidRPr="00B259B9">
        <w:rPr>
          <w:highlight w:val="yellow"/>
        </w:rPr>
        <w:t>proposal 2.2-</w:t>
      </w:r>
      <w:r w:rsidR="005F3539" w:rsidRPr="005575C1">
        <w:rPr>
          <w:highlight w:val="yellow"/>
        </w:rPr>
        <w:t>3</w:t>
      </w:r>
      <w:r w:rsidR="005F3539">
        <w:t>.</w:t>
      </w:r>
    </w:p>
    <w:p w14:paraId="7E2EEBC3" w14:textId="79B4FCBC" w:rsidR="00381911" w:rsidRDefault="00381911" w:rsidP="00381911"/>
    <w:p w14:paraId="2F50A398" w14:textId="69DDEE39" w:rsidR="006D2155" w:rsidRDefault="006D2155" w:rsidP="00381911">
      <w:r>
        <w:t xml:space="preserve">Benefit of </w:t>
      </w:r>
      <w:r w:rsidRPr="00381E6A">
        <w:t>“Disabling UL pose retransmission for PDCCH monitoring reduction”</w:t>
      </w:r>
      <w:r>
        <w:t xml:space="preserve"> is to reduce PDCCH monitoring</w:t>
      </w:r>
      <w:r w:rsidR="000343F8">
        <w:t xml:space="preserve">. Otherwise, </w:t>
      </w:r>
      <w:r w:rsidR="00660F91">
        <w:t xml:space="preserve">UE will monitor </w:t>
      </w:r>
      <w:r>
        <w:t>UL retransmission DCIs</w:t>
      </w:r>
      <w:r w:rsidR="00660F91">
        <w:t xml:space="preserve"> when UL retransmission timer is running</w:t>
      </w:r>
      <w:r>
        <w:t>.</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72D63731" w14:textId="77777777" w:rsidR="00776A76" w:rsidRDefault="00776A76" w:rsidP="00776A76">
      <w:pPr>
        <w:rPr>
          <w:bCs/>
          <w:highlight w:val="yellow"/>
        </w:rPr>
      </w:pPr>
    </w:p>
    <w:p w14:paraId="1F10443F" w14:textId="7AC40482" w:rsidR="00776A76" w:rsidRDefault="00B9550C" w:rsidP="00776A76">
      <w:pPr>
        <w:rPr>
          <w:bCs/>
        </w:rPr>
      </w:pPr>
      <w:r>
        <w:rPr>
          <w:bCs/>
          <w:highlight w:val="yellow"/>
        </w:rPr>
        <w:t>Discussion point</w:t>
      </w:r>
      <w:r w:rsidR="00776A76" w:rsidRPr="00995BC1">
        <w:rPr>
          <w:bCs/>
          <w:highlight w:val="yellow"/>
        </w:rPr>
        <w:t>:</w:t>
      </w:r>
      <w:r w:rsidR="00776A76">
        <w:rPr>
          <w:bCs/>
        </w:rPr>
        <w:t xml:space="preserve"> </w:t>
      </w:r>
      <w:r w:rsidR="00776A76" w:rsidRPr="00381E6A">
        <w:t>“Disabling UL pose retransmission for PDCCH monitoring reduction”</w:t>
      </w:r>
      <w:r w:rsidR="00776A76">
        <w:t xml:space="preserve"> is supported by NTN already. RAN1 discusses whether it can be extended to XR pose and UL control traffic.</w:t>
      </w:r>
    </w:p>
    <w:p w14:paraId="0FC0B5C9" w14:textId="77777777" w:rsidR="00776A76" w:rsidRDefault="00776A76">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556FB9">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556FB9">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556FB9">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556FB9">
        <w:trPr>
          <w:trHeight w:val="276"/>
        </w:trPr>
        <w:tc>
          <w:tcPr>
            <w:tcW w:w="1278" w:type="dxa"/>
          </w:tcPr>
          <w:p w14:paraId="2A92383C" w14:textId="45538D0D" w:rsidR="00401AE6" w:rsidRPr="002C25C5" w:rsidRDefault="00401AE6" w:rsidP="00401AE6">
            <w:r>
              <w:rPr>
                <w:rFonts w:eastAsia="DengXian" w:hint="eastAsia"/>
                <w:lang w:eastAsia="zh-CN"/>
              </w:rPr>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lastRenderedPageBreak/>
              <w:t>Question 3.3-4: we’re fine to discuss dynamic indication for monitoring re-transmission scheduling based on the QoS requirement of XR traffics.</w:t>
            </w:r>
          </w:p>
        </w:tc>
      </w:tr>
      <w:tr w:rsidR="006B3767" w:rsidRPr="002C25C5" w14:paraId="63835C9A" w14:textId="77777777" w:rsidTr="00556FB9">
        <w:trPr>
          <w:trHeight w:val="276"/>
        </w:trPr>
        <w:tc>
          <w:tcPr>
            <w:tcW w:w="1278" w:type="dxa"/>
          </w:tcPr>
          <w:p w14:paraId="61ADCD46" w14:textId="7E68E8F5" w:rsidR="006B3767" w:rsidRPr="002C25C5" w:rsidRDefault="006B3767" w:rsidP="006B3767">
            <w:r>
              <w:lastRenderedPageBreak/>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556FB9">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556FB9">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556FB9">
        <w:trPr>
          <w:trHeight w:val="276"/>
        </w:trPr>
        <w:tc>
          <w:tcPr>
            <w:tcW w:w="1278" w:type="dxa"/>
          </w:tcPr>
          <w:p w14:paraId="00782263" w14:textId="77777777" w:rsidR="00EB1F88" w:rsidRPr="002C25C5" w:rsidRDefault="00EB1F88" w:rsidP="005238EF">
            <w:r>
              <w:t>Qualcomm</w:t>
            </w:r>
          </w:p>
        </w:tc>
        <w:tc>
          <w:tcPr>
            <w:tcW w:w="8351" w:type="dxa"/>
          </w:tcPr>
          <w:p w14:paraId="1BCBDE20" w14:textId="77777777" w:rsidR="00EB1F88" w:rsidRPr="00381E6A" w:rsidRDefault="00EB1F88" w:rsidP="005238EF">
            <w:r w:rsidRPr="00650DA8">
              <w:rPr>
                <w:b/>
                <w:bCs/>
              </w:rPr>
              <w:t>Q 3.3-1</w:t>
            </w:r>
            <w:r>
              <w:t>: Yes, can be further studied</w:t>
            </w:r>
          </w:p>
          <w:p w14:paraId="771520E7" w14:textId="77777777" w:rsidR="00EB1F88" w:rsidRDefault="00EB1F88" w:rsidP="005238EF">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5238EF">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5238EF">
            <w:r w:rsidRPr="00650DA8">
              <w:rPr>
                <w:b/>
                <w:bCs/>
              </w:rPr>
              <w:t>Q 3.3-</w:t>
            </w:r>
            <w:r>
              <w:rPr>
                <w:b/>
                <w:bCs/>
              </w:rPr>
              <w:t>4</w:t>
            </w:r>
            <w:r>
              <w:t>: Yes, as it shows decent gains as mentioned in our paper</w:t>
            </w:r>
          </w:p>
        </w:tc>
      </w:tr>
      <w:tr w:rsidR="00EF37B5" w:rsidRPr="002C25C5" w14:paraId="1EF1ACC6" w14:textId="77777777" w:rsidTr="00556FB9">
        <w:trPr>
          <w:trHeight w:val="276"/>
        </w:trPr>
        <w:tc>
          <w:tcPr>
            <w:tcW w:w="1278" w:type="dxa"/>
          </w:tcPr>
          <w:p w14:paraId="17EC8429" w14:textId="7B347CF6" w:rsidR="00EF37B5" w:rsidRDefault="00EF37B5" w:rsidP="00EF37B5">
            <w:r>
              <w:rPr>
                <w:rFonts w:eastAsia="PMingLiU" w:hint="eastAsia"/>
                <w:lang w:eastAsia="zh-TW"/>
              </w:rPr>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556FB9">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556FB9">
        <w:trPr>
          <w:trHeight w:val="276"/>
        </w:trPr>
        <w:tc>
          <w:tcPr>
            <w:tcW w:w="1278" w:type="dxa"/>
          </w:tcPr>
          <w:p w14:paraId="2B13C0C5" w14:textId="4513967D" w:rsidR="00C21C08" w:rsidRDefault="00C21C08" w:rsidP="00C21C08">
            <w:r>
              <w:rPr>
                <w:rFonts w:eastAsia="DengXian" w:hint="eastAsia"/>
                <w:lang w:eastAsia="zh-CN"/>
              </w:rPr>
              <w:t>v</w:t>
            </w:r>
            <w:r>
              <w:rPr>
                <w:rFonts w:eastAsia="DengXian"/>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onduration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r w:rsidR="00D705F8" w:rsidRPr="002C25C5" w14:paraId="0B9AF124" w14:textId="77777777" w:rsidTr="00556FB9">
        <w:trPr>
          <w:trHeight w:val="276"/>
        </w:trPr>
        <w:tc>
          <w:tcPr>
            <w:tcW w:w="1278" w:type="dxa"/>
          </w:tcPr>
          <w:p w14:paraId="599C440B" w14:textId="5AFEBDC5" w:rsidR="00D705F8" w:rsidRDefault="00D705F8" w:rsidP="00C21C08">
            <w:pPr>
              <w:rPr>
                <w:rFonts w:eastAsia="DengXian"/>
                <w:lang w:eastAsia="zh-CN"/>
              </w:rPr>
            </w:pPr>
            <w:r>
              <w:rPr>
                <w:rFonts w:eastAsia="DengXian" w:hint="eastAsia"/>
                <w:lang w:eastAsia="zh-CN"/>
              </w:rPr>
              <w:lastRenderedPageBreak/>
              <w:t>S</w:t>
            </w:r>
            <w:r>
              <w:rPr>
                <w:rFonts w:eastAsia="DengXian"/>
                <w:lang w:eastAsia="zh-CN"/>
              </w:rPr>
              <w:t>preadtrum</w:t>
            </w:r>
          </w:p>
        </w:tc>
        <w:tc>
          <w:tcPr>
            <w:tcW w:w="8351" w:type="dxa"/>
          </w:tcPr>
          <w:p w14:paraId="4CDA3156" w14:textId="7FC241B2" w:rsidR="00D705F8" w:rsidRDefault="00D705F8" w:rsidP="00D705F8">
            <w:r w:rsidRPr="007E4C4E">
              <w:t>Question 3.3-1</w:t>
            </w:r>
            <w:r>
              <w:t>: Yes, this</w:t>
            </w:r>
            <w:r w:rsidRPr="001B71C0">
              <w:t xml:space="preserve"> issue </w:t>
            </w:r>
            <w:r>
              <w:t xml:space="preserve">should be </w:t>
            </w:r>
            <w:r w:rsidRPr="001B71C0">
              <w:t>studied further in Rel-18 XR</w:t>
            </w:r>
            <w:r>
              <w:t>.</w:t>
            </w:r>
          </w:p>
          <w:p w14:paraId="69A3861C" w14:textId="3AC0AFFD" w:rsidR="00D705F8" w:rsidRDefault="00D705F8" w:rsidP="00D705F8">
            <w:r>
              <w:t>Question 3.3-2: This issue should be deprioritized.</w:t>
            </w:r>
          </w:p>
          <w:p w14:paraId="415CC028" w14:textId="4CAF285E" w:rsidR="00D705F8" w:rsidRDefault="00D705F8" w:rsidP="00D705F8">
            <w:r>
              <w:t xml:space="preserve">Question 3.3-3: Yes. It </w:t>
            </w:r>
            <w:r w:rsidR="00B416AF" w:rsidRPr="00B416AF">
              <w:t>should be further compared with Rel-17 PDCCH adaptation</w:t>
            </w:r>
          </w:p>
          <w:p w14:paraId="5AEB2FF0" w14:textId="2D1866FF" w:rsidR="00D705F8" w:rsidRPr="00E7497C" w:rsidRDefault="00D705F8" w:rsidP="005238EF">
            <w:r>
              <w:t xml:space="preserve">Question 3.3-4: </w:t>
            </w:r>
            <w:r w:rsidR="005238EF">
              <w:t>Yes</w:t>
            </w:r>
            <w:r>
              <w:t xml:space="preserve">. </w:t>
            </w:r>
            <w:r w:rsidR="005238EF">
              <w:t>It could be</w:t>
            </w:r>
            <w:r w:rsidR="00AD4B11">
              <w:t xml:space="preserve"> </w:t>
            </w:r>
            <w:r w:rsidR="005238EF" w:rsidRPr="00E7497C">
              <w:t>used for XR pose traffics</w:t>
            </w:r>
            <w:r>
              <w:t>.</w:t>
            </w:r>
          </w:p>
        </w:tc>
      </w:tr>
      <w:tr w:rsidR="00164009" w:rsidRPr="002C25C5" w14:paraId="4992926C" w14:textId="77777777" w:rsidTr="00556FB9">
        <w:trPr>
          <w:trHeight w:val="276"/>
        </w:trPr>
        <w:tc>
          <w:tcPr>
            <w:tcW w:w="1278" w:type="dxa"/>
          </w:tcPr>
          <w:p w14:paraId="17B30A0A" w14:textId="6CF5BF64" w:rsidR="00164009" w:rsidRDefault="00164009" w:rsidP="00C21C08">
            <w:pPr>
              <w:rPr>
                <w:rFonts w:eastAsia="DengXian"/>
                <w:lang w:eastAsia="zh-CN"/>
              </w:rPr>
            </w:pPr>
            <w:r>
              <w:rPr>
                <w:rFonts w:eastAsia="DengXian"/>
                <w:lang w:eastAsia="zh-CN"/>
              </w:rPr>
              <w:t>Lenovo</w:t>
            </w:r>
          </w:p>
        </w:tc>
        <w:tc>
          <w:tcPr>
            <w:tcW w:w="8351" w:type="dxa"/>
          </w:tcPr>
          <w:p w14:paraId="2C6FA43C" w14:textId="77777777" w:rsidR="00DA4853" w:rsidRDefault="00DA4853" w:rsidP="00DA4853">
            <w:r>
              <w:t>Q 3.3-1: yes</w:t>
            </w:r>
          </w:p>
          <w:p w14:paraId="51FC4B1E" w14:textId="77777777" w:rsidR="00DA4853" w:rsidRDefault="00DA4853" w:rsidP="00DA4853">
            <w:r>
              <w:t>Q 3.3.-2: wondering what the range of jitter in the corresponding Ericsson’s evaluation was.</w:t>
            </w:r>
          </w:p>
          <w:p w14:paraId="56DA9603" w14:textId="77777777" w:rsidR="00DA4853" w:rsidRDefault="00DA4853" w:rsidP="00DA4853">
            <w:r>
              <w:t>Q 3.3-3: yes</w:t>
            </w:r>
          </w:p>
          <w:p w14:paraId="4A94CD3E" w14:textId="24C9263A" w:rsidR="00164009" w:rsidRPr="007E4C4E" w:rsidRDefault="00DA4853" w:rsidP="00DA4853">
            <w:r>
              <w:t>Q 3.3.-4: seems so</w:t>
            </w:r>
          </w:p>
        </w:tc>
      </w:tr>
      <w:tr w:rsidR="002F3C33" w:rsidRPr="002C25C5" w14:paraId="515A7416" w14:textId="77777777" w:rsidTr="00556FB9">
        <w:trPr>
          <w:trHeight w:val="276"/>
        </w:trPr>
        <w:tc>
          <w:tcPr>
            <w:tcW w:w="1278" w:type="dxa"/>
          </w:tcPr>
          <w:p w14:paraId="2B4F4BDE" w14:textId="39E295C5" w:rsidR="002F3C33" w:rsidRDefault="002F3C33" w:rsidP="00C21C08">
            <w:pPr>
              <w:rPr>
                <w:rFonts w:eastAsia="DengXian"/>
                <w:lang w:eastAsia="zh-CN"/>
              </w:rPr>
            </w:pPr>
            <w:r>
              <w:rPr>
                <w:rFonts w:eastAsia="DengXian"/>
                <w:lang w:eastAsia="zh-CN"/>
              </w:rPr>
              <w:t>Intel</w:t>
            </w:r>
          </w:p>
        </w:tc>
        <w:tc>
          <w:tcPr>
            <w:tcW w:w="8351" w:type="dxa"/>
          </w:tcPr>
          <w:p w14:paraId="6DA29CAF" w14:textId="77777777" w:rsidR="005321B2" w:rsidRDefault="005321B2" w:rsidP="005321B2">
            <w:r w:rsidRPr="007E4C4E">
              <w:t>Question 3.3-1</w:t>
            </w:r>
            <w:r>
              <w:t>: Yes</w:t>
            </w:r>
          </w:p>
          <w:p w14:paraId="1261E3D5" w14:textId="77777777" w:rsidR="005321B2" w:rsidRDefault="005321B2" w:rsidP="005321B2">
            <w:r>
              <w:t>Question 3.3-2: Can be deprioritized</w:t>
            </w:r>
          </w:p>
          <w:p w14:paraId="506E1867" w14:textId="77777777" w:rsidR="005321B2" w:rsidRDefault="005321B2" w:rsidP="005321B2">
            <w:r>
              <w:t>Question 3.3-3: Yes</w:t>
            </w:r>
          </w:p>
          <w:p w14:paraId="1C1E4C1B" w14:textId="2AAAFFD6" w:rsidR="002F3C33" w:rsidRDefault="005321B2" w:rsidP="005321B2">
            <w:r>
              <w:t>Question 3.3-4: Can be deprioritized</w:t>
            </w:r>
          </w:p>
        </w:tc>
      </w:tr>
      <w:tr w:rsidR="00556FB9" w:rsidRPr="002C25C5" w14:paraId="03E07BCD" w14:textId="77777777" w:rsidTr="00556FB9">
        <w:trPr>
          <w:trHeight w:val="276"/>
        </w:trPr>
        <w:tc>
          <w:tcPr>
            <w:tcW w:w="1278" w:type="dxa"/>
          </w:tcPr>
          <w:p w14:paraId="0395C53B" w14:textId="5DA90467"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381AD72F" w14:textId="77777777" w:rsidR="00556FB9" w:rsidRDefault="00556FB9" w:rsidP="00556FB9">
            <w:pPr>
              <w:rPr>
                <w:rFonts w:eastAsia="DengXian"/>
                <w:lang w:eastAsia="zh-CN"/>
              </w:rPr>
            </w:pPr>
            <w:r>
              <w:rPr>
                <w:rFonts w:eastAsia="DengXian" w:hint="eastAsia"/>
                <w:lang w:eastAsia="zh-CN"/>
              </w:rPr>
              <w:t>Q</w:t>
            </w:r>
            <w:r>
              <w:rPr>
                <w:rFonts w:eastAsia="DengXian"/>
                <w:lang w:eastAsia="zh-CN"/>
              </w:rPr>
              <w:t>uestion 3.3-1: Yes.</w:t>
            </w:r>
          </w:p>
          <w:p w14:paraId="78BDF1E6" w14:textId="77777777" w:rsidR="00556FB9" w:rsidRDefault="00556FB9" w:rsidP="00556FB9">
            <w:r>
              <w:rPr>
                <w:rFonts w:eastAsia="DengXian"/>
                <w:lang w:eastAsia="zh-CN"/>
              </w:rPr>
              <w:t xml:space="preserve">Question 3.3-2: The issue can be </w:t>
            </w:r>
            <w:r>
              <w:t>deprioritized.</w:t>
            </w:r>
          </w:p>
          <w:p w14:paraId="23BC24E7" w14:textId="29F5FDDE" w:rsidR="00556FB9" w:rsidRPr="007E4C4E" w:rsidRDefault="00556FB9" w:rsidP="00556FB9">
            <w:r>
              <w:t xml:space="preserve">Question 3.3-4: Yes, </w:t>
            </w:r>
            <w:r w:rsidRPr="00F81456">
              <w:t>large power consumption will be caused</w:t>
            </w:r>
            <w:r>
              <w:t xml:space="preserve"> if UE wake up to monitor Re-Tx grant after each initial transmission, dynamic/semi-static way for skipping Re-transmission can be studied. </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100864">
      <w:pPr>
        <w:pStyle w:val="ListParagraph"/>
        <w:numPr>
          <w:ilvl w:val="0"/>
          <w:numId w:val="48"/>
        </w:numPr>
        <w:spacing w:after="160" w:line="259" w:lineRule="auto"/>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lastRenderedPageBreak/>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lastRenderedPageBreak/>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ower consumption for XR UE, e.g</w:t>
            </w:r>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776A76">
            <w:pPr>
              <w:pStyle w:val="ListParagraph"/>
              <w:numPr>
                <w:ilvl w:val="0"/>
                <w:numId w:val="34"/>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4EEF226C" w:rsidR="00F97749" w:rsidRDefault="00FB153B" w:rsidP="00F97749">
      <w:pPr>
        <w:pStyle w:val="Heading3"/>
      </w:pPr>
      <w:bookmarkStart w:id="63" w:name="_Ref111703055"/>
      <w:r>
        <w:t xml:space="preserve">4.1.1 </w:t>
      </w:r>
      <w:r w:rsidR="00F97749">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49173EBC" w:rsidR="00224AA5"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1BCE83D2" w14:textId="5CA3DABE" w:rsidR="000C3BF0" w:rsidRDefault="000C3BF0" w:rsidP="00C54631"/>
    <w:p w14:paraId="757389C6" w14:textId="77777777" w:rsidR="000C3BF0" w:rsidRPr="00C80689" w:rsidRDefault="000C3BF0" w:rsidP="000C3BF0">
      <w:r w:rsidRPr="00B117C3">
        <w:rPr>
          <w:highlight w:val="yellow"/>
        </w:rPr>
        <w:t>FL</w:t>
      </w:r>
      <w:r w:rsidRPr="00A27BA6">
        <w:rPr>
          <w:highlight w:val="yellow"/>
        </w:rPr>
        <w:t xml:space="preserve"> proposal 4.1-1</w:t>
      </w:r>
      <w:r>
        <w:t xml:space="preserve">: </w:t>
      </w:r>
      <w:r w:rsidRPr="00C80689">
        <w:t xml:space="preserve">UE </w:t>
      </w:r>
      <w:r>
        <w:t>t</w:t>
      </w:r>
      <w:r w:rsidRPr="00C80689">
        <w:t xml:space="preserve">ransmission and </w:t>
      </w:r>
      <w:r>
        <w:t>r</w:t>
      </w:r>
      <w:r w:rsidRPr="00C80689">
        <w:t xml:space="preserve">eception </w:t>
      </w:r>
      <w:r>
        <w:t>a</w:t>
      </w:r>
      <w:r w:rsidRPr="00C80689">
        <w:t>lignment</w:t>
      </w:r>
      <w:r>
        <w:t xml:space="preserve"> for Issue 3-1 is deprioritized for</w:t>
      </w:r>
      <w:r w:rsidRPr="005E49FD">
        <w:t xml:space="preserve"> </w:t>
      </w:r>
      <w:r>
        <w:t>power saving in Rel-18 XR SI.</w:t>
      </w:r>
    </w:p>
    <w:p w14:paraId="150B817E" w14:textId="59CC2D4C" w:rsidR="000C3BF0" w:rsidRDefault="000C3BF0" w:rsidP="00C54631"/>
    <w:p w14:paraId="7E252206" w14:textId="274AE8E7" w:rsidR="00594D7F" w:rsidRDefault="00594D7F" w:rsidP="00594D7F">
      <w:r>
        <w:lastRenderedPageBreak/>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556FB9">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556FB9">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556FB9">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0E5C04B9"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00E64D08" w:rsidRPr="00C54631">
              <w:t>evaluation result</w:t>
            </w:r>
            <w:r w:rsidR="00E64D08">
              <w:t xml:space="preserve"> is submitted</w:t>
            </w:r>
            <w:r>
              <w:t>.</w:t>
            </w:r>
          </w:p>
        </w:tc>
      </w:tr>
      <w:tr w:rsidR="00401AE6" w:rsidRPr="002C25C5" w14:paraId="440EEE92" w14:textId="77777777" w:rsidTr="00556FB9">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556FB9">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556FB9">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556FB9">
        <w:trPr>
          <w:trHeight w:val="276"/>
        </w:trPr>
        <w:tc>
          <w:tcPr>
            <w:tcW w:w="1278" w:type="dxa"/>
          </w:tcPr>
          <w:p w14:paraId="01DFB25D" w14:textId="77777777" w:rsidR="00194CB8" w:rsidRPr="002C25C5" w:rsidRDefault="00194CB8" w:rsidP="005238EF">
            <w:r>
              <w:t>Qualcomm</w:t>
            </w:r>
          </w:p>
        </w:tc>
        <w:tc>
          <w:tcPr>
            <w:tcW w:w="8351" w:type="dxa"/>
          </w:tcPr>
          <w:p w14:paraId="7DCA3821" w14:textId="77777777" w:rsidR="00194CB8" w:rsidRPr="002C25C5" w:rsidRDefault="00194CB8" w:rsidP="005238EF">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556FB9">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556FB9">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r w:rsidR="00E64D08" w:rsidRPr="002C25C5" w14:paraId="315988DD" w14:textId="77777777" w:rsidTr="00556FB9">
        <w:trPr>
          <w:trHeight w:val="276"/>
        </w:trPr>
        <w:tc>
          <w:tcPr>
            <w:tcW w:w="1278" w:type="dxa"/>
          </w:tcPr>
          <w:p w14:paraId="29CBD576" w14:textId="705A5E09" w:rsidR="00E64D08" w:rsidRPr="00A04913" w:rsidRDefault="00A04913" w:rsidP="00A03D13">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0BC8CC7D" w14:textId="2BAAF026" w:rsidR="00E64D08" w:rsidRPr="00E64D08" w:rsidRDefault="00E64D08" w:rsidP="00A03D13">
            <w:pPr>
              <w:rPr>
                <w:rFonts w:eastAsia="DengXian"/>
                <w:lang w:eastAsia="zh-CN"/>
              </w:rPr>
            </w:pPr>
            <w:r>
              <w:rPr>
                <w:rFonts w:eastAsia="DengXian"/>
                <w:lang w:eastAsia="zh-CN"/>
              </w:rPr>
              <w:t xml:space="preserve">Yes, </w:t>
            </w:r>
            <w:r>
              <w:t xml:space="preserve">it should be </w:t>
            </w:r>
            <w:r w:rsidRPr="00C54631">
              <w:t>deprioritized</w:t>
            </w:r>
            <w:r>
              <w:t xml:space="preserve"> since no</w:t>
            </w:r>
            <w:r w:rsidRPr="00C54631">
              <w:t xml:space="preserve"> evaluation result</w:t>
            </w:r>
            <w:r>
              <w:t xml:space="preserve"> is submitted</w:t>
            </w:r>
            <w:r w:rsidR="00A04913">
              <w:t>.</w:t>
            </w:r>
          </w:p>
        </w:tc>
      </w:tr>
      <w:tr w:rsidR="00DA4853" w:rsidRPr="002C25C5" w14:paraId="636304A5" w14:textId="77777777" w:rsidTr="00556FB9">
        <w:trPr>
          <w:trHeight w:val="276"/>
        </w:trPr>
        <w:tc>
          <w:tcPr>
            <w:tcW w:w="1278" w:type="dxa"/>
          </w:tcPr>
          <w:p w14:paraId="01A4FF20" w14:textId="3646B29B" w:rsidR="00DA4853" w:rsidRDefault="00DA4853" w:rsidP="00A03D13">
            <w:pPr>
              <w:rPr>
                <w:rFonts w:eastAsia="DengXian"/>
                <w:lang w:eastAsia="zh-CN"/>
              </w:rPr>
            </w:pPr>
            <w:r>
              <w:rPr>
                <w:rFonts w:eastAsia="DengXian"/>
                <w:lang w:eastAsia="zh-CN"/>
              </w:rPr>
              <w:t>Lenovo</w:t>
            </w:r>
          </w:p>
        </w:tc>
        <w:tc>
          <w:tcPr>
            <w:tcW w:w="8351" w:type="dxa"/>
          </w:tcPr>
          <w:p w14:paraId="31DC16CA" w14:textId="75AA8B5F" w:rsidR="00DA4853" w:rsidRDefault="002A4FC9" w:rsidP="00A03D13">
            <w:pPr>
              <w:rPr>
                <w:rFonts w:eastAsia="DengXian"/>
                <w:lang w:eastAsia="zh-CN"/>
              </w:rPr>
            </w:pPr>
            <w:r>
              <w:t>Can be postponed till high priority issues are addressed.</w:t>
            </w:r>
          </w:p>
        </w:tc>
      </w:tr>
      <w:tr w:rsidR="00556FB9" w:rsidRPr="002C25C5" w14:paraId="29E35892" w14:textId="77777777" w:rsidTr="00556FB9">
        <w:trPr>
          <w:trHeight w:val="276"/>
        </w:trPr>
        <w:tc>
          <w:tcPr>
            <w:tcW w:w="1278" w:type="dxa"/>
          </w:tcPr>
          <w:p w14:paraId="1BF76F11" w14:textId="522A33AF" w:rsidR="00556FB9" w:rsidRDefault="00556FB9" w:rsidP="00556FB9">
            <w:pPr>
              <w:rPr>
                <w:rFonts w:eastAsia="DengXian"/>
                <w:lang w:eastAsia="zh-CN"/>
              </w:rPr>
            </w:pPr>
            <w:r>
              <w:rPr>
                <w:rFonts w:eastAsia="DengXian" w:hint="eastAsia"/>
                <w:lang w:eastAsia="zh-CN"/>
              </w:rPr>
              <w:t>T</w:t>
            </w:r>
            <w:r>
              <w:rPr>
                <w:rFonts w:eastAsia="DengXian"/>
                <w:lang w:eastAsia="zh-CN"/>
              </w:rPr>
              <w:t>CL</w:t>
            </w:r>
          </w:p>
        </w:tc>
        <w:tc>
          <w:tcPr>
            <w:tcW w:w="8351" w:type="dxa"/>
          </w:tcPr>
          <w:p w14:paraId="7E6CAADA" w14:textId="380D9911" w:rsidR="00556FB9" w:rsidRDefault="00556FB9" w:rsidP="00556FB9">
            <w:r>
              <w:rPr>
                <w:rFonts w:eastAsia="DengXian" w:hint="eastAsia"/>
                <w:lang w:eastAsia="zh-CN"/>
              </w:rPr>
              <w:t>Y</w:t>
            </w:r>
            <w:r>
              <w:rPr>
                <w:rFonts w:eastAsia="DengXian"/>
                <w:lang w:eastAsia="zh-CN"/>
              </w:rPr>
              <w:t xml:space="preserve">es, it can be deprioritized. </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100864">
      <w:pPr>
        <w:pStyle w:val="ListParagraph"/>
        <w:numPr>
          <w:ilvl w:val="0"/>
          <w:numId w:val="48"/>
        </w:numPr>
        <w:spacing w:after="160" w:line="259" w:lineRule="auto"/>
      </w:pPr>
      <w:r w:rsidRPr="00C616F8">
        <w:t>Issue 3-2</w:t>
      </w:r>
      <w:r w:rsidRPr="00F4735C">
        <w:t>: Power saving by XR-aware scheduling.</w:t>
      </w:r>
    </w:p>
    <w:p w14:paraId="12A126F8" w14:textId="77777777" w:rsidR="00833672" w:rsidRPr="0030343C" w:rsidRDefault="00833672" w:rsidP="00100864">
      <w:pPr>
        <w:pStyle w:val="ListParagraph"/>
        <w:numPr>
          <w:ilvl w:val="0"/>
          <w:numId w:val="48"/>
        </w:numPr>
        <w:spacing w:after="160" w:line="259" w:lineRule="auto"/>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gNB scheduling awareness of UE </w:t>
            </w:r>
            <w:r>
              <w:rPr>
                <w:rFonts w:eastAsiaTheme="minorEastAsia" w:hint="eastAsia"/>
                <w:b w:val="0"/>
                <w:lang w:eastAsia="zh-CN"/>
              </w:rPr>
              <w:t xml:space="preserve">XR-specific </w:t>
            </w:r>
            <w:r w:rsidRPr="001F7F58">
              <w:rPr>
                <w:rFonts w:eastAsiaTheme="minorEastAsia"/>
                <w:b w:val="0"/>
                <w:i/>
                <w:iCs/>
                <w:lang w:eastAsia="zh-CN"/>
              </w:rPr>
              <w:t>playoutDelayForMediaStartup</w:t>
            </w:r>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r w:rsidRPr="00106755">
              <w:rPr>
                <w:b/>
                <w:i/>
              </w:rPr>
              <w:t>playoutDelayForMediaStartup</w:t>
            </w:r>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r w:rsidRPr="001A1802">
              <w:rPr>
                <w:b/>
              </w:rPr>
              <w:t>gNB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776A76">
            <w:pPr>
              <w:pStyle w:val="ListParagraph"/>
              <w:numPr>
                <w:ilvl w:val="0"/>
                <w:numId w:val="34"/>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C393ADF" w:rsidR="00CF3F4D" w:rsidRPr="00DA7C0B" w:rsidRDefault="007F35C5" w:rsidP="00CF3F4D">
      <w:pPr>
        <w:pStyle w:val="Heading3"/>
      </w:pPr>
      <w:r>
        <w:t xml:space="preserve">4.2.1 </w:t>
      </w:r>
      <w:r w:rsidR="00CF3F4D"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[CATT] proposed to introduce XR-application awareness of UE playout buffer size at the gNB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to the gNB scheduler, gNB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r w:rsidR="00D1665D">
        <w:rPr>
          <w:rFonts w:eastAsiaTheme="minorEastAsia" w:hint="eastAsia"/>
          <w:lang w:eastAsia="zh-CN"/>
        </w:rPr>
        <w:t>gNB</w:t>
      </w:r>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1B4279D2" w:rsidR="00B024C5" w:rsidRPr="00DA7C0B" w:rsidRDefault="007F35C5" w:rsidP="00B024C5">
      <w:pPr>
        <w:pStyle w:val="Heading3"/>
      </w:pPr>
      <w:bookmarkStart w:id="66" w:name="_Ref111703065"/>
      <w:r>
        <w:t xml:space="preserve">4.2.2 </w:t>
      </w:r>
      <w:r w:rsidR="00B024C5">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55F43FD3" w:rsidR="00B024C5" w:rsidRDefault="0093396B" w:rsidP="0093396B">
      <w:r w:rsidRPr="00650DA8">
        <w:rPr>
          <w:b/>
          <w:bCs/>
        </w:rPr>
        <w:lastRenderedPageBreak/>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16417472" w14:textId="00F9B542" w:rsidR="00662F64" w:rsidRDefault="003D1CA0" w:rsidP="0093396B">
      <w:r>
        <w:t>Based on companies’ input, the following proposal is made.</w:t>
      </w:r>
    </w:p>
    <w:p w14:paraId="582B9C73" w14:textId="371127C1" w:rsidR="00EB53FB" w:rsidRDefault="00EB53FB" w:rsidP="00EB53FB">
      <w:r w:rsidRPr="00E3520A">
        <w:rPr>
          <w:highlight w:val="yellow"/>
        </w:rPr>
        <w:t>FL pr</w:t>
      </w:r>
      <w:r w:rsidRPr="00F965AE">
        <w:rPr>
          <w:highlight w:val="yellow"/>
        </w:rPr>
        <w:t>oposal 4.2-1</w:t>
      </w:r>
      <w:r>
        <w:t xml:space="preserve">: </w:t>
      </w:r>
      <w:r w:rsidR="008A3659">
        <w:t xml:space="preserve">Conclude that </w:t>
      </w:r>
      <w:r>
        <w:t>“</w:t>
      </w:r>
      <w:r w:rsidRPr="00496E7E">
        <w:t>UE playout buffer for XR</w:t>
      </w:r>
      <w:r>
        <w:t>” is a RAN2 issue. It can be left to RAN2 to study. RAN1 does not further study it unless there is a further request from RAN2.</w:t>
      </w:r>
    </w:p>
    <w:p w14:paraId="3A4B2665" w14:textId="77777777" w:rsidR="00662F64" w:rsidRDefault="00662F64" w:rsidP="0093396B"/>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e.g.,from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lang w:eastAsia="zh-TW"/>
              </w:rPr>
            </w:pPr>
            <w:r>
              <w:rPr>
                <w:rFonts w:eastAsia="DengXian" w:hint="eastAsia"/>
                <w:lang w:eastAsia="zh-CN"/>
              </w:rPr>
              <w:t>v</w:t>
            </w:r>
            <w:r>
              <w:rPr>
                <w:rFonts w:eastAsia="DengXian"/>
                <w:lang w:eastAsia="zh-CN"/>
              </w:rPr>
              <w:t>ivo</w:t>
            </w:r>
          </w:p>
        </w:tc>
        <w:tc>
          <w:tcPr>
            <w:tcW w:w="8351" w:type="dxa"/>
          </w:tcPr>
          <w:p w14:paraId="32B97565" w14:textId="5063A6CB" w:rsidR="003B1258" w:rsidRDefault="003B1258" w:rsidP="003B1258">
            <w:pPr>
              <w:rPr>
                <w:rFonts w:eastAsia="PMingLiU"/>
                <w:lang w:eastAsia="zh-TW"/>
              </w:rPr>
            </w:pPr>
            <w:r>
              <w:rPr>
                <w:rFonts w:eastAsia="DengXian" w:hint="eastAsia"/>
                <w:lang w:eastAsia="zh-CN"/>
              </w:rPr>
              <w:t>Y</w:t>
            </w:r>
            <w:r>
              <w:rPr>
                <w:rFonts w:eastAsia="DengXian"/>
                <w:lang w:eastAsia="zh-CN"/>
              </w:rPr>
              <w:t xml:space="preserve">es. And RAN1 can further check or study, if required. </w:t>
            </w:r>
          </w:p>
        </w:tc>
      </w:tr>
      <w:tr w:rsidR="009C0EB1" w:rsidRPr="002C25C5" w14:paraId="489691AB" w14:textId="77777777" w:rsidTr="0026220A">
        <w:trPr>
          <w:trHeight w:val="276"/>
        </w:trPr>
        <w:tc>
          <w:tcPr>
            <w:tcW w:w="1278" w:type="dxa"/>
          </w:tcPr>
          <w:p w14:paraId="0184C74F" w14:textId="33C48A0F" w:rsidR="009C0EB1" w:rsidRDefault="009C0EB1" w:rsidP="003B1258">
            <w:pPr>
              <w:rPr>
                <w:rFonts w:eastAsia="DengXian"/>
                <w:lang w:eastAsia="zh-CN"/>
              </w:rPr>
            </w:pPr>
            <w:r>
              <w:rPr>
                <w:rFonts w:eastAsia="DengXian" w:hint="eastAsia"/>
                <w:lang w:eastAsia="zh-CN"/>
              </w:rPr>
              <w:t>S</w:t>
            </w:r>
            <w:r>
              <w:rPr>
                <w:rFonts w:eastAsia="DengXian"/>
                <w:lang w:eastAsia="zh-CN"/>
              </w:rPr>
              <w:t>preadtrum</w:t>
            </w:r>
          </w:p>
        </w:tc>
        <w:tc>
          <w:tcPr>
            <w:tcW w:w="8351" w:type="dxa"/>
          </w:tcPr>
          <w:p w14:paraId="5DDED4CC" w14:textId="2E91AEE9" w:rsidR="009C0EB1" w:rsidRDefault="009C0EB1" w:rsidP="003B1258">
            <w:pPr>
              <w:rPr>
                <w:rFonts w:eastAsia="DengXian"/>
                <w:lang w:eastAsia="zh-CN"/>
              </w:rPr>
            </w:pPr>
            <w:r>
              <w:rPr>
                <w:rFonts w:eastAsia="DengXian" w:hint="eastAsia"/>
                <w:lang w:eastAsia="zh-CN"/>
              </w:rPr>
              <w:t>Y</w:t>
            </w:r>
            <w:r>
              <w:rPr>
                <w:rFonts w:eastAsia="DengXian"/>
                <w:lang w:eastAsia="zh-CN"/>
              </w:rPr>
              <w:t>es</w:t>
            </w:r>
          </w:p>
        </w:tc>
      </w:tr>
      <w:tr w:rsidR="002A4FC9" w:rsidRPr="002C25C5" w14:paraId="12866E19" w14:textId="77777777" w:rsidTr="0026220A">
        <w:trPr>
          <w:trHeight w:val="276"/>
        </w:trPr>
        <w:tc>
          <w:tcPr>
            <w:tcW w:w="1278" w:type="dxa"/>
          </w:tcPr>
          <w:p w14:paraId="56AA19DC" w14:textId="3814D72E" w:rsidR="002A4FC9" w:rsidRDefault="002A4FC9" w:rsidP="003B1258">
            <w:pPr>
              <w:rPr>
                <w:rFonts w:eastAsia="DengXian"/>
                <w:lang w:eastAsia="zh-CN"/>
              </w:rPr>
            </w:pPr>
            <w:r>
              <w:rPr>
                <w:rFonts w:eastAsia="DengXian"/>
                <w:lang w:eastAsia="zh-CN"/>
              </w:rPr>
              <w:t>Lenovo</w:t>
            </w:r>
          </w:p>
        </w:tc>
        <w:tc>
          <w:tcPr>
            <w:tcW w:w="8351" w:type="dxa"/>
          </w:tcPr>
          <w:p w14:paraId="56AEFF56" w14:textId="5AEA9A17" w:rsidR="002A4FC9" w:rsidRDefault="00062B9D" w:rsidP="003B1258">
            <w:pPr>
              <w:rPr>
                <w:rFonts w:eastAsia="DengXian"/>
                <w:lang w:eastAsia="zh-CN"/>
              </w:rPr>
            </w:pPr>
            <w:r>
              <w:rPr>
                <w:rFonts w:eastAsia="DengXian"/>
                <w:lang w:eastAsia="zh-CN"/>
              </w:rP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100864">
      <w:pPr>
        <w:pStyle w:val="ListParagraph"/>
        <w:numPr>
          <w:ilvl w:val="0"/>
          <w:numId w:val="48"/>
        </w:numPr>
        <w:spacing w:after="160" w:line="259" w:lineRule="auto"/>
      </w:pPr>
      <w:r w:rsidRPr="00C616F8">
        <w:t>Issue 3-3</w:t>
      </w:r>
      <w:r w:rsidRPr="0030343C">
        <w:t xml:space="preserve">: Unnecessary data transmission in allocated resources. </w:t>
      </w:r>
    </w:p>
    <w:p w14:paraId="000565EE" w14:textId="77777777" w:rsidR="00EF7263" w:rsidRPr="00100864" w:rsidRDefault="00EF7263" w:rsidP="00100864">
      <w:pPr>
        <w:spacing w:after="160" w:line="259" w:lineRule="auto"/>
        <w:ind w:left="360"/>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lastRenderedPageBreak/>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50%-ile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For proper demodulation in the UL, gNB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776A76">
            <w:pPr>
              <w:pStyle w:val="ListParagraph"/>
              <w:numPr>
                <w:ilvl w:val="0"/>
                <w:numId w:val="34"/>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ZTE, Sanechips</w:t>
            </w:r>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investigate inband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4B143692" w:rsidR="00241957" w:rsidRPr="00DA7C0B" w:rsidRDefault="00F27ED1" w:rsidP="00241957">
      <w:pPr>
        <w:pStyle w:val="Heading3"/>
      </w:pPr>
      <w:r>
        <w:t xml:space="preserve">4.3.1 </w:t>
      </w:r>
      <w:r w:rsidR="00241957"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3CA7C400" w:rsidR="003C7BF3" w:rsidRPr="00DA7C0B" w:rsidRDefault="0069727F" w:rsidP="003C7BF3">
      <w:pPr>
        <w:pStyle w:val="Heading3"/>
      </w:pPr>
      <w:bookmarkStart w:id="68" w:name="_Ref111703074"/>
      <w:r>
        <w:t xml:space="preserve">4.3.2 </w:t>
      </w:r>
      <w:r w:rsidR="003C7BF3">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5238EF">
        <w:trPr>
          <w:trHeight w:val="276"/>
        </w:trPr>
        <w:tc>
          <w:tcPr>
            <w:tcW w:w="1278" w:type="dxa"/>
          </w:tcPr>
          <w:p w14:paraId="5F81F10B" w14:textId="77777777" w:rsidR="00AF102D" w:rsidRPr="002C25C5" w:rsidRDefault="00AF102D" w:rsidP="005238EF">
            <w:r>
              <w:t xml:space="preserve">Qualcomm </w:t>
            </w:r>
          </w:p>
        </w:tc>
        <w:tc>
          <w:tcPr>
            <w:tcW w:w="8351" w:type="dxa"/>
          </w:tcPr>
          <w:p w14:paraId="1709269D" w14:textId="77777777" w:rsidR="00AF102D" w:rsidRPr="002C25C5" w:rsidRDefault="00AF102D" w:rsidP="005238EF">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ZTE, Sanechips</w:t>
            </w:r>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6A476F8A" w14:textId="1CD21E0A" w:rsidR="00A81A54" w:rsidRDefault="006F1565">
      <w:pPr>
        <w:pStyle w:val="Heading1"/>
      </w:pPr>
      <w:bookmarkStart w:id="69" w:name="_Ref103874456"/>
      <w:r>
        <w:t xml:space="preserve">Online </w:t>
      </w:r>
      <w:r w:rsidR="00271B96">
        <w:t>D</w:t>
      </w:r>
      <w:r>
        <w:t xml:space="preserve">iscussion </w:t>
      </w:r>
      <w:r w:rsidR="00271B96">
        <w:t>P</w:t>
      </w:r>
      <w:r w:rsidR="00A81A54">
        <w:t>roposals</w:t>
      </w:r>
    </w:p>
    <w:p w14:paraId="3EE10584" w14:textId="1844B8DB" w:rsidR="00A81A54" w:rsidRPr="00A81A54" w:rsidRDefault="00A81A54" w:rsidP="00CD53CB"/>
    <w:p w14:paraId="028382C1" w14:textId="5634101F" w:rsidR="00A34DAA" w:rsidRDefault="00E755C6">
      <w:pPr>
        <w:pStyle w:val="Heading1"/>
      </w:pPr>
      <w:r>
        <w:t>RAN1 #1</w:t>
      </w:r>
      <w:bookmarkEnd w:id="69"/>
      <w:r w:rsidR="00140300">
        <w:t>10</w:t>
      </w:r>
      <w:r w:rsidR="00754914">
        <w:t xml:space="preserve"> </w:t>
      </w:r>
      <w:r w:rsidR="00CE17BD">
        <w:t xml:space="preserve">Meeting </w:t>
      </w:r>
      <w:r w:rsidR="00754914">
        <w:t>Outcome</w:t>
      </w:r>
    </w:p>
    <w:p w14:paraId="27B9BF4C" w14:textId="77777777" w:rsidR="004E61B5" w:rsidRPr="00881368" w:rsidRDefault="004E61B5" w:rsidP="00881368"/>
    <w:p w14:paraId="37AC69C9" w14:textId="77777777" w:rsidR="00A34DAA" w:rsidRDefault="003B109C">
      <w:pPr>
        <w:pStyle w:val="Heading1"/>
      </w:pPr>
      <w:r>
        <w:t>References</w:t>
      </w:r>
    </w:p>
    <w:p w14:paraId="6B2B828E" w14:textId="52F0AEC3" w:rsidR="00A34DAA" w:rsidRDefault="003B109C" w:rsidP="0084058B">
      <w:pPr>
        <w:pStyle w:val="ListParagraph"/>
        <w:numPr>
          <w:ilvl w:val="0"/>
          <w:numId w:val="45"/>
        </w:numPr>
        <w:overflowPunct/>
        <w:autoSpaceDE/>
        <w:autoSpaceDN/>
        <w:adjustRightInd/>
        <w:spacing w:after="0"/>
        <w:contextualSpacing w:val="0"/>
        <w:textAlignment w:val="auto"/>
      </w:pPr>
      <w:bookmarkStart w:id="70" w:name="_Ref102814166"/>
      <w:bookmarkStart w:id="71" w:name="_Ref111370778"/>
      <w:r>
        <w:t>RAN1 #</w:t>
      </w:r>
      <w:r w:rsidRPr="0084058B">
        <w:t>10</w:t>
      </w:r>
      <w:r w:rsidR="002818B7" w:rsidRPr="0084058B">
        <w:t>9</w:t>
      </w:r>
      <w:r>
        <w:t xml:space="preserve">-e Chairman’s Notes, </w:t>
      </w:r>
      <w:r w:rsidR="00901114">
        <w:t>May</w:t>
      </w:r>
      <w:r>
        <w:t xml:space="preserve"> 202</w:t>
      </w:r>
      <w:bookmarkEnd w:id="70"/>
      <w:r w:rsidR="00AB07B5">
        <w:t>2</w:t>
      </w:r>
      <w:bookmarkEnd w:id="71"/>
    </w:p>
    <w:p w14:paraId="51DFFBA4" w14:textId="41086C53" w:rsidR="003919F8" w:rsidRDefault="005A6FE8" w:rsidP="0084058B">
      <w:pPr>
        <w:pStyle w:val="ListParagraph"/>
        <w:numPr>
          <w:ilvl w:val="0"/>
          <w:numId w:val="45"/>
        </w:numPr>
        <w:overflowPunct/>
        <w:autoSpaceDE/>
        <w:autoSpaceDN/>
        <w:adjustRightInd/>
        <w:spacing w:after="0"/>
        <w:contextualSpacing w:val="0"/>
        <w:textAlignment w:val="auto"/>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84058B">
      <w:pPr>
        <w:pStyle w:val="ListParagraph"/>
        <w:numPr>
          <w:ilvl w:val="0"/>
          <w:numId w:val="45"/>
        </w:numPr>
        <w:overflowPunct/>
        <w:autoSpaceDE/>
        <w:autoSpaceDN/>
        <w:adjustRightInd/>
        <w:spacing w:after="0"/>
        <w:contextualSpacing w:val="0"/>
        <w:textAlignment w:val="auto"/>
      </w:pPr>
      <w:r>
        <w:t>R1-2205843</w:t>
      </w:r>
      <w:r w:rsidR="00CE6DF2">
        <w:t xml:space="preserve">, </w:t>
      </w:r>
      <w:r>
        <w:t>XR specific power saving techniques</w:t>
      </w:r>
      <w:r w:rsidR="00CE6DF2">
        <w:t xml:space="preserve">, </w:t>
      </w:r>
      <w:r>
        <w:t>TCL Communication Ltd.</w:t>
      </w:r>
    </w:p>
    <w:p w14:paraId="70EEE562" w14:textId="595D74C9" w:rsidR="00D61685" w:rsidRDefault="00D61685" w:rsidP="0084058B">
      <w:pPr>
        <w:pStyle w:val="ListParagraph"/>
        <w:numPr>
          <w:ilvl w:val="0"/>
          <w:numId w:val="45"/>
        </w:numPr>
        <w:overflowPunct/>
        <w:autoSpaceDE/>
        <w:autoSpaceDN/>
        <w:adjustRightInd/>
        <w:spacing w:after="0"/>
        <w:contextualSpacing w:val="0"/>
        <w:textAlignment w:val="auto"/>
      </w:pPr>
      <w:r>
        <w:t>R1-2205877</w:t>
      </w:r>
      <w:r w:rsidR="00CE6DF2">
        <w:t xml:space="preserve">, </w:t>
      </w:r>
      <w:r>
        <w:t>Discussion on XR-specific power saving techniques</w:t>
      </w:r>
      <w:r w:rsidR="00CE6DF2">
        <w:t xml:space="preserve">, </w:t>
      </w:r>
      <w:r>
        <w:t>Huawei, HiSilicon</w:t>
      </w:r>
    </w:p>
    <w:p w14:paraId="17E2D0FF" w14:textId="4256583F" w:rsidR="00D61685" w:rsidRDefault="00D61685" w:rsidP="0084058B">
      <w:pPr>
        <w:pStyle w:val="ListParagraph"/>
        <w:numPr>
          <w:ilvl w:val="0"/>
          <w:numId w:val="45"/>
        </w:numPr>
        <w:overflowPunct/>
        <w:autoSpaceDE/>
        <w:autoSpaceDN/>
        <w:adjustRightInd/>
        <w:spacing w:after="0"/>
        <w:contextualSpacing w:val="0"/>
        <w:textAlignment w:val="auto"/>
      </w:pPr>
      <w:r>
        <w:t>R1-2205916</w:t>
      </w:r>
      <w:r w:rsidR="00CE6DF2">
        <w:t xml:space="preserve">, </w:t>
      </w:r>
      <w:r>
        <w:t>Discussion on power saving enhancements for XR</w:t>
      </w:r>
      <w:r w:rsidR="00CE6DF2">
        <w:t xml:space="preserve">, </w:t>
      </w:r>
      <w:r>
        <w:t>Ericsson</w:t>
      </w:r>
    </w:p>
    <w:p w14:paraId="7B3078CD" w14:textId="7BC630C0" w:rsidR="00D61685" w:rsidRDefault="00D61685" w:rsidP="0084058B">
      <w:pPr>
        <w:pStyle w:val="ListParagraph"/>
        <w:numPr>
          <w:ilvl w:val="0"/>
          <w:numId w:val="45"/>
        </w:numPr>
        <w:overflowPunct/>
        <w:autoSpaceDE/>
        <w:autoSpaceDN/>
        <w:adjustRightInd/>
        <w:spacing w:after="0"/>
        <w:contextualSpacing w:val="0"/>
        <w:textAlignment w:val="auto"/>
      </w:pPr>
      <w:r>
        <w:t>R1-2206007</w:t>
      </w:r>
      <w:r w:rsidR="00CE6DF2">
        <w:t xml:space="preserve">, </w:t>
      </w:r>
      <w:r>
        <w:t>Discussion on XR specific power saving techniques</w:t>
      </w:r>
      <w:r w:rsidR="00CE6DF2">
        <w:t xml:space="preserve">, </w:t>
      </w:r>
      <w:r>
        <w:t>Spreadtrum Communications</w:t>
      </w:r>
    </w:p>
    <w:p w14:paraId="7FB4A88B" w14:textId="7448FD33" w:rsidR="00245931" w:rsidRDefault="00B050FA" w:rsidP="0084058B">
      <w:pPr>
        <w:pStyle w:val="ListParagraph"/>
        <w:numPr>
          <w:ilvl w:val="0"/>
          <w:numId w:val="45"/>
        </w:numPr>
        <w:overflowPunct/>
        <w:autoSpaceDE/>
        <w:autoSpaceDN/>
        <w:adjustRightInd/>
        <w:spacing w:after="0"/>
        <w:contextualSpacing w:val="0"/>
        <w:textAlignment w:val="auto"/>
      </w:pPr>
      <w:r>
        <w:lastRenderedPageBreak/>
        <w:t>R1-2207860</w:t>
      </w:r>
      <w:r w:rsidR="0044136B">
        <w:t xml:space="preserve">, </w:t>
      </w:r>
      <w:r w:rsidR="00245931">
        <w:t>Discussion on XR specific power saving enhancements</w:t>
      </w:r>
      <w:r w:rsidR="0044136B">
        <w:t xml:space="preserve">, </w:t>
      </w:r>
      <w:r w:rsidR="00245931">
        <w:t>vivo</w:t>
      </w:r>
    </w:p>
    <w:p w14:paraId="50B2D940" w14:textId="7DE1EBD1" w:rsidR="00245931" w:rsidRDefault="00245931" w:rsidP="0084058B">
      <w:pPr>
        <w:pStyle w:val="ListParagraph"/>
        <w:numPr>
          <w:ilvl w:val="0"/>
          <w:numId w:val="45"/>
        </w:numPr>
        <w:overflowPunct/>
        <w:autoSpaceDE/>
        <w:autoSpaceDN/>
        <w:adjustRightInd/>
        <w:spacing w:after="0"/>
        <w:contextualSpacing w:val="0"/>
        <w:textAlignment w:val="auto"/>
      </w:pPr>
      <w:r>
        <w:t>R1-2206105</w:t>
      </w:r>
      <w:r w:rsidR="0044136B">
        <w:t xml:space="preserve">, </w:t>
      </w:r>
      <w:r>
        <w:t>Discussion on XR power saving techniques</w:t>
      </w:r>
      <w:r w:rsidR="0044136B">
        <w:t>,</w:t>
      </w:r>
      <w:r w:rsidR="00991182">
        <w:t xml:space="preserve"> </w:t>
      </w:r>
      <w:r w:rsidR="003461C7">
        <w:t>III</w:t>
      </w:r>
    </w:p>
    <w:p w14:paraId="784556B8" w14:textId="752A1E52" w:rsidR="00245931" w:rsidRDefault="00245931" w:rsidP="0084058B">
      <w:pPr>
        <w:pStyle w:val="ListParagraph"/>
        <w:numPr>
          <w:ilvl w:val="0"/>
          <w:numId w:val="45"/>
        </w:numPr>
        <w:overflowPunct/>
        <w:autoSpaceDE/>
        <w:autoSpaceDN/>
        <w:adjustRightInd/>
        <w:spacing w:after="0"/>
        <w:contextualSpacing w:val="0"/>
        <w:textAlignment w:val="auto"/>
      </w:pPr>
      <w:r>
        <w:t>R1-2206131</w:t>
      </w:r>
      <w:r w:rsidR="0044136B">
        <w:t xml:space="preserve">, </w:t>
      </w:r>
      <w:r>
        <w:t>Considerations on power saving techniques for XR</w:t>
      </w:r>
      <w:r w:rsidR="00991182">
        <w:t xml:space="preserve">, </w:t>
      </w:r>
      <w:r>
        <w:t>Sony</w:t>
      </w:r>
    </w:p>
    <w:p w14:paraId="171CD552" w14:textId="55A46B52" w:rsidR="00245931" w:rsidRDefault="00245931" w:rsidP="0084058B">
      <w:pPr>
        <w:pStyle w:val="ListParagraph"/>
        <w:numPr>
          <w:ilvl w:val="0"/>
          <w:numId w:val="45"/>
        </w:numPr>
        <w:overflowPunct/>
        <w:autoSpaceDE/>
        <w:autoSpaceDN/>
        <w:adjustRightInd/>
        <w:spacing w:after="0"/>
        <w:contextualSpacing w:val="0"/>
        <w:textAlignment w:val="auto"/>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84058B">
      <w:pPr>
        <w:pStyle w:val="ListParagraph"/>
        <w:numPr>
          <w:ilvl w:val="0"/>
          <w:numId w:val="45"/>
        </w:numPr>
        <w:overflowPunct/>
        <w:autoSpaceDE/>
        <w:autoSpaceDN/>
        <w:adjustRightInd/>
        <w:spacing w:after="0"/>
        <w:contextualSpacing w:val="0"/>
        <w:textAlignment w:val="auto"/>
      </w:pPr>
      <w:r>
        <w:t>R1-2206244</w:t>
      </w:r>
      <w:r w:rsidR="0044136B">
        <w:t xml:space="preserve">, </w:t>
      </w:r>
      <w:r>
        <w:t>Discussion on XR specific power saving techniques</w:t>
      </w:r>
      <w:r w:rsidR="0044136B">
        <w:t xml:space="preserve">, </w:t>
      </w:r>
      <w:r>
        <w:t>NEC</w:t>
      </w:r>
    </w:p>
    <w:p w14:paraId="036C1F11" w14:textId="5E0A690B" w:rsidR="00245931" w:rsidRDefault="00245931" w:rsidP="0084058B">
      <w:pPr>
        <w:pStyle w:val="ListParagraph"/>
        <w:numPr>
          <w:ilvl w:val="0"/>
          <w:numId w:val="45"/>
        </w:numPr>
        <w:overflowPunct/>
        <w:autoSpaceDE/>
        <w:autoSpaceDN/>
        <w:adjustRightInd/>
        <w:spacing w:after="0"/>
        <w:contextualSpacing w:val="0"/>
        <w:textAlignment w:val="auto"/>
      </w:pPr>
      <w:r>
        <w:t>R1-2206328</w:t>
      </w:r>
      <w:r w:rsidR="0044136B">
        <w:t xml:space="preserve">, </w:t>
      </w:r>
      <w:r>
        <w:t>Discussion on XR specific power saving techniques</w:t>
      </w:r>
      <w:r w:rsidR="00991182">
        <w:t xml:space="preserve">, </w:t>
      </w:r>
      <w:r>
        <w:t>OPPO</w:t>
      </w:r>
    </w:p>
    <w:p w14:paraId="65F08C64" w14:textId="0F9C97E7" w:rsidR="00245931" w:rsidRDefault="00245931" w:rsidP="0084058B">
      <w:pPr>
        <w:pStyle w:val="ListParagraph"/>
        <w:numPr>
          <w:ilvl w:val="0"/>
          <w:numId w:val="45"/>
        </w:numPr>
        <w:overflowPunct/>
        <w:autoSpaceDE/>
        <w:autoSpaceDN/>
        <w:adjustRightInd/>
        <w:spacing w:after="0"/>
        <w:contextualSpacing w:val="0"/>
        <w:textAlignment w:val="auto"/>
      </w:pPr>
      <w:r>
        <w:t>R1-2206384</w:t>
      </w:r>
      <w:r w:rsidR="0044136B">
        <w:t xml:space="preserve">, </w:t>
      </w:r>
      <w:r>
        <w:t>Power saving techniques for XR</w:t>
      </w:r>
      <w:r w:rsidR="0044136B">
        <w:t xml:space="preserve">, </w:t>
      </w:r>
      <w:r>
        <w:t>CATT</w:t>
      </w:r>
    </w:p>
    <w:p w14:paraId="5846C187" w14:textId="5BB2E29B" w:rsidR="00245931" w:rsidRDefault="00245931" w:rsidP="0084058B">
      <w:pPr>
        <w:pStyle w:val="ListParagraph"/>
        <w:numPr>
          <w:ilvl w:val="0"/>
          <w:numId w:val="45"/>
        </w:numPr>
        <w:overflowPunct/>
        <w:autoSpaceDE/>
        <w:autoSpaceDN/>
        <w:adjustRightInd/>
        <w:spacing w:after="0"/>
        <w:contextualSpacing w:val="0"/>
        <w:textAlignment w:val="auto"/>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84058B">
      <w:pPr>
        <w:pStyle w:val="ListParagraph"/>
        <w:numPr>
          <w:ilvl w:val="0"/>
          <w:numId w:val="45"/>
        </w:numPr>
        <w:overflowPunct/>
        <w:autoSpaceDE/>
        <w:autoSpaceDN/>
        <w:adjustRightInd/>
        <w:spacing w:after="0"/>
        <w:contextualSpacing w:val="0"/>
        <w:textAlignment w:val="auto"/>
      </w:pPr>
      <w:r>
        <w:t>R1-2206495</w:t>
      </w:r>
      <w:r w:rsidR="0044136B">
        <w:t xml:space="preserve">, </w:t>
      </w:r>
      <w:r>
        <w:t>Power saving techniques for XR</w:t>
      </w:r>
      <w:r w:rsidR="0044136B">
        <w:t xml:space="preserve">, </w:t>
      </w:r>
      <w:r>
        <w:t>Rakuten Mobile, Inc</w:t>
      </w:r>
    </w:p>
    <w:p w14:paraId="6A57FB38" w14:textId="3FA50B1B" w:rsidR="00245931" w:rsidRDefault="00245931" w:rsidP="0084058B">
      <w:pPr>
        <w:pStyle w:val="ListParagraph"/>
        <w:numPr>
          <w:ilvl w:val="0"/>
          <w:numId w:val="45"/>
        </w:numPr>
        <w:overflowPunct/>
        <w:autoSpaceDE/>
        <w:autoSpaceDN/>
        <w:adjustRightInd/>
        <w:spacing w:after="0"/>
        <w:contextualSpacing w:val="0"/>
        <w:textAlignment w:val="auto"/>
      </w:pPr>
      <w:r>
        <w:t>R1-2206518</w:t>
      </w:r>
      <w:r w:rsidR="0044136B">
        <w:t xml:space="preserve">, </w:t>
      </w:r>
      <w:r>
        <w:t>XR-specific power saving techniques</w:t>
      </w:r>
      <w:r w:rsidR="0044136B">
        <w:t xml:space="preserve">, </w:t>
      </w:r>
      <w:r>
        <w:t>Lenovo</w:t>
      </w:r>
    </w:p>
    <w:p w14:paraId="4C4D8802" w14:textId="7AE05CE3" w:rsidR="00245931" w:rsidRDefault="00245931" w:rsidP="0084058B">
      <w:pPr>
        <w:pStyle w:val="ListParagraph"/>
        <w:numPr>
          <w:ilvl w:val="0"/>
          <w:numId w:val="45"/>
        </w:numPr>
        <w:overflowPunct/>
        <w:autoSpaceDE/>
        <w:autoSpaceDN/>
        <w:adjustRightInd/>
        <w:spacing w:after="0"/>
        <w:contextualSpacing w:val="0"/>
        <w:textAlignment w:val="auto"/>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84058B">
      <w:pPr>
        <w:pStyle w:val="ListParagraph"/>
        <w:numPr>
          <w:ilvl w:val="0"/>
          <w:numId w:val="45"/>
        </w:numPr>
        <w:overflowPunct/>
        <w:autoSpaceDE/>
        <w:autoSpaceDN/>
        <w:adjustRightInd/>
        <w:spacing w:after="0"/>
        <w:contextualSpacing w:val="0"/>
        <w:textAlignment w:val="auto"/>
      </w:pPr>
      <w:r>
        <w:t>R1-2206629</w:t>
      </w:r>
      <w:r w:rsidR="0044136B">
        <w:t xml:space="preserve">, </w:t>
      </w:r>
      <w:r>
        <w:t>Discussions on techniques for XR Power Saving</w:t>
      </w:r>
      <w:r>
        <w:tab/>
        <w:t>Xiaomi</w:t>
      </w:r>
    </w:p>
    <w:p w14:paraId="7FC40EA1" w14:textId="7F6BD4FC" w:rsidR="00245931" w:rsidRDefault="00245931" w:rsidP="0084058B">
      <w:pPr>
        <w:pStyle w:val="ListParagraph"/>
        <w:numPr>
          <w:ilvl w:val="0"/>
          <w:numId w:val="45"/>
        </w:numPr>
        <w:overflowPunct/>
        <w:autoSpaceDE/>
        <w:autoSpaceDN/>
        <w:adjustRightInd/>
        <w:spacing w:after="0"/>
        <w:contextualSpacing w:val="0"/>
        <w:textAlignment w:val="auto"/>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84058B">
      <w:pPr>
        <w:pStyle w:val="ListParagraph"/>
        <w:numPr>
          <w:ilvl w:val="0"/>
          <w:numId w:val="45"/>
        </w:numPr>
        <w:overflowPunct/>
        <w:autoSpaceDE/>
        <w:autoSpaceDN/>
        <w:adjustRightInd/>
        <w:spacing w:after="0"/>
        <w:contextualSpacing w:val="0"/>
        <w:textAlignment w:val="auto"/>
      </w:pPr>
      <w:r>
        <w:t>R1-2206846</w:t>
      </w:r>
      <w:r w:rsidR="0044136B">
        <w:t xml:space="preserve">, </w:t>
      </w:r>
      <w:r>
        <w:t>Considerations on XR-specific Power Savings</w:t>
      </w:r>
      <w:r w:rsidR="0044136B">
        <w:t xml:space="preserve">, </w:t>
      </w:r>
      <w:r>
        <w:t>Samsung</w:t>
      </w:r>
    </w:p>
    <w:p w14:paraId="7CC58951" w14:textId="262CBEA6" w:rsidR="00245931" w:rsidRDefault="00245931" w:rsidP="0084058B">
      <w:pPr>
        <w:pStyle w:val="ListParagraph"/>
        <w:numPr>
          <w:ilvl w:val="0"/>
          <w:numId w:val="45"/>
        </w:numPr>
        <w:overflowPunct/>
        <w:autoSpaceDE/>
        <w:autoSpaceDN/>
        <w:adjustRightInd/>
        <w:spacing w:after="0"/>
        <w:contextualSpacing w:val="0"/>
        <w:textAlignment w:val="auto"/>
      </w:pPr>
      <w:r>
        <w:t>R1-2206931</w:t>
      </w:r>
      <w:r w:rsidR="0044136B">
        <w:t xml:space="preserve">, </w:t>
      </w:r>
      <w:r>
        <w:t>Discussion on XR-specific power saving techniques</w:t>
      </w:r>
      <w:r w:rsidR="0044136B">
        <w:t xml:space="preserve">, </w:t>
      </w:r>
      <w:r>
        <w:t>CMCC</w:t>
      </w:r>
    </w:p>
    <w:p w14:paraId="4131DDC4" w14:textId="4FD95604" w:rsidR="00245931" w:rsidRDefault="00245931" w:rsidP="0084058B">
      <w:pPr>
        <w:pStyle w:val="ListParagraph"/>
        <w:numPr>
          <w:ilvl w:val="0"/>
          <w:numId w:val="45"/>
        </w:numPr>
        <w:overflowPunct/>
        <w:autoSpaceDE/>
        <w:autoSpaceDN/>
        <w:adjustRightInd/>
        <w:spacing w:after="0"/>
        <w:contextualSpacing w:val="0"/>
        <w:textAlignment w:val="auto"/>
      </w:pPr>
      <w:r>
        <w:t>R1-2206959</w:t>
      </w:r>
      <w:r w:rsidR="0044136B">
        <w:t xml:space="preserve">, </w:t>
      </w:r>
      <w:r>
        <w:t>Discussion on power saving techniques for XR</w:t>
      </w:r>
      <w:r w:rsidR="0044136B">
        <w:t xml:space="preserve">, </w:t>
      </w:r>
      <w:r>
        <w:t>ETRI</w:t>
      </w:r>
    </w:p>
    <w:p w14:paraId="31156D10" w14:textId="34ED6437" w:rsidR="00245931" w:rsidRDefault="00245931" w:rsidP="0084058B">
      <w:pPr>
        <w:pStyle w:val="ListParagraph"/>
        <w:numPr>
          <w:ilvl w:val="0"/>
          <w:numId w:val="45"/>
        </w:numPr>
        <w:overflowPunct/>
        <w:autoSpaceDE/>
        <w:autoSpaceDN/>
        <w:adjustRightInd/>
        <w:spacing w:after="0"/>
        <w:contextualSpacing w:val="0"/>
        <w:textAlignment w:val="auto"/>
      </w:pPr>
      <w:r>
        <w:t>R1-2206965</w:t>
      </w:r>
      <w:r w:rsidR="0044136B">
        <w:t xml:space="preserve">, </w:t>
      </w:r>
      <w:r>
        <w:t>On XR-specific power saving techniques</w:t>
      </w:r>
      <w:r w:rsidR="0044136B">
        <w:t xml:space="preserve">, </w:t>
      </w:r>
      <w:r>
        <w:t>Google Inc.</w:t>
      </w:r>
    </w:p>
    <w:p w14:paraId="1E05D5E2" w14:textId="2365B01F" w:rsidR="00245931" w:rsidRDefault="00245931" w:rsidP="0084058B">
      <w:pPr>
        <w:pStyle w:val="ListParagraph"/>
        <w:numPr>
          <w:ilvl w:val="0"/>
          <w:numId w:val="45"/>
        </w:numPr>
        <w:overflowPunct/>
        <w:autoSpaceDE/>
        <w:autoSpaceDN/>
        <w:adjustRightInd/>
        <w:spacing w:after="0"/>
        <w:contextualSpacing w:val="0"/>
        <w:textAlignment w:val="auto"/>
      </w:pPr>
      <w:r>
        <w:t>R1-2207008</w:t>
      </w:r>
      <w:r w:rsidR="0044136B">
        <w:t xml:space="preserve">, </w:t>
      </w:r>
      <w:r>
        <w:t>On XR specific power saving techniques</w:t>
      </w:r>
      <w:r w:rsidR="0044136B">
        <w:t xml:space="preserve">, </w:t>
      </w:r>
      <w:r>
        <w:t>MediaTek Inc.</w:t>
      </w:r>
    </w:p>
    <w:p w14:paraId="60EAF520" w14:textId="34FF01C9" w:rsidR="00245931" w:rsidRDefault="00245931" w:rsidP="0084058B">
      <w:pPr>
        <w:pStyle w:val="ListParagraph"/>
        <w:numPr>
          <w:ilvl w:val="0"/>
          <w:numId w:val="45"/>
        </w:numPr>
        <w:overflowPunct/>
        <w:autoSpaceDE/>
        <w:autoSpaceDN/>
        <w:adjustRightInd/>
        <w:spacing w:after="0"/>
        <w:contextualSpacing w:val="0"/>
        <w:textAlignment w:val="auto"/>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84058B">
      <w:pPr>
        <w:pStyle w:val="ListParagraph"/>
        <w:numPr>
          <w:ilvl w:val="0"/>
          <w:numId w:val="45"/>
        </w:numPr>
        <w:overflowPunct/>
        <w:autoSpaceDE/>
        <w:autoSpaceDN/>
        <w:adjustRightInd/>
        <w:spacing w:after="0"/>
        <w:contextualSpacing w:val="0"/>
        <w:textAlignment w:val="auto"/>
      </w:pPr>
      <w:r>
        <w:t>R1-2207061</w:t>
      </w:r>
      <w:r w:rsidR="0044136B">
        <w:t xml:space="preserve">, </w:t>
      </w:r>
      <w:r>
        <w:t>Evaluation on XR specific power saving techniques</w:t>
      </w:r>
      <w:r w:rsidR="0044136B">
        <w:t xml:space="preserve">, </w:t>
      </w:r>
      <w:r>
        <w:t>ZTE, Sanechips</w:t>
      </w:r>
    </w:p>
    <w:p w14:paraId="692A575B" w14:textId="77866200" w:rsidR="00245931" w:rsidRDefault="00245931" w:rsidP="0084058B">
      <w:pPr>
        <w:pStyle w:val="ListParagraph"/>
        <w:numPr>
          <w:ilvl w:val="0"/>
          <w:numId w:val="45"/>
        </w:numPr>
        <w:overflowPunct/>
        <w:autoSpaceDE/>
        <w:autoSpaceDN/>
        <w:adjustRightInd/>
        <w:spacing w:after="0"/>
        <w:contextualSpacing w:val="0"/>
        <w:textAlignment w:val="auto"/>
      </w:pPr>
      <w:r>
        <w:t>R1-2207253</w:t>
      </w:r>
      <w:r w:rsidR="0044136B">
        <w:t xml:space="preserve">, </w:t>
      </w:r>
      <w:r>
        <w:t>Power saving techniques for XR</w:t>
      </w:r>
      <w:r w:rsidR="0044136B">
        <w:t xml:space="preserve">, </w:t>
      </w:r>
      <w:r>
        <w:t>Qualcomm Incorporated</w:t>
      </w:r>
    </w:p>
    <w:p w14:paraId="18663F63" w14:textId="06661433" w:rsidR="00245931" w:rsidRDefault="00245931" w:rsidP="0084058B">
      <w:pPr>
        <w:pStyle w:val="ListParagraph"/>
        <w:numPr>
          <w:ilvl w:val="0"/>
          <w:numId w:val="45"/>
        </w:numPr>
        <w:overflowPunct/>
        <w:autoSpaceDE/>
        <w:autoSpaceDN/>
        <w:adjustRightInd/>
        <w:spacing w:after="0"/>
        <w:contextualSpacing w:val="0"/>
        <w:textAlignment w:val="auto"/>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84058B">
      <w:pPr>
        <w:pStyle w:val="ListParagraph"/>
        <w:numPr>
          <w:ilvl w:val="0"/>
          <w:numId w:val="45"/>
        </w:numPr>
        <w:overflowPunct/>
        <w:autoSpaceDE/>
        <w:autoSpaceDN/>
        <w:adjustRightInd/>
        <w:spacing w:after="0"/>
        <w:contextualSpacing w:val="0"/>
        <w:textAlignment w:val="auto"/>
      </w:pPr>
      <w:r>
        <w:t>R1-2207351</w:t>
      </w:r>
      <w:r w:rsidR="0044136B">
        <w:t xml:space="preserve">, </w:t>
      </w:r>
      <w:r>
        <w:t>XR specific power saving techniques</w:t>
      </w:r>
      <w:r w:rsidR="0044136B">
        <w:t xml:space="preserve">, </w:t>
      </w:r>
      <w:r>
        <w:t>Apple</w:t>
      </w:r>
    </w:p>
    <w:p w14:paraId="540556F0" w14:textId="48B12993" w:rsidR="00245931" w:rsidRDefault="00245931" w:rsidP="0084058B">
      <w:pPr>
        <w:pStyle w:val="ListParagraph"/>
        <w:numPr>
          <w:ilvl w:val="0"/>
          <w:numId w:val="45"/>
        </w:numPr>
        <w:overflowPunct/>
        <w:autoSpaceDE/>
        <w:autoSpaceDN/>
        <w:adjustRightInd/>
        <w:spacing w:after="0"/>
        <w:contextualSpacing w:val="0"/>
        <w:textAlignment w:val="auto"/>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E977BF">
            <w:pPr>
              <w:pStyle w:val="ListParagraph"/>
              <w:numPr>
                <w:ilvl w:val="0"/>
                <w:numId w:val="48"/>
              </w:numPr>
              <w:spacing w:after="160" w:line="259" w:lineRule="auto"/>
            </w:pPr>
            <w:r>
              <w:t xml:space="preserve">Study </w:t>
            </w:r>
            <w:r w:rsidRPr="00E977BF">
              <w:rPr>
                <w:bCs/>
              </w:rPr>
              <w:t>and</w:t>
            </w:r>
            <w:r>
              <w:t xml:space="preserve"> identify the XR traffic (both UL and DL) characteristics, QoS metrics, and application layer attributes beneficial for the gNB to be aware of.</w:t>
            </w:r>
          </w:p>
          <w:p w14:paraId="1422DA3F" w14:textId="77777777" w:rsidR="00A34DAA" w:rsidRDefault="003B109C" w:rsidP="00E977BF">
            <w:pPr>
              <w:pStyle w:val="ListParagraph"/>
              <w:numPr>
                <w:ilvl w:val="0"/>
                <w:numId w:val="48"/>
              </w:numPr>
              <w:spacing w:after="160" w:line="259" w:lineRule="auto"/>
            </w:pPr>
            <w:r w:rsidRPr="00E977BF">
              <w:rPr>
                <w:bCs/>
              </w:rPr>
              <w:t>Study</w:t>
            </w:r>
            <w:r>
              <w:t xml:space="preserve">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E977BF">
            <w:pPr>
              <w:pStyle w:val="ListParagraph"/>
              <w:numPr>
                <w:ilvl w:val="0"/>
                <w:numId w:val="48"/>
              </w:numPr>
              <w:spacing w:after="160" w:line="259" w:lineRule="auto"/>
            </w:pPr>
            <w:r>
              <w:t xml:space="preserve">Study </w:t>
            </w:r>
            <w:r w:rsidRPr="00E977BF">
              <w:rPr>
                <w:bCs/>
              </w:rPr>
              <w:t>XR</w:t>
            </w:r>
            <w:r>
              <w:t xml:space="preserve"> specific power saving techniques to accommodate XR service characteristics (periodicity, multiple flows, jitter, latency, reliability, etc...). Focus is on the following techniques:</w:t>
            </w:r>
          </w:p>
          <w:p w14:paraId="5A88AE20" w14:textId="77777777" w:rsidR="00A34DAA" w:rsidRDefault="003B109C" w:rsidP="00E977BF">
            <w:pPr>
              <w:pStyle w:val="ListParagraph"/>
              <w:numPr>
                <w:ilvl w:val="1"/>
                <w:numId w:val="48"/>
              </w:numPr>
              <w:spacing w:after="160" w:line="259" w:lineRule="auto"/>
            </w:pPr>
            <w:r>
              <w:t xml:space="preserve">C-DRX </w:t>
            </w:r>
            <w:r w:rsidRPr="00E977BF">
              <w:rPr>
                <w:bCs/>
              </w:rPr>
              <w:t>enhancement</w:t>
            </w:r>
            <w:r>
              <w:t>.</w:t>
            </w:r>
          </w:p>
          <w:p w14:paraId="488CE5F4" w14:textId="77777777" w:rsidR="00A34DAA" w:rsidRDefault="003B109C" w:rsidP="00E977BF">
            <w:pPr>
              <w:pStyle w:val="ListParagraph"/>
              <w:numPr>
                <w:ilvl w:val="1"/>
                <w:numId w:val="48"/>
              </w:numPr>
              <w:spacing w:after="160" w:line="259" w:lineRule="auto"/>
            </w:pPr>
            <w:r>
              <w:t xml:space="preserve">PDCCH </w:t>
            </w:r>
            <w:r w:rsidRPr="00E977BF">
              <w:rPr>
                <w:bCs/>
              </w:rPr>
              <w:t>monitoring</w:t>
            </w:r>
            <w:r>
              <w:t xml:space="preserve">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E977BF">
            <w:pPr>
              <w:pStyle w:val="ListParagraph"/>
              <w:numPr>
                <w:ilvl w:val="0"/>
                <w:numId w:val="48"/>
              </w:numPr>
              <w:spacing w:after="160" w:line="259" w:lineRule="auto"/>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E977BF">
            <w:pPr>
              <w:pStyle w:val="ListParagraph"/>
              <w:numPr>
                <w:ilvl w:val="1"/>
                <w:numId w:val="48"/>
              </w:numPr>
              <w:spacing w:after="160" w:line="259" w:lineRule="auto"/>
            </w:pPr>
            <w:r>
              <w:t>SPS and CG enhancements;</w:t>
            </w:r>
          </w:p>
          <w:p w14:paraId="72BD1D12" w14:textId="77777777" w:rsidR="00A34DAA" w:rsidRDefault="003B109C" w:rsidP="00E977BF">
            <w:pPr>
              <w:pStyle w:val="ListParagraph"/>
              <w:numPr>
                <w:ilvl w:val="1"/>
                <w:numId w:val="48"/>
              </w:numPr>
              <w:spacing w:after="160" w:line="259" w:lineRule="auto"/>
            </w:pPr>
            <w:r>
              <w:t>Dynamic scheduling/grant enhancements.</w:t>
            </w:r>
          </w:p>
        </w:tc>
      </w:tr>
      <w:tr w:rsidR="00E977BF" w14:paraId="15AEAE7E" w14:textId="77777777">
        <w:tc>
          <w:tcPr>
            <w:tcW w:w="9629" w:type="dxa"/>
          </w:tcPr>
          <w:p w14:paraId="17B85557" w14:textId="77777777" w:rsidR="00E977BF" w:rsidRDefault="00E977BF"/>
        </w:tc>
      </w:tr>
    </w:tbl>
    <w:p w14:paraId="1C503839" w14:textId="77777777" w:rsidR="00A34DAA" w:rsidRDefault="00A34DAA"/>
    <w:p w14:paraId="12E9DBE1" w14:textId="5A9FB143" w:rsidR="00741257" w:rsidRDefault="00741257" w:rsidP="00741257">
      <w:pPr>
        <w:pStyle w:val="Heading2a"/>
      </w:pPr>
      <w:r>
        <w:lastRenderedPageBreak/>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9A4DB6">
            <w:pPr>
              <w:pStyle w:val="ListParagraph"/>
              <w:numPr>
                <w:ilvl w:val="0"/>
                <w:numId w:val="48"/>
              </w:numPr>
              <w:spacing w:after="160" w:line="259" w:lineRule="auto"/>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9A4DB6">
            <w:pPr>
              <w:pStyle w:val="ListParagraph"/>
              <w:numPr>
                <w:ilvl w:val="0"/>
                <w:numId w:val="48"/>
              </w:numPr>
              <w:spacing w:after="160" w:line="259" w:lineRule="auto"/>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9A4DB6">
            <w:pPr>
              <w:pStyle w:val="ListParagraph"/>
              <w:numPr>
                <w:ilvl w:val="0"/>
                <w:numId w:val="48"/>
              </w:numPr>
              <w:spacing w:after="160" w:line="259" w:lineRule="auto"/>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0E7FDE">
            <w:pPr>
              <w:pStyle w:val="ListParagraph"/>
              <w:numPr>
                <w:ilvl w:val="1"/>
                <w:numId w:val="48"/>
              </w:numPr>
              <w:spacing w:after="160" w:line="259" w:lineRule="auto"/>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9A4DB6">
            <w:pPr>
              <w:pStyle w:val="ListParagraph"/>
              <w:numPr>
                <w:ilvl w:val="0"/>
                <w:numId w:val="48"/>
              </w:numPr>
              <w:spacing w:after="160" w:line="259" w:lineRule="auto"/>
            </w:pPr>
            <w:r w:rsidRPr="00650406">
              <w:rPr>
                <w:bCs/>
              </w:rPr>
              <w:t>Low priority Issue 1-5</w:t>
            </w:r>
            <w:r w:rsidRPr="00650406">
              <w:t xml:space="preserve">: low latency handling </w:t>
            </w:r>
          </w:p>
          <w:p w14:paraId="49BCAB05" w14:textId="77777777" w:rsidR="00E94EF3" w:rsidRPr="00650406" w:rsidRDefault="00E94EF3" w:rsidP="009A4DB6">
            <w:pPr>
              <w:pStyle w:val="ListParagraph"/>
              <w:numPr>
                <w:ilvl w:val="0"/>
                <w:numId w:val="48"/>
              </w:numPr>
              <w:spacing w:after="160" w:line="259" w:lineRule="auto"/>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9701BD">
            <w:pPr>
              <w:pStyle w:val="ListParagraph"/>
              <w:numPr>
                <w:ilvl w:val="0"/>
                <w:numId w:val="48"/>
              </w:numPr>
              <w:spacing w:after="160" w:line="259" w:lineRule="auto"/>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0E7FDE">
            <w:pPr>
              <w:pStyle w:val="ListParagraph"/>
              <w:numPr>
                <w:ilvl w:val="1"/>
                <w:numId w:val="48"/>
              </w:numPr>
              <w:spacing w:after="160" w:line="259" w:lineRule="auto"/>
              <w:rPr>
                <w:bCs/>
              </w:rPr>
            </w:pPr>
            <w:r w:rsidRPr="00C616F8">
              <w:t>Note: some companies think Rel-17 PDCCH monitoring adaptation can solve issue 2-1 or achieve similar intended outcome</w:t>
            </w:r>
          </w:p>
          <w:p w14:paraId="0F079837" w14:textId="77777777" w:rsidR="00E94EF3" w:rsidRPr="00C616F8" w:rsidRDefault="00E94EF3" w:rsidP="000E7FDE">
            <w:pPr>
              <w:pStyle w:val="ListParagraph"/>
              <w:numPr>
                <w:ilvl w:val="1"/>
                <w:numId w:val="48"/>
              </w:numPr>
              <w:spacing w:after="160" w:line="259" w:lineRule="auto"/>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9701BD">
            <w:pPr>
              <w:pStyle w:val="ListParagraph"/>
              <w:numPr>
                <w:ilvl w:val="0"/>
                <w:numId w:val="48"/>
              </w:numPr>
              <w:spacing w:after="160" w:line="259" w:lineRule="auto"/>
            </w:pPr>
            <w:r w:rsidRPr="00C616F8">
              <w:t xml:space="preserve">Low priority Issue 2-2: XR-dedicated PDCCH monitoring window to supplement CDRX for multi-flow traffic. </w:t>
            </w:r>
          </w:p>
          <w:p w14:paraId="5D3B4459" w14:textId="77777777" w:rsidR="00E94EF3" w:rsidRPr="00C616F8" w:rsidRDefault="00E94EF3" w:rsidP="000E7FDE">
            <w:pPr>
              <w:pStyle w:val="ListParagraph"/>
              <w:numPr>
                <w:ilvl w:val="1"/>
                <w:numId w:val="48"/>
              </w:numPr>
              <w:spacing w:after="160" w:line="259" w:lineRule="auto"/>
            </w:pPr>
            <w:r w:rsidRPr="00C616F8">
              <w:t>Note: some companies think Rel-17 PDCCH monitoring adaptation can solve issue 2-2 or achieve similar intended outcome</w:t>
            </w:r>
          </w:p>
          <w:p w14:paraId="45B9EF1C" w14:textId="77777777" w:rsidR="00E94EF3" w:rsidRPr="00C616F8" w:rsidRDefault="00E94EF3" w:rsidP="000E7FDE">
            <w:pPr>
              <w:pStyle w:val="ListParagraph"/>
              <w:numPr>
                <w:ilvl w:val="1"/>
                <w:numId w:val="48"/>
              </w:numPr>
              <w:spacing w:after="160" w:line="259" w:lineRule="auto"/>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9701BD">
            <w:pPr>
              <w:pStyle w:val="ListParagraph"/>
              <w:numPr>
                <w:ilvl w:val="0"/>
                <w:numId w:val="48"/>
              </w:numPr>
              <w:spacing w:after="160" w:line="259" w:lineRule="auto"/>
            </w:pPr>
            <w:r w:rsidRPr="00C616F8">
              <w:t xml:space="preserve">High priority Issue 2-3: Enhancements to Rel-17 PDCCH monitoring adaptation. </w:t>
            </w:r>
          </w:p>
          <w:p w14:paraId="4F399375" w14:textId="77777777" w:rsidR="00E94EF3" w:rsidRPr="00C616F8" w:rsidRDefault="00E94EF3" w:rsidP="00734FAA">
            <w:pPr>
              <w:pStyle w:val="ListParagraph"/>
              <w:numPr>
                <w:ilvl w:val="1"/>
                <w:numId w:val="48"/>
              </w:numPr>
              <w:spacing w:after="160" w:line="259" w:lineRule="auto"/>
            </w:pPr>
            <w:r w:rsidRPr="00C616F8">
              <w:t>Note: Discussion on some enhancements may depend on the outcome of Rel-17 PDCCH monitoring adaptation maintenance</w:t>
            </w:r>
          </w:p>
          <w:p w14:paraId="6EDACE10" w14:textId="77777777" w:rsidR="00E94EF3" w:rsidRPr="00C616F8" w:rsidRDefault="00E94EF3" w:rsidP="00734FAA">
            <w:pPr>
              <w:pStyle w:val="ListParagraph"/>
              <w:numPr>
                <w:ilvl w:val="1"/>
                <w:numId w:val="48"/>
              </w:numPr>
              <w:spacing w:after="160" w:line="259" w:lineRule="auto"/>
            </w:pPr>
            <w:r w:rsidRPr="00C616F8">
              <w:t xml:space="preserve">Note: </w:t>
            </w:r>
            <w:r w:rsidRPr="00C616F8">
              <w:rPr>
                <w:rFonts w:eastAsia="DengXian"/>
                <w:lang w:eastAsia="zh-CN"/>
              </w:rPr>
              <w:t xml:space="preserve">The </w:t>
            </w:r>
            <w:r w:rsidRPr="009701BD">
              <w:t>study</w:t>
            </w:r>
            <w:r w:rsidRPr="00C616F8">
              <w:rPr>
                <w:rFonts w:eastAsia="DengXian"/>
                <w:lang w:eastAsia="zh-CN"/>
              </w:rPr>
              <w:t xml:space="preserve">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lastRenderedPageBreak/>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9701BD">
            <w:pPr>
              <w:pStyle w:val="ListParagraph"/>
              <w:numPr>
                <w:ilvl w:val="0"/>
                <w:numId w:val="48"/>
              </w:numPr>
              <w:spacing w:after="160" w:line="259" w:lineRule="auto"/>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9701BD">
            <w:pPr>
              <w:pStyle w:val="ListParagraph"/>
              <w:numPr>
                <w:ilvl w:val="0"/>
                <w:numId w:val="48"/>
              </w:numPr>
              <w:spacing w:after="160" w:line="259" w:lineRule="auto"/>
            </w:pPr>
            <w:r w:rsidRPr="00C616F8">
              <w:t>Issue 3-2</w:t>
            </w:r>
            <w:r w:rsidRPr="00F4735C">
              <w:t>: Power saving by XR-aware scheduling.</w:t>
            </w:r>
          </w:p>
          <w:p w14:paraId="610EF22F" w14:textId="77777777" w:rsidR="00E94EF3" w:rsidRPr="0030343C" w:rsidRDefault="00E94EF3" w:rsidP="00B67FAF">
            <w:pPr>
              <w:pStyle w:val="ListParagraph"/>
              <w:numPr>
                <w:ilvl w:val="1"/>
                <w:numId w:val="48"/>
              </w:numPr>
              <w:spacing w:after="160" w:line="259" w:lineRule="auto"/>
            </w:pPr>
            <w:r>
              <w:t>Note 1b: XR SI objective has XR-awareness in RAN listed as a specific topic of RAN2 study</w:t>
            </w:r>
          </w:p>
          <w:p w14:paraId="156DE399" w14:textId="77777777" w:rsidR="00E94EF3" w:rsidRPr="0030343C" w:rsidRDefault="00E94EF3" w:rsidP="009701BD">
            <w:pPr>
              <w:pStyle w:val="ListParagraph"/>
              <w:numPr>
                <w:ilvl w:val="0"/>
                <w:numId w:val="48"/>
              </w:numPr>
              <w:spacing w:after="160" w:line="259" w:lineRule="auto"/>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2F0D4441" w14:textId="77777777" w:rsidR="00C57480" w:rsidRPr="00D610FC" w:rsidRDefault="00C57480" w:rsidP="009701BD">
            <w:pPr>
              <w:pStyle w:val="ListParagraph"/>
              <w:numPr>
                <w:ilvl w:val="0"/>
                <w:numId w:val="48"/>
              </w:numPr>
              <w:spacing w:after="160" w:line="259" w:lineRule="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9701BD">
            <w:pPr>
              <w:pStyle w:val="ListParagraph"/>
              <w:numPr>
                <w:ilvl w:val="0"/>
                <w:numId w:val="48"/>
              </w:numPr>
              <w:spacing w:after="160" w:line="259" w:lineRule="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9701BD">
            <w:pPr>
              <w:pStyle w:val="ListParagraph"/>
              <w:numPr>
                <w:ilvl w:val="0"/>
                <w:numId w:val="48"/>
              </w:numPr>
              <w:spacing w:after="160" w:line="259" w:lineRule="auto"/>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9701BD">
            <w:pPr>
              <w:pStyle w:val="ListParagraph"/>
              <w:numPr>
                <w:ilvl w:val="0"/>
                <w:numId w:val="48"/>
              </w:numPr>
              <w:spacing w:after="160" w:line="259" w:lineRule="auto"/>
            </w:pPr>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2"/>
      <w:footerReference w:type="even" r:id="rId23"/>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5E46" w14:textId="77777777" w:rsidR="007A3F85" w:rsidRDefault="007A3F85">
      <w:pPr>
        <w:spacing w:after="0"/>
      </w:pPr>
      <w:r>
        <w:separator/>
      </w:r>
    </w:p>
  </w:endnote>
  <w:endnote w:type="continuationSeparator" w:id="0">
    <w:p w14:paraId="196439A1" w14:textId="77777777" w:rsidR="007A3F85" w:rsidRDefault="007A3F85">
      <w:pPr>
        <w:spacing w:after="0"/>
      </w:pPr>
      <w:r>
        <w:continuationSeparator/>
      </w:r>
    </w:p>
  </w:endnote>
  <w:endnote w:type="continuationNotice" w:id="1">
    <w:p w14:paraId="66C67994" w14:textId="77777777" w:rsidR="007A3F85" w:rsidRDefault="007A3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5238EF" w:rsidRDefault="0052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5238EF" w:rsidRDefault="00523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486E6CCE" w:rsidR="005238EF" w:rsidRDefault="005238EF">
    <w:pPr>
      <w:pStyle w:val="Footer"/>
      <w:ind w:right="360"/>
    </w:pPr>
    <w:r>
      <w:rPr>
        <w:rStyle w:val="PageNumber"/>
      </w:rPr>
      <w:fldChar w:fldCharType="begin"/>
    </w:r>
    <w:r>
      <w:rPr>
        <w:rStyle w:val="PageNumber"/>
      </w:rPr>
      <w:instrText xml:space="preserve"> PAGE </w:instrText>
    </w:r>
    <w:r>
      <w:rPr>
        <w:rStyle w:val="PageNumber"/>
      </w:rPr>
      <w:fldChar w:fldCharType="separate"/>
    </w:r>
    <w:r w:rsidR="004F0745">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0745">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3CDB" w14:textId="77777777" w:rsidR="007A3F85" w:rsidRDefault="007A3F85">
      <w:pPr>
        <w:spacing w:after="0"/>
      </w:pPr>
      <w:r>
        <w:separator/>
      </w:r>
    </w:p>
  </w:footnote>
  <w:footnote w:type="continuationSeparator" w:id="0">
    <w:p w14:paraId="22200A08" w14:textId="77777777" w:rsidR="007A3F85" w:rsidRDefault="007A3F85">
      <w:pPr>
        <w:spacing w:after="0"/>
      </w:pPr>
      <w:r>
        <w:continuationSeparator/>
      </w:r>
    </w:p>
  </w:footnote>
  <w:footnote w:type="continuationNotice" w:id="1">
    <w:p w14:paraId="6CBE10C1" w14:textId="77777777" w:rsidR="007A3F85" w:rsidRDefault="007A3F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5238EF" w:rsidRDefault="005238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numFmt w:val="none"/>
      <w:pStyle w:val="Heading3"/>
      <w:lvlText w:val=""/>
      <w:lvlJc w:val="left"/>
      <w:pPr>
        <w:tabs>
          <w:tab w:val="num" w:pos="360"/>
        </w:tabs>
      </w:pPr>
    </w:lvl>
    <w:lvl w:ilvl="3">
      <w:numFmt w:val="decimal"/>
      <w:pStyle w:val="Heading4"/>
      <w:lvlText w:val="漀Āᜀ଀ကༀᄐ预廾怐预俾ᙊ儀ᙊ"/>
      <w:lvlJc w:val="left"/>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1B24BE"/>
    <w:multiLevelType w:val="hybridMultilevel"/>
    <w:tmpl w:val="FC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9323712"/>
    <w:multiLevelType w:val="hybridMultilevel"/>
    <w:tmpl w:val="44D05E38"/>
    <w:lvl w:ilvl="0" w:tplc="04090001">
      <w:start w:val="1"/>
      <w:numFmt w:val="bullet"/>
      <w:lvlText w:val=""/>
      <w:lvlJc w:val="left"/>
      <w:rPr>
        <w:rFonts w:ascii="Symbol" w:hAnsi="Symbol" w:hint="default"/>
      </w:rPr>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F437822"/>
    <w:multiLevelType w:val="hybridMultilevel"/>
    <w:tmpl w:val="E252E7C4"/>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34C934B0"/>
    <w:multiLevelType w:val="hybridMultilevel"/>
    <w:tmpl w:val="22DCD04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9D01D94"/>
    <w:multiLevelType w:val="hybridMultilevel"/>
    <w:tmpl w:val="EDB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numFmt w:val="decimal"/>
      <w:pStyle w:val="References"/>
      <w:lvlText w:val=""/>
      <w:lvlJc w:val="left"/>
    </w:lvl>
  </w:abstractNum>
  <w:abstractNum w:abstractNumId="23"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5C2856"/>
    <w:multiLevelType w:val="hybridMultilevel"/>
    <w:tmpl w:val="6DA4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D16CB7"/>
    <w:multiLevelType w:val="hybridMultilevel"/>
    <w:tmpl w:val="E1E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670331E1"/>
    <w:multiLevelType w:val="multilevel"/>
    <w:tmpl w:val="3F56435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6CAD0084"/>
    <w:multiLevelType w:val="hybridMultilevel"/>
    <w:tmpl w:val="B49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21B68"/>
    <w:multiLevelType w:val="multilevel"/>
    <w:tmpl w:val="7D421B68"/>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708830">
    <w:abstractNumId w:val="4"/>
  </w:num>
  <w:num w:numId="2" w16cid:durableId="1903830493">
    <w:abstractNumId w:val="48"/>
  </w:num>
  <w:num w:numId="3" w16cid:durableId="1001277446">
    <w:abstractNumId w:val="23"/>
  </w:num>
  <w:num w:numId="4" w16cid:durableId="843594012">
    <w:abstractNumId w:val="1"/>
  </w:num>
  <w:num w:numId="5" w16cid:durableId="180317648">
    <w:abstractNumId w:val="33"/>
  </w:num>
  <w:num w:numId="6" w16cid:durableId="1519199736">
    <w:abstractNumId w:val="37"/>
  </w:num>
  <w:num w:numId="7" w16cid:durableId="446510792">
    <w:abstractNumId w:val="36"/>
  </w:num>
  <w:num w:numId="8" w16cid:durableId="889194549">
    <w:abstractNumId w:val="47"/>
  </w:num>
  <w:num w:numId="9" w16cid:durableId="1066755389">
    <w:abstractNumId w:val="41"/>
  </w:num>
  <w:num w:numId="10" w16cid:durableId="522331203">
    <w:abstractNumId w:val="40"/>
  </w:num>
  <w:num w:numId="11" w16cid:durableId="913591391">
    <w:abstractNumId w:val="3"/>
  </w:num>
  <w:num w:numId="12" w16cid:durableId="2024550472">
    <w:abstractNumId w:val="34"/>
  </w:num>
  <w:num w:numId="13" w16cid:durableId="1128821798">
    <w:abstractNumId w:val="28"/>
  </w:num>
  <w:num w:numId="14" w16cid:durableId="1054818022">
    <w:abstractNumId w:val="8"/>
  </w:num>
  <w:num w:numId="15" w16cid:durableId="682703913">
    <w:abstractNumId w:val="45"/>
  </w:num>
  <w:num w:numId="16" w16cid:durableId="1938171107">
    <w:abstractNumId w:val="26"/>
  </w:num>
  <w:num w:numId="17" w16cid:durableId="1686787069">
    <w:abstractNumId w:val="18"/>
  </w:num>
  <w:num w:numId="18" w16cid:durableId="135532994">
    <w:abstractNumId w:val="16"/>
  </w:num>
  <w:num w:numId="19" w16cid:durableId="2105102437">
    <w:abstractNumId w:val="0"/>
  </w:num>
  <w:num w:numId="20" w16cid:durableId="531116402">
    <w:abstractNumId w:val="12"/>
  </w:num>
  <w:num w:numId="21" w16cid:durableId="2007593192">
    <w:abstractNumId w:val="19"/>
  </w:num>
  <w:num w:numId="22" w16cid:durableId="1751736078">
    <w:abstractNumId w:val="30"/>
  </w:num>
  <w:num w:numId="23" w16cid:durableId="1470435171">
    <w:abstractNumId w:val="13"/>
  </w:num>
  <w:num w:numId="24" w16cid:durableId="230584690">
    <w:abstractNumId w:val="31"/>
  </w:num>
  <w:num w:numId="25" w16cid:durableId="238829842">
    <w:abstractNumId w:val="22"/>
  </w:num>
  <w:num w:numId="26" w16cid:durableId="1692760654">
    <w:abstractNumId w:val="46"/>
  </w:num>
  <w:num w:numId="27" w16cid:durableId="511996463">
    <w:abstractNumId w:val="17"/>
  </w:num>
  <w:num w:numId="28" w16cid:durableId="1691419328">
    <w:abstractNumId w:val="32"/>
  </w:num>
  <w:num w:numId="29" w16cid:durableId="1558977035">
    <w:abstractNumId w:val="27"/>
  </w:num>
  <w:num w:numId="30" w16cid:durableId="633364180">
    <w:abstractNumId w:val="44"/>
  </w:num>
  <w:num w:numId="31" w16cid:durableId="1451822178">
    <w:abstractNumId w:val="15"/>
  </w:num>
  <w:num w:numId="32" w16cid:durableId="1197933139">
    <w:abstractNumId w:val="11"/>
  </w:num>
  <w:num w:numId="33" w16cid:durableId="538975669">
    <w:abstractNumId w:val="7"/>
  </w:num>
  <w:num w:numId="34" w16cid:durableId="364407422">
    <w:abstractNumId w:val="25"/>
  </w:num>
  <w:num w:numId="35" w16cid:durableId="1258060863">
    <w:abstractNumId w:val="10"/>
  </w:num>
  <w:num w:numId="36" w16cid:durableId="1820997300">
    <w:abstractNumId w:val="5"/>
  </w:num>
  <w:num w:numId="37" w16cid:durableId="313266971">
    <w:abstractNumId w:val="42"/>
  </w:num>
  <w:num w:numId="38" w16cid:durableId="73599968">
    <w:abstractNumId w:val="6"/>
  </w:num>
  <w:num w:numId="39" w16cid:durableId="48305398">
    <w:abstractNumId w:val="29"/>
  </w:num>
  <w:num w:numId="40" w16cid:durableId="1012806729">
    <w:abstractNumId w:val="39"/>
  </w:num>
  <w:num w:numId="41" w16cid:durableId="135224070">
    <w:abstractNumId w:val="14"/>
  </w:num>
  <w:num w:numId="42" w16cid:durableId="620845300">
    <w:abstractNumId w:val="35"/>
  </w:num>
  <w:num w:numId="43" w16cid:durableId="166093541">
    <w:abstractNumId w:val="20"/>
  </w:num>
  <w:num w:numId="44" w16cid:durableId="3173992">
    <w:abstractNumId w:val="21"/>
  </w:num>
  <w:num w:numId="45" w16cid:durableId="463548135">
    <w:abstractNumId w:val="2"/>
  </w:num>
  <w:num w:numId="46" w16cid:durableId="54396550">
    <w:abstractNumId w:val="43"/>
  </w:num>
  <w:num w:numId="47" w16cid:durableId="1661229948">
    <w:abstractNumId w:val="38"/>
  </w:num>
  <w:num w:numId="48" w16cid:durableId="1793740485">
    <w:abstractNumId w:val="9"/>
  </w:num>
  <w:num w:numId="49" w16cid:durableId="1028797317">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isplayBackgroundShape/>
  <w:bordersDoNotSurroundHeader/>
  <w:bordersDoNotSurroundFooter/>
  <w:defaultTabStop w:val="720"/>
  <w:hyphenationZone w:val="425"/>
  <w:characterSpacingControl w:val="doNotCompress"/>
  <w:hdrShapeDefaults>
    <o:shapedefaults v:ext="edit" spidmax="2457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844"/>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40E"/>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BED"/>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3F8"/>
    <w:rsid w:val="0003466E"/>
    <w:rsid w:val="0003492B"/>
    <w:rsid w:val="000349D5"/>
    <w:rsid w:val="00034A57"/>
    <w:rsid w:val="00034A99"/>
    <w:rsid w:val="00034E61"/>
    <w:rsid w:val="00034EE2"/>
    <w:rsid w:val="00034F0D"/>
    <w:rsid w:val="00035092"/>
    <w:rsid w:val="000351EA"/>
    <w:rsid w:val="00035538"/>
    <w:rsid w:val="0003558C"/>
    <w:rsid w:val="00035A1F"/>
    <w:rsid w:val="00035AC7"/>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3EB"/>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BE8"/>
    <w:rsid w:val="00040E24"/>
    <w:rsid w:val="000410D9"/>
    <w:rsid w:val="0004113A"/>
    <w:rsid w:val="0004135C"/>
    <w:rsid w:val="0004146C"/>
    <w:rsid w:val="00041A3F"/>
    <w:rsid w:val="00041B6C"/>
    <w:rsid w:val="00041C68"/>
    <w:rsid w:val="00041F2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6BA"/>
    <w:rsid w:val="000527C7"/>
    <w:rsid w:val="00052A8A"/>
    <w:rsid w:val="00052C4E"/>
    <w:rsid w:val="00052D4D"/>
    <w:rsid w:val="00052F7C"/>
    <w:rsid w:val="00052FA1"/>
    <w:rsid w:val="00052FE5"/>
    <w:rsid w:val="0005311B"/>
    <w:rsid w:val="00053279"/>
    <w:rsid w:val="0005339D"/>
    <w:rsid w:val="00053499"/>
    <w:rsid w:val="0005394D"/>
    <w:rsid w:val="00053C08"/>
    <w:rsid w:val="00053E4E"/>
    <w:rsid w:val="00053E8F"/>
    <w:rsid w:val="00054268"/>
    <w:rsid w:val="000547A8"/>
    <w:rsid w:val="00054833"/>
    <w:rsid w:val="000548FD"/>
    <w:rsid w:val="000549C3"/>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376"/>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891"/>
    <w:rsid w:val="00061998"/>
    <w:rsid w:val="000619C1"/>
    <w:rsid w:val="00061C5B"/>
    <w:rsid w:val="00061E3D"/>
    <w:rsid w:val="00061F23"/>
    <w:rsid w:val="00061FB6"/>
    <w:rsid w:val="00062051"/>
    <w:rsid w:val="0006209D"/>
    <w:rsid w:val="00062351"/>
    <w:rsid w:val="00062370"/>
    <w:rsid w:val="00062B39"/>
    <w:rsid w:val="00062B9D"/>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A1C"/>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0C5"/>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60C"/>
    <w:rsid w:val="000858D6"/>
    <w:rsid w:val="00085B24"/>
    <w:rsid w:val="00085E82"/>
    <w:rsid w:val="00086147"/>
    <w:rsid w:val="00086471"/>
    <w:rsid w:val="000865E8"/>
    <w:rsid w:val="000869ED"/>
    <w:rsid w:val="00086A4D"/>
    <w:rsid w:val="00086C0F"/>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D32"/>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18A"/>
    <w:rsid w:val="000963AF"/>
    <w:rsid w:val="000966B0"/>
    <w:rsid w:val="000968CD"/>
    <w:rsid w:val="00096A7E"/>
    <w:rsid w:val="00096E31"/>
    <w:rsid w:val="00096FD8"/>
    <w:rsid w:val="000970AC"/>
    <w:rsid w:val="000970BD"/>
    <w:rsid w:val="00097356"/>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65"/>
    <w:rsid w:val="000A317D"/>
    <w:rsid w:val="000A3188"/>
    <w:rsid w:val="000A34F1"/>
    <w:rsid w:val="000A35EC"/>
    <w:rsid w:val="000A3853"/>
    <w:rsid w:val="000A38A0"/>
    <w:rsid w:val="000A397D"/>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5E22"/>
    <w:rsid w:val="000A6419"/>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1A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AA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BF0"/>
    <w:rsid w:val="000C3CD9"/>
    <w:rsid w:val="000C3F13"/>
    <w:rsid w:val="000C3FAC"/>
    <w:rsid w:val="000C4226"/>
    <w:rsid w:val="000C4241"/>
    <w:rsid w:val="000C42C9"/>
    <w:rsid w:val="000C442E"/>
    <w:rsid w:val="000C45D9"/>
    <w:rsid w:val="000C45F9"/>
    <w:rsid w:val="000C47B4"/>
    <w:rsid w:val="000C480B"/>
    <w:rsid w:val="000C4817"/>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A9D"/>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E7FDE"/>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7"/>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4"/>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829"/>
    <w:rsid w:val="001079A1"/>
    <w:rsid w:val="00107AB6"/>
    <w:rsid w:val="00107AC1"/>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2FBA"/>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C74"/>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409"/>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009"/>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698"/>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A4"/>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A6"/>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2B"/>
    <w:rsid w:val="0018518F"/>
    <w:rsid w:val="001853E1"/>
    <w:rsid w:val="00185B1C"/>
    <w:rsid w:val="00185DDE"/>
    <w:rsid w:val="00185EB8"/>
    <w:rsid w:val="00185FFE"/>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18A"/>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8BC"/>
    <w:rsid w:val="001A1A85"/>
    <w:rsid w:val="001A1ADC"/>
    <w:rsid w:val="001A1B97"/>
    <w:rsid w:val="001A1C26"/>
    <w:rsid w:val="001A1CB8"/>
    <w:rsid w:val="001A20B0"/>
    <w:rsid w:val="001A24CD"/>
    <w:rsid w:val="001A25AC"/>
    <w:rsid w:val="001A2688"/>
    <w:rsid w:val="001A29A9"/>
    <w:rsid w:val="001A2AAE"/>
    <w:rsid w:val="001A2ACE"/>
    <w:rsid w:val="001A2C8E"/>
    <w:rsid w:val="001A2E01"/>
    <w:rsid w:val="001A2EDE"/>
    <w:rsid w:val="001A2F34"/>
    <w:rsid w:val="001A2FC2"/>
    <w:rsid w:val="001A3223"/>
    <w:rsid w:val="001A3293"/>
    <w:rsid w:val="001A3479"/>
    <w:rsid w:val="001A36DF"/>
    <w:rsid w:val="001A37D4"/>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7FF"/>
    <w:rsid w:val="001A48B2"/>
    <w:rsid w:val="001A4915"/>
    <w:rsid w:val="001A4976"/>
    <w:rsid w:val="001A4A2B"/>
    <w:rsid w:val="001A4E41"/>
    <w:rsid w:val="001A4F11"/>
    <w:rsid w:val="001A4F94"/>
    <w:rsid w:val="001A53CE"/>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0FAE"/>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447"/>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645"/>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A88"/>
    <w:rsid w:val="001C6BE5"/>
    <w:rsid w:val="001C6E97"/>
    <w:rsid w:val="001C7062"/>
    <w:rsid w:val="001C715A"/>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576"/>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0B5"/>
    <w:rsid w:val="001F13B0"/>
    <w:rsid w:val="001F144B"/>
    <w:rsid w:val="001F1489"/>
    <w:rsid w:val="001F1498"/>
    <w:rsid w:val="001F1677"/>
    <w:rsid w:val="001F1841"/>
    <w:rsid w:val="001F1853"/>
    <w:rsid w:val="001F1A43"/>
    <w:rsid w:val="001F1C72"/>
    <w:rsid w:val="001F1D44"/>
    <w:rsid w:val="001F1E83"/>
    <w:rsid w:val="001F221F"/>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2F4"/>
    <w:rsid w:val="001F5516"/>
    <w:rsid w:val="001F5B72"/>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6C6"/>
    <w:rsid w:val="002019AE"/>
    <w:rsid w:val="002019EC"/>
    <w:rsid w:val="00201AE2"/>
    <w:rsid w:val="00201C8A"/>
    <w:rsid w:val="00201CA2"/>
    <w:rsid w:val="00201D0C"/>
    <w:rsid w:val="00201DA6"/>
    <w:rsid w:val="00201E22"/>
    <w:rsid w:val="00201E32"/>
    <w:rsid w:val="00201FCA"/>
    <w:rsid w:val="002020B8"/>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979"/>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2C2"/>
    <w:rsid w:val="002154C3"/>
    <w:rsid w:val="002156E6"/>
    <w:rsid w:val="00215921"/>
    <w:rsid w:val="0021592A"/>
    <w:rsid w:val="00215D0E"/>
    <w:rsid w:val="00215F86"/>
    <w:rsid w:val="00215F91"/>
    <w:rsid w:val="00216062"/>
    <w:rsid w:val="0021614C"/>
    <w:rsid w:val="002161B7"/>
    <w:rsid w:val="00216310"/>
    <w:rsid w:val="0021651E"/>
    <w:rsid w:val="00216601"/>
    <w:rsid w:val="0021679C"/>
    <w:rsid w:val="002169A5"/>
    <w:rsid w:val="00216A44"/>
    <w:rsid w:val="00216A9A"/>
    <w:rsid w:val="00216BB6"/>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735"/>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A4C"/>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CB"/>
    <w:rsid w:val="00247AF9"/>
    <w:rsid w:val="00247B0B"/>
    <w:rsid w:val="00247B5D"/>
    <w:rsid w:val="00247EA1"/>
    <w:rsid w:val="00247F37"/>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C22"/>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2CF"/>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E5B"/>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02F"/>
    <w:rsid w:val="002711DE"/>
    <w:rsid w:val="00271216"/>
    <w:rsid w:val="00271364"/>
    <w:rsid w:val="00271559"/>
    <w:rsid w:val="00271697"/>
    <w:rsid w:val="002717C6"/>
    <w:rsid w:val="002719F2"/>
    <w:rsid w:val="00271B45"/>
    <w:rsid w:val="00271B96"/>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252"/>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4C"/>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7F0"/>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3"/>
    <w:rsid w:val="002977BB"/>
    <w:rsid w:val="002977F7"/>
    <w:rsid w:val="002978E4"/>
    <w:rsid w:val="00297C15"/>
    <w:rsid w:val="00297CF6"/>
    <w:rsid w:val="00297DB1"/>
    <w:rsid w:val="00297F9C"/>
    <w:rsid w:val="002A015D"/>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9D7"/>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4FC9"/>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5FD"/>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D42"/>
    <w:rsid w:val="002B4F00"/>
    <w:rsid w:val="002B50EF"/>
    <w:rsid w:val="002B513D"/>
    <w:rsid w:val="002B52C0"/>
    <w:rsid w:val="002B56BA"/>
    <w:rsid w:val="002B5759"/>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7A5"/>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86F"/>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470"/>
    <w:rsid w:val="002E45DD"/>
    <w:rsid w:val="002E471C"/>
    <w:rsid w:val="002E4780"/>
    <w:rsid w:val="002E47BC"/>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5C"/>
    <w:rsid w:val="002F2AC9"/>
    <w:rsid w:val="002F2B0B"/>
    <w:rsid w:val="002F2B10"/>
    <w:rsid w:val="002F2B38"/>
    <w:rsid w:val="002F2C75"/>
    <w:rsid w:val="002F2DE4"/>
    <w:rsid w:val="002F2F00"/>
    <w:rsid w:val="002F3113"/>
    <w:rsid w:val="002F31AF"/>
    <w:rsid w:val="002F3223"/>
    <w:rsid w:val="002F32F6"/>
    <w:rsid w:val="002F3327"/>
    <w:rsid w:val="002F3ABE"/>
    <w:rsid w:val="002F3C33"/>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06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74"/>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D28"/>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80"/>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67837"/>
    <w:rsid w:val="00367BB8"/>
    <w:rsid w:val="0037012B"/>
    <w:rsid w:val="0037016F"/>
    <w:rsid w:val="00370240"/>
    <w:rsid w:val="003702BF"/>
    <w:rsid w:val="003703C6"/>
    <w:rsid w:val="003706F4"/>
    <w:rsid w:val="00370AAE"/>
    <w:rsid w:val="00370BFD"/>
    <w:rsid w:val="00370DF2"/>
    <w:rsid w:val="003712D7"/>
    <w:rsid w:val="00371890"/>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911"/>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7F"/>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7F0"/>
    <w:rsid w:val="00392A3A"/>
    <w:rsid w:val="00392C8B"/>
    <w:rsid w:val="00392F24"/>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4C3"/>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82F"/>
    <w:rsid w:val="003B3CC2"/>
    <w:rsid w:val="003B3E91"/>
    <w:rsid w:val="003B3F43"/>
    <w:rsid w:val="003B4048"/>
    <w:rsid w:val="003B41E5"/>
    <w:rsid w:val="003B43AF"/>
    <w:rsid w:val="003B4427"/>
    <w:rsid w:val="003B4499"/>
    <w:rsid w:val="003B4772"/>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87"/>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33F"/>
    <w:rsid w:val="003C448D"/>
    <w:rsid w:val="003C4875"/>
    <w:rsid w:val="003C49FA"/>
    <w:rsid w:val="003C4BCC"/>
    <w:rsid w:val="003C4CBC"/>
    <w:rsid w:val="003C5202"/>
    <w:rsid w:val="003C53E6"/>
    <w:rsid w:val="003C5513"/>
    <w:rsid w:val="003C5640"/>
    <w:rsid w:val="003C5791"/>
    <w:rsid w:val="003C5984"/>
    <w:rsid w:val="003C5BD8"/>
    <w:rsid w:val="003C5E35"/>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1CA0"/>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C9"/>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72"/>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76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2D"/>
    <w:rsid w:val="0041717E"/>
    <w:rsid w:val="00417271"/>
    <w:rsid w:val="004172EB"/>
    <w:rsid w:val="00417424"/>
    <w:rsid w:val="00417454"/>
    <w:rsid w:val="004174ED"/>
    <w:rsid w:val="0041758A"/>
    <w:rsid w:val="00417785"/>
    <w:rsid w:val="0041791C"/>
    <w:rsid w:val="00417A30"/>
    <w:rsid w:val="00417BF5"/>
    <w:rsid w:val="00417E99"/>
    <w:rsid w:val="004200D6"/>
    <w:rsid w:val="00420452"/>
    <w:rsid w:val="004204FA"/>
    <w:rsid w:val="00420504"/>
    <w:rsid w:val="004206B3"/>
    <w:rsid w:val="004206E8"/>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B44"/>
    <w:rsid w:val="00421C76"/>
    <w:rsid w:val="004221FE"/>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4E5"/>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23E"/>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C85"/>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5FA"/>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48"/>
    <w:rsid w:val="00454958"/>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0A9"/>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25C"/>
    <w:rsid w:val="004733A2"/>
    <w:rsid w:val="0047353F"/>
    <w:rsid w:val="00473570"/>
    <w:rsid w:val="00473788"/>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CC4"/>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224"/>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69"/>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27E"/>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2A0"/>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2F1"/>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DBA"/>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5C4"/>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09"/>
    <w:rsid w:val="004D6D20"/>
    <w:rsid w:val="004D6D66"/>
    <w:rsid w:val="004D6FDA"/>
    <w:rsid w:val="004D70B6"/>
    <w:rsid w:val="004D7208"/>
    <w:rsid w:val="004D76A8"/>
    <w:rsid w:val="004D771C"/>
    <w:rsid w:val="004D7A37"/>
    <w:rsid w:val="004D7B50"/>
    <w:rsid w:val="004D7C10"/>
    <w:rsid w:val="004D7C9D"/>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45"/>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29"/>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76C"/>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D"/>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682"/>
    <w:rsid w:val="0052176F"/>
    <w:rsid w:val="005218D4"/>
    <w:rsid w:val="00521955"/>
    <w:rsid w:val="00521992"/>
    <w:rsid w:val="00521A85"/>
    <w:rsid w:val="00521B07"/>
    <w:rsid w:val="00521D5E"/>
    <w:rsid w:val="00521DDE"/>
    <w:rsid w:val="00521ED6"/>
    <w:rsid w:val="00521F94"/>
    <w:rsid w:val="005220A6"/>
    <w:rsid w:val="00522273"/>
    <w:rsid w:val="005222DE"/>
    <w:rsid w:val="00522359"/>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8EF"/>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1B2"/>
    <w:rsid w:val="00532432"/>
    <w:rsid w:val="005327B8"/>
    <w:rsid w:val="00532988"/>
    <w:rsid w:val="005329CD"/>
    <w:rsid w:val="00532A3D"/>
    <w:rsid w:val="00532B9A"/>
    <w:rsid w:val="00532BC2"/>
    <w:rsid w:val="00532C53"/>
    <w:rsid w:val="00532EBA"/>
    <w:rsid w:val="005330EC"/>
    <w:rsid w:val="0053324A"/>
    <w:rsid w:val="00533273"/>
    <w:rsid w:val="00533389"/>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154"/>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5EC"/>
    <w:rsid w:val="00546628"/>
    <w:rsid w:val="00546674"/>
    <w:rsid w:val="005466F0"/>
    <w:rsid w:val="00546720"/>
    <w:rsid w:val="00546C82"/>
    <w:rsid w:val="00547042"/>
    <w:rsid w:val="0054711F"/>
    <w:rsid w:val="005471D8"/>
    <w:rsid w:val="00547346"/>
    <w:rsid w:val="00547416"/>
    <w:rsid w:val="005474B4"/>
    <w:rsid w:val="005478ED"/>
    <w:rsid w:val="00547A98"/>
    <w:rsid w:val="00547BD1"/>
    <w:rsid w:val="00547C4B"/>
    <w:rsid w:val="00547CB0"/>
    <w:rsid w:val="00547DAD"/>
    <w:rsid w:val="00547DE3"/>
    <w:rsid w:val="00547DF4"/>
    <w:rsid w:val="00547E30"/>
    <w:rsid w:val="00550027"/>
    <w:rsid w:val="0055002E"/>
    <w:rsid w:val="0055007E"/>
    <w:rsid w:val="005500D2"/>
    <w:rsid w:val="005500E3"/>
    <w:rsid w:val="00550139"/>
    <w:rsid w:val="00550474"/>
    <w:rsid w:val="005504C2"/>
    <w:rsid w:val="00550544"/>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6FB9"/>
    <w:rsid w:val="00557059"/>
    <w:rsid w:val="00557069"/>
    <w:rsid w:val="00557243"/>
    <w:rsid w:val="0055738F"/>
    <w:rsid w:val="005575C1"/>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B2B"/>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E62"/>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6C3"/>
    <w:rsid w:val="0057293F"/>
    <w:rsid w:val="00572B06"/>
    <w:rsid w:val="00572E90"/>
    <w:rsid w:val="00572F79"/>
    <w:rsid w:val="005730D1"/>
    <w:rsid w:val="0057310C"/>
    <w:rsid w:val="00573168"/>
    <w:rsid w:val="005731F3"/>
    <w:rsid w:val="005734E3"/>
    <w:rsid w:val="00573651"/>
    <w:rsid w:val="00573723"/>
    <w:rsid w:val="00573809"/>
    <w:rsid w:val="0057418F"/>
    <w:rsid w:val="0057420B"/>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BBC"/>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84"/>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05"/>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98E"/>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45"/>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55D"/>
    <w:rsid w:val="005F2683"/>
    <w:rsid w:val="005F27E5"/>
    <w:rsid w:val="005F2D3E"/>
    <w:rsid w:val="005F2D43"/>
    <w:rsid w:val="005F2EAC"/>
    <w:rsid w:val="005F2F10"/>
    <w:rsid w:val="005F3004"/>
    <w:rsid w:val="005F3189"/>
    <w:rsid w:val="005F3191"/>
    <w:rsid w:val="005F3283"/>
    <w:rsid w:val="005F32A7"/>
    <w:rsid w:val="005F33D3"/>
    <w:rsid w:val="005F3508"/>
    <w:rsid w:val="005F3539"/>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19"/>
    <w:rsid w:val="005F673E"/>
    <w:rsid w:val="005F674C"/>
    <w:rsid w:val="005F6982"/>
    <w:rsid w:val="005F6C5A"/>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91"/>
    <w:rsid w:val="006018B6"/>
    <w:rsid w:val="00601C21"/>
    <w:rsid w:val="00601D62"/>
    <w:rsid w:val="00601F1A"/>
    <w:rsid w:val="00601F79"/>
    <w:rsid w:val="0060201D"/>
    <w:rsid w:val="006021DB"/>
    <w:rsid w:val="0060233F"/>
    <w:rsid w:val="0060241E"/>
    <w:rsid w:val="006028E1"/>
    <w:rsid w:val="00602ADB"/>
    <w:rsid w:val="00602C81"/>
    <w:rsid w:val="00602E5B"/>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6DE"/>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4BF"/>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076"/>
    <w:rsid w:val="006131A8"/>
    <w:rsid w:val="0061324B"/>
    <w:rsid w:val="006132F6"/>
    <w:rsid w:val="006132FB"/>
    <w:rsid w:val="0061331F"/>
    <w:rsid w:val="00613A20"/>
    <w:rsid w:val="00613C39"/>
    <w:rsid w:val="00613EC6"/>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3B10"/>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37FAB"/>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B30"/>
    <w:rsid w:val="00643CE7"/>
    <w:rsid w:val="0064401D"/>
    <w:rsid w:val="006441DF"/>
    <w:rsid w:val="006441E1"/>
    <w:rsid w:val="00644256"/>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5F3"/>
    <w:rsid w:val="00646760"/>
    <w:rsid w:val="006468EB"/>
    <w:rsid w:val="00646A54"/>
    <w:rsid w:val="00646B25"/>
    <w:rsid w:val="00646CD3"/>
    <w:rsid w:val="00646CF9"/>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0F91"/>
    <w:rsid w:val="006611A8"/>
    <w:rsid w:val="0066128C"/>
    <w:rsid w:val="0066146F"/>
    <w:rsid w:val="00661648"/>
    <w:rsid w:val="006617CD"/>
    <w:rsid w:val="0066195F"/>
    <w:rsid w:val="00661F15"/>
    <w:rsid w:val="00661F31"/>
    <w:rsid w:val="00662345"/>
    <w:rsid w:val="006628E1"/>
    <w:rsid w:val="00662D91"/>
    <w:rsid w:val="00662F64"/>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C61"/>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063"/>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049"/>
    <w:rsid w:val="00677143"/>
    <w:rsid w:val="006772FF"/>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B45"/>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4F44"/>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2F61"/>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44D"/>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DBE"/>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27F"/>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8C8"/>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9C3"/>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18E"/>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BB2"/>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155"/>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565"/>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56"/>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575"/>
    <w:rsid w:val="007248D3"/>
    <w:rsid w:val="00724906"/>
    <w:rsid w:val="00724AF1"/>
    <w:rsid w:val="00724C29"/>
    <w:rsid w:val="00724D60"/>
    <w:rsid w:val="00725014"/>
    <w:rsid w:val="00725059"/>
    <w:rsid w:val="007253E4"/>
    <w:rsid w:val="0072585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5E3"/>
    <w:rsid w:val="0073287A"/>
    <w:rsid w:val="007328EF"/>
    <w:rsid w:val="00732B12"/>
    <w:rsid w:val="00732BEF"/>
    <w:rsid w:val="007331B2"/>
    <w:rsid w:val="007332C9"/>
    <w:rsid w:val="007332E8"/>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BE2"/>
    <w:rsid w:val="00734F96"/>
    <w:rsid w:val="00734FAA"/>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0ED"/>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B9"/>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38"/>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BE0"/>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76"/>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2D33"/>
    <w:rsid w:val="00792EC0"/>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02D"/>
    <w:rsid w:val="007A0146"/>
    <w:rsid w:val="007A030C"/>
    <w:rsid w:val="007A032A"/>
    <w:rsid w:val="007A06C2"/>
    <w:rsid w:val="007A073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3F85"/>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AD"/>
    <w:rsid w:val="007C56BB"/>
    <w:rsid w:val="007C56E0"/>
    <w:rsid w:val="007C5898"/>
    <w:rsid w:val="007C5C65"/>
    <w:rsid w:val="007C5C83"/>
    <w:rsid w:val="007C5D02"/>
    <w:rsid w:val="007C5D38"/>
    <w:rsid w:val="007C621F"/>
    <w:rsid w:val="007C630B"/>
    <w:rsid w:val="007C6710"/>
    <w:rsid w:val="007C67C5"/>
    <w:rsid w:val="007C6828"/>
    <w:rsid w:val="007C69DD"/>
    <w:rsid w:val="007C6DBE"/>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763"/>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732"/>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5C5"/>
    <w:rsid w:val="007F36EC"/>
    <w:rsid w:val="007F3857"/>
    <w:rsid w:val="007F3D28"/>
    <w:rsid w:val="007F400D"/>
    <w:rsid w:val="007F41BA"/>
    <w:rsid w:val="007F4343"/>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AB7"/>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1B9"/>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6BE8"/>
    <w:rsid w:val="00817156"/>
    <w:rsid w:val="008171BF"/>
    <w:rsid w:val="0081733D"/>
    <w:rsid w:val="008173E1"/>
    <w:rsid w:val="008173FF"/>
    <w:rsid w:val="0081742C"/>
    <w:rsid w:val="008174DA"/>
    <w:rsid w:val="008178DD"/>
    <w:rsid w:val="00817937"/>
    <w:rsid w:val="00817B99"/>
    <w:rsid w:val="00817C33"/>
    <w:rsid w:val="00817EFD"/>
    <w:rsid w:val="00817F0E"/>
    <w:rsid w:val="00817FE7"/>
    <w:rsid w:val="0082024E"/>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163"/>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85A"/>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A44"/>
    <w:rsid w:val="00837B3D"/>
    <w:rsid w:val="00837BCF"/>
    <w:rsid w:val="00837BE9"/>
    <w:rsid w:val="00837DE5"/>
    <w:rsid w:val="00837E4E"/>
    <w:rsid w:val="00837FFE"/>
    <w:rsid w:val="00840131"/>
    <w:rsid w:val="00840213"/>
    <w:rsid w:val="0084023B"/>
    <w:rsid w:val="00840304"/>
    <w:rsid w:val="00840324"/>
    <w:rsid w:val="00840405"/>
    <w:rsid w:val="008404C9"/>
    <w:rsid w:val="0084058B"/>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3D"/>
    <w:rsid w:val="0084605A"/>
    <w:rsid w:val="0084606B"/>
    <w:rsid w:val="00846158"/>
    <w:rsid w:val="00846450"/>
    <w:rsid w:val="0084655C"/>
    <w:rsid w:val="008465D0"/>
    <w:rsid w:val="0084667F"/>
    <w:rsid w:val="008467CF"/>
    <w:rsid w:val="008468B2"/>
    <w:rsid w:val="00846A82"/>
    <w:rsid w:val="00846C7F"/>
    <w:rsid w:val="00846FB8"/>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80B"/>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9B9"/>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170"/>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68"/>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17"/>
    <w:rsid w:val="00887387"/>
    <w:rsid w:val="008873BC"/>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1EC9"/>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985"/>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B47"/>
    <w:rsid w:val="008A1CA8"/>
    <w:rsid w:val="008A1D7E"/>
    <w:rsid w:val="008A1F17"/>
    <w:rsid w:val="008A1FEF"/>
    <w:rsid w:val="008A2266"/>
    <w:rsid w:val="008A226E"/>
    <w:rsid w:val="008A22FE"/>
    <w:rsid w:val="008A23F0"/>
    <w:rsid w:val="008A2BDF"/>
    <w:rsid w:val="008A3092"/>
    <w:rsid w:val="008A3412"/>
    <w:rsid w:val="008A3436"/>
    <w:rsid w:val="008A3659"/>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1E5"/>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0FAC"/>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0C6"/>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47"/>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87"/>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8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154"/>
    <w:rsid w:val="008F6266"/>
    <w:rsid w:val="008F6290"/>
    <w:rsid w:val="008F629E"/>
    <w:rsid w:val="008F64C0"/>
    <w:rsid w:val="008F6584"/>
    <w:rsid w:val="008F6B0F"/>
    <w:rsid w:val="008F6E44"/>
    <w:rsid w:val="008F6F16"/>
    <w:rsid w:val="008F6FD2"/>
    <w:rsid w:val="008F75B5"/>
    <w:rsid w:val="008F762F"/>
    <w:rsid w:val="008F77C3"/>
    <w:rsid w:val="008F7AB8"/>
    <w:rsid w:val="008F7B67"/>
    <w:rsid w:val="008F7BB7"/>
    <w:rsid w:val="008F7F1B"/>
    <w:rsid w:val="008F7FD6"/>
    <w:rsid w:val="0090001A"/>
    <w:rsid w:val="0090005F"/>
    <w:rsid w:val="009000EE"/>
    <w:rsid w:val="00900292"/>
    <w:rsid w:val="00900411"/>
    <w:rsid w:val="009008F5"/>
    <w:rsid w:val="00900C0F"/>
    <w:rsid w:val="00900C9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D3E"/>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46E"/>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4E99"/>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73A"/>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5B"/>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1D2"/>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96"/>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AA5"/>
    <w:rsid w:val="00946C7D"/>
    <w:rsid w:val="00946CA4"/>
    <w:rsid w:val="00946D6A"/>
    <w:rsid w:val="00947204"/>
    <w:rsid w:val="0094737F"/>
    <w:rsid w:val="00947421"/>
    <w:rsid w:val="0094768E"/>
    <w:rsid w:val="00947C14"/>
    <w:rsid w:val="00947DF3"/>
    <w:rsid w:val="00947F49"/>
    <w:rsid w:val="009502A7"/>
    <w:rsid w:val="009502D4"/>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64"/>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8E"/>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1BD"/>
    <w:rsid w:val="009703ED"/>
    <w:rsid w:val="00970595"/>
    <w:rsid w:val="009705DC"/>
    <w:rsid w:val="009705FE"/>
    <w:rsid w:val="00970672"/>
    <w:rsid w:val="00970720"/>
    <w:rsid w:val="00970933"/>
    <w:rsid w:val="00970970"/>
    <w:rsid w:val="00970B96"/>
    <w:rsid w:val="00970D24"/>
    <w:rsid w:val="00970FC1"/>
    <w:rsid w:val="0097106C"/>
    <w:rsid w:val="009711B6"/>
    <w:rsid w:val="00971228"/>
    <w:rsid w:val="0097122C"/>
    <w:rsid w:val="0097160F"/>
    <w:rsid w:val="00971877"/>
    <w:rsid w:val="00971BB4"/>
    <w:rsid w:val="009721AF"/>
    <w:rsid w:val="009723F4"/>
    <w:rsid w:val="0097253B"/>
    <w:rsid w:val="009725DA"/>
    <w:rsid w:val="009725E4"/>
    <w:rsid w:val="009727FA"/>
    <w:rsid w:val="00972925"/>
    <w:rsid w:val="00972AC2"/>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98"/>
    <w:rsid w:val="009810F8"/>
    <w:rsid w:val="0098118C"/>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9EC"/>
    <w:rsid w:val="00986CAE"/>
    <w:rsid w:val="00986EE6"/>
    <w:rsid w:val="00986F13"/>
    <w:rsid w:val="00987191"/>
    <w:rsid w:val="00987222"/>
    <w:rsid w:val="009872C3"/>
    <w:rsid w:val="00987382"/>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4FCF"/>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3A"/>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DB6"/>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04"/>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EB1"/>
    <w:rsid w:val="009C0F94"/>
    <w:rsid w:val="009C1040"/>
    <w:rsid w:val="009C123E"/>
    <w:rsid w:val="009C1541"/>
    <w:rsid w:val="009C173B"/>
    <w:rsid w:val="009C17E0"/>
    <w:rsid w:val="009C181D"/>
    <w:rsid w:val="009C184E"/>
    <w:rsid w:val="009C19C7"/>
    <w:rsid w:val="009C1B32"/>
    <w:rsid w:val="009C1C04"/>
    <w:rsid w:val="009C1DEC"/>
    <w:rsid w:val="009C1E8A"/>
    <w:rsid w:val="009C1FA3"/>
    <w:rsid w:val="009C1FF4"/>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510"/>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82F"/>
    <w:rsid w:val="009E697E"/>
    <w:rsid w:val="009E6A4C"/>
    <w:rsid w:val="009E6AAC"/>
    <w:rsid w:val="009E6C54"/>
    <w:rsid w:val="009E6D17"/>
    <w:rsid w:val="009E6DCE"/>
    <w:rsid w:val="009E7302"/>
    <w:rsid w:val="009E730A"/>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01"/>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9E5"/>
    <w:rsid w:val="009F7AD8"/>
    <w:rsid w:val="009F7B3E"/>
    <w:rsid w:val="009F7E37"/>
    <w:rsid w:val="009F7F6D"/>
    <w:rsid w:val="00A00299"/>
    <w:rsid w:val="00A00990"/>
    <w:rsid w:val="00A009B7"/>
    <w:rsid w:val="00A00A69"/>
    <w:rsid w:val="00A00C6F"/>
    <w:rsid w:val="00A0117D"/>
    <w:rsid w:val="00A01467"/>
    <w:rsid w:val="00A0146C"/>
    <w:rsid w:val="00A016D4"/>
    <w:rsid w:val="00A019A8"/>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4913"/>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708"/>
    <w:rsid w:val="00A0781D"/>
    <w:rsid w:val="00A07AE4"/>
    <w:rsid w:val="00A07C2D"/>
    <w:rsid w:val="00A07E89"/>
    <w:rsid w:val="00A07FED"/>
    <w:rsid w:val="00A100B3"/>
    <w:rsid w:val="00A1045F"/>
    <w:rsid w:val="00A10540"/>
    <w:rsid w:val="00A10674"/>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A83"/>
    <w:rsid w:val="00A11DE6"/>
    <w:rsid w:val="00A1213C"/>
    <w:rsid w:val="00A121ED"/>
    <w:rsid w:val="00A122A9"/>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383"/>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86"/>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5F50"/>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1F5"/>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058"/>
    <w:rsid w:val="00A601C8"/>
    <w:rsid w:val="00A60281"/>
    <w:rsid w:val="00A602EF"/>
    <w:rsid w:val="00A603E1"/>
    <w:rsid w:val="00A6040A"/>
    <w:rsid w:val="00A605F5"/>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EF"/>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1FE0"/>
    <w:rsid w:val="00A722F6"/>
    <w:rsid w:val="00A7235C"/>
    <w:rsid w:val="00A7246D"/>
    <w:rsid w:val="00A726C3"/>
    <w:rsid w:val="00A72970"/>
    <w:rsid w:val="00A7297E"/>
    <w:rsid w:val="00A72A7A"/>
    <w:rsid w:val="00A73085"/>
    <w:rsid w:val="00A73763"/>
    <w:rsid w:val="00A737C1"/>
    <w:rsid w:val="00A73810"/>
    <w:rsid w:val="00A739D2"/>
    <w:rsid w:val="00A73B2D"/>
    <w:rsid w:val="00A73CF7"/>
    <w:rsid w:val="00A73E83"/>
    <w:rsid w:val="00A73F92"/>
    <w:rsid w:val="00A74097"/>
    <w:rsid w:val="00A740F0"/>
    <w:rsid w:val="00A7413D"/>
    <w:rsid w:val="00A742CE"/>
    <w:rsid w:val="00A74397"/>
    <w:rsid w:val="00A743A5"/>
    <w:rsid w:val="00A74427"/>
    <w:rsid w:val="00A744D2"/>
    <w:rsid w:val="00A746FF"/>
    <w:rsid w:val="00A74AA0"/>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5B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43"/>
    <w:rsid w:val="00A81A54"/>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D20"/>
    <w:rsid w:val="00A91F6C"/>
    <w:rsid w:val="00A92329"/>
    <w:rsid w:val="00A923C7"/>
    <w:rsid w:val="00A923FC"/>
    <w:rsid w:val="00A9270B"/>
    <w:rsid w:val="00A927D5"/>
    <w:rsid w:val="00A927F6"/>
    <w:rsid w:val="00A92929"/>
    <w:rsid w:val="00A929F5"/>
    <w:rsid w:val="00A92AD4"/>
    <w:rsid w:val="00A92C38"/>
    <w:rsid w:val="00A92D38"/>
    <w:rsid w:val="00A931F4"/>
    <w:rsid w:val="00A9350C"/>
    <w:rsid w:val="00A935E6"/>
    <w:rsid w:val="00A93BF9"/>
    <w:rsid w:val="00A94127"/>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3A5"/>
    <w:rsid w:val="00AA548A"/>
    <w:rsid w:val="00AA5534"/>
    <w:rsid w:val="00AA55D1"/>
    <w:rsid w:val="00AA5600"/>
    <w:rsid w:val="00AA5606"/>
    <w:rsid w:val="00AA5679"/>
    <w:rsid w:val="00AA57F8"/>
    <w:rsid w:val="00AA58D5"/>
    <w:rsid w:val="00AA5A9C"/>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2F4"/>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24"/>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B11"/>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06"/>
    <w:rsid w:val="00AD7D6C"/>
    <w:rsid w:val="00AD7EC8"/>
    <w:rsid w:val="00AE00A7"/>
    <w:rsid w:val="00AE023B"/>
    <w:rsid w:val="00AE02E3"/>
    <w:rsid w:val="00AE0617"/>
    <w:rsid w:val="00AE064F"/>
    <w:rsid w:val="00AE0CAC"/>
    <w:rsid w:val="00AE0E36"/>
    <w:rsid w:val="00AE0EF6"/>
    <w:rsid w:val="00AE101A"/>
    <w:rsid w:val="00AE1235"/>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48"/>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9B7"/>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0F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3C"/>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35"/>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9B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AED"/>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9F0"/>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7A8"/>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AF"/>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98C"/>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2C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9DE"/>
    <w:rsid w:val="00B64A16"/>
    <w:rsid w:val="00B64AEA"/>
    <w:rsid w:val="00B64B7E"/>
    <w:rsid w:val="00B64B9F"/>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AF"/>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23"/>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3E"/>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68D"/>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0C"/>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061"/>
    <w:rsid w:val="00BA6365"/>
    <w:rsid w:val="00BA63D2"/>
    <w:rsid w:val="00BA6519"/>
    <w:rsid w:val="00BA66C9"/>
    <w:rsid w:val="00BA68CE"/>
    <w:rsid w:val="00BA6BE1"/>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C24"/>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2F51"/>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27A"/>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B3"/>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3A6"/>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20A"/>
    <w:rsid w:val="00BE0369"/>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3AE"/>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5C"/>
    <w:rsid w:val="00BF0361"/>
    <w:rsid w:val="00BF0532"/>
    <w:rsid w:val="00BF066A"/>
    <w:rsid w:val="00BF083C"/>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11"/>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757"/>
    <w:rsid w:val="00C0296A"/>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415"/>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1"/>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6ED"/>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0E7"/>
    <w:rsid w:val="00C271C2"/>
    <w:rsid w:val="00C27227"/>
    <w:rsid w:val="00C2758C"/>
    <w:rsid w:val="00C27739"/>
    <w:rsid w:val="00C2781C"/>
    <w:rsid w:val="00C27855"/>
    <w:rsid w:val="00C278F2"/>
    <w:rsid w:val="00C2796B"/>
    <w:rsid w:val="00C27DBB"/>
    <w:rsid w:val="00C27F29"/>
    <w:rsid w:val="00C27F50"/>
    <w:rsid w:val="00C30356"/>
    <w:rsid w:val="00C3051C"/>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47F6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5E1"/>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9C7"/>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73E"/>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079"/>
    <w:rsid w:val="00C752FB"/>
    <w:rsid w:val="00C755AF"/>
    <w:rsid w:val="00C758B8"/>
    <w:rsid w:val="00C75B14"/>
    <w:rsid w:val="00C75BCC"/>
    <w:rsid w:val="00C75DA2"/>
    <w:rsid w:val="00C75F8D"/>
    <w:rsid w:val="00C76062"/>
    <w:rsid w:val="00C7650A"/>
    <w:rsid w:val="00C7673C"/>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5E7"/>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9DA"/>
    <w:rsid w:val="00C82C2C"/>
    <w:rsid w:val="00C83184"/>
    <w:rsid w:val="00C8325A"/>
    <w:rsid w:val="00C83332"/>
    <w:rsid w:val="00C839CF"/>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0"/>
    <w:rsid w:val="00C86F91"/>
    <w:rsid w:val="00C86F99"/>
    <w:rsid w:val="00C870AC"/>
    <w:rsid w:val="00C875F0"/>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610"/>
    <w:rsid w:val="00CA77DA"/>
    <w:rsid w:val="00CA7AD6"/>
    <w:rsid w:val="00CA7B5F"/>
    <w:rsid w:val="00CA7D49"/>
    <w:rsid w:val="00CB0038"/>
    <w:rsid w:val="00CB0185"/>
    <w:rsid w:val="00CB01CD"/>
    <w:rsid w:val="00CB01D9"/>
    <w:rsid w:val="00CB02B1"/>
    <w:rsid w:val="00CB0346"/>
    <w:rsid w:val="00CB0350"/>
    <w:rsid w:val="00CB03E7"/>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91"/>
    <w:rsid w:val="00CB2AF8"/>
    <w:rsid w:val="00CB2B2F"/>
    <w:rsid w:val="00CB2B63"/>
    <w:rsid w:val="00CB2EDD"/>
    <w:rsid w:val="00CB2F85"/>
    <w:rsid w:val="00CB2F86"/>
    <w:rsid w:val="00CB3037"/>
    <w:rsid w:val="00CB3323"/>
    <w:rsid w:val="00CB335C"/>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0A1"/>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004"/>
    <w:rsid w:val="00CC3356"/>
    <w:rsid w:val="00CC33A1"/>
    <w:rsid w:val="00CC3679"/>
    <w:rsid w:val="00CC3681"/>
    <w:rsid w:val="00CC37BE"/>
    <w:rsid w:val="00CC38DC"/>
    <w:rsid w:val="00CC38EA"/>
    <w:rsid w:val="00CC395B"/>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93A"/>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05A"/>
    <w:rsid w:val="00CD518D"/>
    <w:rsid w:val="00CD53CB"/>
    <w:rsid w:val="00CD53E6"/>
    <w:rsid w:val="00CD53EA"/>
    <w:rsid w:val="00CD555F"/>
    <w:rsid w:val="00CD57CD"/>
    <w:rsid w:val="00CD58B2"/>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1C"/>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7BD"/>
    <w:rsid w:val="00CE1873"/>
    <w:rsid w:val="00CE18E8"/>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C80"/>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25E"/>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61"/>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34"/>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46B"/>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25"/>
    <w:rsid w:val="00D5284D"/>
    <w:rsid w:val="00D52A15"/>
    <w:rsid w:val="00D52A29"/>
    <w:rsid w:val="00D52B3F"/>
    <w:rsid w:val="00D52C12"/>
    <w:rsid w:val="00D53405"/>
    <w:rsid w:val="00D534A4"/>
    <w:rsid w:val="00D53746"/>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5F8"/>
    <w:rsid w:val="00D706EF"/>
    <w:rsid w:val="00D70926"/>
    <w:rsid w:val="00D70B1F"/>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A3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3C"/>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966"/>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5F8"/>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0DD"/>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53"/>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1F"/>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7C"/>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8E"/>
    <w:rsid w:val="00DC349B"/>
    <w:rsid w:val="00DC34C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0EA"/>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29"/>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A5C"/>
    <w:rsid w:val="00DF7B47"/>
    <w:rsid w:val="00DF7BEF"/>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400"/>
    <w:rsid w:val="00E015B7"/>
    <w:rsid w:val="00E017AF"/>
    <w:rsid w:val="00E017B0"/>
    <w:rsid w:val="00E019BB"/>
    <w:rsid w:val="00E01F2D"/>
    <w:rsid w:val="00E0204E"/>
    <w:rsid w:val="00E0241F"/>
    <w:rsid w:val="00E02481"/>
    <w:rsid w:val="00E02661"/>
    <w:rsid w:val="00E027E9"/>
    <w:rsid w:val="00E02811"/>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A3B"/>
    <w:rsid w:val="00E20CAF"/>
    <w:rsid w:val="00E20EBE"/>
    <w:rsid w:val="00E21051"/>
    <w:rsid w:val="00E2119C"/>
    <w:rsid w:val="00E211B5"/>
    <w:rsid w:val="00E211CC"/>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851"/>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32"/>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36"/>
    <w:rsid w:val="00E4245F"/>
    <w:rsid w:val="00E4272F"/>
    <w:rsid w:val="00E428FB"/>
    <w:rsid w:val="00E429B3"/>
    <w:rsid w:val="00E42AFD"/>
    <w:rsid w:val="00E42D45"/>
    <w:rsid w:val="00E42DF1"/>
    <w:rsid w:val="00E432A4"/>
    <w:rsid w:val="00E432B1"/>
    <w:rsid w:val="00E435FE"/>
    <w:rsid w:val="00E43664"/>
    <w:rsid w:val="00E43813"/>
    <w:rsid w:val="00E43B4A"/>
    <w:rsid w:val="00E43BD1"/>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06"/>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D08"/>
    <w:rsid w:val="00E64E2B"/>
    <w:rsid w:val="00E64FFE"/>
    <w:rsid w:val="00E65057"/>
    <w:rsid w:val="00E65169"/>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A94"/>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27A"/>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26"/>
    <w:rsid w:val="00E8779C"/>
    <w:rsid w:val="00E8781C"/>
    <w:rsid w:val="00E879B1"/>
    <w:rsid w:val="00E87CAB"/>
    <w:rsid w:val="00E87F04"/>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AE6"/>
    <w:rsid w:val="00E96C1F"/>
    <w:rsid w:val="00E96D74"/>
    <w:rsid w:val="00E96DEF"/>
    <w:rsid w:val="00E96DF8"/>
    <w:rsid w:val="00E96ED4"/>
    <w:rsid w:val="00E96F94"/>
    <w:rsid w:val="00E9703F"/>
    <w:rsid w:val="00E9704C"/>
    <w:rsid w:val="00E97073"/>
    <w:rsid w:val="00E973A3"/>
    <w:rsid w:val="00E9741A"/>
    <w:rsid w:val="00E9770C"/>
    <w:rsid w:val="00E977BF"/>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1C"/>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D5E"/>
    <w:rsid w:val="00EA3F43"/>
    <w:rsid w:val="00EA3FD0"/>
    <w:rsid w:val="00EA4267"/>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33D"/>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60"/>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EB9"/>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3FB"/>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C4"/>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B71"/>
    <w:rsid w:val="00ED1CCF"/>
    <w:rsid w:val="00ED1CF3"/>
    <w:rsid w:val="00ED1D7B"/>
    <w:rsid w:val="00ED2533"/>
    <w:rsid w:val="00ED2827"/>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0A"/>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497"/>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41E"/>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4E"/>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06"/>
    <w:rsid w:val="00EF3C2D"/>
    <w:rsid w:val="00EF3C71"/>
    <w:rsid w:val="00EF3D30"/>
    <w:rsid w:val="00EF44E1"/>
    <w:rsid w:val="00EF4525"/>
    <w:rsid w:val="00EF4571"/>
    <w:rsid w:val="00EF460A"/>
    <w:rsid w:val="00EF465C"/>
    <w:rsid w:val="00EF482A"/>
    <w:rsid w:val="00EF4BBA"/>
    <w:rsid w:val="00EF4BFF"/>
    <w:rsid w:val="00EF4D5F"/>
    <w:rsid w:val="00EF4E7D"/>
    <w:rsid w:val="00EF4FB9"/>
    <w:rsid w:val="00EF4FF9"/>
    <w:rsid w:val="00EF5117"/>
    <w:rsid w:val="00EF51E3"/>
    <w:rsid w:val="00EF5221"/>
    <w:rsid w:val="00EF5373"/>
    <w:rsid w:val="00EF5436"/>
    <w:rsid w:val="00EF5479"/>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8A1"/>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6B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2F9C"/>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170"/>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4DAA"/>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ED1"/>
    <w:rsid w:val="00F27FCC"/>
    <w:rsid w:val="00F30043"/>
    <w:rsid w:val="00F300AC"/>
    <w:rsid w:val="00F30362"/>
    <w:rsid w:val="00F304C8"/>
    <w:rsid w:val="00F309D1"/>
    <w:rsid w:val="00F30B73"/>
    <w:rsid w:val="00F30E83"/>
    <w:rsid w:val="00F3123A"/>
    <w:rsid w:val="00F312FB"/>
    <w:rsid w:val="00F31A7B"/>
    <w:rsid w:val="00F31AC1"/>
    <w:rsid w:val="00F31AC4"/>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91D"/>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5F93"/>
    <w:rsid w:val="00F56054"/>
    <w:rsid w:val="00F560F8"/>
    <w:rsid w:val="00F56241"/>
    <w:rsid w:val="00F5643B"/>
    <w:rsid w:val="00F56532"/>
    <w:rsid w:val="00F567B0"/>
    <w:rsid w:val="00F5681E"/>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4B"/>
    <w:rsid w:val="00F640B5"/>
    <w:rsid w:val="00F640BD"/>
    <w:rsid w:val="00F645FA"/>
    <w:rsid w:val="00F6465E"/>
    <w:rsid w:val="00F64735"/>
    <w:rsid w:val="00F64776"/>
    <w:rsid w:val="00F64983"/>
    <w:rsid w:val="00F64A41"/>
    <w:rsid w:val="00F64A6E"/>
    <w:rsid w:val="00F64B4A"/>
    <w:rsid w:val="00F64B4D"/>
    <w:rsid w:val="00F64D41"/>
    <w:rsid w:val="00F64E3D"/>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131"/>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1FD"/>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61D"/>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7"/>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14B"/>
    <w:rsid w:val="00F87205"/>
    <w:rsid w:val="00F87261"/>
    <w:rsid w:val="00F875FA"/>
    <w:rsid w:val="00F87635"/>
    <w:rsid w:val="00F8768B"/>
    <w:rsid w:val="00F87931"/>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3B4"/>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5BA"/>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B5"/>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39"/>
    <w:rsid w:val="00FA1A6C"/>
    <w:rsid w:val="00FA1D27"/>
    <w:rsid w:val="00FA1E9E"/>
    <w:rsid w:val="00FA1F06"/>
    <w:rsid w:val="00FA20FC"/>
    <w:rsid w:val="00FA2149"/>
    <w:rsid w:val="00FA22D9"/>
    <w:rsid w:val="00FA22E3"/>
    <w:rsid w:val="00FA2448"/>
    <w:rsid w:val="00FA257C"/>
    <w:rsid w:val="00FA2960"/>
    <w:rsid w:val="00FA2A50"/>
    <w:rsid w:val="00FA2A87"/>
    <w:rsid w:val="00FA2B0D"/>
    <w:rsid w:val="00FA2C78"/>
    <w:rsid w:val="00FA2DB7"/>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7A7"/>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53B"/>
    <w:rsid w:val="00FB1623"/>
    <w:rsid w:val="00FB1920"/>
    <w:rsid w:val="00FB19F2"/>
    <w:rsid w:val="00FB1ACF"/>
    <w:rsid w:val="00FB2063"/>
    <w:rsid w:val="00FB2072"/>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764"/>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0F"/>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3D7B"/>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6E5"/>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B9C"/>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92"/>
    <w:rsid w:val="00FD60BB"/>
    <w:rsid w:val="00FD639F"/>
    <w:rsid w:val="00FD659A"/>
    <w:rsid w:val="00FD6625"/>
    <w:rsid w:val="00FD6634"/>
    <w:rsid w:val="00FD6677"/>
    <w:rsid w:val="00FD681C"/>
    <w:rsid w:val="00FD69F7"/>
    <w:rsid w:val="00FD6AD2"/>
    <w:rsid w:val="00FD6C21"/>
    <w:rsid w:val="00FD6CC6"/>
    <w:rsid w:val="00FD71E8"/>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7D"/>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v:textbox inset="5.85pt,.7pt,5.85pt,.7pt"/>
    </o:shapedefaults>
    <o:shapelayout v:ext="edit">
      <o:idmap v:ext="edit" data="1"/>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表段落,列出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2"/>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5"/>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684F4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340742632">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32481516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 w:id="1947076923">
      <w:bodyDiv w:val="1"/>
      <w:marLeft w:val="0"/>
      <w:marRight w:val="0"/>
      <w:marTop w:val="0"/>
      <w:marBottom w:val="0"/>
      <w:divBdr>
        <w:top w:val="none" w:sz="0" w:space="0" w:color="auto"/>
        <w:left w:val="none" w:sz="0" w:space="0" w:color="auto"/>
        <w:bottom w:val="none" w:sz="0" w:space="0" w:color="auto"/>
        <w:right w:val="none" w:sz="0" w:space="0" w:color="auto"/>
      </w:divBdr>
    </w:div>
    <w:div w:id="200901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hyperlink" Target="https://www.3gpp.org/ftp/tsg_ran/WG2_RL2/TSGR2_119-e/Inbox/R2-2208749.zip"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6813C-6230-478A-B0CB-3BEA23A054F1}">
  <ds:schemaRefs>
    <ds:schemaRef ds:uri="http://schemas.microsoft.com/sharepoint/v3/contenttype/forms"/>
  </ds:schemaRefs>
</ds:datastoreItem>
</file>

<file path=customXml/itemProps4.xml><?xml version="1.0" encoding="utf-8"?>
<ds:datastoreItem xmlns:ds="http://schemas.openxmlformats.org/officeDocument/2006/customXml" ds:itemID="{6ACAE428-E1D0-4F3C-8EC3-DA586E9B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34ED4-28DF-4532-8550-A084423F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70</Pages>
  <Words>26262</Words>
  <Characters>149694</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Huilin Xu</cp:lastModifiedBy>
  <cp:revision>718</cp:revision>
  <cp:lastPrinted>2021-04-06T05:03:00Z</cp:lastPrinted>
  <dcterms:created xsi:type="dcterms:W3CDTF">2022-08-22T08:39:00Z</dcterms:created>
  <dcterms:modified xsi:type="dcterms:W3CDTF">2022-08-23T16:23:00Z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