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b"/>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2"/>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2"/>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2"/>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2"/>
        <w:numPr>
          <w:ilvl w:val="0"/>
          <w:numId w:val="15"/>
        </w:numPr>
      </w:pPr>
      <w:r>
        <w:t>Support the proposed enhancement in Rel-18</w:t>
      </w:r>
    </w:p>
    <w:p w14:paraId="7B0591BE" w14:textId="50F1B153" w:rsidR="00305E0C" w:rsidRDefault="008C0344" w:rsidP="00854134">
      <w:pPr>
        <w:pStyle w:val="af2"/>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2"/>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2"/>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2"/>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0"/>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1"/>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1"/>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6"/>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Pr>
                <w:rFonts w:eastAsia="宋体"/>
                <w:b/>
                <w:kern w:val="2"/>
              </w:rPr>
              <w:t>Approach 1: Configure DRX cycle set/pattern and each DRX cycle set contains multiple DRX cycles e.g., {16ms, 17ms, 17ms}</w:t>
            </w:r>
            <w:r>
              <w:rPr>
                <w:rFonts w:eastAsia="宋体" w:hint="eastAsia"/>
                <w:b/>
                <w:kern w:val="2"/>
              </w:rPr>
              <w:t>.</w:t>
            </w:r>
            <w:r>
              <w:rPr>
                <w:rFonts w:eastAsia="宋体"/>
                <w:b/>
                <w:kern w:val="2"/>
              </w:rPr>
              <w:t xml:space="preserve"> And apply the DRX cycle set </w:t>
            </w:r>
            <w:r w:rsidRPr="00F60E8D">
              <w:rPr>
                <w:rFonts w:eastAsia="宋体"/>
                <w:b/>
                <w:kern w:val="2"/>
              </w:rPr>
              <w:t>cyclically</w:t>
            </w:r>
            <w:r>
              <w:rPr>
                <w:rFonts w:eastAsia="宋体"/>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2</w:t>
            </w:r>
            <w:r w:rsidRPr="0088529D">
              <w:rPr>
                <w:rFonts w:eastAsia="宋体"/>
                <w:b/>
                <w:kern w:val="2"/>
              </w:rPr>
              <w:t xml:space="preserve">: </w:t>
            </w:r>
            <w:r>
              <w:rPr>
                <w:rFonts w:eastAsia="宋体"/>
                <w:b/>
                <w:kern w:val="2"/>
              </w:rPr>
              <w:t>M</w:t>
            </w:r>
            <w:r w:rsidRPr="0088529D">
              <w:rPr>
                <w:rFonts w:eastAsia="宋体"/>
                <w:b/>
                <w:kern w:val="2"/>
              </w:rPr>
              <w:t xml:space="preserve">ultiple DRX configurations with different </w:t>
            </w:r>
            <w:proofErr w:type="spellStart"/>
            <w:r w:rsidRPr="0088529D">
              <w:rPr>
                <w:rFonts w:eastAsia="宋体"/>
                <w:b/>
                <w:i/>
                <w:kern w:val="2"/>
              </w:rPr>
              <w:t>drx-</w:t>
            </w:r>
            <w:r w:rsidRPr="0088529D">
              <w:rPr>
                <w:rFonts w:eastAsia="宋体"/>
                <w:b/>
                <w:i/>
                <w:iCs/>
                <w:kern w:val="2"/>
              </w:rPr>
              <w:t>StartOffset</w:t>
            </w:r>
            <w:proofErr w:type="spellEnd"/>
            <w:r w:rsidRPr="0088529D">
              <w:rPr>
                <w:rFonts w:eastAsia="宋体"/>
                <w:b/>
                <w:i/>
                <w:kern w:val="2"/>
              </w:rPr>
              <w:t xml:space="preserve"> </w:t>
            </w:r>
            <w:r w:rsidRPr="0088529D">
              <w:rPr>
                <w:rFonts w:eastAsia="宋体"/>
                <w:b/>
                <w:kern w:val="2"/>
              </w:rPr>
              <w:t>values</w:t>
            </w:r>
            <w:r>
              <w:rPr>
                <w:rFonts w:eastAsia="宋体"/>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3</w:t>
            </w:r>
            <w:r w:rsidRPr="0088529D">
              <w:rPr>
                <w:rFonts w:eastAsia="宋体"/>
                <w:b/>
                <w:kern w:val="2"/>
              </w:rPr>
              <w:t xml:space="preserve">: </w:t>
            </w:r>
            <w:r>
              <w:rPr>
                <w:rFonts w:eastAsia="宋体"/>
                <w:b/>
                <w:kern w:val="2"/>
              </w:rPr>
              <w:t>S</w:t>
            </w:r>
            <w:r w:rsidRPr="0088529D">
              <w:rPr>
                <w:rFonts w:eastAsia="宋体"/>
                <w:b/>
                <w:kern w:val="2"/>
              </w:rPr>
              <w:t>ingle DRX configuration</w:t>
            </w:r>
            <w:r>
              <w:rPr>
                <w:rFonts w:eastAsia="宋体"/>
                <w:b/>
                <w:kern w:val="2"/>
              </w:rPr>
              <w:t xml:space="preserve"> and one DRX cycle can contain</w:t>
            </w:r>
            <w:r w:rsidRPr="0088529D">
              <w:rPr>
                <w:rFonts w:eastAsia="宋体"/>
                <w:b/>
                <w:kern w:val="2"/>
              </w:rPr>
              <w:t xml:space="preserve"> multiple DRX </w:t>
            </w:r>
            <w:proofErr w:type="spellStart"/>
            <w:r w:rsidRPr="0088529D">
              <w:rPr>
                <w:rFonts w:eastAsia="宋体"/>
                <w:b/>
                <w:kern w:val="2"/>
              </w:rPr>
              <w:t>ondurations</w:t>
            </w:r>
            <w:proofErr w:type="spellEnd"/>
            <w:r>
              <w:rPr>
                <w:rFonts w:eastAsia="宋体"/>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0"/>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1"/>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1"/>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1"/>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1"/>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1"/>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1"/>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1"/>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1"/>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1"/>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1"/>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1"/>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1"/>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1"/>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1"/>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1"/>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1"/>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3F30816" w14:textId="77777777" w:rsidR="00310367" w:rsidRPr="00065D8A" w:rsidRDefault="00310367" w:rsidP="00854134">
            <w:pPr>
              <w:pStyle w:val="af2"/>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1566A8DD" w14:textId="77777777" w:rsidR="00310367" w:rsidRPr="00065D8A" w:rsidRDefault="00310367" w:rsidP="00854134">
            <w:pPr>
              <w:pStyle w:val="af2"/>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5"/>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5"/>
              <w:numPr>
                <w:ilvl w:val="0"/>
                <w:numId w:val="16"/>
              </w:numPr>
              <w:spacing w:after="60"/>
              <w:jc w:val="both"/>
              <w:rPr>
                <w:rFonts w:eastAsia="宋体"/>
                <w:b/>
                <w:iCs/>
              </w:rPr>
            </w:pPr>
            <w:r w:rsidRPr="00F53FF2">
              <w:rPr>
                <w:rFonts w:eastAsia="宋体"/>
                <w:b/>
                <w:iCs/>
              </w:rPr>
              <w:t>High data rate, up to 60Mbps with limited latency, around 10-30ms</w:t>
            </w:r>
          </w:p>
          <w:p w14:paraId="4B683ECC" w14:textId="77777777" w:rsidR="000E2307" w:rsidRPr="00F53FF2" w:rsidRDefault="000E2307" w:rsidP="00854134">
            <w:pPr>
              <w:pStyle w:val="a5"/>
              <w:numPr>
                <w:ilvl w:val="0"/>
                <w:numId w:val="16"/>
              </w:numPr>
              <w:spacing w:after="60"/>
              <w:jc w:val="both"/>
              <w:rPr>
                <w:rFonts w:eastAsia="宋体"/>
                <w:b/>
                <w:iCs/>
              </w:rPr>
            </w:pPr>
            <w:r w:rsidRPr="00F53FF2">
              <w:rPr>
                <w:rFonts w:eastAsia="宋体"/>
                <w:b/>
                <w:iCs/>
              </w:rPr>
              <w:t>Non-integer period with jitter</w:t>
            </w:r>
          </w:p>
          <w:p w14:paraId="793DEC8D" w14:textId="77777777" w:rsidR="000E2307" w:rsidRPr="00F53FF2" w:rsidRDefault="000E2307" w:rsidP="00854134">
            <w:pPr>
              <w:pStyle w:val="a5"/>
              <w:numPr>
                <w:ilvl w:val="0"/>
                <w:numId w:val="16"/>
              </w:numPr>
              <w:spacing w:after="60"/>
              <w:jc w:val="both"/>
              <w:rPr>
                <w:iCs/>
              </w:rPr>
            </w:pPr>
            <w:r w:rsidRPr="00F53FF2">
              <w:rPr>
                <w:rFonts w:eastAsia="宋体"/>
                <w:b/>
                <w:iCs/>
              </w:rPr>
              <w:t>Large and various packet size</w:t>
            </w:r>
          </w:p>
          <w:p w14:paraId="2FB2FAC7" w14:textId="77777777" w:rsidR="00E8781C" w:rsidRPr="00F53FF2" w:rsidRDefault="00E8781C" w:rsidP="00E8781C">
            <w:pPr>
              <w:pStyle w:val="a5"/>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5"/>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5"/>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5"/>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5"/>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宋体"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2"/>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2"/>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5"/>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5"/>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5"/>
              <w:rPr>
                <w:b/>
                <w:bCs/>
              </w:rPr>
            </w:pPr>
            <w:r w:rsidRPr="00E77D9E">
              <w:rPr>
                <w:b/>
                <w:bCs/>
              </w:rPr>
              <w:t>Proposal 1: RAN1 studies solutions to align C-DRX cycle to XR traffic periodicity.</w:t>
            </w:r>
          </w:p>
          <w:p w14:paraId="1F53C65D" w14:textId="77777777" w:rsidR="0035060B" w:rsidRPr="00E77D9E" w:rsidRDefault="0035060B" w:rsidP="00854134">
            <w:pPr>
              <w:pStyle w:val="a5"/>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5"/>
              <w:keepNext/>
              <w:rPr>
                <w:b/>
                <w:bCs/>
              </w:rPr>
            </w:pPr>
          </w:p>
          <w:p w14:paraId="6B7DEE8D" w14:textId="68A8BEFA" w:rsidR="00C16CF2" w:rsidRPr="00CC551D" w:rsidRDefault="00C16CF2" w:rsidP="00C16CF2">
            <w:pPr>
              <w:pStyle w:val="a5"/>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0"/>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0"/>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6"/>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宋体"/>
              </w:rPr>
            </w:pPr>
          </w:p>
          <w:p w14:paraId="4CFF3195" w14:textId="0B3A9E48" w:rsidR="00D416CA" w:rsidRPr="00575D84" w:rsidRDefault="00D416CA" w:rsidP="00D416CA">
            <w:pPr>
              <w:pStyle w:val="a6"/>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6"/>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宋体"/>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2"/>
              <w:numPr>
                <w:ilvl w:val="0"/>
                <w:numId w:val="20"/>
              </w:numPr>
              <w:rPr>
                <w:b/>
                <w:bCs/>
              </w:rPr>
            </w:pPr>
            <w:r w:rsidRPr="00B40A01">
              <w:rPr>
                <w:b/>
                <w:bCs/>
              </w:rPr>
              <w:t>Dynamic adjustment of DRX start</w:t>
            </w:r>
          </w:p>
          <w:p w14:paraId="3C2FAF06" w14:textId="77777777" w:rsidR="00C876C1" w:rsidRPr="00B40A01" w:rsidRDefault="00C876C1" w:rsidP="00854134">
            <w:pPr>
              <w:pStyle w:val="af2"/>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宋体"/>
              </w:rPr>
            </w:pPr>
          </w:p>
          <w:p w14:paraId="00C633E8" w14:textId="1A9FD590" w:rsidR="007C4C47" w:rsidRDefault="007C4C47" w:rsidP="007C4C47">
            <w:pPr>
              <w:jc w:val="center"/>
              <w:rPr>
                <w:b/>
              </w:rPr>
            </w:pPr>
            <w:bookmarkStart w:id="14" w:name="_Ref84002077"/>
            <w:r w:rsidRPr="008F55B5">
              <w:rPr>
                <w:rFonts w:eastAsia="宋体"/>
                <w:b/>
                <w:bCs/>
                <w:lang w:val="en-US"/>
              </w:rPr>
              <w:t xml:space="preserve">Table </w:t>
            </w:r>
            <w:r>
              <w:rPr>
                <w:rFonts w:eastAsia="宋体"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宋体"/>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宋体"/>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0"/>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proofErr w:type="spellStart"/>
            <w:r>
              <w:t>Spreadtrum</w:t>
            </w:r>
            <w:proofErr w:type="spellEnd"/>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宋体"/>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2"/>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2"/>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2"/>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2"/>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宋体"/>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宋体"/>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宋体"/>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6"/>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6"/>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6"/>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6"/>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6"/>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r w:rsidRPr="0084550D">
              <w:rPr>
                <w:b/>
                <w:bCs/>
              </w:rPr>
              <w:t>.</w:t>
            </w:r>
            <w:proofErr w:type="spellEnd"/>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宋体"/>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宋体"/>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af2"/>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2"/>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2"/>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2"/>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2"/>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2"/>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2"/>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2"/>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af2"/>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w:t>
            </w:r>
            <w:proofErr w:type="spellStart"/>
            <w:r w:rsidRPr="00420D03">
              <w:rPr>
                <w:b/>
                <w:bCs/>
              </w:rPr>
              <w:t>subframe</w:t>
            </w:r>
            <w:proofErr w:type="spellEnd"/>
            <w:r w:rsidRPr="00420D03">
              <w:rPr>
                <w:b/>
                <w:bCs/>
              </w:rPr>
              <w:t xml:space="preserv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af2"/>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2"/>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2"/>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af2"/>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2"/>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2"/>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af2"/>
              <w:ind w:left="1080"/>
            </w:pPr>
          </w:p>
          <w:p w14:paraId="6178C9DF" w14:textId="77777777" w:rsidR="003C30C5" w:rsidRPr="00420D03" w:rsidRDefault="003C30C5" w:rsidP="00854134">
            <w:pPr>
              <w:pStyle w:val="af2"/>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2"/>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0"/>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等线" w:hint="eastAsia"/>
                <w:lang w:eastAsia="zh-CN"/>
              </w:rPr>
              <w:t>Z</w:t>
            </w:r>
            <w:r>
              <w:rPr>
                <w:rFonts w:eastAsia="等线"/>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C350CB" w:rsidRPr="002C25C5" w14:paraId="22F6F44C" w14:textId="77777777" w:rsidTr="0026220A">
        <w:trPr>
          <w:trHeight w:val="276"/>
        </w:trPr>
        <w:tc>
          <w:tcPr>
            <w:tcW w:w="1278" w:type="dxa"/>
          </w:tcPr>
          <w:p w14:paraId="1B2EFFF6" w14:textId="77777777" w:rsidR="00C350CB" w:rsidRPr="002C25C5" w:rsidRDefault="00C350CB" w:rsidP="00C350CB"/>
        </w:tc>
        <w:tc>
          <w:tcPr>
            <w:tcW w:w="8351" w:type="dxa"/>
          </w:tcPr>
          <w:p w14:paraId="751E357D" w14:textId="77777777" w:rsidR="00C350CB" w:rsidRPr="002C25C5" w:rsidRDefault="00C350CB" w:rsidP="00C350CB"/>
        </w:tc>
      </w:tr>
      <w:tr w:rsidR="00C350CB" w:rsidRPr="002C25C5" w14:paraId="7931E296" w14:textId="77777777" w:rsidTr="0026220A">
        <w:trPr>
          <w:trHeight w:val="276"/>
        </w:trPr>
        <w:tc>
          <w:tcPr>
            <w:tcW w:w="1278" w:type="dxa"/>
          </w:tcPr>
          <w:p w14:paraId="76C6E734" w14:textId="77777777" w:rsidR="00C350CB" w:rsidRPr="002C25C5" w:rsidRDefault="00C350CB" w:rsidP="00C350CB"/>
        </w:tc>
        <w:tc>
          <w:tcPr>
            <w:tcW w:w="8351" w:type="dxa"/>
          </w:tcPr>
          <w:p w14:paraId="47A0A6F5" w14:textId="77777777" w:rsidR="00C350CB" w:rsidRPr="002C25C5" w:rsidRDefault="00C350CB" w:rsidP="00C350CB"/>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2"/>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0"/>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1"/>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af2"/>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2"/>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2"/>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af2"/>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6"/>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0"/>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lastRenderedPageBreak/>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6"/>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ae"/>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6"/>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ae"/>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ae"/>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ae"/>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ae"/>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ae"/>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lastRenderedPageBreak/>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lastRenderedPageBreak/>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2B22E1">
              <w:rPr>
                <w:rFonts w:eastAsia="宋体"/>
                <w:b/>
              </w:rPr>
              <w:t>Observation</w:t>
            </w:r>
            <w:r>
              <w:rPr>
                <w:rFonts w:eastAsia="宋体"/>
                <w:b/>
              </w:rPr>
              <w:t xml:space="preserve"> 1</w:t>
            </w:r>
            <w:r w:rsidRPr="002B22E1">
              <w:rPr>
                <w:rFonts w:eastAsia="宋体"/>
                <w:b/>
              </w:rPr>
              <w:t xml:space="preserve">: </w:t>
            </w:r>
            <w:r w:rsidRPr="00632976">
              <w:rPr>
                <w:rFonts w:eastAsia="宋体"/>
                <w:b/>
              </w:rPr>
              <w:t>SA4</w:t>
            </w:r>
            <w:r>
              <w:rPr>
                <w:rFonts w:eastAsia="宋体"/>
                <w:b/>
              </w:rPr>
              <w:t xml:space="preserve"> has updated the </w:t>
            </w:r>
            <w:r w:rsidRPr="00632976">
              <w:rPr>
                <w:rFonts w:eastAsia="宋体"/>
                <w:b/>
              </w:rPr>
              <w:t xml:space="preserve">XR video traces and configurations files </w:t>
            </w:r>
            <w:r>
              <w:rPr>
                <w:rFonts w:eastAsia="宋体"/>
                <w:b/>
              </w:rPr>
              <w:t>which are</w:t>
            </w:r>
            <w:r w:rsidRPr="00632976">
              <w:rPr>
                <w:rFonts w:eastAsia="宋体"/>
                <w:b/>
              </w:rPr>
              <w:t xml:space="preserve"> captured in the latest TR 26.926 agreed in SA4 #117-e</w:t>
            </w:r>
            <w:r>
              <w:rPr>
                <w:rFonts w:eastAsia="宋体"/>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3061F8">
              <w:rPr>
                <w:rFonts w:eastAsia="宋体"/>
                <w:b/>
              </w:rPr>
              <w:t>Observation</w:t>
            </w:r>
            <w:r>
              <w:rPr>
                <w:rFonts w:eastAsia="宋体"/>
                <w:b/>
              </w:rPr>
              <w:t xml:space="preserve"> 2</w:t>
            </w:r>
            <w:r w:rsidRPr="003061F8">
              <w:rPr>
                <w:rFonts w:eastAsia="宋体"/>
                <w:b/>
              </w:rPr>
              <w:t xml:space="preserve">: </w:t>
            </w:r>
            <w:r>
              <w:rPr>
                <w:rFonts w:eastAsia="宋体"/>
                <w:b/>
              </w:rPr>
              <w:t>As per</w:t>
            </w:r>
            <w:r w:rsidRPr="002B22E1">
              <w:rPr>
                <w:rFonts w:eastAsia="宋体"/>
                <w:b/>
              </w:rPr>
              <w:t xml:space="preserve"> the latest </w:t>
            </w:r>
            <w:r>
              <w:rPr>
                <w:rFonts w:eastAsia="宋体"/>
                <w:b/>
              </w:rPr>
              <w:t xml:space="preserve">XR traces </w:t>
            </w:r>
            <w:r w:rsidRPr="002B22E1">
              <w:rPr>
                <w:rFonts w:eastAsia="宋体"/>
                <w:b/>
              </w:rPr>
              <w:t>document of TR</w:t>
            </w:r>
            <w:r>
              <w:rPr>
                <w:rFonts w:eastAsia="宋体"/>
                <w:b/>
              </w:rPr>
              <w:t xml:space="preserve"> </w:t>
            </w:r>
            <w:r w:rsidRPr="002B22E1">
              <w:rPr>
                <w:rFonts w:eastAsia="宋体"/>
                <w:b/>
              </w:rPr>
              <w:t>26.926</w:t>
            </w:r>
            <w:r w:rsidRPr="00B7386E">
              <w:rPr>
                <w:rFonts w:eastAsia="宋体"/>
                <w:b/>
              </w:rPr>
              <w:t xml:space="preserve">, </w:t>
            </w:r>
            <w:r w:rsidRPr="002B22E1">
              <w:rPr>
                <w:rFonts w:eastAsia="宋体"/>
                <w:b/>
              </w:rPr>
              <w:t>the variance of jitter extend</w:t>
            </w:r>
            <w:r>
              <w:rPr>
                <w:rFonts w:eastAsia="宋体"/>
                <w:b/>
              </w:rPr>
              <w:t>s</w:t>
            </w:r>
            <w:r w:rsidRPr="002B22E1">
              <w:rPr>
                <w:rFonts w:eastAsia="宋体"/>
                <w:b/>
              </w:rPr>
              <w:t xml:space="preserve"> to around 5ms and the jitter range</w:t>
            </w:r>
            <w:r>
              <w:rPr>
                <w:rFonts w:eastAsia="宋体"/>
                <w:b/>
              </w:rPr>
              <w:t xml:space="preserve"> (</w:t>
            </w:r>
            <w:r w:rsidRPr="00203AB7">
              <w:rPr>
                <w:rFonts w:eastAsia="宋体"/>
                <w:b/>
              </w:rPr>
              <w:t>truncated by 5%-tile and 95%-tile in CDF</w:t>
            </w:r>
            <w:r>
              <w:rPr>
                <w:rFonts w:eastAsia="宋体"/>
                <w:b/>
              </w:rPr>
              <w:t>)</w:t>
            </w:r>
            <w:r w:rsidRPr="002B22E1">
              <w:rPr>
                <w:rFonts w:eastAsia="宋体"/>
                <w:b/>
              </w:rPr>
              <w:t xml:space="preserve"> extend</w:t>
            </w:r>
            <w:r>
              <w:rPr>
                <w:rFonts w:eastAsia="宋体"/>
                <w:b/>
              </w:rPr>
              <w:t>s</w:t>
            </w:r>
            <w:r w:rsidRPr="002B22E1">
              <w:rPr>
                <w:rFonts w:eastAsia="宋体"/>
                <w:b/>
              </w:rPr>
              <w:t xml:space="preserve"> to </w:t>
            </w:r>
            <w:r w:rsidRPr="00B7386E">
              <w:rPr>
                <w:rFonts w:eastAsia="宋体"/>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宋体"/>
                <w:b/>
              </w:rPr>
            </w:pPr>
            <w:r w:rsidRPr="0088529D">
              <w:rPr>
                <w:rFonts w:eastAsia="宋体"/>
                <w:b/>
              </w:rPr>
              <w:t>Proposal</w:t>
            </w:r>
            <w:r>
              <w:rPr>
                <w:rFonts w:eastAsia="宋体"/>
                <w:b/>
              </w:rPr>
              <w:t xml:space="preserve"> 1</w:t>
            </w:r>
            <w:r w:rsidRPr="0088529D">
              <w:rPr>
                <w:rFonts w:eastAsia="宋体"/>
                <w:b/>
              </w:rPr>
              <w:t xml:space="preserve">: </w:t>
            </w:r>
            <w:r w:rsidRPr="00973A33">
              <w:rPr>
                <w:rFonts w:eastAsia="宋体"/>
                <w:b/>
              </w:rPr>
              <w:t>For R18 XR study, jitter model in accordance with the latest SA4’s inputs in TR 26.926</w:t>
            </w:r>
            <w:r>
              <w:rPr>
                <w:rFonts w:eastAsia="宋体"/>
                <w:b/>
              </w:rPr>
              <w:t xml:space="preserve"> should</w:t>
            </w:r>
            <w:r w:rsidRPr="00973A33">
              <w:rPr>
                <w:rFonts w:eastAsia="宋体"/>
                <w:b/>
              </w:rPr>
              <w:t xml:space="preserve"> be considered</w:t>
            </w:r>
            <w:r>
              <w:rPr>
                <w:rFonts w:eastAsia="宋体"/>
                <w:b/>
              </w:rPr>
              <w:t>,</w:t>
            </w:r>
            <w:r w:rsidRPr="001627C6">
              <w:rPr>
                <w:rFonts w:eastAsia="宋体"/>
                <w:b/>
              </w:rPr>
              <w:t xml:space="preserve"> </w:t>
            </w:r>
            <w:r w:rsidRPr="0088529D" w:rsidDel="001627C6">
              <w:rPr>
                <w:rFonts w:eastAsia="宋体"/>
                <w:b/>
              </w:rPr>
              <w:t>e.g</w:t>
            </w:r>
            <w:r>
              <w:rPr>
                <w:rFonts w:eastAsia="宋体"/>
                <w:b/>
              </w:rPr>
              <w:t xml:space="preserve">. jitter range of </w:t>
            </w:r>
            <w:r w:rsidRPr="00B7386E">
              <w:rPr>
                <w:rFonts w:eastAsia="宋体"/>
                <w:b/>
              </w:rPr>
              <w:t>[-8ms, +8ms]</w:t>
            </w:r>
            <w:r>
              <w:rPr>
                <w:rFonts w:eastAsia="宋体"/>
                <w:b/>
              </w:rPr>
              <w:t>.</w:t>
            </w:r>
            <w:r w:rsidRPr="001627C6">
              <w:rPr>
                <w:rFonts w:eastAsia="宋体"/>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6</w:t>
            </w:r>
            <w:r w:rsidRPr="0088529D">
              <w:rPr>
                <w:rFonts w:eastAsia="宋体"/>
                <w:b/>
              </w:rPr>
              <w:t xml:space="preserve">: R17 PDCCH monitoring adaptation </w:t>
            </w:r>
            <w:r>
              <w:rPr>
                <w:rFonts w:eastAsia="宋体"/>
                <w:b/>
              </w:rPr>
              <w:t>can be</w:t>
            </w:r>
            <w:r w:rsidRPr="0088529D">
              <w:rPr>
                <w:rFonts w:eastAsia="宋体"/>
                <w:b/>
              </w:rPr>
              <w:t xml:space="preserve"> applicable to handle jitter, however, it cannot </w:t>
            </w:r>
            <w:r>
              <w:rPr>
                <w:rFonts w:eastAsia="宋体"/>
                <w:b/>
              </w:rPr>
              <w:t xml:space="preserve">completely </w:t>
            </w:r>
            <w:r w:rsidRPr="0088529D">
              <w:rPr>
                <w:rFonts w:eastAsia="宋体"/>
                <w:b/>
              </w:rPr>
              <w:t xml:space="preserve">avoid the unnecessary PDCCH monitoring </w:t>
            </w:r>
            <w:r>
              <w:rPr>
                <w:rFonts w:eastAsia="宋体"/>
                <w:b/>
              </w:rPr>
              <w:t>due to the</w:t>
            </w:r>
            <w:r w:rsidRPr="0088529D">
              <w:rPr>
                <w:rFonts w:eastAsia="宋体"/>
                <w:b/>
              </w:rPr>
              <w:t xml:space="preserve"> sparse SSSG </w:t>
            </w:r>
            <w:r>
              <w:rPr>
                <w:rFonts w:eastAsia="宋体"/>
                <w:b/>
              </w:rPr>
              <w:t xml:space="preserve">monitoring </w:t>
            </w:r>
            <w:r w:rsidRPr="0088529D">
              <w:rPr>
                <w:rFonts w:eastAsia="宋体"/>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7</w:t>
            </w:r>
            <w:r w:rsidRPr="0088529D">
              <w:rPr>
                <w:rFonts w:eastAsia="宋体"/>
                <w:b/>
              </w:rPr>
              <w:t xml:space="preserve">: The feasibility of the </w:t>
            </w:r>
            <w:r w:rsidRPr="00A4504E">
              <w:rPr>
                <w:rFonts w:eastAsia="宋体"/>
                <w:b/>
              </w:rPr>
              <w:t xml:space="preserve">MAC CE or DCI </w:t>
            </w:r>
            <w:r w:rsidRPr="0088529D">
              <w:rPr>
                <w:rFonts w:eastAsia="宋体"/>
                <w:b/>
              </w:rPr>
              <w:t xml:space="preserve">based jitter handling approach </w:t>
            </w:r>
            <w:r>
              <w:rPr>
                <w:rFonts w:eastAsia="宋体"/>
                <w:b/>
              </w:rPr>
              <w:t>heavily</w:t>
            </w:r>
            <w:r w:rsidRPr="0088529D">
              <w:rPr>
                <w:rFonts w:eastAsia="宋体"/>
                <w:b/>
              </w:rPr>
              <w:t xml:space="preserve"> depends on whether jitter can be predictabl</w:t>
            </w:r>
            <w:r>
              <w:rPr>
                <w:rFonts w:eastAsia="宋体"/>
                <w:b/>
              </w:rPr>
              <w:t>e</w:t>
            </w:r>
            <w:r w:rsidRPr="0088529D">
              <w:rPr>
                <w:rFonts w:eastAsia="宋体"/>
                <w:b/>
              </w:rPr>
              <w:t xml:space="preserve"> and how accurate the </w:t>
            </w:r>
            <w:r>
              <w:rPr>
                <w:rFonts w:eastAsia="宋体"/>
                <w:b/>
              </w:rPr>
              <w:t>prediction could be.</w:t>
            </w:r>
            <w:r w:rsidRPr="0088529D">
              <w:rPr>
                <w:rFonts w:eastAsia="宋体"/>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宋体"/>
                <w:b/>
              </w:rPr>
            </w:pPr>
            <w:r w:rsidRPr="00DC1DED">
              <w:rPr>
                <w:rFonts w:eastAsia="宋体"/>
                <w:b/>
              </w:rPr>
              <w:t xml:space="preserve">Observation </w:t>
            </w:r>
            <w:r>
              <w:rPr>
                <w:rFonts w:eastAsia="宋体"/>
                <w:b/>
              </w:rPr>
              <w:t>8</w:t>
            </w:r>
            <w:r w:rsidRPr="00DC1DED">
              <w:rPr>
                <w:rFonts w:eastAsia="宋体"/>
                <w:b/>
              </w:rPr>
              <w:t xml:space="preserve">: </w:t>
            </w:r>
            <w:r>
              <w:rPr>
                <w:rFonts w:eastAsia="宋体"/>
                <w:b/>
              </w:rPr>
              <w:t xml:space="preserve">Based on the </w:t>
            </w:r>
            <w:r w:rsidRPr="007055EE">
              <w:rPr>
                <w:rFonts w:eastAsia="宋体"/>
                <w:b/>
              </w:rPr>
              <w:t>latest SA4 trace files</w:t>
            </w:r>
            <w:r>
              <w:rPr>
                <w:rFonts w:eastAsia="宋体"/>
                <w:b/>
              </w:rPr>
              <w:t>, it can be observed that there is no</w:t>
            </w:r>
            <w:r w:rsidRPr="007055EE">
              <w:rPr>
                <w:rFonts w:eastAsia="宋体"/>
                <w:b/>
              </w:rPr>
              <w:t xml:space="preserve"> jitter correlation among the </w:t>
            </w:r>
            <w:r>
              <w:rPr>
                <w:rFonts w:eastAsia="宋体"/>
                <w:b/>
              </w:rPr>
              <w:t xml:space="preserve">adjacent </w:t>
            </w:r>
            <w:r w:rsidRPr="007055EE">
              <w:rPr>
                <w:rFonts w:eastAsia="宋体"/>
                <w:b/>
              </w:rPr>
              <w:t>frames</w:t>
            </w:r>
            <w:r>
              <w:rPr>
                <w:rFonts w:eastAsia="宋体"/>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宋体"/>
                <w:b/>
              </w:rPr>
            </w:pPr>
            <w:r>
              <w:rPr>
                <w:rFonts w:eastAsia="宋体"/>
                <w:b/>
              </w:rPr>
              <w:t>Observation 9</w:t>
            </w:r>
            <w:r w:rsidRPr="009C0BC9">
              <w:rPr>
                <w:rFonts w:eastAsia="宋体"/>
                <w:b/>
              </w:rPr>
              <w:t xml:space="preserve">: </w:t>
            </w:r>
            <w:r w:rsidRPr="005B0442">
              <w:rPr>
                <w:rFonts w:eastAsia="宋体"/>
                <w:b/>
              </w:rPr>
              <w:t xml:space="preserve">LP-WUS </w:t>
            </w:r>
            <w:r>
              <w:rPr>
                <w:rFonts w:eastAsia="宋体"/>
                <w:b/>
              </w:rPr>
              <w:t xml:space="preserve">based jitter handling </w:t>
            </w:r>
            <w:r w:rsidRPr="005B0442">
              <w:rPr>
                <w:rFonts w:eastAsia="宋体"/>
                <w:b/>
              </w:rPr>
              <w:t>scheme will not rely on</w:t>
            </w:r>
            <w:r>
              <w:rPr>
                <w:rFonts w:eastAsia="宋体"/>
                <w:b/>
              </w:rPr>
              <w:t xml:space="preserve"> the</w:t>
            </w:r>
            <w:r w:rsidRPr="005B0442">
              <w:rPr>
                <w:rFonts w:eastAsia="宋体"/>
                <w:b/>
              </w:rPr>
              <w:t xml:space="preserve"> jitter predication</w:t>
            </w:r>
            <w:r>
              <w:rPr>
                <w:rFonts w:eastAsia="宋体"/>
                <w:b/>
              </w:rPr>
              <w:t>, c</w:t>
            </w:r>
            <w:r w:rsidRPr="009C0BC9">
              <w:rPr>
                <w:rFonts w:eastAsia="宋体"/>
                <w:b/>
              </w:rPr>
              <w:t xml:space="preserve">ompared </w:t>
            </w:r>
            <w:r w:rsidRPr="00757878">
              <w:rPr>
                <w:rFonts w:eastAsia="宋体"/>
                <w:b/>
              </w:rPr>
              <w:t xml:space="preserve">with the </w:t>
            </w:r>
            <w:r>
              <w:rPr>
                <w:rFonts w:eastAsia="宋体"/>
                <w:b/>
              </w:rPr>
              <w:t>scheme</w:t>
            </w:r>
            <w:r w:rsidRPr="00757878">
              <w:rPr>
                <w:rFonts w:eastAsia="宋体"/>
                <w:b/>
              </w:rPr>
              <w:t xml:space="preserve"> to solve </w:t>
            </w:r>
            <w:r>
              <w:rPr>
                <w:rFonts w:eastAsia="宋体"/>
                <w:b/>
              </w:rPr>
              <w:t>j</w:t>
            </w:r>
            <w:r w:rsidRPr="00757878">
              <w:rPr>
                <w:rFonts w:eastAsia="宋体"/>
                <w:b/>
              </w:rPr>
              <w:t xml:space="preserve">itter by </w:t>
            </w:r>
            <w:r>
              <w:rPr>
                <w:rFonts w:eastAsia="宋体"/>
                <w:b/>
              </w:rPr>
              <w:t>adjustment the</w:t>
            </w:r>
            <w:r w:rsidRPr="00A4504E">
              <w:rPr>
                <w:rFonts w:eastAsia="宋体"/>
                <w:b/>
                <w:bCs/>
              </w:rPr>
              <w:t xml:space="preserve"> </w:t>
            </w:r>
            <w:r>
              <w:rPr>
                <w:rFonts w:eastAsia="宋体"/>
                <w:b/>
                <w:bCs/>
              </w:rPr>
              <w:t>start-offset</w:t>
            </w:r>
            <w:r>
              <w:rPr>
                <w:rFonts w:eastAsia="宋体"/>
                <w:b/>
              </w:rPr>
              <w:t xml:space="preserve"> of </w:t>
            </w:r>
            <w:r w:rsidRPr="00A4504E">
              <w:rPr>
                <w:rFonts w:eastAsia="宋体"/>
                <w:b/>
                <w:bCs/>
              </w:rPr>
              <w:t xml:space="preserve">DRX </w:t>
            </w:r>
            <w:proofErr w:type="spellStart"/>
            <w:r w:rsidRPr="00A4504E">
              <w:rPr>
                <w:rFonts w:eastAsia="宋体"/>
                <w:b/>
                <w:bCs/>
              </w:rPr>
              <w:t>onduration</w:t>
            </w:r>
            <w:proofErr w:type="spellEnd"/>
            <w:r>
              <w:rPr>
                <w:rFonts w:eastAsia="宋体"/>
                <w:b/>
                <w:bCs/>
              </w:rPr>
              <w:t xml:space="preserve"> via MAC CE or DCI</w:t>
            </w:r>
            <w:r w:rsidRPr="009C0BC9">
              <w:rPr>
                <w:rFonts w:eastAsia="宋体"/>
                <w:b/>
              </w:rPr>
              <w:t>.</w:t>
            </w:r>
          </w:p>
          <w:p w14:paraId="3B928684"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10</w:t>
            </w:r>
            <w:r w:rsidRPr="0088529D">
              <w:rPr>
                <w:rFonts w:eastAsia="宋体"/>
                <w:b/>
              </w:rPr>
              <w:t>:</w:t>
            </w:r>
            <w:r>
              <w:rPr>
                <w:rFonts w:eastAsia="宋体"/>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11</w:t>
            </w:r>
            <w:r w:rsidRPr="0088529D">
              <w:rPr>
                <w:rFonts w:eastAsia="宋体"/>
                <w:b/>
              </w:rPr>
              <w:t>:</w:t>
            </w:r>
            <w:r>
              <w:rPr>
                <w:rFonts w:eastAsia="宋体"/>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宋体"/>
                <w:b/>
              </w:rPr>
            </w:pPr>
            <w:r w:rsidRPr="0088529D">
              <w:rPr>
                <w:rFonts w:eastAsia="宋体"/>
                <w:b/>
              </w:rPr>
              <w:t>Propos</w:t>
            </w:r>
            <w:r w:rsidRPr="0088529D">
              <w:rPr>
                <w:rFonts w:eastAsia="宋体" w:hint="eastAsia"/>
                <w:b/>
              </w:rPr>
              <w:t>a</w:t>
            </w:r>
            <w:r w:rsidRPr="0088529D">
              <w:rPr>
                <w:rFonts w:eastAsia="宋体"/>
                <w:b/>
              </w:rPr>
              <w:t xml:space="preserve">l </w:t>
            </w:r>
            <w:r>
              <w:rPr>
                <w:rFonts w:eastAsia="宋体"/>
                <w:b/>
              </w:rPr>
              <w:t>3</w:t>
            </w:r>
            <w:r w:rsidRPr="0088529D">
              <w:rPr>
                <w:rFonts w:eastAsia="宋体"/>
                <w:b/>
              </w:rPr>
              <w:t>: Study</w:t>
            </w:r>
            <w:r>
              <w:rPr>
                <w:rFonts w:eastAsia="宋体"/>
                <w:b/>
              </w:rPr>
              <w:t xml:space="preserve"> </w:t>
            </w:r>
            <w:r w:rsidRPr="0088529D">
              <w:rPr>
                <w:rFonts w:eastAsia="宋体"/>
                <w:b/>
              </w:rPr>
              <w:t xml:space="preserve">LP-WUS </w:t>
            </w:r>
            <w:r>
              <w:rPr>
                <w:rFonts w:eastAsia="宋体"/>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0"/>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1"/>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1"/>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1"/>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1"/>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1"/>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1"/>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1"/>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1"/>
                    <w:jc w:val="left"/>
                    <w:rPr>
                      <w:rFonts w:ascii="Times New Roman" w:hAnsi="Times New Roman"/>
                      <w:sz w:val="20"/>
                      <w:szCs w:val="20"/>
                    </w:rPr>
                  </w:pPr>
                  <w:proofErr w:type="spellStart"/>
                  <w:r>
                    <w:rPr>
                      <w:rFonts w:ascii="Times New Roman" w:hAnsi="Times New Roman"/>
                      <w:sz w:val="20"/>
                      <w:szCs w:val="20"/>
                    </w:rPr>
                    <w:lastRenderedPageBreak/>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1"/>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1"/>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1"/>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1"/>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1"/>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1"/>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1"/>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1"/>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1"/>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1"/>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af2"/>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BE0BC12" w14:textId="77777777" w:rsidR="00310367" w:rsidRPr="00065D8A" w:rsidRDefault="00310367" w:rsidP="00854134">
            <w:pPr>
              <w:pStyle w:val="af2"/>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032757A0" w14:textId="77777777" w:rsidR="00310367" w:rsidRPr="00065D8A" w:rsidRDefault="00310367" w:rsidP="00854134">
            <w:pPr>
              <w:pStyle w:val="af2"/>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lastRenderedPageBreak/>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w:t>
            </w:r>
            <w:proofErr w:type="gramStart"/>
            <w:r w:rsidRPr="00F15722">
              <w:t>)=</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a6"/>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lastRenderedPageBreak/>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6"/>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6"/>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5"/>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5"/>
              <w:spacing w:line="264" w:lineRule="auto"/>
              <w:rPr>
                <w:b/>
                <w:iCs/>
              </w:rPr>
            </w:pPr>
            <w:r w:rsidRPr="00F53FF2">
              <w:rPr>
                <w:b/>
                <w:iCs/>
              </w:rPr>
              <w:lastRenderedPageBreak/>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5"/>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2"/>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2"/>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2"/>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2"/>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6"/>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6"/>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lastRenderedPageBreak/>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6"/>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6"/>
              <w:jc w:val="center"/>
            </w:pPr>
          </w:p>
          <w:p w14:paraId="771CD290" w14:textId="37B0FE3F" w:rsidR="004005A5" w:rsidRDefault="004005A5" w:rsidP="006257A7">
            <w:pPr>
              <w:pStyle w:val="a6"/>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0"/>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lastRenderedPageBreak/>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5"/>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proofErr w:type="spellStart"/>
            <w:r w:rsidRPr="002400D7">
              <w:t>Spreadtrum</w:t>
            </w:r>
            <w:proofErr w:type="spellEnd"/>
          </w:p>
        </w:tc>
        <w:tc>
          <w:tcPr>
            <w:tcW w:w="8284" w:type="dxa"/>
          </w:tcPr>
          <w:p w14:paraId="06B8768F" w14:textId="77777777" w:rsidR="009A6AA3" w:rsidRPr="007337E0" w:rsidRDefault="009A6AA3" w:rsidP="0026220A">
            <w:pPr>
              <w:rPr>
                <w:b/>
                <w:iCs/>
              </w:rPr>
            </w:pPr>
            <w:r w:rsidRPr="007337E0">
              <w:rPr>
                <w:b/>
                <w:iCs/>
              </w:rPr>
              <w:t>Observation 1</w:t>
            </w:r>
            <w:r w:rsidRPr="007337E0">
              <w:rPr>
                <w:rFonts w:ascii="宋体" w:eastAsia="宋体" w:hAnsi="宋体" w:cs="宋体"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宋体" w:eastAsia="宋体" w:hAnsi="宋体" w:cs="宋体"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宋体" w:eastAsia="宋体" w:hAnsi="宋体" w:cs="宋体"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宋体" w:eastAsia="宋体" w:hAnsi="宋体" w:cs="宋体"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2"/>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2"/>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宋体" w:eastAsia="宋体" w:hAnsi="宋体" w:cs="宋体"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6"/>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6"/>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0"/>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6"/>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6"/>
                    <w:keepNext/>
                    <w:jc w:val="center"/>
                  </w:pPr>
                  <w:r w:rsidRPr="00476773">
                    <w:t>(b) Power saving gain – PDCCH + PDSCH</w:t>
                  </w:r>
                </w:p>
              </w:tc>
            </w:tr>
          </w:tbl>
          <w:p w14:paraId="56493629" w14:textId="77777777" w:rsidR="009A6AA3" w:rsidRDefault="009A6AA3" w:rsidP="0026220A">
            <w:pPr>
              <w:pStyle w:val="a6"/>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lastRenderedPageBreak/>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5"/>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5"/>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5"/>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等线"/>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2"/>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2"/>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lastRenderedPageBreak/>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proofErr w:type="spellStart"/>
            <w:r>
              <w:t>InterDigital</w:t>
            </w:r>
            <w:proofErr w:type="spellEnd"/>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2"/>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af2"/>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宋体"/>
        </w:rPr>
      </w:pPr>
      <w:r w:rsidRPr="005E11EF">
        <w:rPr>
          <w:rFonts w:eastAsia="宋体"/>
        </w:rPr>
        <w:t xml:space="preserve">[vivo] </w:t>
      </w:r>
      <w:r w:rsidR="00F66F11">
        <w:rPr>
          <w:rFonts w:eastAsia="宋体"/>
        </w:rPr>
        <w:t>pointed out</w:t>
      </w:r>
      <w:r w:rsidRPr="005E11EF">
        <w:rPr>
          <w:rFonts w:eastAsia="宋体"/>
        </w:rPr>
        <w:t xml:space="preserve"> that </w:t>
      </w:r>
      <w:r w:rsidR="00EB42E3" w:rsidRPr="005E11EF">
        <w:rPr>
          <w:rFonts w:eastAsia="宋体"/>
        </w:rPr>
        <w:t>SA4</w:t>
      </w:r>
      <w:r w:rsidRPr="005E11EF">
        <w:rPr>
          <w:rFonts w:eastAsia="宋体"/>
        </w:rPr>
        <w:t xml:space="preserve"> has </w:t>
      </w:r>
      <w:r w:rsidR="005E11EF" w:rsidRPr="005E11EF">
        <w:rPr>
          <w:rFonts w:eastAsia="宋体"/>
        </w:rPr>
        <w:t>added new XR video traces to</w:t>
      </w:r>
      <w:r w:rsidR="00EB42E3" w:rsidRPr="005E11EF">
        <w:rPr>
          <w:rFonts w:eastAsia="宋体"/>
        </w:rPr>
        <w:t xml:space="preserve"> TR 26.926</w:t>
      </w:r>
      <w:r w:rsidR="003457D8">
        <w:rPr>
          <w:rFonts w:eastAsia="宋体"/>
        </w:rPr>
        <w:t xml:space="preserve">. Their calculation shows that </w:t>
      </w:r>
      <w:r w:rsidR="000F49AD">
        <w:rPr>
          <w:rFonts w:eastAsia="宋体"/>
        </w:rPr>
        <w:t>in the new data jitter ra</w:t>
      </w:r>
      <w:r w:rsidR="00EB42E3" w:rsidRPr="005E11EF">
        <w:rPr>
          <w:rFonts w:eastAsia="宋体"/>
        </w:rPr>
        <w:t xml:space="preserve">nge </w:t>
      </w:r>
      <w:r w:rsidR="00180269">
        <w:rPr>
          <w:rFonts w:eastAsia="宋体"/>
        </w:rPr>
        <w:t xml:space="preserve">has </w:t>
      </w:r>
      <w:r w:rsidR="000F49AD">
        <w:rPr>
          <w:rFonts w:eastAsia="宋体"/>
        </w:rPr>
        <w:t>increased to</w:t>
      </w:r>
      <w:r w:rsidR="00EB42E3" w:rsidRPr="005E11EF">
        <w:rPr>
          <w:rFonts w:eastAsia="宋体"/>
        </w:rPr>
        <w:t xml:space="preserve"> [-8ms, +8ms]</w:t>
      </w:r>
      <w:r w:rsidR="00F02356">
        <w:rPr>
          <w:rFonts w:eastAsia="宋体"/>
        </w:rPr>
        <w:t xml:space="preserve"> for the truncated Gaussian distribution</w:t>
      </w:r>
      <w:r w:rsidR="00EB42E3" w:rsidRPr="005E11EF">
        <w:rPr>
          <w:rFonts w:eastAsia="宋体"/>
        </w:rPr>
        <w:t xml:space="preserve">. </w:t>
      </w:r>
      <w:r w:rsidR="00AA4992">
        <w:rPr>
          <w:rFonts w:eastAsia="宋体"/>
        </w:rPr>
        <w:t xml:space="preserve">[vivo] also provided evaluation results with the new jitter range. </w:t>
      </w:r>
      <w:r w:rsidR="00020EB5">
        <w:rPr>
          <w:rFonts w:eastAsia="宋体"/>
        </w:rPr>
        <w:t xml:space="preserve">Companies please </w:t>
      </w:r>
      <w:r w:rsidR="006F093E">
        <w:rPr>
          <w:rFonts w:eastAsia="宋体"/>
        </w:rPr>
        <w:t xml:space="preserve">check </w:t>
      </w:r>
      <w:r w:rsidR="00020EB5">
        <w:rPr>
          <w:rFonts w:eastAsia="宋体"/>
        </w:rPr>
        <w:t xml:space="preserve">whether the new jitter range </w:t>
      </w:r>
      <w:r w:rsidR="00DB3D99">
        <w:rPr>
          <w:rFonts w:eastAsia="宋体"/>
        </w:rPr>
        <w:t>can be</w:t>
      </w:r>
      <w:r w:rsidR="00E32C5A">
        <w:rPr>
          <w:rFonts w:eastAsia="宋体"/>
        </w:rPr>
        <w:t xml:space="preserve"> added to </w:t>
      </w:r>
      <w:r w:rsidR="007302FB">
        <w:rPr>
          <w:rFonts w:eastAsia="宋体"/>
        </w:rPr>
        <w:t xml:space="preserve">Rel-18 </w:t>
      </w:r>
      <w:r w:rsidR="00E32C5A">
        <w:rPr>
          <w:rFonts w:eastAsia="宋体"/>
        </w:rPr>
        <w:t>evaluation</w:t>
      </w:r>
      <w:r w:rsidR="007302FB">
        <w:rPr>
          <w:rFonts w:eastAsia="宋体"/>
        </w:rPr>
        <w:t>. If yes, whether it is optional or mandatory.</w:t>
      </w:r>
      <w:r w:rsidR="00B57FFB">
        <w:rPr>
          <w:rFonts w:eastAsia="宋体"/>
        </w:rPr>
        <w:t xml:space="preserve"> Besides, [vivo] b</w:t>
      </w:r>
      <w:r w:rsidR="00B57FFB" w:rsidRPr="00B57FFB">
        <w:rPr>
          <w:rFonts w:eastAsia="宋体"/>
        </w:rPr>
        <w:t xml:space="preserve">ased on the latest SA4 trace files, observed that there is no </w:t>
      </w:r>
      <w:r w:rsidR="00B57FFB" w:rsidRPr="00B57FFB">
        <w:rPr>
          <w:rFonts w:eastAsia="宋体"/>
        </w:rPr>
        <w:lastRenderedPageBreak/>
        <w:t>jitter correlation among the adjacent frames.</w:t>
      </w:r>
      <w:r w:rsidR="00AE41B0">
        <w:rPr>
          <w:rFonts w:eastAsia="宋体"/>
        </w:rPr>
        <w:t xml:space="preserve"> This implies that jitter is not predictable</w:t>
      </w:r>
      <w:r w:rsidR="009462EE">
        <w:rPr>
          <w:rFonts w:eastAsia="宋体"/>
        </w:rPr>
        <w:t xml:space="preserve"> given Rel-17 jitter model is derived from the SA4 trace files</w:t>
      </w:r>
      <w:r w:rsidR="00AE41B0">
        <w:rPr>
          <w:rFonts w:eastAsia="宋体"/>
        </w:rPr>
        <w:t xml:space="preserve">. </w:t>
      </w:r>
    </w:p>
    <w:p w14:paraId="31AB242C" w14:textId="77777777" w:rsidR="00B57FFB" w:rsidRPr="005E11EF" w:rsidRDefault="00B57FFB" w:rsidP="005E11EF">
      <w:pPr>
        <w:rPr>
          <w:rFonts w:eastAsia="宋体"/>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w:t>
      </w:r>
      <w:r w:rsidR="00B2472E">
        <w:lastRenderedPageBreak/>
        <w:t xml:space="preserve">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宋体"/>
        </w:rPr>
        <w:t xml:space="preserve">vivo] </w:t>
      </w:r>
      <w:r w:rsidR="003C5513">
        <w:rPr>
          <w:rFonts w:eastAsia="宋体"/>
        </w:rPr>
        <w:t>analysed</w:t>
      </w:r>
      <w:r w:rsidR="005D14D7" w:rsidRPr="00B57FFB">
        <w:rPr>
          <w:rFonts w:eastAsia="宋体"/>
        </w:rPr>
        <w:t xml:space="preserve"> the latest SA4 trace files</w:t>
      </w:r>
      <w:r w:rsidR="004C5123">
        <w:rPr>
          <w:rFonts w:eastAsia="宋体"/>
        </w:rPr>
        <w:t xml:space="preserve"> and</w:t>
      </w:r>
      <w:r w:rsidR="005D14D7" w:rsidRPr="00B57FFB">
        <w:rPr>
          <w:rFonts w:eastAsia="宋体"/>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宋体"/>
        </w:rPr>
        <w:t>26.926</w:t>
      </w:r>
      <w:r w:rsidR="002E72E0">
        <w:rPr>
          <w:rFonts w:eastAsia="宋体"/>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0"/>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We think [-4</w:t>
            </w:r>
            <w:proofErr w:type="gramStart"/>
            <w:r w:rsidR="00F66CC4">
              <w:t>,+</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等线" w:hint="eastAsia"/>
                <w:lang w:eastAsia="zh-CN"/>
              </w:rPr>
              <w:t>Z</w:t>
            </w:r>
            <w:r>
              <w:rPr>
                <w:rFonts w:eastAsia="等线"/>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w:t>
            </w:r>
            <w:proofErr w:type="gramStart"/>
            <w:r>
              <w:t>,4ms</w:t>
            </w:r>
            <w:proofErr w:type="gramEnd"/>
            <w:r>
              <w:t xml:space="preserve">]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w:t>
            </w:r>
            <w:proofErr w:type="gramStart"/>
            <w:r>
              <w:t>,8ms</w:t>
            </w:r>
            <w:proofErr w:type="gramEnd"/>
            <w:r>
              <w:t xml:space="preserve">]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等线" w:hint="eastAsia"/>
                <w:lang w:eastAsia="zh-CN"/>
              </w:rPr>
              <w:t xml:space="preserve"> O</w:t>
            </w:r>
            <w:r>
              <w:rPr>
                <w:rFonts w:eastAsia="等线"/>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C350CB" w:rsidRPr="002C25C5" w14:paraId="08ADE2D4" w14:textId="77777777" w:rsidTr="0026220A">
        <w:trPr>
          <w:trHeight w:val="276"/>
        </w:trPr>
        <w:tc>
          <w:tcPr>
            <w:tcW w:w="1278" w:type="dxa"/>
          </w:tcPr>
          <w:p w14:paraId="19226FE9" w14:textId="77777777" w:rsidR="00C350CB" w:rsidRPr="002C25C5" w:rsidRDefault="00C350CB" w:rsidP="00C350CB"/>
        </w:tc>
        <w:tc>
          <w:tcPr>
            <w:tcW w:w="8351" w:type="dxa"/>
          </w:tcPr>
          <w:p w14:paraId="592C044D" w14:textId="77777777" w:rsidR="00C350CB" w:rsidRPr="002C25C5" w:rsidRDefault="00C350CB" w:rsidP="00C350CB"/>
        </w:tc>
      </w:tr>
      <w:tr w:rsidR="00C350CB" w:rsidRPr="002C25C5" w14:paraId="576F0078" w14:textId="77777777" w:rsidTr="0026220A">
        <w:trPr>
          <w:trHeight w:val="276"/>
        </w:trPr>
        <w:tc>
          <w:tcPr>
            <w:tcW w:w="1278" w:type="dxa"/>
          </w:tcPr>
          <w:p w14:paraId="11E3A53A" w14:textId="77777777" w:rsidR="00C350CB" w:rsidRPr="002C25C5" w:rsidRDefault="00C350CB" w:rsidP="00C350CB"/>
        </w:tc>
        <w:tc>
          <w:tcPr>
            <w:tcW w:w="8351" w:type="dxa"/>
          </w:tcPr>
          <w:p w14:paraId="65465D1D" w14:textId="77777777" w:rsidR="00C350CB" w:rsidRPr="002C25C5" w:rsidRDefault="00C350CB" w:rsidP="00C350CB"/>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2"/>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2"/>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0"/>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6"/>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ae"/>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ae"/>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xml:space="preserve">33.3 (33-33-34 </w:t>
                  </w:r>
                  <w:r>
                    <w:rPr>
                      <w:color w:val="000000" w:themeColor="text1"/>
                      <w:kern w:val="24"/>
                      <w:sz w:val="18"/>
                      <w:szCs w:val="18"/>
                    </w:rPr>
                    <w:lastRenderedPageBreak/>
                    <w:t>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lastRenderedPageBreak/>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ae"/>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0"/>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5"/>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5"/>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5"/>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6"/>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6"/>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5"/>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5"/>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5"/>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5"/>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5"/>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proofErr w:type="spellStart"/>
            <w:r>
              <w:t>InterDigital</w:t>
            </w:r>
            <w:proofErr w:type="spellEnd"/>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lastRenderedPageBreak/>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2"/>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0"/>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等线"/>
              </w:rPr>
            </w:pPr>
            <w:r w:rsidRPr="008C3AB0">
              <w:rPr>
                <w:rFonts w:eastAsia="等线"/>
              </w:rPr>
              <w:t>5.1.2.2</w:t>
            </w:r>
            <w:r w:rsidRPr="008C3AB0">
              <w:rPr>
                <w:rFonts w:eastAsia="等线"/>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0"/>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lastRenderedPageBreak/>
        <w:t xml:space="preserve">Please provide your views </w:t>
      </w:r>
      <w:r w:rsidR="00052FA1">
        <w:rPr>
          <w:lang w:val="en-US"/>
        </w:rPr>
        <w:t>if necessary</w:t>
      </w:r>
      <w:r>
        <w:t>.</w:t>
      </w:r>
    </w:p>
    <w:tbl>
      <w:tblPr>
        <w:tblStyle w:val="af0"/>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等线" w:hint="eastAsia"/>
                <w:lang w:eastAsia="zh-CN"/>
              </w:rPr>
              <w:t>Z</w:t>
            </w:r>
            <w:r>
              <w:rPr>
                <w:rFonts w:eastAsia="等线"/>
                <w:lang w:eastAsia="zh-CN"/>
              </w:rPr>
              <w:t>TE</w:t>
            </w:r>
          </w:p>
        </w:tc>
        <w:tc>
          <w:tcPr>
            <w:tcW w:w="8351" w:type="dxa"/>
          </w:tcPr>
          <w:p w14:paraId="53E2278E" w14:textId="2216EDC1" w:rsidR="0026220A" w:rsidRPr="002C25C5" w:rsidRDefault="0026220A" w:rsidP="0026220A">
            <w:r>
              <w:rPr>
                <w:rFonts w:eastAsia="等线"/>
                <w:lang w:eastAsia="zh-CN"/>
              </w:rPr>
              <w:t>Multiple flows may contain multiple DL video flows, and DL audios flows, etc</w:t>
            </w:r>
            <w:proofErr w:type="gramStart"/>
            <w:r>
              <w:rPr>
                <w:rFonts w:eastAsia="等线"/>
                <w:lang w:eastAsia="zh-CN"/>
              </w:rPr>
              <w:t>..</w:t>
            </w:r>
            <w:proofErr w:type="gramEnd"/>
            <w:r>
              <w:rPr>
                <w:rFonts w:eastAsia="等线"/>
                <w:lang w:eastAsia="zh-CN"/>
              </w:rPr>
              <w:t xml:space="preserve"> In our view, the intention of this solution is that multiple active CDRX configurations can be used in this case, even </w:t>
            </w:r>
            <w:proofErr w:type="spellStart"/>
            <w:r>
              <w:rPr>
                <w:rFonts w:eastAsia="等线"/>
                <w:lang w:eastAsia="zh-CN"/>
              </w:rPr>
              <w:t>through</w:t>
            </w:r>
            <w:proofErr w:type="spellEnd"/>
            <w:r>
              <w:rPr>
                <w:rFonts w:eastAsia="等线"/>
                <w:lang w:eastAsia="zh-CN"/>
              </w:rPr>
              <w:t xml:space="preserve"> the solutions for single XR traffic can be extend to this scenario with minor change.  Besides, there’s no doubt legacy mechanism can be a reference for given scenarios.</w:t>
            </w:r>
          </w:p>
        </w:tc>
      </w:tr>
      <w:tr w:rsidR="00C350CB" w:rsidRPr="002C25C5" w14:paraId="65AC36D5" w14:textId="77777777" w:rsidTr="0026220A">
        <w:trPr>
          <w:trHeight w:val="276"/>
        </w:trPr>
        <w:tc>
          <w:tcPr>
            <w:tcW w:w="1278" w:type="dxa"/>
          </w:tcPr>
          <w:p w14:paraId="75D2CB9A" w14:textId="77777777" w:rsidR="00C350CB" w:rsidRPr="002C25C5" w:rsidRDefault="00C350CB" w:rsidP="00C350CB"/>
        </w:tc>
        <w:tc>
          <w:tcPr>
            <w:tcW w:w="8351" w:type="dxa"/>
          </w:tcPr>
          <w:p w14:paraId="32D9B973" w14:textId="77777777" w:rsidR="00C350CB" w:rsidRPr="002C25C5" w:rsidRDefault="00C350CB" w:rsidP="00C350CB"/>
        </w:tc>
      </w:tr>
      <w:tr w:rsidR="00C350CB" w:rsidRPr="002C25C5" w14:paraId="6E5D6B27" w14:textId="77777777" w:rsidTr="0026220A">
        <w:trPr>
          <w:trHeight w:val="276"/>
        </w:trPr>
        <w:tc>
          <w:tcPr>
            <w:tcW w:w="1278" w:type="dxa"/>
          </w:tcPr>
          <w:p w14:paraId="1AC08337" w14:textId="77777777" w:rsidR="00C350CB" w:rsidRPr="002C25C5" w:rsidRDefault="00C350CB" w:rsidP="00C350CB"/>
        </w:tc>
        <w:tc>
          <w:tcPr>
            <w:tcW w:w="8351" w:type="dxa"/>
          </w:tcPr>
          <w:p w14:paraId="667695CB" w14:textId="77777777" w:rsidR="00C350CB" w:rsidRPr="002C25C5" w:rsidRDefault="00C350CB" w:rsidP="00C350CB"/>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2"/>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2"/>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0"/>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lastRenderedPageBreak/>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6"/>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0"/>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8"/>
      </w:pPr>
      <w:r>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8"/>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8"/>
      </w:pPr>
    </w:p>
    <w:p w14:paraId="1E312236" w14:textId="77777777" w:rsidR="00593BC9" w:rsidRPr="00DA7C0B" w:rsidRDefault="00593BC9" w:rsidP="00593BC9">
      <w:pPr>
        <w:pStyle w:val="3"/>
      </w:pPr>
      <w:bookmarkStart w:id="40" w:name="_Ref111703128"/>
      <w:r>
        <w:lastRenderedPageBreak/>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2"/>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8"/>
      </w:pPr>
    </w:p>
    <w:p w14:paraId="203FEC0A" w14:textId="7BF6E745" w:rsidR="004331A7" w:rsidRDefault="004331A7" w:rsidP="004331A7">
      <w:r>
        <w:t xml:space="preserve">Please provide your views </w:t>
      </w:r>
      <w:r w:rsidR="008667A6">
        <w:rPr>
          <w:lang w:val="en-US"/>
        </w:rPr>
        <w:t>if necessary</w:t>
      </w:r>
      <w:r>
        <w:t>.</w:t>
      </w:r>
    </w:p>
    <w:tbl>
      <w:tblPr>
        <w:tblStyle w:val="af0"/>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C350CB" w:rsidRPr="002C25C5" w14:paraId="6F6571A7" w14:textId="77777777" w:rsidTr="0026220A">
        <w:trPr>
          <w:trHeight w:val="276"/>
        </w:trPr>
        <w:tc>
          <w:tcPr>
            <w:tcW w:w="1278" w:type="dxa"/>
          </w:tcPr>
          <w:p w14:paraId="0C7BFD43" w14:textId="77777777" w:rsidR="00C350CB" w:rsidRPr="002C25C5" w:rsidRDefault="00C350CB" w:rsidP="00C350CB"/>
        </w:tc>
        <w:tc>
          <w:tcPr>
            <w:tcW w:w="8351" w:type="dxa"/>
          </w:tcPr>
          <w:p w14:paraId="0BAFB954" w14:textId="77777777" w:rsidR="00C350CB" w:rsidRPr="002C25C5" w:rsidRDefault="00C350CB" w:rsidP="00C350CB"/>
        </w:tc>
      </w:tr>
      <w:tr w:rsidR="00C350CB" w:rsidRPr="002C25C5" w14:paraId="16A96279" w14:textId="77777777" w:rsidTr="0026220A">
        <w:trPr>
          <w:trHeight w:val="276"/>
        </w:trPr>
        <w:tc>
          <w:tcPr>
            <w:tcW w:w="1278" w:type="dxa"/>
          </w:tcPr>
          <w:p w14:paraId="21C5FEF8" w14:textId="77777777" w:rsidR="00C350CB" w:rsidRPr="002C25C5" w:rsidRDefault="00C350CB" w:rsidP="00C350CB"/>
        </w:tc>
        <w:tc>
          <w:tcPr>
            <w:tcW w:w="8351" w:type="dxa"/>
          </w:tcPr>
          <w:p w14:paraId="43D327C4" w14:textId="77777777" w:rsidR="00C350CB" w:rsidRPr="002C25C5" w:rsidRDefault="00C350CB" w:rsidP="00C350CB"/>
        </w:tc>
      </w:tr>
    </w:tbl>
    <w:p w14:paraId="5D4AF904" w14:textId="77777777" w:rsidR="004331A7" w:rsidRDefault="004331A7" w:rsidP="00E17D7C">
      <w:pPr>
        <w:pStyle w:val="a8"/>
      </w:pPr>
    </w:p>
    <w:p w14:paraId="320A94B3" w14:textId="77777777" w:rsidR="004331A7" w:rsidRDefault="004331A7" w:rsidP="00E17D7C">
      <w:pPr>
        <w:pStyle w:val="a8"/>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2"/>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0"/>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lastRenderedPageBreak/>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lastRenderedPageBreak/>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2"/>
              <w:numPr>
                <w:ilvl w:val="0"/>
                <w:numId w:val="41"/>
              </w:numPr>
              <w:overflowPunct/>
              <w:autoSpaceDE/>
              <w:autoSpaceDN/>
              <w:adjustRightInd/>
              <w:spacing w:after="0"/>
              <w:contextualSpacing w:val="0"/>
              <w:jc w:val="both"/>
              <w:textAlignment w:val="auto"/>
              <w:rPr>
                <w:b/>
                <w:bCs/>
              </w:rPr>
            </w:pPr>
            <w:proofErr w:type="gramStart"/>
            <w:r w:rsidRPr="000F3E4F">
              <w:rPr>
                <w:b/>
                <w:bCs/>
              </w:rPr>
              <w:t>configure</w:t>
            </w:r>
            <w:proofErr w:type="gramEnd"/>
            <w:r w:rsidRPr="000F3E4F">
              <w:rPr>
                <w:b/>
                <w:bCs/>
              </w:rPr>
              <w:t xml:space="preserv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af2"/>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2"/>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0"/>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1"/>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0"/>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等线" w:hint="eastAsia"/>
                <w:lang w:eastAsia="zh-CN"/>
              </w:rPr>
              <w:t>Z</w:t>
            </w:r>
            <w:r>
              <w:rPr>
                <w:rFonts w:eastAsia="等线"/>
                <w:lang w:eastAsia="zh-CN"/>
              </w:rPr>
              <w:t>TE</w:t>
            </w:r>
          </w:p>
        </w:tc>
        <w:tc>
          <w:tcPr>
            <w:tcW w:w="8351" w:type="dxa"/>
          </w:tcPr>
          <w:p w14:paraId="1C8C25CD" w14:textId="71C1A249" w:rsidR="0026220A" w:rsidRPr="002C25C5" w:rsidRDefault="0026220A" w:rsidP="0026220A">
            <w:r>
              <w:rPr>
                <w:rFonts w:eastAsia="等线" w:hint="eastAsia"/>
                <w:lang w:eastAsia="zh-CN"/>
              </w:rPr>
              <w:t>Y</w:t>
            </w:r>
            <w:r>
              <w:rPr>
                <w:rFonts w:eastAsia="等线"/>
                <w:lang w:eastAsia="zh-CN"/>
              </w:rPr>
              <w:t>es we agree.</w:t>
            </w:r>
          </w:p>
        </w:tc>
      </w:tr>
      <w:tr w:rsidR="00C350CB" w:rsidRPr="002C25C5" w14:paraId="6FADABA5" w14:textId="77777777" w:rsidTr="0026220A">
        <w:trPr>
          <w:trHeight w:val="276"/>
        </w:trPr>
        <w:tc>
          <w:tcPr>
            <w:tcW w:w="1278" w:type="dxa"/>
          </w:tcPr>
          <w:p w14:paraId="689AA34B" w14:textId="77777777" w:rsidR="00C350CB" w:rsidRPr="002C25C5" w:rsidRDefault="00C350CB" w:rsidP="00C350CB"/>
        </w:tc>
        <w:tc>
          <w:tcPr>
            <w:tcW w:w="8351" w:type="dxa"/>
          </w:tcPr>
          <w:p w14:paraId="0F7752BC" w14:textId="77777777" w:rsidR="00C350CB" w:rsidRPr="002C25C5" w:rsidRDefault="00C350CB" w:rsidP="00C350CB"/>
        </w:tc>
      </w:tr>
      <w:tr w:rsidR="00C350CB" w:rsidRPr="002C25C5" w14:paraId="39DCF17C" w14:textId="77777777" w:rsidTr="0026220A">
        <w:trPr>
          <w:trHeight w:val="276"/>
        </w:trPr>
        <w:tc>
          <w:tcPr>
            <w:tcW w:w="1278" w:type="dxa"/>
          </w:tcPr>
          <w:p w14:paraId="749EBF5E" w14:textId="77777777" w:rsidR="00C350CB" w:rsidRPr="002C25C5" w:rsidRDefault="00C350CB" w:rsidP="00C350CB"/>
        </w:tc>
        <w:tc>
          <w:tcPr>
            <w:tcW w:w="8351" w:type="dxa"/>
          </w:tcPr>
          <w:p w14:paraId="09205EAE" w14:textId="77777777" w:rsidR="00C350CB" w:rsidRPr="002C25C5" w:rsidRDefault="00C350CB" w:rsidP="00C350CB"/>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0"/>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proofErr w:type="spellStart"/>
            <w:r>
              <w:t>InterDigital</w:t>
            </w:r>
            <w:proofErr w:type="spellEnd"/>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2"/>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2"/>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2"/>
        <w:numPr>
          <w:ilvl w:val="1"/>
          <w:numId w:val="9"/>
        </w:numPr>
        <w:spacing w:after="0"/>
        <w:rPr>
          <w:bCs/>
        </w:rPr>
      </w:pPr>
      <w:r w:rsidRPr="00C616F8">
        <w:lastRenderedPageBreak/>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0"/>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2"/>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af2"/>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2"/>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0"/>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6"/>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0"/>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lastRenderedPageBreak/>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lastRenderedPageBreak/>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5"/>
              <w:spacing w:afterLines="50"/>
              <w:jc w:val="both"/>
            </w:pPr>
          </w:p>
          <w:p w14:paraId="0C187D2C" w14:textId="77777777" w:rsidR="00126436" w:rsidRPr="00F84795" w:rsidRDefault="00126436" w:rsidP="0026220A">
            <w:pPr>
              <w:pStyle w:val="a6"/>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t>
                  </w:r>
                  <w:r>
                    <w:rPr>
                      <w:rFonts w:eastAsia="宋体"/>
                      <w:lang w:val="en-US"/>
                    </w:rPr>
                    <w:t>MW</w:t>
                  </w:r>
                  <w:r w:rsidRPr="00315E0F">
                    <w:rPr>
                      <w:rFonts w:eastAsia="宋体" w:hint="eastAsia"/>
                      <w:lang w:val="en-US"/>
                    </w:rPr>
                    <w:t xml:space="preserve"> scheme 1:</w:t>
                  </w:r>
                </w:p>
                <w:p w14:paraId="659DAD1B" w14:textId="77777777" w:rsidR="00126436" w:rsidRPr="00315E0F" w:rsidRDefault="00126436" w:rsidP="0026220A">
                  <w:pPr>
                    <w:spacing w:afterLines="50" w:after="120"/>
                    <w:jc w:val="both"/>
                    <w:rPr>
                      <w:rFonts w:ascii="宋体" w:eastAsiaTheme="minorEastAsia" w:hAnsi="宋体" w:cs="Calibri"/>
                      <w:sz w:val="24"/>
                      <w:szCs w:val="24"/>
                      <w:lang w:val="en-US"/>
                    </w:rPr>
                  </w:pPr>
                  <w:r w:rsidRPr="00315E0F">
                    <w:rPr>
                      <w:rFonts w:eastAsia="宋体" w:hint="eastAsia"/>
                      <w:lang w:val="en-US"/>
                    </w:rPr>
                    <w:t xml:space="preserve">XR-PMW </w:t>
                  </w:r>
                  <w:r w:rsidRPr="00315E0F">
                    <w:rPr>
                      <w:rFonts w:eastAsia="宋体"/>
                      <w:lang w:val="en-US"/>
                    </w:rPr>
                    <w:t>(</w:t>
                  </w:r>
                  <w:r w:rsidRPr="00315E0F">
                    <w:rPr>
                      <w:rFonts w:eastAsia="宋体" w:hint="eastAsia"/>
                      <w:lang w:val="en-US"/>
                    </w:rPr>
                    <w:t>16</w:t>
                  </w:r>
                  <w:r w:rsidRPr="00315E0F">
                    <w:rPr>
                      <w:rFonts w:eastAsia="宋体"/>
                      <w:lang w:val="en-US"/>
                    </w:rPr>
                    <w:t>,</w:t>
                  </w:r>
                  <w:r w:rsidRPr="00315E0F">
                    <w:rPr>
                      <w:rFonts w:eastAsia="宋体" w:hint="eastAsia"/>
                      <w:lang w:val="en-US"/>
                    </w:rPr>
                    <w:t>12</w:t>
                  </w:r>
                  <w:r w:rsidRPr="00315E0F">
                    <w:rPr>
                      <w:rFonts w:eastAsia="宋体"/>
                      <w:lang w:val="en-US"/>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XR-PM</w:t>
                  </w:r>
                  <w:r>
                    <w:rPr>
                      <w:rFonts w:eastAsia="宋体"/>
                      <w:lang w:val="en-US"/>
                    </w:rPr>
                    <w:t>W</w:t>
                  </w:r>
                  <w:r w:rsidRPr="00315E0F">
                    <w:rPr>
                      <w:rFonts w:eastAsia="宋体" w:hint="eastAsia"/>
                      <w:lang w:val="en-US"/>
                    </w:rPr>
                    <w:t xml:space="preserve"> scheme 3:</w:t>
                  </w:r>
                </w:p>
                <w:p w14:paraId="7F87CEEC" w14:textId="77777777" w:rsidR="00126436" w:rsidRPr="00315E0F" w:rsidRDefault="00126436" w:rsidP="0026220A">
                  <w:pPr>
                    <w:spacing w:afterLines="50" w:after="120"/>
                    <w:jc w:val="both"/>
                    <w:rPr>
                      <w:rFonts w:eastAsia="宋体"/>
                      <w:lang w:val="en-US"/>
                    </w:rPr>
                  </w:pPr>
                  <w:r w:rsidRPr="00315E0F">
                    <w:rPr>
                      <w:rFonts w:eastAsia="宋体"/>
                      <w:lang w:val="en-US"/>
                    </w:rPr>
                    <w:t>XR-PMW</w:t>
                  </w:r>
                  <w:r w:rsidRPr="00315E0F">
                    <w:rPr>
                      <w:rFonts w:eastAsia="宋体" w:hint="eastAsia"/>
                      <w:lang w:val="en-US"/>
                    </w:rPr>
                    <w:t xml:space="preserve"> </w:t>
                  </w:r>
                  <w:r w:rsidRPr="00315E0F">
                    <w:rPr>
                      <w:rFonts w:eastAsia="宋体"/>
                      <w:lang w:val="en-US"/>
                    </w:rPr>
                    <w:t>(</w:t>
                  </w:r>
                  <w:r w:rsidRPr="00315E0F">
                    <w:rPr>
                      <w:rFonts w:eastAsia="宋体" w:hint="eastAsia"/>
                      <w:lang w:val="en-US"/>
                    </w:rPr>
                    <w:t>16</w:t>
                  </w:r>
                  <w:r w:rsidRPr="00315E0F">
                    <w:rPr>
                      <w:rFonts w:eastAsia="宋体"/>
                      <w:lang w:val="en-US"/>
                    </w:rPr>
                    <w:t>,</w:t>
                  </w:r>
                  <w:r w:rsidRPr="00315E0F">
                    <w:rPr>
                      <w:rFonts w:eastAsia="宋体" w:hint="eastAsia"/>
                      <w:lang w:val="en-US"/>
                    </w:rPr>
                    <w:t>12</w:t>
                  </w:r>
                  <w:r w:rsidRPr="00315E0F">
                    <w:rPr>
                      <w:rFonts w:eastAsia="宋体"/>
                      <w:lang w:val="en-US"/>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5"/>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6"/>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lastRenderedPageBreak/>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XR-PWM scheme 3:</w:t>
                  </w:r>
                </w:p>
                <w:p w14:paraId="1148B158" w14:textId="77777777" w:rsidR="00126436" w:rsidRPr="00315E0F" w:rsidRDefault="00126436" w:rsidP="0026220A">
                  <w:pPr>
                    <w:spacing w:afterLines="50" w:after="120"/>
                    <w:jc w:val="both"/>
                    <w:rPr>
                      <w:rFonts w:eastAsia="宋体"/>
                      <w:lang w:val="en-US"/>
                    </w:rPr>
                  </w:pPr>
                  <w:r w:rsidRPr="00315E0F">
                    <w:rPr>
                      <w:rFonts w:eastAsia="宋体"/>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5"/>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6"/>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lastRenderedPageBreak/>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26220A">
            <w:pPr>
              <w:pStyle w:val="a5"/>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6"/>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5"/>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6"/>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5"/>
              <w:spacing w:afterLines="50"/>
              <w:jc w:val="both"/>
            </w:pPr>
          </w:p>
          <w:p w14:paraId="4BB0A845" w14:textId="77777777" w:rsidR="00382A02" w:rsidRDefault="00382A02" w:rsidP="00382A02">
            <w:pPr>
              <w:spacing w:afterLines="50" w:after="120"/>
              <w:jc w:val="both"/>
              <w:rPr>
                <w:b/>
              </w:rPr>
            </w:pPr>
            <w:r>
              <w:rPr>
                <w:b/>
              </w:rPr>
              <w:lastRenderedPageBreak/>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0"/>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w:t>
      </w:r>
      <w:proofErr w:type="spellStart"/>
      <w:r w:rsidR="00126436">
        <w:t>preferrable</w:t>
      </w:r>
      <w:proofErr w:type="spellEnd"/>
      <w:r w:rsidR="00126436">
        <w:t xml:space="preserv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2"/>
        <w:numPr>
          <w:ilvl w:val="0"/>
          <w:numId w:val="9"/>
        </w:numPr>
        <w:spacing w:after="0"/>
      </w:pPr>
      <w:r w:rsidRPr="00C616F8">
        <w:lastRenderedPageBreak/>
        <w:t>Note: some companies think Rel-17 PDCCH monitoring adaptation can solve issue 2-2 or achieve similar intended outcome</w:t>
      </w:r>
    </w:p>
    <w:p w14:paraId="1150AFF5" w14:textId="77777777" w:rsidR="00BB03C4" w:rsidRPr="00C616F8" w:rsidRDefault="00BB03C4" w:rsidP="00FD01AD">
      <w:pPr>
        <w:pStyle w:val="af2"/>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2"/>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0"/>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等线" w:hint="eastAsia"/>
                <w:lang w:eastAsia="zh-CN"/>
              </w:rPr>
              <w:t>Z</w:t>
            </w:r>
            <w:r>
              <w:rPr>
                <w:rFonts w:eastAsia="等线"/>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C350CB" w:rsidRPr="002C25C5" w14:paraId="3B9971F6" w14:textId="77777777" w:rsidTr="0026220A">
        <w:trPr>
          <w:trHeight w:val="276"/>
        </w:trPr>
        <w:tc>
          <w:tcPr>
            <w:tcW w:w="1278" w:type="dxa"/>
          </w:tcPr>
          <w:p w14:paraId="19EE598E" w14:textId="77777777" w:rsidR="00C350CB" w:rsidRPr="002C25C5" w:rsidRDefault="00C350CB" w:rsidP="00C350CB"/>
        </w:tc>
        <w:tc>
          <w:tcPr>
            <w:tcW w:w="8351" w:type="dxa"/>
          </w:tcPr>
          <w:p w14:paraId="67EE49FE" w14:textId="77777777" w:rsidR="00C350CB" w:rsidRPr="002C25C5" w:rsidRDefault="00C350CB" w:rsidP="00C350CB"/>
        </w:tc>
      </w:tr>
      <w:tr w:rsidR="00C350CB" w:rsidRPr="002C25C5" w14:paraId="4D35F6DF" w14:textId="77777777" w:rsidTr="0026220A">
        <w:trPr>
          <w:trHeight w:val="276"/>
        </w:trPr>
        <w:tc>
          <w:tcPr>
            <w:tcW w:w="1278" w:type="dxa"/>
          </w:tcPr>
          <w:p w14:paraId="08B5B84C" w14:textId="77777777" w:rsidR="00C350CB" w:rsidRPr="002C25C5" w:rsidRDefault="00C350CB" w:rsidP="00C350CB"/>
        </w:tc>
        <w:tc>
          <w:tcPr>
            <w:tcW w:w="8351" w:type="dxa"/>
          </w:tcPr>
          <w:p w14:paraId="3E6BEB7D" w14:textId="77777777" w:rsidR="00C350CB" w:rsidRPr="002C25C5" w:rsidRDefault="00C350CB" w:rsidP="00C350CB"/>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2"/>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2"/>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2"/>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0"/>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2"/>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2"/>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2"/>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2"/>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6"/>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6"/>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0"/>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lastRenderedPageBreak/>
              <w:t>Ericsson</w:t>
            </w:r>
          </w:p>
        </w:tc>
        <w:tc>
          <w:tcPr>
            <w:tcW w:w="8667" w:type="dxa"/>
          </w:tcPr>
          <w:p w14:paraId="16433E95" w14:textId="77777777" w:rsidR="005F71C5" w:rsidRDefault="005F71C5" w:rsidP="005F71C5">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1"/>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6"/>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lastRenderedPageBreak/>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lastRenderedPageBreak/>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2"/>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2"/>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a6"/>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0"/>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lastRenderedPageBreak/>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lastRenderedPageBreak/>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w:t>
                  </w:r>
                  <w:r w:rsidRPr="007B0899">
                    <w:rPr>
                      <w:rFonts w:eastAsiaTheme="minorEastAsia"/>
                      <w:lang w:eastAsia="zh-CN"/>
                    </w:rPr>
                    <w:lastRenderedPageBreak/>
                    <w:t>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6"/>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6"/>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5"/>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5"/>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宋体"/>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lastRenderedPageBreak/>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w:t>
            </w:r>
            <w:proofErr w:type="spellStart"/>
            <w:r w:rsidRPr="00B40A01">
              <w:rPr>
                <w:b/>
              </w:rPr>
              <w:t>AlwaysOn</w:t>
            </w:r>
            <w:proofErr w:type="spellEnd"/>
            <w:r w:rsidRPr="00B40A01">
              <w:rPr>
                <w:b/>
              </w:rPr>
              <w:t xml:space="preserve">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0"/>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1"/>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1"/>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1"/>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宋体"/>
                <w:b/>
              </w:rPr>
              <w:t>P</w:t>
            </w:r>
            <w:r w:rsidRPr="0088529D">
              <w:rPr>
                <w:rFonts w:eastAsia="宋体" w:hint="eastAsia"/>
                <w:b/>
              </w:rPr>
              <w:t>roposa</w:t>
            </w:r>
            <w:r w:rsidRPr="0088529D">
              <w:rPr>
                <w:rFonts w:eastAsia="宋体"/>
                <w:b/>
              </w:rPr>
              <w:t xml:space="preserve">l </w:t>
            </w:r>
            <w:r>
              <w:rPr>
                <w:rFonts w:eastAsia="宋体"/>
                <w:b/>
              </w:rPr>
              <w:t>4</w:t>
            </w:r>
            <w:r w:rsidRPr="0088529D">
              <w:rPr>
                <w:rFonts w:eastAsia="宋体"/>
                <w:b/>
              </w:rPr>
              <w:t xml:space="preserve">: Study </w:t>
            </w:r>
            <w:r w:rsidRPr="005618B0">
              <w:rPr>
                <w:rFonts w:eastAsia="宋体"/>
                <w:b/>
              </w:rPr>
              <w:t>PDCCH skipping and interaction with HARQ retransmission</w:t>
            </w:r>
            <w:r>
              <w:rPr>
                <w:rFonts w:eastAsia="宋体" w:hint="eastAsia"/>
                <w:b/>
              </w:rPr>
              <w:t>,</w:t>
            </w:r>
            <w:r>
              <w:rPr>
                <w:rFonts w:eastAsia="宋体"/>
                <w:b/>
              </w:rPr>
              <w:t xml:space="preserve"> if not finalized in Rel-17</w:t>
            </w:r>
            <w:r w:rsidRPr="0088529D">
              <w:rPr>
                <w:rFonts w:eastAsia="宋体"/>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lastRenderedPageBreak/>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5"/>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5"/>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2"/>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2"/>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2"/>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2"/>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lastRenderedPageBreak/>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lastRenderedPageBreak/>
              <w:t>OPPO</w:t>
            </w:r>
          </w:p>
        </w:tc>
        <w:tc>
          <w:tcPr>
            <w:tcW w:w="8479" w:type="dxa"/>
          </w:tcPr>
          <w:p w14:paraId="33C98081" w14:textId="77777777" w:rsidR="001D7424" w:rsidRPr="00F53FF2" w:rsidRDefault="001D7424" w:rsidP="0026220A">
            <w:pPr>
              <w:pStyle w:val="a5"/>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a5"/>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6"/>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af0"/>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proofErr w:type="spellStart"/>
                  <w:r w:rsidRPr="35825663">
                    <w:rPr>
                      <w:color w:val="000000" w:themeColor="text1"/>
                      <w:szCs w:val="22"/>
                      <w:lang w:val="en-US"/>
                    </w:rPr>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proofErr w:type="spellStart"/>
            <w:r>
              <w:t>InterDigital</w:t>
            </w:r>
            <w:proofErr w:type="spellEnd"/>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af2"/>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2"/>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lastRenderedPageBreak/>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w.r.t. to </w:t>
      </w:r>
      <w:proofErr w:type="spellStart"/>
      <w:r w:rsidR="00340634" w:rsidRPr="00340634">
        <w:t>AlwaysOn</w:t>
      </w:r>
      <w:proofErr w:type="spellEnd"/>
      <w:r w:rsidR="00340634" w:rsidRPr="00340634">
        <w:t xml:space="preserve">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宋体"/>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lastRenderedPageBreak/>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0"/>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等线" w:hint="eastAsia"/>
                <w:lang w:eastAsia="zh-CN"/>
              </w:rPr>
              <w:t>Z</w:t>
            </w:r>
            <w:r>
              <w:rPr>
                <w:rFonts w:eastAsia="等线"/>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 xml:space="preserve">Question 3.3-4: we’re fine to discuss dynamic indication for monitoring re-transmission scheduling based on the </w:t>
            </w:r>
            <w:proofErr w:type="spellStart"/>
            <w:r>
              <w:t>QoS</w:t>
            </w:r>
            <w:proofErr w:type="spellEnd"/>
            <w:r>
              <w:t xml:space="preserve"> requirement of XR traffics.</w:t>
            </w:r>
          </w:p>
        </w:tc>
      </w:tr>
      <w:tr w:rsidR="00C350CB" w:rsidRPr="002C25C5" w14:paraId="63835C9A" w14:textId="77777777" w:rsidTr="0026220A">
        <w:trPr>
          <w:trHeight w:val="276"/>
        </w:trPr>
        <w:tc>
          <w:tcPr>
            <w:tcW w:w="1278" w:type="dxa"/>
          </w:tcPr>
          <w:p w14:paraId="61ADCD46" w14:textId="77777777" w:rsidR="00C350CB" w:rsidRPr="002C25C5" w:rsidRDefault="00C350CB" w:rsidP="00C350CB"/>
        </w:tc>
        <w:tc>
          <w:tcPr>
            <w:tcW w:w="8351" w:type="dxa"/>
          </w:tcPr>
          <w:p w14:paraId="63A8F31C" w14:textId="77777777" w:rsidR="00C350CB" w:rsidRPr="002C25C5" w:rsidRDefault="00C350CB" w:rsidP="00C350CB"/>
        </w:tc>
      </w:tr>
      <w:tr w:rsidR="00C350CB" w:rsidRPr="002C25C5" w14:paraId="16394C9E" w14:textId="77777777" w:rsidTr="0026220A">
        <w:trPr>
          <w:trHeight w:val="276"/>
        </w:trPr>
        <w:tc>
          <w:tcPr>
            <w:tcW w:w="1278" w:type="dxa"/>
          </w:tcPr>
          <w:p w14:paraId="41845B35" w14:textId="77777777" w:rsidR="00C350CB" w:rsidRPr="002C25C5" w:rsidRDefault="00C350CB" w:rsidP="00C350CB"/>
        </w:tc>
        <w:tc>
          <w:tcPr>
            <w:tcW w:w="8351" w:type="dxa"/>
          </w:tcPr>
          <w:p w14:paraId="0DABE33D" w14:textId="77777777" w:rsidR="00C350CB" w:rsidRPr="002C25C5" w:rsidRDefault="00C350CB" w:rsidP="00C350CB"/>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lastRenderedPageBreak/>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2"/>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0"/>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proofErr w:type="spellStart"/>
            <w:r w:rsidRPr="00F775A2">
              <w:t>Spreadtrum</w:t>
            </w:r>
            <w:proofErr w:type="spellEnd"/>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2"/>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3" w:name="_Ref111703055"/>
      <w:r>
        <w:t>Discussions</w:t>
      </w:r>
      <w:bookmarkEnd w:id="63"/>
    </w:p>
    <w:p w14:paraId="3A52A113" w14:textId="4CDBE53A" w:rsidR="00C54631" w:rsidRPr="00C54631" w:rsidRDefault="005E3C14" w:rsidP="00C54631">
      <w:r>
        <w:rPr>
          <w:rFonts w:eastAsia="等线"/>
        </w:rPr>
        <w:t>T</w:t>
      </w:r>
      <w:r w:rsidR="00C54631">
        <w:rPr>
          <w:rFonts w:eastAsia="等线"/>
        </w:rPr>
        <w:t>he following</w:t>
      </w:r>
      <w:r w:rsidR="00DA2BE1">
        <w:rPr>
          <w:rFonts w:eastAsia="等线"/>
        </w:rPr>
        <w:t xml:space="preserve"> </w:t>
      </w:r>
      <w:r w:rsidR="00C54631">
        <w:rPr>
          <w:rFonts w:eastAsia="等线"/>
        </w:rPr>
        <w:t>RAN1 #109-e meeting</w:t>
      </w:r>
      <w:r w:rsidR="00DA2BE1">
        <w:rPr>
          <w:rFonts w:eastAsia="等线"/>
        </w:rPr>
        <w:t xml:space="preserve"> agreement</w:t>
      </w:r>
      <w:r>
        <w:rPr>
          <w:rFonts w:eastAsia="等线"/>
        </w:rPr>
        <w:t xml:space="preserve"> requires a decision is made </w:t>
      </w:r>
      <w:r w:rsidR="00A52BD1">
        <w:rPr>
          <w:rFonts w:eastAsia="等线"/>
        </w:rPr>
        <w:t xml:space="preserve">for whether </w:t>
      </w:r>
      <w:r w:rsidR="00B5303E">
        <w:rPr>
          <w:rFonts w:eastAsia="等线"/>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0"/>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宋体" w:cs="Times"/>
                <w:b/>
                <w:bCs/>
                <w:highlight w:val="green"/>
              </w:rPr>
            </w:pPr>
            <w:r>
              <w:rPr>
                <w:rFonts w:eastAsia="宋体" w:cs="Times"/>
                <w:b/>
                <w:bCs/>
                <w:highlight w:val="green"/>
              </w:rPr>
              <w:t>Agreement</w:t>
            </w:r>
          </w:p>
          <w:p w14:paraId="5DEC4575" w14:textId="77777777" w:rsidR="007939E9" w:rsidRPr="00C616F8" w:rsidRDefault="007939E9" w:rsidP="007939E9">
            <w:pPr>
              <w:rPr>
                <w:bCs/>
              </w:rPr>
            </w:pPr>
            <w:r w:rsidRPr="008678DE">
              <w:rPr>
                <w:bCs/>
              </w:rPr>
              <w:lastRenderedPageBreak/>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2"/>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2"/>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2"/>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2"/>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0"/>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4ABC0B54"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Pr="00C54631">
              <w:t>evaluation result</w:t>
            </w:r>
            <w:r>
              <w:t xml:space="preserve"> is submitted.</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等线" w:hint="eastAsia"/>
                <w:lang w:eastAsia="zh-CN"/>
              </w:rPr>
              <w:t>Z</w:t>
            </w:r>
            <w:r>
              <w:rPr>
                <w:rFonts w:eastAsia="等线"/>
                <w:lang w:eastAsia="zh-CN"/>
              </w:rPr>
              <w:t>TE</w:t>
            </w:r>
          </w:p>
        </w:tc>
        <w:tc>
          <w:tcPr>
            <w:tcW w:w="8351" w:type="dxa"/>
          </w:tcPr>
          <w:p w14:paraId="73B363F7" w14:textId="40D393B8" w:rsidR="00401AE6" w:rsidRPr="002C25C5" w:rsidRDefault="00401AE6" w:rsidP="00401AE6">
            <w:r>
              <w:rPr>
                <w:rFonts w:eastAsia="等线"/>
                <w:lang w:eastAsia="zh-CN"/>
              </w:rPr>
              <w:t>Proponent companies can be encouraged to provide evaluation results.</w:t>
            </w:r>
          </w:p>
        </w:tc>
      </w:tr>
      <w:tr w:rsidR="00C350CB" w:rsidRPr="002C25C5" w14:paraId="21DCFC98" w14:textId="77777777" w:rsidTr="0026220A">
        <w:trPr>
          <w:trHeight w:val="276"/>
        </w:trPr>
        <w:tc>
          <w:tcPr>
            <w:tcW w:w="1278" w:type="dxa"/>
          </w:tcPr>
          <w:p w14:paraId="0BE329FD" w14:textId="77777777" w:rsidR="00C350CB" w:rsidRPr="002C25C5" w:rsidRDefault="00C350CB" w:rsidP="00C350CB"/>
        </w:tc>
        <w:tc>
          <w:tcPr>
            <w:tcW w:w="8351" w:type="dxa"/>
          </w:tcPr>
          <w:p w14:paraId="24CE854F" w14:textId="77777777" w:rsidR="00C350CB" w:rsidRPr="002C25C5" w:rsidRDefault="00C350CB" w:rsidP="00C350CB"/>
        </w:tc>
      </w:tr>
      <w:tr w:rsidR="00C350CB" w:rsidRPr="002C25C5" w14:paraId="0BC365EB" w14:textId="77777777" w:rsidTr="0026220A">
        <w:trPr>
          <w:trHeight w:val="276"/>
        </w:trPr>
        <w:tc>
          <w:tcPr>
            <w:tcW w:w="1278" w:type="dxa"/>
          </w:tcPr>
          <w:p w14:paraId="35D32557" w14:textId="77777777" w:rsidR="00C350CB" w:rsidRPr="002C25C5" w:rsidRDefault="00C350CB" w:rsidP="00C350CB"/>
        </w:tc>
        <w:tc>
          <w:tcPr>
            <w:tcW w:w="8351" w:type="dxa"/>
          </w:tcPr>
          <w:p w14:paraId="004C5772" w14:textId="77777777" w:rsidR="00C350CB" w:rsidRPr="002C25C5" w:rsidRDefault="00C350CB" w:rsidP="00C350CB"/>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2"/>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2"/>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0"/>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6"/>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0"/>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2"/>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2"/>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2"/>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lastRenderedPageBreak/>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0"/>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等线" w:hint="eastAsia"/>
                <w:lang w:eastAsia="zh-CN"/>
              </w:rPr>
              <w:t>Z</w:t>
            </w:r>
            <w:r>
              <w:rPr>
                <w:rFonts w:eastAsia="等线"/>
                <w:lang w:eastAsia="zh-CN"/>
              </w:rPr>
              <w:t>TE</w:t>
            </w:r>
          </w:p>
        </w:tc>
        <w:tc>
          <w:tcPr>
            <w:tcW w:w="8351" w:type="dxa"/>
          </w:tcPr>
          <w:p w14:paraId="37604DB9" w14:textId="5EAFC22E" w:rsidR="00401AE6" w:rsidRPr="002C25C5" w:rsidRDefault="00401AE6" w:rsidP="003C3069">
            <w:r>
              <w:rPr>
                <w:rFonts w:eastAsia="等线"/>
                <w:lang w:eastAsia="zh-CN"/>
              </w:rPr>
              <w:t>We agree it’s more like a topic of RAN2 study, and we’re fine to discuss RAN1 impact</w:t>
            </w:r>
            <w:r w:rsidR="003C3069">
              <w:rPr>
                <w:rFonts w:eastAsia="等线"/>
                <w:lang w:eastAsia="zh-CN"/>
              </w:rPr>
              <w:t xml:space="preserve"> </w:t>
            </w:r>
            <w:proofErr w:type="spellStart"/>
            <w:r w:rsidR="003C3069">
              <w:rPr>
                <w:rFonts w:eastAsia="等线"/>
                <w:lang w:eastAsia="zh-CN"/>
              </w:rPr>
              <w:t>e.g.,from</w:t>
            </w:r>
            <w:proofErr w:type="spellEnd"/>
            <w:r w:rsidR="003C3069">
              <w:rPr>
                <w:rFonts w:eastAsia="等线"/>
                <w:lang w:eastAsia="zh-CN"/>
              </w:rPr>
              <w:t xml:space="preserve"> </w:t>
            </w:r>
            <w:r>
              <w:rPr>
                <w:rFonts w:eastAsia="等线"/>
                <w:lang w:eastAsia="zh-CN"/>
              </w:rPr>
              <w:t>scheduling aspects.</w:t>
            </w:r>
            <w:bookmarkStart w:id="67" w:name="_GoBack"/>
            <w:bookmarkEnd w:id="67"/>
          </w:p>
        </w:tc>
      </w:tr>
      <w:tr w:rsidR="00C350CB" w:rsidRPr="002C25C5" w14:paraId="27CCBC43" w14:textId="77777777" w:rsidTr="0026220A">
        <w:trPr>
          <w:trHeight w:val="276"/>
        </w:trPr>
        <w:tc>
          <w:tcPr>
            <w:tcW w:w="1278" w:type="dxa"/>
          </w:tcPr>
          <w:p w14:paraId="038C8BA0" w14:textId="77777777" w:rsidR="00C350CB" w:rsidRPr="002C25C5" w:rsidRDefault="00C350CB" w:rsidP="00C350CB"/>
        </w:tc>
        <w:tc>
          <w:tcPr>
            <w:tcW w:w="8351" w:type="dxa"/>
          </w:tcPr>
          <w:p w14:paraId="41D51D2A" w14:textId="77777777" w:rsidR="00C350CB" w:rsidRPr="002C25C5" w:rsidRDefault="00C350CB" w:rsidP="00C350CB"/>
        </w:tc>
      </w:tr>
      <w:tr w:rsidR="00C350CB" w:rsidRPr="002C25C5" w14:paraId="1F226090" w14:textId="77777777" w:rsidTr="0026220A">
        <w:trPr>
          <w:trHeight w:val="276"/>
        </w:trPr>
        <w:tc>
          <w:tcPr>
            <w:tcW w:w="1278" w:type="dxa"/>
          </w:tcPr>
          <w:p w14:paraId="745F0E4F" w14:textId="77777777" w:rsidR="00C350CB" w:rsidRPr="002C25C5" w:rsidRDefault="00C350CB" w:rsidP="00C350CB"/>
        </w:tc>
        <w:tc>
          <w:tcPr>
            <w:tcW w:w="8351" w:type="dxa"/>
          </w:tcPr>
          <w:p w14:paraId="7DB4E0D6" w14:textId="77777777" w:rsidR="00C350CB" w:rsidRPr="002C25C5" w:rsidRDefault="00C350CB" w:rsidP="00C350CB"/>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2"/>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8"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8"/>
      <w:r>
        <w:rPr>
          <w:b/>
          <w:bCs/>
        </w:rPr>
        <w:t xml:space="preserve">: Proposals and </w:t>
      </w:r>
      <w:r w:rsidR="009616A3">
        <w:rPr>
          <w:b/>
          <w:bCs/>
        </w:rPr>
        <w:t>evaluations result</w:t>
      </w:r>
      <w:r>
        <w:rPr>
          <w:b/>
          <w:bCs/>
        </w:rPr>
        <w:t xml:space="preserve"> on </w:t>
      </w:r>
      <w:r w:rsidR="00F544FF">
        <w:rPr>
          <w:b/>
          <w:bCs/>
        </w:rPr>
        <w:t>unnecessary transmission</w:t>
      </w:r>
    </w:p>
    <w:tbl>
      <w:tblPr>
        <w:tblStyle w:val="af0"/>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6"/>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宋体"/>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宋体"/>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lastRenderedPageBreak/>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5"/>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0"/>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2"/>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9" w:name="_Ref111703074"/>
      <w:r>
        <w:t>Discussions</w:t>
      </w:r>
      <w:bookmarkEnd w:id="69"/>
    </w:p>
    <w:p w14:paraId="684A83D1" w14:textId="1F31CC12" w:rsidR="002F50A8" w:rsidRDefault="002F50A8" w:rsidP="002F50A8">
      <w:r>
        <w:t>Any comments on</w:t>
      </w:r>
      <w:r w:rsidR="00F26593">
        <w:t xml:space="preserve"> </w:t>
      </w:r>
      <w:r w:rsidR="00752251">
        <w:t xml:space="preserve">the </w:t>
      </w:r>
      <w:r>
        <w:t>evaluation results?</w:t>
      </w:r>
    </w:p>
    <w:tbl>
      <w:tblPr>
        <w:tblStyle w:val="af0"/>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等线" w:hint="eastAsia"/>
                <w:lang w:eastAsia="zh-CN"/>
              </w:rPr>
              <w:t>Z</w:t>
            </w:r>
            <w:r>
              <w:rPr>
                <w:rFonts w:eastAsia="等线"/>
                <w:lang w:eastAsia="zh-CN"/>
              </w:rPr>
              <w:t>TE</w:t>
            </w:r>
          </w:p>
        </w:tc>
        <w:tc>
          <w:tcPr>
            <w:tcW w:w="8351" w:type="dxa"/>
          </w:tcPr>
          <w:p w14:paraId="2DD4A73F" w14:textId="50CA1F71" w:rsidR="00CA1FA3" w:rsidRPr="002C25C5" w:rsidRDefault="00CA1FA3" w:rsidP="00CA1FA3">
            <w:r>
              <w:rPr>
                <w:rFonts w:eastAsia="等线" w:hint="eastAsia"/>
                <w:lang w:eastAsia="zh-CN"/>
              </w:rPr>
              <w:t>T</w:t>
            </w:r>
            <w:r>
              <w:rPr>
                <w:rFonts w:eastAsia="等线"/>
                <w:lang w:eastAsia="zh-CN"/>
              </w:rPr>
              <w:t>he evaluation results look reasonable for us.</w:t>
            </w:r>
          </w:p>
        </w:tc>
      </w:tr>
      <w:tr w:rsidR="00C350CB" w:rsidRPr="002C25C5" w14:paraId="0A3B6A0B" w14:textId="77777777" w:rsidTr="0026220A">
        <w:trPr>
          <w:trHeight w:val="276"/>
        </w:trPr>
        <w:tc>
          <w:tcPr>
            <w:tcW w:w="1278" w:type="dxa"/>
          </w:tcPr>
          <w:p w14:paraId="54B67B4B" w14:textId="77777777" w:rsidR="00C350CB" w:rsidRPr="002C25C5" w:rsidRDefault="00C350CB" w:rsidP="00C350CB"/>
        </w:tc>
        <w:tc>
          <w:tcPr>
            <w:tcW w:w="8351" w:type="dxa"/>
          </w:tcPr>
          <w:p w14:paraId="77A4D990" w14:textId="77777777" w:rsidR="00C350CB" w:rsidRPr="002C25C5" w:rsidRDefault="00C350CB" w:rsidP="00C350CB"/>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0"/>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等线"/>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2"/>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af2"/>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af2"/>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2"/>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af2"/>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2"/>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af2"/>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2"/>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2"/>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2"/>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2"/>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2"/>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2"/>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2"/>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2"/>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2"/>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2"/>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2"/>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2"/>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2"/>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2"/>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2"/>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2"/>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2"/>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2"/>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2"/>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af2"/>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2"/>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af2"/>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2"/>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lastRenderedPageBreak/>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0"/>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0"/>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宋体" w:cs="Times"/>
                <w:b/>
                <w:bCs/>
                <w:highlight w:val="green"/>
              </w:rPr>
            </w:pPr>
            <w:r>
              <w:rPr>
                <w:rFonts w:eastAsia="宋体"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2"/>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2"/>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2"/>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2"/>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2"/>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2"/>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2"/>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lastRenderedPageBreak/>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宋体" w:cs="Times"/>
                <w:b/>
                <w:bCs/>
                <w:highlight w:val="green"/>
              </w:rPr>
            </w:pPr>
            <w:r>
              <w:rPr>
                <w:rFonts w:eastAsia="宋体"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2"/>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2"/>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af2"/>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2"/>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2"/>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2"/>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2"/>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2"/>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2"/>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2"/>
              <w:ind w:left="0"/>
            </w:pPr>
            <w:r w:rsidRPr="00C616F8">
              <w:t>Note 1: Other considerations are not precluded</w:t>
            </w:r>
          </w:p>
          <w:p w14:paraId="7A3EAA27" w14:textId="77777777" w:rsidR="00E94EF3" w:rsidRPr="00C616F8" w:rsidRDefault="00E94EF3" w:rsidP="00E94EF3">
            <w:pPr>
              <w:pStyle w:val="af2"/>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宋体" w:cs="Times"/>
                <w:b/>
                <w:bCs/>
                <w:highlight w:val="green"/>
              </w:rPr>
            </w:pPr>
            <w:r>
              <w:rPr>
                <w:rFonts w:eastAsia="宋体"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2"/>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2"/>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2"/>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2"/>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宋体" w:cs="Times"/>
                <w:b/>
                <w:bCs/>
                <w:highlight w:val="green"/>
              </w:rPr>
            </w:pPr>
            <w:r>
              <w:rPr>
                <w:rFonts w:eastAsia="宋体" w:cs="Times"/>
                <w:b/>
                <w:bCs/>
                <w:highlight w:val="green"/>
              </w:rPr>
              <w:t>Agreement</w:t>
            </w:r>
          </w:p>
          <w:p w14:paraId="1B30781E" w14:textId="77777777" w:rsidR="00AC21FB" w:rsidRDefault="00FD5297" w:rsidP="00FD5297">
            <w:pPr>
              <w:rPr>
                <w:rFonts w:eastAsia="宋体" w:cs="Times"/>
              </w:rPr>
            </w:pPr>
            <w:r w:rsidRPr="00D610FC">
              <w:rPr>
                <w:rFonts w:eastAsia="宋体"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宋体" w:cs="Times"/>
                <w:b/>
                <w:bCs/>
                <w:highlight w:val="green"/>
              </w:rPr>
            </w:pPr>
            <w:r>
              <w:rPr>
                <w:rFonts w:eastAsia="宋体"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af2"/>
              <w:numPr>
                <w:ilvl w:val="0"/>
                <w:numId w:val="7"/>
              </w:numPr>
              <w:adjustRightInd/>
              <w:spacing w:after="0"/>
              <w:textAlignment w:val="auto"/>
              <w:rPr>
                <w:rFonts w:cs="Times"/>
              </w:rPr>
            </w:pPr>
            <w:r w:rsidRPr="00D610FC">
              <w:rPr>
                <w:rFonts w:cs="Times"/>
              </w:rPr>
              <w:lastRenderedPageBreak/>
              <w:t>Rel-15/16 CDRX including long DRX cycle, short DRX cycle and DRX command MAC CE and DCP</w:t>
            </w:r>
          </w:p>
          <w:p w14:paraId="2B00496E" w14:textId="77777777" w:rsidR="00C57480" w:rsidRPr="00D610FC" w:rsidRDefault="00C57480" w:rsidP="00C876C1">
            <w:pPr>
              <w:pStyle w:val="af2"/>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9505" w14:textId="77777777" w:rsidR="00FF5834" w:rsidRDefault="00FF5834">
      <w:pPr>
        <w:spacing w:after="0"/>
      </w:pPr>
      <w:r>
        <w:separator/>
      </w:r>
    </w:p>
  </w:endnote>
  <w:endnote w:type="continuationSeparator" w:id="0">
    <w:p w14:paraId="467371DF" w14:textId="77777777" w:rsidR="00FF5834" w:rsidRDefault="00FF5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C310" w14:textId="77777777" w:rsidR="0026220A" w:rsidRDefault="0026220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47A2748" w14:textId="77777777" w:rsidR="0026220A" w:rsidRDefault="0026220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74B9" w14:textId="3792C23E" w:rsidR="0026220A" w:rsidRDefault="0026220A">
    <w:pPr>
      <w:pStyle w:val="aa"/>
      <w:ind w:right="360"/>
    </w:pPr>
    <w:r>
      <w:rPr>
        <w:rStyle w:val="af"/>
      </w:rPr>
      <w:fldChar w:fldCharType="begin"/>
    </w:r>
    <w:r>
      <w:rPr>
        <w:rStyle w:val="af"/>
      </w:rPr>
      <w:instrText xml:space="preserve"> PAGE </w:instrText>
    </w:r>
    <w:r>
      <w:rPr>
        <w:rStyle w:val="af"/>
      </w:rPr>
      <w:fldChar w:fldCharType="separate"/>
    </w:r>
    <w:r w:rsidR="003C3069">
      <w:rPr>
        <w:rStyle w:val="af"/>
        <w:noProof/>
      </w:rPr>
      <w:t>58</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3C3069">
      <w:rPr>
        <w:rStyle w:val="af"/>
        <w:noProof/>
      </w:rPr>
      <w:t>61</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DBB4" w14:textId="77777777" w:rsidR="00FF5834" w:rsidRDefault="00FF5834">
      <w:pPr>
        <w:spacing w:after="0"/>
      </w:pPr>
      <w:r>
        <w:separator/>
      </w:r>
    </w:p>
  </w:footnote>
  <w:footnote w:type="continuationSeparator" w:id="0">
    <w:p w14:paraId="6FD1D622" w14:textId="77777777" w:rsidR="00FF5834" w:rsidRDefault="00FF58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2FCE" w14:textId="77777777" w:rsidR="0026220A" w:rsidRDefault="002622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131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07050522"/>
    <w:multiLevelType w:val="hybridMultilevel"/>
    <w:tmpl w:val="29A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0628"/>
    <w:multiLevelType w:val="hybridMultilevel"/>
    <w:tmpl w:val="AE245118"/>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D0266F"/>
    <w:multiLevelType w:val="hybridMultilevel"/>
    <w:tmpl w:val="32F44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72421"/>
    <w:multiLevelType w:val="hybridMultilevel"/>
    <w:tmpl w:val="C554AA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767"/>
    <w:multiLevelType w:val="hybridMultilevel"/>
    <w:tmpl w:val="B33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36B82"/>
    <w:multiLevelType w:val="hybridMultilevel"/>
    <w:tmpl w:val="38A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3712"/>
    <w:multiLevelType w:val="hybridMultilevel"/>
    <w:tmpl w:val="22DCD0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95C6F"/>
    <w:multiLevelType w:val="hybridMultilevel"/>
    <w:tmpl w:val="94C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31D1"/>
    <w:multiLevelType w:val="hybridMultilevel"/>
    <w:tmpl w:val="97E6D336"/>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1CC57B7A"/>
    <w:multiLevelType w:val="hybridMultilevel"/>
    <w:tmpl w:val="78C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2E5"/>
    <w:multiLevelType w:val="hybridMultilevel"/>
    <w:tmpl w:val="AE72C6D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37822"/>
    <w:multiLevelType w:val="hybridMultilevel"/>
    <w:tmpl w:val="B65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BD9"/>
    <w:multiLevelType w:val="hybridMultilevel"/>
    <w:tmpl w:val="7894296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4A042A3"/>
    <w:multiLevelType w:val="hybridMultilevel"/>
    <w:tmpl w:val="A5A0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5E86"/>
    <w:multiLevelType w:val="multilevel"/>
    <w:tmpl w:val="25A85E86"/>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5507AEC"/>
    <w:multiLevelType w:val="hybridMultilevel"/>
    <w:tmpl w:val="E41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2145C"/>
    <w:multiLevelType w:val="hybridMultilevel"/>
    <w:tmpl w:val="5D341C12"/>
    <w:lvl w:ilvl="0" w:tplc="4E0699CC">
      <w:start w:val="1"/>
      <w:numFmt w:val="decimal"/>
      <w:lvlText w:val="Proposal %1:"/>
      <w:lvlJc w:val="left"/>
      <w:pPr>
        <w:ind w:left="720" w:hanging="360"/>
      </w:pPr>
      <w:rPr>
        <w:rFonts w:ascii="Times New Roman" w:hAnsi="Times New Roman" w:hint="default"/>
        <w:b/>
        <w:i w:val="0"/>
        <w:iCs/>
        <w:caps w:val="0"/>
        <w:strike w:val="0"/>
        <w:dstrike w:val="0"/>
        <w:outline w:val="0"/>
        <w:shadow w:val="0"/>
        <w:emboss w:val="0"/>
        <w:imprint w:val="0"/>
        <w:vanish w:val="0"/>
        <w:sz w:val="22"/>
        <w:szCs w:val="22"/>
        <w:vertAlign w:val="baseline"/>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A3193"/>
    <w:multiLevelType w:val="multilevel"/>
    <w:tmpl w:val="3EAA3193"/>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8D5073"/>
    <w:multiLevelType w:val="hybridMultilevel"/>
    <w:tmpl w:val="00E6C324"/>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3F66B8"/>
    <w:multiLevelType w:val="hybridMultilevel"/>
    <w:tmpl w:val="985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37A"/>
    <w:multiLevelType w:val="hybridMultilevel"/>
    <w:tmpl w:val="5ACC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9F3EB8"/>
    <w:multiLevelType w:val="hybridMultilevel"/>
    <w:tmpl w:val="912CE6F4"/>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E0730C0"/>
    <w:multiLevelType w:val="hybridMultilevel"/>
    <w:tmpl w:val="D200CDEA"/>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B37BC"/>
    <w:multiLevelType w:val="multilevel"/>
    <w:tmpl w:val="556B3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7260B0"/>
    <w:multiLevelType w:val="multilevel"/>
    <w:tmpl w:val="5F726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279D9"/>
    <w:multiLevelType w:val="hybridMultilevel"/>
    <w:tmpl w:val="98C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857623"/>
    <w:multiLevelType w:val="hybridMultilevel"/>
    <w:tmpl w:val="A442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942358"/>
    <w:multiLevelType w:val="hybridMultilevel"/>
    <w:tmpl w:val="38905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5323D"/>
    <w:multiLevelType w:val="hybridMultilevel"/>
    <w:tmpl w:val="14682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B36BC6"/>
    <w:multiLevelType w:val="hybridMultilevel"/>
    <w:tmpl w:val="B81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0628"/>
    <w:multiLevelType w:val="hybridMultilevel"/>
    <w:tmpl w:val="96689A1A"/>
    <w:lvl w:ilvl="0" w:tplc="5E3EF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D5D70"/>
    <w:multiLevelType w:val="multilevel"/>
    <w:tmpl w:val="7C9D5D70"/>
    <w:lvl w:ilvl="0">
      <w:start w:val="11"/>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47"/>
  </w:num>
  <w:num w:numId="3">
    <w:abstractNumId w:val="24"/>
  </w:num>
  <w:num w:numId="4">
    <w:abstractNumId w:val="1"/>
  </w:num>
  <w:num w:numId="5">
    <w:abstractNumId w:val="34"/>
  </w:num>
  <w:num w:numId="6">
    <w:abstractNumId w:val="37"/>
  </w:num>
  <w:num w:numId="7">
    <w:abstractNumId w:val="36"/>
  </w:num>
  <w:num w:numId="8">
    <w:abstractNumId w:val="46"/>
  </w:num>
  <w:num w:numId="9">
    <w:abstractNumId w:val="41"/>
  </w:num>
  <w:num w:numId="10">
    <w:abstractNumId w:val="39"/>
  </w:num>
  <w:num w:numId="11">
    <w:abstractNumId w:val="2"/>
  </w:num>
  <w:num w:numId="12">
    <w:abstractNumId w:val="35"/>
  </w:num>
  <w:num w:numId="13">
    <w:abstractNumId w:val="28"/>
  </w:num>
  <w:num w:numId="14">
    <w:abstractNumId w:val="8"/>
  </w:num>
  <w:num w:numId="15">
    <w:abstractNumId w:val="44"/>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5"/>
  </w:num>
  <w:num w:numId="29">
    <w:abstractNumId w:val="18"/>
  </w:num>
  <w:num w:numId="30">
    <w:abstractNumId w:val="33"/>
  </w:num>
  <w:num w:numId="31">
    <w:abstractNumId w:val="27"/>
  </w:num>
  <w:num w:numId="32">
    <w:abstractNumId w:val="43"/>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2"/>
  </w:num>
  <w:num w:numId="40">
    <w:abstractNumId w:val="6"/>
  </w:num>
  <w:num w:numId="41">
    <w:abstractNumId w:val="30"/>
  </w:num>
  <w:num w:numId="42">
    <w:abstractNumId w:val="38"/>
  </w:num>
  <w:num w:numId="43">
    <w:abstractNumId w:val="19"/>
  </w:num>
  <w:num w:numId="44">
    <w:abstractNumId w:val="29"/>
  </w:num>
  <w:num w:numId="45">
    <w:abstractNumId w:val="9"/>
  </w:num>
  <w:num w:numId="46">
    <w:abstractNumId w:val="40"/>
  </w:num>
  <w:num w:numId="47">
    <w:abstractNumId w:val="11"/>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76"/>
    <w:rsid w:val="003D44F1"/>
    <w:rsid w:val="003D4797"/>
    <w:rsid w:val="003D4800"/>
    <w:rsid w:val="003D482B"/>
    <w:rsid w:val="003D4B0E"/>
    <w:rsid w:val="003D4C47"/>
    <w:rsid w:val="003D4E4A"/>
    <w:rsid w:val="003D51F3"/>
    <w:rsid w:val="003D5456"/>
    <w:rsid w:val="003D56DC"/>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73B9"/>
    <w:rsid w:val="009273F6"/>
    <w:rsid w:val="00927540"/>
    <w:rsid w:val="0092774C"/>
    <w:rsid w:val="009277C5"/>
    <w:rsid w:val="00927C89"/>
    <w:rsid w:val="00927D23"/>
    <w:rsid w:val="00927E22"/>
    <w:rsid w:val="00927FDC"/>
    <w:rsid w:val="0093008C"/>
    <w:rsid w:val="009301C1"/>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165"/>
    <w:rsid w:val="00BA2287"/>
    <w:rsid w:val="00BA2344"/>
    <w:rsid w:val="00BA251F"/>
    <w:rsid w:val="00BA26B9"/>
    <w:rsid w:val="00BA28AD"/>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0942C830-E788-475E-937E-466E3F5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2">
    <w:name w:val="heading 2"/>
    <w:basedOn w:val="a0"/>
    <w:next w:val="a0"/>
    <w:link w:val="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Char"/>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Char"/>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5">
    <w:name w:val="Body Text"/>
    <w:basedOn w:val="a0"/>
    <w:link w:val="Char0"/>
    <w:uiPriority w:val="99"/>
    <w:unhideWhenUsed/>
    <w:qFormat/>
    <w:pPr>
      <w:spacing w:after="120"/>
    </w:pPr>
  </w:style>
  <w:style w:type="paragraph" w:styleId="a6">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Char1"/>
    <w:qFormat/>
    <w:pPr>
      <w:overflowPunct w:val="0"/>
      <w:autoSpaceDE w:val="0"/>
      <w:autoSpaceDN w:val="0"/>
      <w:adjustRightInd w:val="0"/>
      <w:spacing w:before="120" w:after="120"/>
      <w:textAlignment w:val="baseline"/>
    </w:pPr>
    <w:rPr>
      <w:rFonts w:eastAsia="宋体"/>
      <w:b/>
      <w:bCs/>
      <w:lang w:val="en-US"/>
    </w:rPr>
  </w:style>
  <w:style w:type="character" w:styleId="a7">
    <w:name w:val="annotation reference"/>
    <w:basedOn w:val="a1"/>
    <w:uiPriority w:val="99"/>
    <w:unhideWhenUsed/>
    <w:qFormat/>
    <w:rPr>
      <w:sz w:val="16"/>
      <w:szCs w:val="16"/>
    </w:rPr>
  </w:style>
  <w:style w:type="paragraph" w:styleId="a8">
    <w:name w:val="annotation text"/>
    <w:basedOn w:val="a0"/>
    <w:link w:val="Char2"/>
    <w:uiPriority w:val="99"/>
    <w:unhideWhenUsed/>
    <w:qFormat/>
    <w:pPr>
      <w:overflowPunct w:val="0"/>
      <w:autoSpaceDE w:val="0"/>
      <w:autoSpaceDN w:val="0"/>
      <w:adjustRightInd w:val="0"/>
      <w:textAlignment w:val="baseline"/>
    </w:pPr>
    <w:rPr>
      <w:rFonts w:eastAsia="宋体"/>
    </w:rPr>
  </w:style>
  <w:style w:type="paragraph" w:styleId="a9">
    <w:name w:val="annotation subject"/>
    <w:basedOn w:val="a8"/>
    <w:next w:val="a8"/>
    <w:link w:val="Char3"/>
    <w:uiPriority w:val="99"/>
    <w:semiHidden/>
    <w:unhideWhenUsed/>
    <w:qFormat/>
    <w:rPr>
      <w:b/>
      <w:bCs/>
    </w:rPr>
  </w:style>
  <w:style w:type="paragraph" w:styleId="aa">
    <w:name w:val="footer"/>
    <w:basedOn w:val="ab"/>
    <w:link w:val="Char4"/>
    <w:uiPriority w:val="99"/>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eastAsia="宋体" w:hAnsi="Arial"/>
      <w:b/>
      <w:sz w:val="18"/>
    </w:rPr>
  </w:style>
  <w:style w:type="character" w:styleId="ac">
    <w:name w:val="Hyperlink"/>
    <w:uiPriority w:val="99"/>
    <w:qFormat/>
    <w:rPr>
      <w:color w:val="0000FF"/>
      <w:u w:val="single"/>
    </w:rPr>
  </w:style>
  <w:style w:type="paragraph" w:styleId="ad">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0">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ae">
    <w:name w:val="Normal (Web)"/>
    <w:basedOn w:val="a0"/>
    <w:uiPriority w:val="99"/>
    <w:unhideWhenUsed/>
    <w:qFormat/>
    <w:pPr>
      <w:spacing w:after="0"/>
    </w:pPr>
    <w:rPr>
      <w:rFonts w:eastAsiaTheme="minorHAnsi"/>
      <w:sz w:val="24"/>
      <w:szCs w:val="24"/>
      <w:lang w:val="en-US"/>
    </w:rPr>
  </w:style>
  <w:style w:type="character" w:styleId="af">
    <w:name w:val="page number"/>
    <w:basedOn w:val="a1"/>
    <w:qFormat/>
  </w:style>
  <w:style w:type="table" w:styleId="af0">
    <w:name w:val="Table Grid"/>
    <w:aliases w:val="Table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able of figures"/>
    <w:basedOn w:val="a5"/>
    <w:next w:val="a0"/>
    <w:uiPriority w:val="99"/>
    <w:qFormat/>
    <w:pPr>
      <w:ind w:left="1701" w:hanging="1701"/>
    </w:pPr>
    <w:rPr>
      <w:rFonts w:ascii="Arial" w:hAnsi="Arial" w:cs="Arial"/>
      <w:b/>
      <w:lang w:val="sv-SE" w:eastAsia="zh-CN"/>
    </w:rPr>
  </w:style>
  <w:style w:type="paragraph" w:styleId="10">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5">
    <w:name w:val="页眉 Char"/>
    <w:link w:val="ab"/>
    <w:qFormat/>
    <w:rPr>
      <w:rFonts w:ascii="Arial" w:eastAsia="宋体" w:hAnsi="Arial" w:cs="Times New Roman"/>
      <w:b/>
      <w:sz w:val="18"/>
      <w:szCs w:val="20"/>
    </w:rPr>
  </w:style>
  <w:style w:type="character" w:customStyle="1" w:styleId="Char4">
    <w:name w:val="页脚 Char"/>
    <w:link w:val="aa"/>
    <w:uiPriority w:val="99"/>
    <w:qFormat/>
    <w:rPr>
      <w:rFonts w:ascii="Arial" w:eastAsia="宋体" w:hAnsi="Arial" w:cs="Times New Roman"/>
      <w:b/>
      <w:i/>
      <w:sz w:val="18"/>
      <w:szCs w:val="20"/>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宋体" w:hAnsi="Arial"/>
      <w:sz w:val="36"/>
      <w:lang w:val="en-GB"/>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Char6"/>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d"/>
    <w:link w:val="B1Char1"/>
    <w:qFormat/>
    <w:pPr>
      <w:overflowPunct/>
      <w:autoSpaceDE/>
      <w:autoSpaceDN/>
      <w:adjustRightInd/>
      <w:ind w:left="568" w:hanging="284"/>
      <w:contextualSpacing w:val="0"/>
      <w:textAlignment w:val="auto"/>
    </w:pPr>
    <w:rPr>
      <w:rFonts w:eastAsia="Malgun Gothic"/>
    </w:rPr>
  </w:style>
  <w:style w:type="character" w:customStyle="1" w:styleId="Char1">
    <w:name w:val="题注 Char1"/>
    <w:aliases w:val="cap Char,Caption Char1 Char Char1,cap Char Char1 Char1,Caption Char Char1 Char Char1,cap Char2 Char1,条目 Char,cap Char Char Char Char Char Char Char Char,Caption Char2 Char,Caption Char Char Char Char,Caption Char Char1 Char1,fig and tbl Char"/>
    <w:link w:val="a6"/>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
    <w:name w:val="批注框文本 Char"/>
    <w:basedOn w:val="a1"/>
    <w:link w:val="a4"/>
    <w:uiPriority w:val="99"/>
    <w:semiHidden/>
    <w:qFormat/>
    <w:rPr>
      <w:rFonts w:ascii="Segoe UI" w:eastAsia="宋体" w:hAnsi="Segoe UI" w:cs="Segoe UI"/>
      <w:sz w:val="18"/>
      <w:szCs w:val="18"/>
      <w:lang w:val="en-GB"/>
    </w:rPr>
  </w:style>
  <w:style w:type="character" w:styleId="af3">
    <w:name w:val="Placeholder Text"/>
    <w:basedOn w:val="a1"/>
    <w:uiPriority w:val="99"/>
    <w:semiHidden/>
    <w:qFormat/>
    <w:rPr>
      <w:color w:val="808080"/>
    </w:rPr>
  </w:style>
  <w:style w:type="character" w:customStyle="1" w:styleId="Char2">
    <w:name w:val="批注文字 Char"/>
    <w:basedOn w:val="a1"/>
    <w:link w:val="a8"/>
    <w:uiPriority w:val="99"/>
    <w:qFormat/>
    <w:rPr>
      <w:rFonts w:ascii="Times New Roman" w:eastAsia="宋体" w:hAnsi="Times New Roman"/>
      <w:lang w:val="en-GB"/>
    </w:rPr>
  </w:style>
  <w:style w:type="character" w:customStyle="1" w:styleId="Char3">
    <w:name w:val="批注主题 Char"/>
    <w:basedOn w:val="Char2"/>
    <w:link w:val="a9"/>
    <w:uiPriority w:val="99"/>
    <w:semiHidden/>
    <w:qFormat/>
    <w:rPr>
      <w:rFonts w:ascii="Times New Roman" w:eastAsia="宋体" w:hAnsi="Times New Roman"/>
      <w:b/>
      <w:bCs/>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2"/>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Times New Roman" w:eastAsiaTheme="majorEastAsia" w:hAnsi="Times New Roman"/>
      <w:sz w:val="24"/>
      <w:szCs w:val="24"/>
      <w:lang w:val="en-GB"/>
    </w:rPr>
  </w:style>
  <w:style w:type="character" w:customStyle="1" w:styleId="2Char">
    <w:name w:val="标题 2 Char"/>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Char">
    <w:name w:val="标题 5 Char"/>
    <w:basedOn w:val="a1"/>
    <w:link w:val="5"/>
    <w:qFormat/>
    <w:rPr>
      <w:rFonts w:ascii="Times New Roman" w:eastAsiaTheme="majorEastAsia" w:hAnsi="Times New Roman"/>
      <w:b/>
      <w:bCs/>
      <w:u w:val="single"/>
    </w:rPr>
  </w:style>
  <w:style w:type="character" w:customStyle="1" w:styleId="6Char">
    <w:name w:val="标题 6 Char"/>
    <w:basedOn w:val="a1"/>
    <w:link w:val="6"/>
    <w:qFormat/>
    <w:rPr>
      <w:rFonts w:asciiTheme="majorHAnsi" w:eastAsiaTheme="majorEastAsia" w:hAnsiTheme="majorHAnsi" w:cstheme="majorBidi"/>
      <w:color w:val="1F3864" w:themeColor="accent1" w:themeShade="80"/>
      <w:lang w:val="en-GB"/>
    </w:rPr>
  </w:style>
  <w:style w:type="character" w:customStyle="1" w:styleId="7Char">
    <w:name w:val="标题 7 Char"/>
    <w:basedOn w:val="a1"/>
    <w:link w:val="7"/>
    <w:qFormat/>
    <w:rPr>
      <w:rFonts w:asciiTheme="majorHAnsi" w:eastAsiaTheme="majorEastAsia" w:hAnsiTheme="majorHAnsi" w:cstheme="majorBidi"/>
      <w:i/>
      <w:iCs/>
      <w:color w:val="1F3864" w:themeColor="accent1" w:themeShade="80"/>
      <w:lang w:val="en-GB"/>
    </w:rPr>
  </w:style>
  <w:style w:type="character" w:customStyle="1" w:styleId="8Char">
    <w:name w:val="标题 8 Char"/>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正文文本 Char"/>
    <w:basedOn w:val="a1"/>
    <w:link w:val="a5"/>
    <w:uiPriority w:val="99"/>
    <w:qFormat/>
    <w:rPr>
      <w:rFonts w:ascii="Times New Roman" w:eastAsia="Times New Roman" w:hAnsi="Times New Roman"/>
      <w:lang w:val="en-GB"/>
    </w:rPr>
  </w:style>
  <w:style w:type="paragraph" w:customStyle="1" w:styleId="Proposal">
    <w:name w:val="Proposal"/>
    <w:basedOn w:val="a5"/>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ind w:left="1701" w:hanging="1701"/>
    </w:pPr>
    <w:rPr>
      <w:lang w:eastAsia="ja-JP"/>
    </w:rPr>
  </w:style>
  <w:style w:type="paragraph" w:customStyle="1" w:styleId="xxmsonormal">
    <w:name w:val="x_xmsonormal"/>
    <w:basedOn w:val="a0"/>
    <w:qFormat/>
    <w:pPr>
      <w:spacing w:after="0"/>
    </w:pPr>
    <w:rPr>
      <w:rFonts w:ascii="宋体" w:eastAsia="宋体" w:hAnsi="宋体" w:cs="Calibri"/>
      <w:sz w:val="24"/>
      <w:szCs w:val="24"/>
      <w:lang w:val="en-US"/>
    </w:rPr>
  </w:style>
  <w:style w:type="character" w:customStyle="1" w:styleId="apple-converted-space">
    <w:name w:val="apple-converted-space"/>
    <w:basedOn w:val="a1"/>
    <w:rsid w:val="0003313C"/>
  </w:style>
  <w:style w:type="paragraph" w:customStyle="1" w:styleId="21">
    <w:name w:val="正文2"/>
    <w:rsid w:val="005D1654"/>
    <w:pPr>
      <w:widowControl w:val="0"/>
      <w:jc w:val="both"/>
    </w:pPr>
    <w:rPr>
      <w:rFonts w:ascii="等线" w:eastAsia="等线" w:hAnsi="等线"/>
      <w:kern w:val="2"/>
      <w:sz w:val="21"/>
      <w:szCs w:val="21"/>
      <w:lang w:eastAsia="zh-CN"/>
    </w:rPr>
  </w:style>
  <w:style w:type="table" w:customStyle="1" w:styleId="40">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5"/>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宋体"/>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s:customDat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4.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6.xml><?xml version="1.0" encoding="utf-8"?>
<ds:datastoreItem xmlns:ds="http://schemas.openxmlformats.org/officeDocument/2006/customXml" ds:itemID="{65F2981A-535D-4F62-8136-47B4167F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61</Pages>
  <Words>22122</Words>
  <Characters>126097</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戴建强10168368</cp:lastModifiedBy>
  <cp:revision>7</cp:revision>
  <cp:lastPrinted>2021-04-05T20:03:00Z</cp:lastPrinted>
  <dcterms:created xsi:type="dcterms:W3CDTF">2022-08-21T09:41:00Z</dcterms:created>
  <dcterms:modified xsi:type="dcterms:W3CDTF">2022-08-21T13:36:00Z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