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AB2A" w14:textId="77777777" w:rsidR="00F02607" w:rsidRDefault="00380576">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R1-2207725</w:t>
      </w:r>
    </w:p>
    <w:p w14:paraId="3D2E5841" w14:textId="77777777" w:rsidR="00F02607" w:rsidRDefault="00380576">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NoSpacing"/>
        <w:spacing w:after="0" w:line="240" w:lineRule="auto"/>
        <w:contextualSpacing/>
        <w:jc w:val="both"/>
        <w:rPr>
          <w:rFonts w:eastAsiaTheme="minorEastAsia"/>
          <w:b/>
          <w:sz w:val="24"/>
          <w:szCs w:val="24"/>
          <w:lang w:eastAsia="zh-CN"/>
        </w:rPr>
      </w:pPr>
    </w:p>
    <w:p w14:paraId="3312BE18" w14:textId="77777777" w:rsidR="00F02607" w:rsidRDefault="00F02607">
      <w:pPr>
        <w:pStyle w:val="NoSpacing"/>
        <w:spacing w:after="0" w:line="240" w:lineRule="auto"/>
        <w:contextualSpacing/>
        <w:jc w:val="both"/>
        <w:rPr>
          <w:rFonts w:eastAsiaTheme="minorEastAsia"/>
          <w:b/>
          <w:sz w:val="24"/>
          <w:szCs w:val="24"/>
          <w:lang w:eastAsia="zh-CN"/>
        </w:rPr>
      </w:pPr>
    </w:p>
    <w:p w14:paraId="71135EA1"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30A5A9FC"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5E76E83C" w14:textId="77777777" w:rsidR="00F02607" w:rsidRDefault="00380576">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 xml:space="preserve">Discussion and </w:t>
      </w:r>
      <w:r>
        <w:rPr>
          <w:rFonts w:ascii="Arial" w:hAnsi="Arial" w:cs="Arial"/>
          <w:b/>
          <w:sz w:val="24"/>
          <w:szCs w:val="24"/>
        </w:rPr>
        <w:t>Decision</w:t>
      </w:r>
    </w:p>
    <w:p w14:paraId="12B82EC6" w14:textId="77777777" w:rsidR="00F02607" w:rsidRDefault="00F02607">
      <w:pPr>
        <w:pStyle w:val="BodyText"/>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w:t>
            </w:r>
            <w:r>
              <w:rPr>
                <w:bCs/>
                <w:i/>
                <w:iCs/>
                <w:sz w:val="22"/>
                <w:szCs w:val="22"/>
              </w:rPr>
              <w:t>,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w:t>
            </w:r>
            <w:r>
              <w:rPr>
                <w:bCs/>
                <w:i/>
                <w:iCs/>
                <w:sz w:val="22"/>
                <w:szCs w:val="22"/>
              </w:rPr>
              <w:t>on, full/non-full power modes) will be identified as part of the study.</w:t>
            </w:r>
          </w:p>
        </w:tc>
      </w:tr>
    </w:tbl>
    <w:p w14:paraId="5BAC8551" w14:textId="77777777" w:rsidR="00F02607" w:rsidRDefault="00F02607">
      <w:pPr>
        <w:pStyle w:val="BodyText"/>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RAN1 agreed on EVM assumptions as well as some basic assumptions to further clarify the scope of the work under this agenda item in Rel-18 [2]. Based on the agreements made in the last meeting, and the provided di</w:t>
      </w:r>
      <w:r>
        <w:rPr>
          <w:rFonts w:ascii="Times New Roman" w:eastAsiaTheme="minorEastAsia" w:hAnsi="Times New Roman"/>
          <w:sz w:val="22"/>
          <w:szCs w:val="22"/>
          <w:lang w:eastAsia="zh-CN"/>
        </w:rPr>
        <w:t xml:space="preserve">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53205BB0"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five alternatives were identified for down</w:t>
      </w:r>
      <w:r>
        <w:rPr>
          <w:rFonts w:ascii="Times New Roman" w:eastAsiaTheme="minorEastAsia" w:hAnsi="Times New Roman"/>
          <w:sz w:val="22"/>
          <w:szCs w:val="22"/>
          <w:lang w:eastAsia="zh-CN"/>
        </w:rPr>
        <w:t xml:space="preserve">-selection. The main difference between the alternatives lies in whether/how </w:t>
      </w:r>
      <w:r>
        <w:rPr>
          <w:rFonts w:ascii="Times New Roman" w:eastAsia="Calibri" w:hAnsi="Times New Roman"/>
          <w:color w:val="000000"/>
          <w:sz w:val="22"/>
          <w:szCs w:val="22"/>
        </w:rPr>
        <w:t>NR Rel-15 UL 2TX/4TX codebooks or NR Rel-15 UL 2TX/4TX codebooks</w:t>
      </w:r>
      <w:r>
        <w:rPr>
          <w:rFonts w:ascii="Times New Roman" w:eastAsiaTheme="minorEastAsia" w:hAnsi="Times New Roman"/>
          <w:sz w:val="22"/>
          <w:szCs w:val="22"/>
          <w:lang w:eastAsia="zh-CN"/>
        </w:rPr>
        <w:t xml:space="preserve"> to be applied for a given UE coherence capability.</w:t>
      </w:r>
    </w:p>
    <w:p w14:paraId="1B6A40B0" w14:textId="77777777" w:rsidR="00F02607" w:rsidRDefault="00F02607">
      <w:pPr>
        <w:spacing w:after="0" w:line="240" w:lineRule="auto"/>
        <w:contextualSpacing/>
        <w:jc w:val="both"/>
        <w:rPr>
          <w:rFonts w:eastAsiaTheme="minorEastAsia"/>
          <w:sz w:val="22"/>
          <w:szCs w:val="22"/>
          <w:lang w:eastAsia="zh-CN"/>
        </w:rPr>
      </w:pPr>
    </w:p>
    <w:p w14:paraId="564059EE" w14:textId="77777777" w:rsidR="00F02607" w:rsidRDefault="00380576">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w:t>
      </w:r>
      <w:r>
        <w:rPr>
          <w:rFonts w:ascii="Times New Roman" w:hAnsi="Times New Roman"/>
          <w:sz w:val="22"/>
          <w:szCs w:val="28"/>
          <w:lang w:val="en-GB"/>
        </w:rPr>
        <w:t xml:space="preserve">preferences for the codebook design for UL 8TX UE. </w:t>
      </w:r>
      <w:r>
        <w:rPr>
          <w:rFonts w:ascii="Times New Roman" w:eastAsiaTheme="minorEastAsia" w:hAnsi="Times New Roman"/>
          <w:sz w:val="22"/>
          <w:szCs w:val="22"/>
          <w:lang w:eastAsia="zh-CN"/>
        </w:rPr>
        <w:t>To aid the decision on this topic, 8 companies have provided their results</w:t>
      </w:r>
      <w:r>
        <w:rPr>
          <w:rFonts w:eastAsiaTheme="minorEastAsia"/>
          <w:sz w:val="22"/>
          <w:szCs w:val="22"/>
          <w:lang w:eastAsia="zh-CN"/>
        </w:rPr>
        <w:t xml:space="preserve"> and observations using LLS (1) and SLS (7) simulations</w:t>
      </w:r>
      <w:r>
        <w:rPr>
          <w:rFonts w:ascii="Times New Roman" w:eastAsiaTheme="minorEastAsia" w:hAnsi="Times New Roman"/>
          <w:sz w:val="22"/>
          <w:szCs w:val="22"/>
          <w:lang w:eastAsia="zh-CN"/>
        </w:rPr>
        <w:t>.</w:t>
      </w:r>
    </w:p>
    <w:p w14:paraId="7DC6EFED" w14:textId="77777777" w:rsidR="00F02607" w:rsidRDefault="00380576">
      <w:pPr>
        <w:pStyle w:val="ListParagraph"/>
        <w:numPr>
          <w:ilvl w:val="0"/>
          <w:numId w:val="11"/>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 simulation results, 5 companies have argued in </w:t>
      </w:r>
      <w:proofErr w:type="spellStart"/>
      <w:r>
        <w:rPr>
          <w:rFonts w:ascii="Times New Roman" w:eastAsiaTheme="minorEastAsia" w:hAnsi="Times New Roman"/>
          <w:lang w:eastAsia="zh-CN"/>
        </w:rPr>
        <w:t>favour</w:t>
      </w:r>
      <w:proofErr w:type="spellEnd"/>
      <w:r>
        <w:rPr>
          <w:rFonts w:ascii="Times New Roman" w:eastAsiaTheme="minorEastAsia" w:hAnsi="Times New Roman"/>
          <w:lang w:eastAsia="zh-CN"/>
        </w:rPr>
        <w:t xml:space="preserve"> of </w:t>
      </w:r>
      <w:r>
        <w:rPr>
          <w:rFonts w:ascii="Times New Roman" w:eastAsiaTheme="minorEastAsia" w:hAnsi="Times New Roman"/>
          <w:b/>
          <w:bCs/>
          <w:lang w:eastAsia="zh-CN"/>
        </w:rPr>
        <w:t>Alt1</w:t>
      </w:r>
      <w:r>
        <w:rPr>
          <w:rFonts w:ascii="Times New Roman" w:eastAsiaTheme="minorEastAsia" w:hAnsi="Times New Roman"/>
          <w:b/>
          <w:bCs/>
          <w:lang w:eastAsia="zh-CN"/>
        </w:rPr>
        <w:t>b</w:t>
      </w:r>
      <w:r>
        <w:rPr>
          <w:rFonts w:ascii="Times New Roman" w:eastAsiaTheme="minorEastAsia" w:hAnsi="Times New Roman"/>
          <w:lang w:eastAsia="zh-CN"/>
        </w:rPr>
        <w:t xml:space="preserve"> (</w:t>
      </w:r>
      <w:r>
        <w:rPr>
          <w:rFonts w:ascii="Times New Roman" w:hAnsi="Times New Roman"/>
          <w:b/>
          <w:bCs/>
          <w:lang w:val="en-GB"/>
        </w:rPr>
        <w:t>Q</w:t>
      </w:r>
      <w:proofErr w:type="spellStart"/>
      <w:r>
        <w:rPr>
          <w:rFonts w:ascii="Times New Roman" w:hAnsi="Times New Roman"/>
          <w:b/>
          <w:bCs/>
        </w:rPr>
        <w:t>ualcomm</w:t>
      </w:r>
      <w:proofErr w:type="spellEnd"/>
      <w:r>
        <w:rPr>
          <w:rFonts w:ascii="Times New Roman" w:hAnsi="Times New Roman"/>
          <w:lang w:val="en-GB"/>
        </w:rPr>
        <w:t xml:space="preserve">, </w:t>
      </w:r>
      <w:r>
        <w:rPr>
          <w:rFonts w:ascii="Times New Roman" w:hAnsi="Times New Roman"/>
          <w:b/>
          <w:bCs/>
          <w:lang w:val="en-GB"/>
        </w:rPr>
        <w:t>OPPO</w:t>
      </w:r>
      <w:r>
        <w:rPr>
          <w:rFonts w:ascii="Times New Roman" w:hAnsi="Times New Roman"/>
          <w:lang w:val="en-GB"/>
        </w:rPr>
        <w:t xml:space="preserve">, </w:t>
      </w:r>
      <w:proofErr w:type="gramStart"/>
      <w:r>
        <w:rPr>
          <w:rFonts w:ascii="Times New Roman" w:hAnsi="Times New Roman"/>
          <w:b/>
          <w:bCs/>
          <w:lang w:val="en-GB"/>
        </w:rPr>
        <w:t>Intel</w:t>
      </w:r>
      <w:r>
        <w:rPr>
          <w:rFonts w:ascii="Times New Roman" w:hAnsi="Times New Roman"/>
        </w:rPr>
        <w:t>(</w:t>
      </w:r>
      <w:proofErr w:type="gramEnd"/>
      <w:r>
        <w:rPr>
          <w:rFonts w:ascii="Times New Roman" w:hAnsi="Times New Roman"/>
        </w:rPr>
        <w:t>2)</w:t>
      </w:r>
      <w:r>
        <w:rPr>
          <w:rFonts w:ascii="Times New Roman" w:hAnsi="Times New Roman"/>
          <w:lang w:val="en-GB"/>
        </w:rPr>
        <w:t xml:space="preserve">, </w:t>
      </w:r>
      <w:r>
        <w:rPr>
          <w:rFonts w:ascii="Times New Roman" w:hAnsi="Times New Roman"/>
          <w:b/>
          <w:bCs/>
          <w:lang w:val="en-GB"/>
        </w:rPr>
        <w:t>ZTE</w:t>
      </w:r>
      <w:r>
        <w:rPr>
          <w:rFonts w:ascii="Times New Roman" w:hAnsi="Times New Roman"/>
        </w:rPr>
        <w:t xml:space="preserve"> and</w:t>
      </w:r>
      <w:r>
        <w:rPr>
          <w:rFonts w:ascii="Times New Roman" w:hAnsi="Times New Roman"/>
          <w:lang w:val="en-GB"/>
        </w:rPr>
        <w:t xml:space="preserve"> </w:t>
      </w:r>
      <w:r>
        <w:rPr>
          <w:rFonts w:ascii="Times New Roman" w:hAnsi="Times New Roman"/>
          <w:b/>
          <w:bCs/>
          <w:lang w:val="en-GB"/>
        </w:rPr>
        <w:t>MT</w:t>
      </w:r>
      <w:r>
        <w:rPr>
          <w:rFonts w:ascii="Times New Roman" w:hAnsi="Times New Roman"/>
        </w:rPr>
        <w:t xml:space="preserve">). </w:t>
      </w:r>
    </w:p>
    <w:p w14:paraId="53EF4996" w14:textId="77777777" w:rsidR="00F02607" w:rsidRDefault="00380576">
      <w:pPr>
        <w:pStyle w:val="ListParagraph"/>
        <w:numPr>
          <w:ilvl w:val="0"/>
          <w:numId w:val="11"/>
        </w:numPr>
        <w:spacing w:line="240" w:lineRule="auto"/>
        <w:contextualSpacing/>
        <w:jc w:val="both"/>
        <w:rPr>
          <w:rFonts w:ascii="Times New Roman" w:hAnsi="Times New Roman"/>
          <w:lang w:val="en-GB"/>
        </w:rPr>
      </w:pPr>
      <w:r>
        <w:rPr>
          <w:rFonts w:ascii="Times New Roman" w:hAnsi="Times New Roman"/>
          <w:b/>
          <w:bCs/>
        </w:rPr>
        <w:t>Huawei</w:t>
      </w:r>
      <w:r>
        <w:rPr>
          <w:rFonts w:ascii="Times New Roman" w:hAnsi="Times New Roman"/>
        </w:rPr>
        <w:t xml:space="preserve"> shows simulation results in support of superiority of </w:t>
      </w:r>
      <w:r>
        <w:rPr>
          <w:rFonts w:ascii="Times New Roman" w:hAnsi="Times New Roman"/>
          <w:b/>
          <w:bCs/>
          <w:lang w:val="en-GB"/>
        </w:rPr>
        <w:t>Alt2a</w:t>
      </w:r>
      <w:r>
        <w:rPr>
          <w:rFonts w:ascii="Times New Roman" w:hAnsi="Times New Roman"/>
          <w:lang w:val="en-GB"/>
        </w:rPr>
        <w:t xml:space="preserve">. </w:t>
      </w:r>
      <w:r>
        <w:rPr>
          <w:rFonts w:ascii="Times New Roman" w:hAnsi="Times New Roman"/>
          <w:b/>
          <w:bCs/>
          <w:lang w:val="en-GB"/>
        </w:rPr>
        <w:t>Intel</w:t>
      </w:r>
      <w:r>
        <w:rPr>
          <w:rFonts w:ascii="Times New Roman" w:hAnsi="Times New Roman"/>
          <w:lang w:val="en-GB"/>
        </w:rPr>
        <w:t xml:space="preserve"> reports a better performance can be achieved by Alt1b, however due to simplicity and less overhead, </w:t>
      </w:r>
      <w:r>
        <w:rPr>
          <w:rFonts w:ascii="Times New Roman" w:hAnsi="Times New Roman"/>
        </w:rPr>
        <w:t xml:space="preserve">it flags </w:t>
      </w:r>
      <w:r>
        <w:rPr>
          <w:rFonts w:ascii="Times New Roman" w:hAnsi="Times New Roman"/>
          <w:b/>
          <w:bCs/>
        </w:rPr>
        <w:t>Alt2a</w:t>
      </w:r>
      <w:r>
        <w:rPr>
          <w:rFonts w:ascii="Times New Roman" w:hAnsi="Times New Roman"/>
        </w:rPr>
        <w:t xml:space="preserve"> as their first choice.</w:t>
      </w:r>
    </w:p>
    <w:p w14:paraId="1DE6EE50" w14:textId="77777777" w:rsidR="00F02607" w:rsidRDefault="00380576">
      <w:pPr>
        <w:pStyle w:val="ListParagraph"/>
        <w:numPr>
          <w:ilvl w:val="0"/>
          <w:numId w:val="11"/>
        </w:numPr>
        <w:spacing w:line="240" w:lineRule="auto"/>
        <w:contextualSpacing/>
        <w:jc w:val="both"/>
        <w:rPr>
          <w:rFonts w:ascii="Times New Roman" w:hAnsi="Times New Roman"/>
          <w:lang w:val="en-GB"/>
        </w:rPr>
      </w:pPr>
      <w:r>
        <w:rPr>
          <w:rFonts w:ascii="Times New Roman" w:hAnsi="Times New Roman"/>
        </w:rPr>
        <w:t xml:space="preserve">According to </w:t>
      </w:r>
      <w:r>
        <w:rPr>
          <w:rFonts w:ascii="Times New Roman" w:hAnsi="Times New Roman"/>
          <w:b/>
          <w:bCs/>
        </w:rPr>
        <w:t>Ericsson</w:t>
      </w:r>
      <w:r>
        <w:rPr>
          <w:rFonts w:ascii="Times New Roman" w:hAnsi="Times New Roman"/>
        </w:rPr>
        <w:t xml:space="preserve"> evaluations, there is no clear performance gap among the agreed alternatives as the size of the</w:t>
      </w:r>
      <w:r>
        <w:rPr>
          <w:rFonts w:ascii="Times New Roman" w:hAnsi="Times New Roman"/>
        </w:rPr>
        <w:t xml:space="preserve"> codebook is quite large. </w:t>
      </w:r>
      <w:r>
        <w:rPr>
          <w:rFonts w:ascii="Times New Roman" w:hAnsi="Times New Roman"/>
          <w:b/>
          <w:bCs/>
        </w:rPr>
        <w:t>Ericsson</w:t>
      </w:r>
      <w:r>
        <w:rPr>
          <w:rFonts w:ascii="Times New Roman" w:hAnsi="Times New Roman"/>
        </w:rPr>
        <w:t xml:space="preserve"> proposes to study solutions for reducing the codebook resolution.</w:t>
      </w:r>
    </w:p>
    <w:p w14:paraId="3F513F57"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w:t>
      </w:r>
    </w:p>
    <w:tbl>
      <w:tblPr>
        <w:tblStyle w:val="TableGrid"/>
        <w:tblW w:w="0" w:type="auto"/>
        <w:jc w:val="center"/>
        <w:tblLook w:val="04A0" w:firstRow="1" w:lastRow="0" w:firstColumn="1" w:lastColumn="0" w:noHBand="0" w:noVBand="1"/>
      </w:tblPr>
      <w:tblGrid>
        <w:gridCol w:w="6435"/>
        <w:gridCol w:w="3145"/>
      </w:tblGrid>
      <w:tr w:rsidR="00F02607" w14:paraId="38E213B9" w14:textId="77777777">
        <w:trPr>
          <w:jc w:val="center"/>
        </w:trPr>
        <w:tc>
          <w:tcPr>
            <w:tcW w:w="6435" w:type="dxa"/>
          </w:tcPr>
          <w:p w14:paraId="2AF7C300" w14:textId="77777777" w:rsidR="00F02607" w:rsidRDefault="00380576">
            <w:pPr>
              <w:spacing w:before="0" w:after="0" w:line="240" w:lineRule="auto"/>
              <w:contextualSpacing/>
              <w:rPr>
                <w:sz w:val="22"/>
                <w:szCs w:val="22"/>
              </w:rPr>
            </w:pPr>
            <w:r>
              <w:rPr>
                <w:sz w:val="22"/>
                <w:szCs w:val="22"/>
              </w:rPr>
              <w:t>For 8TX UE codebook-based uplink transmission, down-select one of</w:t>
            </w:r>
          </w:p>
          <w:p w14:paraId="7E009B08"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Alt1-a:</w:t>
            </w:r>
          </w:p>
          <w:p w14:paraId="78487F68"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lastRenderedPageBreak/>
              <w:t xml:space="preserve">Study NR Rel-15 UL 2TX/4TX codebooks </w:t>
            </w:r>
            <w:r>
              <w:rPr>
                <w:rFonts w:ascii="Times New Roman" w:hAnsi="Times New Roman"/>
                <w:color w:val="000000"/>
              </w:rPr>
              <w:t>and/or 8x1 antenna selection vector(s) as the starting point for design of the codebook for non-coherent UEs</w:t>
            </w:r>
          </w:p>
          <w:p w14:paraId="104CC294"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w:t>
            </w:r>
            <w:proofErr w:type="gramStart"/>
            <w:r>
              <w:rPr>
                <w:rFonts w:ascii="Times New Roman" w:hAnsi="Times New Roman"/>
                <w:color w:val="000000"/>
              </w:rPr>
              <w:t>partially-coherent</w:t>
            </w:r>
            <w:proofErr w:type="gramEnd"/>
            <w:r>
              <w:rPr>
                <w:rFonts w:ascii="Times New Roman" w:hAnsi="Times New Roman"/>
                <w:color w:val="000000"/>
              </w:rPr>
              <w:t xml:space="preserve"> UEs</w:t>
            </w:r>
          </w:p>
          <w:p w14:paraId="6BD15CBD"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Alt1-b:</w:t>
            </w:r>
          </w:p>
          <w:p w14:paraId="59DFA89C"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UL 2TX</w:t>
            </w:r>
            <w:r>
              <w:rPr>
                <w:rFonts w:ascii="Times New Roman" w:hAnsi="Times New Roman"/>
                <w:color w:val="000000"/>
              </w:rPr>
              <w:t>/4TX codebooks and/or 8x1 antenna selection vector(s) as the starting point for design of the codebook for partially/non-coherent UEs</w:t>
            </w:r>
          </w:p>
          <w:p w14:paraId="74543C84" w14:textId="77777777" w:rsidR="00F02607" w:rsidRDefault="00380576">
            <w:pPr>
              <w:pStyle w:val="ListParagraph"/>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 xml:space="preserve">Study NR Rel-15 DL Type I codebook as the starting point for design of the codebook for </w:t>
            </w:r>
            <w:proofErr w:type="gramStart"/>
            <w:r>
              <w:rPr>
                <w:rFonts w:ascii="Times New Roman" w:hAnsi="Times New Roman"/>
                <w:color w:val="000000"/>
              </w:rPr>
              <w:t>fully-coherent</w:t>
            </w:r>
            <w:proofErr w:type="gramEnd"/>
            <w:r>
              <w:rPr>
                <w:rFonts w:ascii="Times New Roman" w:hAnsi="Times New Roman"/>
                <w:color w:val="000000"/>
              </w:rPr>
              <w:t xml:space="preserve"> UEs</w:t>
            </w:r>
          </w:p>
          <w:p w14:paraId="5EA2779B"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Alt2-a:</w:t>
            </w:r>
          </w:p>
          <w:p w14:paraId="19D365A1" w14:textId="77777777" w:rsidR="00F02607" w:rsidRDefault="00380576">
            <w:pPr>
              <w:pStyle w:val="ListParagraph"/>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w:t>
            </w:r>
            <w:r>
              <w:rPr>
                <w:rFonts w:ascii="Times New Roman" w:eastAsia="Times New Roman" w:hAnsi="Times New Roman"/>
              </w:rPr>
              <w:t>R Rel-15 UL 2TX/4TX codebooks and/or 8x1 antenna selection vector(s) as the starting point for design of codebook for fully/partially/non-coherent UEs</w:t>
            </w:r>
          </w:p>
          <w:p w14:paraId="5DEE8FAD"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Alt2-b:</w:t>
            </w:r>
          </w:p>
          <w:p w14:paraId="240AD6E9" w14:textId="77777777" w:rsidR="00F02607" w:rsidRDefault="00380576">
            <w:pPr>
              <w:pStyle w:val="ListParagraph"/>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in combination with t</w:t>
            </w:r>
            <w:r>
              <w:rPr>
                <w:rFonts w:ascii="Times New Roman" w:eastAsia="Times New Roman" w:hAnsi="Times New Roman"/>
              </w:rPr>
              <w:t>hose based on NR Rel-15 DL Type I codebooks as the starting point for design of codebook for fully/partially/non-coherent UEs</w:t>
            </w:r>
          </w:p>
          <w:p w14:paraId="4EE3742C"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Alt3:</w:t>
            </w:r>
          </w:p>
          <w:p w14:paraId="06EC996C" w14:textId="77777777" w:rsidR="00F02607" w:rsidRDefault="00380576">
            <w:pPr>
              <w:pStyle w:val="ListParagraph"/>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DL Type I codebook as the starting point for design of codebook for fully/partially/non-coherent UEs</w:t>
            </w:r>
          </w:p>
          <w:p w14:paraId="3DC68B1E" w14:textId="77777777" w:rsidR="00F02607" w:rsidRDefault="00380576">
            <w:pPr>
              <w:pStyle w:val="ListParagraph"/>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Transmi</w:t>
            </w:r>
            <w:r>
              <w:rPr>
                <w:rFonts w:ascii="Times New Roman" w:eastAsia="Times New Roman" w:hAnsi="Times New Roman"/>
              </w:rPr>
              <w:t>ssion using one or multiple precoders corresponding to one or multiple SRS resources can be studied as part of the above alternatives.</w:t>
            </w:r>
          </w:p>
          <w:p w14:paraId="04D3D14C" w14:textId="77777777" w:rsidR="00F02607" w:rsidRDefault="00F02607">
            <w:pPr>
              <w:spacing w:before="0" w:after="0" w:line="240" w:lineRule="auto"/>
              <w:contextualSpacing/>
              <w:rPr>
                <w:b/>
                <w:bCs/>
                <w:i/>
                <w:iCs/>
                <w:color w:val="000000"/>
              </w:rPr>
            </w:pPr>
          </w:p>
        </w:tc>
        <w:tc>
          <w:tcPr>
            <w:tcW w:w="3145" w:type="dxa"/>
          </w:tcPr>
          <w:p w14:paraId="4D110A74"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Alt1-a:</w:t>
            </w:r>
            <w:r>
              <w:rPr>
                <w:rFonts w:ascii="Times New Roman" w:eastAsia="Times New Roman" w:hAnsi="Times New Roman"/>
              </w:rPr>
              <w:t xml:space="preserve"> Samsung, Sharp (2)</w:t>
            </w:r>
          </w:p>
          <w:p w14:paraId="21CAE6AC" w14:textId="77777777" w:rsidR="00F02607" w:rsidRDefault="00F02607">
            <w:pPr>
              <w:spacing w:before="0" w:after="0" w:line="240" w:lineRule="auto"/>
              <w:ind w:left="720"/>
              <w:contextualSpacing/>
              <w:rPr>
                <w:rFonts w:eastAsia="Times New Roman"/>
              </w:rPr>
            </w:pPr>
          </w:p>
          <w:p w14:paraId="000028DC"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Alt1-b:</w:t>
            </w:r>
            <w:r>
              <w:rPr>
                <w:rFonts w:ascii="Times New Roman" w:eastAsia="Times New Roman" w:hAnsi="Times New Roman"/>
              </w:rPr>
              <w:t xml:space="preserve"> ZTE, </w:t>
            </w:r>
            <w:proofErr w:type="spellStart"/>
            <w:r>
              <w:rPr>
                <w:rFonts w:ascii="Times New Roman" w:eastAsia="Times New Roman" w:hAnsi="Times New Roman"/>
              </w:rPr>
              <w:t>Spreadtrum</w:t>
            </w:r>
            <w:proofErr w:type="spellEnd"/>
            <w:r>
              <w:rPr>
                <w:rFonts w:ascii="Times New Roman" w:eastAsia="Times New Roman" w:hAnsi="Times New Roman"/>
              </w:rPr>
              <w:t xml:space="preserve"> (1), vivo, Lenovo, OPPO, CATT, NEC, Intel (2), CMCC, MediaTek, Qualcomm, </w:t>
            </w:r>
            <w:proofErr w:type="gramStart"/>
            <w:r>
              <w:rPr>
                <w:rFonts w:ascii="Times New Roman" w:eastAsia="Times New Roman" w:hAnsi="Times New Roman"/>
              </w:rPr>
              <w:t>IDC(</w:t>
            </w:r>
            <w:proofErr w:type="gramEnd"/>
            <w:r>
              <w:rPr>
                <w:rFonts w:ascii="Times New Roman" w:eastAsia="Times New Roman" w:hAnsi="Times New Roman"/>
              </w:rPr>
              <w:t>1), Apple NTT(1), Sharp (1)</w:t>
            </w:r>
          </w:p>
          <w:p w14:paraId="212C2144" w14:textId="77777777" w:rsidR="00F02607" w:rsidRDefault="00380576">
            <w:pPr>
              <w:pStyle w:val="ListParagraph"/>
              <w:spacing w:before="0" w:line="240" w:lineRule="auto"/>
              <w:ind w:left="343"/>
              <w:contextualSpacing/>
              <w:rPr>
                <w:rFonts w:ascii="Times New Roman" w:eastAsia="Times New Roman" w:hAnsi="Times New Roman"/>
              </w:rPr>
            </w:pPr>
            <w:r>
              <w:rPr>
                <w:rFonts w:ascii="Times New Roman" w:eastAsia="Times New Roman" w:hAnsi="Times New Roman"/>
              </w:rPr>
              <w:t xml:space="preserve"> </w:t>
            </w:r>
          </w:p>
          <w:p w14:paraId="35050107"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Alt2-a:</w:t>
            </w:r>
            <w:r>
              <w:rPr>
                <w:rFonts w:ascii="Times New Roman" w:eastAsia="Times New Roman" w:hAnsi="Times New Roman"/>
              </w:rPr>
              <w:t xml:space="preserve"> Huawei/</w:t>
            </w:r>
            <w:proofErr w:type="spellStart"/>
            <w:r>
              <w:rPr>
                <w:rFonts w:ascii="Times New Roman" w:eastAsia="Times New Roman" w:hAnsi="Times New Roman"/>
              </w:rPr>
              <w:t>HiSlicon</w:t>
            </w:r>
            <w:proofErr w:type="spellEnd"/>
            <w:r>
              <w:rPr>
                <w:rFonts w:ascii="Times New Roman" w:eastAsia="Times New Roman" w:hAnsi="Times New Roman"/>
              </w:rPr>
              <w:t xml:space="preserve">, </w:t>
            </w:r>
            <w:proofErr w:type="spellStart"/>
            <w:r>
              <w:rPr>
                <w:rFonts w:ascii="Times New Roman" w:eastAsia="Times New Roman" w:hAnsi="Times New Roman"/>
              </w:rPr>
              <w:t>Spreadtrum</w:t>
            </w:r>
            <w:proofErr w:type="spellEnd"/>
            <w:r>
              <w:rPr>
                <w:rFonts w:ascii="Times New Roman" w:eastAsia="Times New Roman" w:hAnsi="Times New Roman"/>
              </w:rPr>
              <w:t xml:space="preserve"> (1), Google, </w:t>
            </w:r>
            <w:proofErr w:type="gramStart"/>
            <w:r>
              <w:rPr>
                <w:rFonts w:ascii="Times New Roman" w:eastAsia="Times New Roman" w:hAnsi="Times New Roman"/>
              </w:rPr>
              <w:t>IDC(</w:t>
            </w:r>
            <w:proofErr w:type="gramEnd"/>
            <w:r>
              <w:rPr>
                <w:rFonts w:ascii="Times New Roman" w:eastAsia="Times New Roman" w:hAnsi="Times New Roman"/>
              </w:rPr>
              <w:t>2), Lenovo, Intel (1)</w:t>
            </w:r>
          </w:p>
          <w:p w14:paraId="1C052A35" w14:textId="77777777" w:rsidR="00F02607" w:rsidRDefault="00F02607">
            <w:pPr>
              <w:pStyle w:val="ListParagraph"/>
              <w:spacing w:before="0" w:line="240" w:lineRule="auto"/>
              <w:ind w:left="343"/>
              <w:contextualSpacing/>
              <w:jc w:val="left"/>
              <w:rPr>
                <w:rFonts w:ascii="Times New Roman" w:eastAsia="Times New Roman" w:hAnsi="Times New Roman"/>
              </w:rPr>
            </w:pPr>
          </w:p>
          <w:p w14:paraId="0D3103BB"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Alt2-b:</w:t>
            </w:r>
            <w:r>
              <w:rPr>
                <w:rFonts w:ascii="Times New Roman" w:eastAsia="Times New Roman" w:hAnsi="Times New Roman"/>
              </w:rPr>
              <w:t xml:space="preserve"> LG, </w:t>
            </w:r>
            <w:proofErr w:type="gramStart"/>
            <w:r>
              <w:rPr>
                <w:rFonts w:ascii="Times New Roman" w:eastAsia="Times New Roman" w:hAnsi="Times New Roman"/>
              </w:rPr>
              <w:t>NTT(</w:t>
            </w:r>
            <w:proofErr w:type="gramEnd"/>
            <w:r>
              <w:rPr>
                <w:rFonts w:ascii="Times New Roman" w:eastAsia="Times New Roman" w:hAnsi="Times New Roman"/>
              </w:rPr>
              <w:t>2)</w:t>
            </w:r>
          </w:p>
          <w:p w14:paraId="2C68D38F" w14:textId="77777777" w:rsidR="00F02607" w:rsidRDefault="00F02607">
            <w:pPr>
              <w:pStyle w:val="ListParagraph"/>
              <w:spacing w:before="0" w:line="240" w:lineRule="auto"/>
              <w:ind w:left="343"/>
              <w:contextualSpacing/>
              <w:jc w:val="left"/>
              <w:rPr>
                <w:rFonts w:ascii="Times New Roman" w:eastAsia="Times New Roman" w:hAnsi="Times New Roman"/>
              </w:rPr>
            </w:pPr>
          </w:p>
          <w:p w14:paraId="4C88D862" w14:textId="77777777" w:rsidR="00F02607" w:rsidRDefault="00380576">
            <w:pPr>
              <w:pStyle w:val="ListParagraph"/>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Alt3:</w:t>
            </w:r>
            <w:r>
              <w:rPr>
                <w:rFonts w:ascii="Times New Roman" w:eastAsia="Times New Roman" w:hAnsi="Times New Roman"/>
              </w:rPr>
              <w:t xml:space="preserve"> Nokia</w:t>
            </w:r>
          </w:p>
        </w:tc>
      </w:tr>
    </w:tbl>
    <w:p w14:paraId="541B7E2B" w14:textId="77777777" w:rsidR="00F02607" w:rsidRDefault="00F02607">
      <w:pPr>
        <w:pStyle w:val="BodyText"/>
        <w:spacing w:after="0" w:line="240" w:lineRule="auto"/>
        <w:contextualSpacing/>
        <w:rPr>
          <w:sz w:val="24"/>
          <w:highlight w:val="yellow"/>
        </w:rPr>
      </w:pPr>
    </w:p>
    <w:p w14:paraId="3DC408EB" w14:textId="77777777" w:rsidR="00F02607" w:rsidRDefault="00F02607">
      <w:pPr>
        <w:pStyle w:val="BodyText"/>
        <w:spacing w:after="0" w:line="240" w:lineRule="auto"/>
        <w:contextualSpacing/>
        <w:rPr>
          <w:sz w:val="24"/>
          <w:highlight w:val="yellow"/>
        </w:rPr>
      </w:pPr>
    </w:p>
    <w:p w14:paraId="2496FC49" w14:textId="77777777" w:rsidR="00F02607" w:rsidRDefault="00380576">
      <w:pPr>
        <w:pStyle w:val="BodyText"/>
        <w:spacing w:after="0" w:line="240" w:lineRule="auto"/>
        <w:contextualSpacing/>
        <w:rPr>
          <w:rFonts w:cs="Times"/>
          <w:b/>
          <w:bCs/>
          <w:sz w:val="22"/>
          <w:szCs w:val="22"/>
          <w:highlight w:val="yellow"/>
        </w:rPr>
      </w:pPr>
      <w:r>
        <w:rPr>
          <w:rFonts w:cs="Times"/>
          <w:b/>
          <w:bCs/>
          <w:sz w:val="22"/>
          <w:szCs w:val="22"/>
          <w:highlight w:val="yellow"/>
        </w:rPr>
        <w:t>FL Proposal 2.1a: RAN1 further studie</w:t>
      </w:r>
      <w:r>
        <w:rPr>
          <w:rFonts w:cs="Times"/>
          <w:b/>
          <w:bCs/>
          <w:sz w:val="22"/>
          <w:szCs w:val="22"/>
          <w:highlight w:val="yellow"/>
        </w:rPr>
        <w:t>s Alt1b and Alt2a for down-selection in RAN1 meeting #110b-e.</w:t>
      </w:r>
    </w:p>
    <w:p w14:paraId="4F5938FC" w14:textId="77777777" w:rsidR="00F02607" w:rsidRDefault="00F02607">
      <w:pPr>
        <w:spacing w:after="0" w:line="240" w:lineRule="auto"/>
        <w:contextualSpacing/>
        <w:jc w:val="both"/>
        <w:rPr>
          <w:rFonts w:ascii="Times" w:hAnsi="Times" w:cs="Times"/>
          <w:b/>
          <w:bCs/>
          <w:sz w:val="22"/>
          <w:szCs w:val="22"/>
          <w:highlight w:val="yellow"/>
        </w:rPr>
      </w:pPr>
    </w:p>
    <w:p w14:paraId="2CEC0BCA"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768D21F7"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(O1, O2) = (1,1), (2.1)</w:t>
      </w:r>
    </w:p>
    <w:p w14:paraId="1F5CFBEA"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Note: Other values may be used and reported by companies</w:t>
      </w:r>
    </w:p>
    <w:p w14:paraId="4D390B29"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four main cat</w:t>
      </w:r>
      <w:r>
        <w:rPr>
          <w:rFonts w:ascii="Times New Roman" w:eastAsiaTheme="minorEastAsia" w:hAnsi="Times New Roman"/>
          <w:sz w:val="22"/>
          <w:szCs w:val="22"/>
          <w:lang w:eastAsia="zh-CN"/>
        </w:rPr>
        <w:t xml:space="preserve">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67E9DD18"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11D3D38A"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 Antenna layout 1a (Ng=1,</w:t>
      </w:r>
      <w:r>
        <w:rPr>
          <w:rFonts w:ascii="Times" w:hAnsi="Times" w:cs="Times"/>
          <w:b/>
          <w:bCs/>
          <w:highlight w:val="yellow"/>
        </w:rPr>
        <w:t xml:space="preserve"> M=2, N=2, P=2), 1b (Ng=1, M=1, N=4, P=2)</w:t>
      </w:r>
    </w:p>
    <w:p w14:paraId="0667053E" w14:textId="77777777" w:rsidR="00F02607" w:rsidRDefault="00380576">
      <w:pPr>
        <w:pStyle w:val="ListParagraph"/>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 xml:space="preserve">Partial coherent: </w:t>
      </w:r>
    </w:p>
    <w:p w14:paraId="3940C02A" w14:textId="77777777" w:rsidR="00F02607" w:rsidRDefault="00380576">
      <w:pPr>
        <w:pStyle w:val="ListParagraph"/>
        <w:numPr>
          <w:ilvl w:val="1"/>
          <w:numId w:val="13"/>
        </w:numPr>
        <w:spacing w:line="240" w:lineRule="auto"/>
        <w:ind w:left="996"/>
        <w:contextualSpacing/>
        <w:jc w:val="both"/>
        <w:rPr>
          <w:rFonts w:ascii="Times" w:hAnsi="Times" w:cs="Times"/>
          <w:b/>
          <w:bCs/>
          <w:highlight w:val="yellow"/>
        </w:rPr>
      </w:pPr>
      <w:r>
        <w:rPr>
          <w:rFonts w:ascii="Times" w:hAnsi="Times" w:cs="Times"/>
          <w:b/>
          <w:bCs/>
          <w:highlight w:val="yellow"/>
        </w:rPr>
        <w:t xml:space="preserve">Antenna layout 2a, 2b (Ng=2, M=1, N=2, P=2) </w:t>
      </w:r>
    </w:p>
    <w:p w14:paraId="0418DE48" w14:textId="77777777" w:rsidR="00F02607" w:rsidRDefault="00380576">
      <w:pPr>
        <w:pStyle w:val="ListParagraph"/>
        <w:numPr>
          <w:ilvl w:val="1"/>
          <w:numId w:val="13"/>
        </w:numPr>
        <w:spacing w:line="240" w:lineRule="auto"/>
        <w:ind w:left="996"/>
        <w:contextualSpacing/>
        <w:jc w:val="both"/>
        <w:rPr>
          <w:rFonts w:ascii="Times" w:hAnsi="Times" w:cs="Times"/>
          <w:highlight w:val="yellow"/>
        </w:rPr>
      </w:pPr>
      <w:r>
        <w:rPr>
          <w:rFonts w:ascii="Times" w:hAnsi="Times" w:cs="Times"/>
          <w:b/>
          <w:bCs/>
          <w:highlight w:val="yellow"/>
        </w:rPr>
        <w:t>Antenna layout 3a, 3b (Ng=4, M=1, N=1, P=2)</w:t>
      </w:r>
    </w:p>
    <w:p w14:paraId="49142D86" w14:textId="77777777" w:rsidR="00F02607" w:rsidRDefault="00F02607">
      <w:pPr>
        <w:spacing w:after="0" w:line="240" w:lineRule="auto"/>
        <w:contextualSpacing/>
        <w:jc w:val="both"/>
        <w:rPr>
          <w:rFonts w:ascii="Times" w:hAnsi="Times" w:cs="Times"/>
          <w:b/>
          <w:bCs/>
          <w:sz w:val="22"/>
          <w:szCs w:val="22"/>
          <w:highlight w:val="yellow"/>
        </w:rPr>
      </w:pPr>
    </w:p>
    <w:p w14:paraId="26233E74" w14:textId="77777777" w:rsidR="00F02607" w:rsidRDefault="00F02607">
      <w:pPr>
        <w:pStyle w:val="BodyText"/>
        <w:spacing w:after="0" w:line="240" w:lineRule="auto"/>
        <w:contextualSpacing/>
        <w:rPr>
          <w:sz w:val="24"/>
          <w:highlight w:val="yellow"/>
        </w:rPr>
      </w:pPr>
    </w:p>
    <w:p w14:paraId="311FBAA3" w14:textId="77777777" w:rsidR="00F02607" w:rsidRDefault="00380576">
      <w:pPr>
        <w:pStyle w:val="Caption"/>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t>2</w:t>
      </w:r>
      <w:r>
        <w:fldChar w:fldCharType="end"/>
      </w:r>
      <w:bookmarkEnd w:id="3"/>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7E0269A1" w14:textId="77777777">
        <w:trPr>
          <w:trHeight w:val="90"/>
          <w:jc w:val="center"/>
        </w:trPr>
        <w:tc>
          <w:tcPr>
            <w:tcW w:w="1795" w:type="dxa"/>
            <w:shd w:val="clear" w:color="auto" w:fill="D0CECE" w:themeFill="background2" w:themeFillShade="E6"/>
          </w:tcPr>
          <w:bookmarkEnd w:id="4"/>
          <w:p w14:paraId="2947D88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44AA0A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23AEE35F" w14:textId="77777777">
        <w:trPr>
          <w:trHeight w:val="90"/>
          <w:jc w:val="center"/>
        </w:trPr>
        <w:tc>
          <w:tcPr>
            <w:tcW w:w="1795" w:type="dxa"/>
          </w:tcPr>
          <w:p w14:paraId="3D9B377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6AB41A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2.1a: Support</w:t>
            </w:r>
          </w:p>
          <w:p w14:paraId="73013A7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 xml:space="preserve">Proposal 2.1b: We </w:t>
            </w:r>
            <w:r>
              <w:rPr>
                <w:color w:val="000000"/>
                <w:lang w:val="en-US" w:eastAsia="zh-CN"/>
              </w:rPr>
              <w:t>think the assumption should be the same overhead for precoder indication for both alternatives.</w:t>
            </w:r>
          </w:p>
          <w:p w14:paraId="112DC36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2.1c: Is it correct understanding that coherent transmission within a panel should be assumed? If yes, maybe we can add a sub-bullet to clarify that.</w:t>
            </w:r>
          </w:p>
        </w:tc>
      </w:tr>
      <w:tr w:rsidR="00F02607" w14:paraId="633690B2" w14:textId="77777777">
        <w:trPr>
          <w:trHeight w:val="90"/>
          <w:jc w:val="center"/>
        </w:trPr>
        <w:tc>
          <w:tcPr>
            <w:tcW w:w="1795" w:type="dxa"/>
          </w:tcPr>
          <w:p w14:paraId="075584E3"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lastRenderedPageBreak/>
              <w:t>Lenovo</w:t>
            </w:r>
          </w:p>
        </w:tc>
        <w:tc>
          <w:tcPr>
            <w:tcW w:w="8015" w:type="dxa"/>
          </w:tcPr>
          <w:p w14:paraId="76D7B5F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w:t>
            </w:r>
            <w:r>
              <w:rPr>
                <w:b/>
                <w:bCs/>
                <w:color w:val="000000"/>
                <w:lang w:val="en-US" w:eastAsia="zh-CN"/>
              </w:rPr>
              <w:t>Proposal 2.1a</w:t>
            </w:r>
            <w:r>
              <w:rPr>
                <w:color w:val="000000"/>
                <w:lang w:val="en-US" w:eastAsia="zh-CN"/>
              </w:rPr>
              <w:t xml:space="preserve"> and </w:t>
            </w:r>
            <w:r>
              <w:rPr>
                <w:b/>
                <w:bCs/>
                <w:color w:val="000000"/>
                <w:lang w:val="en-US" w:eastAsia="zh-CN"/>
              </w:rPr>
              <w:t>2.1b.</w:t>
            </w:r>
          </w:p>
          <w:p w14:paraId="4C6D3CE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On </w:t>
            </w:r>
            <w:r>
              <w:rPr>
                <w:b/>
                <w:bCs/>
                <w:color w:val="000000"/>
                <w:lang w:val="en-US" w:eastAsia="zh-CN"/>
              </w:rPr>
              <w:t>Proposal 2.1c</w:t>
            </w:r>
            <w:r>
              <w:rPr>
                <w:color w:val="000000"/>
                <w:lang w:val="en-US" w:eastAsia="zh-CN"/>
              </w:rPr>
              <w:t xml:space="preserve">: we think antenna layout 2a, 2b, 3a and 3b can also </w:t>
            </w:r>
            <w:proofErr w:type="spellStart"/>
            <w:r>
              <w:rPr>
                <w:color w:val="000000"/>
                <w:lang w:val="en-US" w:eastAsia="zh-CN"/>
              </w:rPr>
              <w:t>used</w:t>
            </w:r>
            <w:proofErr w:type="spellEnd"/>
            <w:r>
              <w:rPr>
                <w:color w:val="000000"/>
                <w:lang w:val="en-US" w:eastAsia="zh-CN"/>
              </w:rPr>
              <w:t xml:space="preserve"> for full coherent transmission if different antennas across different antenna groups are coherent. We propose the following change:</w:t>
            </w:r>
          </w:p>
          <w:p w14:paraId="15C5E773"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FL Proposal</w:t>
            </w:r>
            <w:r>
              <w:rPr>
                <w:rFonts w:ascii="Times" w:hAnsi="Times" w:cs="Times"/>
                <w:b/>
                <w:bCs/>
                <w:sz w:val="22"/>
                <w:szCs w:val="22"/>
                <w:highlight w:val="yellow"/>
              </w:rPr>
              <w:t xml:space="preserve"> 2.1c: For evaluation of codebook alternatives for full-coherent and partial-coherent 8TX UE, the followings are assumed</w:t>
            </w:r>
          </w:p>
          <w:p w14:paraId="644CDA7A"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Full coherent: </w:t>
            </w:r>
          </w:p>
          <w:p w14:paraId="736660E5" w14:textId="77777777" w:rsidR="00F02607" w:rsidRDefault="00380576">
            <w:pPr>
              <w:pStyle w:val="ListParagraph"/>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Antenna layout 1a (Ng=1, M=2, N=2, P=2), 1b (Ng=1, M=1, N=4, P=2)</w:t>
            </w:r>
          </w:p>
          <w:p w14:paraId="39A02495" w14:textId="77777777" w:rsidR="00F02607" w:rsidRDefault="00380576">
            <w:pPr>
              <w:pStyle w:val="ListParagraph"/>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 xml:space="preserve">Antenna layout 2a, 2b (Ng=2, M=1, N=2, P=2) </w:t>
            </w:r>
          </w:p>
          <w:p w14:paraId="4FA8377A" w14:textId="77777777" w:rsidR="00F02607" w:rsidRDefault="00380576">
            <w:pPr>
              <w:pStyle w:val="ListParagraph"/>
              <w:numPr>
                <w:ilvl w:val="1"/>
                <w:numId w:val="13"/>
              </w:numPr>
              <w:spacing w:before="0" w:line="240" w:lineRule="auto"/>
              <w:ind w:left="996"/>
              <w:contextualSpacing/>
              <w:rPr>
                <w:rFonts w:ascii="Times" w:hAnsi="Times" w:cs="Times"/>
                <w:color w:val="FF0000"/>
                <w:highlight w:val="yellow"/>
              </w:rPr>
            </w:pPr>
            <w:r>
              <w:rPr>
                <w:rFonts w:ascii="Times" w:hAnsi="Times" w:cs="Times"/>
                <w:b/>
                <w:bCs/>
                <w:color w:val="FF0000"/>
                <w:highlight w:val="yellow"/>
              </w:rPr>
              <w:t>Antenna layout 3a, 3b (Ng=4, M=1, N=1, P=2)</w:t>
            </w:r>
          </w:p>
          <w:p w14:paraId="03652AE0"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Partial coherent: </w:t>
            </w:r>
          </w:p>
          <w:p w14:paraId="5B2A87E6" w14:textId="77777777" w:rsidR="00F02607" w:rsidRDefault="00380576">
            <w:pPr>
              <w:pStyle w:val="ListParagraph"/>
              <w:numPr>
                <w:ilvl w:val="1"/>
                <w:numId w:val="13"/>
              </w:numPr>
              <w:spacing w:line="240" w:lineRule="auto"/>
              <w:ind w:left="996"/>
              <w:contextualSpacing/>
              <w:rPr>
                <w:rFonts w:ascii="Times" w:hAnsi="Times" w:cs="Times"/>
                <w:b/>
                <w:bCs/>
                <w:highlight w:val="yellow"/>
              </w:rPr>
            </w:pPr>
            <w:r>
              <w:rPr>
                <w:rFonts w:ascii="Times" w:hAnsi="Times" w:cs="Times"/>
                <w:b/>
                <w:bCs/>
                <w:highlight w:val="yellow"/>
              </w:rPr>
              <w:t xml:space="preserve">Antenna layout 2a, 2b (Ng=2, M=1, N=2, P=2) </w:t>
            </w:r>
          </w:p>
          <w:p w14:paraId="09AC690F" w14:textId="77777777" w:rsidR="00F02607" w:rsidRDefault="00380576">
            <w:pPr>
              <w:pStyle w:val="ListParagraph"/>
              <w:numPr>
                <w:ilvl w:val="1"/>
                <w:numId w:val="13"/>
              </w:numPr>
              <w:spacing w:line="240" w:lineRule="auto"/>
              <w:ind w:left="996"/>
              <w:contextualSpacing/>
              <w:rPr>
                <w:rFonts w:ascii="Times" w:hAnsi="Times" w:cs="Times"/>
                <w:highlight w:val="yellow"/>
              </w:rPr>
            </w:pPr>
            <w:r>
              <w:rPr>
                <w:rFonts w:ascii="Times" w:hAnsi="Times" w:cs="Times"/>
                <w:b/>
                <w:bCs/>
                <w:highlight w:val="yellow"/>
              </w:rPr>
              <w:t>Antenna layout 3a, 3b (Ng=4, M=1, N=1, P=2)</w:t>
            </w:r>
          </w:p>
          <w:p w14:paraId="36472A82" w14:textId="77777777" w:rsidR="00F02607" w:rsidRDefault="00F02607">
            <w:pPr>
              <w:overflowPunct/>
              <w:spacing w:before="0" w:after="0" w:line="240" w:lineRule="auto"/>
              <w:contextualSpacing/>
              <w:textAlignment w:val="auto"/>
              <w:rPr>
                <w:rFonts w:eastAsia="Malgun Gothic"/>
                <w:color w:val="000000"/>
                <w:lang w:val="en-US" w:eastAsia="ko-KR"/>
              </w:rPr>
            </w:pPr>
          </w:p>
        </w:tc>
      </w:tr>
      <w:tr w:rsidR="00F02607" w14:paraId="2EA0B68A" w14:textId="77777777">
        <w:trPr>
          <w:trHeight w:val="90"/>
          <w:jc w:val="center"/>
        </w:trPr>
        <w:tc>
          <w:tcPr>
            <w:tcW w:w="1795" w:type="dxa"/>
          </w:tcPr>
          <w:p w14:paraId="3F59E3D7"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76868D83" w14:textId="77777777" w:rsidR="00F02607" w:rsidRDefault="00380576">
            <w:pPr>
              <w:spacing w:before="0" w:after="0" w:line="240" w:lineRule="auto"/>
              <w:contextualSpacing/>
              <w:rPr>
                <w:color w:val="000000"/>
                <w:lang w:eastAsia="zh-CN"/>
              </w:rPr>
            </w:pPr>
            <w:r>
              <w:rPr>
                <w:color w:val="000000"/>
                <w:lang w:eastAsia="zh-CN"/>
              </w:rPr>
              <w:t>Proposal 2.1a: We have concern with Alt2-a since it requires co-phase design (across 2Tx/4Tx precoders) to obtain for full-coherent precoders. Such co-phasing is already present in DL Type I codebook, hence can be used, which will save codebook design effo</w:t>
            </w:r>
            <w:r>
              <w:rPr>
                <w:color w:val="000000"/>
                <w:lang w:eastAsia="zh-CN"/>
              </w:rPr>
              <w:t xml:space="preserve">rts. Also, several companies have shown results in which DL Type I CB based full coherent precoders outperform R15 2Tx/4Tx based 8Tx FC precoder design. We therefore suggest </w:t>
            </w:r>
            <w:proofErr w:type="gramStart"/>
            <w:r>
              <w:rPr>
                <w:color w:val="000000"/>
                <w:lang w:eastAsia="zh-CN"/>
              </w:rPr>
              <w:t>to focus</w:t>
            </w:r>
            <w:proofErr w:type="gramEnd"/>
            <w:r>
              <w:rPr>
                <w:color w:val="000000"/>
                <w:lang w:eastAsia="zh-CN"/>
              </w:rPr>
              <w:t xml:space="preserve"> on DL Type I CB for full coherent precoders, i.e., either Alt1-a or Alt1-</w:t>
            </w:r>
            <w:r>
              <w:rPr>
                <w:color w:val="000000"/>
                <w:lang w:eastAsia="zh-CN"/>
              </w:rPr>
              <w:t>b for further study.</w:t>
            </w:r>
          </w:p>
          <w:p w14:paraId="22EFD5B3" w14:textId="77777777" w:rsidR="00F02607" w:rsidRDefault="00F02607">
            <w:pPr>
              <w:spacing w:after="0" w:line="240" w:lineRule="auto"/>
              <w:contextualSpacing/>
              <w:rPr>
                <w:color w:val="000000"/>
                <w:lang w:eastAsia="zh-CN"/>
              </w:rPr>
            </w:pPr>
          </w:p>
          <w:p w14:paraId="65E5F849" w14:textId="77777777" w:rsidR="00F02607" w:rsidRDefault="00380576">
            <w:pPr>
              <w:spacing w:before="0" w:after="0" w:line="240" w:lineRule="auto"/>
              <w:contextualSpacing/>
              <w:rPr>
                <w:color w:val="000000"/>
                <w:lang w:eastAsia="zh-CN"/>
              </w:rPr>
            </w:pPr>
            <w:r>
              <w:rPr>
                <w:color w:val="000000"/>
                <w:lang w:eastAsia="zh-CN"/>
              </w:rPr>
              <w:t xml:space="preserve">Proposal 2.1b: we are supportive of lower oversampling </w:t>
            </w:r>
            <w:proofErr w:type="gramStart"/>
            <w:r>
              <w:rPr>
                <w:color w:val="000000"/>
                <w:lang w:eastAsia="zh-CN"/>
              </w:rPr>
              <w:t>factor, since</w:t>
            </w:r>
            <w:proofErr w:type="gramEnd"/>
            <w:r>
              <w:rPr>
                <w:color w:val="000000"/>
                <w:lang w:eastAsia="zh-CN"/>
              </w:rPr>
              <w:t xml:space="preserve"> it can be one way to reduce TPMI payload. We however suggest to add one more candidate (2,2), which can be beneficial for layout 1a, i.e., (</w:t>
            </w:r>
            <w:proofErr w:type="gramStart"/>
            <w:r>
              <w:rPr>
                <w:color w:val="000000"/>
                <w:lang w:eastAsia="zh-CN"/>
              </w:rPr>
              <w:t>M,N</w:t>
            </w:r>
            <w:proofErr w:type="gramEnd"/>
            <w:r>
              <w:rPr>
                <w:color w:val="000000"/>
                <w:lang w:eastAsia="zh-CN"/>
              </w:rPr>
              <w:t>)=(2,2), especially for low rank (e.g. rank 1-2).</w:t>
            </w:r>
          </w:p>
          <w:p w14:paraId="4272F491" w14:textId="77777777" w:rsidR="00F02607" w:rsidRDefault="00F02607">
            <w:pPr>
              <w:spacing w:after="0" w:line="240" w:lineRule="auto"/>
              <w:contextualSpacing/>
              <w:rPr>
                <w:color w:val="000000"/>
                <w:lang w:eastAsia="zh-CN"/>
              </w:rPr>
            </w:pPr>
          </w:p>
          <w:p w14:paraId="4F1D35AB"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Proposal 2.1c: support</w:t>
            </w:r>
          </w:p>
        </w:tc>
      </w:tr>
      <w:tr w:rsidR="00F02607" w14:paraId="0BB94B0D" w14:textId="77777777">
        <w:trPr>
          <w:trHeight w:val="90"/>
          <w:jc w:val="center"/>
        </w:trPr>
        <w:tc>
          <w:tcPr>
            <w:tcW w:w="1795" w:type="dxa"/>
          </w:tcPr>
          <w:p w14:paraId="6687A8AB"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7D5E8E7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Alt1-b for propos</w:t>
            </w:r>
            <w:r>
              <w:rPr>
                <w:color w:val="000000"/>
                <w:lang w:val="en-US" w:eastAsia="zh-CN"/>
              </w:rPr>
              <w:t xml:space="preserve">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proposal 2.1b, based on</w:t>
            </w:r>
            <w:r>
              <w:rPr>
                <w:color w:val="000000"/>
                <w:lang w:val="en-US" w:eastAsia="zh-CN"/>
              </w:rPr>
              <w:t xml:space="preserve"> our simulation results reducing oversampling delivers a good overhead-performance tradeoff.</w:t>
            </w:r>
          </w:p>
          <w:p w14:paraId="3F7448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proposal 2.1c. We do not agree with Lenovo’s modification (additional multi-panel scenarios) for full coherent layout, as we believe only single panel s</w:t>
            </w:r>
            <w:r>
              <w:rPr>
                <w:color w:val="000000"/>
                <w:lang w:val="en-US" w:eastAsia="zh-CN"/>
              </w:rPr>
              <w:t xml:space="preserve">hould be considered for full coherent mode. </w:t>
            </w:r>
          </w:p>
          <w:p w14:paraId="6B1B2723" w14:textId="77777777" w:rsidR="00F02607" w:rsidRDefault="00F02607">
            <w:pPr>
              <w:overflowPunct/>
              <w:spacing w:before="0" w:after="0" w:line="240" w:lineRule="auto"/>
              <w:contextualSpacing/>
              <w:textAlignment w:val="auto"/>
              <w:rPr>
                <w:color w:val="000000"/>
                <w:lang w:val="en-US" w:eastAsia="zh-CN"/>
              </w:rPr>
            </w:pPr>
          </w:p>
        </w:tc>
      </w:tr>
      <w:tr w:rsidR="00F02607" w14:paraId="0C92C17B" w14:textId="77777777">
        <w:trPr>
          <w:trHeight w:val="90"/>
          <w:jc w:val="center"/>
        </w:trPr>
        <w:tc>
          <w:tcPr>
            <w:tcW w:w="1795" w:type="dxa"/>
          </w:tcPr>
          <w:p w14:paraId="5E80E36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NTT DOCOMO</w:t>
            </w:r>
          </w:p>
        </w:tc>
        <w:tc>
          <w:tcPr>
            <w:tcW w:w="8015" w:type="dxa"/>
          </w:tcPr>
          <w:p w14:paraId="11A0AA4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2.1a: OK, even though we share similar concern as SS on co-phase design for </w:t>
            </w:r>
            <w:proofErr w:type="gramStart"/>
            <w:r>
              <w:rPr>
                <w:color w:val="000000"/>
                <w:lang w:val="en-US" w:eastAsia="zh-CN"/>
              </w:rPr>
              <w:t>fully-coherent</w:t>
            </w:r>
            <w:proofErr w:type="gramEnd"/>
            <w:r>
              <w:rPr>
                <w:color w:val="000000"/>
                <w:lang w:val="en-US" w:eastAsia="zh-CN"/>
              </w:rPr>
              <w:t xml:space="preserve"> precoders.</w:t>
            </w:r>
          </w:p>
          <w:p w14:paraId="5BB23B8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2.1b: support.</w:t>
            </w:r>
          </w:p>
          <w:p w14:paraId="5FA308B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0740C510" w14:textId="77777777">
        <w:trPr>
          <w:trHeight w:val="90"/>
          <w:jc w:val="center"/>
        </w:trPr>
        <w:tc>
          <w:tcPr>
            <w:tcW w:w="1795" w:type="dxa"/>
          </w:tcPr>
          <w:p w14:paraId="75155376"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E2FD685"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2.1a:</w:t>
            </w:r>
            <w:r>
              <w:rPr>
                <w:rFonts w:eastAsia="Malgun Gothic"/>
                <w:color w:val="000000"/>
                <w:lang w:val="en-US" w:eastAsia="ko-KR"/>
              </w:rPr>
              <w:t xml:space="preserve"> If codebook subset is discussed separately, we are ok with this proposal, and have preference on Alt 1b. We think that non/partial coherent TPMIs should be available for full coherent UE </w:t>
            </w:r>
            <w:proofErr w:type="gramStart"/>
            <w:r>
              <w:rPr>
                <w:rFonts w:eastAsia="Malgun Gothic"/>
                <w:color w:val="000000"/>
                <w:lang w:val="en-US" w:eastAsia="ko-KR"/>
              </w:rPr>
              <w:t>similar to</w:t>
            </w:r>
            <w:proofErr w:type="gramEnd"/>
            <w:r>
              <w:rPr>
                <w:rFonts w:eastAsia="Malgun Gothic"/>
                <w:color w:val="000000"/>
                <w:lang w:val="en-US" w:eastAsia="ko-KR"/>
              </w:rPr>
              <w:t xml:space="preserve"> Rel-15 codebook subset. </w:t>
            </w:r>
          </w:p>
          <w:p w14:paraId="1C458183"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b</w:t>
            </w:r>
            <w:r>
              <w:rPr>
                <w:rFonts w:eastAsia="Malgun Gothic" w:hint="eastAsia"/>
                <w:color w:val="000000"/>
                <w:lang w:val="en-US" w:eastAsia="ko-KR"/>
              </w:rPr>
              <w:t>:</w:t>
            </w:r>
            <w:r>
              <w:rPr>
                <w:rFonts w:eastAsia="Malgun Gothic"/>
                <w:color w:val="000000"/>
                <w:lang w:val="en-US" w:eastAsia="ko-KR"/>
              </w:rPr>
              <w:t xml:space="preserve"> Support of lower </w:t>
            </w:r>
            <w:r>
              <w:rPr>
                <w:rFonts w:eastAsia="Malgun Gothic"/>
                <w:color w:val="000000"/>
                <w:lang w:val="en-US" w:eastAsia="ko-KR"/>
              </w:rPr>
              <w:t>oversampling value. We have preference on Oversampling factor of 1 due to its lower overhead.</w:t>
            </w:r>
          </w:p>
          <w:p w14:paraId="3186463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c</w:t>
            </w:r>
            <w:r>
              <w:rPr>
                <w:rFonts w:eastAsia="Malgun Gothic" w:hint="eastAsia"/>
                <w:color w:val="000000"/>
                <w:lang w:val="en-US" w:eastAsia="ko-KR"/>
              </w:rPr>
              <w:t>:</w:t>
            </w:r>
            <w:r>
              <w:rPr>
                <w:rFonts w:eastAsia="Malgun Gothic"/>
                <w:color w:val="000000"/>
                <w:lang w:val="en-US" w:eastAsia="ko-KR"/>
              </w:rPr>
              <w:t xml:space="preserve"> support</w:t>
            </w:r>
          </w:p>
        </w:tc>
      </w:tr>
      <w:tr w:rsidR="00F02607" w14:paraId="6E3EA574" w14:textId="77777777">
        <w:trPr>
          <w:trHeight w:val="90"/>
          <w:jc w:val="center"/>
        </w:trPr>
        <w:tc>
          <w:tcPr>
            <w:tcW w:w="1795" w:type="dxa"/>
          </w:tcPr>
          <w:p w14:paraId="5AD4ADCF"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OPPO</w:t>
            </w:r>
          </w:p>
        </w:tc>
        <w:tc>
          <w:tcPr>
            <w:tcW w:w="8015" w:type="dxa"/>
          </w:tcPr>
          <w:p w14:paraId="2C1CC47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We think Alt.1b has majority support and can be agreed. However, we are fine with the proposal as the first step.</w:t>
            </w:r>
          </w:p>
          <w:p w14:paraId="66AA53D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2.1b: We agree with Samsung that (2,2) should be included, which would outperform (1,1) for </w:t>
            </w:r>
            <w:r>
              <w:rPr>
                <w:color w:val="000000"/>
                <w:lang w:eastAsia="zh-CN"/>
              </w:rPr>
              <w:t>(</w:t>
            </w:r>
            <w:proofErr w:type="gramStart"/>
            <w:r>
              <w:rPr>
                <w:color w:val="000000"/>
                <w:lang w:eastAsia="zh-CN"/>
              </w:rPr>
              <w:t>M,N</w:t>
            </w:r>
            <w:proofErr w:type="gramEnd"/>
            <w:r>
              <w:rPr>
                <w:color w:val="000000"/>
                <w:lang w:eastAsia="zh-CN"/>
              </w:rPr>
              <w:t>)=(2,2) and at least rank 1</w:t>
            </w:r>
            <w:r>
              <w:rPr>
                <w:color w:val="000000"/>
                <w:lang w:val="en-US" w:eastAsia="zh-CN"/>
              </w:rPr>
              <w:t>. Further evaluation is needed for the values.</w:t>
            </w:r>
          </w:p>
          <w:p w14:paraId="2F5F189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56ACAF3F" w14:textId="77777777">
        <w:trPr>
          <w:trHeight w:val="90"/>
          <w:jc w:val="center"/>
        </w:trPr>
        <w:tc>
          <w:tcPr>
            <w:tcW w:w="1795" w:type="dxa"/>
          </w:tcPr>
          <w:p w14:paraId="745E3C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E3510C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 the proposal. And prefer A</w:t>
            </w:r>
            <w:r>
              <w:rPr>
                <w:color w:val="000000"/>
                <w:lang w:val="en-US" w:eastAsia="zh-CN"/>
              </w:rPr>
              <w:t>lt 1</w:t>
            </w:r>
            <w:r>
              <w:rPr>
                <w:rFonts w:hint="eastAsia"/>
                <w:color w:val="000000"/>
                <w:lang w:val="en-US" w:eastAsia="zh-CN"/>
              </w:rPr>
              <w:t>b</w:t>
            </w:r>
            <w:r>
              <w:rPr>
                <w:color w:val="000000"/>
                <w:lang w:val="en-US" w:eastAsia="zh-CN"/>
              </w:rPr>
              <w:t>.</w:t>
            </w:r>
          </w:p>
          <w:p w14:paraId="34D29AC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Proposal 2.1b: Support the proposal. And we also think oversampling (2,2) can be added.</w:t>
            </w:r>
          </w:p>
          <w:p w14:paraId="0E89C73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w:t>
            </w:r>
            <w:r>
              <w:rPr>
                <w:rFonts w:hint="eastAsia"/>
                <w:color w:val="000000"/>
                <w:lang w:val="en-US" w:eastAsia="zh-CN"/>
              </w:rPr>
              <w:t>c</w:t>
            </w:r>
            <w:r>
              <w:rPr>
                <w:color w:val="000000"/>
                <w:lang w:val="en-US" w:eastAsia="zh-CN"/>
              </w:rPr>
              <w:t>: Support</w:t>
            </w:r>
          </w:p>
        </w:tc>
      </w:tr>
      <w:tr w:rsidR="00F02607" w14:paraId="27B43DFD" w14:textId="77777777">
        <w:trPr>
          <w:trHeight w:val="90"/>
          <w:jc w:val="center"/>
        </w:trPr>
        <w:tc>
          <w:tcPr>
            <w:tcW w:w="1795" w:type="dxa"/>
          </w:tcPr>
          <w:p w14:paraId="39CBE00D"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lastRenderedPageBreak/>
              <w:t>S</w:t>
            </w:r>
            <w:r>
              <w:rPr>
                <w:color w:val="000000"/>
                <w:lang w:val="en-US" w:eastAsia="zh-CN"/>
              </w:rPr>
              <w:t>preadtrum</w:t>
            </w:r>
            <w:proofErr w:type="spellEnd"/>
          </w:p>
        </w:tc>
        <w:tc>
          <w:tcPr>
            <w:tcW w:w="8015" w:type="dxa"/>
          </w:tcPr>
          <w:p w14:paraId="5D5F163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2.1a: </w:t>
            </w:r>
            <w:proofErr w:type="gramStart"/>
            <w:r>
              <w:rPr>
                <w:color w:val="000000"/>
                <w:lang w:val="en-US" w:eastAsia="zh-CN"/>
              </w:rPr>
              <w:t>support;</w:t>
            </w:r>
            <w:proofErr w:type="gramEnd"/>
          </w:p>
          <w:p w14:paraId="23E4C88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support, but there is a typo, it is should be (1,1</w:t>
            </w:r>
            <w:proofErr w:type="gramStart"/>
            <w:r>
              <w:rPr>
                <w:color w:val="000000"/>
                <w:lang w:val="en-US" w:eastAsia="zh-CN"/>
              </w:rPr>
              <w:t>),  (</w:t>
            </w:r>
            <w:proofErr w:type="gramEnd"/>
            <w:r>
              <w:rPr>
                <w:color w:val="FF0000"/>
                <w:lang w:val="en-US" w:eastAsia="zh-CN"/>
              </w:rPr>
              <w:t>2,1</w:t>
            </w:r>
            <w:r>
              <w:rPr>
                <w:color w:val="000000"/>
                <w:lang w:val="en-US" w:eastAsia="zh-CN"/>
              </w:rPr>
              <w:t>) instead of (1,1),   (</w:t>
            </w:r>
            <w:r>
              <w:rPr>
                <w:color w:val="FF0000"/>
                <w:lang w:val="en-US" w:eastAsia="zh-CN"/>
              </w:rPr>
              <w:t>2.1</w:t>
            </w:r>
            <w:r>
              <w:rPr>
                <w:color w:val="000000"/>
                <w:lang w:val="en-US" w:eastAsia="zh-CN"/>
              </w:rPr>
              <w:t>)</w:t>
            </w:r>
          </w:p>
          <w:p w14:paraId="1AED9685"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w:t>
            </w:r>
            <w:r>
              <w:rPr>
                <w:color w:val="000000"/>
                <w:lang w:val="en-US" w:eastAsia="zh-CN"/>
              </w:rPr>
              <w:t>roposal 2.1c: support;</w:t>
            </w:r>
          </w:p>
        </w:tc>
      </w:tr>
      <w:tr w:rsidR="00F02607" w14:paraId="7E13A16E" w14:textId="77777777">
        <w:trPr>
          <w:trHeight w:val="90"/>
          <w:jc w:val="center"/>
        </w:trPr>
        <w:tc>
          <w:tcPr>
            <w:tcW w:w="1795" w:type="dxa"/>
          </w:tcPr>
          <w:p w14:paraId="48BAEC4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46081433"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w:t>
            </w:r>
            <w:r>
              <w:rPr>
                <w:rFonts w:hint="eastAsia"/>
                <w:color w:val="000000"/>
                <w:lang w:val="en-US" w:eastAsia="zh-CN"/>
              </w:rPr>
              <w:t xml:space="preserve">can </w:t>
            </w:r>
            <w:r>
              <w:rPr>
                <w:color w:val="000000"/>
                <w:lang w:val="en-US" w:eastAsia="zh-CN"/>
              </w:rPr>
              <w:t>support proposal 2.1a</w:t>
            </w:r>
            <w:r>
              <w:rPr>
                <w:rFonts w:hint="eastAsia"/>
                <w:color w:val="000000"/>
                <w:lang w:val="en-US" w:eastAsia="zh-CN"/>
              </w:rPr>
              <w:t xml:space="preserve">, and prefer </w:t>
            </w:r>
            <w:r>
              <w:rPr>
                <w:color w:val="000000"/>
                <w:lang w:val="en-US" w:eastAsia="zh-CN"/>
              </w:rPr>
              <w:t>Alt1-b</w:t>
            </w:r>
            <w:r>
              <w:rPr>
                <w:rFonts w:hint="eastAsia"/>
                <w:color w:val="000000"/>
                <w:lang w:val="en-US" w:eastAsia="zh-CN"/>
              </w:rPr>
              <w:t>, with following reasons considered:</w:t>
            </w:r>
          </w:p>
          <w:p w14:paraId="3EFBB448"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w:t>
            </w:r>
            <w:proofErr w:type="gramStart"/>
            <w:r>
              <w:rPr>
                <w:rFonts w:hint="eastAsia"/>
                <w:color w:val="000000"/>
                <w:lang w:val="en-US" w:eastAsia="zh-CN"/>
              </w:rPr>
              <w:t>codebook based</w:t>
            </w:r>
            <w:proofErr w:type="gramEnd"/>
            <w:r>
              <w:rPr>
                <w:rFonts w:hint="eastAsia"/>
                <w:color w:val="000000"/>
                <w:lang w:val="en-US" w:eastAsia="zh-CN"/>
              </w:rPr>
              <w:t xml:space="preserve"> scheme outperforms extended codebook based on UL 2Tx/4Tx codebook scheme as shown in our </w:t>
            </w:r>
            <w:proofErr w:type="spellStart"/>
            <w:r>
              <w:rPr>
                <w:rFonts w:hint="eastAsia"/>
                <w:color w:val="000000"/>
                <w:lang w:val="en-US" w:eastAsia="zh-CN"/>
              </w:rPr>
              <w:t>tdoc</w:t>
            </w:r>
            <w:proofErr w:type="spellEnd"/>
            <w:r>
              <w:rPr>
                <w:rFonts w:hint="eastAsia"/>
                <w:color w:val="000000"/>
                <w:lang w:val="en-US" w:eastAsia="zh-CN"/>
              </w:rPr>
              <w:t xml:space="preserve"> </w:t>
            </w:r>
            <w:r>
              <w:t>R1-2205924</w:t>
            </w:r>
            <w:r>
              <w:rPr>
                <w:rFonts w:hint="eastAsia"/>
                <w:color w:val="000000"/>
                <w:lang w:val="en-US" w:eastAsia="zh-CN"/>
              </w:rPr>
              <w:t xml:space="preserve">, as well as other evaluation from other companies. </w:t>
            </w:r>
          </w:p>
          <w:p w14:paraId="593FFA22"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Regarding spec effort, </w:t>
            </w:r>
            <w:r>
              <w:rPr>
                <w:color w:val="000000"/>
                <w:lang w:val="en-US" w:eastAsia="zh-CN"/>
              </w:rPr>
              <w:t xml:space="preserve">we think that the spec efforts on introducing 8-Tx codebook based on </w:t>
            </w:r>
            <w:r>
              <w:rPr>
                <w:rFonts w:hint="eastAsia"/>
                <w:color w:val="000000"/>
                <w:lang w:val="en-US" w:eastAsia="zh-CN"/>
              </w:rPr>
              <w:t>DL 8Tx</w:t>
            </w:r>
            <w:r>
              <w:rPr>
                <w:rFonts w:hint="eastAsia"/>
                <w:color w:val="000000"/>
                <w:lang w:val="en-US" w:eastAsia="zh-CN"/>
              </w:rPr>
              <w:t xml:space="preserve"> </w:t>
            </w:r>
            <w:r>
              <w:rPr>
                <w:color w:val="000000"/>
                <w:lang w:val="en-US" w:eastAsia="zh-CN"/>
              </w:rPr>
              <w:t xml:space="preserve">may be limited </w:t>
            </w:r>
            <w:proofErr w:type="gramStart"/>
            <w:r>
              <w:rPr>
                <w:color w:val="000000"/>
                <w:lang w:val="en-US" w:eastAsia="zh-CN"/>
              </w:rPr>
              <w:t>due to the fact that</w:t>
            </w:r>
            <w:proofErr w:type="gramEnd"/>
            <w:r>
              <w:rPr>
                <w:color w:val="000000"/>
                <w:lang w:val="en-US" w:eastAsia="zh-CN"/>
              </w:rPr>
              <w:t xml:space="preserve"> the DL 8-Tx codebook </w:t>
            </w:r>
            <w:r>
              <w:rPr>
                <w:rFonts w:hint="eastAsia"/>
                <w:color w:val="000000"/>
                <w:lang w:val="en-US" w:eastAsia="zh-CN"/>
              </w:rPr>
              <w:t xml:space="preserve">is mature </w:t>
            </w:r>
            <w:r>
              <w:rPr>
                <w:color w:val="000000"/>
                <w:lang w:val="en-US" w:eastAsia="zh-CN"/>
              </w:rPr>
              <w:t>scheme</w:t>
            </w:r>
            <w:r>
              <w:rPr>
                <w:rFonts w:hint="eastAsia"/>
                <w:color w:val="000000"/>
                <w:lang w:val="en-US" w:eastAsia="zh-CN"/>
              </w:rPr>
              <w:t xml:space="preserve">. </w:t>
            </w:r>
          </w:p>
          <w:p w14:paraId="066BCB3D"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scheme is a structured design, which means higher flexibility for determining number of </w:t>
            </w:r>
            <w:r>
              <w:rPr>
                <w:color w:val="000000"/>
                <w:lang w:val="en-US" w:eastAsia="zh-CN"/>
              </w:rPr>
              <w:t xml:space="preserve">precoding </w:t>
            </w:r>
            <w:r>
              <w:rPr>
                <w:rFonts w:hint="eastAsia"/>
                <w:color w:val="000000"/>
                <w:lang w:val="en-US" w:eastAsia="zh-CN"/>
              </w:rPr>
              <w:t>candidate</w:t>
            </w:r>
            <w:r>
              <w:rPr>
                <w:color w:val="000000"/>
                <w:lang w:val="en-US" w:eastAsia="zh-CN"/>
              </w:rPr>
              <w:t>s in the</w:t>
            </w:r>
            <w:r>
              <w:rPr>
                <w:rFonts w:hint="eastAsia"/>
                <w:color w:val="000000"/>
                <w:lang w:val="en-US" w:eastAsia="zh-CN"/>
              </w:rPr>
              <w:t xml:space="preserve"> codebook</w:t>
            </w:r>
            <w:r>
              <w:rPr>
                <w:color w:val="000000"/>
                <w:lang w:val="en-US" w:eastAsia="zh-CN"/>
              </w:rPr>
              <w:t>,</w:t>
            </w:r>
            <w:r>
              <w:rPr>
                <w:rFonts w:hint="eastAsia"/>
                <w:color w:val="000000"/>
                <w:lang w:val="en-US" w:eastAsia="zh-CN"/>
              </w:rPr>
              <w:t xml:space="preserve"> </w:t>
            </w:r>
            <w:r>
              <w:rPr>
                <w:color w:val="000000"/>
                <w:lang w:val="en-US" w:eastAsia="zh-CN"/>
              </w:rPr>
              <w:t xml:space="preserve">considering the trade-off </w:t>
            </w:r>
            <w:proofErr w:type="gramStart"/>
            <w:r>
              <w:rPr>
                <w:color w:val="000000"/>
                <w:lang w:val="en-US" w:eastAsia="zh-CN"/>
              </w:rPr>
              <w:t xml:space="preserve">between </w:t>
            </w:r>
            <w:r>
              <w:rPr>
                <w:rFonts w:hint="eastAsia"/>
                <w:color w:val="000000"/>
                <w:lang w:val="en-US" w:eastAsia="zh-CN"/>
              </w:rPr>
              <w:t xml:space="preserve"> overhead</w:t>
            </w:r>
            <w:proofErr w:type="gramEnd"/>
            <w:r>
              <w:rPr>
                <w:rFonts w:hint="eastAsia"/>
                <w:color w:val="000000"/>
                <w:lang w:val="en-US" w:eastAsia="zh-CN"/>
              </w:rPr>
              <w:t xml:space="preserve"> of precoder indication and </w:t>
            </w:r>
            <w:r>
              <w:rPr>
                <w:color w:val="000000"/>
                <w:lang w:val="en-US" w:eastAsia="zh-CN"/>
              </w:rPr>
              <w:t xml:space="preserve">transmission </w:t>
            </w:r>
            <w:r>
              <w:rPr>
                <w:rFonts w:hint="eastAsia"/>
                <w:color w:val="000000"/>
                <w:lang w:val="en-US" w:eastAsia="zh-CN"/>
              </w:rPr>
              <w:t>performance.</w:t>
            </w:r>
          </w:p>
          <w:p w14:paraId="70609150" w14:textId="77777777" w:rsidR="00F02607" w:rsidRDefault="00F02607">
            <w:pPr>
              <w:overflowPunct/>
              <w:spacing w:before="0" w:after="0" w:line="240" w:lineRule="auto"/>
              <w:contextualSpacing/>
              <w:textAlignment w:val="auto"/>
              <w:rPr>
                <w:color w:val="000000"/>
                <w:lang w:val="en-US" w:eastAsia="zh-CN"/>
              </w:rPr>
            </w:pPr>
          </w:p>
          <w:p w14:paraId="43B3A61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w:t>
            </w:r>
            <w:r>
              <w:rPr>
                <w:rFonts w:eastAsia="Malgun Gothic" w:hint="eastAsia"/>
                <w:color w:val="000000"/>
                <w:lang w:val="en-US" w:eastAsia="ko-KR"/>
              </w:rPr>
              <w:t>Proposal 2.1</w:t>
            </w:r>
            <w:r>
              <w:rPr>
                <w:rFonts w:eastAsia="Malgun Gothic"/>
                <w:color w:val="000000"/>
                <w:lang w:val="en-US" w:eastAsia="ko-KR"/>
              </w:rPr>
              <w:t>b</w:t>
            </w:r>
            <w:r>
              <w:rPr>
                <w:rFonts w:hint="eastAsia"/>
                <w:color w:val="000000"/>
                <w:lang w:val="en-US" w:eastAsia="zh-CN"/>
              </w:rPr>
              <w:t xml:space="preserve">, we believe lower O1/O2 is necessary for UL codebook design, </w:t>
            </w:r>
            <w:proofErr w:type="spellStart"/>
            <w:proofErr w:type="gramStart"/>
            <w:r>
              <w:rPr>
                <w:rFonts w:hint="eastAsia"/>
                <w:color w:val="000000"/>
                <w:lang w:val="en-US" w:eastAsia="zh-CN"/>
              </w:rPr>
              <w:t>e,g</w:t>
            </w:r>
            <w:proofErr w:type="spellEnd"/>
            <w:r>
              <w:rPr>
                <w:rFonts w:hint="eastAsia"/>
                <w:color w:val="000000"/>
                <w:lang w:val="en-US" w:eastAsia="zh-CN"/>
              </w:rPr>
              <w:t>.</w:t>
            </w:r>
            <w:proofErr w:type="gramEnd"/>
            <w:r>
              <w:rPr>
                <w:rFonts w:hint="eastAsia"/>
                <w:color w:val="000000"/>
                <w:lang w:val="en-US" w:eastAsia="zh-CN"/>
              </w:rPr>
              <w:t>, O1, O2 with value of 1 can be baseline. From our evaluation, higher</w:t>
            </w:r>
            <w:r>
              <w:rPr>
                <w:rFonts w:hint="eastAsia"/>
                <w:color w:val="000000"/>
                <w:lang w:val="en-US" w:eastAsia="zh-CN"/>
              </w:rPr>
              <w:t xml:space="preserve"> value of O1/O2 for some lower ranks, such as rank =2, 3, is beneficial for cell-edge UE, and potentially for MU-MIMO UE. We may consider rank specific oversampling factor, like value of i</w:t>
            </w:r>
            <w:r>
              <w:rPr>
                <w:color w:val="000000"/>
                <w:vertAlign w:val="subscript"/>
                <w:lang w:val="en-US" w:eastAsia="zh-CN"/>
              </w:rPr>
              <w:t>2</w:t>
            </w:r>
            <w:r>
              <w:rPr>
                <w:rFonts w:hint="eastAsia"/>
                <w:color w:val="000000"/>
                <w:lang w:val="en-US" w:eastAsia="zh-CN"/>
              </w:rPr>
              <w:t xml:space="preserve"> (phase offset, phi) in DL codebook design, or i</w:t>
            </w:r>
            <w:r>
              <w:rPr>
                <w:color w:val="000000"/>
                <w:vertAlign w:val="subscript"/>
                <w:lang w:val="en-US" w:eastAsia="zh-CN"/>
              </w:rPr>
              <w:t>1,3</w:t>
            </w:r>
            <w:r>
              <w:rPr>
                <w:rFonts w:hint="eastAsia"/>
                <w:color w:val="000000"/>
                <w:lang w:val="en-US" w:eastAsia="zh-CN"/>
              </w:rPr>
              <w:t xml:space="preserve"> </w:t>
            </w:r>
            <w:proofErr w:type="gramStart"/>
            <w:r>
              <w:rPr>
                <w:rFonts w:hint="eastAsia"/>
                <w:color w:val="000000"/>
                <w:lang w:val="en-US" w:eastAsia="zh-CN"/>
              </w:rPr>
              <w:t>are</w:t>
            </w:r>
            <w:proofErr w:type="gramEnd"/>
            <w:r>
              <w:rPr>
                <w:rFonts w:hint="eastAsia"/>
                <w:color w:val="000000"/>
                <w:lang w:val="en-US" w:eastAsia="zh-CN"/>
              </w:rPr>
              <w:t xml:space="preserve"> rank specif</w:t>
            </w:r>
            <w:r>
              <w:rPr>
                <w:rFonts w:hint="eastAsia"/>
                <w:color w:val="000000"/>
                <w:lang w:val="en-US" w:eastAsia="zh-CN"/>
              </w:rPr>
              <w:t>ic. Therefore, we suggest the following changes:</w:t>
            </w:r>
          </w:p>
          <w:p w14:paraId="5DF6CBB1"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5FF12642"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(O1, O2) = (1,1), (2</w:t>
            </w:r>
            <w:r>
              <w:rPr>
                <w:rFonts w:ascii="Times" w:eastAsia="宋体" w:hAnsi="Times" w:cs="Times"/>
                <w:b/>
                <w:bCs/>
                <w:color w:val="FF0000"/>
                <w:highlight w:val="cyan"/>
                <w:lang w:eastAsia="zh-CN"/>
              </w:rPr>
              <w:t>,</w:t>
            </w:r>
            <w:r>
              <w:rPr>
                <w:rFonts w:ascii="Times" w:hAnsi="Times" w:cs="Times"/>
                <w:b/>
                <w:bCs/>
                <w:strike/>
                <w:color w:val="FF0000"/>
                <w:highlight w:val="cyan"/>
              </w:rPr>
              <w:t>.</w:t>
            </w:r>
            <w:r>
              <w:rPr>
                <w:rFonts w:ascii="Times" w:hAnsi="Times" w:cs="Times"/>
                <w:b/>
                <w:bCs/>
                <w:highlight w:val="yellow"/>
              </w:rPr>
              <w:t>1)</w:t>
            </w:r>
          </w:p>
          <w:p w14:paraId="41558D77"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Note: Other values may be used and reporte</w:t>
            </w:r>
            <w:r>
              <w:rPr>
                <w:rFonts w:ascii="Times" w:hAnsi="Times" w:cs="Times"/>
                <w:b/>
                <w:bCs/>
                <w:highlight w:val="yellow"/>
              </w:rPr>
              <w:t>d by companies</w:t>
            </w:r>
          </w:p>
          <w:p w14:paraId="0A20DFC2" w14:textId="77777777" w:rsidR="00F02607" w:rsidRDefault="00380576">
            <w:pPr>
              <w:pStyle w:val="ListParagraph"/>
              <w:numPr>
                <w:ilvl w:val="0"/>
                <w:numId w:val="13"/>
              </w:numPr>
              <w:spacing w:line="240" w:lineRule="auto"/>
              <w:ind w:left="546" w:hanging="354"/>
              <w:contextualSpacing/>
              <w:rPr>
                <w:rFonts w:ascii="Times" w:hAnsi="Times" w:cs="Times"/>
                <w:b/>
                <w:bCs/>
                <w:highlight w:val="yellow"/>
              </w:rPr>
            </w:pPr>
            <w:r>
              <w:rPr>
                <w:rFonts w:ascii="Times" w:eastAsia="宋体" w:hAnsi="Times" w:cs="Times"/>
                <w:b/>
                <w:bCs/>
                <w:color w:val="FF0000"/>
                <w:highlight w:val="cyan"/>
                <w:lang w:eastAsia="zh-CN"/>
              </w:rPr>
              <w:t>Rank specific oversampling ratios can be considered.</w:t>
            </w:r>
          </w:p>
          <w:p w14:paraId="2A34BA91" w14:textId="77777777" w:rsidR="00F02607" w:rsidRDefault="00F02607">
            <w:pPr>
              <w:overflowPunct/>
              <w:spacing w:before="0" w:after="0" w:line="240" w:lineRule="auto"/>
              <w:contextualSpacing/>
              <w:textAlignment w:val="auto"/>
              <w:rPr>
                <w:color w:val="000000"/>
                <w:lang w:val="en-US" w:eastAsia="zh-CN"/>
              </w:rPr>
            </w:pPr>
          </w:p>
          <w:p w14:paraId="43E62325"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Proposal 2.1c: support</w:t>
            </w:r>
          </w:p>
          <w:p w14:paraId="6EDF0D71" w14:textId="77777777" w:rsidR="00F02607" w:rsidRDefault="00F02607">
            <w:pPr>
              <w:overflowPunct/>
              <w:spacing w:before="0" w:after="0" w:line="240" w:lineRule="auto"/>
              <w:contextualSpacing/>
              <w:textAlignment w:val="auto"/>
              <w:rPr>
                <w:color w:val="000000"/>
                <w:lang w:val="en-US" w:eastAsia="zh-CN"/>
              </w:rPr>
            </w:pPr>
          </w:p>
        </w:tc>
      </w:tr>
      <w:tr w:rsidR="00F02607" w14:paraId="3577AA4A" w14:textId="77777777">
        <w:trPr>
          <w:trHeight w:val="90"/>
          <w:jc w:val="center"/>
        </w:trPr>
        <w:tc>
          <w:tcPr>
            <w:tcW w:w="1795" w:type="dxa"/>
          </w:tcPr>
          <w:p w14:paraId="5225030E" w14:textId="3FCB243D"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D209CA4" w14:textId="6C5667C8"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2.1a: Support.</w:t>
            </w:r>
          </w:p>
          <w:p w14:paraId="0ADB1EEF" w14:textId="06AE55E5"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2.1b: Support, for lower values of oversampling values. ZTE’s update is also fine.</w:t>
            </w:r>
          </w:p>
          <w:p w14:paraId="70F300EE" w14:textId="4E271CBF" w:rsidR="00F02607"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4D05A3B0" w14:textId="77777777">
        <w:trPr>
          <w:trHeight w:val="170"/>
          <w:jc w:val="center"/>
        </w:trPr>
        <w:tc>
          <w:tcPr>
            <w:tcW w:w="1795" w:type="dxa"/>
          </w:tcPr>
          <w:p w14:paraId="4ACCAE3A" w14:textId="04A3FB3A"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944BCA4" w14:textId="55BCEFA4" w:rsidR="00F02607" w:rsidRDefault="00945811">
            <w:pPr>
              <w:overflowPunct/>
              <w:spacing w:before="0" w:after="0" w:line="240" w:lineRule="auto"/>
              <w:contextualSpacing/>
              <w:textAlignment w:val="auto"/>
              <w:rPr>
                <w:color w:val="000000"/>
                <w:lang w:val="en-US" w:eastAsia="zh-CN"/>
              </w:rPr>
            </w:pPr>
            <w:r>
              <w:rPr>
                <w:color w:val="000000"/>
                <w:lang w:val="en-US" w:eastAsia="zh-CN"/>
              </w:rPr>
              <w:t>Generally fine with FL Proposal 2.1a, 2.1b and 2.1c.</w:t>
            </w:r>
          </w:p>
        </w:tc>
      </w:tr>
      <w:tr w:rsidR="00F02607" w14:paraId="6AE397F6" w14:textId="77777777">
        <w:trPr>
          <w:trHeight w:val="90"/>
          <w:jc w:val="center"/>
        </w:trPr>
        <w:tc>
          <w:tcPr>
            <w:tcW w:w="1795" w:type="dxa"/>
          </w:tcPr>
          <w:p w14:paraId="6C65750C"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0B482C99" w14:textId="77777777" w:rsidR="00F02607" w:rsidRDefault="00F02607">
            <w:pPr>
              <w:overflowPunct/>
              <w:spacing w:before="0" w:after="0" w:line="240" w:lineRule="auto"/>
              <w:contextualSpacing/>
              <w:textAlignment w:val="auto"/>
              <w:rPr>
                <w:color w:val="000000"/>
                <w:lang w:val="en-US" w:eastAsia="zh-CN"/>
              </w:rPr>
            </w:pPr>
          </w:p>
        </w:tc>
      </w:tr>
      <w:tr w:rsidR="00F02607" w14:paraId="067076DA" w14:textId="77777777">
        <w:trPr>
          <w:trHeight w:val="226"/>
          <w:jc w:val="center"/>
        </w:trPr>
        <w:tc>
          <w:tcPr>
            <w:tcW w:w="1795" w:type="dxa"/>
          </w:tcPr>
          <w:p w14:paraId="3849A2EB"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BFBD03C" w14:textId="77777777" w:rsidR="00F02607" w:rsidRDefault="00F02607">
            <w:pPr>
              <w:overflowPunct/>
              <w:spacing w:before="0" w:after="0" w:line="240" w:lineRule="auto"/>
              <w:contextualSpacing/>
              <w:textAlignment w:val="auto"/>
              <w:rPr>
                <w:color w:val="000000"/>
                <w:lang w:val="en-US" w:eastAsia="zh-CN"/>
              </w:rPr>
            </w:pPr>
          </w:p>
        </w:tc>
      </w:tr>
      <w:tr w:rsidR="00F02607" w14:paraId="50C006BA" w14:textId="77777777">
        <w:trPr>
          <w:trHeight w:val="90"/>
          <w:jc w:val="center"/>
        </w:trPr>
        <w:tc>
          <w:tcPr>
            <w:tcW w:w="1795" w:type="dxa"/>
          </w:tcPr>
          <w:p w14:paraId="238C2FC9"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5411FA66" w14:textId="77777777" w:rsidR="00F02607" w:rsidRDefault="00F02607">
            <w:pPr>
              <w:overflowPunct/>
              <w:spacing w:before="0" w:after="0" w:line="240" w:lineRule="auto"/>
              <w:contextualSpacing/>
              <w:textAlignment w:val="auto"/>
              <w:rPr>
                <w:color w:val="000000"/>
                <w:lang w:val="en-US" w:eastAsia="zh-CN"/>
              </w:rPr>
            </w:pPr>
          </w:p>
        </w:tc>
      </w:tr>
      <w:tr w:rsidR="00F02607" w14:paraId="06F17C69" w14:textId="77777777">
        <w:trPr>
          <w:trHeight w:val="319"/>
          <w:jc w:val="center"/>
        </w:trPr>
        <w:tc>
          <w:tcPr>
            <w:tcW w:w="1795" w:type="dxa"/>
          </w:tcPr>
          <w:p w14:paraId="71CEE815"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29AA57A7" w14:textId="77777777" w:rsidR="00F02607" w:rsidRDefault="00F02607">
            <w:pPr>
              <w:overflowPunct/>
              <w:spacing w:before="0" w:after="0" w:line="240" w:lineRule="auto"/>
              <w:contextualSpacing/>
              <w:textAlignment w:val="auto"/>
              <w:rPr>
                <w:color w:val="000000"/>
                <w:lang w:val="en-US" w:eastAsia="zh-CN"/>
              </w:rPr>
            </w:pPr>
          </w:p>
        </w:tc>
      </w:tr>
      <w:tr w:rsidR="00F02607" w14:paraId="2D1BF7A6" w14:textId="77777777">
        <w:trPr>
          <w:trHeight w:val="319"/>
          <w:jc w:val="center"/>
        </w:trPr>
        <w:tc>
          <w:tcPr>
            <w:tcW w:w="1795" w:type="dxa"/>
          </w:tcPr>
          <w:p w14:paraId="793E7A58"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CE876A1" w14:textId="77777777" w:rsidR="00F02607" w:rsidRDefault="00F02607">
            <w:pPr>
              <w:overflowPunct/>
              <w:spacing w:before="0" w:after="0" w:line="240" w:lineRule="auto"/>
              <w:contextualSpacing/>
              <w:textAlignment w:val="auto"/>
              <w:rPr>
                <w:color w:val="000000"/>
                <w:lang w:val="en-US" w:eastAsia="zh-CN"/>
              </w:rPr>
            </w:pPr>
          </w:p>
        </w:tc>
      </w:tr>
      <w:tr w:rsidR="00F02607" w14:paraId="06D773E4" w14:textId="77777777">
        <w:trPr>
          <w:trHeight w:val="90"/>
          <w:jc w:val="center"/>
        </w:trPr>
        <w:tc>
          <w:tcPr>
            <w:tcW w:w="1795" w:type="dxa"/>
          </w:tcPr>
          <w:p w14:paraId="24F86A35"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90F30FE" w14:textId="77777777" w:rsidR="00F02607" w:rsidRDefault="00F02607">
            <w:pPr>
              <w:overflowPunct/>
              <w:spacing w:before="0" w:after="0" w:line="240" w:lineRule="auto"/>
              <w:contextualSpacing/>
              <w:textAlignment w:val="auto"/>
              <w:rPr>
                <w:color w:val="000000"/>
                <w:lang w:val="en-US" w:eastAsia="zh-CN"/>
              </w:rPr>
            </w:pPr>
          </w:p>
        </w:tc>
      </w:tr>
      <w:tr w:rsidR="00F02607" w14:paraId="473B6BEB" w14:textId="77777777">
        <w:trPr>
          <w:trHeight w:val="90"/>
          <w:jc w:val="center"/>
        </w:trPr>
        <w:tc>
          <w:tcPr>
            <w:tcW w:w="1795" w:type="dxa"/>
          </w:tcPr>
          <w:p w14:paraId="1285AFB9"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2DB30108" w14:textId="77777777" w:rsidR="00F02607" w:rsidRDefault="00F02607">
            <w:pPr>
              <w:overflowPunct/>
              <w:spacing w:before="0" w:after="0" w:line="240" w:lineRule="auto"/>
              <w:contextualSpacing/>
              <w:textAlignment w:val="auto"/>
              <w:rPr>
                <w:color w:val="000000"/>
                <w:lang w:val="en-US" w:eastAsia="zh-CN"/>
              </w:rPr>
            </w:pPr>
          </w:p>
        </w:tc>
      </w:tr>
      <w:tr w:rsidR="00F02607" w14:paraId="21059A37" w14:textId="77777777">
        <w:trPr>
          <w:trHeight w:val="90"/>
          <w:jc w:val="center"/>
        </w:trPr>
        <w:tc>
          <w:tcPr>
            <w:tcW w:w="1795" w:type="dxa"/>
          </w:tcPr>
          <w:p w14:paraId="4DA7F24F"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3F0795AB" w14:textId="77777777" w:rsidR="00F02607" w:rsidRDefault="00F02607">
            <w:pPr>
              <w:overflowPunct/>
              <w:spacing w:before="0" w:after="0" w:line="240" w:lineRule="auto"/>
              <w:contextualSpacing/>
              <w:textAlignment w:val="auto"/>
              <w:rPr>
                <w:color w:val="000000"/>
                <w:lang w:val="en-US" w:eastAsia="zh-CN"/>
              </w:rPr>
            </w:pPr>
          </w:p>
        </w:tc>
      </w:tr>
      <w:tr w:rsidR="00F02607" w14:paraId="7C205073" w14:textId="77777777">
        <w:trPr>
          <w:trHeight w:val="90"/>
          <w:jc w:val="center"/>
        </w:trPr>
        <w:tc>
          <w:tcPr>
            <w:tcW w:w="1795" w:type="dxa"/>
          </w:tcPr>
          <w:p w14:paraId="6EF9E254"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036CB31F" w14:textId="77777777" w:rsidR="00F02607" w:rsidRDefault="00F02607">
            <w:pPr>
              <w:overflowPunct/>
              <w:spacing w:before="0" w:after="0" w:line="240" w:lineRule="auto"/>
              <w:contextualSpacing/>
              <w:textAlignment w:val="auto"/>
              <w:rPr>
                <w:color w:val="000000"/>
                <w:lang w:val="en-US" w:eastAsia="zh-CN"/>
              </w:rPr>
            </w:pPr>
          </w:p>
        </w:tc>
      </w:tr>
      <w:tr w:rsidR="00F02607" w14:paraId="319798BF" w14:textId="77777777">
        <w:trPr>
          <w:trHeight w:val="90"/>
          <w:jc w:val="center"/>
        </w:trPr>
        <w:tc>
          <w:tcPr>
            <w:tcW w:w="1795" w:type="dxa"/>
          </w:tcPr>
          <w:p w14:paraId="7EBB41B6"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0D4DFB8" w14:textId="77777777" w:rsidR="00F02607" w:rsidRDefault="00F02607">
            <w:pPr>
              <w:overflowPunct/>
              <w:spacing w:before="0" w:after="0" w:line="240" w:lineRule="auto"/>
              <w:contextualSpacing/>
              <w:textAlignment w:val="auto"/>
              <w:rPr>
                <w:rFonts w:eastAsiaTheme="minorEastAsia"/>
                <w:color w:val="000000"/>
                <w:lang w:val="en-US" w:eastAsia="zh-CN"/>
              </w:rPr>
            </w:pPr>
          </w:p>
        </w:tc>
      </w:tr>
      <w:tr w:rsidR="00F02607" w14:paraId="5C423B06" w14:textId="77777777">
        <w:trPr>
          <w:trHeight w:val="90"/>
          <w:jc w:val="center"/>
        </w:trPr>
        <w:tc>
          <w:tcPr>
            <w:tcW w:w="1795" w:type="dxa"/>
          </w:tcPr>
          <w:p w14:paraId="1FCB9774"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07DFC3B" w14:textId="77777777" w:rsidR="00F02607" w:rsidRDefault="00F02607">
            <w:pPr>
              <w:overflowPunct/>
              <w:spacing w:before="0" w:after="0" w:line="240" w:lineRule="auto"/>
              <w:contextualSpacing/>
              <w:textAlignment w:val="auto"/>
              <w:rPr>
                <w:rFonts w:eastAsiaTheme="minorEastAsia"/>
                <w:color w:val="000000"/>
                <w:lang w:val="en-US" w:eastAsia="zh-CN"/>
              </w:rPr>
            </w:pPr>
          </w:p>
        </w:tc>
      </w:tr>
      <w:tr w:rsidR="00F02607" w14:paraId="4917B7F6" w14:textId="77777777">
        <w:trPr>
          <w:trHeight w:val="90"/>
          <w:jc w:val="center"/>
        </w:trPr>
        <w:tc>
          <w:tcPr>
            <w:tcW w:w="1795" w:type="dxa"/>
          </w:tcPr>
          <w:p w14:paraId="73DF3BFA" w14:textId="77777777" w:rsidR="00F02607" w:rsidRDefault="00F02607">
            <w:pPr>
              <w:overflowPunct/>
              <w:spacing w:before="0" w:after="0" w:line="240" w:lineRule="auto"/>
              <w:contextualSpacing/>
              <w:textAlignment w:val="auto"/>
              <w:rPr>
                <w:lang w:eastAsia="zh-CN"/>
              </w:rPr>
            </w:pPr>
          </w:p>
        </w:tc>
        <w:tc>
          <w:tcPr>
            <w:tcW w:w="8015" w:type="dxa"/>
          </w:tcPr>
          <w:p w14:paraId="560CEE1D" w14:textId="77777777" w:rsidR="00F02607" w:rsidRDefault="00F02607">
            <w:pPr>
              <w:overflowPunct/>
              <w:spacing w:before="0" w:after="0" w:line="240" w:lineRule="auto"/>
              <w:contextualSpacing/>
              <w:textAlignment w:val="auto"/>
              <w:rPr>
                <w:rFonts w:eastAsiaTheme="minorEastAsia"/>
                <w:color w:val="000000"/>
                <w:lang w:val="en-US" w:eastAsia="zh-CN"/>
              </w:rPr>
            </w:pPr>
          </w:p>
        </w:tc>
      </w:tr>
      <w:tr w:rsidR="00F02607" w14:paraId="344FAFA7" w14:textId="77777777">
        <w:trPr>
          <w:trHeight w:val="90"/>
          <w:jc w:val="center"/>
        </w:trPr>
        <w:tc>
          <w:tcPr>
            <w:tcW w:w="1795" w:type="dxa"/>
          </w:tcPr>
          <w:p w14:paraId="2DF921A6" w14:textId="77777777" w:rsidR="00F02607" w:rsidRDefault="00F02607">
            <w:pPr>
              <w:overflowPunct/>
              <w:spacing w:before="0" w:after="0" w:line="240" w:lineRule="auto"/>
              <w:contextualSpacing/>
              <w:textAlignment w:val="auto"/>
              <w:rPr>
                <w:lang w:val="en-US" w:eastAsia="zh-CN"/>
              </w:rPr>
            </w:pPr>
          </w:p>
        </w:tc>
        <w:tc>
          <w:tcPr>
            <w:tcW w:w="8015" w:type="dxa"/>
          </w:tcPr>
          <w:p w14:paraId="498CA982" w14:textId="77777777" w:rsidR="00F02607" w:rsidRDefault="00F02607">
            <w:pPr>
              <w:overflowPunct/>
              <w:spacing w:before="0" w:after="0" w:line="240" w:lineRule="auto"/>
              <w:contextualSpacing/>
              <w:textAlignment w:val="auto"/>
              <w:rPr>
                <w:rFonts w:eastAsiaTheme="minorEastAsia"/>
                <w:color w:val="000000"/>
                <w:lang w:val="en-US" w:eastAsia="zh-CN"/>
              </w:rPr>
            </w:pPr>
          </w:p>
        </w:tc>
      </w:tr>
    </w:tbl>
    <w:p w14:paraId="701261D2"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2D643288" w14:textId="77777777" w:rsidR="00F02607" w:rsidRDefault="00380576">
      <w:pPr>
        <w:pStyle w:val="BodyText"/>
        <w:spacing w:after="0" w:line="240" w:lineRule="auto"/>
        <w:ind w:firstLine="288"/>
        <w:contextualSpacing/>
        <w:rPr>
          <w:sz w:val="22"/>
          <w:szCs w:val="22"/>
        </w:rPr>
      </w:pPr>
      <w:r>
        <w:rPr>
          <w:sz w:val="22"/>
          <w:szCs w:val="22"/>
        </w:rPr>
        <w:t xml:space="preserve">In NR Rel-17, uplink transmission is restricted to a maximum of 4 layers for transmission. However, for 8TX UEs, some companies have proposed to increase the number of </w:t>
      </w:r>
      <w:r>
        <w:rPr>
          <w:sz w:val="22"/>
          <w:szCs w:val="22"/>
        </w:rPr>
        <w:t>layers. Table 3 shows the overall state of views expressed by companies.</w:t>
      </w:r>
    </w:p>
    <w:p w14:paraId="77F365D7" w14:textId="77777777" w:rsidR="00F02607" w:rsidRDefault="00380576">
      <w:pPr>
        <w:pStyle w:val="BodyText"/>
        <w:spacing w:after="0" w:line="240" w:lineRule="auto"/>
        <w:ind w:firstLine="288"/>
        <w:contextualSpacing/>
        <w:rPr>
          <w:sz w:val="22"/>
          <w:szCs w:val="22"/>
        </w:rPr>
      </w:pPr>
      <w:r>
        <w:rPr>
          <w:sz w:val="22"/>
          <w:szCs w:val="22"/>
        </w:rPr>
        <w:lastRenderedPageBreak/>
        <w:t>On this topic, 9 companies have provided SLS simulation results and some observation in support of their preferred proposals as captured below.</w:t>
      </w:r>
    </w:p>
    <w:p w14:paraId="4F96F286" w14:textId="77777777" w:rsidR="00F02607" w:rsidRDefault="00380576">
      <w:pPr>
        <w:pStyle w:val="BodyText"/>
        <w:numPr>
          <w:ilvl w:val="0"/>
          <w:numId w:val="15"/>
        </w:numPr>
        <w:spacing w:after="0" w:line="240" w:lineRule="auto"/>
        <w:contextualSpacing/>
        <w:rPr>
          <w:b/>
          <w:bCs/>
          <w:sz w:val="22"/>
          <w:szCs w:val="22"/>
          <w:u w:val="single"/>
        </w:rPr>
      </w:pPr>
      <w:r>
        <w:rPr>
          <w:rFonts w:cs="Times"/>
          <w:sz w:val="22"/>
          <w:szCs w:val="22"/>
          <w:u w:val="single"/>
        </w:rPr>
        <w:t>Support up to 8 layers</w:t>
      </w:r>
    </w:p>
    <w:p w14:paraId="6CE2DD9D" w14:textId="77777777" w:rsidR="00F02607" w:rsidRDefault="00380576">
      <w:pPr>
        <w:pStyle w:val="BodyText"/>
        <w:numPr>
          <w:ilvl w:val="1"/>
          <w:numId w:val="15"/>
        </w:numPr>
        <w:spacing w:after="0" w:line="240" w:lineRule="auto"/>
        <w:contextualSpacing/>
        <w:rPr>
          <w:b/>
          <w:bCs/>
          <w:sz w:val="22"/>
          <w:szCs w:val="22"/>
        </w:rPr>
      </w:pPr>
      <w:r>
        <w:rPr>
          <w:rFonts w:cs="Times"/>
          <w:sz w:val="22"/>
          <w:szCs w:val="22"/>
        </w:rPr>
        <w:t>According to the</w:t>
      </w:r>
      <w:r>
        <w:rPr>
          <w:rFonts w:cs="Times"/>
          <w:sz w:val="22"/>
          <w:szCs w:val="22"/>
        </w:rPr>
        <w:t xml:space="preserve">ir evaluation, </w:t>
      </w:r>
      <w:r>
        <w:rPr>
          <w:rFonts w:cs="Times"/>
          <w:b/>
          <w:bCs/>
          <w:sz w:val="22"/>
          <w:szCs w:val="22"/>
        </w:rPr>
        <w:t>Lenovo</w:t>
      </w:r>
      <w:r>
        <w:rPr>
          <w:rFonts w:cs="Times"/>
          <w:sz w:val="22"/>
          <w:szCs w:val="22"/>
        </w:rPr>
        <w:t xml:space="preserve"> shows that 25% of </w:t>
      </w:r>
      <w:r>
        <w:rPr>
          <w:sz w:val="22"/>
          <w:szCs w:val="22"/>
        </w:rPr>
        <w:t>channel conditions exhibits a higher rank than 4.</w:t>
      </w:r>
    </w:p>
    <w:p w14:paraId="565CAF31" w14:textId="77777777" w:rsidR="00F02607" w:rsidRDefault="00380576">
      <w:pPr>
        <w:pStyle w:val="BodyText"/>
        <w:numPr>
          <w:ilvl w:val="1"/>
          <w:numId w:val="15"/>
        </w:numPr>
        <w:spacing w:after="0" w:line="240" w:lineRule="auto"/>
        <w:contextualSpacing/>
        <w:rPr>
          <w:b/>
          <w:bCs/>
          <w:sz w:val="22"/>
          <w:szCs w:val="22"/>
        </w:rPr>
      </w:pPr>
      <w:r>
        <w:rPr>
          <w:sz w:val="22"/>
          <w:szCs w:val="22"/>
        </w:rPr>
        <w:t xml:space="preserve">Based on the evaluation results provided by </w:t>
      </w:r>
      <w:r>
        <w:rPr>
          <w:b/>
          <w:bCs/>
          <w:sz w:val="22"/>
          <w:szCs w:val="22"/>
        </w:rPr>
        <w:t>Huawei</w:t>
      </w:r>
      <w:r>
        <w:rPr>
          <w:sz w:val="22"/>
          <w:szCs w:val="22"/>
        </w:rPr>
        <w:t>,</w:t>
      </w:r>
      <w:r>
        <w:rPr>
          <w:b/>
          <w:bCs/>
          <w:sz w:val="22"/>
          <w:szCs w:val="22"/>
        </w:rPr>
        <w:t xml:space="preserve"> ZTE</w:t>
      </w:r>
      <w:r>
        <w:rPr>
          <w:sz w:val="22"/>
          <w:szCs w:val="22"/>
        </w:rPr>
        <w:t>,</w:t>
      </w:r>
      <w:r>
        <w:rPr>
          <w:b/>
          <w:bCs/>
          <w:sz w:val="22"/>
          <w:szCs w:val="22"/>
        </w:rPr>
        <w:t xml:space="preserve"> Ericsson</w:t>
      </w:r>
      <w:r>
        <w:rPr>
          <w:sz w:val="22"/>
          <w:szCs w:val="22"/>
        </w:rPr>
        <w:t>,</w:t>
      </w:r>
      <w:r>
        <w:rPr>
          <w:b/>
          <w:bCs/>
          <w:sz w:val="22"/>
          <w:szCs w:val="22"/>
        </w:rPr>
        <w:t xml:space="preserve"> NTT </w:t>
      </w:r>
      <w:r>
        <w:rPr>
          <w:sz w:val="22"/>
          <w:szCs w:val="22"/>
        </w:rPr>
        <w:t>and</w:t>
      </w:r>
      <w:r>
        <w:rPr>
          <w:b/>
          <w:bCs/>
          <w:sz w:val="22"/>
          <w:szCs w:val="22"/>
        </w:rPr>
        <w:t xml:space="preserve"> Nokia</w:t>
      </w:r>
      <w:r>
        <w:rPr>
          <w:sz w:val="22"/>
          <w:szCs w:val="22"/>
        </w:rPr>
        <w:t>, a rank 8 transmission results in a higher throughput, regardless of the max modulati</w:t>
      </w:r>
      <w:r>
        <w:rPr>
          <w:sz w:val="22"/>
          <w:szCs w:val="22"/>
        </w:rPr>
        <w:t xml:space="preserve">on order, i.e., 64QAM or 256QAM. </w:t>
      </w:r>
      <w:r>
        <w:rPr>
          <w:b/>
          <w:bCs/>
          <w:sz w:val="22"/>
          <w:szCs w:val="22"/>
        </w:rPr>
        <w:t>Huawei</w:t>
      </w:r>
      <w:r>
        <w:rPr>
          <w:sz w:val="22"/>
          <w:szCs w:val="22"/>
        </w:rPr>
        <w:t xml:space="preserve"> has also demonstrated that their observation holds up for both P0 values of -50dBm and -80 dBm. </w:t>
      </w:r>
    </w:p>
    <w:p w14:paraId="3CB9DF04" w14:textId="77777777" w:rsidR="00F02607" w:rsidRDefault="00380576">
      <w:pPr>
        <w:pStyle w:val="BodyText"/>
        <w:numPr>
          <w:ilvl w:val="0"/>
          <w:numId w:val="15"/>
        </w:numPr>
        <w:spacing w:after="0" w:line="240" w:lineRule="auto"/>
        <w:contextualSpacing/>
        <w:rPr>
          <w:b/>
          <w:bCs/>
          <w:sz w:val="22"/>
          <w:szCs w:val="22"/>
          <w:u w:val="single"/>
        </w:rPr>
      </w:pPr>
      <w:r>
        <w:rPr>
          <w:rFonts w:cs="Times"/>
          <w:sz w:val="22"/>
          <w:szCs w:val="22"/>
          <w:u w:val="single"/>
        </w:rPr>
        <w:t>Prioritize 4 layers</w:t>
      </w:r>
    </w:p>
    <w:p w14:paraId="41AD6BBA" w14:textId="77777777" w:rsidR="00F02607" w:rsidRDefault="00380576">
      <w:pPr>
        <w:pStyle w:val="BodyText"/>
        <w:numPr>
          <w:ilvl w:val="1"/>
          <w:numId w:val="15"/>
        </w:numPr>
        <w:spacing w:after="0" w:line="240" w:lineRule="auto"/>
        <w:contextualSpacing/>
        <w:rPr>
          <w:szCs w:val="20"/>
        </w:rPr>
      </w:pPr>
      <w:r>
        <w:rPr>
          <w:b/>
          <w:bCs/>
          <w:sz w:val="22"/>
          <w:szCs w:val="22"/>
        </w:rPr>
        <w:t>Vivo</w:t>
      </w:r>
      <w:r>
        <w:rPr>
          <w:sz w:val="22"/>
          <w:szCs w:val="22"/>
        </w:rPr>
        <w:t xml:space="preserve"> and </w:t>
      </w:r>
      <w:r>
        <w:rPr>
          <w:b/>
          <w:bCs/>
          <w:sz w:val="22"/>
          <w:szCs w:val="22"/>
        </w:rPr>
        <w:t>MediaTek</w:t>
      </w:r>
      <w:r>
        <w:rPr>
          <w:sz w:val="22"/>
          <w:szCs w:val="22"/>
        </w:rPr>
        <w:t xml:space="preserve"> argue that a 4-layer transmission with 256QAM gives a similar or only slightly be</w:t>
      </w:r>
      <w:r>
        <w:rPr>
          <w:sz w:val="22"/>
          <w:szCs w:val="22"/>
        </w:rPr>
        <w:t>tter performance than an 8-layer with 64QAM.</w:t>
      </w:r>
    </w:p>
    <w:p w14:paraId="350A9F27" w14:textId="77777777" w:rsidR="00F02607" w:rsidRDefault="00380576">
      <w:pPr>
        <w:pStyle w:val="BodyText"/>
        <w:numPr>
          <w:ilvl w:val="1"/>
          <w:numId w:val="15"/>
        </w:numPr>
        <w:spacing w:after="0" w:line="240" w:lineRule="auto"/>
        <w:contextualSpacing/>
        <w:rPr>
          <w:szCs w:val="20"/>
        </w:rPr>
      </w:pPr>
      <w:r>
        <w:rPr>
          <w:sz w:val="22"/>
          <w:szCs w:val="22"/>
        </w:rPr>
        <w:t xml:space="preserve">According to </w:t>
      </w:r>
      <w:r>
        <w:rPr>
          <w:b/>
          <w:bCs/>
          <w:sz w:val="22"/>
          <w:szCs w:val="22"/>
        </w:rPr>
        <w:t>Qualcomm</w:t>
      </w:r>
      <w:r>
        <w:rPr>
          <w:sz w:val="22"/>
          <w:szCs w:val="22"/>
        </w:rPr>
        <w:t>’s evaluations, in</w:t>
      </w:r>
      <w:r>
        <w:rPr>
          <w:color w:val="000000"/>
          <w:sz w:val="22"/>
          <w:szCs w:val="22"/>
        </w:rPr>
        <w:t xml:space="preserve"> terms of mean and cell-center throughput, an 8-layer transmission with 64QAM has a marginal gain over a 4-layer transmission with 256QAM, but it has a marginal loss for th</w:t>
      </w:r>
      <w:r>
        <w:rPr>
          <w:color w:val="000000"/>
          <w:sz w:val="22"/>
          <w:szCs w:val="22"/>
        </w:rPr>
        <w:t xml:space="preserve">e cell-edge throughput. Hence, </w:t>
      </w:r>
      <w:r>
        <w:rPr>
          <w:sz w:val="22"/>
          <w:szCs w:val="22"/>
        </w:rPr>
        <w:t>the benefit of supporting more than 4 layers is insignificant.</w:t>
      </w:r>
    </w:p>
    <w:p w14:paraId="73887A2D" w14:textId="77777777" w:rsidR="00F02607" w:rsidRDefault="00F02607">
      <w:pPr>
        <w:pStyle w:val="Caption"/>
        <w:spacing w:before="0" w:after="0" w:line="240" w:lineRule="auto"/>
        <w:contextualSpacing/>
        <w:jc w:val="center"/>
      </w:pPr>
    </w:p>
    <w:p w14:paraId="55C3F679"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3</w:t>
      </w:r>
      <w:r>
        <w:fldChar w:fldCharType="end"/>
      </w:r>
      <w:r>
        <w:t xml:space="preserve">  </w:t>
      </w:r>
    </w:p>
    <w:tbl>
      <w:tblPr>
        <w:tblStyle w:val="TableGrid"/>
        <w:tblW w:w="0" w:type="auto"/>
        <w:jc w:val="center"/>
        <w:tblLook w:val="04A0" w:firstRow="1" w:lastRow="0" w:firstColumn="1" w:lastColumn="0" w:noHBand="0" w:noVBand="1"/>
      </w:tblPr>
      <w:tblGrid>
        <w:gridCol w:w="5890"/>
        <w:gridCol w:w="3460"/>
      </w:tblGrid>
      <w:tr w:rsidR="00F02607" w14:paraId="1E8ABA02" w14:textId="77777777">
        <w:trPr>
          <w:jc w:val="center"/>
        </w:trPr>
        <w:tc>
          <w:tcPr>
            <w:tcW w:w="5890" w:type="dxa"/>
          </w:tcPr>
          <w:p w14:paraId="59D36FF9" w14:textId="77777777" w:rsidR="00F02607" w:rsidRDefault="00380576">
            <w:pPr>
              <w:spacing w:before="0" w:after="0" w:line="240" w:lineRule="auto"/>
              <w:contextualSpacing/>
              <w:rPr>
                <w:rFonts w:ascii="Times" w:hAnsi="Times" w:cs="Times"/>
                <w:sz w:val="22"/>
                <w:szCs w:val="22"/>
              </w:rPr>
            </w:pPr>
            <w:r>
              <w:rPr>
                <w:sz w:val="22"/>
                <w:szCs w:val="22"/>
              </w:rPr>
              <w:t>Number of layers for codebook and non-codebook UL transmission</w:t>
            </w:r>
            <w:r>
              <w:rPr>
                <w:rFonts w:ascii="Times" w:hAnsi="Times" w:cs="Times"/>
                <w:sz w:val="22"/>
                <w:szCs w:val="22"/>
              </w:rPr>
              <w:t xml:space="preserve"> </w:t>
            </w:r>
            <w:r>
              <w:rPr>
                <w:rFonts w:ascii="Times" w:hAnsi="Times" w:cs="Times"/>
              </w:rPr>
              <w:t>for 8TX UE,</w:t>
            </w:r>
          </w:p>
          <w:p w14:paraId="1F7B9281" w14:textId="77777777" w:rsidR="00F02607" w:rsidRDefault="00380576">
            <w:pPr>
              <w:pStyle w:val="ListParagraph"/>
              <w:numPr>
                <w:ilvl w:val="0"/>
                <w:numId w:val="13"/>
              </w:numPr>
              <w:spacing w:before="0" w:line="240" w:lineRule="auto"/>
              <w:ind w:left="474"/>
              <w:contextualSpacing/>
              <w:rPr>
                <w:rFonts w:ascii="Times" w:hAnsi="Times" w:cs="Times"/>
              </w:rPr>
            </w:pPr>
            <w:r>
              <w:rPr>
                <w:rFonts w:ascii="Times" w:hAnsi="Times" w:cs="Times"/>
                <w:b/>
                <w:bCs/>
              </w:rPr>
              <w:t>Alt1</w:t>
            </w:r>
            <w:r>
              <w:rPr>
                <w:rFonts w:ascii="Times" w:hAnsi="Times" w:cs="Times"/>
              </w:rPr>
              <w:t xml:space="preserve">: Support up to 8-layer UL transmission for 8TX UE </w:t>
            </w:r>
          </w:p>
          <w:p w14:paraId="62B019AE" w14:textId="77777777" w:rsidR="00F02607" w:rsidRDefault="00380576">
            <w:pPr>
              <w:pStyle w:val="ListParagraph"/>
              <w:numPr>
                <w:ilvl w:val="0"/>
                <w:numId w:val="13"/>
              </w:numPr>
              <w:spacing w:before="0" w:line="240" w:lineRule="auto"/>
              <w:ind w:left="474"/>
              <w:contextualSpacing/>
              <w:rPr>
                <w:rFonts w:ascii="New York" w:eastAsia="宋体" w:hAnsi="New York"/>
              </w:rPr>
            </w:pPr>
            <w:r>
              <w:rPr>
                <w:rFonts w:ascii="New York" w:eastAsia="宋体" w:hAnsi="New York"/>
                <w:b/>
                <w:bCs/>
              </w:rPr>
              <w:t>Alt2</w:t>
            </w:r>
            <w:r>
              <w:rPr>
                <w:rFonts w:ascii="New York" w:eastAsia="宋体" w:hAnsi="New York"/>
              </w:rPr>
              <w:t>: Prioritize up to 4-layer UL transmission for 8TX UE</w:t>
            </w:r>
          </w:p>
          <w:p w14:paraId="18D6189B" w14:textId="77777777" w:rsidR="00F02607" w:rsidRDefault="00F02607">
            <w:pPr>
              <w:spacing w:before="0" w:after="0" w:line="240" w:lineRule="auto"/>
              <w:contextualSpacing/>
            </w:pPr>
          </w:p>
        </w:tc>
        <w:tc>
          <w:tcPr>
            <w:tcW w:w="3460" w:type="dxa"/>
          </w:tcPr>
          <w:p w14:paraId="687AB777" w14:textId="77777777" w:rsidR="00F02607" w:rsidRDefault="00F02607">
            <w:pPr>
              <w:pStyle w:val="ListParagraph"/>
              <w:spacing w:before="0" w:line="240" w:lineRule="auto"/>
              <w:ind w:left="702"/>
              <w:contextualSpacing/>
              <w:rPr>
                <w:rFonts w:ascii="Times" w:eastAsia="宋体" w:hAnsi="Times" w:cs="Times"/>
              </w:rPr>
            </w:pPr>
          </w:p>
          <w:p w14:paraId="46DD432C" w14:textId="77777777" w:rsidR="00F02607" w:rsidRDefault="00380576">
            <w:pPr>
              <w:pStyle w:val="ListParagraph"/>
              <w:numPr>
                <w:ilvl w:val="0"/>
                <w:numId w:val="13"/>
              </w:numPr>
              <w:spacing w:before="0" w:line="240" w:lineRule="auto"/>
              <w:ind w:left="474"/>
              <w:contextualSpacing/>
              <w:rPr>
                <w:rFonts w:ascii="Times" w:eastAsia="宋体" w:hAnsi="Times" w:cs="Times"/>
              </w:rPr>
            </w:pPr>
            <w:r>
              <w:rPr>
                <w:rFonts w:ascii="Times" w:hAnsi="Times" w:cs="Times"/>
                <w:b/>
                <w:bCs/>
              </w:rPr>
              <w:t>Alt1</w:t>
            </w:r>
            <w:r>
              <w:rPr>
                <w:rFonts w:ascii="Times" w:hAnsi="Times" w:cs="Times"/>
              </w:rPr>
              <w:t>: Huawei/</w:t>
            </w:r>
            <w:proofErr w:type="spellStart"/>
            <w:r>
              <w:rPr>
                <w:rFonts w:ascii="Times" w:hAnsi="Times" w:cs="Times"/>
              </w:rPr>
              <w:t>HiSilicon</w:t>
            </w:r>
            <w:proofErr w:type="spellEnd"/>
            <w:r>
              <w:rPr>
                <w:rFonts w:ascii="Times" w:hAnsi="Times" w:cs="Times"/>
              </w:rPr>
              <w:t>, ZTE, Sony, Lenovo, CATT, Xiaomi, CMCC, Ericsson, NTT, Nokia</w:t>
            </w:r>
          </w:p>
          <w:p w14:paraId="3166BAE3" w14:textId="77777777" w:rsidR="00F02607" w:rsidRDefault="00F02607">
            <w:pPr>
              <w:pStyle w:val="ListParagraph"/>
              <w:spacing w:before="0" w:line="240" w:lineRule="auto"/>
              <w:ind w:left="342"/>
              <w:contextualSpacing/>
              <w:rPr>
                <w:rFonts w:ascii="Times" w:eastAsia="宋体" w:hAnsi="Times" w:cs="Times"/>
              </w:rPr>
            </w:pPr>
          </w:p>
          <w:p w14:paraId="4D1C7061" w14:textId="77777777" w:rsidR="00F02607" w:rsidRDefault="00380576">
            <w:pPr>
              <w:pStyle w:val="ListParagraph"/>
              <w:numPr>
                <w:ilvl w:val="0"/>
                <w:numId w:val="13"/>
              </w:numPr>
              <w:spacing w:before="0" w:line="240" w:lineRule="auto"/>
              <w:ind w:left="474"/>
              <w:contextualSpacing/>
              <w:rPr>
                <w:rFonts w:ascii="New York" w:eastAsia="宋体" w:hAnsi="New York"/>
              </w:rPr>
            </w:pPr>
            <w:r>
              <w:rPr>
                <w:rFonts w:ascii="Times" w:hAnsi="Times" w:cs="Times"/>
                <w:b/>
                <w:bCs/>
              </w:rPr>
              <w:t>Alt2:</w:t>
            </w:r>
            <w:r>
              <w:rPr>
                <w:rFonts w:ascii="Times" w:hAnsi="Times" w:cs="Times"/>
              </w:rPr>
              <w:t xml:space="preserve"> Intel, vivo, Samsung, Qualcomm, MediaTek(?)</w:t>
            </w:r>
          </w:p>
          <w:p w14:paraId="571011E1" w14:textId="77777777" w:rsidR="00F02607" w:rsidRDefault="00F02607">
            <w:pPr>
              <w:pStyle w:val="ListParagraph"/>
              <w:spacing w:before="0" w:line="240" w:lineRule="auto"/>
              <w:ind w:left="702"/>
              <w:contextualSpacing/>
              <w:rPr>
                <w:rFonts w:ascii="New York" w:eastAsia="宋体" w:hAnsi="New York"/>
              </w:rPr>
            </w:pPr>
          </w:p>
        </w:tc>
      </w:tr>
    </w:tbl>
    <w:p w14:paraId="4B0EAD53" w14:textId="77777777" w:rsidR="00F02607" w:rsidRDefault="00F02607">
      <w:pPr>
        <w:spacing w:after="0" w:line="240" w:lineRule="auto"/>
        <w:contextualSpacing/>
      </w:pPr>
    </w:p>
    <w:p w14:paraId="0D1C37C0" w14:textId="77777777" w:rsidR="00F02607" w:rsidRDefault="00380576">
      <w:pPr>
        <w:pStyle w:val="BodyText"/>
        <w:spacing w:after="0" w:line="240" w:lineRule="auto"/>
        <w:contextualSpacing/>
        <w:rPr>
          <w:sz w:val="24"/>
          <w:highlight w:val="yellow"/>
        </w:rPr>
      </w:pPr>
      <w:r>
        <w:rPr>
          <w:b/>
          <w:bCs/>
          <w:sz w:val="22"/>
          <w:szCs w:val="22"/>
          <w:highlight w:val="yellow"/>
        </w:rPr>
        <w:t>FL Pro</w:t>
      </w:r>
      <w:r>
        <w:rPr>
          <w:b/>
          <w:bCs/>
          <w:sz w:val="22"/>
          <w:szCs w:val="22"/>
          <w:highlight w:val="yellow"/>
        </w:rPr>
        <w:t>posal 2.2: Support up to 8 layers for codebook and non-codebook UL transmission for 8TX UE.</w:t>
      </w:r>
    </w:p>
    <w:p w14:paraId="0E937820" w14:textId="77777777" w:rsidR="00F02607" w:rsidRDefault="00F02607">
      <w:pPr>
        <w:pStyle w:val="Caption"/>
        <w:spacing w:before="0" w:after="0" w:line="240" w:lineRule="auto"/>
        <w:contextualSpacing/>
        <w:jc w:val="center"/>
      </w:pPr>
    </w:p>
    <w:p w14:paraId="4A742004"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4765473D" w14:textId="77777777">
        <w:trPr>
          <w:trHeight w:val="90"/>
          <w:jc w:val="center"/>
        </w:trPr>
        <w:tc>
          <w:tcPr>
            <w:tcW w:w="1795" w:type="dxa"/>
            <w:shd w:val="clear" w:color="auto" w:fill="D0CECE" w:themeFill="background2" w:themeFillShade="E6"/>
          </w:tcPr>
          <w:p w14:paraId="63FD22B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12A1B4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34CD8861" w14:textId="77777777">
        <w:trPr>
          <w:trHeight w:val="90"/>
          <w:jc w:val="center"/>
        </w:trPr>
        <w:tc>
          <w:tcPr>
            <w:tcW w:w="1795" w:type="dxa"/>
          </w:tcPr>
          <w:p w14:paraId="136ABD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101956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F02607" w14:paraId="35290C97" w14:textId="77777777">
        <w:trPr>
          <w:trHeight w:val="90"/>
          <w:jc w:val="center"/>
        </w:trPr>
        <w:tc>
          <w:tcPr>
            <w:tcW w:w="1795" w:type="dxa"/>
          </w:tcPr>
          <w:p w14:paraId="4BF5C3A9"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 xml:space="preserve">Lenovo </w:t>
            </w:r>
          </w:p>
        </w:tc>
        <w:tc>
          <w:tcPr>
            <w:tcW w:w="8015" w:type="dxa"/>
          </w:tcPr>
          <w:p w14:paraId="2E60083E"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Support</w:t>
            </w:r>
            <w:r>
              <w:t xml:space="preserve"> </w:t>
            </w:r>
            <w:r>
              <w:rPr>
                <w:color w:val="000000"/>
                <w:lang w:val="en-US" w:eastAsia="zh-CN"/>
              </w:rPr>
              <w:t>Proposal 2.2.</w:t>
            </w:r>
          </w:p>
        </w:tc>
      </w:tr>
      <w:tr w:rsidR="00F02607" w14:paraId="082F1208" w14:textId="77777777">
        <w:trPr>
          <w:trHeight w:val="90"/>
          <w:jc w:val="center"/>
        </w:trPr>
        <w:tc>
          <w:tcPr>
            <w:tcW w:w="1795" w:type="dxa"/>
          </w:tcPr>
          <w:p w14:paraId="02D4BD13"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36662891"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 xml:space="preserve">In our view, between up to 4 and &gt;4 layers UL transmission, the former (up to 4 layers) is more important since it is more likely in practice. We therefore prefer to prioritize up to 4 layers. This will save discussion time and efforts, </w:t>
            </w:r>
            <w:proofErr w:type="gramStart"/>
            <w:r>
              <w:rPr>
                <w:color w:val="000000"/>
                <w:lang w:eastAsia="zh-CN"/>
              </w:rPr>
              <w:t>and also</w:t>
            </w:r>
            <w:proofErr w:type="gramEnd"/>
            <w:r>
              <w:rPr>
                <w:color w:val="000000"/>
                <w:lang w:eastAsia="zh-CN"/>
              </w:rPr>
              <w:t xml:space="preserve"> simply the</w:t>
            </w:r>
            <w:r>
              <w:rPr>
                <w:color w:val="000000"/>
                <w:lang w:eastAsia="zh-CN"/>
              </w:rPr>
              <w:t xml:space="preserve"> specification work.</w:t>
            </w:r>
          </w:p>
        </w:tc>
      </w:tr>
      <w:tr w:rsidR="00F02607" w14:paraId="6EE10A39" w14:textId="77777777">
        <w:trPr>
          <w:trHeight w:val="90"/>
          <w:jc w:val="center"/>
        </w:trPr>
        <w:tc>
          <w:tcPr>
            <w:tcW w:w="1795" w:type="dxa"/>
          </w:tcPr>
          <w:p w14:paraId="10D36EB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A4BF41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Alt. 2. We believe 4-layer design need to be prioritized.</w:t>
            </w:r>
          </w:p>
        </w:tc>
      </w:tr>
      <w:tr w:rsidR="00F02607" w14:paraId="5F76F233" w14:textId="77777777">
        <w:trPr>
          <w:trHeight w:val="90"/>
          <w:jc w:val="center"/>
        </w:trPr>
        <w:tc>
          <w:tcPr>
            <w:tcW w:w="1795" w:type="dxa"/>
          </w:tcPr>
          <w:p w14:paraId="4A52190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A97FAB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p w14:paraId="437AF78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can consider up to 4-layer and up to 8-layer as different UE </w:t>
            </w:r>
            <w:proofErr w:type="gramStart"/>
            <w:r>
              <w:rPr>
                <w:color w:val="000000"/>
                <w:lang w:val="en-US" w:eastAsia="zh-CN"/>
              </w:rPr>
              <w:t>capabilities, and</w:t>
            </w:r>
            <w:proofErr w:type="gramEnd"/>
            <w:r>
              <w:rPr>
                <w:color w:val="000000"/>
                <w:lang w:val="en-US" w:eastAsia="zh-CN"/>
              </w:rPr>
              <w:t xml:space="preserve"> discuss the two cases in parallel. But we do not agre</w:t>
            </w:r>
            <w:r>
              <w:rPr>
                <w:color w:val="000000"/>
                <w:lang w:val="en-US" w:eastAsia="zh-CN"/>
              </w:rPr>
              <w:t xml:space="preserve">e to prioritize up to 4-layer. </w:t>
            </w:r>
          </w:p>
        </w:tc>
      </w:tr>
      <w:tr w:rsidR="00F02607" w14:paraId="5BB557F4" w14:textId="77777777">
        <w:trPr>
          <w:trHeight w:val="90"/>
          <w:jc w:val="center"/>
        </w:trPr>
        <w:tc>
          <w:tcPr>
            <w:tcW w:w="1795" w:type="dxa"/>
          </w:tcPr>
          <w:p w14:paraId="7136678A"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F2F113E"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562B0C42" w14:textId="77777777">
        <w:trPr>
          <w:trHeight w:val="90"/>
          <w:jc w:val="center"/>
        </w:trPr>
        <w:tc>
          <w:tcPr>
            <w:tcW w:w="1795" w:type="dxa"/>
          </w:tcPr>
          <w:p w14:paraId="56FC2313" w14:textId="77777777" w:rsidR="00F02607" w:rsidRDefault="00380576">
            <w:pPr>
              <w:overflowPunct/>
              <w:spacing w:before="0" w:after="0" w:line="240" w:lineRule="auto"/>
              <w:contextualSpacing/>
              <w:textAlignment w:val="auto"/>
              <w:rPr>
                <w:color w:val="000000"/>
                <w:lang w:eastAsia="zh-CN"/>
              </w:rPr>
            </w:pPr>
            <w:r>
              <w:rPr>
                <w:color w:val="000000"/>
                <w:lang w:eastAsia="zh-CN"/>
              </w:rPr>
              <w:t>OPPO</w:t>
            </w:r>
          </w:p>
        </w:tc>
        <w:tc>
          <w:tcPr>
            <w:tcW w:w="8015" w:type="dxa"/>
          </w:tcPr>
          <w:p w14:paraId="21DA7E4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Fine with the proposal. </w:t>
            </w:r>
          </w:p>
        </w:tc>
      </w:tr>
      <w:tr w:rsidR="00F02607" w14:paraId="231697EC" w14:textId="77777777">
        <w:trPr>
          <w:trHeight w:val="90"/>
          <w:jc w:val="center"/>
        </w:trPr>
        <w:tc>
          <w:tcPr>
            <w:tcW w:w="1795" w:type="dxa"/>
          </w:tcPr>
          <w:p w14:paraId="4C822F1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395593D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2B4390EC" w14:textId="77777777">
        <w:trPr>
          <w:trHeight w:val="90"/>
          <w:jc w:val="center"/>
        </w:trPr>
        <w:tc>
          <w:tcPr>
            <w:tcW w:w="1795" w:type="dxa"/>
          </w:tcPr>
          <w:p w14:paraId="34CEFE45"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03FD662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41FBA18E" w14:textId="77777777">
        <w:trPr>
          <w:trHeight w:val="90"/>
          <w:jc w:val="center"/>
        </w:trPr>
        <w:tc>
          <w:tcPr>
            <w:tcW w:w="1795" w:type="dxa"/>
          </w:tcPr>
          <w:p w14:paraId="5A1B898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D77A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r>
              <w:rPr>
                <w:rFonts w:hint="eastAsia"/>
                <w:color w:val="000000"/>
                <w:lang w:val="en-US" w:eastAsia="zh-CN"/>
              </w:rPr>
              <w:t xml:space="preserve"> </w:t>
            </w:r>
            <w:r>
              <w:rPr>
                <w:color w:val="000000"/>
                <w:lang w:val="en-US" w:eastAsia="zh-CN"/>
              </w:rPr>
              <w:t>Proposal 2.2.</w:t>
            </w:r>
          </w:p>
          <w:p w14:paraId="215D477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We should point out that scheme of up to rank 8 outperforms scheme of up to rank 4 based on simulation results from majority of companies. We notice clear performance gains even from results of proponents of up to 4 layers, MediaTek and Qualcomm, which are</w:t>
            </w:r>
            <w:r>
              <w:rPr>
                <w:rFonts w:hint="eastAsia"/>
                <w:color w:val="000000"/>
                <w:lang w:val="en-US" w:eastAsia="zh-CN"/>
              </w:rPr>
              <w:t xml:space="preserve"> Avg gains ~10% - ~20% in some cases, such as low RU, outdoor, higher P0, or better gains for cell-center UE. </w:t>
            </w:r>
            <w:r>
              <w:rPr>
                <w:color w:val="000000"/>
                <w:lang w:val="en-US" w:eastAsia="zh-CN"/>
              </w:rPr>
              <w:t>For instance, f</w:t>
            </w:r>
            <w:r>
              <w:rPr>
                <w:rFonts w:hint="eastAsia"/>
                <w:color w:val="000000"/>
                <w:lang w:val="en-US" w:eastAsia="zh-CN"/>
              </w:rPr>
              <w:t>rom MediaTek</w:t>
            </w:r>
            <w:r>
              <w:rPr>
                <w:color w:val="000000"/>
                <w:lang w:val="en-US" w:eastAsia="zh-CN"/>
              </w:rPr>
              <w:t>’</w:t>
            </w:r>
            <w:r>
              <w:rPr>
                <w:rFonts w:hint="eastAsia"/>
                <w:color w:val="000000"/>
                <w:lang w:val="en-US" w:eastAsia="zh-CN"/>
              </w:rPr>
              <w:t xml:space="preserve">s result, </w:t>
            </w:r>
            <w:r>
              <w:rPr>
                <w:color w:val="000000"/>
                <w:lang w:val="en-US" w:eastAsia="zh-CN"/>
              </w:rPr>
              <w:t xml:space="preserve">8-Tx RANK-8 transmission can bring a </w:t>
            </w:r>
            <w:proofErr w:type="gramStart"/>
            <w:r>
              <w:rPr>
                <w:color w:val="000000"/>
                <w:lang w:val="en-US" w:eastAsia="zh-CN"/>
              </w:rPr>
              <w:t>significant performance gains</w:t>
            </w:r>
            <w:proofErr w:type="gramEnd"/>
            <w:r>
              <w:rPr>
                <w:color w:val="000000"/>
                <w:lang w:val="en-US" w:eastAsia="zh-CN"/>
              </w:rPr>
              <w:t xml:space="preserve"> </w:t>
            </w:r>
            <w:r>
              <w:rPr>
                <w:rFonts w:hint="eastAsia"/>
                <w:color w:val="000000"/>
                <w:lang w:val="en-US" w:eastAsia="zh-CN"/>
              </w:rPr>
              <w:t xml:space="preserve">for outdoor. </w:t>
            </w:r>
          </w:p>
          <w:p w14:paraId="7492E22C" w14:textId="4D86B2A3" w:rsidR="00F02607" w:rsidRDefault="00380576" w:rsidP="005F650D">
            <w:pPr>
              <w:overflowPunct/>
              <w:spacing w:before="0" w:after="0" w:line="240" w:lineRule="auto"/>
              <w:contextualSpacing/>
              <w:textAlignment w:val="auto"/>
              <w:rPr>
                <w:color w:val="000000"/>
                <w:lang w:val="en-US" w:eastAsia="zh-CN"/>
              </w:rPr>
            </w:pPr>
            <w:r>
              <w:rPr>
                <w:color w:val="000000"/>
                <w:lang w:val="en-US" w:eastAsia="zh-CN"/>
              </w:rPr>
              <w:t>In a word, u</w:t>
            </w:r>
            <w:r>
              <w:rPr>
                <w:rFonts w:hint="eastAsia"/>
                <w:color w:val="000000"/>
                <w:lang w:val="en-US" w:eastAsia="zh-CN"/>
              </w:rPr>
              <w:t xml:space="preserve">p to </w:t>
            </w:r>
            <w:proofErr w:type="gramStart"/>
            <w:r>
              <w:rPr>
                <w:rFonts w:hint="eastAsia"/>
                <w:color w:val="000000"/>
                <w:lang w:val="en-US" w:eastAsia="zh-CN"/>
              </w:rPr>
              <w:t xml:space="preserve">8 </w:t>
            </w:r>
            <w:r>
              <w:rPr>
                <w:rFonts w:hint="eastAsia"/>
                <w:color w:val="000000"/>
                <w:lang w:val="en-US" w:eastAsia="zh-CN"/>
              </w:rPr>
              <w:t>layer</w:t>
            </w:r>
            <w:proofErr w:type="gramEnd"/>
            <w:r>
              <w:rPr>
                <w:color w:val="000000"/>
                <w:lang w:val="en-US" w:eastAsia="zh-CN"/>
              </w:rPr>
              <w:t xml:space="preserve"> transmission </w:t>
            </w:r>
            <w:r>
              <w:rPr>
                <w:rFonts w:hint="eastAsia"/>
                <w:color w:val="000000"/>
                <w:lang w:val="en-US" w:eastAsia="zh-CN"/>
              </w:rPr>
              <w:t>is a</w:t>
            </w:r>
            <w:r>
              <w:rPr>
                <w:color w:val="000000"/>
                <w:lang w:val="en-US" w:eastAsia="zh-CN"/>
              </w:rPr>
              <w:t>n essential</w:t>
            </w:r>
            <w:r>
              <w:rPr>
                <w:rFonts w:hint="eastAsia"/>
                <w:color w:val="000000"/>
                <w:lang w:val="en-US" w:eastAsia="zh-CN"/>
              </w:rPr>
              <w:t xml:space="preserve"> enhancement for 8Tx</w:t>
            </w:r>
            <w:r>
              <w:rPr>
                <w:color w:val="000000"/>
                <w:lang w:val="en-US" w:eastAsia="zh-CN"/>
              </w:rPr>
              <w:t>, and should be done in Rel-18 (also for commercial promotion)</w:t>
            </w:r>
            <w:r>
              <w:rPr>
                <w:rFonts w:hint="eastAsia"/>
                <w:color w:val="000000"/>
                <w:lang w:val="en-US" w:eastAsia="zh-CN"/>
              </w:rPr>
              <w:t xml:space="preserve">. </w:t>
            </w:r>
            <w:r>
              <w:rPr>
                <w:color w:val="000000"/>
                <w:lang w:val="en-US" w:eastAsia="zh-CN"/>
              </w:rPr>
              <w:t>We guess that we may not be so luxurious to have opportunities for enhancing UL codebook for each release.</w:t>
            </w:r>
          </w:p>
        </w:tc>
      </w:tr>
      <w:tr w:rsidR="00F02607" w14:paraId="72F61369" w14:textId="77777777">
        <w:trPr>
          <w:trHeight w:val="90"/>
          <w:jc w:val="center"/>
        </w:trPr>
        <w:tc>
          <w:tcPr>
            <w:tcW w:w="1795" w:type="dxa"/>
          </w:tcPr>
          <w:p w14:paraId="6D7189E4" w14:textId="48E8DF55" w:rsidR="00F02607" w:rsidRDefault="005F650D">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37C3F0B5" w14:textId="7AC06CC8" w:rsidR="00F02607" w:rsidRDefault="005F650D">
            <w:pPr>
              <w:overflowPunct/>
              <w:spacing w:before="0" w:after="0" w:line="240" w:lineRule="auto"/>
              <w:contextualSpacing/>
              <w:textAlignment w:val="auto"/>
              <w:rPr>
                <w:color w:val="000000"/>
                <w:lang w:val="en-US" w:eastAsia="zh-CN"/>
              </w:rPr>
            </w:pPr>
            <w:r>
              <w:rPr>
                <w:color w:val="000000"/>
                <w:lang w:val="en-US" w:eastAsia="zh-CN"/>
              </w:rPr>
              <w:t>Support</w:t>
            </w:r>
            <w:r w:rsidR="00794671">
              <w:rPr>
                <w:color w:val="000000"/>
                <w:lang w:val="en-US" w:eastAsia="zh-CN"/>
              </w:rPr>
              <w:t xml:space="preserve"> Proposal 2.2</w:t>
            </w:r>
            <w:r>
              <w:rPr>
                <w:color w:val="000000"/>
                <w:lang w:val="en-US" w:eastAsia="zh-CN"/>
              </w:rPr>
              <w:t>.</w:t>
            </w:r>
          </w:p>
        </w:tc>
      </w:tr>
      <w:tr w:rsidR="00F02607" w14:paraId="7D8BCF4A" w14:textId="77777777">
        <w:trPr>
          <w:trHeight w:val="170"/>
          <w:jc w:val="center"/>
        </w:trPr>
        <w:tc>
          <w:tcPr>
            <w:tcW w:w="1795" w:type="dxa"/>
          </w:tcPr>
          <w:p w14:paraId="6553A42B" w14:textId="561789DB"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54CDFDBB" w14:textId="0506F841" w:rsidR="00F02607" w:rsidRDefault="00945811">
            <w:pPr>
              <w:overflowPunct/>
              <w:spacing w:before="0" w:after="0" w:line="240" w:lineRule="auto"/>
              <w:contextualSpacing/>
              <w:textAlignment w:val="auto"/>
              <w:rPr>
                <w:color w:val="000000"/>
                <w:lang w:val="en-US" w:eastAsia="zh-CN"/>
              </w:rPr>
            </w:pPr>
            <w:r>
              <w:rPr>
                <w:color w:val="000000"/>
                <w:lang w:val="en-US" w:eastAsia="zh-CN"/>
              </w:rPr>
              <w:t>We slightly prefer to prioritize up to 4-layers and we are open for discussion.</w:t>
            </w:r>
          </w:p>
        </w:tc>
      </w:tr>
      <w:tr w:rsidR="00F02607" w14:paraId="60E6F90D" w14:textId="77777777">
        <w:trPr>
          <w:trHeight w:val="90"/>
          <w:jc w:val="center"/>
        </w:trPr>
        <w:tc>
          <w:tcPr>
            <w:tcW w:w="1795" w:type="dxa"/>
          </w:tcPr>
          <w:p w14:paraId="779C3A59"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3F775AE6" w14:textId="77777777" w:rsidR="00F02607" w:rsidRDefault="00F02607">
            <w:pPr>
              <w:overflowPunct/>
              <w:spacing w:before="0" w:after="0" w:line="240" w:lineRule="auto"/>
              <w:contextualSpacing/>
              <w:textAlignment w:val="auto"/>
              <w:rPr>
                <w:color w:val="000000"/>
                <w:lang w:val="en-US" w:eastAsia="zh-CN"/>
              </w:rPr>
            </w:pPr>
          </w:p>
        </w:tc>
      </w:tr>
      <w:tr w:rsidR="00F02607" w14:paraId="7672F897" w14:textId="77777777">
        <w:trPr>
          <w:trHeight w:val="226"/>
          <w:jc w:val="center"/>
        </w:trPr>
        <w:tc>
          <w:tcPr>
            <w:tcW w:w="1795" w:type="dxa"/>
          </w:tcPr>
          <w:p w14:paraId="17ED5D37"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081DB344" w14:textId="77777777" w:rsidR="00F02607" w:rsidRDefault="00F02607">
            <w:pPr>
              <w:overflowPunct/>
              <w:spacing w:before="0" w:after="0" w:line="240" w:lineRule="auto"/>
              <w:contextualSpacing/>
              <w:textAlignment w:val="auto"/>
              <w:rPr>
                <w:color w:val="000000"/>
                <w:lang w:val="en-US" w:eastAsia="zh-CN"/>
              </w:rPr>
            </w:pPr>
          </w:p>
        </w:tc>
      </w:tr>
      <w:tr w:rsidR="00F02607" w14:paraId="3B70B7AA" w14:textId="77777777">
        <w:trPr>
          <w:trHeight w:val="90"/>
          <w:jc w:val="center"/>
        </w:trPr>
        <w:tc>
          <w:tcPr>
            <w:tcW w:w="1795" w:type="dxa"/>
          </w:tcPr>
          <w:p w14:paraId="33B79E3C"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263E347F" w14:textId="77777777" w:rsidR="00F02607" w:rsidRDefault="00F02607">
            <w:pPr>
              <w:overflowPunct/>
              <w:spacing w:before="0" w:after="0" w:line="240" w:lineRule="auto"/>
              <w:contextualSpacing/>
              <w:textAlignment w:val="auto"/>
              <w:rPr>
                <w:color w:val="000000"/>
                <w:lang w:val="en-US" w:eastAsia="zh-CN"/>
              </w:rPr>
            </w:pPr>
          </w:p>
        </w:tc>
      </w:tr>
      <w:tr w:rsidR="00F02607" w14:paraId="092A92E8" w14:textId="77777777">
        <w:trPr>
          <w:trHeight w:val="319"/>
          <w:jc w:val="center"/>
        </w:trPr>
        <w:tc>
          <w:tcPr>
            <w:tcW w:w="1795" w:type="dxa"/>
          </w:tcPr>
          <w:p w14:paraId="6E42D231"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4868F0D" w14:textId="77777777" w:rsidR="00F02607" w:rsidRDefault="00F02607">
            <w:pPr>
              <w:overflowPunct/>
              <w:spacing w:before="0" w:after="0" w:line="240" w:lineRule="auto"/>
              <w:contextualSpacing/>
              <w:textAlignment w:val="auto"/>
              <w:rPr>
                <w:color w:val="000000"/>
                <w:lang w:val="en-US" w:eastAsia="zh-CN"/>
              </w:rPr>
            </w:pPr>
          </w:p>
        </w:tc>
      </w:tr>
      <w:tr w:rsidR="00F02607" w14:paraId="5FB0C090" w14:textId="77777777">
        <w:trPr>
          <w:trHeight w:val="319"/>
          <w:jc w:val="center"/>
        </w:trPr>
        <w:tc>
          <w:tcPr>
            <w:tcW w:w="1795" w:type="dxa"/>
          </w:tcPr>
          <w:p w14:paraId="41529610"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853BE1B" w14:textId="77777777" w:rsidR="00F02607" w:rsidRDefault="00F02607">
            <w:pPr>
              <w:overflowPunct/>
              <w:spacing w:before="0" w:after="0" w:line="240" w:lineRule="auto"/>
              <w:contextualSpacing/>
              <w:textAlignment w:val="auto"/>
              <w:rPr>
                <w:color w:val="000000"/>
                <w:lang w:val="en-US" w:eastAsia="zh-CN"/>
              </w:rPr>
            </w:pPr>
          </w:p>
        </w:tc>
      </w:tr>
      <w:tr w:rsidR="00F02607" w14:paraId="06256141" w14:textId="77777777">
        <w:trPr>
          <w:trHeight w:val="90"/>
          <w:jc w:val="center"/>
        </w:trPr>
        <w:tc>
          <w:tcPr>
            <w:tcW w:w="1795" w:type="dxa"/>
          </w:tcPr>
          <w:p w14:paraId="1AD83B57"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4694913" w14:textId="77777777" w:rsidR="00F02607" w:rsidRDefault="00F02607">
            <w:pPr>
              <w:overflowPunct/>
              <w:spacing w:before="0" w:after="0" w:line="240" w:lineRule="auto"/>
              <w:contextualSpacing/>
              <w:textAlignment w:val="auto"/>
              <w:rPr>
                <w:color w:val="000000"/>
                <w:lang w:val="en-US" w:eastAsia="zh-CN"/>
              </w:rPr>
            </w:pPr>
          </w:p>
        </w:tc>
      </w:tr>
      <w:tr w:rsidR="00F02607" w14:paraId="7379BC88" w14:textId="77777777">
        <w:trPr>
          <w:trHeight w:val="90"/>
          <w:jc w:val="center"/>
        </w:trPr>
        <w:tc>
          <w:tcPr>
            <w:tcW w:w="1795" w:type="dxa"/>
          </w:tcPr>
          <w:p w14:paraId="6310BE1F"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45A9E5B" w14:textId="77777777" w:rsidR="00F02607" w:rsidRDefault="00F02607">
            <w:pPr>
              <w:overflowPunct/>
              <w:spacing w:before="0" w:after="0" w:line="240" w:lineRule="auto"/>
              <w:contextualSpacing/>
              <w:textAlignment w:val="auto"/>
              <w:rPr>
                <w:color w:val="000000"/>
                <w:lang w:val="en-US" w:eastAsia="zh-CN"/>
              </w:rPr>
            </w:pPr>
          </w:p>
        </w:tc>
      </w:tr>
      <w:tr w:rsidR="00F02607" w14:paraId="03C9B205" w14:textId="77777777">
        <w:trPr>
          <w:trHeight w:val="90"/>
          <w:jc w:val="center"/>
        </w:trPr>
        <w:tc>
          <w:tcPr>
            <w:tcW w:w="1795" w:type="dxa"/>
          </w:tcPr>
          <w:p w14:paraId="2042A572"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37D1B997" w14:textId="77777777" w:rsidR="00F02607" w:rsidRDefault="00F02607">
            <w:pPr>
              <w:overflowPunct/>
              <w:spacing w:before="0" w:after="0" w:line="240" w:lineRule="auto"/>
              <w:contextualSpacing/>
              <w:textAlignment w:val="auto"/>
              <w:rPr>
                <w:color w:val="000000"/>
                <w:lang w:val="en-US" w:eastAsia="zh-CN"/>
              </w:rPr>
            </w:pPr>
          </w:p>
        </w:tc>
      </w:tr>
      <w:tr w:rsidR="00F02607" w14:paraId="0854705E" w14:textId="77777777">
        <w:trPr>
          <w:trHeight w:val="90"/>
          <w:jc w:val="center"/>
        </w:trPr>
        <w:tc>
          <w:tcPr>
            <w:tcW w:w="1795" w:type="dxa"/>
          </w:tcPr>
          <w:p w14:paraId="6BBF2D53"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203ABC3F" w14:textId="77777777" w:rsidR="00F02607" w:rsidRDefault="00F02607">
            <w:pPr>
              <w:overflowPunct/>
              <w:spacing w:before="0" w:after="0" w:line="240" w:lineRule="auto"/>
              <w:contextualSpacing/>
              <w:textAlignment w:val="auto"/>
              <w:rPr>
                <w:color w:val="000000"/>
                <w:lang w:val="en-US" w:eastAsia="zh-CN"/>
              </w:rPr>
            </w:pPr>
          </w:p>
        </w:tc>
      </w:tr>
      <w:tr w:rsidR="00F02607" w14:paraId="7043156A" w14:textId="77777777">
        <w:trPr>
          <w:trHeight w:val="90"/>
          <w:jc w:val="center"/>
        </w:trPr>
        <w:tc>
          <w:tcPr>
            <w:tcW w:w="1795" w:type="dxa"/>
          </w:tcPr>
          <w:p w14:paraId="2A677175"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5D786EE4" w14:textId="77777777" w:rsidR="00F02607" w:rsidRDefault="00F02607">
            <w:pPr>
              <w:overflowPunct/>
              <w:spacing w:before="0" w:after="0" w:line="240" w:lineRule="auto"/>
              <w:contextualSpacing/>
              <w:textAlignment w:val="auto"/>
              <w:rPr>
                <w:rFonts w:eastAsiaTheme="minorEastAsia"/>
                <w:color w:val="000000"/>
                <w:lang w:val="en-US" w:eastAsia="zh-CN"/>
              </w:rPr>
            </w:pPr>
          </w:p>
        </w:tc>
      </w:tr>
      <w:tr w:rsidR="00F02607" w14:paraId="13B17134" w14:textId="77777777">
        <w:trPr>
          <w:trHeight w:val="90"/>
          <w:jc w:val="center"/>
        </w:trPr>
        <w:tc>
          <w:tcPr>
            <w:tcW w:w="1795" w:type="dxa"/>
          </w:tcPr>
          <w:p w14:paraId="5899759F"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242472E" w14:textId="77777777" w:rsidR="00F02607" w:rsidRDefault="00F02607">
            <w:pPr>
              <w:overflowPunct/>
              <w:spacing w:before="0" w:after="0" w:line="240" w:lineRule="auto"/>
              <w:contextualSpacing/>
              <w:textAlignment w:val="auto"/>
              <w:rPr>
                <w:rFonts w:eastAsiaTheme="minorEastAsia"/>
                <w:color w:val="000000"/>
                <w:lang w:val="en-US" w:eastAsia="zh-CN"/>
              </w:rPr>
            </w:pPr>
          </w:p>
        </w:tc>
      </w:tr>
      <w:tr w:rsidR="00F02607" w14:paraId="37704175" w14:textId="77777777">
        <w:trPr>
          <w:trHeight w:val="90"/>
          <w:jc w:val="center"/>
        </w:trPr>
        <w:tc>
          <w:tcPr>
            <w:tcW w:w="1795" w:type="dxa"/>
          </w:tcPr>
          <w:p w14:paraId="195081EE" w14:textId="77777777" w:rsidR="00F02607" w:rsidRDefault="00F02607">
            <w:pPr>
              <w:overflowPunct/>
              <w:spacing w:before="0" w:after="0" w:line="240" w:lineRule="auto"/>
              <w:contextualSpacing/>
              <w:textAlignment w:val="auto"/>
              <w:rPr>
                <w:lang w:eastAsia="zh-CN"/>
              </w:rPr>
            </w:pPr>
          </w:p>
        </w:tc>
        <w:tc>
          <w:tcPr>
            <w:tcW w:w="8015" w:type="dxa"/>
          </w:tcPr>
          <w:p w14:paraId="4095371E" w14:textId="77777777" w:rsidR="00F02607" w:rsidRDefault="00F02607">
            <w:pPr>
              <w:overflowPunct/>
              <w:spacing w:before="0" w:after="0" w:line="240" w:lineRule="auto"/>
              <w:contextualSpacing/>
              <w:textAlignment w:val="auto"/>
              <w:rPr>
                <w:rFonts w:eastAsiaTheme="minorEastAsia"/>
                <w:color w:val="000000"/>
                <w:lang w:val="en-US" w:eastAsia="zh-CN"/>
              </w:rPr>
            </w:pPr>
          </w:p>
        </w:tc>
      </w:tr>
      <w:tr w:rsidR="00F02607" w14:paraId="68D514D0" w14:textId="77777777">
        <w:trPr>
          <w:trHeight w:val="90"/>
          <w:jc w:val="center"/>
        </w:trPr>
        <w:tc>
          <w:tcPr>
            <w:tcW w:w="1795" w:type="dxa"/>
          </w:tcPr>
          <w:p w14:paraId="688BEAE3" w14:textId="77777777" w:rsidR="00F02607" w:rsidRDefault="00F02607">
            <w:pPr>
              <w:overflowPunct/>
              <w:spacing w:before="0" w:after="0" w:line="240" w:lineRule="auto"/>
              <w:contextualSpacing/>
              <w:textAlignment w:val="auto"/>
              <w:rPr>
                <w:lang w:val="en-US" w:eastAsia="zh-CN"/>
              </w:rPr>
            </w:pPr>
          </w:p>
        </w:tc>
        <w:tc>
          <w:tcPr>
            <w:tcW w:w="8015" w:type="dxa"/>
          </w:tcPr>
          <w:p w14:paraId="5ABEE7F2" w14:textId="77777777" w:rsidR="00F02607" w:rsidRDefault="00F02607">
            <w:pPr>
              <w:overflowPunct/>
              <w:spacing w:before="0" w:after="0" w:line="240" w:lineRule="auto"/>
              <w:contextualSpacing/>
              <w:textAlignment w:val="auto"/>
              <w:rPr>
                <w:rFonts w:eastAsiaTheme="minorEastAsia"/>
                <w:color w:val="000000"/>
                <w:lang w:val="en-US" w:eastAsia="zh-CN"/>
              </w:rPr>
            </w:pPr>
          </w:p>
        </w:tc>
      </w:tr>
    </w:tbl>
    <w:p w14:paraId="518C70F7" w14:textId="77777777" w:rsidR="00F02607" w:rsidRDefault="00F02607">
      <w:pPr>
        <w:pStyle w:val="BodyText"/>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273EA004" w14:textId="77777777" w:rsidR="00F02607" w:rsidRDefault="00380576">
      <w:pPr>
        <w:pStyle w:val="BodyText"/>
        <w:spacing w:after="0" w:line="240" w:lineRule="auto"/>
        <w:ind w:firstLine="288"/>
        <w:contextualSpacing/>
        <w:rPr>
          <w:sz w:val="22"/>
          <w:szCs w:val="28"/>
        </w:rPr>
      </w:pPr>
      <w:r>
        <w:rPr>
          <w:sz w:val="22"/>
          <w:szCs w:val="28"/>
        </w:rPr>
        <w:t xml:space="preserve">In NR Rel-17, uplink transmission is restricted to single codeword. For 8TX UEs, some companies have proposed to enhance uplink transmission by increasing the </w:t>
      </w:r>
      <w:r>
        <w:rPr>
          <w:sz w:val="22"/>
          <w:szCs w:val="28"/>
        </w:rPr>
        <w:t>number of codewords for 8TX UE.</w:t>
      </w:r>
    </w:p>
    <w:p w14:paraId="288D8DAD" w14:textId="77777777" w:rsidR="00F02607" w:rsidRDefault="00380576">
      <w:pPr>
        <w:pStyle w:val="BodyText"/>
        <w:spacing w:after="0" w:line="240" w:lineRule="auto"/>
        <w:ind w:firstLine="288"/>
        <w:contextualSpacing/>
        <w:rPr>
          <w:sz w:val="22"/>
          <w:szCs w:val="28"/>
        </w:rPr>
      </w:pPr>
      <w:r>
        <w:rPr>
          <w:sz w:val="22"/>
          <w:szCs w:val="28"/>
        </w:rPr>
        <w:t xml:space="preserve">Several companies (9) are in favor of adoption of dual codeword for uplink transmission, from the list of supporting companies, 3 companies state that the usage of more than one codeword should be </w:t>
      </w:r>
      <w:bookmarkStart w:id="5" w:name="_Hlk111557937"/>
      <w:r>
        <w:rPr>
          <w:sz w:val="22"/>
          <w:szCs w:val="28"/>
        </w:rPr>
        <w:t>conditioned/linked to other</w:t>
      </w:r>
      <w:r>
        <w:rPr>
          <w:sz w:val="22"/>
          <w:szCs w:val="28"/>
        </w:rPr>
        <w:t xml:space="preserve"> operational characteristics or system parameters</w:t>
      </w:r>
      <w:bookmarkEnd w:id="5"/>
      <w:r>
        <w:rPr>
          <w:sz w:val="22"/>
          <w:szCs w:val="28"/>
        </w:rPr>
        <w:t xml:space="preserve">. On the other hand, 3 companies have stated their preference for continued usage of single codewords due to significant increase in the specification process. Based on </w:t>
      </w:r>
      <w:r>
        <w:rPr>
          <w:b/>
          <w:bCs/>
          <w:sz w:val="22"/>
          <w:szCs w:val="28"/>
        </w:rPr>
        <w:t>vivo</w:t>
      </w:r>
      <w:r>
        <w:rPr>
          <w:sz w:val="22"/>
          <w:szCs w:val="28"/>
        </w:rPr>
        <w:t xml:space="preserve"> evaluation results, the</w:t>
      </w:r>
      <w:r>
        <w:t xml:space="preserve"> p</w:t>
      </w:r>
      <w:r>
        <w:rPr>
          <w:sz w:val="22"/>
          <w:szCs w:val="28"/>
        </w:rPr>
        <w:t>erforman</w:t>
      </w:r>
      <w:r>
        <w:rPr>
          <w:sz w:val="22"/>
          <w:szCs w:val="28"/>
        </w:rPr>
        <w:t xml:space="preserve">ce gain of dual codeword compared to single codeword is negligible. </w:t>
      </w:r>
    </w:p>
    <w:p w14:paraId="5980DF9E" w14:textId="77777777" w:rsidR="00F02607" w:rsidRDefault="00F02607">
      <w:pPr>
        <w:pStyle w:val="Caption"/>
        <w:spacing w:before="0" w:after="0" w:line="240" w:lineRule="auto"/>
        <w:contextualSpacing/>
        <w:jc w:val="center"/>
        <w:rPr>
          <w:rFonts w:ascii="Times" w:hAnsi="Times"/>
          <w:b w:val="0"/>
          <w:bCs w:val="0"/>
          <w:szCs w:val="28"/>
        </w:rPr>
      </w:pPr>
    </w:p>
    <w:p w14:paraId="400F8BF6"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5</w:t>
      </w:r>
      <w:r>
        <w:fldChar w:fldCharType="end"/>
      </w:r>
      <w:r>
        <w:t xml:space="preserve">  </w:t>
      </w:r>
    </w:p>
    <w:tbl>
      <w:tblPr>
        <w:tblStyle w:val="TableGrid"/>
        <w:tblW w:w="0" w:type="auto"/>
        <w:jc w:val="center"/>
        <w:tblLook w:val="04A0" w:firstRow="1" w:lastRow="0" w:firstColumn="1" w:lastColumn="0" w:noHBand="0" w:noVBand="1"/>
      </w:tblPr>
      <w:tblGrid>
        <w:gridCol w:w="4360"/>
        <w:gridCol w:w="4990"/>
      </w:tblGrid>
      <w:tr w:rsidR="00F02607" w14:paraId="7D2E7A30" w14:textId="77777777">
        <w:trPr>
          <w:jc w:val="center"/>
        </w:trPr>
        <w:tc>
          <w:tcPr>
            <w:tcW w:w="4360" w:type="dxa"/>
          </w:tcPr>
          <w:p w14:paraId="2F7934DC" w14:textId="77777777" w:rsidR="00F02607" w:rsidRDefault="00380576">
            <w:pPr>
              <w:spacing w:before="0" w:after="0" w:line="240" w:lineRule="auto"/>
              <w:contextualSpacing/>
              <w:rPr>
                <w:sz w:val="22"/>
                <w:szCs w:val="22"/>
              </w:rPr>
            </w:pPr>
            <w:r>
              <w:rPr>
                <w:sz w:val="22"/>
                <w:szCs w:val="22"/>
              </w:rPr>
              <w:t xml:space="preserve">Number of codewords with &gt;4 layers </w:t>
            </w:r>
            <w:bookmarkStart w:id="6" w:name="_Hlk111557868"/>
            <w:r>
              <w:rPr>
                <w:sz w:val="22"/>
                <w:szCs w:val="22"/>
              </w:rPr>
              <w:t>for codebook and non-codebook UL transmission for 8TX UE,</w:t>
            </w:r>
          </w:p>
          <w:bookmarkEnd w:id="6"/>
          <w:p w14:paraId="57EDA341" w14:textId="77777777" w:rsidR="00F02607" w:rsidRDefault="00380576">
            <w:pPr>
              <w:pStyle w:val="ListParagraph"/>
              <w:numPr>
                <w:ilvl w:val="0"/>
                <w:numId w:val="13"/>
              </w:numPr>
              <w:spacing w:before="0" w:line="240" w:lineRule="auto"/>
              <w:ind w:left="343" w:hanging="229"/>
              <w:contextualSpacing/>
              <w:rPr>
                <w:rFonts w:ascii="Times New Roman" w:hAnsi="Times New Roman"/>
              </w:rPr>
            </w:pPr>
            <w:r>
              <w:rPr>
                <w:rFonts w:ascii="Times New Roman" w:hAnsi="Times New Roman"/>
                <w:b/>
                <w:bCs/>
              </w:rPr>
              <w:t>Alt1</w:t>
            </w:r>
            <w:r>
              <w:rPr>
                <w:rFonts w:ascii="Times New Roman" w:hAnsi="Times New Roman"/>
              </w:rPr>
              <w:t xml:space="preserve">: Single codewords </w:t>
            </w:r>
          </w:p>
          <w:p w14:paraId="529CCB74" w14:textId="77777777" w:rsidR="00F02607" w:rsidRDefault="00380576">
            <w:pPr>
              <w:pStyle w:val="ListParagraph"/>
              <w:numPr>
                <w:ilvl w:val="0"/>
                <w:numId w:val="13"/>
              </w:numPr>
              <w:spacing w:before="0" w:line="240" w:lineRule="auto"/>
              <w:ind w:left="343" w:hanging="229"/>
              <w:contextualSpacing/>
              <w:rPr>
                <w:rFonts w:ascii="Times New Roman" w:eastAsia="宋体" w:hAnsi="Times New Roman"/>
              </w:rPr>
            </w:pPr>
            <w:r>
              <w:rPr>
                <w:rFonts w:ascii="Times New Roman" w:eastAsia="宋体" w:hAnsi="Times New Roman"/>
                <w:b/>
                <w:bCs/>
              </w:rPr>
              <w:t>Alt2</w:t>
            </w:r>
            <w:r>
              <w:rPr>
                <w:rFonts w:ascii="Times New Roman" w:eastAsia="宋体" w:hAnsi="Times New Roman"/>
              </w:rPr>
              <w:t>: Dual codewords</w:t>
            </w:r>
          </w:p>
          <w:p w14:paraId="64360EFC" w14:textId="77777777" w:rsidR="00F02607" w:rsidRDefault="00F02607">
            <w:pPr>
              <w:spacing w:before="0" w:after="0" w:line="240" w:lineRule="auto"/>
              <w:contextualSpacing/>
              <w:rPr>
                <w:color w:val="000000"/>
                <w:sz w:val="22"/>
                <w:szCs w:val="22"/>
                <w:lang w:val="en-US"/>
              </w:rPr>
            </w:pPr>
          </w:p>
        </w:tc>
        <w:tc>
          <w:tcPr>
            <w:tcW w:w="4990" w:type="dxa"/>
          </w:tcPr>
          <w:p w14:paraId="08E9BE54" w14:textId="77777777" w:rsidR="00F02607" w:rsidRDefault="00380576">
            <w:pPr>
              <w:pStyle w:val="ListParagraph"/>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Alt1</w:t>
            </w:r>
            <w:r>
              <w:rPr>
                <w:rFonts w:ascii="Times New Roman" w:hAnsi="Times New Roman"/>
              </w:rPr>
              <w:t>:</w:t>
            </w:r>
            <w:r>
              <w:rPr>
                <w:rFonts w:ascii="Times New Roman" w:eastAsia="Times New Roman" w:hAnsi="Times New Roman"/>
              </w:rPr>
              <w:t xml:space="preserve"> Intel, vivo, </w:t>
            </w:r>
            <w:proofErr w:type="gramStart"/>
            <w:r>
              <w:rPr>
                <w:rFonts w:ascii="Times New Roman" w:eastAsia="Times New Roman" w:hAnsi="Times New Roman"/>
              </w:rPr>
              <w:t>IDC(</w:t>
            </w:r>
            <w:proofErr w:type="gramEnd"/>
            <w:r>
              <w:rPr>
                <w:rFonts w:ascii="Times New Roman" w:eastAsia="Times New Roman" w:hAnsi="Times New Roman"/>
              </w:rPr>
              <w:t>1)</w:t>
            </w:r>
          </w:p>
          <w:p w14:paraId="0A375BC2" w14:textId="77777777" w:rsidR="00F02607" w:rsidRDefault="00F02607">
            <w:pPr>
              <w:pStyle w:val="ListParagraph"/>
              <w:spacing w:before="0" w:line="240" w:lineRule="auto"/>
              <w:ind w:left="474"/>
              <w:contextualSpacing/>
              <w:rPr>
                <w:rFonts w:ascii="Times New Roman" w:eastAsia="Times New Roman" w:hAnsi="Times New Roman"/>
              </w:rPr>
            </w:pPr>
          </w:p>
          <w:p w14:paraId="08C7E0A5" w14:textId="77777777" w:rsidR="00F02607" w:rsidRDefault="00380576">
            <w:pPr>
              <w:pStyle w:val="ListParagraph"/>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Alt2</w:t>
            </w:r>
            <w:r>
              <w:rPr>
                <w:rFonts w:ascii="Times New Roman" w:hAnsi="Times New Roman"/>
              </w:rPr>
              <w:t xml:space="preserve">: </w:t>
            </w:r>
          </w:p>
          <w:p w14:paraId="7701D222" w14:textId="77777777"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Supported by: Xiaomi, CMCC, Qualcomm, NTT, Nokia</w:t>
            </w:r>
          </w:p>
          <w:p w14:paraId="1BE76B66" w14:textId="77777777"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 xml:space="preserve">Conditionally supported by: ZTE, </w:t>
            </w:r>
            <w:proofErr w:type="gramStart"/>
            <w:r>
              <w:rPr>
                <w:rFonts w:eastAsia="Times New Roman"/>
                <w:sz w:val="22"/>
                <w:szCs w:val="22"/>
              </w:rPr>
              <w:t>IDC(</w:t>
            </w:r>
            <w:proofErr w:type="gramEnd"/>
            <w:r>
              <w:rPr>
                <w:rFonts w:eastAsia="Times New Roman"/>
                <w:sz w:val="22"/>
                <w:szCs w:val="22"/>
              </w:rPr>
              <w:t>2), Sony</w:t>
            </w:r>
          </w:p>
          <w:p w14:paraId="180FE413" w14:textId="77777777" w:rsidR="00F02607" w:rsidRDefault="00380576">
            <w:pPr>
              <w:numPr>
                <w:ilvl w:val="2"/>
                <w:numId w:val="16"/>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Pr>
                <w:rFonts w:eastAsia="Times New Roman"/>
                <w:sz w:val="22"/>
                <w:szCs w:val="22"/>
              </w:rPr>
              <w:t>Condition: To link its usage based on other operational parameters, e.g., panel, coherency, CSI, etc.</w:t>
            </w:r>
          </w:p>
          <w:p w14:paraId="34AD7356" w14:textId="77777777" w:rsidR="00F02607" w:rsidRDefault="00F02607">
            <w:pPr>
              <w:spacing w:before="0" w:after="0" w:line="240" w:lineRule="auto"/>
              <w:contextualSpacing/>
              <w:rPr>
                <w:b/>
                <w:bCs/>
                <w:i/>
                <w:iCs/>
                <w:color w:val="000000"/>
                <w:sz w:val="22"/>
                <w:szCs w:val="22"/>
              </w:rPr>
            </w:pPr>
          </w:p>
        </w:tc>
      </w:tr>
    </w:tbl>
    <w:p w14:paraId="7B127C5E" w14:textId="77777777" w:rsidR="00F02607" w:rsidRDefault="00F02607">
      <w:pPr>
        <w:spacing w:after="0" w:line="240" w:lineRule="auto"/>
        <w:contextualSpacing/>
        <w:rPr>
          <w:lang w:val="en-US"/>
        </w:rPr>
      </w:pPr>
    </w:p>
    <w:p w14:paraId="0F3A28F3" w14:textId="77777777" w:rsidR="00F02607" w:rsidRDefault="00380576">
      <w:pPr>
        <w:pStyle w:val="BodyText"/>
        <w:spacing w:after="0" w:line="240" w:lineRule="auto"/>
        <w:contextualSpacing/>
        <w:rPr>
          <w:b/>
          <w:bCs/>
          <w:sz w:val="22"/>
          <w:szCs w:val="22"/>
          <w:highlight w:val="yellow"/>
        </w:rPr>
      </w:pPr>
      <w:r>
        <w:rPr>
          <w:b/>
          <w:bCs/>
          <w:sz w:val="22"/>
          <w:szCs w:val="22"/>
          <w:highlight w:val="yellow"/>
        </w:rPr>
        <w:t xml:space="preserve">FL Proposal 2.3: </w:t>
      </w:r>
      <w:r>
        <w:rPr>
          <w:b/>
          <w:bCs/>
          <w:sz w:val="22"/>
          <w:szCs w:val="22"/>
          <w:highlight w:val="yellow"/>
        </w:rPr>
        <w:t>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45419D10" w14:textId="77777777" w:rsidR="00F02607" w:rsidRDefault="00380576">
      <w:pPr>
        <w:pStyle w:val="BodyText"/>
        <w:numPr>
          <w:ilvl w:val="0"/>
          <w:numId w:val="17"/>
        </w:numPr>
        <w:spacing w:after="0" w:line="240" w:lineRule="auto"/>
        <w:contextualSpacing/>
        <w:rPr>
          <w:b/>
          <w:bCs/>
          <w:sz w:val="22"/>
          <w:szCs w:val="22"/>
          <w:highlight w:val="yellow"/>
        </w:rPr>
      </w:pPr>
      <w:r>
        <w:rPr>
          <w:b/>
          <w:bCs/>
          <w:sz w:val="22"/>
          <w:szCs w:val="22"/>
          <w:highlight w:val="yellow"/>
        </w:rPr>
        <w:t>FFS conditions to enable dual codeword, i.e., number layers, panels, antenna group, etc.</w:t>
      </w:r>
    </w:p>
    <w:p w14:paraId="01333DCB" w14:textId="77777777" w:rsidR="00F02607" w:rsidRDefault="00F02607">
      <w:pPr>
        <w:spacing w:after="0" w:line="240" w:lineRule="auto"/>
        <w:contextualSpacing/>
        <w:rPr>
          <w:lang w:val="en-US"/>
        </w:rPr>
      </w:pPr>
    </w:p>
    <w:p w14:paraId="25D63318" w14:textId="77777777" w:rsidR="00F02607" w:rsidRDefault="00F02607">
      <w:pPr>
        <w:spacing w:after="0" w:line="240" w:lineRule="auto"/>
        <w:contextualSpacing/>
        <w:rPr>
          <w:lang w:val="en-US"/>
        </w:rPr>
      </w:pPr>
    </w:p>
    <w:p w14:paraId="2572E8DA"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w:instrText>
      </w:r>
      <w:r>
        <w:instrText xml:space="preserve">EQ Table \* ARABIC </w:instrText>
      </w:r>
      <w:r>
        <w:fldChar w:fldCharType="separate"/>
      </w:r>
      <w:r>
        <w:t>6</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08FF745C" w14:textId="77777777">
        <w:trPr>
          <w:trHeight w:val="90"/>
          <w:jc w:val="center"/>
        </w:trPr>
        <w:tc>
          <w:tcPr>
            <w:tcW w:w="1795" w:type="dxa"/>
            <w:shd w:val="clear" w:color="auto" w:fill="D0CECE" w:themeFill="background2" w:themeFillShade="E6"/>
          </w:tcPr>
          <w:p w14:paraId="445BBCF6"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E6D0FAF"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4AB42ACE" w14:textId="77777777">
        <w:trPr>
          <w:trHeight w:val="90"/>
          <w:jc w:val="center"/>
        </w:trPr>
        <w:tc>
          <w:tcPr>
            <w:tcW w:w="1795" w:type="dxa"/>
          </w:tcPr>
          <w:p w14:paraId="4B1FA15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177DA874"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rsidR="00F02607" w14:paraId="2A6721F4" w14:textId="77777777">
        <w:trPr>
          <w:trHeight w:val="90"/>
          <w:jc w:val="center"/>
        </w:trPr>
        <w:tc>
          <w:tcPr>
            <w:tcW w:w="1795" w:type="dxa"/>
          </w:tcPr>
          <w:p w14:paraId="7CDAF14E"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766840AF"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Propose the following wording change:</w:t>
            </w:r>
          </w:p>
          <w:p w14:paraId="18866373" w14:textId="77777777" w:rsidR="00F02607" w:rsidRDefault="00380576">
            <w:pPr>
              <w:pStyle w:val="BodyText"/>
              <w:spacing w:after="0" w:line="240" w:lineRule="auto"/>
              <w:contextualSpacing/>
              <w:rPr>
                <w:b/>
                <w:bCs/>
                <w:sz w:val="22"/>
                <w:szCs w:val="22"/>
                <w:highlight w:val="yellow"/>
              </w:rPr>
            </w:pPr>
            <w:r>
              <w:rPr>
                <w:b/>
                <w:bCs/>
                <w:sz w:val="22"/>
                <w:szCs w:val="22"/>
                <w:highlight w:val="yellow"/>
              </w:rPr>
              <w:t xml:space="preserve">FL Proposal 2.3: Support dual </w:t>
            </w:r>
            <w:r>
              <w:rPr>
                <w:b/>
                <w:bCs/>
                <w:sz w:val="22"/>
                <w:szCs w:val="22"/>
                <w:highlight w:val="yellow"/>
              </w:rPr>
              <w:t>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76A1FF93" w14:textId="77777777" w:rsidR="00F02607" w:rsidRDefault="00380576">
            <w:pPr>
              <w:pStyle w:val="BodyText"/>
              <w:numPr>
                <w:ilvl w:val="0"/>
                <w:numId w:val="17"/>
              </w:numPr>
              <w:spacing w:after="0" w:line="240" w:lineRule="auto"/>
              <w:contextualSpacing/>
              <w:rPr>
                <w:b/>
                <w:bCs/>
                <w:sz w:val="22"/>
                <w:szCs w:val="22"/>
                <w:highlight w:val="yellow"/>
              </w:rPr>
            </w:pPr>
            <w:r>
              <w:rPr>
                <w:b/>
                <w:bCs/>
                <w:sz w:val="22"/>
                <w:szCs w:val="22"/>
                <w:highlight w:val="yellow"/>
              </w:rPr>
              <w:lastRenderedPageBreak/>
              <w:t xml:space="preserve">FFS conditions to enable dual codeword, i.e., number layers, panels, antenna group, </w:t>
            </w:r>
            <w:r>
              <w:rPr>
                <w:b/>
                <w:bCs/>
                <w:color w:val="FF0000"/>
                <w:sz w:val="22"/>
                <w:szCs w:val="22"/>
                <w:highlight w:val="yellow"/>
              </w:rPr>
              <w:t>codeword-to-layer mapping</w:t>
            </w:r>
            <w:r>
              <w:rPr>
                <w:b/>
                <w:bCs/>
                <w:sz w:val="22"/>
                <w:szCs w:val="22"/>
                <w:highlight w:val="yellow"/>
                <w:u w:val="single"/>
              </w:rPr>
              <w:t>,</w:t>
            </w:r>
            <w:r>
              <w:rPr>
                <w:b/>
                <w:bCs/>
                <w:sz w:val="22"/>
                <w:szCs w:val="22"/>
                <w:highlight w:val="yellow"/>
              </w:rPr>
              <w:t xml:space="preserve"> e</w:t>
            </w:r>
            <w:r>
              <w:rPr>
                <w:b/>
                <w:bCs/>
                <w:sz w:val="22"/>
                <w:szCs w:val="22"/>
                <w:highlight w:val="yellow"/>
              </w:rPr>
              <w:t>tc.</w:t>
            </w:r>
          </w:p>
          <w:p w14:paraId="3FD6B193" w14:textId="77777777" w:rsidR="00F02607" w:rsidRDefault="00F02607">
            <w:pPr>
              <w:spacing w:before="0" w:after="0" w:line="240" w:lineRule="auto"/>
              <w:contextualSpacing/>
              <w:rPr>
                <w:color w:val="000000"/>
                <w:lang w:eastAsia="zh-CN"/>
              </w:rPr>
            </w:pPr>
          </w:p>
        </w:tc>
      </w:tr>
      <w:tr w:rsidR="00F02607" w14:paraId="2E88318F" w14:textId="77777777">
        <w:trPr>
          <w:trHeight w:val="90"/>
          <w:jc w:val="center"/>
        </w:trPr>
        <w:tc>
          <w:tcPr>
            <w:tcW w:w="1795" w:type="dxa"/>
          </w:tcPr>
          <w:p w14:paraId="518E67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lastRenderedPageBreak/>
              <w:t>Samsung</w:t>
            </w:r>
          </w:p>
        </w:tc>
        <w:tc>
          <w:tcPr>
            <w:tcW w:w="8015" w:type="dxa"/>
          </w:tcPr>
          <w:p w14:paraId="5F21CB7C"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This proposal can be discussed if &gt;4 layers is supported. Without an agreement on &gt;4 layers, it is premature to discuss it.</w:t>
            </w:r>
          </w:p>
        </w:tc>
      </w:tr>
      <w:tr w:rsidR="00F02607" w14:paraId="3A63D2F8" w14:textId="77777777">
        <w:trPr>
          <w:trHeight w:val="90"/>
          <w:jc w:val="center"/>
        </w:trPr>
        <w:tc>
          <w:tcPr>
            <w:tcW w:w="1795" w:type="dxa"/>
          </w:tcPr>
          <w:p w14:paraId="39E208C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F786FC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 with Samsungs’ comment. We can postpone this decision until max number of layers is agreed on.</w:t>
            </w:r>
          </w:p>
        </w:tc>
      </w:tr>
      <w:tr w:rsidR="00F02607" w14:paraId="5BC51742" w14:textId="77777777">
        <w:trPr>
          <w:trHeight w:val="90"/>
          <w:jc w:val="center"/>
        </w:trPr>
        <w:tc>
          <w:tcPr>
            <w:tcW w:w="1795" w:type="dxa"/>
          </w:tcPr>
          <w:p w14:paraId="22A1531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 xml:space="preserve">TT </w:t>
            </w:r>
            <w:r>
              <w:rPr>
                <w:color w:val="000000"/>
                <w:lang w:val="en-US" w:eastAsia="zh-CN"/>
              </w:rPr>
              <w:t>DOCOMO</w:t>
            </w:r>
          </w:p>
        </w:tc>
        <w:tc>
          <w:tcPr>
            <w:tcW w:w="8015" w:type="dxa"/>
          </w:tcPr>
          <w:p w14:paraId="21FDF29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w:t>
            </w:r>
          </w:p>
          <w:p w14:paraId="264FBAFC"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codework-to-layer mapping, just reusing DL scheme would be okay.</w:t>
            </w:r>
          </w:p>
        </w:tc>
      </w:tr>
      <w:tr w:rsidR="00F02607" w14:paraId="3AA89F3E" w14:textId="77777777">
        <w:trPr>
          <w:trHeight w:val="90"/>
          <w:jc w:val="center"/>
        </w:trPr>
        <w:tc>
          <w:tcPr>
            <w:tcW w:w="1795" w:type="dxa"/>
          </w:tcPr>
          <w:p w14:paraId="331A2448"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CEEA7D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Agree with Samsung. But, if agreed to support &gt;4 layers, reusing DL CW2Layer mapping can be a starting point of discussion. </w:t>
            </w:r>
          </w:p>
        </w:tc>
      </w:tr>
      <w:tr w:rsidR="00F02607" w14:paraId="0AEA672F" w14:textId="77777777">
        <w:trPr>
          <w:trHeight w:val="90"/>
          <w:jc w:val="center"/>
        </w:trPr>
        <w:tc>
          <w:tcPr>
            <w:tcW w:w="1795" w:type="dxa"/>
          </w:tcPr>
          <w:p w14:paraId="71F1EE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695F5FC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the propo</w:t>
            </w:r>
            <w:r>
              <w:rPr>
                <w:color w:val="000000"/>
                <w:lang w:val="en-US" w:eastAsia="zh-CN"/>
              </w:rPr>
              <w:t>sal only for &gt;</w:t>
            </w:r>
            <w:proofErr w:type="gramStart"/>
            <w:r>
              <w:rPr>
                <w:color w:val="000000"/>
                <w:lang w:val="en-US" w:eastAsia="zh-CN"/>
              </w:rPr>
              <w:t>4 layer</w:t>
            </w:r>
            <w:proofErr w:type="gramEnd"/>
            <w:r>
              <w:rPr>
                <w:color w:val="000000"/>
                <w:lang w:val="en-US" w:eastAsia="zh-CN"/>
              </w:rPr>
              <w:t xml:space="preserve"> transmission and when the current CW to layer mapping is reused.</w:t>
            </w:r>
          </w:p>
        </w:tc>
      </w:tr>
      <w:tr w:rsidR="00F02607" w14:paraId="15930EF0" w14:textId="77777777">
        <w:trPr>
          <w:trHeight w:val="90"/>
          <w:jc w:val="center"/>
        </w:trPr>
        <w:tc>
          <w:tcPr>
            <w:tcW w:w="1795" w:type="dxa"/>
          </w:tcPr>
          <w:p w14:paraId="5D851C4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69B0EC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848B61A" w14:textId="77777777">
        <w:trPr>
          <w:trHeight w:val="90"/>
          <w:jc w:val="center"/>
        </w:trPr>
        <w:tc>
          <w:tcPr>
            <w:tcW w:w="1795" w:type="dxa"/>
          </w:tcPr>
          <w:p w14:paraId="45B0BF77"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28AE0D8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7AE9A294" w14:textId="77777777">
        <w:trPr>
          <w:trHeight w:val="90"/>
          <w:jc w:val="center"/>
        </w:trPr>
        <w:tc>
          <w:tcPr>
            <w:tcW w:w="1795" w:type="dxa"/>
          </w:tcPr>
          <w:p w14:paraId="587ECBA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358899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46A2FBE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Most companies believe it is necessary to support 2CWs for &gt;4 layers.</w:t>
            </w:r>
          </w:p>
          <w:p w14:paraId="75A5F65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Besides &gt;4 layers case, we also suggest </w:t>
            </w:r>
            <w:proofErr w:type="gramStart"/>
            <w:r>
              <w:rPr>
                <w:rFonts w:hint="eastAsia"/>
                <w:color w:val="000000"/>
                <w:lang w:val="en-US" w:eastAsia="zh-CN"/>
              </w:rPr>
              <w:t>to support</w:t>
            </w:r>
            <w:proofErr w:type="gramEnd"/>
            <w:r>
              <w:rPr>
                <w:rFonts w:hint="eastAsia"/>
                <w:color w:val="000000"/>
                <w:lang w:val="en-US" w:eastAsia="zh-CN"/>
              </w:rPr>
              <w:t xml:space="preserve"> 2CWs for </w:t>
            </w:r>
            <w:proofErr w:type="spellStart"/>
            <w:r>
              <w:rPr>
                <w:rFonts w:hint="eastAsia"/>
                <w:color w:val="000000"/>
                <w:lang w:val="en-US" w:eastAsia="zh-CN"/>
              </w:rPr>
              <w:t>STxMP</w:t>
            </w:r>
            <w:proofErr w:type="spellEnd"/>
            <w:r>
              <w:rPr>
                <w:rFonts w:hint="eastAsia"/>
                <w:color w:val="000000"/>
                <w:lang w:val="en-US" w:eastAsia="zh-CN"/>
              </w:rPr>
              <w:t xml:space="preserve"> UE and 2-4 layers case. For </w:t>
            </w:r>
            <w:proofErr w:type="spellStart"/>
            <w:r>
              <w:rPr>
                <w:rFonts w:hint="eastAsia"/>
                <w:color w:val="000000"/>
                <w:lang w:val="en-US" w:eastAsia="zh-CN"/>
              </w:rPr>
              <w:t>STxMP</w:t>
            </w:r>
            <w:proofErr w:type="spellEnd"/>
            <w:r>
              <w:rPr>
                <w:rFonts w:hint="eastAsia"/>
                <w:color w:val="000000"/>
                <w:lang w:val="en-US" w:eastAsia="zh-CN"/>
              </w:rPr>
              <w:t>, it is natural to have 2CWs, each CW corresponding to a panel and a TRP. For 2-4 layers case, 2CWs provide more flexibility for imbalance channel quality of</w:t>
            </w:r>
            <w:r>
              <w:rPr>
                <w:rFonts w:hint="eastAsia"/>
                <w:color w:val="000000"/>
                <w:lang w:val="en-US" w:eastAsia="zh-CN"/>
              </w:rPr>
              <w:t xml:space="preserve"> different layers, which was  </w:t>
            </w:r>
            <w:r>
              <w:rPr>
                <w:color w:val="000000"/>
                <w:lang w:val="en-US" w:eastAsia="zh-CN"/>
              </w:rPr>
              <w:t xml:space="preserve"> identified</w:t>
            </w:r>
            <w:r>
              <w:rPr>
                <w:rFonts w:hint="eastAsia"/>
                <w:color w:val="000000"/>
                <w:lang w:val="en-US" w:eastAsia="zh-CN"/>
              </w:rPr>
              <w:t xml:space="preserve"> by our</w:t>
            </w:r>
            <w:r>
              <w:rPr>
                <w:color w:val="000000"/>
                <w:lang w:val="en-US" w:eastAsia="zh-CN"/>
              </w:rPr>
              <w:t xml:space="preserve"> real-field test in the</w:t>
            </w:r>
            <w:r>
              <w:rPr>
                <w:rFonts w:hint="eastAsia"/>
                <w:color w:val="000000"/>
                <w:lang w:val="en-US" w:eastAsia="zh-CN"/>
              </w:rPr>
              <w:t xml:space="preserve"> product team. More details can be found in our </w:t>
            </w:r>
            <w:proofErr w:type="spellStart"/>
            <w:r>
              <w:rPr>
                <w:rFonts w:hint="eastAsia"/>
                <w:color w:val="000000"/>
                <w:lang w:val="en-US" w:eastAsia="zh-CN"/>
              </w:rPr>
              <w:t>tdoc</w:t>
            </w:r>
            <w:proofErr w:type="spellEnd"/>
            <w:r>
              <w:rPr>
                <w:rFonts w:hint="eastAsia"/>
                <w:color w:val="000000"/>
                <w:lang w:val="en-US" w:eastAsia="zh-CN"/>
              </w:rPr>
              <w:t xml:space="preserve"> R1-2205924.  </w:t>
            </w:r>
          </w:p>
        </w:tc>
      </w:tr>
      <w:tr w:rsidR="00F02607" w14:paraId="30C0FE69" w14:textId="77777777">
        <w:trPr>
          <w:trHeight w:val="170"/>
          <w:jc w:val="center"/>
        </w:trPr>
        <w:tc>
          <w:tcPr>
            <w:tcW w:w="1795" w:type="dxa"/>
          </w:tcPr>
          <w:p w14:paraId="700F0292" w14:textId="3E0A6345"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0AE29028" w14:textId="04BB5C8C" w:rsidR="00F02607" w:rsidRDefault="00794671">
            <w:pPr>
              <w:overflowPunct/>
              <w:spacing w:before="0" w:after="0" w:line="240" w:lineRule="auto"/>
              <w:contextualSpacing/>
              <w:textAlignment w:val="auto"/>
              <w:rPr>
                <w:color w:val="000000"/>
                <w:lang w:val="en-US" w:eastAsia="zh-CN"/>
              </w:rPr>
            </w:pPr>
            <w:r>
              <w:rPr>
                <w:color w:val="000000"/>
                <w:lang w:val="en-US" w:eastAsia="zh-CN"/>
              </w:rPr>
              <w:t xml:space="preserve">Support the proposal. </w:t>
            </w:r>
          </w:p>
        </w:tc>
      </w:tr>
      <w:tr w:rsidR="00F02607" w14:paraId="34DACBFB" w14:textId="77777777">
        <w:trPr>
          <w:trHeight w:val="90"/>
          <w:jc w:val="center"/>
        </w:trPr>
        <w:tc>
          <w:tcPr>
            <w:tcW w:w="1795" w:type="dxa"/>
          </w:tcPr>
          <w:p w14:paraId="76ECDE9A" w14:textId="57DE7731"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824BFB0" w14:textId="24EA4A6D" w:rsidR="00F02607" w:rsidRDefault="00945811">
            <w:pPr>
              <w:overflowPunct/>
              <w:spacing w:before="0" w:after="0" w:line="240" w:lineRule="auto"/>
              <w:contextualSpacing/>
              <w:textAlignment w:val="auto"/>
              <w:rPr>
                <w:color w:val="000000"/>
                <w:lang w:val="en-US" w:eastAsia="zh-CN"/>
              </w:rPr>
            </w:pPr>
            <w:r>
              <w:rPr>
                <w:color w:val="000000"/>
                <w:lang w:val="en-US" w:eastAsia="zh-CN"/>
              </w:rPr>
              <w:t>Same view as Samsung. This proposal depends on the discussion on the number of layers.</w:t>
            </w:r>
          </w:p>
        </w:tc>
      </w:tr>
      <w:tr w:rsidR="00F02607" w14:paraId="41068D1F" w14:textId="77777777">
        <w:trPr>
          <w:trHeight w:val="226"/>
          <w:jc w:val="center"/>
        </w:trPr>
        <w:tc>
          <w:tcPr>
            <w:tcW w:w="1795" w:type="dxa"/>
          </w:tcPr>
          <w:p w14:paraId="48D03E90"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7FD071B" w14:textId="77777777" w:rsidR="00F02607" w:rsidRDefault="00F02607">
            <w:pPr>
              <w:overflowPunct/>
              <w:spacing w:before="0" w:after="0" w:line="240" w:lineRule="auto"/>
              <w:contextualSpacing/>
              <w:textAlignment w:val="auto"/>
              <w:rPr>
                <w:color w:val="000000"/>
                <w:lang w:eastAsia="zh-CN"/>
              </w:rPr>
            </w:pPr>
          </w:p>
        </w:tc>
      </w:tr>
      <w:tr w:rsidR="00F02607" w14:paraId="17AE95C9" w14:textId="77777777">
        <w:trPr>
          <w:trHeight w:val="90"/>
          <w:jc w:val="center"/>
        </w:trPr>
        <w:tc>
          <w:tcPr>
            <w:tcW w:w="1795" w:type="dxa"/>
          </w:tcPr>
          <w:p w14:paraId="3360B0E9"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F6F9B89" w14:textId="77777777" w:rsidR="00F02607" w:rsidRDefault="00F02607">
            <w:pPr>
              <w:overflowPunct/>
              <w:spacing w:before="0" w:after="0" w:line="240" w:lineRule="auto"/>
              <w:contextualSpacing/>
              <w:textAlignment w:val="auto"/>
              <w:rPr>
                <w:color w:val="000000"/>
                <w:lang w:val="en-US" w:eastAsia="zh-CN"/>
              </w:rPr>
            </w:pPr>
          </w:p>
        </w:tc>
      </w:tr>
      <w:tr w:rsidR="00F02607" w14:paraId="0A6C660F" w14:textId="77777777">
        <w:trPr>
          <w:trHeight w:val="319"/>
          <w:jc w:val="center"/>
        </w:trPr>
        <w:tc>
          <w:tcPr>
            <w:tcW w:w="1795" w:type="dxa"/>
          </w:tcPr>
          <w:p w14:paraId="1FB510A5"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004C4E81" w14:textId="77777777" w:rsidR="00F02607" w:rsidRDefault="00F02607">
            <w:pPr>
              <w:overflowPunct/>
              <w:spacing w:before="0" w:after="0" w:line="240" w:lineRule="auto"/>
              <w:contextualSpacing/>
              <w:textAlignment w:val="auto"/>
              <w:rPr>
                <w:color w:val="000000"/>
                <w:lang w:val="en-US" w:eastAsia="zh-CN"/>
              </w:rPr>
            </w:pPr>
          </w:p>
        </w:tc>
      </w:tr>
      <w:tr w:rsidR="00F02607" w14:paraId="5F8FDB7D" w14:textId="77777777">
        <w:trPr>
          <w:trHeight w:val="90"/>
          <w:jc w:val="center"/>
        </w:trPr>
        <w:tc>
          <w:tcPr>
            <w:tcW w:w="1795" w:type="dxa"/>
          </w:tcPr>
          <w:p w14:paraId="7B9413F4"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ACE834B" w14:textId="77777777" w:rsidR="00F02607" w:rsidRDefault="00F02607">
            <w:pPr>
              <w:overflowPunct/>
              <w:spacing w:before="0" w:after="0" w:line="240" w:lineRule="auto"/>
              <w:contextualSpacing/>
              <w:textAlignment w:val="auto"/>
              <w:rPr>
                <w:color w:val="000000"/>
                <w:lang w:val="en-US" w:eastAsia="zh-CN"/>
              </w:rPr>
            </w:pPr>
          </w:p>
        </w:tc>
      </w:tr>
      <w:tr w:rsidR="00F02607" w14:paraId="350B16CC" w14:textId="77777777">
        <w:trPr>
          <w:trHeight w:val="90"/>
          <w:jc w:val="center"/>
        </w:trPr>
        <w:tc>
          <w:tcPr>
            <w:tcW w:w="1795" w:type="dxa"/>
          </w:tcPr>
          <w:p w14:paraId="2CE4455E" w14:textId="77777777" w:rsidR="00F02607" w:rsidRDefault="00F02607">
            <w:pPr>
              <w:overflowPunct/>
              <w:spacing w:before="0" w:after="0" w:line="240" w:lineRule="auto"/>
              <w:contextualSpacing/>
              <w:textAlignment w:val="auto"/>
              <w:rPr>
                <w:color w:val="000000"/>
                <w:lang w:eastAsia="zh-CN"/>
              </w:rPr>
            </w:pPr>
          </w:p>
        </w:tc>
        <w:tc>
          <w:tcPr>
            <w:tcW w:w="8015" w:type="dxa"/>
          </w:tcPr>
          <w:p w14:paraId="4C4603C2" w14:textId="77777777" w:rsidR="00F02607" w:rsidRDefault="00F02607">
            <w:pPr>
              <w:overflowPunct/>
              <w:spacing w:before="0" w:after="0" w:line="240" w:lineRule="auto"/>
              <w:contextualSpacing/>
              <w:textAlignment w:val="auto"/>
              <w:rPr>
                <w:color w:val="000000"/>
                <w:lang w:val="en-US" w:eastAsia="zh-CN"/>
              </w:rPr>
            </w:pPr>
          </w:p>
        </w:tc>
      </w:tr>
    </w:tbl>
    <w:p w14:paraId="05766A7A" w14:textId="77777777" w:rsidR="00F02607" w:rsidRDefault="00F02607">
      <w:pPr>
        <w:spacing w:after="0" w:line="240" w:lineRule="auto"/>
        <w:contextualSpacing/>
        <w:rPr>
          <w:b/>
          <w:bCs/>
          <w:lang w:val="en-US"/>
        </w:rPr>
      </w:pPr>
    </w:p>
    <w:p w14:paraId="2ADF800C" w14:textId="77777777" w:rsidR="00F02607" w:rsidRDefault="00F02607">
      <w:pPr>
        <w:spacing w:after="0" w:line="240" w:lineRule="auto"/>
        <w:contextualSpacing/>
        <w:rPr>
          <w:b/>
          <w:bCs/>
          <w:lang w:val="en-U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Heading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Numeration of Antenna groups </w:t>
      </w:r>
    </w:p>
    <w:p w14:paraId="68E776AA" w14:textId="77777777" w:rsidR="00F02607" w:rsidRDefault="00380576">
      <w:pPr>
        <w:pStyle w:val="BodyText"/>
        <w:spacing w:after="0" w:line="240" w:lineRule="auto"/>
        <w:ind w:firstLine="288"/>
        <w:contextualSpacing/>
        <w:rPr>
          <w:sz w:val="22"/>
          <w:szCs w:val="28"/>
        </w:rPr>
      </w:pPr>
      <w:r>
        <w:rPr>
          <w:sz w:val="22"/>
          <w:szCs w:val="28"/>
        </w:rPr>
        <w:t xml:space="preserve">In the last meeting, the notion of antenna group for </w:t>
      </w:r>
      <w:r>
        <w:rPr>
          <w:rFonts w:ascii="Times New Roman" w:hAnsi="Times New Roman"/>
          <w:color w:val="000000"/>
          <w:sz w:val="22"/>
          <w:szCs w:val="22"/>
        </w:rPr>
        <w:t xml:space="preserve">full-coherent or partial-coherent </w:t>
      </w:r>
      <w:r>
        <w:rPr>
          <w:rFonts w:ascii="Times New Roman" w:hAnsi="Times New Roman"/>
          <w:color w:val="000000"/>
        </w:rPr>
        <w:t xml:space="preserve">8TX </w:t>
      </w:r>
      <w:r>
        <w:rPr>
          <w:rFonts w:ascii="Times New Roman" w:hAnsi="Times New Roman"/>
          <w:color w:val="000000"/>
          <w:sz w:val="22"/>
          <w:szCs w:val="22"/>
        </w:rPr>
        <w:t>UE</w:t>
      </w:r>
      <w:r>
        <w:rPr>
          <w:sz w:val="22"/>
          <w:szCs w:val="28"/>
        </w:rPr>
        <w:t xml:space="preserve"> was discussed and agreed [1]. As such, for a fully/</w:t>
      </w:r>
      <w:proofErr w:type="gramStart"/>
      <w:r>
        <w:rPr>
          <w:sz w:val="22"/>
          <w:szCs w:val="28"/>
        </w:rPr>
        <w:t>partially-coherent</w:t>
      </w:r>
      <w:proofErr w:type="gramEnd"/>
      <w:r>
        <w:rPr>
          <w:sz w:val="22"/>
          <w:szCs w:val="28"/>
        </w:rPr>
        <w:t xml:space="preserve"> 8TX UE, Ng&gt;=1 antenna groups can be considered where each group comprises coherent antennas, and across groups, antennas can be non-coherent/coherent depending on device types.</w:t>
      </w:r>
    </w:p>
    <w:p w14:paraId="12C05351" w14:textId="77777777" w:rsidR="00F02607" w:rsidRDefault="00380576">
      <w:pPr>
        <w:pStyle w:val="BodyText"/>
        <w:spacing w:after="0" w:line="240" w:lineRule="auto"/>
        <w:ind w:firstLine="288"/>
        <w:contextualSpacing/>
        <w:rPr>
          <w:sz w:val="22"/>
          <w:szCs w:val="28"/>
        </w:rPr>
      </w:pPr>
      <w:r>
        <w:rPr>
          <w:sz w:val="22"/>
          <w:szCs w:val="28"/>
        </w:rPr>
        <w:t>An important remaining aspect related to antenna group that may be also releva</w:t>
      </w:r>
      <w:r>
        <w:rPr>
          <w:sz w:val="22"/>
          <w:szCs w:val="28"/>
        </w:rPr>
        <w:t>nt to the design of the codebook is the range of Ng. On this issue, 9 companies have provided their recommendations as captured in Table 7.</w:t>
      </w:r>
    </w:p>
    <w:p w14:paraId="7749120E" w14:textId="77777777" w:rsidR="00F02607" w:rsidRDefault="00F02607">
      <w:pPr>
        <w:pStyle w:val="Caption"/>
        <w:spacing w:before="0" w:after="0" w:line="240" w:lineRule="auto"/>
        <w:contextualSpacing/>
        <w:jc w:val="center"/>
      </w:pPr>
    </w:p>
    <w:p w14:paraId="494695CD"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7</w:t>
      </w:r>
      <w:r>
        <w:fldChar w:fldCharType="end"/>
      </w:r>
      <w:r>
        <w:t xml:space="preserve">  </w:t>
      </w:r>
    </w:p>
    <w:tbl>
      <w:tblPr>
        <w:tblStyle w:val="TableGrid"/>
        <w:tblW w:w="0" w:type="auto"/>
        <w:tblLook w:val="04A0" w:firstRow="1" w:lastRow="0" w:firstColumn="1" w:lastColumn="0" w:noHBand="0" w:noVBand="1"/>
      </w:tblPr>
      <w:tblGrid>
        <w:gridCol w:w="6385"/>
        <w:gridCol w:w="2965"/>
      </w:tblGrid>
      <w:tr w:rsidR="00F02607" w14:paraId="372745E5" w14:textId="77777777">
        <w:tc>
          <w:tcPr>
            <w:tcW w:w="6385" w:type="dxa"/>
          </w:tcPr>
          <w:p w14:paraId="33EDB6E9" w14:textId="77777777" w:rsidR="00F02607" w:rsidRDefault="00380576">
            <w:pPr>
              <w:pStyle w:val="ListParagraph"/>
              <w:numPr>
                <w:ilvl w:val="0"/>
                <w:numId w:val="12"/>
              </w:numPr>
              <w:spacing w:before="0" w:line="240" w:lineRule="auto"/>
              <w:ind w:left="343"/>
              <w:contextualSpacing/>
              <w:rPr>
                <w:rFonts w:ascii="Times New Roman" w:hAnsi="Times New Roman"/>
                <w:color w:val="000000"/>
              </w:rPr>
            </w:pPr>
            <w:r>
              <w:rPr>
                <w:rFonts w:ascii="Times New Roman" w:hAnsi="Times New Roman"/>
                <w:color w:val="000000"/>
              </w:rPr>
              <w:t>For a full-coherent or partial-coherent 8TX UE, antenna ports can be divided into</w:t>
            </w:r>
            <w:r>
              <w:rPr>
                <w:rFonts w:ascii="Times New Roman" w:hAnsi="Times New Roman"/>
                <w:color w:val="000000"/>
              </w:rPr>
              <w:t xml:space="preserve"> one or two or four antenna port groups, the antenna ports within an antenna port group are </w:t>
            </w:r>
            <w:proofErr w:type="gramStart"/>
            <w:r>
              <w:rPr>
                <w:rFonts w:ascii="Times New Roman" w:hAnsi="Times New Roman"/>
                <w:color w:val="000000"/>
              </w:rPr>
              <w:t>fully-coherent</w:t>
            </w:r>
            <w:proofErr w:type="gramEnd"/>
            <w:r>
              <w:rPr>
                <w:rFonts w:ascii="Times New Roman" w:hAnsi="Times New Roman"/>
                <w:color w:val="000000"/>
              </w:rPr>
              <w:t xml:space="preserve"> and the antenna ports in different antenna port groups are non-coherent.</w:t>
            </w:r>
          </w:p>
          <w:p w14:paraId="418ECF87" w14:textId="77777777" w:rsidR="00F02607" w:rsidRDefault="00F02607">
            <w:pPr>
              <w:spacing w:before="0" w:after="0" w:line="240" w:lineRule="auto"/>
              <w:contextualSpacing/>
              <w:rPr>
                <w:sz w:val="22"/>
                <w:szCs w:val="22"/>
              </w:rPr>
            </w:pPr>
          </w:p>
        </w:tc>
        <w:tc>
          <w:tcPr>
            <w:tcW w:w="2965" w:type="dxa"/>
          </w:tcPr>
          <w:p w14:paraId="1EBC4171" w14:textId="77777777" w:rsidR="00F02607" w:rsidRDefault="00380576">
            <w:pPr>
              <w:pStyle w:val="ListParagraph"/>
              <w:numPr>
                <w:ilvl w:val="0"/>
                <w:numId w:val="12"/>
              </w:numPr>
              <w:spacing w:before="0" w:line="240" w:lineRule="auto"/>
              <w:ind w:left="343"/>
              <w:contextualSpacing/>
              <w:rPr>
                <w:rFonts w:ascii="Times New Roman" w:hAnsi="Times New Roman"/>
              </w:rPr>
            </w:pPr>
            <w:r>
              <w:rPr>
                <w:rFonts w:ascii="Times New Roman" w:hAnsi="Times New Roman"/>
              </w:rPr>
              <w:t>Xiaomi, Google, Lenovo, OPPO, ZTE(?), CATT, IDC, LG, Nokia</w:t>
            </w:r>
          </w:p>
        </w:tc>
      </w:tr>
    </w:tbl>
    <w:p w14:paraId="78B144B8" w14:textId="77777777" w:rsidR="00F02607" w:rsidRDefault="00F02607">
      <w:pPr>
        <w:spacing w:after="0" w:line="240" w:lineRule="auto"/>
        <w:contextualSpacing/>
        <w:jc w:val="both"/>
        <w:rPr>
          <w:bCs/>
          <w:iCs/>
          <w:sz w:val="22"/>
          <w:lang w:val="en-US"/>
        </w:rPr>
      </w:pPr>
    </w:p>
    <w:p w14:paraId="43A64194" w14:textId="77777777" w:rsidR="00F02607" w:rsidRDefault="00380576">
      <w:pPr>
        <w:spacing w:after="0" w:line="240" w:lineRule="auto"/>
        <w:contextualSpacing/>
        <w:rPr>
          <w:b/>
          <w:bCs/>
          <w:sz w:val="22"/>
          <w:szCs w:val="22"/>
        </w:rPr>
      </w:pPr>
      <w:r>
        <w:rPr>
          <w:b/>
          <w:bCs/>
          <w:sz w:val="22"/>
          <w:szCs w:val="22"/>
          <w:highlight w:val="yellow"/>
        </w:rPr>
        <w:t>FL Proposal 2.</w:t>
      </w:r>
      <w:r>
        <w:rPr>
          <w:b/>
          <w:bCs/>
          <w:sz w:val="22"/>
          <w:szCs w:val="22"/>
          <w:highlight w:val="yellow"/>
        </w:rPr>
        <w:t>4: For a full-coherent or partial-coherent 8TX UE, support Ng=1, 2, 4.</w:t>
      </w:r>
    </w:p>
    <w:p w14:paraId="5C2E929F" w14:textId="77777777" w:rsidR="00F02607" w:rsidRDefault="00F02607">
      <w:pPr>
        <w:spacing w:after="0" w:line="240" w:lineRule="auto"/>
        <w:contextualSpacing/>
        <w:rPr>
          <w:b/>
          <w:bCs/>
          <w:sz w:val="22"/>
          <w:szCs w:val="22"/>
        </w:rPr>
      </w:pPr>
    </w:p>
    <w:p w14:paraId="01BBBF06"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58B93CAF" w14:textId="77777777">
        <w:trPr>
          <w:trHeight w:val="90"/>
          <w:jc w:val="center"/>
        </w:trPr>
        <w:tc>
          <w:tcPr>
            <w:tcW w:w="1795" w:type="dxa"/>
            <w:shd w:val="clear" w:color="auto" w:fill="D0CECE" w:themeFill="background2" w:themeFillShade="E6"/>
          </w:tcPr>
          <w:p w14:paraId="1A9BF3D1"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6BE559F7"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16E679B" w14:textId="77777777">
        <w:trPr>
          <w:trHeight w:val="90"/>
          <w:jc w:val="center"/>
        </w:trPr>
        <w:tc>
          <w:tcPr>
            <w:tcW w:w="1795" w:type="dxa"/>
          </w:tcPr>
          <w:p w14:paraId="5559EB6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5A8A27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w:t>
            </w:r>
          </w:p>
        </w:tc>
      </w:tr>
      <w:tr w:rsidR="00F02607" w14:paraId="53DDDD0F" w14:textId="77777777">
        <w:trPr>
          <w:trHeight w:val="90"/>
          <w:jc w:val="center"/>
        </w:trPr>
        <w:tc>
          <w:tcPr>
            <w:tcW w:w="1795" w:type="dxa"/>
          </w:tcPr>
          <w:p w14:paraId="6389893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E60D526" w14:textId="77777777" w:rsidR="00F02607" w:rsidRDefault="00380576">
            <w:pPr>
              <w:spacing w:before="0" w:after="0" w:line="240" w:lineRule="auto"/>
              <w:contextualSpacing/>
              <w:rPr>
                <w:color w:val="000000"/>
                <w:lang w:eastAsia="zh-CN"/>
              </w:rPr>
            </w:pPr>
            <w:r>
              <w:rPr>
                <w:rFonts w:eastAsia="Malgun Gothic"/>
                <w:color w:val="000000"/>
                <w:lang w:val="en-US" w:eastAsia="ko-KR"/>
              </w:rPr>
              <w:t>Support</w:t>
            </w:r>
          </w:p>
        </w:tc>
      </w:tr>
      <w:tr w:rsidR="00F02607" w14:paraId="746198A5" w14:textId="77777777">
        <w:trPr>
          <w:trHeight w:val="90"/>
          <w:jc w:val="center"/>
        </w:trPr>
        <w:tc>
          <w:tcPr>
            <w:tcW w:w="1795" w:type="dxa"/>
          </w:tcPr>
          <w:p w14:paraId="01766284"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lastRenderedPageBreak/>
              <w:t>Samsung</w:t>
            </w:r>
          </w:p>
        </w:tc>
        <w:tc>
          <w:tcPr>
            <w:tcW w:w="8015" w:type="dxa"/>
          </w:tcPr>
          <w:p w14:paraId="35AE222B"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01B75D82" w14:textId="77777777">
        <w:trPr>
          <w:trHeight w:val="90"/>
          <w:jc w:val="center"/>
        </w:trPr>
        <w:tc>
          <w:tcPr>
            <w:tcW w:w="1795" w:type="dxa"/>
          </w:tcPr>
          <w:p w14:paraId="5F29F31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6760A5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6C5BCA1E" w14:textId="77777777">
        <w:trPr>
          <w:trHeight w:val="90"/>
          <w:jc w:val="center"/>
        </w:trPr>
        <w:tc>
          <w:tcPr>
            <w:tcW w:w="1795" w:type="dxa"/>
          </w:tcPr>
          <w:p w14:paraId="728AF0F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574AD1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0A262F43" w14:textId="77777777">
        <w:trPr>
          <w:trHeight w:val="90"/>
          <w:jc w:val="center"/>
        </w:trPr>
        <w:tc>
          <w:tcPr>
            <w:tcW w:w="1795" w:type="dxa"/>
          </w:tcPr>
          <w:p w14:paraId="1865D80A"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161DA3EB"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33948122" w14:textId="77777777">
        <w:trPr>
          <w:trHeight w:val="90"/>
          <w:jc w:val="center"/>
        </w:trPr>
        <w:tc>
          <w:tcPr>
            <w:tcW w:w="1795" w:type="dxa"/>
          </w:tcPr>
          <w:p w14:paraId="75EFDC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0DE55FA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64C0216" w14:textId="77777777">
        <w:trPr>
          <w:trHeight w:val="90"/>
          <w:jc w:val="center"/>
        </w:trPr>
        <w:tc>
          <w:tcPr>
            <w:tcW w:w="1795" w:type="dxa"/>
          </w:tcPr>
          <w:p w14:paraId="632AD6E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7D836F2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198ACBC" w14:textId="77777777">
        <w:trPr>
          <w:trHeight w:val="90"/>
          <w:jc w:val="center"/>
        </w:trPr>
        <w:tc>
          <w:tcPr>
            <w:tcW w:w="1795" w:type="dxa"/>
          </w:tcPr>
          <w:p w14:paraId="1CF8D472"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0FAD3B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2F31EAE2" w14:textId="77777777">
        <w:trPr>
          <w:trHeight w:val="90"/>
          <w:jc w:val="center"/>
        </w:trPr>
        <w:tc>
          <w:tcPr>
            <w:tcW w:w="1795" w:type="dxa"/>
          </w:tcPr>
          <w:p w14:paraId="592763F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731DE81"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Support</w:t>
            </w:r>
          </w:p>
        </w:tc>
      </w:tr>
      <w:tr w:rsidR="00F02607" w14:paraId="40EBBF23" w14:textId="77777777">
        <w:trPr>
          <w:trHeight w:val="170"/>
          <w:jc w:val="center"/>
        </w:trPr>
        <w:tc>
          <w:tcPr>
            <w:tcW w:w="1795" w:type="dxa"/>
          </w:tcPr>
          <w:p w14:paraId="290CA8C9" w14:textId="7B936D8B" w:rsidR="00F02607" w:rsidRDefault="00794671">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5B3E1D6" w14:textId="0F957C24" w:rsidR="00F02607" w:rsidRDefault="00794671">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6053B8C" w14:textId="77777777">
        <w:trPr>
          <w:trHeight w:val="90"/>
          <w:jc w:val="center"/>
        </w:trPr>
        <w:tc>
          <w:tcPr>
            <w:tcW w:w="1795" w:type="dxa"/>
          </w:tcPr>
          <w:p w14:paraId="2F1066E0" w14:textId="59D2AEA5"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37CCF5A5" w14:textId="77777777" w:rsidR="00F02607" w:rsidRDefault="00945811">
            <w:pPr>
              <w:overflowPunct/>
              <w:spacing w:before="0" w:after="0" w:line="240" w:lineRule="auto"/>
              <w:contextualSpacing/>
              <w:textAlignment w:val="auto"/>
              <w:rPr>
                <w:color w:val="000000"/>
                <w:lang w:val="en-US" w:eastAsia="zh-CN"/>
              </w:rPr>
            </w:pPr>
            <w:r>
              <w:rPr>
                <w:color w:val="000000"/>
                <w:lang w:val="en-US" w:eastAsia="zh-CN"/>
              </w:rPr>
              <w:t>Just to clarify, for partial coherent UE, the value of Ng should be 2 or 4, correct?</w:t>
            </w:r>
          </w:p>
          <w:p w14:paraId="23476BF4" w14:textId="1AF4F644" w:rsidR="00945811" w:rsidRDefault="00945811">
            <w:pPr>
              <w:overflowPunct/>
              <w:spacing w:before="0" w:after="0" w:line="240" w:lineRule="auto"/>
              <w:contextualSpacing/>
              <w:textAlignment w:val="auto"/>
              <w:rPr>
                <w:color w:val="000000"/>
                <w:lang w:val="en-US" w:eastAsia="zh-CN"/>
              </w:rPr>
            </w:pPr>
            <w:r>
              <w:rPr>
                <w:color w:val="000000"/>
                <w:lang w:val="en-US" w:eastAsia="zh-CN"/>
              </w:rPr>
              <w:t>If Ng=1, then it should be full coherent UE.</w:t>
            </w:r>
          </w:p>
        </w:tc>
      </w:tr>
      <w:tr w:rsidR="00F02607" w14:paraId="049E7D4B" w14:textId="77777777">
        <w:trPr>
          <w:trHeight w:val="226"/>
          <w:jc w:val="center"/>
        </w:trPr>
        <w:tc>
          <w:tcPr>
            <w:tcW w:w="1795" w:type="dxa"/>
          </w:tcPr>
          <w:p w14:paraId="11CA1D6A"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1D71DCA" w14:textId="77777777" w:rsidR="00F02607" w:rsidRDefault="00F02607">
            <w:pPr>
              <w:overflowPunct/>
              <w:spacing w:before="0" w:after="0" w:line="240" w:lineRule="auto"/>
              <w:contextualSpacing/>
              <w:textAlignment w:val="auto"/>
              <w:rPr>
                <w:color w:val="000000"/>
                <w:lang w:eastAsia="zh-CN"/>
              </w:rPr>
            </w:pPr>
          </w:p>
        </w:tc>
      </w:tr>
      <w:tr w:rsidR="00F02607" w14:paraId="51DE8887" w14:textId="77777777">
        <w:trPr>
          <w:trHeight w:val="90"/>
          <w:jc w:val="center"/>
        </w:trPr>
        <w:tc>
          <w:tcPr>
            <w:tcW w:w="1795" w:type="dxa"/>
          </w:tcPr>
          <w:p w14:paraId="4F394E7B"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484B347" w14:textId="77777777" w:rsidR="00F02607" w:rsidRDefault="00F02607">
            <w:pPr>
              <w:overflowPunct/>
              <w:spacing w:before="0" w:after="0" w:line="240" w:lineRule="auto"/>
              <w:contextualSpacing/>
              <w:textAlignment w:val="auto"/>
              <w:rPr>
                <w:color w:val="000000"/>
                <w:lang w:val="en-US" w:eastAsia="zh-CN"/>
              </w:rPr>
            </w:pPr>
          </w:p>
        </w:tc>
      </w:tr>
      <w:tr w:rsidR="00F02607" w14:paraId="5C2AAD4F" w14:textId="77777777">
        <w:trPr>
          <w:trHeight w:val="319"/>
          <w:jc w:val="center"/>
        </w:trPr>
        <w:tc>
          <w:tcPr>
            <w:tcW w:w="1795" w:type="dxa"/>
          </w:tcPr>
          <w:p w14:paraId="612885CC"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AA1CC62" w14:textId="77777777" w:rsidR="00F02607" w:rsidRDefault="00F02607">
            <w:pPr>
              <w:overflowPunct/>
              <w:spacing w:before="0" w:after="0" w:line="240" w:lineRule="auto"/>
              <w:contextualSpacing/>
              <w:textAlignment w:val="auto"/>
              <w:rPr>
                <w:color w:val="000000"/>
                <w:lang w:val="en-US" w:eastAsia="zh-CN"/>
              </w:rPr>
            </w:pPr>
          </w:p>
        </w:tc>
      </w:tr>
      <w:tr w:rsidR="00F02607" w14:paraId="76B2A43F" w14:textId="77777777">
        <w:trPr>
          <w:trHeight w:val="90"/>
          <w:jc w:val="center"/>
        </w:trPr>
        <w:tc>
          <w:tcPr>
            <w:tcW w:w="1795" w:type="dxa"/>
          </w:tcPr>
          <w:p w14:paraId="6C478424"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0EA54E1F" w14:textId="77777777" w:rsidR="00F02607" w:rsidRDefault="00F02607">
            <w:pPr>
              <w:overflowPunct/>
              <w:spacing w:before="0" w:after="0" w:line="240" w:lineRule="auto"/>
              <w:contextualSpacing/>
              <w:textAlignment w:val="auto"/>
              <w:rPr>
                <w:color w:val="000000"/>
                <w:lang w:val="en-US" w:eastAsia="zh-CN"/>
              </w:rPr>
            </w:pPr>
          </w:p>
        </w:tc>
      </w:tr>
      <w:tr w:rsidR="00F02607" w14:paraId="543F30A5" w14:textId="77777777">
        <w:trPr>
          <w:trHeight w:val="90"/>
          <w:jc w:val="center"/>
        </w:trPr>
        <w:tc>
          <w:tcPr>
            <w:tcW w:w="1795" w:type="dxa"/>
          </w:tcPr>
          <w:p w14:paraId="3E53EC70" w14:textId="77777777" w:rsidR="00F02607" w:rsidRDefault="00F02607">
            <w:pPr>
              <w:overflowPunct/>
              <w:spacing w:before="0" w:after="0" w:line="240" w:lineRule="auto"/>
              <w:contextualSpacing/>
              <w:textAlignment w:val="auto"/>
              <w:rPr>
                <w:color w:val="000000"/>
                <w:lang w:eastAsia="zh-CN"/>
              </w:rPr>
            </w:pPr>
          </w:p>
        </w:tc>
        <w:tc>
          <w:tcPr>
            <w:tcW w:w="8015" w:type="dxa"/>
          </w:tcPr>
          <w:p w14:paraId="34A25FBA" w14:textId="77777777" w:rsidR="00F02607" w:rsidRDefault="00F02607">
            <w:pPr>
              <w:overflowPunct/>
              <w:spacing w:before="0" w:after="0" w:line="240" w:lineRule="auto"/>
              <w:contextualSpacing/>
              <w:textAlignment w:val="auto"/>
              <w:rPr>
                <w:color w:val="000000"/>
                <w:lang w:val="en-US" w:eastAsia="zh-CN"/>
              </w:rPr>
            </w:pPr>
          </w:p>
        </w:tc>
      </w:tr>
    </w:tbl>
    <w:p w14:paraId="173A0E20" w14:textId="77777777" w:rsidR="00F02607" w:rsidRDefault="00F02607">
      <w:pPr>
        <w:spacing w:after="0" w:line="240" w:lineRule="auto"/>
        <w:contextualSpacing/>
        <w:rPr>
          <w:b/>
          <w:bCs/>
          <w:lang w:val="en-US"/>
        </w:rPr>
      </w:pPr>
    </w:p>
    <w:p w14:paraId="293C8F7C" w14:textId="77777777" w:rsidR="00F02607" w:rsidRDefault="00F02607">
      <w:pPr>
        <w:spacing w:after="0" w:line="240" w:lineRule="auto"/>
        <w:contextualSpacing/>
        <w:rPr>
          <w:b/>
          <w:bCs/>
          <w:lang w:val="en-U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43A77C18" w14:textId="77777777" w:rsidR="00F02607" w:rsidRDefault="00380576">
      <w:pPr>
        <w:pStyle w:val="BodyText"/>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BodyText"/>
        <w:spacing w:after="0" w:line="240" w:lineRule="auto"/>
        <w:ind w:firstLine="288"/>
        <w:contextualSpacing/>
        <w:rPr>
          <w:sz w:val="22"/>
          <w:szCs w:val="28"/>
        </w:rPr>
      </w:pPr>
      <w:r>
        <w:rPr>
          <w:sz w:val="22"/>
          <w:szCs w:val="28"/>
        </w:rPr>
        <w:t xml:space="preserve">To </w:t>
      </w:r>
      <w:r>
        <w:rPr>
          <w:sz w:val="22"/>
          <w:szCs w:val="28"/>
        </w:rPr>
        <w:t xml:space="preserve">support codebook-based transmission, SRI/TPMI indication for an 8TX UE can require significant specification work, </w:t>
      </w:r>
      <w:proofErr w:type="gramStart"/>
      <w:r>
        <w:rPr>
          <w:sz w:val="22"/>
          <w:szCs w:val="28"/>
        </w:rPr>
        <w:t>and also</w:t>
      </w:r>
      <w:proofErr w:type="gramEnd"/>
      <w:r>
        <w:rPr>
          <w:sz w:val="22"/>
          <w:szCs w:val="28"/>
        </w:rPr>
        <w:t xml:space="preserve"> can become costly in terms of overhead. Table 9 shows companies views on this topic. Based on companies’ perspectives, two main solu</w:t>
      </w:r>
      <w:r>
        <w:rPr>
          <w:sz w:val="22"/>
          <w:szCs w:val="28"/>
        </w:rPr>
        <w:t>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w:t>
      </w:r>
      <w:r>
        <w:rPr>
          <w:rFonts w:ascii="New York" w:hAnsi="New York"/>
          <w:sz w:val="22"/>
          <w:szCs w:val="22"/>
          <w:lang w:val="en-US"/>
        </w:rPr>
        <w: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w:t>
      </w:r>
      <w:proofErr w:type="gramStart"/>
      <w:r>
        <w:rPr>
          <w:rFonts w:ascii="New York" w:hAnsi="New York"/>
          <w:sz w:val="22"/>
          <w:szCs w:val="22"/>
          <w:lang w:val="en-US"/>
        </w:rPr>
        <w:t>however</w:t>
      </w:r>
      <w:proofErr w:type="gramEnd"/>
      <w:r>
        <w:rPr>
          <w:rFonts w:ascii="New York" w:hAnsi="New York"/>
          <w:sz w:val="22"/>
          <w:szCs w:val="22"/>
          <w:lang w:val="en-US"/>
        </w:rPr>
        <w:t xml:space="preserve">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w:t>
      </w:r>
    </w:p>
    <w:tbl>
      <w:tblPr>
        <w:tblStyle w:val="TableGrid"/>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t xml:space="preserve">TPMI/SRI indication for Codebook-based </w:t>
            </w:r>
          </w:p>
        </w:tc>
        <w:tc>
          <w:tcPr>
            <w:tcW w:w="6475" w:type="dxa"/>
          </w:tcPr>
          <w:p w14:paraId="16F2AE5F" w14:textId="77777777" w:rsidR="00F02607" w:rsidRDefault="00380576">
            <w:pPr>
              <w:pStyle w:val="ListParagraph"/>
              <w:numPr>
                <w:ilvl w:val="0"/>
                <w:numId w:val="18"/>
              </w:numPr>
              <w:spacing w:before="0" w:line="240" w:lineRule="auto"/>
              <w:ind w:left="384"/>
              <w:contextualSpacing/>
              <w:rPr>
                <w:rFonts w:ascii="New York" w:eastAsia="宋体" w:hAnsi="New York"/>
              </w:rPr>
            </w:pPr>
            <w:r>
              <w:rPr>
                <w:rFonts w:ascii="New York" w:eastAsia="宋体" w:hAnsi="New York"/>
                <w:b/>
                <w:bCs/>
              </w:rPr>
              <w:t>Alt1:</w:t>
            </w:r>
            <w:r>
              <w:rPr>
                <w:rFonts w:ascii="New York" w:eastAsia="宋体" w:hAnsi="New York"/>
              </w:rPr>
              <w:t xml:space="preserve"> Single field to indicate rank and precoder</w:t>
            </w:r>
          </w:p>
          <w:p w14:paraId="771831F9" w14:textId="77777777" w:rsidR="00F02607" w:rsidRDefault="00380576">
            <w:pPr>
              <w:pStyle w:val="ListParagraph"/>
              <w:numPr>
                <w:ilvl w:val="1"/>
                <w:numId w:val="18"/>
              </w:numPr>
              <w:spacing w:before="0" w:line="240" w:lineRule="auto"/>
              <w:ind w:left="882"/>
              <w:contextualSpacing/>
              <w:rPr>
                <w:rFonts w:ascii="New York" w:eastAsia="宋体" w:hAnsi="New York"/>
              </w:rPr>
            </w:pPr>
            <w:r>
              <w:rPr>
                <w:rFonts w:ascii="New York" w:eastAsia="宋体" w:hAnsi="New York"/>
              </w:rPr>
              <w:t>Supported by: ZTE, Samsung, IDC (partial update), NTT,</w:t>
            </w:r>
          </w:p>
          <w:p w14:paraId="764217E3" w14:textId="77777777" w:rsidR="00F02607" w:rsidRDefault="00F02607">
            <w:pPr>
              <w:pStyle w:val="ListParagraph"/>
              <w:spacing w:before="0" w:line="240" w:lineRule="auto"/>
              <w:ind w:left="384"/>
              <w:contextualSpacing/>
              <w:rPr>
                <w:rFonts w:ascii="New York" w:eastAsia="宋体" w:hAnsi="New York"/>
              </w:rPr>
            </w:pPr>
          </w:p>
          <w:p w14:paraId="609B582C" w14:textId="77777777" w:rsidR="00F02607" w:rsidRDefault="00380576">
            <w:pPr>
              <w:pStyle w:val="ListParagraph"/>
              <w:numPr>
                <w:ilvl w:val="0"/>
                <w:numId w:val="18"/>
              </w:numPr>
              <w:spacing w:before="0" w:line="240" w:lineRule="auto"/>
              <w:ind w:left="384"/>
              <w:contextualSpacing/>
              <w:rPr>
                <w:rFonts w:ascii="New York" w:eastAsia="宋体" w:hAnsi="New York"/>
              </w:rPr>
            </w:pPr>
            <w:r>
              <w:rPr>
                <w:rFonts w:ascii="New York" w:eastAsia="宋体" w:hAnsi="New York"/>
                <w:b/>
                <w:bCs/>
              </w:rPr>
              <w:t>Alt1:</w:t>
            </w:r>
            <w:r>
              <w:rPr>
                <w:rFonts w:ascii="New York" w:eastAsia="宋体" w:hAnsi="New York"/>
              </w:rPr>
              <w:t xml:space="preserve"> Separate fields to indicate rank/precoder per port group</w:t>
            </w:r>
          </w:p>
          <w:p w14:paraId="429281CD" w14:textId="77777777" w:rsidR="00F02607" w:rsidRDefault="00380576">
            <w:pPr>
              <w:pStyle w:val="ListParagraph"/>
              <w:numPr>
                <w:ilvl w:val="1"/>
                <w:numId w:val="18"/>
              </w:numPr>
              <w:spacing w:before="0" w:line="240" w:lineRule="auto"/>
              <w:ind w:left="882"/>
              <w:contextualSpacing/>
              <w:rPr>
                <w:rFonts w:ascii="New York" w:eastAsia="宋体" w:hAnsi="New York"/>
              </w:rPr>
            </w:pPr>
            <w:r>
              <w:rPr>
                <w:rFonts w:ascii="New York" w:eastAsia="宋体" w:hAnsi="New York"/>
              </w:rPr>
              <w:t>Supported by: ZTE, O</w:t>
            </w:r>
            <w:r>
              <w:rPr>
                <w:rFonts w:ascii="New York" w:eastAsia="宋体" w:hAnsi="New York"/>
              </w:rPr>
              <w:t xml:space="preserve">PPO, Samsung, Ericsson, </w:t>
            </w:r>
          </w:p>
          <w:p w14:paraId="098A6BF2" w14:textId="77777777" w:rsidR="00F02607" w:rsidRDefault="00F02607">
            <w:pPr>
              <w:pStyle w:val="ListParagraph"/>
              <w:spacing w:line="240" w:lineRule="auto"/>
              <w:ind w:left="882"/>
              <w:contextualSpacing/>
              <w:rPr>
                <w:rFonts w:ascii="New York" w:eastAsia="宋体"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175DCF0A" w14:textId="77777777" w:rsidR="00F02607" w:rsidRDefault="00380576">
      <w:pPr>
        <w:spacing w:after="0" w:line="240" w:lineRule="auto"/>
        <w:contextualSpacing/>
        <w:rPr>
          <w:rFonts w:ascii="Times" w:hAnsi="Times" w:cs="Times"/>
          <w:sz w:val="22"/>
          <w:szCs w:val="22"/>
        </w:rPr>
      </w:pPr>
      <w:r>
        <w:rPr>
          <w:rFonts w:ascii="Times" w:hAnsi="Times" w:cs="Times"/>
          <w:b/>
          <w:bCs/>
          <w:sz w:val="22"/>
          <w:szCs w:val="22"/>
          <w:highlight w:val="yellow"/>
        </w:rPr>
        <w:t>FL Proposal 3.1: Study low overhead solutions for SRI/TPMI indication for codebook and non-codebook transmission by an 8TX UE.</w:t>
      </w:r>
    </w:p>
    <w:p w14:paraId="04DC8369" w14:textId="77777777" w:rsidR="00F02607" w:rsidRDefault="00380576">
      <w:pPr>
        <w:pStyle w:val="ListParagraph"/>
        <w:numPr>
          <w:ilvl w:val="0"/>
          <w:numId w:val="19"/>
        </w:numPr>
        <w:spacing w:line="240" w:lineRule="auto"/>
        <w:contextualSpacing/>
        <w:jc w:val="both"/>
        <w:rPr>
          <w:rFonts w:ascii="Times" w:hAnsi="Times" w:cs="Times"/>
          <w:highlight w:val="yellow"/>
        </w:rPr>
      </w:pPr>
      <w:r>
        <w:rPr>
          <w:rFonts w:ascii="Times" w:hAnsi="Times" w:cs="Times"/>
          <w:b/>
          <w:bCs/>
          <w:highlight w:val="yellow"/>
        </w:rPr>
        <w:t>FFS using single or separate fields</w:t>
      </w:r>
    </w:p>
    <w:p w14:paraId="1AA9FF48" w14:textId="77777777" w:rsidR="00F02607" w:rsidRDefault="00380576">
      <w:pPr>
        <w:pStyle w:val="ListParagraph"/>
        <w:numPr>
          <w:ilvl w:val="0"/>
          <w:numId w:val="19"/>
        </w:numPr>
        <w:spacing w:line="240" w:lineRule="auto"/>
        <w:contextualSpacing/>
        <w:jc w:val="both"/>
        <w:rPr>
          <w:rFonts w:ascii="Times" w:hAnsi="Times" w:cs="Times"/>
          <w:highlight w:val="yellow"/>
          <w:lang w:val="fr-FR"/>
        </w:rPr>
      </w:pPr>
      <w:r>
        <w:rPr>
          <w:rFonts w:ascii="Times" w:hAnsi="Times" w:cs="Times"/>
          <w:b/>
          <w:bCs/>
          <w:highlight w:val="yellow"/>
          <w:lang w:val="fr-FR"/>
        </w:rPr>
        <w:t>FFS DCI-</w:t>
      </w:r>
      <w:proofErr w:type="spellStart"/>
      <w:r>
        <w:rPr>
          <w:rFonts w:ascii="Times" w:hAnsi="Times" w:cs="Times"/>
          <w:b/>
          <w:bCs/>
          <w:highlight w:val="yellow"/>
          <w:lang w:val="fr-FR"/>
        </w:rPr>
        <w:t>based</w:t>
      </w:r>
      <w:proofErr w:type="spellEnd"/>
      <w:r>
        <w:rPr>
          <w:rFonts w:ascii="Times" w:hAnsi="Times" w:cs="Times"/>
          <w:b/>
          <w:bCs/>
          <w:highlight w:val="yellow"/>
          <w:lang w:val="fr-FR"/>
        </w:rPr>
        <w:t>, DCI+RRC, DCI+MAC CE, etc.</w:t>
      </w:r>
    </w:p>
    <w:p w14:paraId="06B3201C" w14:textId="77777777" w:rsidR="00F02607" w:rsidRDefault="00F02607">
      <w:pPr>
        <w:pStyle w:val="ListParagraph"/>
        <w:spacing w:line="240" w:lineRule="auto"/>
        <w:contextualSpacing/>
        <w:jc w:val="both"/>
        <w:rPr>
          <w:rFonts w:ascii="Times" w:hAnsi="Times" w:cs="Times"/>
          <w:highlight w:val="yellow"/>
          <w:lang w:val="fr-FR"/>
        </w:rPr>
      </w:pPr>
    </w:p>
    <w:p w14:paraId="20E3996E"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118D3D60" w14:textId="77777777">
        <w:trPr>
          <w:trHeight w:val="90"/>
          <w:jc w:val="center"/>
        </w:trPr>
        <w:tc>
          <w:tcPr>
            <w:tcW w:w="1795" w:type="dxa"/>
            <w:shd w:val="clear" w:color="auto" w:fill="D0CECE" w:themeFill="background2" w:themeFillShade="E6"/>
          </w:tcPr>
          <w:p w14:paraId="5681E0D5"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F9B3D5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3461E62" w14:textId="77777777">
        <w:trPr>
          <w:trHeight w:val="90"/>
          <w:jc w:val="center"/>
        </w:trPr>
        <w:tc>
          <w:tcPr>
            <w:tcW w:w="1795" w:type="dxa"/>
          </w:tcPr>
          <w:p w14:paraId="72784EA2"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0C6D96F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tc>
      </w:tr>
      <w:tr w:rsidR="00F02607" w14:paraId="50972648" w14:textId="77777777">
        <w:trPr>
          <w:trHeight w:val="90"/>
          <w:jc w:val="center"/>
        </w:trPr>
        <w:tc>
          <w:tcPr>
            <w:tcW w:w="1795" w:type="dxa"/>
          </w:tcPr>
          <w:p w14:paraId="1408717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2F5B03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the main bullet without FFS. </w:t>
            </w:r>
          </w:p>
          <w:p w14:paraId="4676A4A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It’s hard to discuss the detail solutions without agreed codebook at the early stage.</w:t>
            </w:r>
          </w:p>
        </w:tc>
      </w:tr>
      <w:tr w:rsidR="00F02607" w14:paraId="6816FE73" w14:textId="77777777">
        <w:trPr>
          <w:trHeight w:val="90"/>
          <w:jc w:val="center"/>
        </w:trPr>
        <w:tc>
          <w:tcPr>
            <w:tcW w:w="1795" w:type="dxa"/>
          </w:tcPr>
          <w:p w14:paraId="51A477E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lastRenderedPageBreak/>
              <w:t>Samsung</w:t>
            </w:r>
          </w:p>
        </w:tc>
        <w:tc>
          <w:tcPr>
            <w:tcW w:w="8015" w:type="dxa"/>
          </w:tcPr>
          <w:p w14:paraId="2D992B18"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483167B0" w14:textId="77777777">
        <w:trPr>
          <w:trHeight w:val="90"/>
          <w:jc w:val="center"/>
        </w:trPr>
        <w:tc>
          <w:tcPr>
            <w:tcW w:w="1795" w:type="dxa"/>
          </w:tcPr>
          <w:p w14:paraId="552C6D9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4756F0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w:t>
            </w:r>
          </w:p>
        </w:tc>
      </w:tr>
      <w:tr w:rsidR="00F02607" w14:paraId="0DF787D4" w14:textId="77777777">
        <w:trPr>
          <w:trHeight w:val="90"/>
          <w:jc w:val="center"/>
        </w:trPr>
        <w:tc>
          <w:tcPr>
            <w:tcW w:w="1795" w:type="dxa"/>
          </w:tcPr>
          <w:p w14:paraId="2A63A65A" w14:textId="77777777" w:rsidR="00F02607" w:rsidRDefault="00380576">
            <w:pPr>
              <w:overflowPunct/>
              <w:spacing w:before="0" w:after="0" w:line="240" w:lineRule="auto"/>
              <w:contextualSpacing/>
              <w:jc w:val="center"/>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BF1954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F432245" w14:textId="77777777">
        <w:trPr>
          <w:trHeight w:val="90"/>
          <w:jc w:val="center"/>
        </w:trPr>
        <w:tc>
          <w:tcPr>
            <w:tcW w:w="1795" w:type="dxa"/>
          </w:tcPr>
          <w:p w14:paraId="6C227FBE"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 xml:space="preserve">LG </w:t>
            </w:r>
            <w:r>
              <w:rPr>
                <w:rFonts w:eastAsia="Malgun Gothic" w:hint="eastAsia"/>
                <w:color w:val="000000"/>
                <w:lang w:val="en-US" w:eastAsia="ko-KR"/>
              </w:rPr>
              <w:t>Electronics</w:t>
            </w:r>
          </w:p>
        </w:tc>
        <w:tc>
          <w:tcPr>
            <w:tcW w:w="8015" w:type="dxa"/>
          </w:tcPr>
          <w:p w14:paraId="028B90EA"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Agree with Lenovo that it seems difficult to discuss detailed design w/o UL codebook. But, fine to study on this issue. </w:t>
            </w:r>
          </w:p>
        </w:tc>
      </w:tr>
      <w:tr w:rsidR="00F02607" w14:paraId="0EFD9FA2" w14:textId="77777777">
        <w:trPr>
          <w:trHeight w:val="90"/>
          <w:jc w:val="center"/>
        </w:trPr>
        <w:tc>
          <w:tcPr>
            <w:tcW w:w="1795" w:type="dxa"/>
          </w:tcPr>
          <w:p w14:paraId="0D8692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7EBF61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T</w:t>
            </w:r>
            <w:r>
              <w:rPr>
                <w:color w:val="000000"/>
                <w:lang w:val="en-US" w:eastAsia="zh-CN"/>
              </w:rPr>
              <w:t xml:space="preserve">his issue can be further discussed when the codebook is stable. At this stage, we are fine with the </w:t>
            </w:r>
            <w:r>
              <w:rPr>
                <w:color w:val="000000"/>
                <w:lang w:val="en-US" w:eastAsia="zh-CN"/>
              </w:rPr>
              <w:t>proposal.</w:t>
            </w:r>
          </w:p>
        </w:tc>
      </w:tr>
      <w:tr w:rsidR="00F02607" w14:paraId="268394F3" w14:textId="77777777">
        <w:trPr>
          <w:trHeight w:val="90"/>
          <w:jc w:val="center"/>
        </w:trPr>
        <w:tc>
          <w:tcPr>
            <w:tcW w:w="1795" w:type="dxa"/>
          </w:tcPr>
          <w:p w14:paraId="32E1B45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17D02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528A8EFF" w14:textId="77777777">
        <w:trPr>
          <w:trHeight w:val="90"/>
          <w:jc w:val="center"/>
        </w:trPr>
        <w:tc>
          <w:tcPr>
            <w:tcW w:w="1795" w:type="dxa"/>
          </w:tcPr>
          <w:p w14:paraId="20F5F5E9"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16E7B80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w:t>
            </w:r>
            <w:r>
              <w:rPr>
                <w:color w:val="000000"/>
                <w:lang w:val="en-US" w:eastAsia="zh-CN"/>
              </w:rPr>
              <w:t>pport</w:t>
            </w:r>
          </w:p>
        </w:tc>
      </w:tr>
      <w:tr w:rsidR="00F02607" w14:paraId="1555CDA5" w14:textId="77777777">
        <w:trPr>
          <w:trHeight w:val="90"/>
          <w:jc w:val="center"/>
        </w:trPr>
        <w:tc>
          <w:tcPr>
            <w:tcW w:w="1795" w:type="dxa"/>
          </w:tcPr>
          <w:p w14:paraId="289CB2E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E889287"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7869FE8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Although details can be determined after codebook design, SRI/TPMI indication scheme can affect codebook design to some extent. We believe FFS parts are meaningful. </w:t>
            </w:r>
          </w:p>
        </w:tc>
      </w:tr>
      <w:tr w:rsidR="00F02607" w14:paraId="4BC5D795" w14:textId="77777777">
        <w:trPr>
          <w:trHeight w:val="170"/>
          <w:jc w:val="center"/>
        </w:trPr>
        <w:tc>
          <w:tcPr>
            <w:tcW w:w="1795" w:type="dxa"/>
          </w:tcPr>
          <w:p w14:paraId="17BEF5B5" w14:textId="06E28920"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13E4CE2A" w14:textId="6D623D5C"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3852B0E" w14:textId="77777777">
        <w:trPr>
          <w:trHeight w:val="90"/>
          <w:jc w:val="center"/>
        </w:trPr>
        <w:tc>
          <w:tcPr>
            <w:tcW w:w="1795" w:type="dxa"/>
          </w:tcPr>
          <w:p w14:paraId="7FEC3D0D" w14:textId="78C3B799"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4EF1855" w14:textId="48FC2F48" w:rsidR="00F02607" w:rsidRDefault="00945811">
            <w:pPr>
              <w:tabs>
                <w:tab w:val="left" w:pos="1210"/>
              </w:tabs>
              <w:overflowPunct/>
              <w:spacing w:before="0" w:after="0" w:line="240" w:lineRule="auto"/>
              <w:contextualSpacing/>
              <w:textAlignment w:val="auto"/>
              <w:rPr>
                <w:color w:val="000000"/>
                <w:lang w:eastAsia="zh-CN"/>
              </w:rPr>
            </w:pPr>
            <w:r>
              <w:rPr>
                <w:color w:val="000000"/>
                <w:lang w:eastAsia="zh-CN"/>
              </w:rPr>
              <w:t>Fine with FL proposal</w:t>
            </w:r>
          </w:p>
        </w:tc>
      </w:tr>
      <w:tr w:rsidR="00F02607" w14:paraId="6D0A64AD" w14:textId="77777777">
        <w:trPr>
          <w:trHeight w:val="226"/>
          <w:jc w:val="center"/>
        </w:trPr>
        <w:tc>
          <w:tcPr>
            <w:tcW w:w="1795" w:type="dxa"/>
          </w:tcPr>
          <w:p w14:paraId="26D17814"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4CF84F63" w14:textId="77777777" w:rsidR="00F02607" w:rsidRDefault="00F02607">
            <w:pPr>
              <w:spacing w:before="0" w:after="0" w:line="240" w:lineRule="auto"/>
              <w:contextualSpacing/>
            </w:pPr>
          </w:p>
        </w:tc>
      </w:tr>
      <w:tr w:rsidR="00F02607" w14:paraId="7ED2CE8F" w14:textId="77777777">
        <w:trPr>
          <w:trHeight w:val="90"/>
          <w:jc w:val="center"/>
        </w:trPr>
        <w:tc>
          <w:tcPr>
            <w:tcW w:w="1795" w:type="dxa"/>
          </w:tcPr>
          <w:p w14:paraId="42C52746"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20808DF6" w14:textId="77777777" w:rsidR="00F02607" w:rsidRDefault="00F02607">
            <w:pPr>
              <w:overflowPunct/>
              <w:spacing w:before="0" w:after="0" w:line="240" w:lineRule="auto"/>
              <w:contextualSpacing/>
              <w:textAlignment w:val="auto"/>
              <w:rPr>
                <w:color w:val="000000"/>
                <w:lang w:val="en-US" w:eastAsia="zh-CN"/>
              </w:rPr>
            </w:pPr>
          </w:p>
        </w:tc>
      </w:tr>
      <w:tr w:rsidR="00F02607" w14:paraId="4ACE898A" w14:textId="77777777">
        <w:trPr>
          <w:trHeight w:val="319"/>
          <w:jc w:val="center"/>
        </w:trPr>
        <w:tc>
          <w:tcPr>
            <w:tcW w:w="1795" w:type="dxa"/>
          </w:tcPr>
          <w:p w14:paraId="784B4CFD"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BD58EA7" w14:textId="77777777" w:rsidR="00F02607" w:rsidRDefault="00F02607">
            <w:pPr>
              <w:overflowPunct/>
              <w:spacing w:before="0" w:after="0" w:line="240" w:lineRule="auto"/>
              <w:contextualSpacing/>
              <w:textAlignment w:val="auto"/>
              <w:rPr>
                <w:color w:val="000000"/>
                <w:lang w:val="en-US" w:eastAsia="zh-CN"/>
              </w:rPr>
            </w:pPr>
          </w:p>
        </w:tc>
      </w:tr>
      <w:tr w:rsidR="00F02607" w14:paraId="11EF1989" w14:textId="77777777">
        <w:trPr>
          <w:trHeight w:val="90"/>
          <w:jc w:val="center"/>
        </w:trPr>
        <w:tc>
          <w:tcPr>
            <w:tcW w:w="1795" w:type="dxa"/>
          </w:tcPr>
          <w:p w14:paraId="707F4A1F"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5E4B830B" w14:textId="77777777" w:rsidR="00F02607" w:rsidRDefault="00F02607">
            <w:pPr>
              <w:overflowPunct/>
              <w:spacing w:before="0" w:after="0" w:line="240" w:lineRule="auto"/>
              <w:contextualSpacing/>
              <w:textAlignment w:val="auto"/>
              <w:rPr>
                <w:color w:val="000000"/>
                <w:lang w:val="en-US" w:eastAsia="zh-CN"/>
              </w:rPr>
            </w:pP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SRS Configuration for non-</w:t>
      </w:r>
      <w:proofErr w:type="spellStart"/>
      <w:r>
        <w:rPr>
          <w:rFonts w:ascii="Times New Roman" w:hAnsi="Times New Roman"/>
          <w:smallCaps/>
          <w:lang w:val="en-US"/>
        </w:rPr>
        <w:t>CodeBook</w:t>
      </w:r>
      <w:proofErr w:type="spellEnd"/>
      <w:r>
        <w:rPr>
          <w:rFonts w:ascii="Times New Roman" w:hAnsi="Times New Roman"/>
          <w:smallCaps/>
          <w:lang w:val="en-US"/>
        </w:rPr>
        <w:t xml:space="preserve"> UL Transmission</w:t>
      </w:r>
    </w:p>
    <w:p w14:paraId="3B1456B1" w14:textId="77777777" w:rsidR="00F02607" w:rsidRDefault="00380576">
      <w:pPr>
        <w:pStyle w:val="BodyText"/>
        <w:spacing w:after="0" w:line="240" w:lineRule="auto"/>
        <w:ind w:firstLine="288"/>
        <w:contextualSpacing/>
        <w:rPr>
          <w:sz w:val="22"/>
          <w:szCs w:val="22"/>
        </w:rPr>
      </w:pPr>
      <w:r>
        <w:rPr>
          <w:sz w:val="22"/>
          <w:szCs w:val="22"/>
        </w:rPr>
        <w:t xml:space="preserve">Table 11 captures main proposals </w:t>
      </w:r>
      <w:bookmarkStart w:id="7" w:name="_Hlk111578394"/>
      <w:r>
        <w:rPr>
          <w:sz w:val="22"/>
          <w:szCs w:val="22"/>
        </w:rPr>
        <w:t>for SRS configuration for non-codebook UL transmission for an 8TX UE</w:t>
      </w:r>
      <w:bookmarkEnd w:id="7"/>
      <w:r>
        <w:rPr>
          <w:sz w:val="22"/>
          <w:szCs w:val="22"/>
        </w:rPr>
        <w:t>. For codebook transmission, the enhancement for configuration seems more straightforward, hence most companies have discussed configurati</w:t>
      </w:r>
      <w:r>
        <w:rPr>
          <w:sz w:val="22"/>
          <w:szCs w:val="22"/>
        </w:rPr>
        <w:t>on for non-codebook transmission.</w:t>
      </w:r>
    </w:p>
    <w:p w14:paraId="164EA9C2" w14:textId="77777777" w:rsidR="00F02607" w:rsidRDefault="00380576">
      <w:pPr>
        <w:pStyle w:val="BodyText"/>
        <w:spacing w:after="0" w:line="240" w:lineRule="auto"/>
        <w:ind w:firstLine="288"/>
        <w:contextualSpacing/>
        <w:rPr>
          <w:sz w:val="22"/>
          <w:szCs w:val="22"/>
        </w:rPr>
      </w:pPr>
      <w:r>
        <w:rPr>
          <w:sz w:val="22"/>
          <w:szCs w:val="22"/>
        </w:rPr>
        <w:t>For SRS configuration in non-codebook transmission mode, two main alternatives have been proposed by companies,</w:t>
      </w:r>
    </w:p>
    <w:p w14:paraId="62D328B4"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Configuring a single SRS resource set that is configured with up to 8 single-port SRS resources. Hence a </w:t>
      </w:r>
      <w:r>
        <w:rPr>
          <w:rFonts w:ascii="New York" w:hAnsi="New York"/>
          <w:sz w:val="22"/>
          <w:szCs w:val="22"/>
          <w:lang w:val="en-US"/>
        </w:rPr>
        <w:t>single SRI indication can be used for indication of a preferred spatial filter. However, the SRI field needs to be enhanced to support the additional SRS port combination introduced by an 8TX UE.</w:t>
      </w:r>
    </w:p>
    <w:p w14:paraId="59CD6831"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two SRS resource sets that each is configured wi</w:t>
      </w:r>
      <w:r>
        <w:rPr>
          <w:rFonts w:ascii="New York" w:hAnsi="New York"/>
          <w:sz w:val="22"/>
          <w:szCs w:val="22"/>
          <w:lang w:val="en-US"/>
        </w:rPr>
        <w:t>th 4 single-port SRS resources. As such, two SRI indications should be used for indication of preferred spatial filter. Therefore, there should not be any need to redesign/enhance the existing SRI field, how two SRI indication may be needed.</w:t>
      </w:r>
    </w:p>
    <w:p w14:paraId="382301BC" w14:textId="77777777" w:rsidR="00F02607" w:rsidRDefault="00F02607">
      <w:pPr>
        <w:pStyle w:val="BodyText"/>
        <w:spacing w:after="0" w:line="240" w:lineRule="auto"/>
        <w:ind w:left="288"/>
        <w:contextualSpacing/>
        <w:rPr>
          <w:sz w:val="22"/>
          <w:szCs w:val="22"/>
        </w:rPr>
      </w:pPr>
    </w:p>
    <w:p w14:paraId="32064C49" w14:textId="77777777" w:rsidR="00F02607" w:rsidRDefault="00380576">
      <w:pPr>
        <w:spacing w:after="0" w:line="240" w:lineRule="auto"/>
        <w:contextualSpacing/>
        <w:jc w:val="center"/>
        <w:rPr>
          <w:b/>
          <w:bCs/>
          <w:lang w:val="en-US"/>
        </w:rPr>
      </w:pPr>
      <w:r>
        <w:rPr>
          <w:b/>
          <w:bCs/>
        </w:rPr>
        <w:t xml:space="preserve">Table </w:t>
      </w:r>
      <w:r>
        <w:rPr>
          <w:b/>
          <w:bCs/>
        </w:rPr>
        <w:fldChar w:fldCharType="begin"/>
      </w:r>
      <w:r>
        <w:rPr>
          <w:b/>
          <w:bCs/>
        </w:rPr>
        <w:instrText xml:space="preserve"> SEQ Ta</w:instrText>
      </w:r>
      <w:r>
        <w:rPr>
          <w:b/>
          <w:bCs/>
        </w:rPr>
        <w:instrText xml:space="preserve">ble \* ARABIC </w:instrText>
      </w:r>
      <w:r>
        <w:rPr>
          <w:b/>
          <w:bCs/>
        </w:rPr>
        <w:fldChar w:fldCharType="separate"/>
      </w:r>
      <w:r>
        <w:rPr>
          <w:b/>
          <w:bCs/>
        </w:rPr>
        <w:t>11</w:t>
      </w:r>
      <w:r>
        <w:rPr>
          <w:b/>
          <w:bCs/>
        </w:rPr>
        <w:fldChar w:fldCharType="end"/>
      </w:r>
    </w:p>
    <w:tbl>
      <w:tblPr>
        <w:tblStyle w:val="TableGrid"/>
        <w:tblW w:w="0" w:type="auto"/>
        <w:jc w:val="center"/>
        <w:tblLook w:val="04A0" w:firstRow="1" w:lastRow="0" w:firstColumn="1" w:lastColumn="0" w:noHBand="0" w:noVBand="1"/>
      </w:tblPr>
      <w:tblGrid>
        <w:gridCol w:w="2875"/>
        <w:gridCol w:w="6475"/>
      </w:tblGrid>
      <w:tr w:rsidR="00F02607" w14:paraId="2BE116BB" w14:textId="77777777">
        <w:trPr>
          <w:jc w:val="center"/>
        </w:trPr>
        <w:tc>
          <w:tcPr>
            <w:tcW w:w="2875" w:type="dxa"/>
          </w:tcPr>
          <w:p w14:paraId="36A94ED5" w14:textId="77777777" w:rsidR="00F02607" w:rsidRDefault="00380576">
            <w:pPr>
              <w:spacing w:before="0" w:after="0" w:line="240" w:lineRule="auto"/>
              <w:contextualSpacing/>
            </w:pPr>
            <w:r>
              <w:t>SRS configuration for non-CB</w:t>
            </w:r>
          </w:p>
        </w:tc>
        <w:tc>
          <w:tcPr>
            <w:tcW w:w="6475" w:type="dxa"/>
          </w:tcPr>
          <w:p w14:paraId="184211B4" w14:textId="77777777" w:rsidR="00F02607" w:rsidRDefault="00380576">
            <w:pPr>
              <w:pStyle w:val="ListParagraph"/>
              <w:numPr>
                <w:ilvl w:val="0"/>
                <w:numId w:val="13"/>
              </w:numPr>
              <w:spacing w:before="0" w:line="240" w:lineRule="auto"/>
              <w:ind w:left="342"/>
              <w:contextualSpacing/>
              <w:rPr>
                <w:rFonts w:ascii="New York" w:eastAsia="宋体" w:hAnsi="New York"/>
              </w:rPr>
            </w:pPr>
            <w:bookmarkStart w:id="8" w:name="_Hlk111576068"/>
            <w:r>
              <w:rPr>
                <w:rFonts w:ascii="New York" w:eastAsia="宋体" w:hAnsi="New York"/>
                <w:b/>
                <w:bCs/>
              </w:rPr>
              <w:t>Alt1:</w:t>
            </w:r>
            <w:r>
              <w:rPr>
                <w:rFonts w:ascii="New York" w:eastAsia="宋体" w:hAnsi="New York"/>
              </w:rPr>
              <w:t xml:space="preserve"> A single SRS resource set configured with up to 8 single-port SRS resources (Single SRI indication)</w:t>
            </w:r>
          </w:p>
          <w:p w14:paraId="39ADF571" w14:textId="77777777" w:rsidR="00F02607" w:rsidRDefault="00380576">
            <w:pPr>
              <w:pStyle w:val="ListParagraph"/>
              <w:numPr>
                <w:ilvl w:val="1"/>
                <w:numId w:val="13"/>
              </w:numPr>
              <w:spacing w:before="0" w:line="240" w:lineRule="auto"/>
              <w:ind w:left="702"/>
              <w:contextualSpacing/>
              <w:rPr>
                <w:rFonts w:ascii="New York" w:eastAsia="宋体" w:hAnsi="New York"/>
              </w:rPr>
            </w:pPr>
            <w:r>
              <w:rPr>
                <w:rFonts w:ascii="New York" w:eastAsia="宋体" w:hAnsi="New York"/>
              </w:rPr>
              <w:t xml:space="preserve"> Supported by: ZTE, Lenovo, Apple, LG, Samsung, Xiaomi, Intel, OPPO </w:t>
            </w:r>
          </w:p>
          <w:p w14:paraId="61ADBBBA" w14:textId="77777777" w:rsidR="00F02607" w:rsidRDefault="00380576">
            <w:pPr>
              <w:pStyle w:val="ListParagraph"/>
              <w:numPr>
                <w:ilvl w:val="0"/>
                <w:numId w:val="13"/>
              </w:numPr>
              <w:spacing w:before="0" w:line="240" w:lineRule="auto"/>
              <w:ind w:left="342"/>
              <w:contextualSpacing/>
            </w:pPr>
            <w:r>
              <w:rPr>
                <w:rFonts w:ascii="New York" w:eastAsia="宋体" w:hAnsi="New York"/>
                <w:b/>
                <w:bCs/>
              </w:rPr>
              <w:t>Alt2:</w:t>
            </w:r>
            <w:r>
              <w:rPr>
                <w:rFonts w:ascii="New York" w:eastAsia="宋体" w:hAnsi="New York"/>
              </w:rPr>
              <w:t xml:space="preserve"> Two SRS resource sets, eac</w:t>
            </w:r>
            <w:r>
              <w:rPr>
                <w:rFonts w:ascii="New York" w:eastAsia="宋体" w:hAnsi="New York"/>
              </w:rPr>
              <w:t>h configured with 4 single-port SRS resources (Two SRI indications)</w:t>
            </w:r>
          </w:p>
          <w:bookmarkEnd w:id="8"/>
          <w:p w14:paraId="6107B9F1" w14:textId="77777777" w:rsidR="00F02607" w:rsidRDefault="00380576">
            <w:pPr>
              <w:pStyle w:val="ListParagraph"/>
              <w:numPr>
                <w:ilvl w:val="1"/>
                <w:numId w:val="13"/>
              </w:numPr>
              <w:spacing w:before="0" w:line="240" w:lineRule="auto"/>
              <w:ind w:left="702"/>
              <w:contextualSpacing/>
            </w:pPr>
            <w:r>
              <w:rPr>
                <w:rFonts w:ascii="New York" w:eastAsia="宋体" w:hAnsi="New York"/>
              </w:rPr>
              <w:t xml:space="preserve"> Supported </w:t>
            </w:r>
            <w:proofErr w:type="gramStart"/>
            <w:r>
              <w:rPr>
                <w:rFonts w:ascii="New York" w:eastAsia="宋体" w:hAnsi="New York"/>
              </w:rPr>
              <w:t>by:</w:t>
            </w:r>
            <w:proofErr w:type="gramEnd"/>
            <w:r>
              <w:rPr>
                <w:rFonts w:ascii="New York" w:eastAsia="宋体" w:hAnsi="New York"/>
              </w:rPr>
              <w:t xml:space="preserve"> vivo, Samsung, Xiaomi</w:t>
            </w:r>
          </w:p>
          <w:p w14:paraId="0075378F" w14:textId="77777777" w:rsidR="00F02607" w:rsidRDefault="00F02607">
            <w:pPr>
              <w:pStyle w:val="ListParagraph"/>
              <w:tabs>
                <w:tab w:val="left" w:pos="360"/>
              </w:tabs>
              <w:spacing w:before="0" w:line="240" w:lineRule="auto"/>
              <w:ind w:left="702"/>
              <w:contextualSpacing/>
            </w:pPr>
          </w:p>
        </w:tc>
      </w:tr>
    </w:tbl>
    <w:p w14:paraId="7531DD19" w14:textId="77777777" w:rsidR="00F02607" w:rsidRDefault="00F02607">
      <w:pPr>
        <w:overflowPunct/>
        <w:spacing w:after="0" w:line="240" w:lineRule="auto"/>
        <w:contextualSpacing/>
        <w:jc w:val="both"/>
        <w:textAlignment w:val="auto"/>
        <w:rPr>
          <w:sz w:val="22"/>
          <w:szCs w:val="22"/>
        </w:rPr>
      </w:pPr>
    </w:p>
    <w:p w14:paraId="14FBF345" w14:textId="77777777" w:rsidR="00F02607" w:rsidRDefault="00380576">
      <w:pPr>
        <w:spacing w:after="0" w:line="240" w:lineRule="auto"/>
        <w:contextualSpacing/>
        <w:rPr>
          <w:rFonts w:ascii="Times" w:hAnsi="Times" w:cs="Times"/>
          <w:highlight w:val="yellow"/>
          <w:lang w:val="en-US"/>
        </w:rPr>
      </w:pPr>
      <w:r>
        <w:rPr>
          <w:rFonts w:ascii="Times" w:hAnsi="Times" w:cs="Times"/>
          <w:b/>
          <w:bCs/>
          <w:sz w:val="22"/>
          <w:szCs w:val="22"/>
          <w:highlight w:val="yellow"/>
        </w:rPr>
        <w:t>FL Proposal 3.2: For SRS configuration for non-codebook UL transmission for an 8TX UE, down-select</w:t>
      </w:r>
      <w:r>
        <w:rPr>
          <w:rFonts w:ascii="Times" w:hAnsi="Times" w:cs="Times"/>
          <w:b/>
          <w:bCs/>
          <w:highlight w:val="yellow"/>
          <w:lang w:val="en-US"/>
        </w:rPr>
        <w:t xml:space="preserve"> from</w:t>
      </w:r>
    </w:p>
    <w:p w14:paraId="20B05E95" w14:textId="77777777" w:rsidR="00F02607" w:rsidRDefault="00380576">
      <w:pPr>
        <w:pStyle w:val="ListParagraph"/>
        <w:numPr>
          <w:ilvl w:val="0"/>
          <w:numId w:val="19"/>
        </w:numPr>
        <w:spacing w:line="240" w:lineRule="auto"/>
        <w:contextualSpacing/>
        <w:jc w:val="both"/>
        <w:rPr>
          <w:rFonts w:ascii="Times" w:hAnsi="Times" w:cs="Times"/>
          <w:b/>
          <w:bCs/>
          <w:highlight w:val="yellow"/>
        </w:rPr>
      </w:pPr>
      <w:r>
        <w:rPr>
          <w:rFonts w:ascii="Times" w:hAnsi="Times" w:cs="Times"/>
          <w:b/>
          <w:bCs/>
          <w:highlight w:val="yellow"/>
        </w:rPr>
        <w:t>Alt1: A single SRS resource set configured with up to 8 single-port SRS resources</w:t>
      </w:r>
    </w:p>
    <w:p w14:paraId="29293CAB" w14:textId="77777777" w:rsidR="00F02607" w:rsidRDefault="00380576">
      <w:pPr>
        <w:pStyle w:val="ListParagraph"/>
        <w:numPr>
          <w:ilvl w:val="0"/>
          <w:numId w:val="19"/>
        </w:numPr>
        <w:spacing w:line="240" w:lineRule="auto"/>
        <w:contextualSpacing/>
        <w:jc w:val="both"/>
        <w:rPr>
          <w:rFonts w:ascii="Times" w:hAnsi="Times" w:cs="Times"/>
          <w:b/>
          <w:bCs/>
          <w:highlight w:val="yellow"/>
        </w:rPr>
      </w:pPr>
      <w:r>
        <w:rPr>
          <w:rFonts w:ascii="Times" w:hAnsi="Times" w:cs="Times"/>
          <w:b/>
          <w:bCs/>
          <w:highlight w:val="yellow"/>
        </w:rPr>
        <w:t>Alt2: Two SRS resource sets, each configured with 4 single-port SRS re</w:t>
      </w:r>
      <w:r>
        <w:rPr>
          <w:rFonts w:ascii="Times" w:hAnsi="Times" w:cs="Times"/>
          <w:b/>
          <w:bCs/>
          <w:highlight w:val="yellow"/>
        </w:rPr>
        <w:t xml:space="preserve">sources </w:t>
      </w:r>
    </w:p>
    <w:p w14:paraId="2E092AFD" w14:textId="77777777" w:rsidR="00F02607" w:rsidRDefault="00F02607">
      <w:pPr>
        <w:pStyle w:val="ListParagraph"/>
        <w:spacing w:line="240" w:lineRule="auto"/>
        <w:contextualSpacing/>
        <w:jc w:val="both"/>
      </w:pPr>
    </w:p>
    <w:p w14:paraId="30C2EE99" w14:textId="77777777" w:rsidR="00F02607" w:rsidRDefault="00380576">
      <w:pPr>
        <w:pStyle w:val="Caption"/>
        <w:spacing w:before="0" w:after="0" w:line="240" w:lineRule="auto"/>
        <w:contextualSpacing/>
        <w:jc w:val="center"/>
        <w:rPr>
          <w:rFonts w:eastAsiaTheme="minorEastAsia"/>
          <w:sz w:val="22"/>
          <w:szCs w:val="22"/>
          <w:lang w:eastAsia="zh-CN"/>
        </w:rPr>
      </w:pPr>
      <w:r>
        <w:rPr>
          <w:sz w:val="22"/>
          <w:szCs w:val="22"/>
          <w:lang w:val="en-US"/>
        </w:rPr>
        <w:t xml:space="preserve"> </w:t>
      </w:r>
      <w:r>
        <w:t xml:space="preserve">Table </w:t>
      </w:r>
      <w:r>
        <w:fldChar w:fldCharType="begin"/>
      </w:r>
      <w:r>
        <w:instrText xml:space="preserve"> SEQ Table \* ARABIC </w:instrText>
      </w:r>
      <w:r>
        <w:fldChar w:fldCharType="separate"/>
      </w:r>
      <w:r>
        <w:t>12</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689D89B1" w14:textId="77777777">
        <w:trPr>
          <w:trHeight w:val="90"/>
          <w:jc w:val="center"/>
        </w:trPr>
        <w:tc>
          <w:tcPr>
            <w:tcW w:w="1795" w:type="dxa"/>
            <w:shd w:val="clear" w:color="auto" w:fill="D0CECE" w:themeFill="background2" w:themeFillShade="E6"/>
          </w:tcPr>
          <w:p w14:paraId="4148306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975006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503EA858" w14:textId="77777777">
        <w:trPr>
          <w:trHeight w:val="90"/>
          <w:jc w:val="center"/>
        </w:trPr>
        <w:tc>
          <w:tcPr>
            <w:tcW w:w="1795" w:type="dxa"/>
          </w:tcPr>
          <w:p w14:paraId="7EB84B6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F3285A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F02607" w14:paraId="41470E9E" w14:textId="77777777">
        <w:trPr>
          <w:trHeight w:val="90"/>
          <w:jc w:val="center"/>
        </w:trPr>
        <w:tc>
          <w:tcPr>
            <w:tcW w:w="1795" w:type="dxa"/>
          </w:tcPr>
          <w:p w14:paraId="0ECD0C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B734C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rsidR="00F02607" w14:paraId="17E49FB6" w14:textId="77777777">
        <w:trPr>
          <w:trHeight w:val="90"/>
          <w:jc w:val="center"/>
        </w:trPr>
        <w:tc>
          <w:tcPr>
            <w:tcW w:w="1795" w:type="dxa"/>
          </w:tcPr>
          <w:p w14:paraId="5E089F5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lastRenderedPageBreak/>
              <w:t>Samsung</w:t>
            </w:r>
          </w:p>
        </w:tc>
        <w:tc>
          <w:tcPr>
            <w:tcW w:w="8015" w:type="dxa"/>
          </w:tcPr>
          <w:p w14:paraId="0BD57B37"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 both alternatives</w:t>
            </w:r>
          </w:p>
        </w:tc>
      </w:tr>
      <w:tr w:rsidR="00F02607" w14:paraId="1D61F788" w14:textId="77777777">
        <w:trPr>
          <w:trHeight w:val="90"/>
          <w:jc w:val="center"/>
        </w:trPr>
        <w:tc>
          <w:tcPr>
            <w:tcW w:w="1795" w:type="dxa"/>
          </w:tcPr>
          <w:p w14:paraId="38CFBB7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1457C6D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e’re okay to discuss SRS </w:t>
            </w:r>
            <w:r>
              <w:rPr>
                <w:color w:val="000000"/>
                <w:lang w:val="en-US" w:eastAsia="zh-CN"/>
              </w:rPr>
              <w:t>related issues either here or in AI 9.1.3.2, but a common understanding is needed.</w:t>
            </w:r>
          </w:p>
          <w:p w14:paraId="0673A3D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study both alts but it may be too early to say ‘down-select’. Supporting both alts is another possibility.</w:t>
            </w:r>
          </w:p>
        </w:tc>
      </w:tr>
      <w:tr w:rsidR="00F02607" w14:paraId="6618B0C5" w14:textId="77777777">
        <w:trPr>
          <w:trHeight w:val="90"/>
          <w:jc w:val="center"/>
        </w:trPr>
        <w:tc>
          <w:tcPr>
            <w:tcW w:w="1795" w:type="dxa"/>
          </w:tcPr>
          <w:p w14:paraId="5261D04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LG Electronics</w:t>
            </w:r>
          </w:p>
        </w:tc>
        <w:tc>
          <w:tcPr>
            <w:tcW w:w="8015" w:type="dxa"/>
          </w:tcPr>
          <w:p w14:paraId="0D7F422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Support proposal 3.2, and we have preference on Alt1. </w:t>
            </w:r>
          </w:p>
        </w:tc>
      </w:tr>
      <w:tr w:rsidR="00F02607" w14:paraId="0E2EAFC4" w14:textId="77777777">
        <w:trPr>
          <w:trHeight w:val="90"/>
          <w:jc w:val="center"/>
        </w:trPr>
        <w:tc>
          <w:tcPr>
            <w:tcW w:w="1795" w:type="dxa"/>
          </w:tcPr>
          <w:p w14:paraId="5C426C07"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7B37290C"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This issue can be discussed in AI9.1.3.2.</w:t>
            </w:r>
          </w:p>
        </w:tc>
      </w:tr>
      <w:tr w:rsidR="00F02607" w14:paraId="509E1870" w14:textId="77777777">
        <w:trPr>
          <w:trHeight w:val="90"/>
          <w:jc w:val="center"/>
        </w:trPr>
        <w:tc>
          <w:tcPr>
            <w:tcW w:w="1795" w:type="dxa"/>
          </w:tcPr>
          <w:p w14:paraId="3019B62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656E39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 and Alt 2 preferred.</w:t>
            </w:r>
          </w:p>
        </w:tc>
      </w:tr>
      <w:tr w:rsidR="00F02607" w14:paraId="3CEB9E82" w14:textId="77777777">
        <w:trPr>
          <w:trHeight w:val="90"/>
          <w:jc w:val="center"/>
        </w:trPr>
        <w:tc>
          <w:tcPr>
            <w:tcW w:w="1795" w:type="dxa"/>
          </w:tcPr>
          <w:p w14:paraId="5C1C549B" w14:textId="77777777" w:rsidR="00F02607" w:rsidRDefault="00380576">
            <w:pPr>
              <w:overflowPunct/>
              <w:spacing w:before="0" w:after="0" w:line="240" w:lineRule="auto"/>
              <w:contextualSpacing/>
              <w:textAlignment w:val="auto"/>
              <w:rPr>
                <w:color w:val="000000"/>
                <w:lang w:val="en-US" w:eastAsia="zh-CN"/>
              </w:rPr>
            </w:pPr>
            <w:proofErr w:type="spellStart"/>
            <w:r>
              <w:rPr>
                <w:rFonts w:hint="eastAsia"/>
                <w:color w:val="000000"/>
                <w:lang w:val="en-US" w:eastAsia="zh-CN"/>
              </w:rPr>
              <w:t>S</w:t>
            </w:r>
            <w:r>
              <w:rPr>
                <w:color w:val="000000"/>
                <w:lang w:val="en-US" w:eastAsia="zh-CN"/>
              </w:rPr>
              <w:t>preadtrum</w:t>
            </w:r>
            <w:proofErr w:type="spellEnd"/>
          </w:p>
        </w:tc>
        <w:tc>
          <w:tcPr>
            <w:tcW w:w="8015" w:type="dxa"/>
          </w:tcPr>
          <w:p w14:paraId="45E6A8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6D4A4260" w14:textId="77777777">
        <w:trPr>
          <w:trHeight w:val="90"/>
          <w:jc w:val="center"/>
        </w:trPr>
        <w:tc>
          <w:tcPr>
            <w:tcW w:w="1795" w:type="dxa"/>
          </w:tcPr>
          <w:p w14:paraId="362CB83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CA411C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also agree that Alt1 and Alt2 can be both supported as one possibility. Alt1 is straightforward </w:t>
            </w:r>
            <w:proofErr w:type="gramStart"/>
            <w:r>
              <w:rPr>
                <w:rFonts w:hint="eastAsia"/>
                <w:color w:val="000000"/>
                <w:lang w:val="en-US" w:eastAsia="zh-CN"/>
              </w:rPr>
              <w:t>enhancement, and</w:t>
            </w:r>
            <w:proofErr w:type="gramEnd"/>
            <w:r>
              <w:rPr>
                <w:rFonts w:hint="eastAsia"/>
                <w:color w:val="000000"/>
                <w:lang w:val="en-US" w:eastAsia="zh-CN"/>
              </w:rPr>
              <w:t xml:space="preserve"> should be supported. We are also open to Alt 2. </w:t>
            </w:r>
          </w:p>
        </w:tc>
      </w:tr>
      <w:tr w:rsidR="00F02607" w:rsidRPr="006D4E82" w14:paraId="03CEFB10" w14:textId="77777777">
        <w:trPr>
          <w:trHeight w:val="90"/>
          <w:jc w:val="center"/>
        </w:trPr>
        <w:tc>
          <w:tcPr>
            <w:tcW w:w="1795" w:type="dxa"/>
          </w:tcPr>
          <w:p w14:paraId="54E1434D" w14:textId="19CCFE54"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0DFC680" w14:textId="62D2EC82" w:rsidR="00F02607" w:rsidRDefault="006D4E82">
            <w:pPr>
              <w:overflowPunct/>
              <w:spacing w:before="0" w:after="0" w:line="240" w:lineRule="auto"/>
              <w:contextualSpacing/>
              <w:textAlignment w:val="auto"/>
              <w:rPr>
                <w:color w:val="000000"/>
                <w:lang w:val="en-US" w:eastAsia="zh-CN"/>
              </w:rPr>
            </w:pPr>
            <w:r>
              <w:rPr>
                <w:color w:val="000000"/>
                <w:lang w:val="en-US" w:eastAsia="zh-CN"/>
              </w:rPr>
              <w:t xml:space="preserve">Support in principle. We can add Alt3 for supporting both Alt1 and Alt2, or </w:t>
            </w:r>
            <w:proofErr w:type="gramStart"/>
            <w:r>
              <w:rPr>
                <w:color w:val="000000"/>
                <w:lang w:val="en-US" w:eastAsia="zh-CN"/>
              </w:rPr>
              <w:t>down-select</w:t>
            </w:r>
            <w:proofErr w:type="gramEnd"/>
            <w:r>
              <w:rPr>
                <w:color w:val="000000"/>
                <w:lang w:val="en-US" w:eastAsia="zh-CN"/>
              </w:rPr>
              <w:t>/merge later.</w:t>
            </w:r>
          </w:p>
        </w:tc>
      </w:tr>
      <w:tr w:rsidR="00F02607" w14:paraId="0728C014" w14:textId="77777777">
        <w:trPr>
          <w:trHeight w:val="170"/>
          <w:jc w:val="center"/>
        </w:trPr>
        <w:tc>
          <w:tcPr>
            <w:tcW w:w="1795" w:type="dxa"/>
          </w:tcPr>
          <w:p w14:paraId="36825121" w14:textId="747A2393"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06F414B" w14:textId="098D5C51"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 Alt1 is slightly preferred, and we are open for discussion.</w:t>
            </w:r>
          </w:p>
        </w:tc>
      </w:tr>
      <w:tr w:rsidR="00F02607" w14:paraId="4C7E1079" w14:textId="77777777">
        <w:trPr>
          <w:trHeight w:val="90"/>
          <w:jc w:val="center"/>
        </w:trPr>
        <w:tc>
          <w:tcPr>
            <w:tcW w:w="1795" w:type="dxa"/>
          </w:tcPr>
          <w:p w14:paraId="415D6CF9"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382A5EA7" w14:textId="77777777" w:rsidR="00F02607" w:rsidRDefault="00F02607">
            <w:pPr>
              <w:tabs>
                <w:tab w:val="left" w:pos="1210"/>
              </w:tabs>
              <w:overflowPunct/>
              <w:spacing w:before="0" w:after="0" w:line="240" w:lineRule="auto"/>
              <w:contextualSpacing/>
              <w:textAlignment w:val="auto"/>
              <w:rPr>
                <w:color w:val="000000"/>
                <w:lang w:eastAsia="zh-CN"/>
              </w:rPr>
            </w:pPr>
          </w:p>
        </w:tc>
      </w:tr>
      <w:tr w:rsidR="00F02607" w14:paraId="7584971B" w14:textId="77777777">
        <w:trPr>
          <w:trHeight w:val="226"/>
          <w:jc w:val="center"/>
        </w:trPr>
        <w:tc>
          <w:tcPr>
            <w:tcW w:w="1795" w:type="dxa"/>
          </w:tcPr>
          <w:p w14:paraId="1B4AC9B3"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F28A668" w14:textId="77777777" w:rsidR="00F02607" w:rsidRDefault="00F02607">
            <w:pPr>
              <w:spacing w:before="0" w:after="0" w:line="240" w:lineRule="auto"/>
              <w:contextualSpacing/>
            </w:pPr>
          </w:p>
        </w:tc>
      </w:tr>
      <w:tr w:rsidR="00F02607" w14:paraId="74BD1F8E" w14:textId="77777777">
        <w:trPr>
          <w:trHeight w:val="90"/>
          <w:jc w:val="center"/>
        </w:trPr>
        <w:tc>
          <w:tcPr>
            <w:tcW w:w="1795" w:type="dxa"/>
          </w:tcPr>
          <w:p w14:paraId="7AA5D0E7"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464C35EA" w14:textId="77777777" w:rsidR="00F02607" w:rsidRDefault="00F02607">
            <w:pPr>
              <w:overflowPunct/>
              <w:spacing w:before="0" w:after="0" w:line="240" w:lineRule="auto"/>
              <w:contextualSpacing/>
              <w:textAlignment w:val="auto"/>
              <w:rPr>
                <w:color w:val="000000"/>
                <w:lang w:val="en-US" w:eastAsia="zh-CN"/>
              </w:rPr>
            </w:pPr>
          </w:p>
        </w:tc>
      </w:tr>
      <w:tr w:rsidR="00F02607" w14:paraId="1B1DFD54" w14:textId="77777777">
        <w:trPr>
          <w:trHeight w:val="319"/>
          <w:jc w:val="center"/>
        </w:trPr>
        <w:tc>
          <w:tcPr>
            <w:tcW w:w="1795" w:type="dxa"/>
          </w:tcPr>
          <w:p w14:paraId="16708AB7"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76865955" w14:textId="77777777" w:rsidR="00F02607" w:rsidRDefault="00F02607">
            <w:pPr>
              <w:overflowPunct/>
              <w:spacing w:before="0" w:after="0" w:line="240" w:lineRule="auto"/>
              <w:contextualSpacing/>
              <w:textAlignment w:val="auto"/>
              <w:rPr>
                <w:color w:val="000000"/>
                <w:lang w:val="en-US" w:eastAsia="zh-CN"/>
              </w:rPr>
            </w:pPr>
          </w:p>
        </w:tc>
      </w:tr>
      <w:tr w:rsidR="00F02607" w14:paraId="0A2D09A1" w14:textId="77777777">
        <w:trPr>
          <w:trHeight w:val="90"/>
          <w:jc w:val="center"/>
        </w:trPr>
        <w:tc>
          <w:tcPr>
            <w:tcW w:w="1795" w:type="dxa"/>
          </w:tcPr>
          <w:p w14:paraId="688C4546"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84A6C63" w14:textId="77777777" w:rsidR="00F02607" w:rsidRDefault="00F02607">
            <w:pPr>
              <w:overflowPunct/>
              <w:spacing w:before="0" w:after="0" w:line="240" w:lineRule="auto"/>
              <w:contextualSpacing/>
              <w:textAlignment w:val="auto"/>
              <w:rPr>
                <w:color w:val="000000"/>
                <w:lang w:val="en-US" w:eastAsia="zh-CN"/>
              </w:rPr>
            </w:pPr>
          </w:p>
        </w:tc>
      </w:tr>
    </w:tbl>
    <w:p w14:paraId="7CD71C08" w14:textId="77777777" w:rsidR="00F02607" w:rsidRDefault="00F02607">
      <w:pPr>
        <w:pStyle w:val="BodyText"/>
        <w:spacing w:after="0" w:line="240" w:lineRule="auto"/>
        <w:ind w:firstLine="288"/>
        <w:contextualSpacing/>
        <w:rPr>
          <w:rFonts w:ascii="Times New Roman" w:hAnsi="Times New Roman"/>
          <w:sz w:val="22"/>
          <w:szCs w:val="22"/>
        </w:rPr>
      </w:pPr>
    </w:p>
    <w:p w14:paraId="635B6819" w14:textId="77777777" w:rsidR="00F02607" w:rsidRDefault="00F02607">
      <w:pPr>
        <w:pStyle w:val="BodyText"/>
        <w:spacing w:after="0" w:line="240" w:lineRule="auto"/>
        <w:ind w:firstLine="288"/>
        <w:contextualSpacing/>
        <w:rPr>
          <w:rFonts w:ascii="Times New Roman" w:hAnsi="Times New Roman"/>
          <w:sz w:val="22"/>
          <w:szCs w:val="22"/>
        </w:rPr>
      </w:pPr>
    </w:p>
    <w:p w14:paraId="44B57766"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00B2689D" w14:textId="77777777" w:rsidR="00F02607" w:rsidRDefault="00380576">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w:t>
      </w:r>
      <w:proofErr w:type="gramStart"/>
      <w:r>
        <w:rPr>
          <w:b w:val="0"/>
          <w:bCs w:val="0"/>
          <w:sz w:val="22"/>
          <w:szCs w:val="22"/>
        </w:rPr>
        <w:t>1</w:t>
      </w:r>
      <w:proofErr w:type="gramEnd"/>
      <w:r>
        <w:rPr>
          <w:b w:val="0"/>
          <w:bCs w:val="0"/>
          <w:sz w:val="22"/>
          <w:szCs w:val="22"/>
        </w:rPr>
        <w:t xml:space="preserve"> and Mode 2. Several companies have stated that to support full power transmissio</w:t>
      </w:r>
      <w:r>
        <w:rPr>
          <w:b w:val="0"/>
          <w:bCs w:val="0"/>
          <w:sz w:val="22"/>
          <w:szCs w:val="22"/>
        </w:rPr>
        <w:t xml:space="preserve">n for 8 TX </w:t>
      </w:r>
      <w:proofErr w:type="gramStart"/>
      <w:r>
        <w:rPr>
          <w:b w:val="0"/>
          <w:bCs w:val="0"/>
          <w:sz w:val="22"/>
          <w:szCs w:val="22"/>
        </w:rPr>
        <w:t>UE,  Rel</w:t>
      </w:r>
      <w:proofErr w:type="gramEnd"/>
      <w:r>
        <w:rPr>
          <w:b w:val="0"/>
          <w:bCs w:val="0"/>
          <w:sz w:val="22"/>
          <w:szCs w:val="22"/>
        </w:rPr>
        <w:t>-16 full power transmission schemes can be re-used with necessary enhancements.</w:t>
      </w:r>
    </w:p>
    <w:p w14:paraId="5763F95E" w14:textId="77777777" w:rsidR="00F02607" w:rsidRDefault="00380576">
      <w:pPr>
        <w:pStyle w:val="Caption"/>
        <w:spacing w:before="0" w:after="0" w:line="240" w:lineRule="auto"/>
        <w:ind w:firstLine="288"/>
        <w:contextualSpacing/>
        <w:jc w:val="both"/>
        <w:rPr>
          <w:b w:val="0"/>
          <w:bCs w:val="0"/>
          <w:sz w:val="22"/>
          <w:szCs w:val="22"/>
        </w:rPr>
      </w:pPr>
      <w:r>
        <w:rPr>
          <w:b w:val="0"/>
          <w:bCs w:val="0"/>
          <w:sz w:val="22"/>
          <w:szCs w:val="22"/>
        </w:rPr>
        <w:t xml:space="preserve"> </w:t>
      </w:r>
    </w:p>
    <w:p w14:paraId="31627D0B"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13</w:t>
      </w:r>
      <w:r>
        <w:fldChar w:fldCharType="end"/>
      </w:r>
    </w:p>
    <w:tbl>
      <w:tblPr>
        <w:tblStyle w:val="TableGrid"/>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ListParagraph"/>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77777777" w:rsidR="00F02607" w:rsidRDefault="00380576">
            <w:pPr>
              <w:pStyle w:val="ListParagraph"/>
              <w:numPr>
                <w:ilvl w:val="1"/>
                <w:numId w:val="13"/>
              </w:numPr>
              <w:spacing w:before="0" w:line="240" w:lineRule="auto"/>
              <w:ind w:left="702"/>
              <w:contextualSpacing/>
              <w:rPr>
                <w:rFonts w:ascii="Times" w:eastAsia="宋体" w:hAnsi="Times" w:cs="Times"/>
              </w:rPr>
            </w:pPr>
            <w:r>
              <w:rPr>
                <w:rFonts w:ascii="Times" w:hAnsi="Times" w:cs="Times"/>
              </w:rPr>
              <w:t>Supported by: Qualcomm, Nokia, NTT, Ericsson, IDC</w:t>
            </w:r>
          </w:p>
          <w:p w14:paraId="26B488B9" w14:textId="77777777" w:rsidR="00F02607" w:rsidRDefault="00F02607">
            <w:pPr>
              <w:pStyle w:val="ListParagraph"/>
              <w:spacing w:before="0" w:line="240" w:lineRule="auto"/>
              <w:ind w:left="702"/>
              <w:contextualSpacing/>
              <w:rPr>
                <w:rFonts w:ascii="Times" w:eastAsia="宋体"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 xml:space="preserve">FL Proposal 3.3: Extend Rel-16 full power Mode 0, Mode </w:t>
      </w:r>
      <w:proofErr w:type="gramStart"/>
      <w:r>
        <w:rPr>
          <w:rFonts w:ascii="Times" w:hAnsi="Times" w:cs="Times"/>
          <w:b/>
          <w:bCs/>
          <w:sz w:val="22"/>
          <w:szCs w:val="22"/>
          <w:highlight w:val="yellow"/>
        </w:rPr>
        <w:t>1</w:t>
      </w:r>
      <w:proofErr w:type="gramEnd"/>
      <w:r>
        <w:rPr>
          <w:rFonts w:ascii="Times" w:hAnsi="Times" w:cs="Times"/>
          <w:b/>
          <w:bCs/>
          <w:sz w:val="22"/>
          <w:szCs w:val="22"/>
          <w:highlight w:val="yellow"/>
        </w:rPr>
        <w:t xml:space="preserve">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77777777" w:rsidR="00F02607" w:rsidRDefault="00380576">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14</w:t>
      </w:r>
      <w:r>
        <w:fldChar w:fldCharType="end"/>
      </w:r>
      <w:r>
        <w:t xml:space="preserve">  </w:t>
      </w:r>
    </w:p>
    <w:tbl>
      <w:tblPr>
        <w:tblStyle w:val="TableGrid"/>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6547FAF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are not sure whether UL FP mode 1 and mode 2 are needed. This 8Tx enhancement is for CPE. If all UEs can support mode 0, maybe we can support mode 0 only to reduce the </w:t>
            </w:r>
            <w:proofErr w:type="gramStart"/>
            <w:r>
              <w:rPr>
                <w:rFonts w:eastAsia="Malgun Gothic"/>
                <w:color w:val="000000"/>
                <w:lang w:val="en-US" w:eastAsia="ko-KR"/>
              </w:rPr>
              <w:t>work load</w:t>
            </w:r>
            <w:proofErr w:type="gramEnd"/>
            <w:r>
              <w:rPr>
                <w:rFonts w:eastAsia="Malgun Gothic"/>
                <w:color w:val="000000"/>
                <w:lang w:val="en-US" w:eastAsia="ko-KR"/>
              </w:rPr>
              <w:t>.</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w:t>
            </w:r>
            <w:r>
              <w:rPr>
                <w:rFonts w:eastAsia="Malgun Gothic"/>
                <w:color w:val="000000"/>
                <w:lang w:eastAsia="ko-KR"/>
              </w:rPr>
              <w:t>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 xml:space="preserve">In our view, we should design the 8Tx codebook first, then discuss full power modes. Without the codebook, we are not sure what this proposal </w:t>
            </w:r>
            <w:proofErr w:type="gramStart"/>
            <w:r>
              <w:rPr>
                <w:rFonts w:eastAsia="Malgun Gothic"/>
                <w:color w:val="000000"/>
                <w:lang w:eastAsia="ko-KR"/>
              </w:rPr>
              <w:t>mean</w:t>
            </w:r>
            <w:proofErr w:type="gramEnd"/>
            <w:r>
              <w:rPr>
                <w:rFonts w:eastAsia="Malgun Gothic"/>
                <w:color w:val="000000"/>
                <w:lang w:eastAsia="ko-KR"/>
              </w:rPr>
              <w:t>.</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 xml:space="preserve">K, even </w:t>
            </w:r>
            <w:r>
              <w:rPr>
                <w:color w:val="000000"/>
                <w:lang w:val="en-US" w:eastAsia="zh-CN"/>
              </w:rPr>
              <w:t>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agree to </w:t>
            </w:r>
            <w:r>
              <w:rPr>
                <w:rFonts w:hint="eastAsia"/>
                <w:color w:val="000000"/>
                <w:lang w:val="en-US" w:eastAsia="zh-CN"/>
              </w:rPr>
              <w:t>postpone full power design. If we need to support all of three modes later, it should 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 xml:space="preserve">Support in principle. </w:t>
            </w:r>
            <w:proofErr w:type="gramStart"/>
            <w:r>
              <w:rPr>
                <w:color w:val="000000"/>
                <w:lang w:val="en-US" w:eastAsia="zh-CN"/>
              </w:rPr>
              <w:t>And,</w:t>
            </w:r>
            <w:proofErr w:type="gramEnd"/>
            <w:r>
              <w:rPr>
                <w:color w:val="000000"/>
                <w:lang w:val="en-US" w:eastAsia="zh-CN"/>
              </w:rPr>
              <w:t xml:space="preserve"> we’re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F02607" w14:paraId="27E9604D" w14:textId="77777777">
        <w:trPr>
          <w:trHeight w:val="90"/>
          <w:jc w:val="center"/>
        </w:trPr>
        <w:tc>
          <w:tcPr>
            <w:tcW w:w="1795" w:type="dxa"/>
          </w:tcPr>
          <w:p w14:paraId="77462C70"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5A23BBD2" w14:textId="77777777" w:rsidR="00F02607" w:rsidRDefault="00F02607">
            <w:pPr>
              <w:tabs>
                <w:tab w:val="left" w:pos="1210"/>
              </w:tabs>
              <w:overflowPunct/>
              <w:spacing w:before="0" w:after="0" w:line="240" w:lineRule="auto"/>
              <w:contextualSpacing/>
              <w:textAlignment w:val="auto"/>
              <w:rPr>
                <w:color w:val="000000"/>
                <w:lang w:val="en-US" w:eastAsia="zh-CN"/>
              </w:rPr>
            </w:pPr>
          </w:p>
        </w:tc>
      </w:tr>
      <w:tr w:rsidR="00F02607" w14:paraId="6ED29D98" w14:textId="77777777">
        <w:trPr>
          <w:trHeight w:val="226"/>
          <w:jc w:val="center"/>
        </w:trPr>
        <w:tc>
          <w:tcPr>
            <w:tcW w:w="1795" w:type="dxa"/>
          </w:tcPr>
          <w:p w14:paraId="3F202ADC"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50191F4D" w14:textId="77777777" w:rsidR="00F02607" w:rsidRDefault="00F02607">
            <w:pPr>
              <w:spacing w:before="0" w:after="0" w:line="240" w:lineRule="auto"/>
              <w:contextualSpacing/>
            </w:pPr>
          </w:p>
        </w:tc>
      </w:tr>
      <w:tr w:rsidR="00F02607" w14:paraId="3A655498" w14:textId="77777777">
        <w:trPr>
          <w:trHeight w:val="90"/>
          <w:jc w:val="center"/>
        </w:trPr>
        <w:tc>
          <w:tcPr>
            <w:tcW w:w="1795" w:type="dxa"/>
          </w:tcPr>
          <w:p w14:paraId="20F4BB25"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67BC35B5" w14:textId="77777777" w:rsidR="00F02607" w:rsidRDefault="00F02607">
            <w:pPr>
              <w:overflowPunct/>
              <w:spacing w:before="0" w:after="0" w:line="240" w:lineRule="auto"/>
              <w:contextualSpacing/>
              <w:textAlignment w:val="auto"/>
              <w:rPr>
                <w:color w:val="000000"/>
                <w:lang w:val="en-US" w:eastAsia="zh-CN"/>
              </w:rPr>
            </w:pPr>
          </w:p>
        </w:tc>
      </w:tr>
      <w:tr w:rsidR="00F02607" w14:paraId="73A6D6ED" w14:textId="77777777">
        <w:trPr>
          <w:trHeight w:val="319"/>
          <w:jc w:val="center"/>
        </w:trPr>
        <w:tc>
          <w:tcPr>
            <w:tcW w:w="1795" w:type="dxa"/>
          </w:tcPr>
          <w:p w14:paraId="5C6B1E03"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146B4E48" w14:textId="77777777" w:rsidR="00F02607" w:rsidRDefault="00F02607">
            <w:pPr>
              <w:overflowPunct/>
              <w:spacing w:before="0" w:after="0" w:line="240" w:lineRule="auto"/>
              <w:contextualSpacing/>
              <w:textAlignment w:val="auto"/>
              <w:rPr>
                <w:color w:val="000000"/>
                <w:lang w:val="en-US" w:eastAsia="zh-CN"/>
              </w:rPr>
            </w:pPr>
          </w:p>
        </w:tc>
      </w:tr>
      <w:tr w:rsidR="00F02607" w14:paraId="056F766E" w14:textId="77777777">
        <w:trPr>
          <w:trHeight w:val="90"/>
          <w:jc w:val="center"/>
        </w:trPr>
        <w:tc>
          <w:tcPr>
            <w:tcW w:w="1795" w:type="dxa"/>
          </w:tcPr>
          <w:p w14:paraId="629039D5" w14:textId="77777777" w:rsidR="00F02607" w:rsidRDefault="00F02607">
            <w:pPr>
              <w:overflowPunct/>
              <w:spacing w:before="0" w:after="0" w:line="240" w:lineRule="auto"/>
              <w:contextualSpacing/>
              <w:textAlignment w:val="auto"/>
              <w:rPr>
                <w:color w:val="000000"/>
                <w:lang w:val="en-US" w:eastAsia="zh-CN"/>
              </w:rPr>
            </w:pPr>
          </w:p>
        </w:tc>
        <w:tc>
          <w:tcPr>
            <w:tcW w:w="8015" w:type="dxa"/>
          </w:tcPr>
          <w:p w14:paraId="52078468" w14:textId="77777777" w:rsidR="00F02607" w:rsidRDefault="00F02607">
            <w:pPr>
              <w:overflowPunct/>
              <w:spacing w:before="0" w:after="0" w:line="240" w:lineRule="auto"/>
              <w:contextualSpacing/>
              <w:textAlignment w:val="auto"/>
              <w:rPr>
                <w:color w:val="000000"/>
                <w:lang w:val="en-US" w:eastAsia="zh-CN"/>
              </w:rPr>
            </w:pP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Low </w:t>
      </w:r>
      <w:r>
        <w:rPr>
          <w:rFonts w:ascii="Times New Roman" w:hAnsi="Times New Roman"/>
          <w:smallCaps/>
          <w:lang w:val="en-US"/>
        </w:rPr>
        <w:t>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TableGrid"/>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t xml:space="preserve">Aspects for PTRS-DMRS </w:t>
            </w:r>
            <w:r>
              <w:rPr>
                <w:sz w:val="22"/>
                <w:szCs w:val="22"/>
              </w:rPr>
              <w:t>association,</w:t>
            </w:r>
            <w:r>
              <w:rPr>
                <w:rFonts w:ascii="Times" w:hAnsi="Times" w:cs="Times"/>
                <w:sz w:val="22"/>
                <w:szCs w:val="22"/>
              </w:rPr>
              <w:t xml:space="preserve"> </w:t>
            </w:r>
          </w:p>
          <w:p w14:paraId="428A90F7" w14:textId="77777777" w:rsidR="00F02607" w:rsidRDefault="00380576">
            <w:pPr>
              <w:pStyle w:val="ListParagraph"/>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77777777"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 xml:space="preserve">Supported </w:t>
            </w:r>
            <w:proofErr w:type="gramStart"/>
            <w:r>
              <w:rPr>
                <w:rFonts w:ascii="Times" w:hAnsi="Times" w:cs="Times"/>
                <w:sz w:val="22"/>
                <w:szCs w:val="22"/>
              </w:rPr>
              <w:t>by:</w:t>
            </w:r>
            <w:proofErr w:type="gramEnd"/>
            <w:r>
              <w:rPr>
                <w:rFonts w:ascii="Times" w:hAnsi="Times" w:cs="Times"/>
                <w:sz w:val="22"/>
                <w:szCs w:val="22"/>
              </w:rPr>
              <w:t xml:space="preserve"> vivo, Lenovo, Qualcomm</w:t>
            </w:r>
            <w:ins w:id="9"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ZTE</w:t>
            </w:r>
          </w:p>
          <w:p w14:paraId="5F232075" w14:textId="77777777" w:rsidR="00F02607" w:rsidRDefault="00F02607">
            <w:pPr>
              <w:pStyle w:val="ListParagraph"/>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77777777" w:rsidR="00F02607" w:rsidRDefault="00F02607">
            <w:pPr>
              <w:spacing w:after="0" w:line="240" w:lineRule="auto"/>
              <w:contextualSpacing/>
            </w:pPr>
          </w:p>
        </w:tc>
        <w:tc>
          <w:tcPr>
            <w:tcW w:w="3974" w:type="dxa"/>
            <w:vAlign w:val="center"/>
          </w:tcPr>
          <w:p w14:paraId="0C207200" w14:textId="77777777" w:rsidR="00F02607" w:rsidRDefault="00F02607">
            <w:pPr>
              <w:spacing w:line="240" w:lineRule="auto"/>
              <w:contextualSpacing/>
              <w:rPr>
                <w:rFonts w:ascii="Times" w:hAnsi="Times" w:cs="Times"/>
              </w:rPr>
            </w:pPr>
          </w:p>
        </w:tc>
      </w:tr>
      <w:tr w:rsidR="00F02607" w14:paraId="126F5610" w14:textId="77777777">
        <w:trPr>
          <w:jc w:val="center"/>
        </w:trPr>
        <w:tc>
          <w:tcPr>
            <w:tcW w:w="6045" w:type="dxa"/>
            <w:vAlign w:val="center"/>
          </w:tcPr>
          <w:p w14:paraId="587328AE" w14:textId="77777777" w:rsidR="00F02607" w:rsidRDefault="00F02607">
            <w:pPr>
              <w:spacing w:after="0" w:line="240" w:lineRule="auto"/>
              <w:contextualSpacing/>
            </w:pPr>
          </w:p>
        </w:tc>
        <w:tc>
          <w:tcPr>
            <w:tcW w:w="3974" w:type="dxa"/>
            <w:vAlign w:val="center"/>
          </w:tcPr>
          <w:p w14:paraId="54EC9079" w14:textId="77777777" w:rsidR="00F02607" w:rsidRDefault="00F02607">
            <w:pPr>
              <w:spacing w:line="240" w:lineRule="auto"/>
              <w:contextualSpacing/>
              <w:rPr>
                <w:rFonts w:ascii="Times" w:hAnsi="Times" w:cs="Times"/>
              </w:rPr>
            </w:pPr>
          </w:p>
        </w:tc>
      </w:tr>
      <w:tr w:rsidR="00F02607" w14:paraId="728C025C" w14:textId="77777777">
        <w:trPr>
          <w:jc w:val="center"/>
        </w:trPr>
        <w:tc>
          <w:tcPr>
            <w:tcW w:w="6045" w:type="dxa"/>
            <w:vAlign w:val="center"/>
          </w:tcPr>
          <w:p w14:paraId="54457110" w14:textId="77777777" w:rsidR="00F02607" w:rsidRDefault="00F02607">
            <w:pPr>
              <w:spacing w:after="0" w:line="240" w:lineRule="auto"/>
              <w:contextualSpacing/>
            </w:pPr>
          </w:p>
        </w:tc>
        <w:tc>
          <w:tcPr>
            <w:tcW w:w="3974" w:type="dxa"/>
            <w:vAlign w:val="center"/>
          </w:tcPr>
          <w:p w14:paraId="070F5712" w14:textId="77777777" w:rsidR="00F02607" w:rsidRDefault="00F02607">
            <w:pPr>
              <w:spacing w:line="240" w:lineRule="auto"/>
              <w:contextualSpacing/>
              <w:rPr>
                <w:rFonts w:ascii="Times" w:hAnsi="Times" w:cs="Times"/>
              </w:rPr>
            </w:pPr>
          </w:p>
        </w:tc>
      </w:tr>
      <w:tr w:rsidR="00F02607" w14:paraId="355E0455" w14:textId="77777777">
        <w:trPr>
          <w:jc w:val="center"/>
        </w:trPr>
        <w:tc>
          <w:tcPr>
            <w:tcW w:w="6045" w:type="dxa"/>
            <w:vAlign w:val="center"/>
          </w:tcPr>
          <w:p w14:paraId="004385CD" w14:textId="77777777" w:rsidR="00F02607" w:rsidRDefault="00F02607">
            <w:pPr>
              <w:spacing w:after="0" w:line="240" w:lineRule="auto"/>
              <w:contextualSpacing/>
            </w:pPr>
          </w:p>
        </w:tc>
        <w:tc>
          <w:tcPr>
            <w:tcW w:w="3974" w:type="dxa"/>
            <w:vAlign w:val="center"/>
          </w:tcPr>
          <w:p w14:paraId="3970BF0C" w14:textId="77777777" w:rsidR="00F02607" w:rsidRDefault="00F02607">
            <w:pPr>
              <w:spacing w:line="240" w:lineRule="auto"/>
              <w:contextualSpacing/>
              <w:rPr>
                <w:rFonts w:ascii="Times" w:hAnsi="Times" w:cs="Times"/>
              </w:rPr>
            </w:pPr>
          </w:p>
        </w:tc>
      </w:tr>
      <w:tr w:rsidR="00F02607" w14:paraId="2FAB4F6D" w14:textId="77777777">
        <w:trPr>
          <w:jc w:val="center"/>
        </w:trPr>
        <w:tc>
          <w:tcPr>
            <w:tcW w:w="6045" w:type="dxa"/>
            <w:vAlign w:val="center"/>
          </w:tcPr>
          <w:p w14:paraId="72D8F1FD" w14:textId="77777777" w:rsidR="00F02607" w:rsidRDefault="00F02607">
            <w:pPr>
              <w:spacing w:after="0" w:line="240" w:lineRule="auto"/>
              <w:contextualSpacing/>
            </w:pPr>
          </w:p>
        </w:tc>
        <w:tc>
          <w:tcPr>
            <w:tcW w:w="3974" w:type="dxa"/>
            <w:vAlign w:val="center"/>
          </w:tcPr>
          <w:p w14:paraId="07C87132" w14:textId="77777777" w:rsidR="00F02607" w:rsidRDefault="00F02607">
            <w:pPr>
              <w:spacing w:line="240" w:lineRule="auto"/>
              <w:contextualSpacing/>
              <w:rPr>
                <w:rFonts w:ascii="Times" w:hAnsi="Times" w:cs="Times"/>
              </w:rPr>
            </w:pPr>
          </w:p>
        </w:tc>
      </w:tr>
      <w:tr w:rsidR="00F02607" w14:paraId="4167C239" w14:textId="77777777">
        <w:trPr>
          <w:jc w:val="center"/>
        </w:trPr>
        <w:tc>
          <w:tcPr>
            <w:tcW w:w="6045" w:type="dxa"/>
            <w:vAlign w:val="center"/>
          </w:tcPr>
          <w:p w14:paraId="5A12CE48" w14:textId="77777777" w:rsidR="00F02607" w:rsidRDefault="00F02607">
            <w:pPr>
              <w:spacing w:after="0" w:line="240" w:lineRule="auto"/>
              <w:contextualSpacing/>
            </w:pPr>
          </w:p>
        </w:tc>
        <w:tc>
          <w:tcPr>
            <w:tcW w:w="3974" w:type="dxa"/>
            <w:vAlign w:val="center"/>
          </w:tcPr>
          <w:p w14:paraId="1E807726" w14:textId="77777777" w:rsidR="00F02607" w:rsidRDefault="00F02607">
            <w:pPr>
              <w:spacing w:line="240" w:lineRule="auto"/>
              <w:contextualSpacing/>
              <w:rPr>
                <w:rFonts w:ascii="Times" w:hAnsi="Times" w:cs="Times"/>
              </w:rPr>
            </w:pPr>
          </w:p>
        </w:tc>
      </w:tr>
      <w:tr w:rsidR="00F02607" w14:paraId="63CD88DC" w14:textId="77777777">
        <w:trPr>
          <w:jc w:val="center"/>
        </w:trPr>
        <w:tc>
          <w:tcPr>
            <w:tcW w:w="6045" w:type="dxa"/>
            <w:vAlign w:val="center"/>
          </w:tcPr>
          <w:p w14:paraId="4492E13E" w14:textId="77777777" w:rsidR="00F02607" w:rsidRDefault="00F02607">
            <w:pPr>
              <w:spacing w:after="0" w:line="240" w:lineRule="auto"/>
              <w:contextualSpacing/>
            </w:pPr>
          </w:p>
        </w:tc>
        <w:tc>
          <w:tcPr>
            <w:tcW w:w="3974" w:type="dxa"/>
            <w:vAlign w:val="center"/>
          </w:tcPr>
          <w:p w14:paraId="51D7EDE0" w14:textId="77777777" w:rsidR="00F02607" w:rsidRDefault="00F02607">
            <w:pPr>
              <w:spacing w:line="240" w:lineRule="auto"/>
              <w:contextualSpacing/>
              <w:rPr>
                <w:rFonts w:ascii="Times" w:hAnsi="Times" w:cs="Times"/>
              </w:rPr>
            </w:pPr>
          </w:p>
        </w:tc>
      </w:tr>
    </w:tbl>
    <w:p w14:paraId="5F083BA2" w14:textId="77777777" w:rsidR="00F02607" w:rsidRDefault="00F02607">
      <w:pPr>
        <w:rPr>
          <w:lang w:val="en-US"/>
        </w:rPr>
      </w:pPr>
    </w:p>
    <w:p w14:paraId="59E49C47" w14:textId="77777777" w:rsidR="00F02607" w:rsidRDefault="00380576">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TableGrid"/>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t xml:space="preserve">Aspect related to codebook </w:t>
            </w:r>
            <w:r>
              <w:rPr>
                <w:sz w:val="22"/>
                <w:szCs w:val="22"/>
              </w:rPr>
              <w:t>configuration and power mode,</w:t>
            </w:r>
          </w:p>
          <w:p w14:paraId="0DE4E027" w14:textId="77777777" w:rsidR="00F02607" w:rsidRDefault="00380576">
            <w:pPr>
              <w:pStyle w:val="ListParagraph"/>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ListParagraph"/>
              <w:numPr>
                <w:ilvl w:val="1"/>
                <w:numId w:val="12"/>
              </w:numPr>
              <w:spacing w:line="240" w:lineRule="auto"/>
              <w:contextualSpacing/>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14:paraId="35D11102"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 xml:space="preserve">Supported by: Apple, IDC </w:t>
            </w:r>
          </w:p>
        </w:tc>
      </w:tr>
      <w:tr w:rsidR="00F02607" w14:paraId="0BAC083D" w14:textId="77777777">
        <w:trPr>
          <w:jc w:val="center"/>
        </w:trPr>
        <w:tc>
          <w:tcPr>
            <w:tcW w:w="5990" w:type="dxa"/>
          </w:tcPr>
          <w:p w14:paraId="2AA2C5F9" w14:textId="77777777" w:rsidR="00F02607" w:rsidRDefault="00F02607">
            <w:pPr>
              <w:spacing w:before="0" w:after="0" w:line="240" w:lineRule="auto"/>
              <w:contextualSpacing/>
            </w:pPr>
          </w:p>
        </w:tc>
        <w:tc>
          <w:tcPr>
            <w:tcW w:w="3920" w:type="dxa"/>
          </w:tcPr>
          <w:p w14:paraId="4191A677" w14:textId="77777777" w:rsidR="00F02607" w:rsidRDefault="00F02607">
            <w:pPr>
              <w:spacing w:before="0" w:after="0" w:line="240" w:lineRule="auto"/>
              <w:contextualSpacing/>
              <w:rPr>
                <w:rFonts w:ascii="Times" w:hAnsi="Times" w:cs="Times"/>
              </w:rPr>
            </w:pPr>
          </w:p>
        </w:tc>
      </w:tr>
      <w:tr w:rsidR="00F02607" w14:paraId="477FEB2A" w14:textId="77777777">
        <w:trPr>
          <w:jc w:val="center"/>
        </w:trPr>
        <w:tc>
          <w:tcPr>
            <w:tcW w:w="5990" w:type="dxa"/>
          </w:tcPr>
          <w:p w14:paraId="61C4B9F1" w14:textId="77777777" w:rsidR="00F02607" w:rsidRDefault="00F02607">
            <w:pPr>
              <w:spacing w:before="0" w:after="0" w:line="240" w:lineRule="auto"/>
              <w:contextualSpacing/>
            </w:pPr>
          </w:p>
        </w:tc>
        <w:tc>
          <w:tcPr>
            <w:tcW w:w="3920" w:type="dxa"/>
          </w:tcPr>
          <w:p w14:paraId="531E2BB7" w14:textId="77777777" w:rsidR="00F02607" w:rsidRDefault="00F02607">
            <w:pPr>
              <w:spacing w:before="0" w:after="0" w:line="240" w:lineRule="auto"/>
              <w:contextualSpacing/>
              <w:rPr>
                <w:rFonts w:ascii="Times" w:hAnsi="Times" w:cs="Times"/>
              </w:rPr>
            </w:pPr>
          </w:p>
        </w:tc>
      </w:tr>
      <w:tr w:rsidR="00F02607" w14:paraId="02AB3606" w14:textId="77777777">
        <w:trPr>
          <w:jc w:val="center"/>
        </w:trPr>
        <w:tc>
          <w:tcPr>
            <w:tcW w:w="5990" w:type="dxa"/>
          </w:tcPr>
          <w:p w14:paraId="116D8260" w14:textId="77777777" w:rsidR="00F02607" w:rsidRDefault="00F02607">
            <w:pPr>
              <w:spacing w:before="0" w:after="0" w:line="240" w:lineRule="auto"/>
              <w:contextualSpacing/>
            </w:pPr>
          </w:p>
        </w:tc>
        <w:tc>
          <w:tcPr>
            <w:tcW w:w="3920" w:type="dxa"/>
          </w:tcPr>
          <w:p w14:paraId="312F67BB" w14:textId="77777777" w:rsidR="00F02607" w:rsidRDefault="00F02607">
            <w:pPr>
              <w:spacing w:before="0" w:after="0" w:line="240" w:lineRule="auto"/>
              <w:contextualSpacing/>
              <w:rPr>
                <w:rFonts w:ascii="Times" w:hAnsi="Times" w:cs="Times"/>
              </w:rPr>
            </w:pPr>
          </w:p>
        </w:tc>
      </w:tr>
      <w:tr w:rsidR="00F02607" w14:paraId="0D8FB062" w14:textId="77777777">
        <w:trPr>
          <w:jc w:val="center"/>
        </w:trPr>
        <w:tc>
          <w:tcPr>
            <w:tcW w:w="5990" w:type="dxa"/>
          </w:tcPr>
          <w:p w14:paraId="7D44236C" w14:textId="77777777" w:rsidR="00F02607" w:rsidRDefault="00F02607">
            <w:pPr>
              <w:spacing w:before="0" w:after="0" w:line="240" w:lineRule="auto"/>
              <w:contextualSpacing/>
            </w:pPr>
          </w:p>
        </w:tc>
        <w:tc>
          <w:tcPr>
            <w:tcW w:w="3920" w:type="dxa"/>
          </w:tcPr>
          <w:p w14:paraId="3A0FDCA0" w14:textId="77777777" w:rsidR="00F02607" w:rsidRDefault="00F02607">
            <w:pPr>
              <w:spacing w:before="0" w:after="0" w:line="240" w:lineRule="auto"/>
              <w:contextualSpacing/>
              <w:rPr>
                <w:rFonts w:ascii="Times" w:hAnsi="Times" w:cs="Times"/>
              </w:rPr>
            </w:pPr>
          </w:p>
        </w:tc>
      </w:tr>
      <w:tr w:rsidR="00F02607" w14:paraId="0688C941" w14:textId="77777777">
        <w:trPr>
          <w:jc w:val="center"/>
        </w:trPr>
        <w:tc>
          <w:tcPr>
            <w:tcW w:w="5990" w:type="dxa"/>
          </w:tcPr>
          <w:p w14:paraId="5C6E534D" w14:textId="77777777" w:rsidR="00F02607" w:rsidRDefault="00F02607">
            <w:pPr>
              <w:spacing w:before="0" w:after="0" w:line="240" w:lineRule="auto"/>
              <w:contextualSpacing/>
            </w:pPr>
          </w:p>
        </w:tc>
        <w:tc>
          <w:tcPr>
            <w:tcW w:w="3920" w:type="dxa"/>
          </w:tcPr>
          <w:p w14:paraId="0F7E978E" w14:textId="77777777" w:rsidR="00F02607" w:rsidRDefault="00F02607">
            <w:pPr>
              <w:spacing w:before="0" w:after="0" w:line="240" w:lineRule="auto"/>
              <w:contextualSpacing/>
              <w:rPr>
                <w:rFonts w:ascii="Times" w:hAnsi="Times" w:cs="Times"/>
              </w:rPr>
            </w:pPr>
          </w:p>
        </w:tc>
      </w:tr>
      <w:tr w:rsidR="00F02607" w14:paraId="594C573D" w14:textId="77777777">
        <w:trPr>
          <w:jc w:val="center"/>
        </w:trPr>
        <w:tc>
          <w:tcPr>
            <w:tcW w:w="5990" w:type="dxa"/>
          </w:tcPr>
          <w:p w14:paraId="489D6B99" w14:textId="77777777" w:rsidR="00F02607" w:rsidRDefault="00F02607">
            <w:pPr>
              <w:spacing w:before="0" w:after="0" w:line="240" w:lineRule="auto"/>
              <w:contextualSpacing/>
            </w:pPr>
          </w:p>
        </w:tc>
        <w:tc>
          <w:tcPr>
            <w:tcW w:w="3920" w:type="dxa"/>
          </w:tcPr>
          <w:p w14:paraId="5A35B422" w14:textId="77777777" w:rsidR="00F02607" w:rsidRDefault="00F02607">
            <w:pPr>
              <w:spacing w:before="0" w:after="0" w:line="240" w:lineRule="auto"/>
              <w:contextualSpacing/>
              <w:rPr>
                <w:rFonts w:ascii="Times" w:hAnsi="Times" w:cs="Times"/>
              </w:rPr>
            </w:pPr>
          </w:p>
        </w:tc>
      </w:tr>
      <w:tr w:rsidR="00F02607" w14:paraId="3C909565" w14:textId="77777777">
        <w:trPr>
          <w:jc w:val="center"/>
        </w:trPr>
        <w:tc>
          <w:tcPr>
            <w:tcW w:w="5990" w:type="dxa"/>
          </w:tcPr>
          <w:p w14:paraId="60BBA5A9" w14:textId="77777777" w:rsidR="00F02607" w:rsidRDefault="00F02607">
            <w:pPr>
              <w:spacing w:before="0" w:after="0" w:line="240" w:lineRule="auto"/>
              <w:contextualSpacing/>
            </w:pPr>
          </w:p>
        </w:tc>
        <w:tc>
          <w:tcPr>
            <w:tcW w:w="3920" w:type="dxa"/>
          </w:tcPr>
          <w:p w14:paraId="19CF30D2" w14:textId="77777777" w:rsidR="00F02607" w:rsidRDefault="00F02607">
            <w:pPr>
              <w:spacing w:before="0" w:after="0" w:line="240" w:lineRule="auto"/>
              <w:contextualSpacing/>
              <w:rPr>
                <w:rFonts w:ascii="Times" w:hAnsi="Times" w:cs="Times"/>
              </w:rPr>
            </w:pPr>
          </w:p>
        </w:tc>
      </w:tr>
      <w:tr w:rsidR="00F02607" w14:paraId="78E6C531" w14:textId="77777777">
        <w:trPr>
          <w:jc w:val="center"/>
        </w:trPr>
        <w:tc>
          <w:tcPr>
            <w:tcW w:w="5990" w:type="dxa"/>
          </w:tcPr>
          <w:p w14:paraId="11C02ADF" w14:textId="77777777" w:rsidR="00F02607" w:rsidRDefault="00380576">
            <w:pPr>
              <w:spacing w:before="0" w:after="0" w:line="240" w:lineRule="auto"/>
              <w:contextualSpacing/>
              <w:rPr>
                <w:sz w:val="22"/>
                <w:szCs w:val="22"/>
              </w:rPr>
            </w:pPr>
            <w:r>
              <w:rPr>
                <w:lang w:val="en-US"/>
              </w:rPr>
              <w:t xml:space="preserve"> </w:t>
            </w:r>
          </w:p>
        </w:tc>
        <w:tc>
          <w:tcPr>
            <w:tcW w:w="3920" w:type="dxa"/>
          </w:tcPr>
          <w:p w14:paraId="14396510" w14:textId="77777777" w:rsidR="00F02607" w:rsidRDefault="00F02607">
            <w:pPr>
              <w:pStyle w:val="ListParagraph"/>
              <w:spacing w:before="0" w:line="240" w:lineRule="auto"/>
              <w:ind w:left="343"/>
              <w:contextualSpacing/>
              <w:rPr>
                <w:rFonts w:ascii="Times New Roman" w:hAnsi="Times New Roman"/>
              </w:rPr>
            </w:pPr>
          </w:p>
        </w:tc>
      </w:tr>
      <w:tr w:rsidR="00F02607" w14:paraId="537770FF" w14:textId="77777777">
        <w:trPr>
          <w:jc w:val="center"/>
        </w:trPr>
        <w:tc>
          <w:tcPr>
            <w:tcW w:w="5990" w:type="dxa"/>
          </w:tcPr>
          <w:p w14:paraId="4827D359" w14:textId="77777777" w:rsidR="00F02607" w:rsidRDefault="00F02607">
            <w:pPr>
              <w:pStyle w:val="ListParagraph"/>
              <w:spacing w:before="0" w:line="240" w:lineRule="auto"/>
              <w:ind w:left="694"/>
              <w:contextualSpacing/>
              <w:rPr>
                <w:rFonts w:ascii="Times New Roman" w:hAnsi="Times New Roman"/>
              </w:rPr>
            </w:pPr>
          </w:p>
        </w:tc>
        <w:tc>
          <w:tcPr>
            <w:tcW w:w="3920" w:type="dxa"/>
          </w:tcPr>
          <w:p w14:paraId="3AE3E290" w14:textId="77777777" w:rsidR="00F02607" w:rsidRDefault="00F02607">
            <w:pPr>
              <w:spacing w:before="0" w:after="0" w:line="240" w:lineRule="auto"/>
              <w:contextualSpacing/>
              <w:rPr>
                <w:sz w:val="22"/>
                <w:szCs w:val="22"/>
              </w:rPr>
            </w:pPr>
          </w:p>
        </w:tc>
      </w:tr>
    </w:tbl>
    <w:p w14:paraId="2836D9CE" w14:textId="77777777" w:rsidR="00F02607" w:rsidRDefault="00F02607">
      <w:pPr>
        <w:pStyle w:val="BodyText"/>
        <w:spacing w:after="0" w:line="240" w:lineRule="auto"/>
        <w:ind w:firstLine="288"/>
        <w:contextualSpacing/>
        <w:rPr>
          <w:rFonts w:ascii="Times New Roman" w:hAnsi="Times New Roman"/>
          <w:sz w:val="22"/>
          <w:szCs w:val="22"/>
        </w:rPr>
      </w:pPr>
    </w:p>
    <w:p w14:paraId="5B4E6E47" w14:textId="77777777" w:rsidR="00F02607" w:rsidRDefault="00F02607">
      <w:pPr>
        <w:pStyle w:val="Caption"/>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77777777" w:rsidR="00F02607" w:rsidRDefault="00380576">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315BD412" w14:textId="77777777" w:rsidR="00F02607" w:rsidRDefault="00F02607">
      <w:pPr>
        <w:spacing w:after="0" w:line="240" w:lineRule="auto"/>
        <w:contextualSpacing/>
        <w:rPr>
          <w:lang w:val="en-US"/>
        </w:rPr>
      </w:pPr>
    </w:p>
    <w:p w14:paraId="2AE37C4D" w14:textId="77777777" w:rsidR="00F02607" w:rsidRDefault="00380576">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lastRenderedPageBreak/>
        <w:t>Round1</w:t>
      </w:r>
    </w:p>
    <w:p w14:paraId="74244D91" w14:textId="77777777" w:rsidR="00F02607" w:rsidRDefault="00F02607">
      <w:pPr>
        <w:spacing w:after="0" w:line="240" w:lineRule="auto"/>
        <w:contextualSpacing/>
        <w:rPr>
          <w:lang w:val="en-US"/>
        </w:rPr>
      </w:pPr>
    </w:p>
    <w:p w14:paraId="2FC0AB56" w14:textId="77777777" w:rsidR="00F02607" w:rsidRDefault="00F02607">
      <w:pPr>
        <w:spacing w:after="0" w:line="240" w:lineRule="auto"/>
        <w:contextualSpacing/>
        <w:rPr>
          <w:lang w:val="en-US"/>
        </w:rPr>
      </w:pPr>
    </w:p>
    <w:p w14:paraId="0D79DF3B" w14:textId="77777777" w:rsidR="00F02607" w:rsidRDefault="00F02607">
      <w:pPr>
        <w:spacing w:after="0" w:line="240" w:lineRule="auto"/>
        <w:contextualSpacing/>
        <w:rPr>
          <w:lang w:val="en-US"/>
        </w:rPr>
      </w:pPr>
    </w:p>
    <w:p w14:paraId="17759DDF"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163639C6" w14:textId="77777777" w:rsidR="00F02607" w:rsidRDefault="00F02607">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InterDigital</w:t>
            </w:r>
            <w:proofErr w:type="spellEnd"/>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w:t>
            </w:r>
            <w:r>
              <w:rPr>
                <w:rFonts w:ascii="Times" w:hAnsi="Times" w:cs="Times"/>
                <w:i/>
                <w:iCs/>
                <w:color w:val="000000"/>
                <w:lang w:val="en-US"/>
              </w:rPr>
              <w:t xml:space="preserve">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w:t>
            </w:r>
            <w:proofErr w:type="gramStart"/>
            <w:r>
              <w:rPr>
                <w:rFonts w:ascii="Times" w:hAnsi="Times" w:cs="Times"/>
                <w:i/>
                <w:iCs/>
                <w:color w:val="000000"/>
                <w:lang w:val="en-US"/>
              </w:rPr>
              <w:t>group, and</w:t>
            </w:r>
            <w:proofErr w:type="gramEnd"/>
            <w:r>
              <w:rPr>
                <w:rFonts w:ascii="Times" w:hAnsi="Times" w:cs="Times"/>
                <w:i/>
                <w:iCs/>
                <w:color w:val="000000"/>
                <w:lang w:val="en-US"/>
              </w:rPr>
              <w:t xml:space="preserve"> consider enh</w:t>
            </w:r>
            <w:r>
              <w:rPr>
                <w:rFonts w:ascii="Times" w:hAnsi="Times" w:cs="Times"/>
                <w:i/>
                <w:iCs/>
                <w:color w:val="000000"/>
                <w:lang w:val="en-US"/>
              </w:rPr>
              <w:t xml:space="preserve">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w:t>
            </w:r>
            <w:proofErr w:type="gramStart"/>
            <w:r>
              <w:rPr>
                <w:rFonts w:ascii="Times" w:hAnsi="Times" w:cs="Times"/>
                <w:i/>
                <w:iCs/>
                <w:color w:val="000000"/>
                <w:lang w:val="en-US"/>
              </w:rPr>
              <w:t>a</w:t>
            </w:r>
            <w:proofErr w:type="gramEnd"/>
            <w:r>
              <w:rPr>
                <w:rFonts w:ascii="Times" w:hAnsi="Times" w:cs="Times"/>
                <w:i/>
                <w:iCs/>
                <w:color w:val="000000"/>
                <w:lang w:val="en-US"/>
              </w:rPr>
              <w:t xml:space="preserve"> 8TX UE, RAN1 studies partial update of TPMI/SRI informat</w:t>
            </w:r>
            <w:r>
              <w:rPr>
                <w:rFonts w:ascii="Times" w:hAnsi="Times" w:cs="Times"/>
                <w:i/>
                <w:iCs/>
                <w:color w:val="000000"/>
                <w:lang w:val="en-US"/>
              </w:rPr>
              <w:t xml:space="preserve">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w:t>
            </w:r>
            <w:r>
              <w:rPr>
                <w:rFonts w:ascii="Times" w:hAnsi="Times" w:cs="Times"/>
                <w:i/>
                <w:iCs/>
                <w:sz w:val="20"/>
                <w:szCs w:val="20"/>
              </w:rPr>
              <w:t>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w:t>
            </w:r>
            <w:r>
              <w:rPr>
                <w:rFonts w:ascii="Times" w:hAnsi="Times" w:cs="Times"/>
                <w:i/>
                <w:iCs/>
                <w:color w:val="000000"/>
                <w:lang w:val="en-US"/>
              </w:rPr>
              <w:t xml:space="preserve"> Alt 1-a is preferred.</w:t>
            </w:r>
          </w:p>
          <w:p w14:paraId="362E3C2F"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Full-coherent codebook can be based on NR Rel-15 DL type </w:t>
            </w:r>
            <w:proofErr w:type="gramStart"/>
            <w:r>
              <w:rPr>
                <w:rFonts w:ascii="Times" w:hAnsi="Times" w:cs="Times"/>
                <w:i/>
                <w:iCs/>
                <w:color w:val="000000"/>
                <w:sz w:val="20"/>
                <w:szCs w:val="20"/>
              </w:rPr>
              <w:t>I;</w:t>
            </w:r>
            <w:proofErr w:type="gramEnd"/>
          </w:p>
          <w:p w14:paraId="26C79F62" w14:textId="77777777" w:rsidR="00F02607" w:rsidRDefault="00380576">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ListParagraph"/>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w:t>
            </w:r>
            <w:proofErr w:type="spellStart"/>
            <w:r>
              <w:rPr>
                <w:rFonts w:ascii="Times" w:hAnsi="Times" w:cs="Times"/>
                <w:i/>
                <w:iCs/>
                <w:color w:val="000000"/>
                <w:sz w:val="20"/>
                <w:szCs w:val="20"/>
              </w:rPr>
              <w:t>Full+partial+non</w:t>
            </w:r>
            <w:proofErr w:type="spellEnd"/>
            <w:r>
              <w:rPr>
                <w:rFonts w:ascii="Times" w:hAnsi="Times" w:cs="Times"/>
                <w:i/>
                <w:iCs/>
                <w:color w:val="000000"/>
                <w:sz w:val="20"/>
                <w:szCs w:val="20"/>
              </w:rPr>
              <w:t xml:space="preserve"> coherent UL 4-Tx/2-Tx UL codebooks </w:t>
            </w:r>
          </w:p>
          <w:p w14:paraId="5F6730B9"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w:t>
            </w:r>
            <w:r>
              <w:rPr>
                <w:rFonts w:ascii="Times" w:hAnsi="Times" w:cs="Times"/>
                <w:b/>
                <w:bCs/>
                <w:i/>
                <w:iCs/>
                <w:color w:val="000000"/>
                <w:lang w:val="en-US"/>
              </w:rPr>
              <w:t xml:space="preserve">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Option B: Indication for # of port groups, and separate fiel</w:t>
            </w:r>
            <w:r>
              <w:rPr>
                <w:rFonts w:ascii="Times" w:hAnsi="Times" w:cs="Times"/>
                <w:i/>
                <w:iCs/>
                <w:color w:val="000000"/>
                <w:sz w:val="20"/>
                <w:szCs w:val="20"/>
              </w:rPr>
              <w:t xml:space="preserve">ds each indicating </w:t>
            </w:r>
            <w:proofErr w:type="spellStart"/>
            <w:r>
              <w:rPr>
                <w:rFonts w:ascii="Times" w:hAnsi="Times" w:cs="Times"/>
                <w:i/>
                <w:iCs/>
                <w:color w:val="000000"/>
                <w:sz w:val="20"/>
                <w:szCs w:val="20"/>
              </w:rPr>
              <w:t>rank+TPMI</w:t>
            </w:r>
            <w:proofErr w:type="spellEnd"/>
            <w:r>
              <w:rPr>
                <w:rFonts w:ascii="Times" w:hAnsi="Times" w:cs="Times"/>
                <w:i/>
                <w:iCs/>
                <w:color w:val="000000"/>
                <w:sz w:val="20"/>
                <w:szCs w:val="20"/>
              </w:rPr>
              <w:t xml:space="preserve"> for a port group </w:t>
            </w:r>
          </w:p>
          <w:p w14:paraId="5C1C458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w:t>
            </w:r>
            <w:proofErr w:type="gramStart"/>
            <w:r>
              <w:rPr>
                <w:rFonts w:ascii="Times" w:hAnsi="Times" w:cs="Times"/>
                <w:i/>
                <w:iCs/>
                <w:color w:val="000000"/>
                <w:lang w:val="en-US"/>
              </w:rPr>
              <w:t>codebook based</w:t>
            </w:r>
            <w:proofErr w:type="gramEnd"/>
            <w:r>
              <w:rPr>
                <w:rFonts w:ascii="Times" w:hAnsi="Times" w:cs="Times"/>
                <w:i/>
                <w:iCs/>
                <w:color w:val="000000"/>
                <w:lang w:val="en-US"/>
              </w:rPr>
              <w:t xml:space="preserve"> transmiss</w:t>
            </w:r>
            <w:r>
              <w:rPr>
                <w:rFonts w:ascii="Times" w:hAnsi="Times" w:cs="Times"/>
                <w:i/>
                <w:iCs/>
                <w:color w:val="000000"/>
                <w:lang w:val="en-US"/>
              </w:rPr>
              <w:t xml:space="preserve">ion design for 8-Tx, </w:t>
            </w:r>
          </w:p>
          <w:p w14:paraId="657154D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On 8-Tx UL transmission enhancement, 2 CWs for UL transmission should be su</w:t>
            </w:r>
            <w:r>
              <w:rPr>
                <w:rFonts w:ascii="Times" w:hAnsi="Times" w:cs="Times"/>
                <w:i/>
                <w:iCs/>
                <w:color w:val="000000"/>
                <w:lang w:val="en-US"/>
              </w:rPr>
              <w:t xml:space="preserve">pported for more than 4 layers UL 8-Tx transmission, for multiple panel simultaneous transmission, and for 2~4 layers. </w:t>
            </w:r>
          </w:p>
          <w:p w14:paraId="734059F3" w14:textId="77777777" w:rsidR="00F02607" w:rsidRDefault="00380576">
            <w:pPr>
              <w:pStyle w:val="ListParagraph"/>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Condition of enabling &gt;1 CWs for UL transmission can be further studied in RAN1, e.g., if the number of Tx(s) and the number of UL layer</w:t>
            </w:r>
            <w:r>
              <w:rPr>
                <w:rFonts w:ascii="Times" w:hAnsi="Times" w:cs="Times"/>
                <w:i/>
                <w:iCs/>
                <w:color w:val="000000"/>
                <w:sz w:val="20"/>
                <w:szCs w:val="20"/>
              </w:rPr>
              <w:t xml:space="preserve">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proofErr w:type="spellStart"/>
            <w:r>
              <w:rPr>
                <w:rFonts w:ascii="Times" w:hAnsi="Times" w:cs="Times"/>
                <w:b/>
                <w:bCs/>
                <w:lang w:val="en-US"/>
              </w:rPr>
              <w:t>Spreadtrum</w:t>
            </w:r>
            <w:proofErr w:type="spellEnd"/>
            <w:r>
              <w:rPr>
                <w:rFonts w:ascii="Times" w:hAnsi="Times" w:cs="Times"/>
                <w:b/>
                <w:bCs/>
                <w:lang w:val="en-US"/>
              </w:rPr>
              <w:t xml:space="preserve"> 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 xml:space="preserve">For 8TX UE codebook-based uplink transmission, Alt2-a is </w:t>
            </w:r>
            <w:proofErr w:type="gramStart"/>
            <w:r>
              <w:rPr>
                <w:rFonts w:ascii="Times" w:hAnsi="Times" w:cs="Times"/>
                <w:i/>
                <w:iCs/>
                <w:color w:val="000000"/>
                <w:lang w:val="en-US"/>
              </w:rPr>
              <w:t>preferred</w:t>
            </w:r>
            <w:proofErr w:type="gramEnd"/>
            <w:r>
              <w:rPr>
                <w:rFonts w:ascii="Times" w:hAnsi="Times" w:cs="Times"/>
                <w:i/>
                <w:iCs/>
                <w:color w:val="000000"/>
                <w:lang w:val="en-US"/>
              </w:rPr>
              <w:t xml:space="preserve"> and Alt1-b is second 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lastRenderedPageBreak/>
              <w:t xml:space="preserve">Proposal 2: </w:t>
            </w:r>
            <w:r>
              <w:rPr>
                <w:rFonts w:ascii="Times" w:hAnsi="Times" w:cs="Times"/>
                <w:i/>
                <w:iCs/>
                <w:color w:val="000000"/>
                <w:lang w:val="en-US"/>
              </w:rPr>
              <w:t xml:space="preserve">Further study the potential methods to reduce DCI overhead for SRI </w:t>
            </w:r>
            <w:r>
              <w:rPr>
                <w:rFonts w:ascii="Times" w:hAnsi="Times" w:cs="Times"/>
                <w:i/>
                <w:iCs/>
                <w:color w:val="000000"/>
                <w:lang w:val="en-US"/>
              </w:rPr>
              <w:t>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w:t>
            </w:r>
            <w:proofErr w:type="gramStart"/>
            <w:r>
              <w:rPr>
                <w:rFonts w:ascii="Times" w:hAnsi="Times" w:cs="Times"/>
                <w:i/>
                <w:iCs/>
                <w:sz w:val="20"/>
                <w:szCs w:val="20"/>
              </w:rPr>
              <w:t>codebook based</w:t>
            </w:r>
            <w:proofErr w:type="gramEnd"/>
            <w:r>
              <w:rPr>
                <w:rFonts w:ascii="Times" w:hAnsi="Times" w:cs="Times"/>
                <w:i/>
                <w:iCs/>
                <w:sz w:val="20"/>
                <w:szCs w:val="20"/>
              </w:rPr>
              <w:t xml:space="preserve">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w:t>
            </w:r>
            <w:proofErr w:type="gramStart"/>
            <w:r>
              <w:rPr>
                <w:rFonts w:ascii="Times" w:hAnsi="Times" w:cs="Times"/>
                <w:i/>
                <w:iCs/>
                <w:sz w:val="20"/>
                <w:szCs w:val="20"/>
              </w:rPr>
              <w:t>fully-coherent</w:t>
            </w:r>
            <w:proofErr w:type="gramEnd"/>
            <w:r>
              <w:rPr>
                <w:rFonts w:ascii="Times" w:hAnsi="Times" w:cs="Times"/>
                <w:i/>
                <w:iCs/>
                <w:sz w:val="20"/>
                <w:szCs w:val="20"/>
              </w:rPr>
              <w: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w:t>
            </w:r>
            <w:r>
              <w:rPr>
                <w:rFonts w:ascii="Times" w:hAnsi="Times" w:cs="Times"/>
                <w:i/>
                <w:iCs/>
                <w:sz w:val="20"/>
                <w:szCs w:val="20"/>
              </w:rPr>
              <w:t>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w:t>
            </w:r>
            <w:proofErr w:type="gramStart"/>
            <w:r>
              <w:rPr>
                <w:rFonts w:ascii="Times" w:hAnsi="Times" w:cs="Times"/>
                <w:i/>
                <w:iCs/>
                <w:sz w:val="20"/>
                <w:szCs w:val="20"/>
              </w:rPr>
              <w:t>none coherent</w:t>
            </w:r>
            <w:proofErr w:type="gramEnd"/>
            <w:r>
              <w:rPr>
                <w:rFonts w:ascii="Times" w:hAnsi="Times" w:cs="Times"/>
                <w:i/>
                <w:iCs/>
                <w:sz w:val="20"/>
                <w:szCs w:val="20"/>
              </w:rPr>
              <w:t xml:space="preserve">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w:t>
            </w:r>
            <w:r>
              <w:rPr>
                <w:rFonts w:ascii="Times" w:hAnsi="Times" w:cs="Times"/>
                <w:b/>
                <w:bCs/>
                <w:i/>
                <w:iCs/>
                <w:sz w:val="20"/>
                <w:szCs w:val="20"/>
              </w:rPr>
              <w:t>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w:t>
            </w:r>
            <w:r>
              <w:rPr>
                <w:rFonts w:ascii="Times" w:hAnsi="Times" w:cs="Times"/>
                <w:i/>
                <w:iCs/>
                <w:sz w:val="20"/>
                <w:szCs w:val="20"/>
              </w:rPr>
              <w:t>further discussed:</w:t>
            </w:r>
          </w:p>
          <w:p w14:paraId="531B995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w:t>
            </w:r>
            <w:r>
              <w:rPr>
                <w:rFonts w:ascii="Times" w:hAnsi="Times" w:cs="Times"/>
                <w:b/>
                <w:bCs/>
                <w:i/>
                <w:iCs/>
                <w:sz w:val="20"/>
                <w:szCs w:val="20"/>
              </w:rPr>
              <w:t>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w:t>
            </w:r>
            <w:r>
              <w:rPr>
                <w:rFonts w:ascii="Times" w:hAnsi="Times" w:cs="Times"/>
                <w:i/>
                <w:iCs/>
                <w:lang w:val="en-US"/>
              </w:rPr>
              <w:t>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w:t>
            </w:r>
            <w:r>
              <w:rPr>
                <w:rFonts w:ascii="Times" w:hAnsi="Times" w:cs="Times"/>
                <w:i/>
                <w:iCs/>
                <w:color w:val="000000"/>
                <w:sz w:val="20"/>
                <w:szCs w:val="20"/>
              </w:rPr>
              <w:t>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w:t>
            </w:r>
            <w:r>
              <w:rPr>
                <w:rFonts w:ascii="Times" w:hAnsi="Times" w:cs="Times"/>
                <w:i/>
                <w:iCs/>
                <w:sz w:val="20"/>
                <w:szCs w:val="20"/>
              </w:rPr>
              <w:t>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w:t>
            </w:r>
            <w:r>
              <w:rPr>
                <w:rFonts w:ascii="Times" w:hAnsi="Times" w:cs="Times"/>
                <w:i/>
                <w:iCs/>
                <w:sz w:val="20"/>
                <w:szCs w:val="20"/>
              </w:rPr>
              <w:t>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w:t>
            </w:r>
            <w:proofErr w:type="spellStart"/>
            <w:r>
              <w:rPr>
                <w:rFonts w:ascii="Times" w:hAnsi="Times" w:cs="Times"/>
                <w:i/>
                <w:iCs/>
                <w:sz w:val="20"/>
                <w:szCs w:val="20"/>
              </w:rPr>
              <w:t>beteen</w:t>
            </w:r>
            <w:proofErr w:type="spellEnd"/>
            <w:r>
              <w:rPr>
                <w:rFonts w:ascii="Times" w:hAnsi="Times" w:cs="Times"/>
                <w:i/>
                <w:iCs/>
                <w:sz w:val="20"/>
                <w:szCs w:val="20"/>
              </w:rPr>
              <w:t xml:space="preserve">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One or two SRS resources with 8 SRS</w:t>
            </w:r>
            <w:r>
              <w:rPr>
                <w:rFonts w:ascii="Times" w:hAnsi="Times" w:cs="Times"/>
                <w:i/>
                <w:iCs/>
                <w:color w:val="000000"/>
                <w:sz w:val="20"/>
                <w:szCs w:val="20"/>
              </w:rPr>
              <w:t xml:space="preserve"> ports can be configured in the SRS resource set for CB when </w:t>
            </w:r>
            <w:proofErr w:type="gramStart"/>
            <w:r>
              <w:rPr>
                <w:rFonts w:ascii="Times" w:hAnsi="Times" w:cs="Times"/>
                <w:i/>
                <w:iCs/>
                <w:color w:val="000000"/>
                <w:sz w:val="20"/>
                <w:szCs w:val="20"/>
              </w:rPr>
              <w:t>codebook based</w:t>
            </w:r>
            <w:proofErr w:type="gramEnd"/>
            <w:r>
              <w:rPr>
                <w:rFonts w:ascii="Times" w:hAnsi="Times" w:cs="Times"/>
                <w:i/>
                <w:iCs/>
                <w:color w:val="000000"/>
                <w:sz w:val="20"/>
                <w:szCs w:val="20"/>
              </w:rPr>
              <w:t xml:space="preserve"> UL transmission is configured, and</w:t>
            </w:r>
          </w:p>
          <w:p w14:paraId="2FB9218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 xml:space="preserve">Up to 8 SRS resources with single port can be configured in the SRS resource set for </w:t>
            </w:r>
            <w:proofErr w:type="spellStart"/>
            <w:r>
              <w:rPr>
                <w:rFonts w:ascii="Times" w:hAnsi="Times" w:cs="Times"/>
                <w:i/>
                <w:iCs/>
                <w:color w:val="000000"/>
                <w:sz w:val="20"/>
                <w:szCs w:val="20"/>
              </w:rPr>
              <w:t>nCB</w:t>
            </w:r>
            <w:proofErr w:type="spellEnd"/>
            <w:r>
              <w:rPr>
                <w:rFonts w:ascii="Times" w:hAnsi="Times" w:cs="Times"/>
                <w:i/>
                <w:iCs/>
                <w:color w:val="000000"/>
                <w:sz w:val="20"/>
                <w:szCs w:val="20"/>
              </w:rPr>
              <w:t xml:space="preserve"> when non-</w:t>
            </w:r>
            <w:proofErr w:type="gramStart"/>
            <w:r>
              <w:rPr>
                <w:rFonts w:ascii="Times" w:hAnsi="Times" w:cs="Times"/>
                <w:i/>
                <w:iCs/>
                <w:color w:val="000000"/>
                <w:sz w:val="20"/>
                <w:szCs w:val="20"/>
              </w:rPr>
              <w:t>codebook based</w:t>
            </w:r>
            <w:proofErr w:type="gramEnd"/>
            <w:r>
              <w:rPr>
                <w:rFonts w:ascii="Times" w:hAnsi="Times" w:cs="Times"/>
                <w:i/>
                <w:iCs/>
                <w:color w:val="000000"/>
                <w:sz w:val="20"/>
                <w:szCs w:val="20"/>
              </w:rPr>
              <w:t xml:space="preserve"> UL transmission is configured.</w:t>
            </w:r>
          </w:p>
          <w:p w14:paraId="6C490A1E"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lastRenderedPageBreak/>
              <w:t>NR DL</w:t>
            </w:r>
            <w:r>
              <w:rPr>
                <w:rFonts w:ascii="Times" w:hAnsi="Times" w:cs="Times"/>
                <w:i/>
                <w:iCs/>
                <w:color w:val="000000"/>
                <w:sz w:val="20"/>
                <w:szCs w:val="20"/>
              </w:rPr>
              <w:t xml:space="preserve">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w:t>
            </w:r>
            <w:r>
              <w:rPr>
                <w:rFonts w:ascii="Times" w:hAnsi="Times" w:cs="Times"/>
                <w:i/>
                <w:iCs/>
                <w:color w:val="000000"/>
                <w:sz w:val="20"/>
                <w:szCs w:val="20"/>
              </w:rPr>
              <w:t>oks</w:t>
            </w:r>
          </w:p>
          <w:p w14:paraId="396569FD"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Prioritize linear array of single-polarized antenna </w:t>
            </w:r>
            <w:r>
              <w:rPr>
                <w:rFonts w:ascii="Times" w:hAnsi="Times" w:cs="Times"/>
                <w:i/>
                <w:iCs/>
                <w:color w:val="000000"/>
                <w:sz w:val="20"/>
                <w:szCs w:val="20"/>
              </w:rPr>
              <w:t>configuration</w:t>
            </w:r>
          </w:p>
          <w:p w14:paraId="63ED67A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w:t>
            </w:r>
            <w:r>
              <w:rPr>
                <w:rFonts w:ascii="Times" w:hAnsi="Times" w:cs="Times"/>
                <w:i/>
                <w:iCs/>
                <w:lang w:val="en-US"/>
              </w:rPr>
              <w: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w:t>
            </w:r>
            <w:r>
              <w:rPr>
                <w:rFonts w:ascii="Times" w:hAnsi="Times" w:cs="Times"/>
                <w:i/>
                <w:iCs/>
                <w:lang w:val="en-US"/>
              </w:rPr>
              <w:t xml:space="preserv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w:t>
            </w:r>
            <w:proofErr w:type="gramStart"/>
            <w:r>
              <w:rPr>
                <w:rFonts w:ascii="Times" w:hAnsi="Times" w:cs="Times"/>
                <w:i/>
                <w:iCs/>
                <w:lang w:val="en-US"/>
              </w:rPr>
              <w:t>all</w:t>
            </w:r>
            <w:proofErr w:type="gramEnd"/>
            <w:r>
              <w:rPr>
                <w:rFonts w:ascii="Times" w:hAnsi="Times" w:cs="Times"/>
                <w:i/>
                <w:iCs/>
                <w:lang w:val="en-US"/>
              </w:rPr>
              <w:t xml:space="preserve"> or a subset of pr</w:t>
            </w:r>
            <w:r>
              <w:rPr>
                <w:rFonts w:ascii="Times" w:hAnsi="Times" w:cs="Times"/>
                <w:i/>
                <w:iCs/>
                <w:lang w:val="en-US"/>
              </w:rPr>
              <w:t>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w:t>
            </w:r>
            <w:r>
              <w:rPr>
                <w:rFonts w:ascii="Times" w:hAnsi="Times" w:cs="Times"/>
                <w:i/>
                <w:iCs/>
                <w:lang w:val="en-US"/>
              </w:rPr>
              <w:t>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If two coherent groups are supported, the two coherent ports groups are {0,2,4,6} and {1,3,5,7}, </w:t>
            </w:r>
            <w:proofErr w:type="gramStart"/>
            <w:r>
              <w:rPr>
                <w:rFonts w:ascii="Times" w:hAnsi="Times" w:cs="Times"/>
                <w:i/>
                <w:iCs/>
                <w:color w:val="000000"/>
                <w:sz w:val="20"/>
                <w:szCs w:val="20"/>
              </w:rPr>
              <w:t>respectively;</w:t>
            </w:r>
            <w:proofErr w:type="gramEnd"/>
          </w:p>
          <w:p w14:paraId="16E6E3D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fou</w:t>
            </w:r>
            <w:r>
              <w:rPr>
                <w:rFonts w:ascii="Times" w:hAnsi="Times" w:cs="Times"/>
                <w:i/>
                <w:iCs/>
                <w:color w:val="000000"/>
                <w:sz w:val="20"/>
                <w:szCs w:val="20"/>
              </w:rPr>
              <w:t>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w:t>
            </w:r>
            <w:r>
              <w:rPr>
                <w:rFonts w:ascii="Times" w:hAnsi="Times" w:cs="Times"/>
                <w:i/>
                <w:iCs/>
                <w:lang w:val="en-US"/>
              </w:rPr>
              <w:t xml:space="preserve">or UL 8Tx operation, </w:t>
            </w:r>
            <w:proofErr w:type="gramStart"/>
            <w:r>
              <w:rPr>
                <w:rFonts w:ascii="Times" w:hAnsi="Times" w:cs="Times"/>
                <w:i/>
                <w:iCs/>
                <w:lang w:val="en-US"/>
              </w:rPr>
              <w:t>all</w:t>
            </w:r>
            <w:proofErr w:type="gramEnd"/>
            <w:r>
              <w:rPr>
                <w:rFonts w:ascii="Times" w:hAnsi="Times" w:cs="Times"/>
                <w:i/>
                <w:iCs/>
                <w:lang w:val="en-US"/>
              </w:rPr>
              <w:t xml:space="preserve"> or a subset of precoding matrices of partial-coherent codebook 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w:t>
            </w:r>
            <w:r>
              <w:rPr>
                <w:rFonts w:ascii="Times" w:hAnsi="Times" w:cs="Times"/>
                <w:i/>
                <w:iCs/>
                <w:lang w:val="en-US"/>
              </w:rPr>
              <w: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w:t>
            </w:r>
            <w:proofErr w:type="gramStart"/>
            <w:r>
              <w:rPr>
                <w:rFonts w:ascii="Times" w:hAnsi="Times" w:cs="Times"/>
                <w:i/>
                <w:iCs/>
                <w:lang w:val="en-US"/>
              </w:rPr>
              <w:t>partial</w:t>
            </w:r>
            <w:proofErr w:type="gramEnd"/>
            <w:r>
              <w:rPr>
                <w:rFonts w:ascii="Times" w:hAnsi="Times" w:cs="Times"/>
                <w:i/>
                <w:iCs/>
                <w:lang w:val="en-US"/>
              </w:rPr>
              <w:t xml:space="preserve"> and </w:t>
            </w:r>
            <w:proofErr w:type="spellStart"/>
            <w:r>
              <w:rPr>
                <w:rFonts w:ascii="Times" w:hAnsi="Times" w:cs="Times"/>
                <w:i/>
                <w:iCs/>
                <w:lang w:val="en-US"/>
              </w:rPr>
              <w:t>non coherent</w:t>
            </w:r>
            <w:proofErr w:type="spellEnd"/>
            <w:r>
              <w:rPr>
                <w:rFonts w:ascii="Times" w:hAnsi="Times" w:cs="Times"/>
                <w:i/>
                <w:iCs/>
                <w:lang w:val="en-US"/>
              </w:rPr>
              <w:t xml:space="preserve"> is sufficient. And considering the partial coherent layouts, more than one type of partial coherent for different number of antennas within a group can be introdu</w:t>
            </w:r>
            <w:r>
              <w:rPr>
                <w:rFonts w:ascii="Times" w:hAnsi="Times" w:cs="Times"/>
                <w:i/>
                <w:iCs/>
                <w:lang w:val="en-US"/>
              </w:rPr>
              <w:t>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w:t>
            </w:r>
            <w:proofErr w:type="gramStart"/>
            <w:r>
              <w:rPr>
                <w:rFonts w:ascii="Times" w:hAnsi="Times" w:cs="Times"/>
                <w:i/>
                <w:iCs/>
                <w:lang w:val="en-US"/>
              </w:rPr>
              <w:t>codebook based</w:t>
            </w:r>
            <w:proofErr w:type="gramEnd"/>
            <w:r>
              <w:rPr>
                <w:rFonts w:ascii="Times" w:hAnsi="Times" w:cs="Times"/>
                <w:i/>
                <w:iCs/>
                <w:lang w:val="en-US"/>
              </w:rPr>
              <w:t xml:space="preserve">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w:t>
            </w:r>
            <w:proofErr w:type="spellStart"/>
            <w:r>
              <w:rPr>
                <w:rFonts w:ascii="Times" w:hAnsi="Times" w:cs="Times"/>
                <w:i/>
                <w:iCs/>
                <w:lang w:val="en-US"/>
              </w:rPr>
              <w:t>non coherent</w:t>
            </w:r>
            <w:proofErr w:type="spellEnd"/>
            <w:r>
              <w:rPr>
                <w:rFonts w:ascii="Times" w:hAnsi="Times" w:cs="Times"/>
                <w:i/>
                <w:iCs/>
                <w:lang w:val="en-US"/>
              </w:rPr>
              <w:t xml:space="preserve"> codebook should be studied, for example, 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w:t>
            </w:r>
            <w:r>
              <w:rPr>
                <w:rFonts w:ascii="Times" w:hAnsi="Times" w:cs="Times"/>
                <w:i/>
                <w:iCs/>
                <w:color w:val="000000"/>
                <w:lang w:val="en-US" w:eastAsia="zh-CN"/>
              </w:rPr>
              <w:t>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Otherwise, the codebook design could be based on </w:t>
            </w:r>
            <w:r>
              <w:rPr>
                <w:rFonts w:ascii="Times" w:hAnsi="Times" w:cs="Times"/>
                <w:i/>
                <w:iCs/>
                <w:color w:val="000000"/>
                <w:sz w:val="20"/>
                <w:szCs w:val="20"/>
                <w:lang w:eastAsia="zh-CN"/>
              </w:rPr>
              <w:t>Alt1-b, i.e.,</w:t>
            </w:r>
          </w:p>
          <w:p w14:paraId="39A0E4C5"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380576">
            <w:pPr>
              <w:pStyle w:val="ListParagraph"/>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lastRenderedPageBreak/>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w:t>
            </w:r>
            <w:proofErr w:type="gramStart"/>
            <w:r>
              <w:rPr>
                <w:rFonts w:ascii="Times" w:hAnsi="Times" w:cs="Times"/>
                <w:i/>
                <w:iCs/>
                <w:color w:val="000000"/>
                <w:lang w:val="en-US" w:eastAsia="zh-CN"/>
              </w:rPr>
              <w:t>codebook b</w:t>
            </w:r>
            <w:r>
              <w:rPr>
                <w:rFonts w:ascii="Times" w:hAnsi="Times" w:cs="Times"/>
                <w:i/>
                <w:iCs/>
                <w:color w:val="000000"/>
                <w:lang w:val="en-US" w:eastAsia="zh-CN"/>
              </w:rPr>
              <w:t>ased</w:t>
            </w:r>
            <w:proofErr w:type="gramEnd"/>
            <w:r>
              <w:rPr>
                <w:rFonts w:ascii="Times" w:hAnsi="Times" w:cs="Times"/>
                <w:i/>
                <w:iCs/>
                <w:color w:val="000000"/>
                <w:lang w:val="en-US" w:eastAsia="zh-CN"/>
              </w:rPr>
              <w:t xml:space="preserve">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w:t>
            </w:r>
            <w:r>
              <w:rPr>
                <w:rFonts w:ascii="Times" w:hAnsi="Times" w:cs="Times"/>
                <w:i/>
                <w:iCs/>
                <w:color w:val="000000"/>
                <w:lang w:val="en-US" w:eastAsia="zh-CN"/>
              </w:rPr>
              <w:t>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w:t>
            </w:r>
            <w:proofErr w:type="gramStart"/>
            <w:r>
              <w:rPr>
                <w:rFonts w:ascii="Times" w:hAnsi="Times" w:cs="Times"/>
                <w:i/>
                <w:iCs/>
                <w:color w:val="000000"/>
                <w:lang w:val="en-US" w:eastAsia="zh-CN"/>
              </w:rPr>
              <w:t>codebook based</w:t>
            </w:r>
            <w:proofErr w:type="gramEnd"/>
            <w:r>
              <w:rPr>
                <w:rFonts w:ascii="Times" w:hAnsi="Times" w:cs="Times"/>
                <w:i/>
                <w:iCs/>
                <w:color w:val="000000"/>
                <w:lang w:val="en-US" w:eastAsia="zh-CN"/>
              </w:rPr>
              <w:t xml:space="preserve">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w:t>
            </w:r>
            <w:proofErr w:type="gramStart"/>
            <w:r>
              <w:rPr>
                <w:rFonts w:ascii="Times" w:hAnsi="Times" w:cs="Times"/>
                <w:i/>
                <w:iCs/>
                <w:lang w:val="en-US"/>
              </w:rPr>
              <w:t>codebook based</w:t>
            </w:r>
            <w:proofErr w:type="gramEnd"/>
            <w:r>
              <w:rPr>
                <w:rFonts w:ascii="Times" w:hAnsi="Times" w:cs="Times"/>
                <w:i/>
                <w:iCs/>
                <w:lang w:val="en-US"/>
              </w:rPr>
              <w:t xml:space="preserve">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w:t>
            </w:r>
            <w:r>
              <w:rPr>
                <w:rFonts w:ascii="Times" w:hAnsi="Times" w:cs="Times"/>
                <w:b/>
                <w:bCs/>
                <w:i/>
                <w:iCs/>
                <w:lang w:val="en-US"/>
              </w:rPr>
              <w:t>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w:t>
            </w:r>
            <w:proofErr w:type="gramStart"/>
            <w:r>
              <w:rPr>
                <w:rFonts w:ascii="Times" w:hAnsi="Times" w:cs="Times"/>
                <w:i/>
                <w:iCs/>
                <w:lang w:val="en-US"/>
              </w:rPr>
              <w:t>a</w:t>
            </w:r>
            <w:proofErr w:type="gramEnd"/>
            <w:r>
              <w:rPr>
                <w:rFonts w:ascii="Times" w:hAnsi="Times" w:cs="Times"/>
                <w:i/>
                <w:iCs/>
                <w:lang w:val="en-US"/>
              </w:rPr>
              <w:t xml:space="preserve">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w:t>
            </w:r>
            <w:proofErr w:type="gramStart"/>
            <w:r>
              <w:rPr>
                <w:rFonts w:ascii="Times" w:hAnsi="Times" w:cs="Times"/>
                <w:i/>
                <w:iCs/>
                <w:lang w:val="en-US"/>
              </w:rPr>
              <w:t>sets;</w:t>
            </w:r>
            <w:proofErr w:type="gramEnd"/>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w:t>
            </w:r>
            <w:r>
              <w:rPr>
                <w:rFonts w:ascii="Times" w:hAnsi="Times" w:cs="Times"/>
                <w:i/>
                <w:iCs/>
                <w:lang w:val="en-US"/>
              </w:rPr>
              <w:t>ted by the bitmap of the SRS resources of the SRS resource configured in either one or two SRS resource set(s) is preferred for 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w:t>
            </w:r>
            <w:r>
              <w:rPr>
                <w:rFonts w:ascii="Times" w:hAnsi="Times" w:cs="Times"/>
                <w:i/>
                <w:iCs/>
                <w:lang w:val="en-US"/>
              </w:rPr>
              <w:t>igurations can be considered as a starting point, i.e., (N</w:t>
            </w:r>
            <w:proofErr w:type="gramStart"/>
            <w:r>
              <w:rPr>
                <w:rFonts w:ascii="Times" w:hAnsi="Times" w:cs="Times"/>
                <w:i/>
                <w:iCs/>
                <w:lang w:val="en-US"/>
              </w:rPr>
              <w:t>1,N</w:t>
            </w:r>
            <w:proofErr w:type="gramEnd"/>
            <w:r>
              <w:rPr>
                <w:rFonts w:ascii="Times" w:hAnsi="Times" w:cs="Times"/>
                <w:i/>
                <w:iCs/>
                <w:lang w:val="en-US"/>
              </w:rPr>
              <w:t>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w:t>
            </w:r>
            <w:proofErr w:type="gramStart"/>
            <w:r>
              <w:rPr>
                <w:rFonts w:ascii="Times" w:hAnsi="Times" w:cs="Times"/>
                <w:i/>
                <w:iCs/>
                <w:lang w:val="en-US"/>
              </w:rPr>
              <w:t>1,N</w:t>
            </w:r>
            <w:proofErr w:type="gramEnd"/>
            <w:r>
              <w:rPr>
                <w:rFonts w:ascii="Times" w:hAnsi="Times" w:cs="Times"/>
                <w:i/>
                <w:iCs/>
                <w:lang w:val="en-US"/>
              </w:rPr>
              <w:t>2,O1,O2)</w:t>
            </w:r>
            <w:r>
              <w:rPr>
                <w:rFonts w:ascii="Times" w:hAnsi="Times" w:cs="Times"/>
                <w:i/>
                <w:iCs/>
                <w:lang w:val="en-US"/>
              </w:rPr>
              <w:t xml:space="preserve"> = (4,1,2,1) and (2,2,2,2) can be used for Rel-18 UL 8Tx fully-coherent codebook. The subset selection principle can be based on CSI estimation, distance from the optimal codeword obtained by SVD, BLER or throughput performance, and so on. A group of codew</w:t>
            </w:r>
            <w:r>
              <w:rPr>
                <w:rFonts w:ascii="Times" w:hAnsi="Times" w:cs="Times"/>
                <w:i/>
                <w:iCs/>
                <w:lang w:val="en-US"/>
              </w:rPr>
              <w:t>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w:t>
            </w:r>
            <w:proofErr w:type="gramStart"/>
            <w:r>
              <w:rPr>
                <w:rFonts w:ascii="Times" w:hAnsi="Times" w:cs="Times"/>
                <w:i/>
                <w:iCs/>
                <w:lang w:val="en-US"/>
              </w:rPr>
              <w:t>1,+</w:t>
            </w:r>
            <w:proofErr w:type="gramEnd"/>
            <w:r>
              <w:rPr>
                <w:rFonts w:ascii="Times" w:hAnsi="Times" w:cs="Times"/>
                <w:i/>
                <w:iCs/>
                <w:lang w:val="en-US"/>
              </w:rPr>
              <w:t>j, -j) can be adopted for Rel-1</w:t>
            </w:r>
            <w:r>
              <w:rPr>
                <w:rFonts w:ascii="Times" w:hAnsi="Times" w:cs="Times"/>
                <w:i/>
                <w:iCs/>
                <w:lang w:val="en-US"/>
              </w:rPr>
              <w:t>8 UL 8Tx fully-coherent codebook, e.g.,</w:t>
            </w:r>
          </w:p>
          <w:p w14:paraId="7798B4E1" w14:textId="77777777" w:rsidR="00F02607" w:rsidRDefault="00380576">
            <w:pPr>
              <w:snapToGrid w:val="0"/>
              <w:spacing w:before="0" w:after="0" w:line="240" w:lineRule="auto"/>
              <w:contextualSpacing/>
              <w:rPr>
                <w:rFonts w:ascii="Times" w:eastAsia="DengXian" w:hAnsi="Times" w:cs="Times"/>
                <w:b/>
                <w:bCs/>
                <w:i/>
                <w:iCs/>
              </w:rPr>
            </w:pP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m:t>
                  </m:r>
                  <m:r>
                    <m:rPr>
                      <m:sty m:val="bi"/>
                    </m:rPr>
                    <w:rPr>
                      <w:rFonts w:ascii="Cambria Math" w:eastAsia="DengXian" w:hAnsi="Cambria Math" w:cs="Times"/>
                    </w:rPr>
                    <m:t>,</m:t>
                  </m:r>
                  <m:r>
                    <m:rPr>
                      <m:sty m:val="bi"/>
                    </m:rPr>
                    <w:rPr>
                      <w:rFonts w:ascii="Cambria Math" w:eastAsia="DengXian" w:hAnsi="Cambria Math" w:cs="Times"/>
                    </w:rPr>
                    <m:t>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r>
                              <m:rPr>
                                <m:sty m:val="bi"/>
                              </m:rPr>
                              <w:rPr>
                                <w:rFonts w:ascii="Cambria Math" w:eastAsia="DengXian" w:hAnsi="Cambria Math" w:cs="Times"/>
                              </w:rPr>
                              <m:t>,</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r>
                              <m:rPr>
                                <m:sty m:val="bi"/>
                              </m:rPr>
                              <w:rPr>
                                <w:rFonts w:ascii="Cambria Math" w:eastAsia="DengXian" w:hAnsi="Cambria Math" w:cs="Times"/>
                              </w:rPr>
                              <m:t>,</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r>
                              <m:rPr>
                                <m:sty m:val="bi"/>
                              </m:rPr>
                              <w:rPr>
                                <w:rFonts w:ascii="Cambria Math" w:eastAsia="DengXian" w:hAnsi="Cambria Math" w:cs="Times"/>
                              </w:rPr>
                              <m:t>,</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m:t>
                        </m:r>
                        <m:r>
                          <m:rPr>
                            <m:sty m:val="bi"/>
                          </m:rPr>
                          <w:rPr>
                            <w:rFonts w:ascii="Cambria Math" w:eastAsia="DengXian" w:hAnsi="Cambria Math" w:cs="Times"/>
                          </w:rPr>
                          <m:t>φ</m:t>
                        </m:r>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r>
                              <m:rPr>
                                <m:sty m:val="bi"/>
                              </m:rPr>
                              <w:rPr>
                                <w:rFonts w:ascii="Cambria Math" w:eastAsia="DengXian" w:hAnsi="Cambria Math" w:cs="Times"/>
                              </w:rPr>
                              <m:t>,</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m:t>
                  </m:r>
                  <m:r>
                    <m:rPr>
                      <m:sty m:val="bi"/>
                    </m:rPr>
                    <w:rPr>
                      <w:rFonts w:ascii="Cambria Math" w:eastAsia="DengXian" w:hAnsi="Cambria Math" w:cs="Times"/>
                    </w:rPr>
                    <m:t>,</m:t>
                  </m:r>
                  <m:r>
                    <m:rPr>
                      <m:sty m:val="bi"/>
                    </m:rPr>
                    <w:rPr>
                      <w:rFonts w:ascii="Cambria Math" w:eastAsia="DengXian" w:hAnsi="Cambria Math" w:cs="Times"/>
                    </w:rPr>
                    <m:t>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r>
                              <m:rPr>
                                <m:sty m:val="bi"/>
                              </m:rPr>
                              <w:rPr>
                                <w:rFonts w:ascii="Cambria Math" w:eastAsia="DengXian" w:hAnsi="Cambria Math" w:cs="Times"/>
                              </w:rPr>
                              <m:t>,</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r>
                              <m:rPr>
                                <m:sty m:val="bi"/>
                              </m:rPr>
                              <w:rPr>
                                <w:rFonts w:ascii="Cambria Math" w:eastAsia="DengXian" w:hAnsi="Cambria Math" w:cs="Times"/>
                              </w:rPr>
                              <m:t>,</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r>
                              <m:rPr>
                                <m:sty m:val="bi"/>
                              </m:rPr>
                              <w:rPr>
                                <w:rFonts w:ascii="Cambria Math" w:eastAsia="DengXian" w:hAnsi="Cambria Math" w:cs="Times"/>
                              </w:rPr>
                              <m:t>,</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m:t>
                        </m:r>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r>
                              <m:rPr>
                                <m:sty m:val="bi"/>
                              </m:rPr>
                              <w:rPr>
                                <w:rFonts w:ascii="Cambria Math" w:eastAsia="DengXian" w:hAnsi="Cambria Math" w:cs="Times"/>
                              </w:rPr>
                              <m:t>,</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i/>
                <w:iCs/>
              </w:rPr>
              <w:t>,</w:t>
            </w:r>
            <w:r>
              <w:rPr>
                <w:rFonts w:ascii="Times" w:eastAsia="DengXian" w:hAnsi="Times" w:cs="Times"/>
                <w:b/>
                <w:bCs/>
                <w:i/>
                <w:iCs/>
              </w:rPr>
              <w:t xml:space="preserve"> </w:t>
            </w:r>
            <w:r>
              <w:rPr>
                <w:rFonts w:ascii="Times" w:eastAsia="DengXian" w:hAnsi="Times" w:cs="Times"/>
                <w:i/>
                <w:iCs/>
              </w:rPr>
              <w:t>or</w:t>
            </w:r>
            <w:r>
              <w:rPr>
                <w:rFonts w:ascii="Times" w:eastAsia="DengXian" w:hAnsi="Times" w:cs="Times"/>
                <w:b/>
                <w:bCs/>
                <w:i/>
                <w:iCs/>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m:t>
                  </m:r>
                  <m:r>
                    <m:rPr>
                      <m:sty m:val="bi"/>
                    </m:rPr>
                    <w:rPr>
                      <w:rFonts w:ascii="Cambria Math" w:eastAsia="DengXian" w:hAnsi="Cambria Math" w:cs="Times"/>
                    </w:rPr>
                    <m:t>,</m:t>
                  </m:r>
                  <m:r>
                    <m:rPr>
                      <m:sty m:val="bi"/>
                    </m:rPr>
                    <w:rPr>
                      <w:rFonts w:ascii="Cambria Math" w:eastAsia="DengXian" w:hAnsi="Cambria Math" w:cs="Times"/>
                    </w:rPr>
                    <m:t>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r>
                              <m:rPr>
                                <m:sty m:val="bi"/>
                              </m:rPr>
                              <w:rPr>
                                <w:rFonts w:ascii="Cambria Math" w:eastAsia="DengXian" w:hAnsi="Cambria Math" w:cs="Times"/>
                              </w:rPr>
                              <m:t>,</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r>
                              <m:rPr>
                                <m:sty m:val="bi"/>
                              </m:rPr>
                              <w:rPr>
                                <w:rFonts w:ascii="Cambria Math" w:eastAsia="DengXian" w:hAnsi="Cambria Math" w:cs="Times"/>
                              </w:rPr>
                              <m:t>,</m:t>
                            </m:r>
                            <m:r>
                              <m:rPr>
                                <m:sty m:val="bi"/>
                              </m:rPr>
                              <w:rPr>
                                <w:rFonts w:ascii="Cambria Math" w:eastAsia="DengXian" w:hAnsi="Cambria Math" w:cs="Times"/>
                              </w:rPr>
                              <m:t>8</m:t>
                            </m:r>
                            <m:r>
                              <m:rPr>
                                <m:sty m:val="bi"/>
                              </m:rPr>
                              <w:rPr>
                                <w:rFonts w:ascii="Cambria Math" w:eastAsia="DengXian" w:hAnsi="Cambria Math" w:cs="Times"/>
                              </w:rPr>
                              <m:t>-</m:t>
                            </m:r>
                            <m:r>
                              <m:rPr>
                                <m:sty m:val="bi"/>
                              </m:rPr>
                              <w:rPr>
                                <w:rFonts w:ascii="Cambria Math" w:eastAsia="DengXian" w:hAnsi="Cambria Math" w:cs="Times"/>
                              </w:rPr>
                              <m:t>L</m:t>
                            </m:r>
                          </m:sub>
                        </m:sSub>
                      </m:e>
                    </m:mr>
                    <m:mr>
                      <m:e>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r>
                              <m:rPr>
                                <m:sty m:val="bi"/>
                              </m:rPr>
                              <w:rPr>
                                <w:rFonts w:ascii="Cambria Math" w:eastAsia="DengXian" w:hAnsi="Cambria Math" w:cs="Times"/>
                              </w:rPr>
                              <m:t>,</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m:t>
                        </m:r>
                        <m:r>
                          <m:rPr>
                            <m:sty m:val="bi"/>
                          </m:rPr>
                          <w:rPr>
                            <w:rFonts w:ascii="Cambria Math" w:eastAsia="DengXian" w:hAnsi="Cambria Math" w:cs="Times"/>
                          </w:rPr>
                          <m:t>φ</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r>
                              <m:rPr>
                                <m:sty m:val="bi"/>
                              </m:rPr>
                              <w:rPr>
                                <w:rFonts w:ascii="Cambria Math" w:eastAsia="DengXian" w:hAnsi="Cambria Math" w:cs="Times"/>
                              </w:rPr>
                              <m:t>,</m:t>
                            </m:r>
                            <m:r>
                              <m:rPr>
                                <m:sty m:val="bi"/>
                              </m:rPr>
                              <w:rPr>
                                <w:rFonts w:ascii="Cambria Math" w:eastAsia="DengXian" w:hAnsi="Cambria Math" w:cs="Times"/>
                              </w:rPr>
                              <m:t>8</m:t>
                            </m:r>
                            <m:r>
                              <m:rPr>
                                <m:sty m:val="bi"/>
                              </m:rPr>
                              <w:rPr>
                                <w:rFonts w:ascii="Cambria Math" w:eastAsia="DengXian" w:hAnsi="Cambria Math" w:cs="Times"/>
                              </w:rPr>
                              <m:t>-</m:t>
                            </m:r>
                            <m:r>
                              <m:rPr>
                                <m:sty m:val="bi"/>
                              </m:rPr>
                              <w:rPr>
                                <w:rFonts w:ascii="Cambria Math" w:eastAsia="DengXian" w:hAnsi="Cambria Math" w:cs="Times"/>
                              </w:rPr>
                              <m:t>L</m:t>
                            </m:r>
                          </m:sub>
                        </m:sSub>
                      </m:e>
                    </m:mr>
                  </m:m>
                </m:e>
              </m:d>
            </m:oMath>
            <w:r>
              <w:rPr>
                <w:rFonts w:ascii="Times" w:eastAsia="DengXian"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w:t>
            </w:r>
            <w:proofErr w:type="gramStart"/>
            <w:r>
              <w:rPr>
                <w:rFonts w:ascii="Times" w:hAnsi="Times" w:cs="Times"/>
                <w:i/>
                <w:iCs/>
                <w:lang w:val="en-US"/>
              </w:rPr>
              <w:t>fully-coherent</w:t>
            </w:r>
            <w:proofErr w:type="gramEnd"/>
            <w:r>
              <w:rPr>
                <w:rFonts w:ascii="Times" w:hAnsi="Times" w:cs="Times"/>
                <w:i/>
                <w:iCs/>
                <w:lang w:val="en-US"/>
              </w:rPr>
              <w:t xml:space="preserve">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w:t>
            </w:r>
            <w:proofErr w:type="gramStart"/>
            <w:r>
              <w:rPr>
                <w:rFonts w:ascii="Times" w:hAnsi="Times" w:cs="Times"/>
                <w:i/>
                <w:iCs/>
                <w:lang w:val="en-US"/>
              </w:rPr>
              <w:t>partially-coherent</w:t>
            </w:r>
            <w:proofErr w:type="gramEnd"/>
            <w:r>
              <w:rPr>
                <w:rFonts w:ascii="Times" w:hAnsi="Times" w:cs="Times"/>
                <w:i/>
                <w:iCs/>
                <w:lang w:val="en-US"/>
              </w:rPr>
              <w:t xml:space="preserve"> codewords</w:t>
            </w:r>
            <w:r>
              <w:rPr>
                <w:rFonts w:ascii="Times" w:hAnsi="Times" w:cs="Times"/>
                <w:i/>
                <w:iCs/>
                <w:lang w:val="en-US"/>
              </w:rPr>
              <w:t xml:space="preserve">, the Rel-15 DL Type I 8Tx codebook based Rel-18 UL fully-coherent codewords can be Hadamard multiplied by a sparse matrix which should guarantee the orthogonality between layers. The elements can be exchanged in a column-wised manner so that the </w:t>
            </w:r>
            <w:proofErr w:type="spellStart"/>
            <w:r>
              <w:rPr>
                <w:rFonts w:ascii="Times" w:hAnsi="Times" w:cs="Times"/>
                <w:i/>
                <w:iCs/>
                <w:lang w:val="en-US"/>
              </w:rPr>
              <w:t>Xth</w:t>
            </w:r>
            <w:proofErr w:type="spellEnd"/>
            <w:r>
              <w:rPr>
                <w:rFonts w:ascii="Times" w:hAnsi="Times" w:cs="Times"/>
                <w:i/>
                <w:iCs/>
                <w:lang w:val="en-US"/>
              </w:rPr>
              <w:t xml:space="preserve"> group</w:t>
            </w:r>
            <w:r>
              <w:rPr>
                <w:rFonts w:ascii="Times" w:hAnsi="Times" w:cs="Times"/>
                <w:i/>
                <w:iCs/>
                <w:lang w:val="en-US"/>
              </w:rPr>
              <w:t xml:space="preserve"> of layers can be transmitted on the </w:t>
            </w:r>
            <w:proofErr w:type="spellStart"/>
            <w:r>
              <w:rPr>
                <w:rFonts w:ascii="Times" w:hAnsi="Times" w:cs="Times"/>
                <w:i/>
                <w:iCs/>
                <w:lang w:val="en-US"/>
              </w:rPr>
              <w:t>Xth</w:t>
            </w:r>
            <w:proofErr w:type="spellEnd"/>
            <w:r>
              <w:rPr>
                <w:rFonts w:ascii="Times" w:hAnsi="Times" w:cs="Times"/>
                <w:i/>
                <w:iCs/>
                <w:lang w:val="en-US"/>
              </w:rPr>
              <w:t xml:space="preserve"> antenna port group.</w:t>
            </w:r>
          </w:p>
          <w:p w14:paraId="6B161E89" w14:textId="77777777" w:rsidR="00F02607" w:rsidRDefault="00380576">
            <w:pPr>
              <w:snapToGrid w:val="0"/>
              <w:spacing w:before="0" w:after="0" w:line="240" w:lineRule="auto"/>
              <w:contextualSpacing/>
              <w:rPr>
                <w:rFonts w:ascii="Times" w:eastAsia="DengXian" w:hAnsi="Times" w:cs="Times"/>
                <w:i/>
              </w:rPr>
            </w:pPr>
            <w:r>
              <w:rPr>
                <w:rFonts w:ascii="Times" w:eastAsia="DengXian" w:hAnsi="Times" w:cs="Times"/>
                <w:b/>
                <w:bCs/>
                <w:i/>
              </w:rPr>
              <w:t xml:space="preserve">Proposal 14: </w:t>
            </w:r>
            <w:r>
              <w:rPr>
                <w:rFonts w:ascii="Times" w:eastAsia="DengXian" w:hAnsi="Times" w:cs="Times"/>
                <w:i/>
              </w:rPr>
              <w:t xml:space="preserve">For </w:t>
            </w:r>
            <w:proofErr w:type="gramStart"/>
            <w:r>
              <w:rPr>
                <w:rFonts w:ascii="Times" w:eastAsia="DengXian" w:hAnsi="Times" w:cs="Times"/>
                <w:i/>
              </w:rPr>
              <w:t>partially-coherent</w:t>
            </w:r>
            <w:proofErr w:type="gramEnd"/>
            <w:r>
              <w:rPr>
                <w:rFonts w:ascii="Times" w:eastAsia="DengXian" w:hAnsi="Times" w:cs="Times"/>
                <w:i/>
              </w:rPr>
              <w:t xml:space="preserve">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DengXian" w:hAnsi="Times" w:cs="Times"/>
                <w:b/>
                <w:bCs/>
                <w:i/>
              </w:rPr>
            </w:pPr>
            <w:r>
              <w:rPr>
                <w:rFonts w:ascii="Times" w:eastAsia="DengXian" w:hAnsi="Times" w:cs="Times"/>
                <w:b/>
                <w:bCs/>
                <w:i/>
              </w:rPr>
              <w:t xml:space="preserve"> </w:t>
            </w:r>
            <m:oMath>
              <m:sSub>
                <m:sSubPr>
                  <m:ctrlPr>
                    <w:rPr>
                      <w:rFonts w:ascii="Cambria Math" w:eastAsia="DengXian" w:hAnsi="Cambria Math" w:cs="Times"/>
                      <w:b/>
                      <w:bCs/>
                      <w:i/>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m:t>
                  </m:r>
                  <m:r>
                    <m:rPr>
                      <m:sty m:val="bi"/>
                    </m:rPr>
                    <w:rPr>
                      <w:rFonts w:ascii="Cambria Math" w:eastAsia="DengXian" w:hAnsi="Cambria Math" w:cs="Times"/>
                    </w:rPr>
                    <m:t>,</m:t>
                  </m:r>
                  <m:r>
                    <m:rPr>
                      <m:sty m:val="bi"/>
                    </m:rPr>
                    <w:rPr>
                      <w:rFonts w:ascii="Cambria Math" w:eastAsia="DengXian" w:hAnsi="Cambria Math" w:cs="Times"/>
                    </w:rPr>
                    <m:t>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r>
                              <m:rPr>
                                <m:sty m:val="bi"/>
                              </m:rPr>
                              <w:rPr>
                                <w:rFonts w:ascii="Cambria Math" w:eastAsia="DengXian" w:hAnsi="Cambria Math" w:cs="Times"/>
                              </w:rPr>
                              <m:t>,</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sSup>
                              <m:sSupPr>
                                <m:ctrlPr>
                                  <w:rPr>
                                    <w:rFonts w:ascii="Cambria Math" w:eastAsia="DengXian" w:hAnsi="Cambria Math" w:cs="Times"/>
                                    <w:b/>
                                    <w:bCs/>
                                    <w:i/>
                                    <w:iCs/>
                                  </w:rPr>
                                </m:ctrlPr>
                              </m:sSupPr>
                              <m:e>
                                <m:r>
                                  <m:rPr>
                                    <m:sty m:val="bi"/>
                                  </m:rPr>
                                  <w:rPr>
                                    <w:rFonts w:ascii="Cambria Math" w:eastAsia="DengXian" w:hAnsi="Cambria Math" w:cs="Times"/>
                                  </w:rPr>
                                  <m:t>W</m:t>
                                </m:r>
                              </m:e>
                              <m:sup>
                                <m:r>
                                  <m:rPr>
                                    <m:sty m:val="bi"/>
                                  </m:rPr>
                                  <w:rPr>
                                    <w:rFonts w:ascii="Cambria Math" w:eastAsia="DengXian" w:hAnsi="Cambria Math" w:cs="Times"/>
                                  </w:rPr>
                                  <m:t>'</m:t>
                                </m:r>
                              </m:sup>
                            </m:sSup>
                          </m:e>
                          <m:sub>
                            <m:r>
                              <m:rPr>
                                <m:sty m:val="bi"/>
                              </m:rPr>
                              <w:rPr>
                                <w:rFonts w:ascii="Cambria Math" w:eastAsia="DengXian" w:hAnsi="Cambria Math" w:cs="Times"/>
                              </w:rPr>
                              <m:t>4</m:t>
                            </m:r>
                            <m:r>
                              <m:rPr>
                                <m:sty m:val="bi"/>
                              </m:rPr>
                              <w:rPr>
                                <w:rFonts w:ascii="Cambria Math" w:eastAsia="DengXian" w:hAnsi="Cambria Math" w:cs="Times"/>
                              </w:rPr>
                              <m:t>Tx</m:t>
                            </m:r>
                            <m:r>
                              <m:rPr>
                                <m:sty m:val="bi"/>
                              </m:rPr>
                              <w:rPr>
                                <w:rFonts w:ascii="Cambria Math" w:eastAsia="DengXian" w:hAnsi="Cambria Math" w:cs="Times"/>
                              </w:rPr>
                              <m:t>,</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or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m:t>
                  </m:r>
                  <m:r>
                    <m:rPr>
                      <m:sty m:val="bi"/>
                    </m:rPr>
                    <w:rPr>
                      <w:rFonts w:ascii="Cambria Math" w:eastAsia="DengXian" w:hAnsi="Cambria Math" w:cs="Times"/>
                    </w:rPr>
                    <m:t>,</m:t>
                  </m:r>
                  <m:r>
                    <m:rPr>
                      <m:sty m:val="bi"/>
                    </m:rPr>
                    <w:rPr>
                      <w:rFonts w:ascii="Cambria Math" w:eastAsia="DengXian" w:hAnsi="Cambria Math" w:cs="Times"/>
                    </w:rPr>
                    <m:t>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r>
                              <m:rPr>
                                <m:sty m:val="bi"/>
                              </m:rPr>
                              <w:rPr>
                                <w:rFonts w:ascii="Cambria Math" w:eastAsia="DengXian" w:hAnsi="Cambria Math" w:cs="Times"/>
                              </w:rPr>
                              <m:t>,</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e>
                        <m:r>
                          <m:rPr>
                            <m:sty m:val="bi"/>
                          </m:rPr>
                          <w:rPr>
                            <w:rFonts w:ascii="Cambria Math" w:eastAsia="DengXian" w:hAnsi="Cambria Math" w:cs="Times"/>
                          </w:rPr>
                          <m:t>0</m:t>
                        </m:r>
                      </m:e>
                    </m:mr>
                    <m:mr>
                      <m:e>
                        <m:r>
                          <m:rPr>
                            <m:sty m:val="bi"/>
                          </m:rPr>
                          <w:rPr>
                            <w:rFonts w:ascii="Cambria Math" w:eastAsia="DengXian" w:hAnsi="Cambria Math" w:cs="Times"/>
                          </w:rPr>
                          <m:t>0</m:t>
                        </m:r>
                      </m:e>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4</m:t>
                            </m:r>
                            <m:r>
                              <m:rPr>
                                <m:sty m:val="bi"/>
                              </m:rPr>
                              <w:rPr>
                                <w:rFonts w:ascii="Cambria Math" w:eastAsia="DengXian" w:hAnsi="Cambria Math" w:cs="Times"/>
                              </w:rPr>
                              <m:t>Tx</m:t>
                            </m:r>
                            <m:r>
                              <m:rPr>
                                <m:sty m:val="bi"/>
                              </m:rPr>
                              <w:rPr>
                                <w:rFonts w:ascii="Cambria Math" w:eastAsia="DengXian" w:hAnsi="Cambria Math" w:cs="Times"/>
                              </w:rPr>
                              <m:t>,</m:t>
                            </m:r>
                            <m:d>
                              <m:dPr>
                                <m:begChr m:val="⌊"/>
                                <m:endChr m:val="⌋"/>
                                <m:ctrlPr>
                                  <w:rPr>
                                    <w:rFonts w:ascii="Cambria Math" w:eastAsia="DengXian" w:hAnsi="Cambria Math" w:cs="Times"/>
                                    <w:b/>
                                    <w:bCs/>
                                    <w:i/>
                                    <w:iCs/>
                                  </w:rPr>
                                </m:ctrlPr>
                              </m:dPr>
                              <m:e>
                                <m:f>
                                  <m:fPr>
                                    <m:type m:val="lin"/>
                                    <m:ctrlPr>
                                      <w:rPr>
                                        <w:rFonts w:ascii="Cambria Math" w:eastAsia="DengXian" w:hAnsi="Cambria Math" w:cs="Times"/>
                                        <w:b/>
                                        <w:bCs/>
                                        <w:i/>
                                        <w:iCs/>
                                      </w:rPr>
                                    </m:ctrlPr>
                                  </m:fPr>
                                  <m:num>
                                    <m:r>
                                      <m:rPr>
                                        <m:sty m:val="bi"/>
                                      </m:rPr>
                                      <w:rPr>
                                        <w:rFonts w:ascii="Cambria Math" w:eastAsia="DengXian" w:hAnsi="Cambria Math" w:cs="Times"/>
                                      </w:rPr>
                                      <m:t>L</m:t>
                                    </m:r>
                                  </m:num>
                                  <m:den>
                                    <m:r>
                                      <m:rPr>
                                        <m:sty m:val="bi"/>
                                      </m:rPr>
                                      <w:rPr>
                                        <w:rFonts w:ascii="Cambria Math" w:eastAsia="DengXian" w:hAnsi="Cambria Math" w:cs="Times"/>
                                      </w:rPr>
                                      <m:t>2</m:t>
                                    </m:r>
                                  </m:den>
                                </m:f>
                              </m:e>
                            </m:d>
                          </m:sub>
                        </m:sSub>
                      </m:e>
                    </m:mr>
                  </m:m>
                </m:e>
              </m:d>
            </m:oMath>
            <w:r>
              <w:rPr>
                <w:rFonts w:ascii="Times" w:eastAsia="DengXian" w:hAnsi="Times" w:cs="Times"/>
                <w:b/>
                <w:bCs/>
                <w:i/>
                <w:iCs/>
              </w:rPr>
              <w:t xml:space="preserve"> </w:t>
            </w:r>
            <w:r>
              <w:rPr>
                <w:rFonts w:ascii="Times" w:eastAsia="DengXian" w:hAnsi="Times" w:cs="Times"/>
                <w:i/>
                <w:iCs/>
              </w:rPr>
              <w:t xml:space="preserve">for </w:t>
            </w:r>
            <w:r>
              <w:rPr>
                <w:rFonts w:ascii="Times" w:eastAsia="DengXian" w:hAnsi="Times" w:cs="Times"/>
                <w:i/>
              </w:rPr>
              <w:t>two antenna port groups, and</w:t>
            </w:r>
            <w:r>
              <w:rPr>
                <w:rFonts w:ascii="Times" w:eastAsia="DengXian" w:hAnsi="Times" w:cs="Times"/>
                <w:b/>
                <w:bCs/>
                <w:i/>
              </w:rPr>
              <w:t xml:space="preserve"> </w:t>
            </w:r>
            <m:oMath>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8</m:t>
                  </m:r>
                  <m:r>
                    <m:rPr>
                      <m:sty m:val="bi"/>
                    </m:rPr>
                    <w:rPr>
                      <w:rFonts w:ascii="Cambria Math" w:eastAsia="DengXian" w:hAnsi="Cambria Math" w:cs="Times"/>
                    </w:rPr>
                    <m:t>Tx</m:t>
                  </m:r>
                  <m:r>
                    <m:rPr>
                      <m:sty m:val="bi"/>
                    </m:rPr>
                    <w:rPr>
                      <w:rFonts w:ascii="Cambria Math" w:eastAsia="DengXian" w:hAnsi="Cambria Math" w:cs="Times"/>
                    </w:rPr>
                    <m:t>,</m:t>
                  </m:r>
                  <m:r>
                    <m:rPr>
                      <m:sty m:val="bi"/>
                    </m:rPr>
                    <w:rPr>
                      <w:rFonts w:ascii="Cambria Math" w:eastAsia="DengXian" w:hAnsi="Cambria Math" w:cs="Times"/>
                    </w:rPr>
                    <m:t>L</m:t>
                  </m:r>
                </m:sub>
              </m:sSub>
              <m:r>
                <m:rPr>
                  <m:sty m:val="bi"/>
                </m:rPr>
                <w:rPr>
                  <w:rFonts w:ascii="Cambria Math" w:eastAsia="DengXian" w:hAnsi="Cambria Math" w:cs="Times"/>
                </w:rPr>
                <m:t>=</m:t>
              </m:r>
              <m:d>
                <m:dPr>
                  <m:begChr m:val="["/>
                  <m:endChr m:val="]"/>
                  <m:ctrlPr>
                    <w:rPr>
                      <w:rFonts w:ascii="Cambria Math" w:eastAsia="DengXian" w:hAnsi="Cambria Math" w:cs="Times"/>
                      <w:b/>
                      <w:bCs/>
                      <w:i/>
                      <w:iCs/>
                    </w:rPr>
                  </m:ctrlPr>
                </m:dPr>
                <m:e>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2"/>
                                    <m:mcJc m:val="center"/>
                                  </m:mcPr>
                                </m:mc>
                              </m:mcs>
                              <m:ctrlPr>
                                <w:rPr>
                                  <w:rFonts w:ascii="Cambria Math" w:eastAsia="DengXian" w:hAnsi="Cambria Math" w:cs="Times"/>
                                  <w:b/>
                                  <w:bCs/>
                                  <w:i/>
                                  <w:iCs/>
                                </w:rPr>
                              </m:ctrlPr>
                            </m:mP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m:t>
                                    </m:r>
                                    <m:r>
                                      <m:rPr>
                                        <m:sty m:val="bi"/>
                                      </m:rPr>
                                      <w:rPr>
                                        <w:rFonts w:ascii="Cambria Math" w:eastAsia="DengXian" w:hAnsi="Cambria Math" w:cs="Times"/>
                                      </w:rPr>
                                      <m:t>,</m:t>
                                    </m:r>
                                    <m:r>
                                      <m:rPr>
                                        <m:sty m:val="bi"/>
                                      </m:rPr>
                                      <w:rPr>
                                        <w:rFonts w:ascii="Cambria Math" w:eastAsia="DengXian" w:hAnsi="Cambria Math" w:cs="Times"/>
                                      </w:rPr>
                                      <m:t>2</m:t>
                                    </m:r>
                                  </m:sub>
                                </m:sSub>
                              </m:e>
                              <m:e>
                                <m:r>
                                  <m:rPr>
                                    <m:sty m:val="bi"/>
                                  </m:rPr>
                                  <w:rPr>
                                    <w:rFonts w:ascii="Cambria Math" w:eastAsia="DengXian" w:hAnsi="Cambria Math" w:cs="Times"/>
                                  </w:rPr>
                                  <m:t>0</m:t>
                                </m:r>
                              </m:e>
                            </m:mr>
                            <m:mr>
                              <m:e>
                                <m:r>
                                  <m:rPr>
                                    <m:sty m:val="bi"/>
                                  </m:rPr>
                                  <w:rPr>
                                    <w:rFonts w:ascii="Cambria Math" w:eastAsia="DengXian" w:hAnsi="Cambria Math" w:cs="Times"/>
                                  </w:rPr>
                                  <m:t>0</m:t>
                                </m:r>
                              </m:e>
                              <m:e>
                                <m:r>
                                  <m:rPr>
                                    <m:sty m:val="bi"/>
                                  </m:rPr>
                                  <w:rPr>
                                    <w:rFonts w:ascii="Cambria Math" w:eastAsia="DengXian" w:hAnsi="Cambria Math" w:cs="Times"/>
                                  </w:rPr>
                                  <m:t>...</m:t>
                                </m:r>
                              </m:e>
                            </m:mr>
                            <m:mr>
                              <m:e>
                                <m:r>
                                  <m:rPr>
                                    <m:sty m:val="bi"/>
                                  </m:rPr>
                                  <w:rPr>
                                    <w:rFonts w:ascii="Cambria Math" w:eastAsia="DengXian" w:hAnsi="Cambria Math" w:cs="Times"/>
                                  </w:rPr>
                                  <m:t>0</m:t>
                                </m:r>
                              </m:e>
                              <m:e>
                                <m:r>
                                  <m:rPr>
                                    <m:sty m:val="bi"/>
                                  </m:rPr>
                                  <w:rPr>
                                    <w:rFonts w:ascii="Cambria Math" w:eastAsia="DengXian" w:hAnsi="Cambria Math" w:cs="Times"/>
                                  </w:rPr>
                                  <m:t>0</m:t>
                                </m:r>
                              </m:e>
                            </m:mr>
                          </m:m>
                        </m:e>
                      </m:groupChr>
                    </m:e>
                    <m:lim>
                      <m:r>
                        <m:rPr>
                          <m:sty m:val="bi"/>
                        </m:rPr>
                        <w:rPr>
                          <w:rFonts w:ascii="Cambria Math" w:eastAsia="DengXian" w:hAnsi="Cambria Math" w:cs="Times"/>
                        </w:rPr>
                        <m:t>L</m:t>
                      </m:r>
                      <m:r>
                        <m:rPr>
                          <m:sty m:val="bi"/>
                        </m:rPr>
                        <w:rPr>
                          <w:rFonts w:ascii="Cambria Math" w:eastAsia="DengXian" w:hAnsi="Cambria Math" w:cs="Times"/>
                        </w:rPr>
                        <m:t>-</m:t>
                      </m:r>
                      <m:r>
                        <m:rPr>
                          <m:sty m:val="bi"/>
                        </m:rPr>
                        <w:rPr>
                          <w:rFonts w:ascii="Cambria Math" w:eastAsia="DengXian" w:hAnsi="Cambria Math" w:cs="Times"/>
                        </w:rPr>
                        <m:t>4</m:t>
                      </m:r>
                      <m:r>
                        <m:rPr>
                          <m:nor/>
                        </m:rPr>
                        <w:rPr>
                          <w:rFonts w:ascii="Times" w:eastAsia="DengXian" w:hAnsi="Times" w:cs="Times"/>
                          <w:b/>
                          <w:bCs/>
                          <w:i/>
                          <w:iCs/>
                        </w:rPr>
                        <m:t xml:space="preserve">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m:t>
                          </m:r>
                          <m:r>
                            <m:rPr>
                              <m:sty m:val="bi"/>
                            </m:rPr>
                            <w:rPr>
                              <w:rFonts w:ascii="Cambria Math" w:eastAsia="DengXian" w:hAnsi="Cambria Math" w:cs="Times"/>
                            </w:rPr>
                            <m:t>,</m:t>
                          </m:r>
                          <m:r>
                            <m:rPr>
                              <m:sty m:val="bi"/>
                            </m:rPr>
                            <w:rPr>
                              <w:rFonts w:ascii="Cambria Math" w:eastAsia="DengXian" w:hAnsi="Cambria Math" w:cs="Times"/>
                            </w:rPr>
                            <m:t>2</m:t>
                          </m:r>
                        </m:sub>
                      </m:sSub>
                    </m:lim>
                  </m:limUpp>
                  <m:limUpp>
                    <m:limUppPr>
                      <m:ctrlPr>
                        <w:rPr>
                          <w:rFonts w:ascii="Cambria Math" w:eastAsia="DengXian" w:hAnsi="Cambria Math" w:cs="Times"/>
                          <w:b/>
                          <w:bCs/>
                          <w:i/>
                          <w:iCs/>
                        </w:rPr>
                      </m:ctrlPr>
                    </m:limUppPr>
                    <m:e>
                      <m:groupChr>
                        <m:groupChrPr>
                          <m:chr m:val="⏞"/>
                          <m:pos m:val="top"/>
                          <m:vertJc m:val="bot"/>
                          <m:ctrlPr>
                            <w:rPr>
                              <w:rFonts w:ascii="Cambria Math" w:eastAsia="DengXian" w:hAnsi="Cambria Math" w:cs="Times"/>
                              <w:b/>
                              <w:bCs/>
                              <w:i/>
                              <w:iCs/>
                            </w:rPr>
                          </m:ctrlPr>
                        </m:groupChrPr>
                        <m:e>
                          <m:m>
                            <m:mPr>
                              <m:mcs>
                                <m:mc>
                                  <m:mcPr>
                                    <m:count m:val="1"/>
                                    <m:mcJc m:val="center"/>
                                  </m:mcPr>
                                </m:mc>
                              </m:mcs>
                              <m:ctrlPr>
                                <w:rPr>
                                  <w:rFonts w:ascii="Cambria Math" w:eastAsia="DengXian" w:hAnsi="Cambria Math" w:cs="Times"/>
                                  <w:b/>
                                  <w:bCs/>
                                  <w:i/>
                                  <w:iCs/>
                                </w:rPr>
                              </m:ctrlPr>
                            </m:mPr>
                            <m:mr>
                              <m:e>
                                <m:r>
                                  <m:rPr>
                                    <m:sty m:val="bi"/>
                                  </m:rPr>
                                  <w:rPr>
                                    <w:rFonts w:ascii="Cambria Math" w:eastAsia="DengXian" w:hAnsi="Cambria Math" w:cs="Times"/>
                                  </w:rPr>
                                  <m:t>0</m:t>
                                </m:r>
                              </m:e>
                            </m:mr>
                            <m:mr>
                              <m:e>
                                <m:r>
                                  <m:rPr>
                                    <m:sty m:val="bi"/>
                                  </m:rPr>
                                  <w:rPr>
                                    <w:rFonts w:ascii="Cambria Math" w:eastAsia="DengXian" w:hAnsi="Cambria Math" w:cs="Times"/>
                                  </w:rPr>
                                  <m:t>0</m:t>
                                </m:r>
                              </m:e>
                            </m:mr>
                            <m:mr>
                              <m:e>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m:t>
                                    </m:r>
                                    <m:r>
                                      <m:rPr>
                                        <m:sty m:val="bi"/>
                                      </m:rPr>
                                      <w:rPr>
                                        <w:rFonts w:ascii="Cambria Math" w:eastAsia="DengXian" w:hAnsi="Cambria Math" w:cs="Times"/>
                                      </w:rPr>
                                      <m:t>,</m:t>
                                    </m:r>
                                    <m:r>
                                      <m:rPr>
                                        <m:sty m:val="bi"/>
                                      </m:rPr>
                                      <w:rPr>
                                        <w:rFonts w:ascii="Cambria Math" w:eastAsia="DengXian" w:hAnsi="Cambria Math" w:cs="Times"/>
                                      </w:rPr>
                                      <m:t>1</m:t>
                                    </m:r>
                                  </m:sub>
                                </m:sSub>
                              </m:e>
                            </m:mr>
                          </m:m>
                        </m:e>
                      </m:groupChr>
                    </m:e>
                    <m:lim>
                      <m:r>
                        <m:rPr>
                          <m:sty m:val="bi"/>
                        </m:rPr>
                        <w:rPr>
                          <w:rFonts w:ascii="Cambria Math" w:eastAsia="DengXian" w:hAnsi="Cambria Math" w:cs="Times"/>
                        </w:rPr>
                        <m:t>8</m:t>
                      </m:r>
                      <m:r>
                        <m:rPr>
                          <m:sty m:val="bi"/>
                        </m:rPr>
                        <w:rPr>
                          <w:rFonts w:ascii="Cambria Math" w:eastAsia="DengXian" w:hAnsi="Cambria Math" w:cs="Times"/>
                        </w:rPr>
                        <m:t>-</m:t>
                      </m:r>
                      <m:r>
                        <m:rPr>
                          <m:sty m:val="bi"/>
                        </m:rPr>
                        <w:rPr>
                          <w:rFonts w:ascii="Cambria Math" w:eastAsia="DengXian" w:hAnsi="Cambria Math" w:cs="Times"/>
                        </w:rPr>
                        <m:t>L</m:t>
                      </m:r>
                      <m:r>
                        <m:rPr>
                          <m:sty m:val="bi"/>
                        </m:rPr>
                        <w:rPr>
                          <w:rFonts w:ascii="Cambria Math" w:eastAsia="DengXian" w:hAnsi="Cambria Math" w:cs="Times"/>
                        </w:rPr>
                        <m:t xml:space="preserve"> </m:t>
                      </m:r>
                      <m:sSub>
                        <m:sSubPr>
                          <m:ctrlPr>
                            <w:rPr>
                              <w:rFonts w:ascii="Cambria Math" w:eastAsia="DengXian" w:hAnsi="Cambria Math" w:cs="Times"/>
                              <w:b/>
                              <w:bCs/>
                              <w:i/>
                              <w:iCs/>
                            </w:rPr>
                          </m:ctrlPr>
                        </m:sSubPr>
                        <m:e>
                          <m:r>
                            <m:rPr>
                              <m:sty m:val="bi"/>
                            </m:rPr>
                            <w:rPr>
                              <w:rFonts w:ascii="Cambria Math" w:eastAsia="DengXian" w:hAnsi="Cambria Math" w:cs="Times"/>
                            </w:rPr>
                            <m:t>W</m:t>
                          </m:r>
                        </m:e>
                        <m:sub>
                          <m:r>
                            <m:rPr>
                              <m:sty m:val="bi"/>
                            </m:rPr>
                            <w:rPr>
                              <w:rFonts w:ascii="Cambria Math" w:eastAsia="DengXian" w:hAnsi="Cambria Math" w:cs="Times"/>
                            </w:rPr>
                            <m:t>2</m:t>
                          </m:r>
                          <m:r>
                            <m:rPr>
                              <m:sty m:val="bi"/>
                            </m:rPr>
                            <w:rPr>
                              <w:rFonts w:ascii="Cambria Math" w:eastAsia="DengXian" w:hAnsi="Cambria Math" w:cs="Times"/>
                            </w:rPr>
                            <m:t>Tx</m:t>
                          </m:r>
                          <m:r>
                            <m:rPr>
                              <m:sty m:val="bi"/>
                            </m:rPr>
                            <w:rPr>
                              <w:rFonts w:ascii="Cambria Math" w:eastAsia="DengXian" w:hAnsi="Cambria Math" w:cs="Times"/>
                            </w:rPr>
                            <m:t>,</m:t>
                          </m:r>
                          <m:r>
                            <m:rPr>
                              <m:sty m:val="bi"/>
                            </m:rPr>
                            <w:rPr>
                              <w:rFonts w:ascii="Cambria Math" w:eastAsia="DengXian" w:hAnsi="Cambria Math" w:cs="Times"/>
                            </w:rPr>
                            <m:t>1</m:t>
                          </m:r>
                        </m:sub>
                      </m:sSub>
                    </m:lim>
                  </m:limUpp>
                </m:e>
              </m:d>
            </m:oMath>
            <w:r>
              <w:rPr>
                <w:rFonts w:ascii="Times" w:eastAsia="DengXian" w:hAnsi="Times" w:cs="Times"/>
                <w:b/>
                <w:bCs/>
                <w:i/>
                <w:iCs/>
              </w:rPr>
              <w:t xml:space="preserve"> </w:t>
            </w:r>
            <w:r>
              <w:rPr>
                <w:rFonts w:ascii="Times" w:eastAsia="DengXian" w:hAnsi="Times" w:cs="Times"/>
                <w:i/>
                <w:iCs/>
              </w:rPr>
              <w:t>for</w:t>
            </w:r>
            <w:r>
              <w:rPr>
                <w:rFonts w:ascii="Times" w:eastAsia="DengXian" w:hAnsi="Times" w:cs="Times"/>
                <w:i/>
              </w:rPr>
              <w:t xml:space="preserve"> four antenna port groups. Each layer of 4Tx codewords should be set</w:t>
            </w:r>
            <w:r>
              <w:rPr>
                <w:rFonts w:ascii="Times" w:eastAsia="DengXian" w:hAnsi="Times" w:cs="Times"/>
                <w:i/>
              </w:rPr>
              <w:t xml:space="preserve"> as the corresponding antenna </w:t>
            </w:r>
            <w:proofErr w:type="gramStart"/>
            <w:r>
              <w:rPr>
                <w:rFonts w:ascii="Times" w:eastAsia="DengXian" w:hAnsi="Times" w:cs="Times"/>
                <w:i/>
              </w:rPr>
              <w:t>ports, when</w:t>
            </w:r>
            <w:proofErr w:type="gramEnd"/>
            <w:r>
              <w:rPr>
                <w:rFonts w:ascii="Times" w:eastAsia="DengXian" w:hAnsi="Times" w:cs="Times"/>
                <w:i/>
              </w:rPr>
              <w:t xml:space="preserve">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w:t>
            </w:r>
            <w:proofErr w:type="gramStart"/>
            <w:r>
              <w:rPr>
                <w:rFonts w:ascii="Times" w:hAnsi="Times" w:cs="Times"/>
                <w:i/>
                <w:iCs/>
                <w:lang w:val="en-US"/>
              </w:rPr>
              <w:t>recommend</w:t>
            </w:r>
            <w:proofErr w:type="gramEnd"/>
            <w:r>
              <w:rPr>
                <w:rFonts w:ascii="Times" w:hAnsi="Times" w:cs="Times"/>
                <w:i/>
                <w:iCs/>
                <w:lang w:val="en-US"/>
              </w:rPr>
              <w:t xml:space="preserve">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16:</w:t>
            </w:r>
            <w:r>
              <w:rPr>
                <w:rFonts w:ascii="Times" w:hAnsi="Times" w:cs="Times"/>
                <w:i/>
                <w:iCs/>
                <w:lang w:val="en-US"/>
              </w:rPr>
              <w:t xml:space="preserve"> Antenna selection vector(s) can be</w:t>
            </w:r>
            <w:r>
              <w:rPr>
                <w:rFonts w:ascii="Times" w:hAnsi="Times" w:cs="Times"/>
                <w:i/>
                <w:iCs/>
                <w:lang w:val="en-US"/>
              </w:rPr>
              <w:t xml:space="preserv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17:</w:t>
            </w:r>
            <w:r>
              <w:rPr>
                <w:rFonts w:ascii="Times" w:hAnsi="Times" w:cs="Times"/>
                <w:i/>
                <w:iCs/>
                <w:lang w:val="en-US"/>
              </w:rPr>
              <w:t xml:space="preserve"> Considering the TPMI overhead, the bit width of TPMI for 8Tx codebook ca</w:t>
            </w:r>
            <w:r>
              <w:rPr>
                <w:rFonts w:ascii="Times" w:hAnsi="Times" w:cs="Times"/>
                <w:i/>
                <w:iCs/>
                <w:lang w:val="en-US"/>
              </w:rPr>
              <w:t>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14:paraId="22F95205"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 xml:space="preserve">=1) and </w:t>
            </w:r>
            <w:proofErr w:type="gramStart"/>
            <w:r>
              <w:rPr>
                <w:rFonts w:ascii="Times" w:hAnsi="Times" w:cs="Times"/>
                <w:i/>
                <w:iCs/>
                <w:sz w:val="20"/>
                <w:szCs w:val="20"/>
              </w:rPr>
              <w:t>full-coherence</w:t>
            </w:r>
            <w:proofErr w:type="gramEnd"/>
          </w:p>
          <w:p w14:paraId="25522129"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w:t>
            </w:r>
            <w:proofErr w:type="gramStart"/>
            <w:r>
              <w:rPr>
                <w:rFonts w:ascii="Times" w:hAnsi="Times" w:cs="Times"/>
                <w:i/>
                <w:iCs/>
                <w:lang w:val="en-US"/>
              </w:rPr>
              <w:t>i.e.</w:t>
            </w:r>
            <w:proofErr w:type="gramEnd"/>
            <w:r>
              <w:rPr>
                <w:rFonts w:ascii="Times" w:hAnsi="Times" w:cs="Times"/>
                <w:i/>
                <w:iCs/>
                <w:lang w:val="en-US"/>
              </w:rPr>
              <w:t xml:space="preserve"> FC, PC, and NC) based on antenna groups</w:t>
            </w:r>
          </w:p>
          <w:p w14:paraId="4C5529C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w:t>
            </w:r>
            <w:r>
              <w:rPr>
                <w:rFonts w:ascii="Times" w:hAnsi="Times" w:cs="Times"/>
                <w:b/>
                <w:bCs/>
                <w:i/>
                <w:iCs/>
                <w:lang w:val="en-US"/>
              </w:rPr>
              <w:t>posal 4:</w:t>
            </w:r>
            <w:r>
              <w:rPr>
                <w:rFonts w:ascii="Times" w:hAnsi="Times" w:cs="Times"/>
                <w:i/>
                <w:iCs/>
                <w:lang w:val="en-US"/>
              </w:rPr>
              <w:t xml:space="preserve"> regarding the 8Tx UL codebook,</w:t>
            </w:r>
          </w:p>
          <w:p w14:paraId="54CD0FE7"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proofErr w:type="gramStart"/>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proofErr w:type="gramEnd"/>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proofErr w:type="gramStart"/>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proofErr w:type="gramEnd"/>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w:t>
            </w:r>
            <w:proofErr w:type="gramStart"/>
            <w:r>
              <w:rPr>
                <w:rFonts w:ascii="Times" w:hAnsi="Times" w:cs="Times"/>
                <w:i/>
                <w:iCs/>
                <w:sz w:val="20"/>
                <w:szCs w:val="20"/>
              </w:rPr>
              <w:t>e.g.</w:t>
            </w:r>
            <w:proofErr w:type="gramEnd"/>
            <w:r>
              <w:rPr>
                <w:rFonts w:ascii="Times" w:hAnsi="Times" w:cs="Times"/>
                <w:i/>
                <w:iCs/>
                <w:sz w:val="20"/>
                <w:szCs w:val="20"/>
              </w:rPr>
              <w:t xml:space="preserve">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Ex1: two separate indicators, </w:t>
            </w:r>
            <w:proofErr w:type="gramStart"/>
            <w:r>
              <w:rPr>
                <w:rFonts w:ascii="Times" w:hAnsi="Times" w:cs="Times"/>
                <w:i/>
                <w:iCs/>
                <w:color w:val="000000"/>
                <w:sz w:val="20"/>
                <w:szCs w:val="20"/>
                <w:lang w:eastAsia="zh-CN"/>
              </w:rPr>
              <w:t>e.g.</w:t>
            </w:r>
            <w:proofErr w:type="gramEnd"/>
            <w:r>
              <w:rPr>
                <w:rFonts w:ascii="Times" w:hAnsi="Times" w:cs="Times"/>
                <w:i/>
                <w:iCs/>
                <w:color w:val="000000"/>
                <w:sz w:val="20"/>
                <w:szCs w:val="20"/>
                <w:lang w:eastAsia="zh-CN"/>
              </w:rPr>
              <w:t xml:space="preserve"> SRI for (A) and TPMI for (B)</w:t>
            </w:r>
          </w:p>
          <w:p w14:paraId="4D4EA2D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Ex2: a joint indicator, </w:t>
            </w:r>
            <w:proofErr w:type="gramStart"/>
            <w:r>
              <w:rPr>
                <w:rFonts w:ascii="Times" w:hAnsi="Times" w:cs="Times"/>
                <w:i/>
                <w:iCs/>
                <w:color w:val="000000"/>
                <w:sz w:val="20"/>
                <w:szCs w:val="20"/>
                <w:lang w:eastAsia="zh-CN"/>
              </w:rPr>
              <w:t>e.g.</w:t>
            </w:r>
            <w:proofErr w:type="gramEnd"/>
            <w:r>
              <w:rPr>
                <w:rFonts w:ascii="Times" w:hAnsi="Times" w:cs="Times"/>
                <w:i/>
                <w:iCs/>
                <w:color w:val="000000"/>
                <w:sz w:val="20"/>
                <w:szCs w:val="20"/>
                <w:lang w:eastAsia="zh-CN"/>
              </w:rPr>
              <w:t xml:space="preserve">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Support both one SRS </w:t>
            </w:r>
            <w:r>
              <w:rPr>
                <w:rFonts w:ascii="Times" w:hAnsi="Times" w:cs="Times"/>
                <w:i/>
                <w:iCs/>
                <w:color w:val="000000"/>
                <w:sz w:val="20"/>
                <w:szCs w:val="20"/>
                <w:lang w:eastAsia="zh-CN"/>
              </w:rPr>
              <w:t>resource set and two SRS resource sets</w:t>
            </w:r>
          </w:p>
          <w:p w14:paraId="69C9AB1C"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 xml:space="preserve">Alt2: </w:t>
            </w:r>
            <w:proofErr w:type="gramStart"/>
            <w:r>
              <w:rPr>
                <w:rFonts w:ascii="Times" w:hAnsi="Times" w:cs="Times"/>
                <w:i/>
                <w:iCs/>
                <w:sz w:val="20"/>
                <w:szCs w:val="20"/>
              </w:rPr>
              <w:t>bitmap based</w:t>
            </w:r>
            <w:proofErr w:type="gramEnd"/>
            <w:r>
              <w:rPr>
                <w:rFonts w:ascii="Times" w:hAnsi="Times" w:cs="Times"/>
                <w:i/>
                <w:iCs/>
                <w:sz w:val="20"/>
                <w:szCs w:val="20"/>
              </w:rPr>
              <w:t xml:space="preserve"> sch</w:t>
            </w:r>
            <w:r>
              <w:rPr>
                <w:rFonts w:ascii="Times" w:hAnsi="Times" w:cs="Times"/>
                <w:i/>
                <w:iCs/>
                <w:sz w:val="20"/>
                <w:szCs w:val="20"/>
              </w:rPr>
              <w:t>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Case 1 (1 PUSCH): one SRI indicating a pair of SRS resources (</w:t>
            </w:r>
            <w:proofErr w:type="gramStart"/>
            <w:r>
              <w:rPr>
                <w:rFonts w:ascii="Times" w:hAnsi="Times" w:cs="Times"/>
                <w:i/>
                <w:iCs/>
                <w:color w:val="000000"/>
                <w:sz w:val="20"/>
                <w:szCs w:val="20"/>
                <w:lang w:eastAsia="zh-CN"/>
              </w:rPr>
              <w:t>e.g.</w:t>
            </w:r>
            <w:proofErr w:type="gramEnd"/>
            <w:r>
              <w:rPr>
                <w:rFonts w:ascii="Times" w:hAnsi="Times" w:cs="Times"/>
                <w:i/>
                <w:iCs/>
                <w:color w:val="000000"/>
                <w:sz w:val="20"/>
                <w:szCs w:val="20"/>
                <w:lang w:eastAsia="zh-CN"/>
              </w:rPr>
              <w:t xml:space="preserve"> STx2P to </w:t>
            </w:r>
            <w:proofErr w:type="spellStart"/>
            <w:r>
              <w:rPr>
                <w:rFonts w:ascii="Times" w:hAnsi="Times" w:cs="Times"/>
                <w:i/>
                <w:iCs/>
                <w:color w:val="000000"/>
                <w:sz w:val="20"/>
                <w:szCs w:val="20"/>
                <w:lang w:eastAsia="zh-CN"/>
              </w:rPr>
              <w:t>sTRP</w:t>
            </w:r>
            <w:proofErr w:type="spellEnd"/>
            <w:r>
              <w:rPr>
                <w:rFonts w:ascii="Times" w:hAnsi="Times" w:cs="Times"/>
                <w:i/>
                <w:iCs/>
                <w:color w:val="000000"/>
                <w:sz w:val="20"/>
                <w:szCs w:val="20"/>
                <w:lang w:eastAsia="zh-CN"/>
              </w:rPr>
              <w:t>)</w:t>
            </w:r>
          </w:p>
          <w:p w14:paraId="2BFD5975"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Case 2 (2 PUSCHs): two SRIs, each indicating </w:t>
            </w:r>
            <w:proofErr w:type="gramStart"/>
            <w:r>
              <w:rPr>
                <w:rFonts w:ascii="Times" w:hAnsi="Times" w:cs="Times"/>
                <w:i/>
                <w:iCs/>
                <w:color w:val="000000"/>
                <w:sz w:val="20"/>
                <w:szCs w:val="20"/>
                <w:lang w:eastAsia="zh-CN"/>
              </w:rPr>
              <w:t>a</w:t>
            </w:r>
            <w:proofErr w:type="gramEnd"/>
            <w:r>
              <w:rPr>
                <w:rFonts w:ascii="Times" w:hAnsi="Times" w:cs="Times"/>
                <w:i/>
                <w:iCs/>
                <w:color w:val="000000"/>
                <w:sz w:val="20"/>
                <w:szCs w:val="20"/>
                <w:lang w:eastAsia="zh-CN"/>
              </w:rPr>
              <w:t xml:space="preserve"> SRS resource for a TRP (e.g. STx2P to </w:t>
            </w:r>
            <w:proofErr w:type="spellStart"/>
            <w:r>
              <w:rPr>
                <w:rFonts w:ascii="Times" w:hAnsi="Times" w:cs="Times"/>
                <w:i/>
                <w:iCs/>
                <w:color w:val="000000"/>
                <w:sz w:val="20"/>
                <w:szCs w:val="20"/>
                <w:lang w:eastAsia="zh-CN"/>
              </w:rPr>
              <w:t>mTRP</w:t>
            </w:r>
            <w:proofErr w:type="spellEnd"/>
            <w:r>
              <w:rPr>
                <w:rFonts w:ascii="Times" w:hAnsi="Times" w:cs="Times"/>
                <w:i/>
                <w:iCs/>
                <w:color w:val="000000"/>
                <w:sz w:val="20"/>
                <w:szCs w:val="20"/>
                <w:lang w:eastAsia="zh-CN"/>
              </w:rPr>
              <w:t>)</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regarding max number of layers</w:t>
            </w:r>
          </w:p>
          <w:p w14:paraId="70CB999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14:paraId="4DD0D175"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 xml:space="preserve">&gt;4 layers can be </w:t>
            </w:r>
            <w:proofErr w:type="gramStart"/>
            <w:r>
              <w:rPr>
                <w:rFonts w:ascii="Times" w:hAnsi="Times" w:cs="Times"/>
                <w:i/>
                <w:iCs/>
                <w:color w:val="000000"/>
                <w:sz w:val="20"/>
                <w:szCs w:val="20"/>
                <w:lang w:eastAsia="zh-CN"/>
              </w:rPr>
              <w:t>discussed, if</w:t>
            </w:r>
            <w:proofErr w:type="gramEnd"/>
            <w:r>
              <w:rPr>
                <w:rFonts w:ascii="Times" w:hAnsi="Times" w:cs="Times"/>
                <w:i/>
                <w:iCs/>
                <w:color w:val="000000"/>
                <w:sz w:val="20"/>
                <w:szCs w:val="20"/>
                <w:lang w:eastAsia="zh-CN"/>
              </w:rPr>
              <w:t xml:space="preserve"> its need and use cases can be identified</w:t>
            </w:r>
          </w:p>
          <w:p w14:paraId="5F0062F9"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w:t>
            </w:r>
            <w:proofErr w:type="gramStart"/>
            <w:r>
              <w:rPr>
                <w:rFonts w:ascii="Times" w:hAnsi="Times" w:cs="Times"/>
                <w:i/>
                <w:iCs/>
                <w:lang w:val="en-US"/>
              </w:rPr>
              <w:t>fully-coherent</w:t>
            </w:r>
            <w:proofErr w:type="gramEnd"/>
            <w:r>
              <w:rPr>
                <w:rFonts w:ascii="Times" w:hAnsi="Times" w:cs="Times"/>
                <w:i/>
                <w:iCs/>
                <w:lang w:val="en-US"/>
              </w:rPr>
              <w: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w:t>
            </w:r>
            <w:r>
              <w:rPr>
                <w:rFonts w:ascii="Times" w:hAnsi="Times" w:cs="Times"/>
                <w:i/>
                <w:iCs/>
                <w:lang w:val="en-US"/>
              </w:rPr>
              <w:t xml:space="preserve"> two-level partial coherency for codebook based 8Tx UL transmission.</w:t>
            </w:r>
          </w:p>
          <w:p w14:paraId="5A1C31A0"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lastRenderedPageBreak/>
              <w:t>Option 1. Common UL codebook for all poten</w:t>
            </w:r>
            <w:r>
              <w:rPr>
                <w:rFonts w:ascii="Times" w:hAnsi="Times" w:cs="Times"/>
                <w:i/>
                <w:iCs/>
                <w:color w:val="000000"/>
                <w:sz w:val="20"/>
                <w:szCs w:val="20"/>
                <w:lang w:eastAsia="zh-CN"/>
              </w:rPr>
              <w:t>tial antenna layouts</w:t>
            </w:r>
          </w:p>
          <w:p w14:paraId="2852EBDB"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w:t>
            </w:r>
            <w:proofErr w:type="gramStart"/>
            <w:r>
              <w:rPr>
                <w:rFonts w:ascii="Times" w:hAnsi="Times" w:cs="Times"/>
                <w:i/>
                <w:iCs/>
                <w:lang w:val="en-US"/>
              </w:rPr>
              <w:t>cod</w:t>
            </w:r>
            <w:r>
              <w:rPr>
                <w:rFonts w:ascii="Times" w:hAnsi="Times" w:cs="Times"/>
                <w:i/>
                <w:iCs/>
                <w:lang w:val="en-US"/>
              </w:rPr>
              <w:t>ebook based</w:t>
            </w:r>
            <w:proofErr w:type="gramEnd"/>
            <w:r>
              <w:rPr>
                <w:rFonts w:ascii="Times" w:hAnsi="Times" w:cs="Times"/>
                <w:i/>
                <w:iCs/>
                <w:lang w:val="en-US"/>
              </w:rPr>
              <w:t xml:space="preserve"> UL transmission.</w:t>
            </w:r>
          </w:p>
          <w:p w14:paraId="4C25B982"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w:t>
            </w:r>
            <w:r>
              <w:rPr>
                <w:rFonts w:ascii="Times" w:hAnsi="Times" w:cs="Times"/>
                <w:i/>
                <w:iCs/>
                <w:sz w:val="20"/>
                <w:szCs w:val="20"/>
              </w:rPr>
              <w:t xml:space="preserve">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w:t>
            </w:r>
            <w:r>
              <w:rPr>
                <w:rFonts w:ascii="Times" w:hAnsi="Times" w:cs="Times"/>
                <w:b/>
                <w:bCs/>
                <w:i/>
                <w:iCs/>
                <w:sz w:val="20"/>
                <w:szCs w:val="20"/>
              </w:rPr>
              <w:t>oposal 4</w:t>
            </w:r>
            <w:r>
              <w:rPr>
                <w:rFonts w:ascii="Times" w:hAnsi="Times" w:cs="Times"/>
                <w:i/>
                <w:iCs/>
                <w:sz w:val="20"/>
                <w:szCs w:val="20"/>
              </w:rPr>
              <w:t xml:space="preserve">: Support Alt1-b: NR Rel-15 DL Type I codebook as the starting point for design of the codebook for 8TX </w:t>
            </w:r>
            <w:proofErr w:type="gramStart"/>
            <w:r>
              <w:rPr>
                <w:rFonts w:ascii="Times" w:hAnsi="Times" w:cs="Times"/>
                <w:i/>
                <w:iCs/>
                <w:sz w:val="20"/>
                <w:szCs w:val="20"/>
              </w:rPr>
              <w:t>fully-coherent</w:t>
            </w:r>
            <w:proofErr w:type="gramEnd"/>
            <w:r>
              <w:rPr>
                <w:rFonts w:ascii="Times" w:hAnsi="Times" w:cs="Times"/>
                <w:i/>
                <w:iCs/>
                <w:sz w:val="20"/>
                <w:szCs w:val="20"/>
              </w:rPr>
              <w:t xml:space="preserve">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w:t>
            </w:r>
            <w:r>
              <w:rPr>
                <w:rFonts w:ascii="Times" w:hAnsi="Times" w:cs="Times"/>
                <w:i/>
                <w:iCs/>
                <w:sz w:val="20"/>
                <w:szCs w:val="20"/>
              </w:rPr>
              <w:t xml:space="preserve">polarization, and the supported configurations of over sampling factor (O1, O2) can be further discussed for the codebook design of 8 TX </w:t>
            </w:r>
            <w:proofErr w:type="gramStart"/>
            <w:r>
              <w:rPr>
                <w:rFonts w:ascii="Times" w:hAnsi="Times" w:cs="Times"/>
                <w:i/>
                <w:iCs/>
                <w:sz w:val="20"/>
                <w:szCs w:val="20"/>
              </w:rPr>
              <w:t>fully-coherent</w:t>
            </w:r>
            <w:proofErr w:type="gramEnd"/>
            <w:r>
              <w:rPr>
                <w:rFonts w:ascii="Times" w:hAnsi="Times" w:cs="Times"/>
                <w:i/>
                <w:iCs/>
                <w:sz w:val="20"/>
                <w:szCs w:val="20"/>
              </w:rPr>
              <w:t xml:space="preserve">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w:t>
            </w:r>
            <w:r>
              <w:rPr>
                <w:rFonts w:ascii="Times" w:hAnsi="Times" w:cs="Times"/>
                <w:i/>
                <w:iCs/>
                <w:sz w:val="20"/>
                <w:szCs w:val="20"/>
              </w:rPr>
              <w:t xml:space="preserve">odebook for </w:t>
            </w:r>
            <w:proofErr w:type="gramStart"/>
            <w:r>
              <w:rPr>
                <w:rFonts w:ascii="Times" w:hAnsi="Times" w:cs="Times"/>
                <w:i/>
                <w:iCs/>
                <w:sz w:val="20"/>
                <w:szCs w:val="20"/>
              </w:rPr>
              <w:t>partially-coherent</w:t>
            </w:r>
            <w:proofErr w:type="gramEnd"/>
            <w:r>
              <w:rPr>
                <w:rFonts w:ascii="Times" w:hAnsi="Times" w:cs="Times"/>
                <w:i/>
                <w:iCs/>
                <w:sz w:val="20"/>
                <w:szCs w:val="20"/>
              </w:rPr>
              <w:t xml:space="preserve">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w:t>
            </w:r>
            <w:proofErr w:type="gramStart"/>
            <w:r>
              <w:rPr>
                <w:rFonts w:ascii="Times" w:hAnsi="Times" w:cs="Times"/>
                <w:i/>
                <w:iCs/>
                <w:sz w:val="20"/>
                <w:szCs w:val="20"/>
              </w:rPr>
              <w:t>partially</w:t>
            </w:r>
            <w:r>
              <w:rPr>
                <w:rFonts w:ascii="Times" w:hAnsi="Times" w:cs="Times"/>
                <w:i/>
                <w:iCs/>
                <w:sz w:val="20"/>
                <w:szCs w:val="20"/>
              </w:rPr>
              <w:t>-coherent</w:t>
            </w:r>
            <w:proofErr w:type="gramEnd"/>
            <w:r>
              <w:rPr>
                <w:rFonts w:ascii="Times" w:hAnsi="Times" w:cs="Times"/>
                <w:i/>
                <w:iCs/>
                <w:sz w:val="20"/>
                <w:szCs w:val="20"/>
              </w:rPr>
              <w:t xml:space="preserve">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w:t>
            </w:r>
            <w:proofErr w:type="gramStart"/>
            <w:r>
              <w:rPr>
                <w:rFonts w:ascii="Times" w:hAnsi="Times" w:cs="Times"/>
                <w:i/>
                <w:iCs/>
                <w:sz w:val="20"/>
                <w:szCs w:val="20"/>
              </w:rPr>
              <w:t>partially-coherent</w:t>
            </w:r>
            <w:proofErr w:type="gramEnd"/>
            <w:r>
              <w:rPr>
                <w:rFonts w:ascii="Times" w:hAnsi="Times" w:cs="Times"/>
                <w:i/>
                <w:iCs/>
                <w:sz w:val="20"/>
                <w:szCs w:val="20"/>
              </w:rPr>
              <w:t xml:space="preserve">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Suppor</w:t>
            </w:r>
            <w:r>
              <w:rPr>
                <w:rFonts w:ascii="Times" w:hAnsi="Times" w:cs="Times"/>
                <w:i/>
                <w:iCs/>
                <w:sz w:val="20"/>
                <w:szCs w:val="20"/>
              </w:rPr>
              <w:t>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w:t>
            </w:r>
            <w:r>
              <w:rPr>
                <w:rFonts w:ascii="Times" w:hAnsi="Times" w:cs="Times"/>
                <w:i/>
                <w:iCs/>
                <w:sz w:val="20"/>
                <w:szCs w:val="20"/>
              </w:rPr>
              <w:t xml:space="preserve">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14:paraId="3E7D320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w:t>
            </w:r>
            <w:r>
              <w:rPr>
                <w:rFonts w:ascii="Times" w:hAnsi="Times" w:cs="Times"/>
                <w:i/>
                <w:iCs/>
                <w:sz w:val="20"/>
                <w:szCs w:val="20"/>
              </w:rPr>
              <w:t>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w:t>
            </w:r>
            <w:r>
              <w:rPr>
                <w:rFonts w:ascii="Times" w:hAnsi="Times" w:cs="Times"/>
                <w:i/>
                <w:iCs/>
                <w:lang w:val="en-US"/>
              </w:rPr>
              <w:t>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ListParagraph"/>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w:t>
            </w:r>
            <w:r>
              <w:rPr>
                <w:rFonts w:ascii="Times" w:hAnsi="Times" w:cs="Times"/>
                <w:i/>
                <w:iCs/>
                <w:sz w:val="20"/>
                <w:szCs w:val="20"/>
              </w:rPr>
              <w:t>r 8 TX via multiple SRS resource sets up to 8 ports.</w:t>
            </w:r>
          </w:p>
          <w:p w14:paraId="2A03FE3C" w14:textId="77777777" w:rsidR="00F02607" w:rsidRDefault="00F02607">
            <w:pPr>
              <w:pStyle w:val="ListParagraph"/>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4:</w:t>
            </w:r>
            <w:r>
              <w:rPr>
                <w:rFonts w:ascii="Times" w:hAnsi="Times" w:cs="Times"/>
                <w:i/>
                <w:iCs/>
                <w:lang w:val="en-US"/>
              </w:rPr>
              <w:t xml:space="preserve"> Study techniques to reduce/restrict </w:t>
            </w:r>
            <w:r>
              <w:rPr>
                <w:rFonts w:ascii="Times" w:hAnsi="Times" w:cs="Times"/>
                <w:i/>
                <w:iCs/>
                <w:lang w:val="en-US"/>
              </w:rPr>
              <w:t>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w:t>
            </w:r>
            <w:r>
              <w:rPr>
                <w:rFonts w:ascii="Times" w:hAnsi="Times" w:cs="Times"/>
                <w:i/>
                <w:iCs/>
                <w:lang w:val="en-US"/>
              </w:rPr>
              <w:t>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lastRenderedPageBreak/>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w:t>
            </w:r>
            <w:r>
              <w:rPr>
                <w:rFonts w:ascii="Times" w:hAnsi="Times" w:cs="Times"/>
                <w:i/>
                <w:iCs/>
                <w:lang w:val="en-US"/>
              </w:rPr>
              <w:t>Tx PUSCH precoders with partial coherent or noncoherent 8 Tx (i.e., Alt 1-b).</w:t>
            </w:r>
          </w:p>
          <w:p w14:paraId="7ADE3ED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 xml:space="preserve">FFS details on </w:t>
            </w:r>
            <w:proofErr w:type="spellStart"/>
            <w:r>
              <w:rPr>
                <w:rFonts w:ascii="Times" w:hAnsi="Times" w:cs="Times"/>
                <w:i/>
                <w:iCs/>
                <w:sz w:val="20"/>
                <w:szCs w:val="20"/>
              </w:rPr>
              <w:t>signalling</w:t>
            </w:r>
            <w:proofErr w:type="spellEnd"/>
            <w:r>
              <w:rPr>
                <w:rFonts w:ascii="Times" w:hAnsi="Times" w:cs="Times"/>
                <w:i/>
                <w:iCs/>
                <w:sz w:val="20"/>
                <w:szCs w:val="20"/>
              </w:rPr>
              <w:t xml:space="preserve"> to reuse and concatenate existing Rel-15 precoders.</w:t>
            </w:r>
          </w:p>
          <w:p w14:paraId="37C13203"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w:t>
            </w:r>
            <w:r>
              <w:rPr>
                <w:rFonts w:ascii="Times" w:hAnsi="Times" w:cs="Times"/>
                <w:i/>
                <w:iCs/>
                <w:lang w:val="en-US"/>
              </w:rPr>
              <w:t>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w:t>
            </w:r>
            <w:r>
              <w:rPr>
                <w:rFonts w:ascii="Times" w:hAnsi="Times" w:cs="Times"/>
                <w:i/>
                <w:iCs/>
                <w:lang w:val="en-US"/>
              </w:rPr>
              <w:t>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 xml:space="preserve">FFS details on SRI enhancement for 8 SRS ports sounding via </w:t>
            </w:r>
            <w:r>
              <w:rPr>
                <w:rFonts w:ascii="Times" w:hAnsi="Times" w:cs="Times"/>
                <w:i/>
                <w:iCs/>
                <w:sz w:val="20"/>
                <w:szCs w:val="20"/>
              </w:rPr>
              <w:t>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Increase # UL PTRS ports from up to 2 (in Rel-15/16/17) to up to 4, for both </w:t>
            </w:r>
            <w:proofErr w:type="spellStart"/>
            <w:r>
              <w:rPr>
                <w:rFonts w:ascii="Times" w:hAnsi="Times" w:cs="Times"/>
                <w:i/>
                <w:iCs/>
                <w:lang w:val="en-US"/>
              </w:rPr>
              <w:t>noncodebook</w:t>
            </w:r>
            <w:proofErr w:type="spellEnd"/>
            <w:r>
              <w:rPr>
                <w:rFonts w:ascii="Times" w:hAnsi="Times" w:cs="Times"/>
                <w:i/>
                <w:iCs/>
                <w:lang w:val="en-US"/>
              </w:rPr>
              <w:t xml:space="preserve"> based PUSCH and codebook based PUSCH.</w:t>
            </w:r>
          </w:p>
          <w:p w14:paraId="1E0242C7"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w:t>
            </w:r>
            <w:r>
              <w:rPr>
                <w:rFonts w:ascii="Times" w:hAnsi="Times" w:cs="Times"/>
                <w:b/>
                <w:bCs/>
                <w:i/>
                <w:iCs/>
                <w:lang w:val="en-US"/>
              </w:rPr>
              <w:t xml:space="preserve">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NDI, RV, MCS signaling for the second CW</w:t>
            </w:r>
          </w:p>
          <w:p w14:paraId="61221BF7"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 xml:space="preserve">Dynamic switch between 2 CW and single CW </w:t>
            </w:r>
            <w:r>
              <w:rPr>
                <w:rFonts w:ascii="Times" w:hAnsi="Times" w:cs="Times"/>
                <w:i/>
                <w:iCs/>
                <w:sz w:val="20"/>
                <w:szCs w:val="20"/>
              </w:rPr>
              <w:t>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w:t>
            </w:r>
            <w:r>
              <w:rPr>
                <w:rFonts w:ascii="Times" w:hAnsi="Times" w:cs="Times"/>
                <w:i/>
                <w:iCs/>
                <w:sz w:val="20"/>
                <w:szCs w:val="20"/>
              </w:rPr>
              <w:t>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UE reports:</w:t>
            </w:r>
          </w:p>
          <w:p w14:paraId="5F17AAF4"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w:t>
            </w:r>
            <w:r>
              <w:rPr>
                <w:rFonts w:ascii="Times" w:hAnsi="Times" w:cs="Times"/>
                <w:i/>
                <w:iCs/>
                <w:sz w:val="20"/>
                <w:szCs w:val="20"/>
              </w:rPr>
              <w:t xml:space="preserve"> antenna layout.</w:t>
            </w:r>
          </w:p>
          <w:p w14:paraId="4961024E"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ListParagraph"/>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w:t>
            </w:r>
            <w:r>
              <w:rPr>
                <w:rFonts w:ascii="Times" w:hAnsi="Times" w:cs="Times"/>
                <w:i/>
                <w:iCs/>
                <w:sz w:val="20"/>
                <w:szCs w:val="20"/>
              </w:rPr>
              <w:t>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2</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full coherent antenna c</w:t>
            </w:r>
            <w:r>
              <w:rPr>
                <w:rFonts w:ascii="Times" w:hAnsi="Times" w:cs="Times"/>
                <w:i/>
                <w:iCs/>
                <w:sz w:val="20"/>
                <w:szCs w:val="20"/>
              </w:rPr>
              <w:t>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partial coherent antenna configuration, use the Rel-15 UL 2Tx/4Tx codebooks for the per</w:t>
            </w:r>
            <w:r>
              <w:rPr>
                <w:rFonts w:ascii="Times" w:hAnsi="Times" w:cs="Times"/>
                <w:i/>
                <w:iCs/>
                <w:sz w:val="20"/>
                <w:szCs w:val="20"/>
              </w:rPr>
              <w:t>-antenna-group precoding.</w:t>
            </w:r>
          </w:p>
          <w:p w14:paraId="27DAB609"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w:t>
            </w:r>
            <w:r>
              <w:rPr>
                <w:rFonts w:ascii="Times" w:hAnsi="Times" w:cs="Times"/>
                <w:i/>
                <w:iCs/>
                <w:sz w:val="20"/>
                <w:szCs w:val="20"/>
              </w:rPr>
              <w:t xml:space="preserve">advanced UEs </w:t>
            </w:r>
            <w:proofErr w:type="gramStart"/>
            <w:r>
              <w:rPr>
                <w:rFonts w:ascii="Times" w:hAnsi="Times" w:cs="Times"/>
                <w:i/>
                <w:iCs/>
                <w:sz w:val="20"/>
                <w:szCs w:val="20"/>
              </w:rPr>
              <w:t>similar to</w:t>
            </w:r>
            <w:proofErr w:type="gramEnd"/>
            <w:r>
              <w:rPr>
                <w:rFonts w:ascii="Times" w:hAnsi="Times" w:cs="Times"/>
                <w:i/>
                <w:iCs/>
                <w:sz w:val="20"/>
                <w:szCs w:val="20"/>
              </w:rPr>
              <w:t xml:space="preserve">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support 1 SRS resource set with up to 8 SRS reso</w:t>
            </w:r>
            <w:r>
              <w:rPr>
                <w:rFonts w:ascii="Times" w:hAnsi="Times" w:cs="Times"/>
                <w:i/>
                <w:iCs/>
                <w:sz w:val="20"/>
                <w:szCs w:val="20"/>
              </w:rPr>
              <w:t>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w:t>
            </w:r>
            <w:proofErr w:type="gramStart"/>
            <w:r>
              <w:rPr>
                <w:rFonts w:ascii="Times" w:hAnsi="Times" w:cs="Times"/>
                <w:i/>
                <w:iCs/>
                <w:sz w:val="20"/>
                <w:szCs w:val="20"/>
              </w:rPr>
              <w:t>codebook based</w:t>
            </w:r>
            <w:proofErr w:type="gramEnd"/>
            <w:r>
              <w:rPr>
                <w:rFonts w:ascii="Times" w:hAnsi="Times" w:cs="Times"/>
                <w:i/>
                <w:iCs/>
                <w:sz w:val="20"/>
                <w:szCs w:val="20"/>
              </w:rPr>
              <w:t xml:space="preserve"> transmission scheme with 8Tx UL, a mechanism that provides full flexibility for the SRI indication is considered as the starting point for the design.</w:t>
            </w:r>
          </w:p>
          <w:p w14:paraId="30DCC56F"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ListParagraph"/>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 xml:space="preserve">NTT </w:t>
            </w:r>
            <w:r>
              <w:rPr>
                <w:rFonts w:ascii="Times" w:hAnsi="Times" w:cs="Times"/>
                <w:b/>
                <w:bCs/>
                <w:lang w:val="en-US"/>
              </w:rPr>
              <w:t>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Support single precoder indication for new 8TX precoder for </w:t>
            </w:r>
            <w:r>
              <w:rPr>
                <w:rFonts w:ascii="Times" w:hAnsi="Times" w:cs="Times"/>
                <w:i/>
                <w:iCs/>
                <w:sz w:val="20"/>
                <w:szCs w:val="20"/>
              </w:rPr>
              <w:t>fully/partially/non-coherent UEs.</w:t>
            </w:r>
          </w:p>
          <w:p w14:paraId="2C58C69F"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 xml:space="preserve">For 8TX UL codebook design, support Alt1-b or </w:t>
            </w:r>
            <w:r>
              <w:rPr>
                <w:rFonts w:ascii="Times" w:hAnsi="Times" w:cs="Times"/>
                <w:i/>
                <w:iCs/>
                <w:sz w:val="20"/>
                <w:szCs w:val="20"/>
              </w:rPr>
              <w:t>Alt2-b.</w:t>
            </w:r>
          </w:p>
          <w:p w14:paraId="5E17F685"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58594493"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For </w:t>
            </w:r>
            <w:proofErr w:type="gramStart"/>
            <w:r>
              <w:rPr>
                <w:rFonts w:ascii="Times" w:hAnsi="Times" w:cs="Times"/>
                <w:i/>
                <w:iCs/>
                <w:sz w:val="20"/>
                <w:szCs w:val="20"/>
              </w:rPr>
              <w:t>fully-coherent</w:t>
            </w:r>
            <w:proofErr w:type="gramEnd"/>
            <w:r>
              <w:rPr>
                <w:rFonts w:ascii="Times" w:hAnsi="Times" w:cs="Times"/>
                <w:i/>
                <w:iCs/>
                <w:sz w:val="20"/>
                <w:szCs w:val="20"/>
              </w:rPr>
              <w:t xml:space="preserve"> precoders, NR Rel-15 DL Type I codebook is </w:t>
            </w:r>
            <w:r>
              <w:rPr>
                <w:rFonts w:ascii="Times" w:hAnsi="Times" w:cs="Times"/>
                <w:i/>
                <w:iCs/>
                <w:sz w:val="20"/>
                <w:szCs w:val="20"/>
              </w:rPr>
              <w:t>the starting point. New 8TX precoder (each with a new TPMI index) is designed based on existing DL Type I precoders.</w:t>
            </w:r>
          </w:p>
          <w:p w14:paraId="73A8A9B2" w14:textId="77777777" w:rsidR="00F02607" w:rsidRDefault="00380576">
            <w:pPr>
              <w:pStyle w:val="ListParagraph"/>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ListParagraph"/>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 xml:space="preserve">Support two codewords for PUSCH transmission for more than 4 </w:t>
            </w:r>
            <w:r>
              <w:rPr>
                <w:rFonts w:ascii="Times" w:hAnsi="Times" w:cs="Times"/>
                <w:i/>
                <w:iCs/>
                <w:sz w:val="20"/>
                <w:szCs w:val="20"/>
              </w:rPr>
              <w:t>layers. Following enhancements can be further discussed.</w:t>
            </w:r>
          </w:p>
          <w:p w14:paraId="3B8EFD0A"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14:paraId="778E2DF0"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ListParagraph"/>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UCI multiplexing </w:t>
            </w:r>
            <w:r>
              <w:rPr>
                <w:rFonts w:ascii="Times" w:hAnsi="Times" w:cs="Times"/>
                <w:i/>
                <w:iCs/>
                <w:sz w:val="20"/>
                <w:szCs w:val="20"/>
              </w:rPr>
              <w:t>on two codewords PUSCH</w:t>
            </w:r>
          </w:p>
          <w:p w14:paraId="2983BCD6" w14:textId="77777777" w:rsidR="00F02607" w:rsidRDefault="00380576">
            <w:pPr>
              <w:pStyle w:val="ListParagraph"/>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w:t>
            </w:r>
            <w:r>
              <w:rPr>
                <w:rFonts w:ascii="Times" w:hAnsi="Times" w:cs="Times"/>
                <w:i/>
                <w:iCs/>
                <w:color w:val="000000"/>
                <w:sz w:val="20"/>
                <w:szCs w:val="20"/>
                <w:lang w:eastAsia="zh-CN"/>
              </w:rPr>
              <w:t>sion.</w:t>
            </w:r>
          </w:p>
          <w:p w14:paraId="3DF03868" w14:textId="77777777" w:rsidR="00F02607" w:rsidRDefault="00F02607">
            <w:pPr>
              <w:pStyle w:val="ListParagraph"/>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w:t>
            </w:r>
            <w:proofErr w:type="gramStart"/>
            <w:r>
              <w:rPr>
                <w:rFonts w:ascii="Times" w:hAnsi="Times" w:cs="Times"/>
                <w:i/>
                <w:iCs/>
                <w:sz w:val="20"/>
                <w:szCs w:val="20"/>
              </w:rPr>
              <w:t>arrangement</w:t>
            </w:r>
            <w:proofErr w:type="gramEnd"/>
            <w:r>
              <w:rPr>
                <w:rFonts w:ascii="Times" w:hAnsi="Times" w:cs="Times"/>
                <w:i/>
                <w:iCs/>
                <w:sz w:val="20"/>
                <w:szCs w:val="20"/>
              </w:rPr>
              <w:t xml:space="preserve">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w:t>
            </w:r>
            <w:r>
              <w:rPr>
                <w:rFonts w:ascii="Times" w:hAnsi="Times" w:cs="Times"/>
                <w:i/>
                <w:iCs/>
                <w:sz w:val="20"/>
                <w:szCs w:val="20"/>
              </w:rPr>
              <w:t xml:space="preserve">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w:t>
            </w:r>
            <w:r>
              <w:rPr>
                <w:rFonts w:ascii="Times" w:hAnsi="Times" w:cs="Times"/>
                <w:i/>
                <w:iCs/>
                <w:sz w:val="20"/>
                <w:szCs w:val="20"/>
              </w:rPr>
              <w: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2:</w:t>
            </w:r>
            <w:r>
              <w:rPr>
                <w:rFonts w:ascii="Times" w:hAnsi="Times" w:cs="Times"/>
                <w:i/>
                <w:iCs/>
                <w:sz w:val="20"/>
                <w:szCs w:val="20"/>
              </w:rPr>
              <w:t xml:space="preserve"> RAN1 shall discuss on whether DL 8Tx multi-panel codebook (Type-I codebook) should be stud</w:t>
            </w:r>
            <w:r>
              <w:rPr>
                <w:rFonts w:ascii="Times" w:hAnsi="Times" w:cs="Times"/>
                <w:i/>
                <w:iCs/>
                <w:sz w:val="20"/>
                <w:szCs w:val="20"/>
              </w:rPr>
              <w:t>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w:t>
            </w:r>
            <w:r>
              <w:rPr>
                <w:rFonts w:ascii="Times" w:hAnsi="Times" w:cs="Times"/>
                <w:b/>
                <w:bCs/>
                <w:i/>
                <w:iCs/>
                <w:sz w:val="20"/>
                <w:szCs w:val="20"/>
              </w:rPr>
              <w:t>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w:t>
            </w:r>
            <w:proofErr w:type="gramStart"/>
            <w:r>
              <w:rPr>
                <w:rFonts w:ascii="Times" w:hAnsi="Times" w:cs="Times"/>
                <w:i/>
                <w:iCs/>
                <w:sz w:val="20"/>
                <w:szCs w:val="20"/>
              </w:rPr>
              <w:t>to support</w:t>
            </w:r>
            <w:proofErr w:type="gramEnd"/>
            <w:r>
              <w:rPr>
                <w:rFonts w:ascii="Times" w:hAnsi="Times" w:cs="Times"/>
                <w:i/>
                <w:iCs/>
                <w:sz w:val="20"/>
                <w:szCs w:val="20"/>
              </w:rPr>
              <w:t xml:space="preserve">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ListParagraph"/>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w:t>
      </w:r>
      <w:proofErr w:type="spellStart"/>
      <w:r>
        <w:rPr>
          <w:rFonts w:ascii="Times New Roman" w:hAnsi="Times New Roman"/>
          <w:szCs w:val="20"/>
        </w:rPr>
        <w:t>InterD</w:t>
      </w:r>
      <w:r>
        <w:rPr>
          <w:rFonts w:ascii="Times New Roman" w:hAnsi="Times New Roman"/>
          <w:szCs w:val="20"/>
        </w:rPr>
        <w:t>igital</w:t>
      </w:r>
      <w:proofErr w:type="spellEnd"/>
      <w:r>
        <w:rPr>
          <w:rFonts w:ascii="Times New Roman" w:hAnsi="Times New Roman"/>
          <w:szCs w:val="20"/>
        </w:rPr>
        <w:t>), WG1#109e, May 2022</w:t>
      </w:r>
    </w:p>
    <w:p w14:paraId="7BED9F3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6602AD37"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 xml:space="preserve">Discussion on SRI/TPMI enhancement for enabling 8 TX UL transmission, Huawei, </w:t>
      </w:r>
      <w:proofErr w:type="spellStart"/>
      <w:r>
        <w:rPr>
          <w:rFonts w:ascii="Times New Roman" w:hAnsi="Times New Roman"/>
          <w:szCs w:val="20"/>
        </w:rPr>
        <w:t>HiSilicon</w:t>
      </w:r>
      <w:proofErr w:type="spellEnd"/>
    </w:p>
    <w:p w14:paraId="0FBC10E4"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R1-2205924,</w:t>
      </w:r>
      <w:r>
        <w:rPr>
          <w:rFonts w:ascii="Times New Roman" w:hAnsi="Times New Roman"/>
          <w:szCs w:val="20"/>
        </w:rPr>
        <w:tab/>
        <w:t>SRI/TPMI enhancement for enabling 8 TX UL transmissi</w:t>
      </w:r>
      <w:r>
        <w:rPr>
          <w:rFonts w:ascii="Times New Roman" w:hAnsi="Times New Roman"/>
          <w:szCs w:val="20"/>
        </w:rPr>
        <w:t>on, ZTE</w:t>
      </w:r>
    </w:p>
    <w:p w14:paraId="3CE0C29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 xml:space="preserve">Discussion on SRI/TPMI enhancement for enabling 8 TX UL transmission, </w:t>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96B4F7"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w:t>
      </w:r>
      <w:r>
        <w:rPr>
          <w:rFonts w:ascii="Times New Roman" w:hAnsi="Times New Roman"/>
          <w:szCs w:val="20"/>
        </w:rPr>
        <w:tab/>
        <w:t>On SRI/TPMI Indication for 8Tx Transmission, Google</w:t>
      </w:r>
    </w:p>
    <w:p w14:paraId="7EE7FB5F"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w:t>
      </w:r>
      <w:r>
        <w:rPr>
          <w:rFonts w:ascii="Times New Roman" w:hAnsi="Times New Roman"/>
          <w:szCs w:val="20"/>
        </w:rPr>
        <w:t>TT</w:t>
      </w:r>
    </w:p>
    <w:p w14:paraId="48C379D6"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R1-2206576,</w:t>
      </w:r>
      <w:r>
        <w:rPr>
          <w:rFonts w:ascii="Times New Roman" w:hAnsi="Times New Roman"/>
          <w:szCs w:val="20"/>
        </w:rPr>
        <w:tab/>
        <w:t>Discussion on enhancement for 8Tx UL transmission, Intel Corporation</w:t>
      </w:r>
    </w:p>
    <w:p w14:paraId="5E2585CD"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w:t>
      </w:r>
      <w:r>
        <w:rPr>
          <w:rFonts w:ascii="Times New Roman" w:hAnsi="Times New Roman"/>
          <w:szCs w:val="20"/>
        </w:rPr>
        <w:t>ission, Samsung</w:t>
      </w:r>
    </w:p>
    <w:p w14:paraId="4B2E0683"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w:t>
      </w:r>
      <w:r>
        <w:rPr>
          <w:rFonts w:ascii="Times New Roman" w:hAnsi="Times New Roman"/>
          <w:szCs w:val="20"/>
        </w:rPr>
        <w:t>diaTek Inc.</w:t>
      </w:r>
    </w:p>
    <w:p w14:paraId="3D6806CC"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t>Views on 8 TX UL transmission, Sharp</w:t>
      </w:r>
    </w:p>
    <w:p w14:paraId="023007E4" w14:textId="77777777" w:rsidR="00F02607" w:rsidRDefault="00380576">
      <w:pPr>
        <w:pStyle w:val="BodyText"/>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F1022" w14:textId="77777777" w:rsidR="00380576" w:rsidRDefault="00380576">
      <w:pPr>
        <w:spacing w:after="0" w:line="240" w:lineRule="auto"/>
      </w:pPr>
      <w:r>
        <w:separator/>
      </w:r>
    </w:p>
  </w:endnote>
  <w:endnote w:type="continuationSeparator" w:id="0">
    <w:p w14:paraId="1072631B" w14:textId="77777777" w:rsidR="00380576" w:rsidRDefault="00380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477A" w14:textId="77777777" w:rsidR="00F02607" w:rsidRDefault="003805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4B0309" w14:textId="77777777" w:rsidR="00F02607" w:rsidRDefault="00F026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CF4A" w14:textId="77777777" w:rsidR="00F02607" w:rsidRDefault="0038057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4A810" w14:textId="77777777" w:rsidR="00380576" w:rsidRDefault="00380576">
      <w:pPr>
        <w:spacing w:after="0" w:line="240" w:lineRule="auto"/>
      </w:pPr>
      <w:r>
        <w:separator/>
      </w:r>
    </w:p>
  </w:footnote>
  <w:footnote w:type="continuationSeparator" w:id="0">
    <w:p w14:paraId="461FA98C" w14:textId="77777777" w:rsidR="00380576" w:rsidRDefault="00380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2C3E" w14:textId="77777777" w:rsidR="00F02607" w:rsidRDefault="0038057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9"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527E00C1"/>
    <w:multiLevelType w:val="singleLevel"/>
    <w:tmpl w:val="527E00C1"/>
    <w:lvl w:ilvl="0">
      <w:start w:val="1"/>
      <w:numFmt w:val="decimal"/>
      <w:suff w:val="space"/>
      <w:lvlText w:val="%1."/>
      <w:lvlJc w:val="left"/>
    </w:lvl>
  </w:abstractNum>
  <w:abstractNum w:abstractNumId="14" w15:restartNumberingAfterBreak="0">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17" w15:restartNumberingAfterBreak="0">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1"/>
    <w:lvlOverride w:ilvl="0">
      <w:startOverride w:val="1"/>
    </w:lvlOverride>
  </w:num>
  <w:num w:numId="7">
    <w:abstractNumId w:val="18"/>
  </w:num>
  <w:num w:numId="8">
    <w:abstractNumId w:val="3"/>
  </w:num>
  <w:num w:numId="9">
    <w:abstractNumId w:val="4"/>
  </w:num>
  <w:num w:numId="10">
    <w:abstractNumId w:val="16"/>
  </w:num>
  <w:num w:numId="11">
    <w:abstractNumId w:val="5"/>
  </w:num>
  <w:num w:numId="12">
    <w:abstractNumId w:val="9"/>
  </w:num>
  <w:num w:numId="13">
    <w:abstractNumId w:val="1"/>
  </w:num>
  <w:num w:numId="14">
    <w:abstractNumId w:val="13"/>
  </w:num>
  <w:num w:numId="15">
    <w:abstractNumId w:val="2"/>
  </w:num>
  <w:num w:numId="16">
    <w:abstractNumId w:val="8"/>
  </w:num>
  <w:num w:numId="17">
    <w:abstractNumId w:val="14"/>
  </w:num>
  <w:num w:numId="18">
    <w:abstractNumId w:val="17"/>
  </w:num>
  <w:num w:numId="19">
    <w:abstractNumId w:val="10"/>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D7C"/>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8A4"/>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697"/>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3131"/>
    <w:rsid w:val="00DC3E1F"/>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BAD5E"/>
  <w15:docId w15:val="{785FB6DD-917C-48C3-AE65-1EDEBC4E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E318B9CE-09B9-435C-9739-A47A19318DBD}">
  <ds:schemaRefs>
    <ds:schemaRef ds:uri="http://schemas.openxmlformats.org/officeDocument/2006/bibliography"/>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7.xml><?xml version="1.0" encoding="utf-8"?>
<ds:datastoreItem xmlns:ds="http://schemas.openxmlformats.org/officeDocument/2006/customXml" ds:itemID="{73F8D691-FDBF-479D-A774-ACBEACC471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20</Pages>
  <Words>8705</Words>
  <Characters>49625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58214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Intel</cp:lastModifiedBy>
  <cp:revision>6</cp:revision>
  <cp:lastPrinted>2011-11-09T07:49:00Z</cp:lastPrinted>
  <dcterms:created xsi:type="dcterms:W3CDTF">2022-08-19T09:06:00Z</dcterms:created>
  <dcterms:modified xsi:type="dcterms:W3CDTF">2022-08-19T15:03:00Z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