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ko-KR"/>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oel="http://schemas.microsoft.com/office/2019/extlst">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B848F8" w:rsidRPr="008B6639" w:rsidRDefault="00B848F8">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B848F8" w:rsidRPr="008B6639" w:rsidRDefault="00B848F8">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B848F8" w:rsidRPr="008B6639" w:rsidRDefault="00B848F8">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Author">
              <w:r w:rsidR="00B848F8">
                <w:rPr>
                  <w:sz w:val="18"/>
                  <w:szCs w:val="18"/>
                </w:rPr>
                <w:t>(</w:t>
              </w:r>
            </w:ins>
            <w:r w:rsidR="00B27ED2">
              <w:rPr>
                <w:sz w:val="18"/>
                <w:szCs w:val="18"/>
              </w:rPr>
              <w:t>Samsung</w:t>
            </w:r>
            <w:ins w:id="1" w:author="Author">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Author">
              <w:r w:rsidR="00A913ED">
                <w:rPr>
                  <w:sz w:val="18"/>
                  <w:szCs w:val="18"/>
                </w:rPr>
                <w:t>, MTK</w:t>
              </w:r>
              <w:r w:rsidR="003F74F4">
                <w:rPr>
                  <w:sz w:val="18"/>
                  <w:szCs w:val="18"/>
                </w:rPr>
                <w:t>, NEC</w:t>
              </w:r>
            </w:ins>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Author">
              <w:r w:rsidR="00B848F8">
                <w:rPr>
                  <w:sz w:val="18"/>
                  <w:szCs w:val="18"/>
                </w:rPr>
                <w:t>(</w:t>
              </w:r>
            </w:ins>
            <w:r>
              <w:rPr>
                <w:sz w:val="18"/>
                <w:szCs w:val="18"/>
              </w:rPr>
              <w:t>Samsung</w:t>
            </w:r>
            <w:r w:rsidR="00153C2F">
              <w:rPr>
                <w:sz w:val="18"/>
                <w:szCs w:val="18"/>
              </w:rPr>
              <w:t xml:space="preserve"> (</w:t>
            </w:r>
            <w:del w:id="4" w:author="Author">
              <w:r w:rsidR="00153C2F" w:rsidDel="00B848F8">
                <w:rPr>
                  <w:sz w:val="18"/>
                  <w:szCs w:val="18"/>
                </w:rPr>
                <w:delText>high priority</w:delText>
              </w:r>
            </w:del>
            <w:ins w:id="5" w:author="Author">
              <w:r w:rsidR="00B848F8">
                <w:rPr>
                  <w:sz w:val="18"/>
                  <w:szCs w:val="18"/>
                </w:rPr>
                <w:t>if justified</w:t>
              </w:r>
            </w:ins>
            <w:r w:rsidR="00153C2F">
              <w:rPr>
                <w:sz w:val="18"/>
                <w:szCs w:val="18"/>
              </w:rPr>
              <w:t>)</w:t>
            </w:r>
            <w:ins w:id="6" w:author="Author">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Author">
              <w:r w:rsidR="003F74F4">
                <w:rPr>
                  <w:sz w:val="18"/>
                  <w:szCs w:val="18"/>
                </w:rPr>
                <w:t>, NEC</w:t>
              </w:r>
            </w:ins>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Author">
              <w:r w:rsidR="00B848F8">
                <w:rPr>
                  <w:sz w:val="18"/>
                  <w:szCs w:val="18"/>
                </w:rPr>
                <w:t>(</w:t>
              </w:r>
            </w:ins>
            <w:r w:rsidR="00B27ED2">
              <w:rPr>
                <w:sz w:val="18"/>
                <w:szCs w:val="18"/>
              </w:rPr>
              <w:t>Samsung</w:t>
            </w:r>
            <w:r w:rsidR="00153C2F">
              <w:rPr>
                <w:sz w:val="18"/>
                <w:szCs w:val="18"/>
              </w:rPr>
              <w:t xml:space="preserve"> (</w:t>
            </w:r>
            <w:del w:id="9" w:author="Author">
              <w:r w:rsidR="00153C2F" w:rsidDel="00B848F8">
                <w:rPr>
                  <w:sz w:val="18"/>
                  <w:szCs w:val="18"/>
                </w:rPr>
                <w:delText>high priority</w:delText>
              </w:r>
            </w:del>
            <w:ins w:id="10" w:author="Author">
              <w:r w:rsidR="00B848F8">
                <w:rPr>
                  <w:sz w:val="18"/>
                  <w:szCs w:val="18"/>
                </w:rPr>
                <w:t>if justified</w:t>
              </w:r>
            </w:ins>
            <w:r w:rsidR="00153C2F">
              <w:rPr>
                <w:sz w:val="18"/>
                <w:szCs w:val="18"/>
              </w:rPr>
              <w:t>)</w:t>
            </w:r>
            <w:ins w:id="11" w:author="Author">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Author">
              <w:r w:rsidR="00A54268" w:rsidDel="009D0816">
                <w:rPr>
                  <w:sz w:val="18"/>
                  <w:szCs w:val="18"/>
                </w:rPr>
                <w:delText>Nokia</w:delText>
              </w:r>
            </w:del>
          </w:p>
          <w:p w14:paraId="0DCE7ACE" w14:textId="743969A4"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Author">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w:t>
            </w:r>
            <w:ins w:id="14" w:author="Author">
              <w:r w:rsidR="00B848F8">
                <w:rPr>
                  <w:sz w:val="18"/>
                  <w:szCs w:val="18"/>
                </w:rPr>
                <w:t>(</w:t>
              </w:r>
            </w:ins>
            <w:r>
              <w:rPr>
                <w:sz w:val="18"/>
                <w:szCs w:val="18"/>
              </w:rPr>
              <w:t>Samsung</w:t>
            </w:r>
            <w:ins w:id="15" w:author="Author">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(high priority), Spreadtrum</w:t>
            </w:r>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Author">
              <w:r w:rsidR="00F60076">
                <w:rPr>
                  <w:sz w:val="18"/>
                  <w:szCs w:val="18"/>
                </w:rPr>
                <w:t>, Lenovo</w:t>
              </w:r>
            </w:ins>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ListParagraph"/>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proofErr w:type="spellStart"/>
            <w:r w:rsidR="0099742A" w:rsidRPr="0078196B">
              <w:rPr>
                <w:sz w:val="18"/>
                <w:szCs w:val="18"/>
                <w:lang w:val="de-DE"/>
              </w:rPr>
              <w:t>Xiaomi</w:t>
            </w:r>
            <w:proofErr w:type="spellEnd"/>
            <w:r w:rsidR="00F34FBD" w:rsidRPr="0078196B">
              <w:rPr>
                <w:sz w:val="18"/>
                <w:szCs w:val="18"/>
                <w:lang w:val="de-DE"/>
              </w:rPr>
              <w:t>, IDC</w:t>
            </w:r>
            <w:r w:rsidR="0083697C" w:rsidRPr="0078196B">
              <w:rPr>
                <w:sz w:val="18"/>
                <w:szCs w:val="18"/>
                <w:lang w:val="de-DE"/>
              </w:rPr>
              <w:t>, Fraunhofer</w:t>
            </w:r>
            <w:ins w:id="17" w:author="Author">
              <w:r w:rsidR="003F74F4">
                <w:rPr>
                  <w:sz w:val="18"/>
                  <w:szCs w:val="18"/>
                  <w:lang w:val="de-DE"/>
                </w:rPr>
                <w:t>, NEC</w:t>
              </w:r>
            </w:ins>
          </w:p>
          <w:p w14:paraId="67CFB146" w14:textId="45BAAB40"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Author">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Author">
              <w:r w:rsidR="00F60076">
                <w:rPr>
                  <w:sz w:val="18"/>
                  <w:szCs w:val="18"/>
                </w:rPr>
                <w:t>, Lenovo</w:t>
              </w:r>
            </w:ins>
          </w:p>
          <w:p w14:paraId="1942ADCB" w14:textId="43122B1C"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20"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1" w:author="Author">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Author">
              <w:r w:rsidR="009D0816">
                <w:rPr>
                  <w:sz w:val="18"/>
                  <w:szCs w:val="22"/>
                </w:rPr>
                <w:t>, Nokia</w:t>
              </w:r>
            </w:ins>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Author">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D91B2A1"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Author">
              <w:r w:rsidRPr="00DA5A6D" w:rsidDel="00A30DF8">
                <w:rPr>
                  <w:sz w:val="18"/>
                  <w:szCs w:val="18"/>
                </w:rPr>
                <w:delText xml:space="preserve">Intel, </w:delText>
              </w:r>
            </w:del>
            <w:r w:rsidRPr="00DA5A6D">
              <w:rPr>
                <w:sz w:val="18"/>
                <w:szCs w:val="18"/>
              </w:rPr>
              <w:t>Xiaomi, Spreadtrum, OPPO</w:t>
            </w:r>
            <w:r w:rsidR="0023225E">
              <w:rPr>
                <w:sz w:val="18"/>
                <w:szCs w:val="18"/>
              </w:rPr>
              <w:t>,</w:t>
            </w:r>
            <w:r w:rsidR="0023225E" w:rsidRPr="000647A9">
              <w:rPr>
                <w:sz w:val="18"/>
                <w:szCs w:val="18"/>
              </w:rPr>
              <w:t xml:space="preserve"> Fujitsu</w:t>
            </w:r>
            <w:del w:id="25" w:author="Author">
              <w:r w:rsidR="00A85F27" w:rsidDel="000A17E3">
                <w:rPr>
                  <w:sz w:val="18"/>
                  <w:szCs w:val="18"/>
                </w:rPr>
                <w:delText>, Intel</w:delText>
              </w:r>
            </w:del>
            <w:r w:rsidR="005B0C02">
              <w:rPr>
                <w:sz w:val="18"/>
                <w:szCs w:val="18"/>
              </w:rPr>
              <w:t xml:space="preserve">, </w:t>
            </w:r>
            <w:del w:id="26" w:author="Author">
              <w:r w:rsidR="005B0C02" w:rsidDel="00602507">
                <w:rPr>
                  <w:sz w:val="18"/>
                  <w:szCs w:val="18"/>
                </w:rPr>
                <w:delText>LG</w:delText>
              </w:r>
            </w:del>
            <w:ins w:id="27" w:author="Author">
              <w:del w:id="28" w:author="Author">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29" w:author="Author">
              <w:r w:rsidR="009D0816">
                <w:rPr>
                  <w:sz w:val="18"/>
                  <w:szCs w:val="18"/>
                </w:rPr>
                <w:t>, Nokia</w:t>
              </w:r>
            </w:ins>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ListParagraph"/>
              <w:numPr>
                <w:ilvl w:val="0"/>
                <w:numId w:val="24"/>
              </w:numPr>
              <w:snapToGrid w:val="0"/>
              <w:rPr>
                <w:ins w:id="30"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Paragraph"/>
              <w:numPr>
                <w:ilvl w:val="0"/>
                <w:numId w:val="24"/>
              </w:numPr>
              <w:snapToGrid w:val="0"/>
              <w:rPr>
                <w:sz w:val="18"/>
                <w:szCs w:val="20"/>
              </w:rPr>
            </w:pPr>
            <w:ins w:id="31"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layers is applied to </w:t>
            </w:r>
            <w:proofErr w:type="gramStart"/>
            <w:r w:rsidRPr="002D666A">
              <w:rPr>
                <w:sz w:val="18"/>
                <w:szCs w:val="20"/>
              </w:rPr>
              <w:t>both PUSCH</w:t>
            </w:r>
            <w:proofErr w:type="gramEnd"/>
            <w:r w:rsidRPr="002D666A">
              <w:rPr>
                <w:sz w:val="18"/>
                <w:szCs w:val="20"/>
              </w:rPr>
              <w:t xml:space="preserve">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132E09A5"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Spreadtrum</w:t>
            </w:r>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2" w:author="Author">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3"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4" w:author="Author">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5"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4B19C20D"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6" w:author="Author">
              <w:r w:rsidR="00F60076">
                <w:rPr>
                  <w:sz w:val="18"/>
                  <w:szCs w:val="18"/>
                </w:rPr>
                <w:t>, Lenovo</w:t>
              </w:r>
            </w:ins>
            <w:r w:rsidR="00472DC7">
              <w:rPr>
                <w:sz w:val="18"/>
                <w:szCs w:val="18"/>
              </w:rPr>
              <w:t>, Fraunhofer</w:t>
            </w:r>
            <w:ins w:id="37" w:author="Author">
              <w:r w:rsidR="000D66E5">
                <w:rPr>
                  <w:sz w:val="18"/>
                  <w:szCs w:val="18"/>
                </w:rPr>
                <w:t>, IDC</w:t>
              </w:r>
              <w:r w:rsidR="00B848F8">
                <w:rPr>
                  <w:sz w:val="18"/>
                  <w:szCs w:val="18"/>
                </w:rPr>
                <w:t>, Samsung</w:t>
              </w:r>
              <w:r w:rsidR="009D0816">
                <w:rPr>
                  <w:sz w:val="18"/>
                  <w:szCs w:val="18"/>
                </w:rPr>
                <w:t>, Nokia</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38"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207E0A1B" w:rsidR="00E33F53" w:rsidRDefault="00E33F53" w:rsidP="00E33F53">
            <w:pPr>
              <w:snapToGrid w:val="0"/>
              <w:ind w:left="70"/>
              <w:rPr>
                <w:b/>
                <w:bCs/>
                <w:sz w:val="18"/>
                <w:szCs w:val="18"/>
              </w:rPr>
            </w:pPr>
            <w:r>
              <w:rPr>
                <w:b/>
                <w:bCs/>
                <w:sz w:val="18"/>
                <w:szCs w:val="18"/>
              </w:rPr>
              <w:t xml:space="preserve">Option 3-1: </w:t>
            </w:r>
            <w:del w:id="39" w:author="Author">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40" w:author="Author">
              <w:r w:rsidR="00815DB9">
                <w:rPr>
                  <w:sz w:val="18"/>
                  <w:szCs w:val="18"/>
                </w:rPr>
                <w:t>,Spreadtrum</w:t>
              </w:r>
            </w:ins>
            <w:proofErr w:type="spellEnd"/>
            <w:r w:rsidR="007F5BB3">
              <w:rPr>
                <w:sz w:val="18"/>
                <w:szCs w:val="18"/>
              </w:rPr>
              <w:t>, Fraunhofer</w:t>
            </w:r>
            <w:ins w:id="41" w:author="Author">
              <w:r w:rsidR="00F779A9">
                <w:rPr>
                  <w:sz w:val="18"/>
                  <w:szCs w:val="18"/>
                </w:rPr>
                <w:t>, LG</w:t>
              </w:r>
              <w:r w:rsidR="009D0816">
                <w:rPr>
                  <w:sz w:val="18"/>
                  <w:szCs w:val="18"/>
                </w:rPr>
                <w:t>, Nokia</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2" w:author="Author">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3D6BA674"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3" w:author="Author">
              <w:r w:rsidR="009D0816">
                <w:rPr>
                  <w:sz w:val="18"/>
                  <w:szCs w:val="18"/>
                </w:rPr>
                <w:t>, Nokia</w:t>
              </w:r>
            </w:ins>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4"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5" w:author="Author">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 xml:space="preserve">MTK, </w:t>
            </w:r>
            <w:proofErr w:type="spellStart"/>
            <w:r w:rsidRPr="0078196B">
              <w:rPr>
                <w:sz w:val="18"/>
                <w:szCs w:val="18"/>
                <w:lang w:val="de-DE"/>
              </w:rPr>
              <w:t>Xiaomi</w:t>
            </w:r>
            <w:proofErr w:type="spellEnd"/>
            <w:ins w:id="46" w:author="Author">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47" w:author="Author">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ml:space="preserve">, </w:t>
            </w:r>
            <w:proofErr w:type="spellStart"/>
            <w:r w:rsidRPr="0078196B">
              <w:rPr>
                <w:sz w:val="18"/>
                <w:szCs w:val="18"/>
                <w:lang w:val="de-DE"/>
              </w:rPr>
              <w:t>Xiaomi</w:t>
            </w:r>
            <w:proofErr w:type="spellEnd"/>
            <w:r w:rsidRPr="0078196B">
              <w:rPr>
                <w:sz w:val="18"/>
                <w:szCs w:val="18"/>
                <w:lang w:val="de-DE"/>
              </w:rPr>
              <w:t>, Samsung, IDC, Fujitsu</w:t>
            </w:r>
            <w:r w:rsidR="009A4FB7" w:rsidRPr="0078196B">
              <w:rPr>
                <w:sz w:val="18"/>
                <w:szCs w:val="18"/>
                <w:lang w:val="de-DE"/>
              </w:rPr>
              <w:t xml:space="preserve">, </w:t>
            </w:r>
            <w:proofErr w:type="spellStart"/>
            <w:r w:rsidR="009A4FB7" w:rsidRPr="0078196B">
              <w:rPr>
                <w:sz w:val="18"/>
                <w:szCs w:val="20"/>
                <w:lang w:val="de-DE"/>
              </w:rPr>
              <w:t>Huawei</w:t>
            </w:r>
            <w:proofErr w:type="spellEnd"/>
            <w:r w:rsidR="009A4FB7" w:rsidRPr="0078196B">
              <w:rPr>
                <w:sz w:val="18"/>
                <w:szCs w:val="20"/>
                <w:lang w:val="de-DE"/>
              </w:rPr>
              <w:t>/</w:t>
            </w:r>
            <w:proofErr w:type="spellStart"/>
            <w:r w:rsidR="009A4FB7" w:rsidRPr="0078196B">
              <w:rPr>
                <w:sz w:val="18"/>
                <w:szCs w:val="20"/>
                <w:lang w:val="de-DE"/>
              </w:rPr>
              <w:t>HiSilicon</w:t>
            </w:r>
            <w:proofErr w:type="spellEnd"/>
            <w:r w:rsidR="009B19D1" w:rsidRPr="0078196B">
              <w:rPr>
                <w:sz w:val="18"/>
                <w:szCs w:val="20"/>
                <w:lang w:val="de-DE"/>
              </w:rPr>
              <w:t>, OPPO</w:t>
            </w:r>
            <w:ins w:id="48"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49" w:author="Author">
              <w:r w:rsidR="00425E4B">
                <w:rPr>
                  <w:sz w:val="18"/>
                  <w:szCs w:val="18"/>
                  <w:lang w:val="de-DE"/>
                </w:rPr>
                <w:t>, LG</w:t>
              </w:r>
              <w:r w:rsidR="003F74F4">
                <w:rPr>
                  <w:sz w:val="18"/>
                  <w:szCs w:val="18"/>
                  <w:lang w:val="de-DE"/>
                </w:rPr>
                <w:t xml:space="preserve">, </w:t>
              </w:r>
              <w:proofErr w:type="spellStart"/>
              <w:r w:rsidR="003F74F4">
                <w:rPr>
                  <w:sz w:val="18"/>
                  <w:szCs w:val="18"/>
                  <w:lang w:val="de-DE"/>
                </w:rPr>
                <w:t>NEC</w:t>
              </w:r>
            </w:ins>
            <w:del w:id="50" w:author="Author">
              <w:r w:rsidRPr="0078196B" w:rsidDel="00EB5353">
                <w:rPr>
                  <w:rFonts w:ascii="SimSun" w:eastAsia="SimSun" w:hAnsi="SimSun" w:cs="SimSun" w:hint="eastAsia"/>
                  <w:b/>
                  <w:bCs/>
                  <w:sz w:val="18"/>
                  <w:szCs w:val="18"/>
                  <w:lang w:val="de-DE" w:eastAsia="zh-CN"/>
                </w:rPr>
                <w:delText xml:space="preserve"> </w:delText>
              </w:r>
            </w:del>
            <w:ins w:id="51" w:author="Author">
              <w:r w:rsidR="009D0816">
                <w:rPr>
                  <w:rFonts w:ascii="SimSun" w:eastAsia="SimSun" w:hAnsi="SimSun" w:cs="SimSun"/>
                  <w:b/>
                  <w:bCs/>
                  <w:sz w:val="18"/>
                  <w:szCs w:val="18"/>
                  <w:lang w:val="de-DE" w:eastAsia="zh-CN"/>
                </w:rPr>
                <w:t>,Nokia</w:t>
              </w:r>
            </w:ins>
            <w:proofErr w:type="spellEnd"/>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2" w:author="Author">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3" w:author="Author">
              <w:r w:rsidR="00A85F27" w:rsidDel="000A17E3">
                <w:rPr>
                  <w:sz w:val="18"/>
                  <w:szCs w:val="18"/>
                </w:rPr>
                <w:delText>, Intel</w:delText>
              </w:r>
            </w:del>
            <w:ins w:id="54" w:author="Author">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5"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55"/>
    <w:p w14:paraId="4EF11490" w14:textId="1F0C12C1" w:rsidR="00F8758E" w:rsidRPr="00EB0C65" w:rsidRDefault="001B7962" w:rsidP="001210B8">
      <w:pPr>
        <w:pStyle w:val="Caption"/>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ListParagraph"/>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Paragraph"/>
              <w:numPr>
                <w:ilvl w:val="0"/>
                <w:numId w:val="24"/>
              </w:numPr>
              <w:snapToGrid w:val="0"/>
              <w:rPr>
                <w:rFonts w:eastAsiaTheme="minorEastAsia"/>
                <w:lang w:eastAsia="zh-CN"/>
              </w:rPr>
            </w:pPr>
            <w:ins w:id="56"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5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58"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Paragraph"/>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ListParagraph"/>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ListParagraph"/>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59"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0"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1" w:author="Author"/>
                <w:sz w:val="18"/>
                <w:szCs w:val="20"/>
              </w:rPr>
            </w:pPr>
            <w:r w:rsidRPr="00D01C07">
              <w:rPr>
                <w:b/>
                <w:bCs/>
                <w:sz w:val="18"/>
                <w:szCs w:val="20"/>
              </w:rPr>
              <w:t>Option 2</w:t>
            </w:r>
            <w:r>
              <w:rPr>
                <w:sz w:val="18"/>
                <w:szCs w:val="20"/>
              </w:rPr>
              <w:t>: use RBG-based partition for Allocation Type 0</w:t>
            </w:r>
            <w:ins w:id="62"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3"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5" w:author="Author"/>
                <w:rFonts w:eastAsia="PMingLiU"/>
                <w:sz w:val="18"/>
                <w:szCs w:val="18"/>
                <w:lang w:eastAsia="zh-TW"/>
              </w:rPr>
            </w:pPr>
            <w:ins w:id="6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67" w:author="Author"/>
                <w:rFonts w:eastAsia="PMingLiU"/>
                <w:lang w:eastAsia="zh-TW"/>
              </w:rPr>
            </w:pPr>
            <w:ins w:id="68" w:author="Author">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69" w:author="Author"/>
                <w:rFonts w:eastAsia="PMingLiU"/>
                <w:lang w:eastAsia="zh-TW"/>
              </w:rPr>
            </w:pPr>
            <w:ins w:id="70" w:author="Author">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2" w:author="Author"/>
                <w:rFonts w:eastAsia="PMingLiU"/>
                <w:sz w:val="18"/>
                <w:szCs w:val="18"/>
                <w:lang w:eastAsia="zh-TW"/>
              </w:rPr>
            </w:pPr>
            <w:ins w:id="73"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ListParagraph"/>
              <w:numPr>
                <w:ilvl w:val="0"/>
                <w:numId w:val="12"/>
              </w:numPr>
              <w:snapToGrid w:val="0"/>
              <w:rPr>
                <w:ins w:id="74" w:author="Author"/>
                <w:rFonts w:eastAsia="PMingLiU"/>
                <w:lang w:eastAsia="zh-TW"/>
              </w:rPr>
            </w:pPr>
            <w:ins w:id="75" w:author="Author">
              <w:r w:rsidRPr="00E42080">
                <w:rPr>
                  <w:rFonts w:eastAsia="PMingLiU" w:hint="eastAsia"/>
                  <w:lang w:eastAsia="zh-TW"/>
                </w:rPr>
                <w:t>Issue 1.1</w:t>
              </w:r>
            </w:ins>
          </w:p>
          <w:p w14:paraId="186C7B43" w14:textId="77777777" w:rsidR="00E42080" w:rsidRPr="00E42080" w:rsidRDefault="00E42080" w:rsidP="00E42080">
            <w:pPr>
              <w:rPr>
                <w:ins w:id="76" w:author="Author"/>
                <w:rFonts w:eastAsia="PMingLiU"/>
                <w:lang w:eastAsia="zh-TW"/>
              </w:rPr>
            </w:pPr>
            <w:ins w:id="77" w:author="Author">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ListParagraph"/>
              <w:numPr>
                <w:ilvl w:val="0"/>
                <w:numId w:val="12"/>
              </w:numPr>
              <w:snapToGrid w:val="0"/>
              <w:rPr>
                <w:ins w:id="78" w:author="Author"/>
                <w:rFonts w:eastAsia="PMingLiU"/>
                <w:lang w:eastAsia="zh-TW"/>
              </w:rPr>
            </w:pPr>
            <w:ins w:id="79" w:author="Author">
              <w:r w:rsidRPr="00E42080">
                <w:rPr>
                  <w:rFonts w:eastAsia="PMingLiU"/>
                  <w:lang w:eastAsia="zh-TW"/>
                </w:rPr>
                <w:t>Issue 1.4</w:t>
              </w:r>
            </w:ins>
          </w:p>
          <w:p w14:paraId="5B6FBFFC" w14:textId="77777777" w:rsidR="00E42080" w:rsidRPr="00E42080" w:rsidRDefault="00E42080" w:rsidP="00E42080">
            <w:pPr>
              <w:rPr>
                <w:ins w:id="80" w:author="Author"/>
                <w:rFonts w:eastAsia="PMingLiU"/>
                <w:lang w:eastAsia="zh-TW"/>
              </w:rPr>
            </w:pPr>
            <w:ins w:id="81" w:author="Author">
              <w:r w:rsidRPr="00E42080">
                <w:rPr>
                  <w:rFonts w:eastAsia="PMingLiU"/>
                  <w:lang w:eastAsia="zh-TW"/>
                </w:rPr>
                <w:t>We support Option 1A suggested by QC.</w:t>
              </w:r>
            </w:ins>
          </w:p>
          <w:p w14:paraId="69250C4C" w14:textId="77777777" w:rsidR="00E42080" w:rsidRPr="00E42080" w:rsidRDefault="00E42080" w:rsidP="00E42080">
            <w:pPr>
              <w:pStyle w:val="ListParagraph"/>
              <w:numPr>
                <w:ilvl w:val="0"/>
                <w:numId w:val="12"/>
              </w:numPr>
              <w:snapToGrid w:val="0"/>
              <w:rPr>
                <w:ins w:id="82" w:author="Author"/>
                <w:rFonts w:eastAsia="PMingLiU"/>
                <w:lang w:eastAsia="zh-TW"/>
              </w:rPr>
            </w:pPr>
            <w:ins w:id="83" w:author="Author">
              <w:r w:rsidRPr="00E42080">
                <w:rPr>
                  <w:rFonts w:eastAsia="PMingLiU" w:hint="eastAsia"/>
                  <w:lang w:eastAsia="zh-TW"/>
                </w:rPr>
                <w:t>Issue 1.5</w:t>
              </w:r>
            </w:ins>
          </w:p>
          <w:p w14:paraId="4D55B313" w14:textId="77777777" w:rsidR="00E42080" w:rsidRPr="00E42080" w:rsidRDefault="00E42080" w:rsidP="00E42080">
            <w:pPr>
              <w:rPr>
                <w:ins w:id="84" w:author="Author"/>
                <w:rFonts w:eastAsia="PMingLiU"/>
                <w:lang w:eastAsia="zh-TW"/>
              </w:rPr>
            </w:pPr>
            <w:ins w:id="85" w:author="Author">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86" w:author="Author"/>
                <w:rFonts w:eastAsia="PMingLiU"/>
                <w:lang w:eastAsia="zh-TW"/>
              </w:rPr>
            </w:pPr>
            <w:ins w:id="87" w:author="Author">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E42080">
            <w:pPr>
              <w:pStyle w:val="ListParagraph"/>
              <w:numPr>
                <w:ilvl w:val="0"/>
                <w:numId w:val="12"/>
              </w:numPr>
              <w:snapToGrid w:val="0"/>
              <w:rPr>
                <w:ins w:id="88" w:author="Author"/>
                <w:rFonts w:eastAsia="PMingLiU"/>
                <w:lang w:eastAsia="zh-TW"/>
              </w:rPr>
            </w:pPr>
            <w:ins w:id="89" w:author="Author">
              <w:r w:rsidRPr="00E42080">
                <w:rPr>
                  <w:rFonts w:eastAsia="PMingLiU"/>
                  <w:lang w:eastAsia="zh-TW"/>
                </w:rPr>
                <w:t>Issue 1.7</w:t>
              </w:r>
            </w:ins>
          </w:p>
          <w:p w14:paraId="7E773844" w14:textId="77777777" w:rsidR="00E42080" w:rsidRPr="00E42080" w:rsidRDefault="00E42080" w:rsidP="00E42080">
            <w:pPr>
              <w:rPr>
                <w:ins w:id="90" w:author="Author"/>
                <w:rFonts w:eastAsia="PMingLiU"/>
                <w:lang w:eastAsia="zh-TW"/>
              </w:rPr>
            </w:pPr>
            <w:ins w:id="91" w:author="Author">
              <w:r w:rsidRPr="00E42080">
                <w:rPr>
                  <w:rFonts w:eastAsia="PMingLiU"/>
                  <w:lang w:eastAsia="zh-TW"/>
                </w:rPr>
                <w:t xml:space="preserve">It depends on whether 1+3, </w:t>
              </w:r>
              <w:proofErr w:type="gramStart"/>
              <w:r w:rsidRPr="00E42080">
                <w:rPr>
                  <w:rFonts w:eastAsia="PMingLiU"/>
                  <w:lang w:eastAsia="zh-TW"/>
                </w:rPr>
                <w:t>3+1 layer</w:t>
              </w:r>
              <w:proofErr w:type="gramEnd"/>
              <w:r w:rsidRPr="00E42080">
                <w:rPr>
                  <w:rFonts w:eastAsia="PMingLiU"/>
                  <w:lang w:eastAsia="zh-TW"/>
                </w:rPr>
                <w:t xml:space="preserve"> combination is supported.</w:t>
              </w:r>
            </w:ins>
          </w:p>
          <w:p w14:paraId="3EB672A7" w14:textId="77777777" w:rsidR="00E42080" w:rsidRPr="00E42080" w:rsidRDefault="00E42080" w:rsidP="00E42080">
            <w:pPr>
              <w:pStyle w:val="ListParagraph"/>
              <w:numPr>
                <w:ilvl w:val="0"/>
                <w:numId w:val="12"/>
              </w:numPr>
              <w:snapToGrid w:val="0"/>
              <w:rPr>
                <w:ins w:id="92" w:author="Author"/>
                <w:rFonts w:eastAsia="PMingLiU"/>
                <w:lang w:eastAsia="zh-TW"/>
              </w:rPr>
            </w:pPr>
            <w:ins w:id="93" w:author="Author">
              <w:r w:rsidRPr="00E42080">
                <w:rPr>
                  <w:rFonts w:eastAsia="PMingLiU"/>
                  <w:lang w:eastAsia="zh-TW"/>
                </w:rPr>
                <w:t>Issue 1.8</w:t>
              </w:r>
            </w:ins>
          </w:p>
          <w:p w14:paraId="78594482" w14:textId="77777777" w:rsidR="00E42080" w:rsidRPr="00E42080" w:rsidRDefault="00E42080" w:rsidP="00E42080">
            <w:pPr>
              <w:rPr>
                <w:ins w:id="94" w:author="Author"/>
                <w:rFonts w:eastAsia="PMingLiU"/>
                <w:lang w:eastAsia="zh-TW"/>
              </w:rPr>
            </w:pPr>
            <w:ins w:id="95" w:author="Author">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eMBB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96" w:author="Author"/>
                <w:rFonts w:eastAsia="PMingLiU"/>
                <w:lang w:eastAsia="zh-TW"/>
              </w:rPr>
            </w:pPr>
            <w:ins w:id="97" w:author="Author">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98" w:author="Author"/>
                <w:rFonts w:eastAsia="PMingLiU"/>
                <w:lang w:eastAsia="zh-TW"/>
              </w:rPr>
            </w:pPr>
            <w:ins w:id="99" w:author="Author">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w:t>
              </w:r>
              <w:proofErr w:type="gramStart"/>
              <w:r w:rsidRPr="00E42080">
                <w:rPr>
                  <w:rFonts w:eastAsia="PMingLiU"/>
                  <w:lang w:eastAsia="zh-TW"/>
                </w:rPr>
                <w:t>repetition</w:t>
              </w:r>
              <w:proofErr w:type="gramEnd"/>
              <w:r w:rsidRPr="00E42080">
                <w:rPr>
                  <w:rFonts w:eastAsia="PMingLiU"/>
                  <w:lang w:eastAsia="zh-TW"/>
                </w:rPr>
                <w:t xml:space="preserve"> so they are different issue. Regarding switching, we support Option 3-2.</w:t>
              </w:r>
            </w:ins>
          </w:p>
          <w:p w14:paraId="6B73EFA8" w14:textId="77777777" w:rsidR="00E42080" w:rsidRPr="00E42080" w:rsidRDefault="00E42080" w:rsidP="00E42080">
            <w:pPr>
              <w:rPr>
                <w:ins w:id="100" w:author="Author"/>
                <w:rFonts w:eastAsia="PMingLiU"/>
                <w:lang w:eastAsia="zh-TW"/>
              </w:rPr>
            </w:pPr>
          </w:p>
          <w:p w14:paraId="59BDF73E" w14:textId="77777777" w:rsidR="00E42080" w:rsidRPr="00E42080" w:rsidRDefault="00E42080" w:rsidP="00E42080">
            <w:pPr>
              <w:rPr>
                <w:ins w:id="101" w:author="Author"/>
                <w:rFonts w:eastAsia="PMingLiU"/>
                <w:lang w:eastAsia="zh-TW"/>
              </w:rPr>
            </w:pPr>
          </w:p>
        </w:tc>
      </w:tr>
      <w:tr w:rsidR="003F74F4" w:rsidRPr="0026543F" w14:paraId="14412F2C" w14:textId="77777777" w:rsidTr="00E42080">
        <w:trPr>
          <w:ins w:id="102"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3" w:author="Author"/>
                <w:rFonts w:eastAsia="PMingLiU"/>
                <w:sz w:val="18"/>
                <w:szCs w:val="18"/>
                <w:lang w:eastAsia="zh-TW"/>
              </w:rPr>
            </w:pPr>
            <w:ins w:id="104"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5" w:author="Author"/>
                <w:rFonts w:eastAsia="PMingLiU"/>
                <w:lang w:eastAsia="zh-TW"/>
              </w:rPr>
            </w:pPr>
            <w:ins w:id="106" w:author="Author">
              <w:r>
                <w:rPr>
                  <w:rFonts w:eastAsia="PMingLiU"/>
                  <w:lang w:eastAsia="zh-TW"/>
                </w:rPr>
                <w:t>Our inputs are provided in the table.</w:t>
              </w:r>
            </w:ins>
          </w:p>
        </w:tc>
      </w:tr>
      <w:tr w:rsidR="00B848F8" w:rsidRPr="0026543F" w14:paraId="600F926A" w14:textId="77777777" w:rsidTr="00E42080">
        <w:trPr>
          <w:ins w:id="107"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08" w:author="Author"/>
                <w:rFonts w:eastAsia="Malgun Gothic"/>
                <w:sz w:val="18"/>
                <w:szCs w:val="18"/>
                <w:lang w:eastAsia="ko-KR"/>
              </w:rPr>
            </w:pPr>
            <w:ins w:id="109"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0" w:author="Author"/>
                <w:b/>
                <w:u w:val="single"/>
              </w:rPr>
            </w:pPr>
            <w:ins w:id="111" w:author="Author">
              <w:r w:rsidRPr="00297545">
                <w:rPr>
                  <w:rFonts w:hint="eastAsia"/>
                  <w:b/>
                  <w:u w:val="single"/>
                </w:rPr>
                <w:t>STx2P schemes</w:t>
              </w:r>
            </w:ins>
          </w:p>
          <w:p w14:paraId="1C893065" w14:textId="77777777" w:rsidR="00B848F8" w:rsidRDefault="00B848F8" w:rsidP="00B848F8">
            <w:pPr>
              <w:snapToGrid w:val="0"/>
              <w:rPr>
                <w:ins w:id="112" w:author="Author"/>
              </w:rPr>
            </w:pPr>
            <w:ins w:id="113" w:author="Author">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4" w:author="Author"/>
              </w:rPr>
            </w:pPr>
          </w:p>
          <w:p w14:paraId="198489FB" w14:textId="77777777" w:rsidR="00B848F8" w:rsidRPr="00297545" w:rsidRDefault="00B848F8" w:rsidP="00B848F8">
            <w:pPr>
              <w:snapToGrid w:val="0"/>
              <w:rPr>
                <w:ins w:id="115" w:author="Author"/>
                <w:b/>
                <w:u w:val="single"/>
              </w:rPr>
            </w:pPr>
            <w:ins w:id="116" w:author="Author">
              <w:r w:rsidRPr="00297545">
                <w:rPr>
                  <w:b/>
                  <w:u w:val="single"/>
                </w:rPr>
                <w:t>Switching between STx2P PUSCH and Rel-17 TDM PUSCH</w:t>
              </w:r>
            </w:ins>
          </w:p>
          <w:p w14:paraId="12B5B5E3" w14:textId="0CAE2267" w:rsidR="00B848F8" w:rsidRDefault="00B848F8" w:rsidP="00B848F8">
            <w:pPr>
              <w:snapToGrid w:val="0"/>
              <w:rPr>
                <w:ins w:id="117" w:author="Author"/>
                <w:rFonts w:eastAsia="PMingLiU"/>
                <w:lang w:eastAsia="zh-TW"/>
              </w:rPr>
            </w:pPr>
            <w:ins w:id="118" w:author="Author">
              <w:r>
                <w:t>If STx2P PUSCH is supported after checking benefit, w</w:t>
              </w:r>
              <w:r w:rsidRPr="00297545">
                <w:t xml:space="preserve">e think Option 3-2 can be available. One possible way to support this switching is to check whether two indicated TCI states are for STx2P or not. According to </w:t>
              </w:r>
              <w:proofErr w:type="gramStart"/>
              <w:r w:rsidRPr="00297545">
                <w:t>group based</w:t>
              </w:r>
              <w:proofErr w:type="gramEnd"/>
              <w:r w:rsidRPr="00297545">
                <w:t xml:space="preserve"> beam reporting, certain TCI state pairs can be used for STx2P (e.g. beam pair in the same group) or other TCI state pairs are only used for TDM based repetition. Each TCI state </w:t>
              </w:r>
              <w:r w:rsidRPr="00297545">
                <w:lastRenderedPageBreak/>
                <w:t>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B63267">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19" w:author="Author">
              <w:r w:rsidR="00B848F8">
                <w:rPr>
                  <w:sz w:val="18"/>
                  <w:szCs w:val="22"/>
                </w:rPr>
                <w:t>(</w:t>
              </w:r>
            </w:ins>
            <w:r w:rsidR="00B27ED2" w:rsidRPr="005212D0">
              <w:rPr>
                <w:sz w:val="18"/>
                <w:szCs w:val="22"/>
              </w:rPr>
              <w:t>Samsung</w:t>
            </w:r>
            <w:ins w:id="120" w:author="Author">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21" w:author="Author">
              <w:r w:rsidR="00815DB9">
                <w:rPr>
                  <w:sz w:val="18"/>
                  <w:szCs w:val="22"/>
                </w:rPr>
                <w:t>, Spreadtrum</w:t>
              </w:r>
              <w:r w:rsidR="003F74F4">
                <w:rPr>
                  <w:sz w:val="18"/>
                  <w:szCs w:val="22"/>
                </w:rPr>
                <w:t>, NEC</w:t>
              </w:r>
              <w:r w:rsidR="009D0816">
                <w:rPr>
                  <w:sz w:val="18"/>
                  <w:szCs w:val="22"/>
                </w:rPr>
                <w:t>, Nokia</w:t>
              </w:r>
            </w:ins>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lastRenderedPageBreak/>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xml:space="preserve">, </w:t>
            </w:r>
            <w:r w:rsidR="00D6287E" w:rsidRPr="005212D0">
              <w:rPr>
                <w:sz w:val="18"/>
                <w:szCs w:val="22"/>
              </w:rPr>
              <w:lastRenderedPageBreak/>
              <w:t>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r w:rsidR="00BA0B8D">
              <w:rPr>
                <w:sz w:val="18"/>
                <w:szCs w:val="22"/>
              </w:rPr>
              <w:t>Nokia</w:t>
            </w:r>
            <w:ins w:id="122" w:author="Author">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23" w:author="Author">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24" w:author="Author">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125" w:author="Author">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26" w:author="Author">
              <w:r w:rsidR="00815DB9">
                <w:rPr>
                  <w:sz w:val="18"/>
                  <w:szCs w:val="22"/>
                </w:rPr>
                <w:t>, Spreadtrum</w:t>
              </w:r>
              <w:r w:rsidR="005818A1">
                <w:rPr>
                  <w:sz w:val="18"/>
                  <w:szCs w:val="22"/>
                </w:rPr>
                <w:t xml:space="preserve">, </w:t>
              </w:r>
              <w:r w:rsidR="00921C54">
                <w:rPr>
                  <w:sz w:val="18"/>
                  <w:szCs w:val="22"/>
                </w:rPr>
                <w:t>DOCOMO</w:t>
              </w:r>
            </w:ins>
            <w:del w:id="127" w:author="Author">
              <w:r w:rsidR="00921C54" w:rsidDel="00921C54">
                <w:rPr>
                  <w:sz w:val="18"/>
                  <w:szCs w:val="22"/>
                </w:rPr>
                <w:delText xml:space="preserve"> </w:delText>
              </w:r>
            </w:del>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lastRenderedPageBreak/>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1CA19157" w:rsidR="006220BB" w:rsidRPr="005F0F4E" w:rsidRDefault="00815A03">
            <w:pPr>
              <w:pStyle w:val="ListParagraph"/>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28"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29" w:author="Author">
              <w:r w:rsidR="003F74F4">
                <w:rPr>
                  <w:sz w:val="18"/>
                  <w:szCs w:val="22"/>
                  <w:lang w:val="fr-FR"/>
                </w:rPr>
                <w:t>, NEC</w:t>
              </w:r>
            </w:ins>
          </w:p>
          <w:p w14:paraId="0AECB5B1" w14:textId="7556290E"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ins w:id="130" w:author="Author">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ko-KR"/>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131" w:author="Author">
              <w:r w:rsidR="0061469D">
                <w:rPr>
                  <w:sz w:val="18"/>
                  <w:szCs w:val="22"/>
                </w:rPr>
                <w:t>, Google</w:t>
              </w:r>
              <w:r w:rsidR="009D0816">
                <w:rPr>
                  <w:sz w:val="18"/>
                  <w:szCs w:val="22"/>
                </w:rPr>
                <w:t>, Nokia</w:t>
              </w:r>
            </w:ins>
          </w:p>
          <w:p w14:paraId="192602D0" w14:textId="2C1A8AAB"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32" w:author="Author">
              <w:r w:rsidR="00951C6B">
                <w:rPr>
                  <w:sz w:val="18"/>
                  <w:szCs w:val="22"/>
                </w:rPr>
                <w:t>,</w:t>
              </w:r>
            </w:ins>
            <w:r w:rsidR="001272A5">
              <w:rPr>
                <w:sz w:val="18"/>
                <w:szCs w:val="22"/>
              </w:rPr>
              <w:t xml:space="preserve"> </w:t>
            </w:r>
            <w:ins w:id="133" w:author="Author">
              <w:r w:rsidR="00951C6B">
                <w:rPr>
                  <w:sz w:val="18"/>
                  <w:szCs w:val="22"/>
                </w:rPr>
                <w:t>Spreadtrum</w:t>
              </w:r>
            </w:ins>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34" w:author="Author">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135" w:author="Author">
              <w:r w:rsidR="0061469D">
                <w:rPr>
                  <w:sz w:val="18"/>
                  <w:szCs w:val="22"/>
                </w:rPr>
                <w:t>, Google</w:t>
              </w:r>
            </w:ins>
          </w:p>
          <w:p w14:paraId="21A2AE5E" w14:textId="7D2831D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ins w:id="136" w:author="Author">
              <w:r w:rsidR="009D0816">
                <w:rPr>
                  <w:b/>
                  <w:bCs/>
                  <w:sz w:val="18"/>
                  <w:szCs w:val="22"/>
                </w:rPr>
                <w:t xml:space="preserve"> Nokia</w:t>
              </w:r>
            </w:ins>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3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38" w:author="Author"/>
              </w:rPr>
            </w:pPr>
            <w:ins w:id="139"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40" w:author="Author"/>
              </w:rPr>
            </w:pPr>
          </w:p>
          <w:p w14:paraId="72D46962" w14:textId="77777777" w:rsidR="006A53C8" w:rsidRDefault="006A53C8" w:rsidP="006A53C8">
            <w:pPr>
              <w:snapToGrid w:val="0"/>
              <w:rPr>
                <w:ins w:id="141" w:author="Author"/>
                <w:sz w:val="18"/>
                <w:szCs w:val="20"/>
              </w:rPr>
            </w:pPr>
            <w:ins w:id="142" w:author="Author">
              <w:r w:rsidRPr="00715415">
                <w:rPr>
                  <w:b/>
                  <w:bCs/>
                  <w:sz w:val="18"/>
                  <w:szCs w:val="20"/>
                  <w:u w:val="single"/>
                </w:rPr>
                <w:lastRenderedPageBreak/>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ListParagraph"/>
              <w:numPr>
                <w:ilvl w:val="0"/>
                <w:numId w:val="66"/>
              </w:numPr>
              <w:snapToGrid w:val="0"/>
              <w:rPr>
                <w:ins w:id="143" w:author="Author"/>
                <w:color w:val="0070C0"/>
                <w:sz w:val="18"/>
                <w:szCs w:val="20"/>
              </w:rPr>
            </w:pPr>
            <w:ins w:id="144"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45"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46"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47" w:author="Author">
              <w:r>
                <w:rPr>
                  <w:sz w:val="18"/>
                  <w:szCs w:val="20"/>
                </w:rPr>
                <w:t xml:space="preserve"> if </w:t>
              </w:r>
            </w:ins>
            <w:del w:id="148" w:author="Author">
              <w:r w:rsidDel="00DD67CB">
                <w:rPr>
                  <w:sz w:val="18"/>
                  <w:szCs w:val="20"/>
                </w:rPr>
                <w:delText xml:space="preserve">. </w:delText>
              </w:r>
              <w:r w:rsidRPr="008E535D" w:rsidDel="00DD67CB">
                <w:rPr>
                  <w:sz w:val="18"/>
                  <w:szCs w:val="20"/>
                </w:rPr>
                <w:delText>Two</w:delText>
              </w:r>
            </w:del>
            <w:ins w:id="149" w:author="Author">
              <w:r>
                <w:rPr>
                  <w:sz w:val="18"/>
                  <w:szCs w:val="20"/>
                </w:rPr>
                <w:t xml:space="preserve"> two</w:t>
              </w:r>
            </w:ins>
            <w:r w:rsidRPr="008E535D">
              <w:rPr>
                <w:sz w:val="18"/>
                <w:szCs w:val="20"/>
              </w:rPr>
              <w:t xml:space="preserve"> PUSCHs </w:t>
            </w:r>
            <w:ins w:id="150" w:author="Author">
              <w:r>
                <w:rPr>
                  <w:sz w:val="18"/>
                  <w:szCs w:val="20"/>
                </w:rPr>
                <w:t xml:space="preserve">are </w:t>
              </w:r>
            </w:ins>
            <w:r w:rsidRPr="008E535D">
              <w:rPr>
                <w:sz w:val="18"/>
                <w:szCs w:val="20"/>
              </w:rPr>
              <w:t xml:space="preserve">associated with different TRPs </w:t>
            </w:r>
            <w:del w:id="151"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ListParagraph"/>
              <w:numPr>
                <w:ilvl w:val="0"/>
                <w:numId w:val="71"/>
              </w:numPr>
              <w:snapToGrid w:val="0"/>
              <w:rPr>
                <w:ins w:id="152" w:author="Author"/>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ListParagraph"/>
              <w:numPr>
                <w:ilvl w:val="0"/>
                <w:numId w:val="71"/>
              </w:numPr>
              <w:snapToGrid w:val="0"/>
              <w:rPr>
                <w:sz w:val="18"/>
                <w:szCs w:val="20"/>
              </w:rPr>
            </w:pPr>
            <w:ins w:id="153"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ListParagraph"/>
              <w:numPr>
                <w:ilvl w:val="0"/>
                <w:numId w:val="72"/>
              </w:numPr>
              <w:snapToGrid w:val="0"/>
            </w:pPr>
            <w:ins w:id="154"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5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56" w:author="Author"/>
                <w:rFonts w:eastAsia="PMingLiU"/>
                <w:sz w:val="18"/>
                <w:szCs w:val="18"/>
                <w:lang w:eastAsia="zh-TW"/>
              </w:rPr>
            </w:pPr>
            <w:ins w:id="157"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58" w:author="Author"/>
                <w:rFonts w:eastAsia="PMingLiU"/>
                <w:lang w:eastAsia="zh-TW"/>
              </w:rPr>
            </w:pPr>
            <w:ins w:id="159"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6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61" w:author="Author"/>
                <w:rFonts w:eastAsia="PMingLiU"/>
                <w:sz w:val="18"/>
                <w:szCs w:val="18"/>
                <w:lang w:eastAsia="zh-TW"/>
              </w:rPr>
            </w:pPr>
            <w:ins w:id="162"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ListParagraph"/>
              <w:numPr>
                <w:ilvl w:val="0"/>
                <w:numId w:val="41"/>
              </w:numPr>
              <w:snapToGrid w:val="0"/>
              <w:rPr>
                <w:ins w:id="163" w:author="Author"/>
                <w:rFonts w:eastAsia="PMingLiU"/>
                <w:lang w:eastAsia="zh-TW"/>
              </w:rPr>
            </w:pPr>
            <w:ins w:id="164" w:author="Author">
              <w:r w:rsidRPr="00E42080">
                <w:rPr>
                  <w:rFonts w:eastAsia="PMingLiU" w:hint="eastAsia"/>
                  <w:lang w:eastAsia="zh-TW"/>
                </w:rPr>
                <w:t>Issue 2.6</w:t>
              </w:r>
            </w:ins>
          </w:p>
          <w:p w14:paraId="52DF76A2" w14:textId="77777777" w:rsidR="00E42080" w:rsidRPr="00E42080" w:rsidRDefault="00E42080" w:rsidP="00E42080">
            <w:pPr>
              <w:rPr>
                <w:ins w:id="165" w:author="Author"/>
                <w:rFonts w:eastAsia="PMingLiU"/>
                <w:lang w:eastAsia="zh-TW"/>
              </w:rPr>
            </w:pPr>
            <w:ins w:id="166" w:author="Author">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ListParagraph"/>
              <w:numPr>
                <w:ilvl w:val="0"/>
                <w:numId w:val="41"/>
              </w:numPr>
              <w:snapToGrid w:val="0"/>
              <w:rPr>
                <w:ins w:id="167" w:author="Author"/>
                <w:rFonts w:eastAsia="PMingLiU"/>
                <w:lang w:eastAsia="zh-TW"/>
              </w:rPr>
            </w:pPr>
            <w:ins w:id="168" w:author="Author">
              <w:r w:rsidRPr="00E42080">
                <w:rPr>
                  <w:rFonts w:eastAsia="PMingLiU"/>
                  <w:lang w:eastAsia="zh-TW"/>
                </w:rPr>
                <w:t>Issue 2.7</w:t>
              </w:r>
            </w:ins>
          </w:p>
          <w:p w14:paraId="0E940DE2" w14:textId="77777777" w:rsidR="00E42080" w:rsidRPr="00E42080" w:rsidRDefault="00E42080" w:rsidP="00E42080">
            <w:pPr>
              <w:rPr>
                <w:ins w:id="169" w:author="Author"/>
                <w:rFonts w:eastAsia="PMingLiU"/>
                <w:lang w:eastAsia="zh-TW"/>
              </w:rPr>
            </w:pPr>
            <w:ins w:id="170" w:author="Author">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17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172" w:author="Author"/>
                <w:rFonts w:eastAsia="PMingLiU"/>
                <w:sz w:val="18"/>
                <w:szCs w:val="18"/>
                <w:lang w:eastAsia="zh-TW"/>
              </w:rPr>
            </w:pPr>
            <w:ins w:id="173"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174" w:author="Author"/>
                <w:rFonts w:eastAsia="PMingLiU"/>
                <w:lang w:eastAsia="zh-TW"/>
              </w:rPr>
            </w:pPr>
            <w:ins w:id="175" w:author="Author">
              <w:r>
                <w:rPr>
                  <w:rFonts w:eastAsia="PMingLiU"/>
                  <w:lang w:eastAsia="zh-TW"/>
                </w:rPr>
                <w:t>Our inputs are provided in the table.</w:t>
              </w:r>
            </w:ins>
          </w:p>
        </w:tc>
      </w:tr>
      <w:tr w:rsidR="00B848F8" w:rsidRPr="00CB70E2" w14:paraId="6D08926E" w14:textId="77777777" w:rsidTr="00E42080">
        <w:trPr>
          <w:ins w:id="17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177" w:author="Author"/>
                <w:rFonts w:eastAsia="Malgun Gothic"/>
                <w:sz w:val="18"/>
                <w:szCs w:val="18"/>
                <w:lang w:eastAsia="ko-KR"/>
              </w:rPr>
            </w:pPr>
            <w:ins w:id="17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179" w:author="Author"/>
                <w:rFonts w:eastAsia="PMingLiU"/>
                <w:lang w:eastAsia="zh-TW"/>
              </w:rPr>
            </w:pPr>
            <w:ins w:id="180"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B63267">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B63267">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B63267">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B63267">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B63267">
            <w:pPr>
              <w:snapToGrid w:val="0"/>
              <w:rPr>
                <w:rFonts w:eastAsiaTheme="minorEastAsia"/>
                <w:lang w:eastAsia="zh-CN"/>
              </w:rPr>
            </w:pPr>
            <w:r w:rsidRPr="009D0816">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B63267">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B63267">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B63267">
            <w:pPr>
              <w:snapToGrid w:val="0"/>
              <w:rPr>
                <w:rFonts w:eastAsiaTheme="minorEastAsia"/>
                <w:lang w:eastAsia="zh-CN"/>
              </w:rPr>
            </w:pPr>
            <w:r w:rsidRPr="009D0816">
              <w:rPr>
                <w:rFonts w:eastAsiaTheme="minorEastAsia"/>
                <w:lang w:eastAsia="zh-CN"/>
              </w:rPr>
              <w:lastRenderedPageBreak/>
              <w:t>Issue 2.7: This proposal is not needed (each TRP is assumed to schedule single UE panel).</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proofErr w:type="spellStart"/>
      <w:r>
        <w:t>STxMP</w:t>
      </w:r>
      <w:proofErr w:type="spellEnd"/>
      <w:r>
        <w:t xml:space="preserve">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ListParagraph"/>
              <w:numPr>
                <w:ilvl w:val="0"/>
                <w:numId w:val="49"/>
              </w:numPr>
              <w:snapToGrid w:val="0"/>
              <w:spacing w:line="300" w:lineRule="auto"/>
              <w:rPr>
                <w:ins w:id="181" w:author="Autho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ListParagraph"/>
              <w:numPr>
                <w:ilvl w:val="0"/>
                <w:numId w:val="49"/>
              </w:numPr>
              <w:snapToGrid w:val="0"/>
              <w:spacing w:line="300" w:lineRule="auto"/>
              <w:rPr>
                <w:sz w:val="18"/>
                <w:szCs w:val="20"/>
              </w:rPr>
            </w:pPr>
            <w:ins w:id="182" w:author="Author">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183"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184" w:author="Author">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185"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186" w:author="Author">
              <w:r w:rsidR="002103E9">
                <w:rPr>
                  <w:sz w:val="18"/>
                  <w:szCs w:val="22"/>
                </w:rPr>
                <w:t>, Nokia</w:t>
              </w:r>
            </w:ins>
          </w:p>
          <w:p w14:paraId="4ACB889E" w14:textId="6C6508A8"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187" w:author="Author">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188"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189" w:author="Author">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190" w:author="Author">
              <w:r w:rsidR="006A53C8">
                <w:rPr>
                  <w:sz w:val="18"/>
                  <w:szCs w:val="22"/>
                </w:rPr>
                <w:t>G</w:t>
              </w:r>
            </w:ins>
            <w:del w:id="191" w:author="Author">
              <w:r w:rsidRPr="007B12E9" w:rsidDel="006A53C8">
                <w:rPr>
                  <w:sz w:val="18"/>
                  <w:szCs w:val="22"/>
                </w:rPr>
                <w:delText>g</w:delText>
              </w:r>
            </w:del>
            <w:r w:rsidRPr="007B12E9">
              <w:rPr>
                <w:sz w:val="18"/>
                <w:szCs w:val="22"/>
              </w:rPr>
              <w:t>oogle</w:t>
            </w:r>
          </w:p>
          <w:p w14:paraId="13CB95D5" w14:textId="6C8F988A"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ins w:id="192" w:author="Author">
              <w:r w:rsidR="002103E9">
                <w:rPr>
                  <w:sz w:val="18"/>
                  <w:szCs w:val="20"/>
                </w:rPr>
                <w:t xml:space="preserve"> </w:t>
              </w:r>
            </w:ins>
          </w:p>
          <w:p w14:paraId="085F56D5" w14:textId="511D4807" w:rsidR="00D6287E" w:rsidRPr="00B34EA6" w:rsidRDefault="00B34EA6" w:rsidP="00124FA0">
            <w:pPr>
              <w:snapToGrid w:val="0"/>
              <w:rPr>
                <w:ins w:id="193" w:author="Author"/>
                <w:b/>
                <w:bCs/>
                <w:sz w:val="18"/>
                <w:szCs w:val="18"/>
              </w:rPr>
            </w:pPr>
            <w:ins w:id="194" w:author="Author">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ListParagraph"/>
              <w:numPr>
                <w:ilvl w:val="0"/>
                <w:numId w:val="73"/>
              </w:numPr>
              <w:snapToGrid w:val="0"/>
              <w:rPr>
                <w:sz w:val="18"/>
                <w:szCs w:val="18"/>
              </w:rPr>
            </w:pPr>
            <w:ins w:id="195" w:author="Author">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196" w:author="Author">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4047D99D"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197" w:author="Author">
              <w:r w:rsidR="006A53C8">
                <w:rPr>
                  <w:sz w:val="18"/>
                  <w:szCs w:val="22"/>
                </w:rPr>
                <w:t>, Google</w:t>
              </w:r>
              <w:r w:rsidR="002103E9">
                <w:rPr>
                  <w:sz w:val="18"/>
                  <w:szCs w:val="22"/>
                </w:rPr>
                <w:t>, Nokia</w:t>
              </w:r>
            </w:ins>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198"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199" w:author="Author">
              <w:r>
                <w:t xml:space="preserve">For issue 3.1, in our view, option 4 is the most flexible compared to other options, which is similar to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00"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01" w:author="Author">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02"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ListParagraph"/>
              <w:numPr>
                <w:ilvl w:val="0"/>
                <w:numId w:val="41"/>
              </w:numPr>
              <w:snapToGrid w:val="0"/>
              <w:rPr>
                <w:ins w:id="203" w:author="Author"/>
                <w:rFonts w:eastAsia="Malgun Gothic"/>
                <w:lang w:eastAsia="ko-KR"/>
              </w:rPr>
            </w:pPr>
            <w:ins w:id="204" w:author="Author">
              <w:r>
                <w:rPr>
                  <w:rFonts w:eastAsia="Malgun Gothic" w:hint="eastAsia"/>
                  <w:lang w:eastAsia="ko-KR"/>
                </w:rPr>
                <w:t>Issue 3.3</w:t>
              </w:r>
            </w:ins>
          </w:p>
          <w:p w14:paraId="6DB8166C" w14:textId="0B09024D" w:rsidR="0022230C" w:rsidRDefault="0022230C" w:rsidP="0022230C">
            <w:pPr>
              <w:snapToGrid w:val="0"/>
            </w:pPr>
            <w:ins w:id="205" w:author="Author">
              <w:r>
                <w:rPr>
                  <w:rFonts w:eastAsia="Malgun Gothic"/>
                  <w:lang w:eastAsia="ko-KR"/>
                </w:rPr>
                <w:t xml:space="preserve">Is proposal 3.C about M-DCI? If yes, motivation is not clear to us. Why </w:t>
              </w:r>
              <w:proofErr w:type="gramStart"/>
              <w:r>
                <w:rPr>
                  <w:rFonts w:eastAsia="Malgun Gothic"/>
                  <w:lang w:eastAsia="ko-KR"/>
                </w:rPr>
                <w:t>dropping/multiplexing is</w:t>
              </w:r>
              <w:proofErr w:type="gramEnd"/>
              <w:r>
                <w:rPr>
                  <w:rFonts w:eastAsia="Malgun Gothic"/>
                  <w:lang w:eastAsia="ko-KR"/>
                </w:rPr>
                <w:t xml:space="preserve">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0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07" w:author="Author"/>
                <w:rFonts w:eastAsia="Malgun Gothic"/>
                <w:sz w:val="18"/>
                <w:szCs w:val="18"/>
                <w:lang w:eastAsia="ko-KR"/>
              </w:rPr>
            </w:pPr>
            <w:ins w:id="208"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09" w:author="Author"/>
                <w:rFonts w:eastAsia="Malgun Gothic"/>
                <w:lang w:eastAsia="ko-KR"/>
              </w:rPr>
            </w:pPr>
            <w:ins w:id="210" w:author="Author">
              <w:r>
                <w:rPr>
                  <w:rFonts w:eastAsia="PMingLiU"/>
                  <w:lang w:eastAsia="zh-TW"/>
                </w:rPr>
                <w:t>Our inputs are provided in the table.</w:t>
              </w:r>
            </w:ins>
          </w:p>
        </w:tc>
      </w:tr>
      <w:tr w:rsidR="00B848F8" w14:paraId="79702B11" w14:textId="77777777" w:rsidTr="00F21561">
        <w:trPr>
          <w:ins w:id="21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12" w:author="Author"/>
                <w:rFonts w:eastAsia="Malgun Gothic"/>
                <w:sz w:val="18"/>
                <w:szCs w:val="18"/>
                <w:lang w:eastAsia="ko-KR"/>
              </w:rPr>
            </w:pPr>
            <w:ins w:id="213"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14" w:author="Author"/>
                <w:rFonts w:eastAsia="PMingLiU"/>
                <w:lang w:eastAsia="zh-TW"/>
              </w:rPr>
            </w:pPr>
            <w:ins w:id="215" w:author="Author">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B63267">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B63267">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B63267">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B63267">
            <w:pPr>
              <w:snapToGrid w:val="0"/>
              <w:rPr>
                <w:rFonts w:eastAsiaTheme="minorEastAsia"/>
                <w:lang w:eastAsia="zh-CN"/>
              </w:rPr>
            </w:pPr>
            <w:r w:rsidRPr="002103E9">
              <w:rPr>
                <w:rFonts w:eastAsiaTheme="minorEastAsia"/>
                <w:lang w:eastAsia="zh-CN"/>
              </w:rPr>
              <w:t>Issue 3.3: Support Proposal 3.c</w:t>
            </w: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16" w:author="Author">
              <w:r w:rsidR="001B788E" w:rsidDel="00510F7A">
                <w:rPr>
                  <w:sz w:val="18"/>
                  <w:szCs w:val="20"/>
                </w:rPr>
                <w:delText>, Intel</w:delText>
              </w:r>
            </w:del>
            <w:r w:rsidR="00FF676A">
              <w:rPr>
                <w:sz w:val="18"/>
                <w:szCs w:val="20"/>
              </w:rPr>
              <w:t>, Apple</w:t>
            </w:r>
            <w:ins w:id="217" w:author="Author">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18"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19" w:author="Author">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20"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21"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A675D3" w:rsidRDefault="002142F5" w:rsidP="008C39C6">
            <w:pPr>
              <w:snapToGrid w:val="0"/>
              <w:rPr>
                <w:rFonts w:eastAsia="PMingLiU"/>
                <w:sz w:val="18"/>
                <w:szCs w:val="18"/>
                <w:lang w:eastAsia="zh-TW"/>
                <w:rPrChange w:id="222" w:author="Author">
                  <w:rPr>
                    <w:sz w:val="18"/>
                    <w:szCs w:val="18"/>
                  </w:rPr>
                </w:rPrChange>
              </w:rPr>
            </w:pPr>
            <w:ins w:id="223" w:author="Author">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24" w:author="Author"/>
              </w:rPr>
            </w:pPr>
            <w:ins w:id="225"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26" w:author="Author"/>
              </w:rPr>
            </w:pPr>
          </w:p>
          <w:p w14:paraId="559BDFBE" w14:textId="14A954CF" w:rsidR="008C39C6" w:rsidRDefault="002142F5" w:rsidP="002142F5">
            <w:pPr>
              <w:snapToGrid w:val="0"/>
            </w:pPr>
            <w:ins w:id="227" w:author="Author">
              <w:r>
                <w:t>And Issue 4.2 and Issue 4.3 should be discussed in 9.1.1.1</w:t>
              </w:r>
            </w:ins>
          </w:p>
        </w:tc>
      </w:tr>
      <w:tr w:rsidR="00510F7A" w14:paraId="444ABD0E" w14:textId="77777777" w:rsidTr="007B1FEC">
        <w:trPr>
          <w:ins w:id="22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29" w:author="Author"/>
                <w:rFonts w:eastAsia="PMingLiU"/>
                <w:sz w:val="18"/>
                <w:szCs w:val="18"/>
                <w:lang w:eastAsia="zh-TW"/>
              </w:rPr>
            </w:pPr>
            <w:ins w:id="230"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31" w:author="Author"/>
              </w:rPr>
            </w:pPr>
            <w:ins w:id="232" w:author="Author">
              <w:r>
                <w:t xml:space="preserve">In current specification, the PHR triggering conditions do not distinguish different TRPs. </w:t>
              </w:r>
            </w:ins>
          </w:p>
          <w:p w14:paraId="17D793B8" w14:textId="3FAB665F" w:rsidR="00E0490F" w:rsidRDefault="00E0490F" w:rsidP="002142F5">
            <w:pPr>
              <w:snapToGrid w:val="0"/>
              <w:rPr>
                <w:ins w:id="233" w:author="Author"/>
              </w:rPr>
            </w:pPr>
            <w:ins w:id="234" w:author="Author">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3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36" w:author="Author"/>
                <w:rFonts w:eastAsia="PMingLiU"/>
                <w:sz w:val="18"/>
                <w:szCs w:val="18"/>
                <w:lang w:eastAsia="zh-TW"/>
              </w:rPr>
            </w:pPr>
            <w:ins w:id="237"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38" w:author="Author"/>
              </w:rPr>
            </w:pPr>
            <w:ins w:id="239" w:author="Author">
              <w:r>
                <w:rPr>
                  <w:rFonts w:eastAsiaTheme="minorEastAsia"/>
                  <w:lang w:eastAsia="zh-CN"/>
                </w:rPr>
                <w:t>In our understanding, power control and beam indication may be discussed in 9.1.1.1.</w:t>
              </w:r>
            </w:ins>
          </w:p>
        </w:tc>
      </w:tr>
      <w:tr w:rsidR="00B848F8" w14:paraId="7D202FF9" w14:textId="77777777" w:rsidTr="00DF3DCD">
        <w:trPr>
          <w:ins w:id="24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41" w:author="Author"/>
                <w:rFonts w:eastAsia="Malgun Gothic"/>
                <w:sz w:val="18"/>
                <w:szCs w:val="18"/>
                <w:lang w:eastAsia="ko-KR"/>
              </w:rPr>
            </w:pPr>
            <w:ins w:id="242"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43" w:author="Author"/>
                <w:rFonts w:eastAsia="Malgun Gothic"/>
                <w:lang w:eastAsia="ko-KR"/>
              </w:rPr>
            </w:pPr>
            <w:ins w:id="244" w:author="Author">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B63267">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B63267">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lastRenderedPageBreak/>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lastRenderedPageBreak/>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ko-KR"/>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ko-KR"/>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lastRenderedPageBreak/>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245"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245"/>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246"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246"/>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ko-KR"/>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247"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247"/>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ko-KR"/>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248"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248"/>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ko-KR"/>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ko-KR"/>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ko-KR"/>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ko-KR"/>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ko-KR"/>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249" w:author="Autho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7029A3">
            <w:pPr>
              <w:pStyle w:val="LGTdoc"/>
              <w:spacing w:before="100" w:beforeAutospacing="1" w:afterLines="0" w:line="240" w:lineRule="atLeast"/>
              <w:ind w:firstLineChars="150" w:firstLine="324"/>
              <w:jc w:val="center"/>
              <w:rPr>
                <w:ins w:id="250" w:author="Author"/>
                <w:b/>
                <w:szCs w:val="22"/>
                <w:highlight w:val="yellow"/>
              </w:rPr>
            </w:pPr>
            <w:ins w:id="251" w:author="Author">
              <w:r>
                <w:rPr>
                  <w:b/>
                  <w:noProof/>
                  <w:szCs w:val="22"/>
                  <w:highlight w:val="yellow"/>
                  <w:lang w:val="en-US"/>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252" w:author="Author"/>
                <w:szCs w:val="22"/>
                <w:lang w:val="en-US"/>
              </w:rPr>
            </w:pPr>
            <w:ins w:id="253"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254" w:author="Author"/>
                <w:szCs w:val="22"/>
                <w:lang w:val="en-US"/>
              </w:rPr>
            </w:pPr>
          </w:p>
          <w:p w14:paraId="090D6431" w14:textId="77777777" w:rsidR="007029A3" w:rsidRDefault="007029A3" w:rsidP="007029A3">
            <w:pPr>
              <w:pStyle w:val="LGTdoc"/>
              <w:spacing w:before="100" w:beforeAutospacing="1" w:afterLines="0" w:line="240" w:lineRule="atLeast"/>
              <w:ind w:firstLineChars="150" w:firstLine="324"/>
              <w:jc w:val="center"/>
              <w:rPr>
                <w:ins w:id="255" w:author="Author"/>
                <w:b/>
                <w:szCs w:val="22"/>
                <w:highlight w:val="yellow"/>
              </w:rPr>
            </w:pPr>
            <w:ins w:id="256" w:author="Author">
              <w:r>
                <w:rPr>
                  <w:b/>
                  <w:noProof/>
                  <w:szCs w:val="22"/>
                  <w:highlight w:val="yellow"/>
                  <w:lang w:val="en-US"/>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257" w:author="Author"/>
                <w:szCs w:val="22"/>
                <w:lang w:val="en-US"/>
              </w:rPr>
            </w:pPr>
            <w:ins w:id="258" w:author="Author">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259" w:author="Author"/>
                <w:b/>
                <w:sz w:val="22"/>
                <w:szCs w:val="22"/>
              </w:rPr>
            </w:pPr>
          </w:p>
          <w:p w14:paraId="0C715B9E" w14:textId="77777777" w:rsidR="007029A3" w:rsidRPr="007C39D2" w:rsidRDefault="007029A3" w:rsidP="007029A3">
            <w:pPr>
              <w:spacing w:after="180"/>
              <w:ind w:firstLineChars="100" w:firstLine="221"/>
              <w:rPr>
                <w:ins w:id="260" w:author="Author"/>
                <w:b/>
                <w:szCs w:val="22"/>
              </w:rPr>
            </w:pPr>
            <w:ins w:id="261" w:author="Author">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w:t>
              </w:r>
              <w:proofErr w:type="gramStart"/>
              <w:r w:rsidRPr="007C39D2">
                <w:rPr>
                  <w:b/>
                  <w:sz w:val="22"/>
                  <w:szCs w:val="22"/>
                </w:rPr>
                <w:t>selection based</w:t>
              </w:r>
              <w:proofErr w:type="gramEnd"/>
              <w:r w:rsidRPr="007C39D2">
                <w:rPr>
                  <w:b/>
                  <w:sz w:val="22"/>
                  <w:szCs w:val="22"/>
                </w:rPr>
                <w:t xml:space="preserve">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F0B66"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F0B66"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F0B66"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F0B66"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F0B66"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F0B66"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F0B66"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F0B66"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F0B66"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F0B66"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F0B66"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F0B66"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F0B66"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F0B66"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F0B66"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lastRenderedPageBreak/>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F0B66"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F0B66"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F0B66"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F0B66"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F0B66"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F0B66"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F0B66"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F0B66"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F0B66"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F0B66"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9278" w14:textId="77777777" w:rsidR="000F0B66" w:rsidRDefault="000F0B66">
      <w:r>
        <w:separator/>
      </w:r>
    </w:p>
  </w:endnote>
  <w:endnote w:type="continuationSeparator" w:id="0">
    <w:p w14:paraId="78CBBC7D" w14:textId="77777777" w:rsidR="000F0B66" w:rsidRDefault="000F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332C" w14:textId="77777777" w:rsidR="000F0B66" w:rsidRDefault="000F0B66">
      <w:r>
        <w:separator/>
      </w:r>
    </w:p>
  </w:footnote>
  <w:footnote w:type="continuationSeparator" w:id="0">
    <w:p w14:paraId="6FC55998" w14:textId="77777777" w:rsidR="000F0B66" w:rsidRDefault="000F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B848F8" w:rsidRDefault="00B848F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471D7"/>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96D4C"/>
    <w:rsid w:val="00097DEF"/>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F11C0"/>
    <w:rsid w:val="004F1A36"/>
    <w:rsid w:val="004F32BE"/>
    <w:rsid w:val="004F3A79"/>
    <w:rsid w:val="004F3D86"/>
    <w:rsid w:val="004F76F6"/>
    <w:rsid w:val="00502E93"/>
    <w:rsid w:val="005030B5"/>
    <w:rsid w:val="00503242"/>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6A3"/>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801370"/>
    <w:rsid w:val="00801EC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14"/>
    <w:rsid w:val="00A50090"/>
    <w:rsid w:val="00A51087"/>
    <w:rsid w:val="00A53042"/>
    <w:rsid w:val="00A5425C"/>
    <w:rsid w:val="00A54268"/>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https://www.3gpp.org/ftp/TSG_RAN/WG1_RL1/TSGR1_110/Docs/R1-2206111.zip" TargetMode="External"/><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2B91-9661-4DD0-94B2-5ACC6B3C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7526</Words>
  <Characters>42904</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2022-08-19T13:00:00Z</dcterms:created>
  <dcterms:modified xsi:type="dcterms:W3CDTF">2022-08-19T13:12:00Z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