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C24" w14:textId="77777777" w:rsidR="00E036D5" w:rsidRPr="009F57CA" w:rsidRDefault="004A5095">
      <w:pPr>
        <w:tabs>
          <w:tab w:val="center" w:pos="4536"/>
          <w:tab w:val="right" w:pos="9923"/>
        </w:tabs>
        <w:spacing w:line="240" w:lineRule="auto"/>
        <w:rPr>
          <w:rFonts w:ascii="Arial" w:hAnsi="Arial" w:cs="Arial"/>
          <w:b/>
          <w:bCs/>
          <w:color w:val="000000"/>
          <w:sz w:val="24"/>
        </w:rPr>
      </w:pPr>
      <w:r w:rsidRPr="009F57CA">
        <w:rPr>
          <w:rFonts w:ascii="Arial" w:hAnsi="Arial" w:cs="Arial"/>
          <w:b/>
          <w:bCs/>
          <w:color w:val="000000"/>
          <w:sz w:val="24"/>
        </w:rPr>
        <w:t>3GPP TSG RAN WG1 #110</w:t>
      </w:r>
      <w:r w:rsidRPr="009F57CA">
        <w:rPr>
          <w:rFonts w:ascii="Arial" w:hAnsi="Arial" w:cs="Arial"/>
          <w:b/>
          <w:bCs/>
          <w:color w:val="000000"/>
          <w:sz w:val="24"/>
        </w:rPr>
        <w:tab/>
      </w:r>
      <w:r w:rsidRPr="009F57CA">
        <w:rPr>
          <w:rFonts w:ascii="Arial" w:hAnsi="Arial" w:cs="Arial"/>
          <w:b/>
          <w:bCs/>
          <w:color w:val="000000"/>
          <w:sz w:val="24"/>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8459015" w14:textId="77777777" w:rsidR="000538D7" w:rsidRDefault="000538D7" w:rsidP="000538D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QCLed with the DL RSs of the joint/DL TCI states </w:t>
      </w:r>
    </w:p>
    <w:p w14:paraId="6FB525A8" w14:textId="77777777" w:rsidR="000538D7" w:rsidRPr="004C244E" w:rsidRDefault="000538D7" w:rsidP="000538D7">
      <w:pPr>
        <w:pStyle w:val="af4"/>
        <w:numPr>
          <w:ilvl w:val="0"/>
          <w:numId w:val="6"/>
        </w:numPr>
        <w:spacing w:after="0" w:line="240" w:lineRule="auto"/>
        <w:rPr>
          <w:rFonts w:ascii="Times New Roman" w:hAnsi="Times New Roman" w:cs="Times New Roman"/>
          <w:color w:val="FF0000"/>
          <w:sz w:val="18"/>
          <w:szCs w:val="18"/>
        </w:rPr>
      </w:pPr>
      <w:r w:rsidRPr="004C244E">
        <w:rPr>
          <w:rFonts w:ascii="Times New Roman" w:eastAsia="新細明體" w:hAnsi="Times New Roman" w:cs="Times New Roman" w:hint="eastAsia"/>
          <w:color w:val="FF0000"/>
          <w:sz w:val="18"/>
          <w:szCs w:val="18"/>
          <w:lang w:eastAsia="zh-TW"/>
        </w:rPr>
        <w:t>F</w:t>
      </w:r>
      <w:r w:rsidRPr="004C244E">
        <w:rPr>
          <w:rFonts w:ascii="Times New Roman" w:eastAsia="新細明體" w:hAnsi="Times New Roman" w:cs="Times New Roman"/>
          <w:color w:val="FF0000"/>
          <w:sz w:val="18"/>
          <w:szCs w:val="18"/>
          <w:lang w:eastAsia="zh-TW"/>
        </w:rPr>
        <w:t>FS: Whether this can be supported based on current specification (e.g., PDSCH-SFN) w/o change</w:t>
      </w:r>
    </w:p>
    <w:p w14:paraId="1372886F" w14:textId="77777777" w:rsidR="000538D7" w:rsidRDefault="000538D7" w:rsidP="000538D7">
      <w:pPr>
        <w:pStyle w:val="af4"/>
        <w:numPr>
          <w:ilvl w:val="0"/>
          <w:numId w:val="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2BE8BB1B" w14:textId="77777777" w:rsidR="000538D7" w:rsidRDefault="000538D7" w:rsidP="000538D7">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1A5EB7CE" w14:textId="77777777" w:rsidR="000538D7" w:rsidRDefault="000538D7" w:rsidP="000538D7">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3EBE07C4" w14:textId="77777777" w:rsidR="000538D7" w:rsidRDefault="000538D7" w:rsidP="000538D7">
      <w:pPr>
        <w:spacing w:after="0" w:line="240" w:lineRule="auto"/>
        <w:jc w:val="both"/>
        <w:rPr>
          <w:rFonts w:ascii="Times New Roman" w:hAnsi="Times New Roman" w:cs="Times New Roman"/>
          <w:color w:val="000000" w:themeColor="text1"/>
          <w:sz w:val="18"/>
          <w:szCs w:val="18"/>
        </w:rPr>
      </w:pPr>
    </w:p>
    <w:p w14:paraId="1B3CD14F" w14:textId="77777777" w:rsidR="000538D7" w:rsidRPr="004C244E" w:rsidRDefault="000538D7" w:rsidP="000538D7">
      <w:pPr>
        <w:spacing w:after="0" w:line="240" w:lineRule="auto"/>
        <w:jc w:val="both"/>
        <w:rPr>
          <w:rFonts w:ascii="Times New Roman" w:eastAsia="DengXian" w:hAnsi="Times New Roman" w:cs="Times New Roman"/>
          <w:b/>
          <w:bCs/>
          <w:strike/>
          <w:color w:val="FF0000"/>
          <w:sz w:val="18"/>
          <w:szCs w:val="18"/>
          <w:lang w:eastAsia="zh-CN"/>
        </w:rPr>
      </w:pPr>
      <w:r w:rsidRPr="004C244E">
        <w:rPr>
          <w:rFonts w:ascii="Times New Roman" w:eastAsia="DengXian" w:hAnsi="Times New Roman" w:cs="Times New Roman"/>
          <w:b/>
          <w:bCs/>
          <w:strike/>
          <w:color w:val="FF0000"/>
          <w:sz w:val="18"/>
          <w:szCs w:val="18"/>
          <w:lang w:eastAsia="zh-CN"/>
        </w:rPr>
        <w:t>Alternative proposal for Issue 1.1</w:t>
      </w:r>
      <w:r w:rsidRPr="004C244E">
        <w:rPr>
          <w:rFonts w:ascii="Times New Roman" w:eastAsia="DengXian" w:hAnsi="Times New Roman" w:cs="Times New Roman" w:hint="eastAsia"/>
          <w:b/>
          <w:bCs/>
          <w:strike/>
          <w:color w:val="FF0000"/>
          <w:sz w:val="18"/>
          <w:szCs w:val="18"/>
          <w:lang w:eastAsia="zh-CN"/>
        </w:rPr>
        <w:t xml:space="preserve"> </w:t>
      </w:r>
      <w:r w:rsidRPr="004C244E">
        <w:rPr>
          <w:rFonts w:ascii="Times New Roman" w:eastAsia="DengXian" w:hAnsi="Times New Roman" w:cs="Times New Roman"/>
          <w:b/>
          <w:bCs/>
          <w:strike/>
          <w:color w:val="FF0000"/>
          <w:sz w:val="18"/>
          <w:szCs w:val="18"/>
          <w:lang w:eastAsia="zh-CN"/>
        </w:rPr>
        <w:t xml:space="preserve">– </w:t>
      </w:r>
    </w:p>
    <w:p w14:paraId="073674C8" w14:textId="77777777" w:rsidR="000538D7" w:rsidRPr="004C244E" w:rsidRDefault="000538D7" w:rsidP="000538D7">
      <w:pPr>
        <w:spacing w:after="0" w:line="240" w:lineRule="auto"/>
        <w:jc w:val="both"/>
        <w:rPr>
          <w:rFonts w:ascii="Times New Roman" w:hAnsi="Times New Roman" w:cs="Times New Roman"/>
          <w:strike/>
          <w:color w:val="FF0000"/>
          <w:sz w:val="18"/>
          <w:szCs w:val="18"/>
        </w:rPr>
      </w:pPr>
      <w:r w:rsidRPr="004C244E">
        <w:rPr>
          <w:rFonts w:ascii="Times New Roman" w:eastAsia="Batang" w:hAnsi="Times New Roman" w:cs="Times New Roman"/>
          <w:b/>
          <w:bCs/>
          <w:iCs/>
          <w:strike/>
          <w:color w:val="FF0000"/>
          <w:sz w:val="18"/>
          <w:szCs w:val="18"/>
          <w:lang w:val="en-GB" w:eastAsia="en-US"/>
        </w:rPr>
        <w:t>Proposal 1.A-1</w:t>
      </w:r>
      <w:r w:rsidRPr="004C244E">
        <w:rPr>
          <w:rFonts w:ascii="Times New Roman" w:eastAsia="Batang" w:hAnsi="Times New Roman" w:cs="Times New Roman"/>
          <w:iCs/>
          <w:strike/>
          <w:color w:val="FF0000"/>
          <w:sz w:val="18"/>
          <w:szCs w:val="18"/>
          <w:lang w:val="en-GB" w:eastAsia="en-US"/>
        </w:rPr>
        <w:t>: On</w:t>
      </w:r>
      <w:r w:rsidRPr="004C244E">
        <w:rPr>
          <w:rFonts w:ascii="Times New Roman" w:hAnsi="Times New Roman" w:cs="Times New Roman"/>
          <w:strike/>
          <w:color w:val="FF0000"/>
          <w:sz w:val="18"/>
          <w:szCs w:val="18"/>
        </w:rPr>
        <w:t xml:space="preserve"> unified TCI framework extension</w:t>
      </w:r>
      <w:r w:rsidRPr="004C244E">
        <w:rPr>
          <w:rFonts w:ascii="Times New Roman" w:hAnsi="Times New Roman" w:cs="Times New Roman" w:hint="eastAsia"/>
          <w:strike/>
          <w:color w:val="FF0000"/>
          <w:sz w:val="18"/>
          <w:szCs w:val="18"/>
        </w:rPr>
        <w:t>,</w:t>
      </w:r>
      <w:r w:rsidRPr="004C244E">
        <w:rPr>
          <w:rFonts w:ascii="Times New Roman" w:hAnsi="Times New Roman" w:cs="Times New Roman"/>
          <w:strike/>
          <w:color w:val="FF0000"/>
          <w:sz w:val="18"/>
          <w:szCs w:val="18"/>
        </w:rPr>
        <w:t xml:space="preserve"> decide in RAN1#110, whether X (X &gt; 1) joint/DL TCI states can be applied</w:t>
      </w:r>
      <w:r w:rsidRPr="004C244E">
        <w:rPr>
          <w:rFonts w:ascii="Times New Roman" w:hAnsi="Times New Roman" w:cs="Times New Roman"/>
          <w:strike/>
          <w:color w:val="FF0000"/>
          <w:sz w:val="18"/>
          <w:szCs w:val="20"/>
        </w:rPr>
        <w:t xml:space="preserve"> simultaneously</w:t>
      </w:r>
      <w:r w:rsidRPr="004C244E">
        <w:rPr>
          <w:rFonts w:ascii="Times New Roman" w:hAnsi="Times New Roman" w:cs="Times New Roman"/>
          <w:strike/>
          <w:color w:val="FF0000"/>
          <w:sz w:val="18"/>
          <w:szCs w:val="18"/>
        </w:rPr>
        <w:t xml:space="preserve"> to CJT-based PDSCH reception</w:t>
      </w:r>
    </w:p>
    <w:p w14:paraId="4F2ACF28" w14:textId="77777777" w:rsidR="000538D7" w:rsidRPr="004C244E" w:rsidRDefault="000538D7" w:rsidP="000538D7">
      <w:pPr>
        <w:pStyle w:val="af4"/>
        <w:numPr>
          <w:ilvl w:val="0"/>
          <w:numId w:val="7"/>
        </w:numPr>
        <w:spacing w:after="0" w:line="240" w:lineRule="auto"/>
        <w:rPr>
          <w:rFonts w:ascii="Times New Roman" w:hAnsi="Times New Roman" w:cs="Times New Roman"/>
          <w:strike/>
          <w:color w:val="FF0000"/>
          <w:sz w:val="18"/>
          <w:szCs w:val="18"/>
        </w:rPr>
      </w:pPr>
      <w:r w:rsidRPr="004C244E">
        <w:rPr>
          <w:rFonts w:ascii="Times New Roman" w:eastAsia="新細明體" w:hAnsi="Times New Roman" w:cs="Times New Roman"/>
          <w:strike/>
          <w:color w:val="FF0000"/>
          <w:sz w:val="18"/>
          <w:szCs w:val="18"/>
          <w:lang w:eastAsia="zh-TW"/>
        </w:rPr>
        <w:t>FFS</w:t>
      </w:r>
      <w:r w:rsidRPr="004C244E">
        <w:rPr>
          <w:rFonts w:ascii="Times New Roman" w:eastAsia="新細明體" w:hAnsi="Times New Roman" w:cs="Times New Roman" w:hint="eastAsia"/>
          <w:strike/>
          <w:color w:val="FF0000"/>
          <w:sz w:val="18"/>
          <w:szCs w:val="18"/>
          <w:lang w:eastAsia="zh-TW"/>
        </w:rPr>
        <w:t>:</w:t>
      </w:r>
      <w:r w:rsidRPr="004C244E">
        <w:rPr>
          <w:rFonts w:ascii="Times New Roman" w:eastAsia="新細明體"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新細明體"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w:t>
      </w:r>
      <w:r w:rsidRPr="004C244E">
        <w:rPr>
          <w:rFonts w:ascii="Times New Roman" w:eastAsia="新細明體" w:hAnsi="Times New Roman" w:cs="Times New Roman"/>
          <w:strike/>
          <w:color w:val="FF0000"/>
          <w:sz w:val="18"/>
          <w:szCs w:val="18"/>
          <w:lang w:eastAsia="zh-TW"/>
        </w:rPr>
        <w:t xml:space="preserve"> how </w:t>
      </w:r>
      <w:r w:rsidRPr="004C244E">
        <w:rPr>
          <w:rFonts w:ascii="Times New Roman" w:hAnsi="Times New Roman" w:cs="Times New Roman"/>
          <w:strike/>
          <w:color w:val="FF0000"/>
          <w:sz w:val="18"/>
          <w:szCs w:val="18"/>
        </w:rPr>
        <w:t>the PDSCH DM-RS port(s) is QCLed with the DL RSs of the joint/DL TCI states</w:t>
      </w:r>
    </w:p>
    <w:p w14:paraId="385A1BB5" w14:textId="77777777" w:rsidR="000538D7" w:rsidRPr="004C244E" w:rsidRDefault="000538D7" w:rsidP="000538D7">
      <w:pPr>
        <w:pStyle w:val="af4"/>
        <w:numPr>
          <w:ilvl w:val="0"/>
          <w:numId w:val="6"/>
        </w:numPr>
        <w:spacing w:after="0" w:line="240" w:lineRule="auto"/>
        <w:rPr>
          <w:rFonts w:ascii="Times New Roman" w:hAnsi="Times New Roman" w:cs="Times New Roman"/>
          <w:strike/>
          <w:color w:val="FF0000"/>
          <w:sz w:val="18"/>
          <w:szCs w:val="18"/>
        </w:rPr>
      </w:pPr>
      <w:r w:rsidRPr="004C244E">
        <w:rPr>
          <w:rFonts w:ascii="Times New Roman" w:eastAsia="新細明體" w:hAnsi="Times New Roman" w:cs="Times New Roman"/>
          <w:strike/>
          <w:color w:val="FF0000"/>
          <w:sz w:val="18"/>
          <w:szCs w:val="18"/>
          <w:lang w:eastAsia="zh-TW"/>
        </w:rPr>
        <w:t>FFS</w:t>
      </w:r>
      <w:r w:rsidRPr="004C244E">
        <w:rPr>
          <w:rFonts w:ascii="Times New Roman" w:eastAsia="新細明體" w:hAnsi="Times New Roman" w:cs="Times New Roman" w:hint="eastAsia"/>
          <w:strike/>
          <w:color w:val="FF0000"/>
          <w:sz w:val="18"/>
          <w:szCs w:val="18"/>
          <w:lang w:eastAsia="zh-TW"/>
        </w:rPr>
        <w:t>:</w:t>
      </w:r>
      <w:r w:rsidRPr="004C244E">
        <w:rPr>
          <w:rFonts w:ascii="Times New Roman" w:eastAsia="新細明體"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新細明體"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 the value of X </w:t>
      </w:r>
    </w:p>
    <w:p w14:paraId="73E5B0FD" w14:textId="77777777" w:rsidR="000538D7" w:rsidRPr="004C244E" w:rsidRDefault="000538D7" w:rsidP="000538D7">
      <w:pPr>
        <w:pStyle w:val="af4"/>
        <w:numPr>
          <w:ilvl w:val="0"/>
          <w:numId w:val="7"/>
        </w:numPr>
        <w:spacing w:after="0" w:line="240" w:lineRule="auto"/>
        <w:rPr>
          <w:rFonts w:ascii="Times New Roman" w:hAnsi="Times New Roman" w:cs="Times New Roman"/>
          <w:strike/>
          <w:color w:val="FF0000"/>
          <w:sz w:val="18"/>
          <w:szCs w:val="18"/>
        </w:rPr>
      </w:pPr>
      <w:r w:rsidRPr="004C244E">
        <w:rPr>
          <w:rFonts w:ascii="Times New Roman" w:hAnsi="Times New Roman" w:cs="Times New Roman" w:hint="eastAsia"/>
          <w:strike/>
          <w:color w:val="FF0000"/>
          <w:sz w:val="18"/>
          <w:szCs w:val="18"/>
        </w:rPr>
        <w:t>Note: CJT in Rel-18 targets only FR1</w:t>
      </w:r>
    </w:p>
    <w:p w14:paraId="4DC3C9A1" w14:textId="77777777" w:rsidR="000538D7" w:rsidRDefault="000538D7" w:rsidP="000538D7">
      <w:pPr>
        <w:spacing w:after="0"/>
      </w:pPr>
    </w:p>
    <w:p w14:paraId="6B1AF8BB" w14:textId="77777777" w:rsidR="000538D7" w:rsidRPr="00E371A2" w:rsidRDefault="000538D7" w:rsidP="000538D7">
      <w:pPr>
        <w:spacing w:after="0"/>
        <w:rPr>
          <w:rFonts w:ascii="Times New Roman" w:hAnsi="Times New Roman" w:cs="Times New Roman"/>
          <w:b/>
          <w:bCs/>
          <w:sz w:val="20"/>
          <w:szCs w:val="20"/>
        </w:rPr>
      </w:pPr>
      <w:r w:rsidRPr="00E371A2">
        <w:rPr>
          <w:rFonts w:ascii="Times New Roman" w:hAnsi="Times New Roman" w:cs="Times New Roman"/>
          <w:b/>
          <w:bCs/>
          <w:sz w:val="18"/>
          <w:szCs w:val="18"/>
        </w:rPr>
        <w:t>Updated Proposal 1.B-1:</w:t>
      </w:r>
    </w:p>
    <w:p w14:paraId="04C51692" w14:textId="77777777" w:rsidR="000538D7" w:rsidRPr="00E371A2" w:rsidRDefault="000538D7" w:rsidP="000538D7">
      <w:pPr>
        <w:spacing w:after="0"/>
        <w:jc w:val="both"/>
        <w:rPr>
          <w:rFonts w:ascii="Times New Roman" w:hAnsi="Times New Roman" w:cs="Times New Roman"/>
          <w:sz w:val="18"/>
          <w:szCs w:val="18"/>
        </w:rPr>
      </w:pPr>
      <w:r w:rsidRPr="00E371A2">
        <w:rPr>
          <w:rFonts w:ascii="Times New Roman" w:hAnsi="Times New Roman" w:cs="Times New Roman"/>
          <w:color w:val="000000"/>
          <w:sz w:val="18"/>
          <w:szCs w:val="18"/>
        </w:rPr>
        <w:t xml:space="preserve">On unified TCI framework extension, </w:t>
      </w:r>
      <w:r w:rsidRPr="00E371A2">
        <w:rPr>
          <w:rFonts w:ascii="Times New Roman" w:hAnsi="Times New Roman" w:cs="Times New Roman"/>
          <w:color w:val="FF0000"/>
          <w:sz w:val="18"/>
          <w:szCs w:val="18"/>
        </w:rPr>
        <w:t>at least for the target use cases agreed in RAN1#109-e in AI 9.1.1.1</w:t>
      </w:r>
      <w:r w:rsidRPr="00E371A2">
        <w:rPr>
          <w:rFonts w:ascii="Times New Roman" w:hAnsi="Times New Roman" w:cs="Times New Roman"/>
          <w:color w:val="000000"/>
          <w:sz w:val="18"/>
          <w:szCs w:val="18"/>
        </w:rPr>
        <w:t xml:space="preserve">, up to 4 TCI states can be indicated in a CC/BWP </w:t>
      </w:r>
      <w:r w:rsidRPr="00E371A2">
        <w:rPr>
          <w:rFonts w:ascii="Times New Roman" w:hAnsi="Times New Roman" w:cs="Times New Roman"/>
          <w:color w:val="FF0000"/>
          <w:sz w:val="18"/>
          <w:szCs w:val="18"/>
        </w:rPr>
        <w:t xml:space="preserve">or a set of CCs/BWPs in a CC list </w:t>
      </w:r>
      <w:r w:rsidRPr="00E371A2">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17FFA39A" w14:textId="77777777" w:rsidR="000538D7" w:rsidRPr="00E371A2" w:rsidRDefault="000538D7" w:rsidP="000538D7">
      <w:pPr>
        <w:pStyle w:val="af4"/>
        <w:numPr>
          <w:ilvl w:val="0"/>
          <w:numId w:val="8"/>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FFS: The possible combination(s) of joint/DL/UL TCI states</w:t>
      </w:r>
      <w:r>
        <w:rPr>
          <w:rFonts w:ascii="Times New Roman" w:hAnsi="Times New Roman" w:cs="Times New Roman"/>
          <w:color w:val="000000"/>
          <w:sz w:val="18"/>
          <w:szCs w:val="18"/>
        </w:rPr>
        <w:t xml:space="preserve"> </w:t>
      </w:r>
      <w:r w:rsidRPr="00E371A2">
        <w:rPr>
          <w:rFonts w:ascii="Times New Roman" w:hAnsi="Times New Roman" w:cs="Times New Roman"/>
          <w:color w:val="000000"/>
          <w:sz w:val="18"/>
          <w:szCs w:val="18"/>
        </w:rPr>
        <w:t xml:space="preserve">that can be </w:t>
      </w:r>
      <w:r w:rsidRPr="00E42867">
        <w:rPr>
          <w:rFonts w:ascii="Times New Roman" w:hAnsi="Times New Roman" w:cs="Times New Roman"/>
          <w:strike/>
          <w:color w:val="FF0000"/>
          <w:sz w:val="18"/>
          <w:szCs w:val="18"/>
        </w:rPr>
        <w:t>applied</w:t>
      </w:r>
      <w:r w:rsidRPr="00E42867">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indicated </w:t>
      </w:r>
      <w:r w:rsidRPr="00E371A2">
        <w:rPr>
          <w:rFonts w:ascii="Times New Roman" w:hAnsi="Times New Roman" w:cs="Times New Roman"/>
          <w:color w:val="000000"/>
          <w:sz w:val="18"/>
          <w:szCs w:val="18"/>
        </w:rPr>
        <w:t>to DL receptions and/or UL transmissions in a BWP/CC/TRP</w:t>
      </w:r>
    </w:p>
    <w:p w14:paraId="45340624" w14:textId="77777777" w:rsidR="000538D7" w:rsidRPr="00E371A2" w:rsidRDefault="000538D7" w:rsidP="000538D7">
      <w:pPr>
        <w:pStyle w:val="af4"/>
        <w:numPr>
          <w:ilvl w:val="0"/>
          <w:numId w:val="8"/>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 xml:space="preserve">Note: This agreement does not imply that there will be </w:t>
      </w:r>
      <w:r w:rsidRPr="00E943A6">
        <w:rPr>
          <w:rFonts w:ascii="Times New Roman" w:hAnsi="Times New Roman" w:cs="Times New Roman"/>
          <w:strike/>
          <w:color w:val="FF0000"/>
          <w:sz w:val="18"/>
          <w:szCs w:val="18"/>
        </w:rPr>
        <w:t>3 or 4</w:t>
      </w:r>
      <w:r w:rsidRPr="00E943A6">
        <w:rPr>
          <w:rFonts w:ascii="Times New Roman" w:hAnsi="Times New Roman" w:cs="Times New Roman"/>
          <w:color w:val="FF0000"/>
          <w:sz w:val="18"/>
          <w:szCs w:val="18"/>
        </w:rPr>
        <w:t xml:space="preserve"> more than 2</w:t>
      </w:r>
      <w:r w:rsidRPr="00E371A2">
        <w:rPr>
          <w:rFonts w:ascii="Times New Roman" w:hAnsi="Times New Roman" w:cs="Times New Roman"/>
          <w:color w:val="000000"/>
          <w:sz w:val="18"/>
          <w:szCs w:val="18"/>
        </w:rPr>
        <w:t xml:space="preserve"> DL or UL or joint TCI states </w:t>
      </w:r>
      <w:r w:rsidRPr="00E943A6">
        <w:rPr>
          <w:rFonts w:ascii="Times New Roman" w:hAnsi="Times New Roman" w:cs="Times New Roman"/>
          <w:color w:val="FF0000"/>
          <w:sz w:val="18"/>
          <w:szCs w:val="18"/>
        </w:rPr>
        <w:t>indicated in a CC/BWP</w:t>
      </w:r>
      <w:r w:rsidRPr="00E371A2">
        <w:rPr>
          <w:rFonts w:ascii="Times New Roman" w:hAnsi="Times New Roman" w:cs="Times New Roman"/>
          <w:color w:val="000000"/>
          <w:sz w:val="18"/>
          <w:szCs w:val="18"/>
        </w:rPr>
        <w:t xml:space="preserve"> for the target use cases </w:t>
      </w:r>
      <w:r w:rsidRPr="00E371A2">
        <w:rPr>
          <w:rFonts w:ascii="Times New Roman" w:hAnsi="Times New Roman" w:cs="Times New Roman"/>
          <w:color w:val="FF0000"/>
          <w:sz w:val="18"/>
          <w:szCs w:val="18"/>
        </w:rPr>
        <w:t>agreed in RAN1#109-e in AI 9.1.1.1</w:t>
      </w:r>
    </w:p>
    <w:p w14:paraId="77DC5995" w14:textId="0765D1B4" w:rsidR="000538D7" w:rsidRPr="00E371A2" w:rsidRDefault="000538D7" w:rsidP="000538D7">
      <w:pPr>
        <w:pStyle w:val="af4"/>
        <w:numPr>
          <w:ilvl w:val="0"/>
          <w:numId w:val="8"/>
        </w:numPr>
        <w:spacing w:after="0" w:line="240" w:lineRule="auto"/>
        <w:rPr>
          <w:rFonts w:ascii="Times New Roman" w:hAnsi="Times New Roman" w:cs="Times New Roman"/>
          <w:sz w:val="18"/>
          <w:szCs w:val="18"/>
        </w:rPr>
      </w:pPr>
      <w:r>
        <w:rPr>
          <w:rFonts w:ascii="Times New Roman" w:hAnsi="Times New Roman" w:cs="Times New Roman"/>
          <w:color w:val="FF0000"/>
          <w:sz w:val="18"/>
          <w:szCs w:val="18"/>
        </w:rPr>
        <w:t>[</w:t>
      </w:r>
      <w:r w:rsidRPr="00E371A2">
        <w:rPr>
          <w:rFonts w:ascii="Times New Roman" w:hAnsi="Times New Roman" w:cs="Times New Roman"/>
          <w:color w:val="FF0000"/>
          <w:sz w:val="18"/>
          <w:szCs w:val="18"/>
        </w:rPr>
        <w:t>Note: Whether applying X (X &gt;1) TCI states simultaneously to CJT-based PDSCH reception is supported is discussed independently in this AI</w:t>
      </w:r>
      <w:r>
        <w:rPr>
          <w:rFonts w:ascii="Times New Roman" w:hAnsi="Times New Roman" w:cs="Times New Roman"/>
          <w:color w:val="FF0000"/>
          <w:sz w:val="18"/>
          <w:szCs w:val="18"/>
        </w:rPr>
        <w:t>]</w:t>
      </w:r>
    </w:p>
    <w:p w14:paraId="5B65A668" w14:textId="04FEA0D9" w:rsidR="000538D7" w:rsidRPr="00E371A2" w:rsidRDefault="000538D7" w:rsidP="000538D7">
      <w:pPr>
        <w:pStyle w:val="af4"/>
        <w:numPr>
          <w:ilvl w:val="0"/>
          <w:numId w:val="8"/>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 xml:space="preserve">Note: </w:t>
      </w:r>
      <w:r>
        <w:rPr>
          <w:rFonts w:ascii="Times New Roman" w:hAnsi="Times New Roman" w:cs="Times New Roman"/>
          <w:color w:val="FF0000"/>
          <w:sz w:val="18"/>
          <w:szCs w:val="18"/>
        </w:rPr>
        <w:t>[</w:t>
      </w:r>
      <w:r w:rsidRPr="00E371A2">
        <w:rPr>
          <w:rFonts w:ascii="Times New Roman" w:hAnsi="Times New Roman" w:cs="Times New Roman"/>
          <w:color w:val="FF0000"/>
          <w:sz w:val="18"/>
          <w:szCs w:val="18"/>
        </w:rPr>
        <w:t>If applying X (X &gt;1) TCI states simultaneously to CJT-based PDSCH reception is supported</w:t>
      </w:r>
      <w:r>
        <w:rPr>
          <w:rFonts w:ascii="Times New Roman" w:hAnsi="Times New Roman" w:cs="Times New Roman"/>
          <w:color w:val="FF0000"/>
          <w:sz w:val="18"/>
          <w:szCs w:val="18"/>
        </w:rPr>
        <w:t>]</w:t>
      </w:r>
      <w:r w:rsidRPr="00E371A2">
        <w:rPr>
          <w:rFonts w:ascii="Times New Roman" w:hAnsi="Times New Roman" w:cs="Times New Roman"/>
          <w:color w:val="FF0000"/>
          <w:sz w:val="18"/>
          <w:szCs w:val="18"/>
        </w:rPr>
        <w:t>, the maximum number of TCI states that can be indicated in a CC/BWP for CJT</w:t>
      </w:r>
      <w:r>
        <w:rPr>
          <w:rFonts w:ascii="Times New Roman" w:hAnsi="Times New Roman" w:cs="Times New Roman"/>
          <w:color w:val="FF0000"/>
          <w:sz w:val="18"/>
          <w:szCs w:val="18"/>
        </w:rPr>
        <w:t xml:space="preserve"> and </w:t>
      </w:r>
      <w:r w:rsidRPr="00E371A2">
        <w:rPr>
          <w:rFonts w:ascii="Times New Roman" w:hAnsi="Times New Roman" w:cs="Times New Roman"/>
          <w:color w:val="FF0000"/>
          <w:sz w:val="18"/>
          <w:szCs w:val="18"/>
        </w:rPr>
        <w:t>the required type(s) of TCI states (i.e., DL /UL/joint) are independently discussed in this AI</w:t>
      </w:r>
    </w:p>
    <w:p w14:paraId="6C3DDB71" w14:textId="77777777" w:rsidR="00E036D5" w:rsidRPr="000538D7" w:rsidRDefault="00E036D5"/>
    <w:p w14:paraId="1C186228"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2" w:author="承融 蔡" w:date="2022-08-24T10:44:00Z">
              <w:r>
                <w:rPr>
                  <w:rFonts w:ascii="Times New Roman" w:hAnsi="Times New Roman"/>
                  <w:color w:val="FF0000"/>
                  <w:sz w:val="20"/>
                  <w:szCs w:val="18"/>
                </w:rPr>
                <w:t>in AI 9.1.1.1</w:t>
              </w:r>
            </w:ins>
            <w:del w:id="3"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4"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5"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6"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B7E5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B3D3CA6" w14:textId="77777777" w:rsidR="0015429F" w:rsidRDefault="0015429F" w:rsidP="003B7E53">
            <w:pPr>
              <w:snapToGrid w:val="0"/>
              <w:spacing w:after="0"/>
              <w:rPr>
                <w:rFonts w:ascii="Times New Roman" w:eastAsia="DengXian" w:hAnsi="Times New Roman" w:cs="Times New Roman"/>
                <w:sz w:val="18"/>
                <w:szCs w:val="18"/>
                <w:lang w:eastAsia="zh-CN"/>
              </w:rPr>
            </w:pPr>
            <w:r w:rsidRPr="00807AA7">
              <w:rPr>
                <w:rFonts w:ascii="Times New Roman" w:eastAsia="DengXian" w:hAnsi="Times New Roman" w:cs="Times New Roman"/>
                <w:b/>
                <w:sz w:val="18"/>
                <w:szCs w:val="18"/>
                <w:lang w:eastAsia="zh-CN"/>
              </w:rPr>
              <w:t>Proposal 1.B-1</w:t>
            </w:r>
            <w:r>
              <w:rPr>
                <w:rFonts w:ascii="Times New Roman" w:eastAsia="DengXian" w:hAnsi="Times New Roman" w:cs="Times New Roman"/>
                <w:b/>
                <w:sz w:val="18"/>
                <w:szCs w:val="18"/>
                <w:lang w:eastAsia="zh-CN"/>
              </w:rPr>
              <w:t xml:space="preserve">: </w:t>
            </w:r>
            <w:r w:rsidRPr="00807AA7">
              <w:rPr>
                <w:rFonts w:ascii="Times New Roman" w:eastAsia="DengXian" w:hAnsi="Times New Roman" w:cs="Times New Roman"/>
                <w:sz w:val="18"/>
                <w:szCs w:val="18"/>
                <w:lang w:eastAsia="zh-CN"/>
              </w:rPr>
              <w:t xml:space="preserve">The note is really </w:t>
            </w:r>
            <w:r>
              <w:rPr>
                <w:rFonts w:ascii="Times New Roman" w:eastAsia="DengXian" w:hAnsi="Times New Roman" w:cs="Times New Roman"/>
                <w:sz w:val="18"/>
                <w:szCs w:val="18"/>
                <w:lang w:eastAsia="zh-CN"/>
              </w:rPr>
              <w:t>hard to read and understand. Can we say in a positive way to replace “up to 4 TCI states”?</w:t>
            </w:r>
          </w:p>
          <w:p w14:paraId="374C7E0D" w14:textId="77777777" w:rsidR="0015429F" w:rsidRDefault="0015429F" w:rsidP="003B7E53">
            <w:pPr>
              <w:spacing w:after="0" w:line="240" w:lineRule="auto"/>
              <w:rPr>
                <w:rFonts w:ascii="Times New Roman" w:eastAsia="DengXian" w:hAnsi="Times New Roman" w:cs="Times New Roman"/>
                <w:b/>
                <w:sz w:val="18"/>
                <w:szCs w:val="18"/>
                <w:lang w:eastAsia="zh-CN"/>
              </w:rPr>
            </w:pPr>
          </w:p>
          <w:p w14:paraId="0C8C9915" w14:textId="77777777" w:rsidR="0015429F" w:rsidRDefault="0015429F" w:rsidP="003B7E53">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B7E53">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7"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8" w:author="Yang Song" w:date="2022-08-25T14:28:00Z">
              <w:r w:rsidRPr="00734C82">
                <w:rPr>
                  <w:rFonts w:ascii="Times New Roman" w:hAnsi="Times New Roman"/>
                  <w:color w:val="000000"/>
                  <w:sz w:val="18"/>
                  <w:szCs w:val="16"/>
                </w:rPr>
                <w:t>the number of</w:t>
              </w:r>
            </w:ins>
            <w:del w:id="9"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0"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B7E53">
            <w:pPr>
              <w:pStyle w:val="af4"/>
              <w:numPr>
                <w:ilvl w:val="0"/>
                <w:numId w:val="8"/>
              </w:numPr>
              <w:spacing w:after="0" w:line="240" w:lineRule="auto"/>
              <w:rPr>
                <w:ins w:id="11" w:author="Yang Song" w:date="2022-08-25T14:29:00Z"/>
                <w:rFonts w:ascii="Times New Roman" w:eastAsia="新細明體" w:hAnsi="Times New Roman"/>
                <w:color w:val="000000"/>
                <w:sz w:val="18"/>
                <w:szCs w:val="16"/>
                <w:lang w:eastAsia="zh-TW"/>
              </w:rPr>
            </w:pPr>
            <w:ins w:id="12" w:author="Yang Song" w:date="2022-08-25T14:29:00Z">
              <w:r w:rsidRPr="00C6480E">
                <w:rPr>
                  <w:rFonts w:ascii="Times New Roman" w:eastAsia="新細明體"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B7E53">
            <w:pPr>
              <w:pStyle w:val="af4"/>
              <w:numPr>
                <w:ilvl w:val="0"/>
                <w:numId w:val="8"/>
              </w:numPr>
              <w:spacing w:after="0" w:line="240" w:lineRule="auto"/>
              <w:rPr>
                <w:ins w:id="13" w:author="Yang Song" w:date="2022-08-25T14:29:00Z"/>
                <w:rFonts w:ascii="Times New Roman" w:eastAsia="新細明體" w:hAnsi="Times New Roman"/>
                <w:color w:val="000000"/>
                <w:sz w:val="18"/>
                <w:szCs w:val="16"/>
                <w:lang w:eastAsia="zh-TW"/>
              </w:rPr>
            </w:pPr>
            <w:ins w:id="14" w:author="Yang Song" w:date="2022-08-25T14:29:00Z">
              <w:r w:rsidRPr="00C6480E">
                <w:rPr>
                  <w:rFonts w:ascii="Times New Roman" w:eastAsia="新細明體"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B7E53">
            <w:pPr>
              <w:pStyle w:val="af4"/>
              <w:numPr>
                <w:ilvl w:val="0"/>
                <w:numId w:val="8"/>
              </w:numPr>
              <w:spacing w:after="0" w:line="240" w:lineRule="auto"/>
              <w:rPr>
                <w:rFonts w:ascii="Times New Roman" w:eastAsia="新細明體" w:hAnsi="Times New Roman"/>
                <w:color w:val="000000"/>
                <w:sz w:val="18"/>
                <w:szCs w:val="16"/>
                <w:lang w:eastAsia="zh-TW"/>
              </w:rPr>
            </w:pPr>
            <w:r>
              <w:rPr>
                <w:rFonts w:ascii="Times New Roman" w:eastAsia="新細明體" w:hAnsi="Times New Roman" w:hint="eastAsia"/>
                <w:color w:val="000000"/>
                <w:sz w:val="18"/>
                <w:szCs w:val="16"/>
                <w:lang w:eastAsia="zh-TW"/>
              </w:rPr>
              <w:t xml:space="preserve">FFS: </w:t>
            </w:r>
            <w:r>
              <w:rPr>
                <w:rFonts w:ascii="Times New Roman" w:eastAsia="新細明體"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新細明體" w:eastAsia="新細明體" w:hAnsi="新細明體" w:hint="eastAsia"/>
                <w:color w:val="000000"/>
                <w:sz w:val="18"/>
                <w:szCs w:val="16"/>
                <w:lang w:eastAsia="zh-TW"/>
              </w:rPr>
              <w:t xml:space="preserve"> </w:t>
            </w:r>
            <w:r>
              <w:rPr>
                <w:rFonts w:ascii="Times New Roman" w:eastAsia="新細明體" w:hAnsi="Times New Roman"/>
                <w:color w:val="000000"/>
                <w:sz w:val="18"/>
                <w:szCs w:val="16"/>
                <w:lang w:eastAsia="zh-TW"/>
              </w:rPr>
              <w:t>in a BWP/CC/TRP</w:t>
            </w:r>
          </w:p>
          <w:p w14:paraId="7FC2212D" w14:textId="77777777" w:rsidR="0015429F" w:rsidRPr="00281192" w:rsidRDefault="0015429F" w:rsidP="003B7E53">
            <w:pPr>
              <w:pStyle w:val="af4"/>
              <w:numPr>
                <w:ilvl w:val="0"/>
                <w:numId w:val="8"/>
              </w:numPr>
              <w:spacing w:after="0" w:line="240" w:lineRule="auto"/>
              <w:rPr>
                <w:ins w:id="15" w:author="Yang Song" w:date="2022-08-25T14:29:00Z"/>
                <w:rFonts w:ascii="Times New Roman" w:eastAsia="新細明體" w:hAnsi="Times New Roman"/>
                <w:color w:val="000000"/>
                <w:sz w:val="18"/>
                <w:szCs w:val="16"/>
                <w:lang w:eastAsia="zh-TW"/>
              </w:rPr>
            </w:pPr>
            <w:ins w:id="16" w:author="Yang Song" w:date="2022-08-25T14:29:00Z">
              <w:r>
                <w:rPr>
                  <w:rFonts w:ascii="Times New Roman" w:eastAsia="DengXian" w:hAnsi="Times New Roman" w:hint="eastAsia"/>
                  <w:color w:val="000000"/>
                  <w:sz w:val="18"/>
                  <w:szCs w:val="16"/>
                  <w:lang w:eastAsia="zh-CN"/>
                </w:rPr>
                <w:t>F</w:t>
              </w:r>
              <w:r>
                <w:rPr>
                  <w:rFonts w:ascii="Times New Roman" w:eastAsia="DengXian" w:hAnsi="Times New Roman"/>
                  <w:color w:val="000000"/>
                  <w:sz w:val="18"/>
                  <w:szCs w:val="16"/>
                  <w:lang w:eastAsia="zh-CN"/>
                </w:rPr>
                <w:t>FS: whether and how to support mixed TCI types of joint TCI type and separate TCI type</w:t>
              </w:r>
            </w:ins>
          </w:p>
          <w:p w14:paraId="557FA5BF" w14:textId="77777777" w:rsidR="0015429F" w:rsidRDefault="0015429F" w:rsidP="003B7E53">
            <w:pPr>
              <w:pStyle w:val="af4"/>
              <w:numPr>
                <w:ilvl w:val="0"/>
                <w:numId w:val="8"/>
              </w:numPr>
              <w:spacing w:after="0" w:line="240" w:lineRule="auto"/>
              <w:rPr>
                <w:rFonts w:ascii="Times New Roman" w:eastAsia="新細明體" w:hAnsi="Times New Roman"/>
                <w:color w:val="000000"/>
                <w:sz w:val="18"/>
                <w:szCs w:val="16"/>
                <w:lang w:eastAsia="zh-TW"/>
              </w:rPr>
            </w:pPr>
            <w:del w:id="17"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18" w:author="承融 蔡" w:date="2022-08-24T10:44:00Z">
              <w:del w:id="19" w:author="Yang Song" w:date="2022-08-25T14:29:00Z">
                <w:r w:rsidDel="00890EB0">
                  <w:rPr>
                    <w:rFonts w:ascii="Times New Roman" w:hAnsi="Times New Roman"/>
                    <w:color w:val="FF0000"/>
                    <w:sz w:val="18"/>
                    <w:szCs w:val="16"/>
                  </w:rPr>
                  <w:delText>in AI 9.1.1.1</w:delText>
                </w:r>
              </w:del>
            </w:ins>
            <w:del w:id="20" w:author="承融 蔡" w:date="2022-08-24T10:44:00Z">
              <w:r>
                <w:rPr>
                  <w:rFonts w:ascii="Times New Roman" w:hAnsi="Times New Roman"/>
                  <w:color w:val="FF0000"/>
                  <w:sz w:val="18"/>
                  <w:szCs w:val="16"/>
                </w:rPr>
                <w:delText>other than CJT.</w:delText>
              </w:r>
            </w:del>
          </w:p>
          <w:p w14:paraId="1D066788" w14:textId="77777777" w:rsidR="0015429F" w:rsidRDefault="0015429F" w:rsidP="003B7E53">
            <w:pPr>
              <w:pStyle w:val="af4"/>
              <w:numPr>
                <w:ilvl w:val="0"/>
                <w:numId w:val="8"/>
              </w:numPr>
              <w:spacing w:after="0" w:line="240" w:lineRule="auto"/>
              <w:rPr>
                <w:ins w:id="21" w:author="Darcy Tsai (蔡承融)" w:date="2022-08-24T14:33:00Z"/>
                <w:rFonts w:ascii="Times New Roman" w:eastAsia="新細明體" w:hAnsi="Times New Roman"/>
                <w:color w:val="000000"/>
                <w:sz w:val="18"/>
                <w:szCs w:val="18"/>
                <w:lang w:eastAsia="zh-TW"/>
              </w:rPr>
            </w:pPr>
            <w:ins w:id="22" w:author="Darcy Tsai (蔡承融)" w:date="2022-08-24T14:33:00Z">
              <w:r>
                <w:rPr>
                  <w:rFonts w:ascii="Times New Roman" w:eastAsia="新細明體" w:hAnsi="Times New Roman" w:hint="eastAsia"/>
                  <w:color w:val="000000"/>
                  <w:sz w:val="18"/>
                  <w:szCs w:val="18"/>
                  <w:lang w:eastAsia="zh-TW"/>
                </w:rPr>
                <w:t>N</w:t>
              </w:r>
              <w:r>
                <w:rPr>
                  <w:rFonts w:ascii="Times New Roman" w:eastAsia="新細明體"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B7E53">
            <w:pPr>
              <w:spacing w:after="0" w:line="240" w:lineRule="auto"/>
              <w:rPr>
                <w:rFonts w:ascii="Times New Roman" w:eastAsia="DengXian" w:hAnsi="Times New Roman" w:cs="Times New Roman"/>
                <w:b/>
                <w:sz w:val="18"/>
                <w:szCs w:val="18"/>
                <w:lang w:eastAsia="zh-CN"/>
              </w:rPr>
            </w:pPr>
          </w:p>
        </w:tc>
      </w:tr>
      <w:tr w:rsidR="002B19D5" w14:paraId="6807EBC5" w14:textId="77777777" w:rsidTr="0015429F">
        <w:trPr>
          <w:trHeight w:val="194"/>
        </w:trPr>
        <w:tc>
          <w:tcPr>
            <w:tcW w:w="1286" w:type="dxa"/>
          </w:tcPr>
          <w:p w14:paraId="698354CC" w14:textId="5604BFBA" w:rsidR="002B19D5"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6E590454" w14:textId="0F3C1A3D" w:rsidR="002B19D5" w:rsidRPr="00807AA7" w:rsidRDefault="002B19D5" w:rsidP="002B19D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sidRPr="00344112">
              <w:rPr>
                <w:rFonts w:ascii="Times New Roman" w:eastAsia="DengXian" w:hAnsi="Times New Roman" w:cs="Times New Roman"/>
                <w:bCs/>
                <w:sz w:val="18"/>
                <w:szCs w:val="18"/>
                <w:lang w:eastAsia="zh-CN"/>
              </w:rPr>
              <w:t xml:space="preserve"> Support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Again we believe that CJT related discussion, if any, should be decoupled with normal mTRP </w:t>
            </w:r>
            <w:r>
              <w:rPr>
                <w:rFonts w:ascii="Times New Roman" w:eastAsia="DengXian" w:hAnsi="Times New Roman" w:cs="Times New Roman" w:hint="eastAsia"/>
                <w:bCs/>
                <w:sz w:val="18"/>
                <w:szCs w:val="18"/>
                <w:lang w:eastAsia="zh-CN"/>
              </w:rPr>
              <w:t>un</w:t>
            </w:r>
            <w:r>
              <w:rPr>
                <w:rFonts w:ascii="Times New Roman" w:eastAsia="DengXian" w:hAnsi="Times New Roman" w:cs="Times New Roman"/>
                <w:bCs/>
                <w:sz w:val="18"/>
                <w:szCs w:val="18"/>
                <w:lang w:eastAsia="zh-CN"/>
              </w:rPr>
              <w:t>ified TCI enhancement, unless our intention is to make the whole feature down-scoped.</w:t>
            </w:r>
          </w:p>
        </w:tc>
      </w:tr>
      <w:tr w:rsidR="00FF5B12" w14:paraId="6C251EDD" w14:textId="77777777" w:rsidTr="0015429F">
        <w:trPr>
          <w:trHeight w:val="194"/>
        </w:trPr>
        <w:tc>
          <w:tcPr>
            <w:tcW w:w="1286" w:type="dxa"/>
          </w:tcPr>
          <w:p w14:paraId="7F153BB6" w14:textId="114F5092" w:rsidR="00FF5B12" w:rsidRDefault="00FF5B12" w:rsidP="00FF5B12">
            <w:pPr>
              <w:snapToGrid w:val="0"/>
              <w:spacing w:after="0"/>
              <w:rPr>
                <w:rFonts w:ascii="Times New Roman" w:eastAsia="DengXian" w:hAnsi="Times New Roman" w:cs="Times New Roman"/>
                <w:sz w:val="18"/>
                <w:szCs w:val="18"/>
                <w:lang w:eastAsia="zh-CN"/>
              </w:rPr>
            </w:pPr>
            <w:r w:rsidRPr="005A2B99">
              <w:rPr>
                <w:rFonts w:ascii="Times New Roman" w:eastAsia="DengXian" w:hAnsi="Times New Roman" w:cs="Times New Roman" w:hint="eastAsia"/>
                <w:sz w:val="18"/>
                <w:szCs w:val="18"/>
                <w:lang w:eastAsia="zh-CN"/>
              </w:rPr>
              <w:t>Mo</w:t>
            </w:r>
            <w:r w:rsidRPr="005A2B99">
              <w:rPr>
                <w:rFonts w:ascii="Times New Roman" w:eastAsia="DengXian" w:hAnsi="Times New Roman" w:cs="Times New Roman"/>
                <w:sz w:val="18"/>
                <w:szCs w:val="18"/>
                <w:lang w:eastAsia="zh-CN"/>
              </w:rPr>
              <w:t xml:space="preserve">d </w:t>
            </w:r>
          </w:p>
        </w:tc>
        <w:tc>
          <w:tcPr>
            <w:tcW w:w="8699" w:type="dxa"/>
          </w:tcPr>
          <w:p w14:paraId="2AD298E7" w14:textId="77777777" w:rsidR="00FF5B12" w:rsidRPr="005A2B99" w:rsidRDefault="00FF5B12" w:rsidP="00FF5B12">
            <w:pPr>
              <w:snapToGrid w:val="0"/>
              <w:spacing w:after="0"/>
              <w:rPr>
                <w:rFonts w:ascii="Times New Roman" w:hAnsi="Times New Roman" w:cs="Times New Roman"/>
                <w:b/>
                <w:color w:val="0000FF"/>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 Proposal 1.A and Proposal 1.B-1</w:t>
            </w:r>
          </w:p>
          <w:p w14:paraId="6CA0B3F8" w14:textId="4167BBC0"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O</w:t>
            </w:r>
            <w:r w:rsidRPr="005A2B99">
              <w:rPr>
                <w:rFonts w:ascii="Times New Roman" w:hAnsi="Times New Roman" w:cs="Times New Roman"/>
                <w:b/>
                <w:color w:val="0000FF"/>
                <w:sz w:val="18"/>
                <w:szCs w:val="18"/>
              </w:rPr>
              <w:t>n Proposal 1.B-1</w:t>
            </w:r>
            <w:r>
              <w:rPr>
                <w:rFonts w:ascii="Times New Roman" w:hAnsi="Times New Roman" w:cs="Times New Roman"/>
                <w:b/>
                <w:color w:val="0000FF"/>
                <w:sz w:val="18"/>
                <w:szCs w:val="18"/>
              </w:rPr>
              <w:t xml:space="preserve">, PLEASE do not try to add any combination of indicated </w:t>
            </w:r>
            <w:r w:rsidRPr="005A2B99">
              <w:rPr>
                <w:rFonts w:ascii="Times New Roman" w:hAnsi="Times New Roman" w:cs="Times New Roman"/>
                <w:b/>
                <w:color w:val="0000FF"/>
                <w:sz w:val="18"/>
                <w:szCs w:val="18"/>
              </w:rPr>
              <w:t xml:space="preserve">joint/DL/UL TCI states that can be </w:t>
            </w:r>
            <w:r>
              <w:rPr>
                <w:rFonts w:ascii="Times New Roman" w:hAnsi="Times New Roman" w:cs="Times New Roman"/>
                <w:b/>
                <w:color w:val="0000FF"/>
                <w:sz w:val="18"/>
                <w:szCs w:val="18"/>
              </w:rPr>
              <w:t>supported</w:t>
            </w:r>
            <w:r w:rsidRPr="005A2B99">
              <w:rPr>
                <w:rFonts w:ascii="Times New Roman" w:hAnsi="Times New Roman" w:cs="Times New Roman"/>
                <w:b/>
                <w:color w:val="0000FF"/>
                <w:sz w:val="18"/>
                <w:szCs w:val="18"/>
              </w:rPr>
              <w:t xml:space="preserve"> in a BWP/CC/TRP</w:t>
            </w:r>
            <w:r>
              <w:rPr>
                <w:rFonts w:ascii="Times New Roman" w:hAnsi="Times New Roman" w:cs="Times New Roman"/>
                <w:b/>
                <w:color w:val="0000FF"/>
                <w:sz w:val="18"/>
                <w:szCs w:val="18"/>
              </w:rPr>
              <w:t>, which will be left to the next level detail. We have some discussion on the possible combinations early of this week, and it seems we don’t have more time to make it.</w:t>
            </w:r>
          </w:p>
        </w:tc>
      </w:tr>
      <w:tr w:rsidR="00160A4E" w14:paraId="406ED766" w14:textId="77777777" w:rsidTr="0015429F">
        <w:trPr>
          <w:trHeight w:val="194"/>
        </w:trPr>
        <w:tc>
          <w:tcPr>
            <w:tcW w:w="1286" w:type="dxa"/>
          </w:tcPr>
          <w:p w14:paraId="18CAC070" w14:textId="6C9ECD57" w:rsidR="00160A4E" w:rsidRPr="009F57CA" w:rsidRDefault="00160A4E" w:rsidP="00160A4E">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131B89D3" w14:textId="77777777" w:rsidR="00160A4E" w:rsidRDefault="00160A4E" w:rsidP="00160A4E">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 xml:space="preserve">roposal 1.A-1: </w:t>
            </w:r>
            <w:r w:rsidRPr="00481203">
              <w:rPr>
                <w:rFonts w:ascii="Times New Roman" w:hAnsi="Times New Roman" w:cs="Times New Roman"/>
                <w:bCs/>
                <w:sz w:val="18"/>
                <w:szCs w:val="18"/>
              </w:rPr>
              <w:t>We</w:t>
            </w:r>
            <w:r>
              <w:rPr>
                <w:rFonts w:ascii="Times New Roman" w:hAnsi="Times New Roman" w:cs="Times New Roman"/>
                <w:b/>
                <w:sz w:val="18"/>
                <w:szCs w:val="18"/>
              </w:rPr>
              <w:t xml:space="preserve"> </w:t>
            </w:r>
            <w:r>
              <w:rPr>
                <w:rFonts w:ascii="Times New Roman" w:hAnsi="Times New Roman" w:cs="Times New Roman"/>
                <w:bCs/>
                <w:sz w:val="18"/>
                <w:szCs w:val="18"/>
              </w:rPr>
              <w:t xml:space="preserve">also wondered if the CJT-based PDSCH reception is not supported, is there any impact on the support of the maximum number of TCI states (up to 4 for now)? If the discussion for CJT can be decoupled from the agreed target use cases, it might be helpful to the progress of this agenda. </w:t>
            </w:r>
          </w:p>
          <w:p w14:paraId="354558DD" w14:textId="077BA80D" w:rsidR="00160A4E" w:rsidRPr="005A2B99" w:rsidRDefault="00160A4E" w:rsidP="00160A4E">
            <w:pPr>
              <w:snapToGrid w:val="0"/>
              <w:spacing w:after="0"/>
              <w:rPr>
                <w:rFonts w:ascii="Times New Roman" w:hAnsi="Times New Roman" w:cs="Times New Roman"/>
                <w:b/>
                <w:color w:val="0000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sidRPr="00D03A23">
              <w:rPr>
                <w:rFonts w:ascii="Times New Roman" w:eastAsia="DengXian" w:hAnsi="Times New Roman" w:cs="Times New Roman"/>
                <w:bCs/>
                <w:sz w:val="18"/>
                <w:szCs w:val="18"/>
                <w:lang w:eastAsia="zh-CN"/>
              </w:rPr>
              <w:t>Support the latest version.</w:t>
            </w:r>
          </w:p>
        </w:tc>
      </w:tr>
      <w:tr w:rsidR="00DF58BA" w14:paraId="67976D5F" w14:textId="77777777" w:rsidTr="0015429F">
        <w:trPr>
          <w:trHeight w:val="194"/>
        </w:trPr>
        <w:tc>
          <w:tcPr>
            <w:tcW w:w="1286" w:type="dxa"/>
          </w:tcPr>
          <w:p w14:paraId="0F67A405" w14:textId="2CC9B978" w:rsidR="00DF58BA" w:rsidRDefault="00DF58BA" w:rsidP="00160A4E">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45021692" w14:textId="40D0A6D8" w:rsidR="00DF58BA" w:rsidRDefault="00DF58BA" w:rsidP="00DF58BA">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p>
          <w:p w14:paraId="515048AE" w14:textId="6E326FE4" w:rsidR="00DF58BA" w:rsidRPr="00DF58BA" w:rsidRDefault="00DF58BA" w:rsidP="00DF58BA">
            <w:pPr>
              <w:rPr>
                <w:rFonts w:ascii="Times New Roman" w:hAnsi="Times New Roman" w:cs="Times New Roman"/>
                <w:sz w:val="18"/>
                <w:szCs w:val="18"/>
                <w:lang w:eastAsia="en-US"/>
              </w:rPr>
            </w:pPr>
            <w:r w:rsidRPr="00DF58BA">
              <w:rPr>
                <w:rFonts w:ascii="Times New Roman" w:hAnsi="Times New Roman" w:cs="Times New Roman"/>
                <w:sz w:val="18"/>
                <w:szCs w:val="18"/>
              </w:rPr>
              <w:t xml:space="preserve">First, let us try to explain why we think more than one TCI state is required for CJT and, then, provide our preferred version of the proposal. </w:t>
            </w:r>
          </w:p>
          <w:p w14:paraId="10012876" w14:textId="77777777" w:rsidR="00DF58BA" w:rsidRPr="00DF58BA" w:rsidRDefault="00DF58BA" w:rsidP="00DF58BA">
            <w:pPr>
              <w:rPr>
                <w:rFonts w:ascii="Times New Roman" w:hAnsi="Times New Roman" w:cs="Times New Roman"/>
                <w:sz w:val="18"/>
                <w:szCs w:val="18"/>
              </w:rPr>
            </w:pPr>
          </w:p>
          <w:p w14:paraId="1779E3E7" w14:textId="77777777" w:rsidR="00DF58BA" w:rsidRPr="00DF58BA" w:rsidRDefault="00DF58BA" w:rsidP="00DF58BA">
            <w:pPr>
              <w:pStyle w:val="af4"/>
              <w:numPr>
                <w:ilvl w:val="0"/>
                <w:numId w:val="22"/>
              </w:numPr>
              <w:spacing w:after="0" w:line="240" w:lineRule="auto"/>
              <w:contextualSpacing w:val="0"/>
              <w:rPr>
                <w:rFonts w:ascii="Times New Roman" w:hAnsi="Times New Roman" w:cs="Times New Roman"/>
                <w:sz w:val="18"/>
                <w:szCs w:val="18"/>
              </w:rPr>
            </w:pPr>
            <w:r w:rsidRPr="00DF58BA">
              <w:rPr>
                <w:rFonts w:ascii="Times New Roman" w:hAnsi="Times New Roman" w:cs="Times New Roman"/>
                <w:sz w:val="18"/>
                <w:szCs w:val="18"/>
              </w:rPr>
              <w:t xml:space="preserve">The question is </w:t>
            </w:r>
            <w:r w:rsidRPr="00DF58BA">
              <w:rPr>
                <w:rFonts w:ascii="Times New Roman" w:hAnsi="Times New Roman" w:cs="Times New Roman"/>
                <w:b/>
                <w:bCs/>
                <w:sz w:val="18"/>
                <w:szCs w:val="18"/>
              </w:rPr>
              <w:t>“can mTRP CJT work only with one TCI state?”</w:t>
            </w:r>
            <w:r w:rsidRPr="00DF58BA">
              <w:rPr>
                <w:rFonts w:ascii="Times New Roman" w:hAnsi="Times New Roman" w:cs="Times New Roman"/>
                <w:sz w:val="18"/>
                <w:szCs w:val="18"/>
              </w:rPr>
              <w:t xml:space="preserve"> The answer is </w:t>
            </w:r>
            <w:r w:rsidRPr="00DF58BA">
              <w:rPr>
                <w:rFonts w:ascii="Times New Roman" w:hAnsi="Times New Roman" w:cs="Times New Roman"/>
                <w:b/>
                <w:bCs/>
                <w:sz w:val="18"/>
                <w:szCs w:val="18"/>
              </w:rPr>
              <w:t>“in theory, yes! But it requires UE specific TRS transmission and a prohibitive overhead at the network side”</w:t>
            </w:r>
            <w:r w:rsidRPr="00DF58BA">
              <w:rPr>
                <w:rFonts w:ascii="Times New Roman" w:hAnsi="Times New Roman" w:cs="Times New Roman"/>
                <w:sz w:val="18"/>
                <w:szCs w:val="18"/>
              </w:rPr>
              <w:t>.</w:t>
            </w:r>
          </w:p>
          <w:p w14:paraId="3A28CEC3" w14:textId="77777777" w:rsidR="00DF58BA" w:rsidRPr="00DF58BA" w:rsidRDefault="00DF58BA" w:rsidP="00DF58BA">
            <w:pPr>
              <w:rPr>
                <w:rFonts w:ascii="Times New Roman" w:hAnsi="Times New Roman" w:cs="Times New Roman"/>
                <w:sz w:val="18"/>
                <w:szCs w:val="18"/>
              </w:rPr>
            </w:pPr>
          </w:p>
          <w:p w14:paraId="4A90F15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Let’s assume the TRP set for UE1 is TRP1, TRP2, TRP3, and TRP4. In theory, it is possible that only one TRS is configured for the UE1 and TRP1, TRP2, TRP3, and TRP4 send exactly the same TRS to the UE1. These TRSs are mixed over the air and UE will receive the mixed effect, calculates the average propagation delay and doppler and use these average values to receive the CJTed DL channel. The problem is that, there is also a UE2 whose TRP set is, say, TRP2, TR3, TRP4, and TRP5. The question is, can the same TRS that is configured for UE1 also be configured for UE2? Let’s see what happens if we follow such a design: Then TRP 5 also sends the same TRS signal. The problems is that the TRS from TRP5 will also be mixed with those of TR1, TRP2, TRP3, and TRP4. Then, the average delay and doppler that is calculated at UE1 would be the average delay and doppler wrt (TRP1,…, TRP5) instead of the correct set of (TRP1,…, TRP4). Similarly, the average delay and doppler that is calculated at UE2 would be the average delay and doppler wrt (TRP1,…, TRP5) instead of the correct set of (TRP2,…, TRP5): Both calculated pairs of (average delay, average doppler) at UE1 and UE2 will be wrong! Obviously, above is only a toy example and this situation will be exacerbated by increasing the number of TRPs and UEs in the network. </w:t>
            </w:r>
            <w:r w:rsidRPr="00DF58BA">
              <w:rPr>
                <w:rFonts w:ascii="Times New Roman" w:hAnsi="Times New Roman" w:cs="Times New Roman"/>
                <w:b/>
                <w:bCs/>
                <w:sz w:val="18"/>
                <w:szCs w:val="18"/>
              </w:rPr>
              <w:t>So, what would be the solution if we want to avoid such erroneous (average delay, average doppler) estimations at the UE side while still maintaining one TRS configuration (or one TCI state) per UE</w:t>
            </w:r>
            <w:r w:rsidRPr="00DF58BA">
              <w:rPr>
                <w:rFonts w:ascii="Times New Roman" w:hAnsi="Times New Roman" w:cs="Times New Roman"/>
                <w:sz w:val="18"/>
                <w:szCs w:val="18"/>
              </w:rPr>
              <w:t xml:space="preserve">? The only solution would be the transmission of UE-specific TRS. One TRS is configured for UE1 and is jointly transmitted from the corresponding TRP set (TRP1,…,TRP4) and another TRS is configured for UE2 and is jointly transmitted from the corresponding TRP set (TRP2,…,TRP5). The final effect is that TRP2, TRP3, TRP4 now have to transmit two TRSs:  one for UE1 and one for UE2 (therefore, UE-specific TRS!). Again, obviously, above was only a toy example: In general, if TRPx is in the CJT Tx set of n UEs, it would have to transmit n different TRSs each configured for one of the n UEs. This would be a prohibitive overhead at the network side and should be avoided. </w:t>
            </w:r>
          </w:p>
          <w:p w14:paraId="35889DE2" w14:textId="77777777" w:rsidR="00DF58BA" w:rsidRPr="00DF58BA" w:rsidRDefault="00DF58BA" w:rsidP="00DF58BA">
            <w:pPr>
              <w:ind w:left="720"/>
              <w:rPr>
                <w:rFonts w:ascii="Times New Roman" w:hAnsi="Times New Roman" w:cs="Times New Roman"/>
                <w:sz w:val="18"/>
                <w:szCs w:val="18"/>
              </w:rPr>
            </w:pPr>
          </w:p>
          <w:p w14:paraId="551DAEC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So, what is the solution to avoid all above?</w:t>
            </w:r>
          </w:p>
          <w:p w14:paraId="6EC80E84" w14:textId="77777777" w:rsidR="00DF58BA" w:rsidRPr="00DF58BA" w:rsidRDefault="00DF58BA" w:rsidP="00DF58BA">
            <w:pPr>
              <w:ind w:left="720"/>
              <w:rPr>
                <w:rFonts w:ascii="Times New Roman" w:hAnsi="Times New Roman" w:cs="Times New Roman"/>
                <w:sz w:val="18"/>
                <w:szCs w:val="18"/>
              </w:rPr>
            </w:pPr>
          </w:p>
          <w:p w14:paraId="0BE1DD8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The answer is going back to the “good old” cell specific TRS! Each TRP sends one TRS over the whole network and, </w:t>
            </w:r>
            <w:r w:rsidRPr="00DF58BA">
              <w:rPr>
                <w:rFonts w:ascii="Times New Roman" w:hAnsi="Times New Roman" w:cs="Times New Roman"/>
                <w:b/>
                <w:bCs/>
                <w:sz w:val="18"/>
                <w:szCs w:val="18"/>
              </w:rPr>
              <w:t>ideally, UE is indicated with one TCI state  per each of the TRPs in its CJT TRP set</w:t>
            </w:r>
            <w:r w:rsidRPr="00DF58BA">
              <w:rPr>
                <w:rFonts w:ascii="Times New Roman" w:hAnsi="Times New Roman" w:cs="Times New Roman"/>
                <w:sz w:val="18"/>
                <w:szCs w:val="18"/>
              </w:rPr>
              <w:t xml:space="preserve">. Consequently, UE measures the cell-specific TRSs of each of its  CJT TRP set to calculate the correct average delay and doppler of the CJT TRP set. One may argue that to have a reasonable estimate, UE does not have to measure exactly 4 TRSs and measuring two or three out of four would be enough! Well, we are more than happy to discuss this although we believe CJT would encounter performance loss if the number of TRS measurements reduce. </w:t>
            </w:r>
          </w:p>
          <w:p w14:paraId="72FD774F" w14:textId="77777777" w:rsidR="00DF58BA" w:rsidRPr="00DF58BA" w:rsidRDefault="00DF58BA" w:rsidP="00DF58BA">
            <w:pPr>
              <w:ind w:left="720"/>
              <w:rPr>
                <w:rFonts w:ascii="Times New Roman" w:hAnsi="Times New Roman" w:cs="Times New Roman"/>
                <w:sz w:val="18"/>
                <w:szCs w:val="18"/>
              </w:rPr>
            </w:pPr>
          </w:p>
          <w:p w14:paraId="00D71308"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I hope, above, I have clarified why we think X&gt;1 TCI state is required for CJT.</w:t>
            </w:r>
          </w:p>
          <w:p w14:paraId="5601BACC" w14:textId="77777777" w:rsidR="00DF58BA" w:rsidRPr="00DF58BA" w:rsidRDefault="00DF58BA" w:rsidP="00DF58BA">
            <w:pPr>
              <w:rPr>
                <w:rFonts w:ascii="Times New Roman" w:hAnsi="Times New Roman" w:cs="Times New Roman"/>
                <w:sz w:val="18"/>
                <w:szCs w:val="18"/>
              </w:rPr>
            </w:pPr>
          </w:p>
          <w:p w14:paraId="1B681A5A" w14:textId="77777777" w:rsidR="00DF58BA" w:rsidRPr="00DF58BA" w:rsidRDefault="00DF58BA" w:rsidP="00DF58BA">
            <w:pPr>
              <w:rPr>
                <w:rFonts w:ascii="Times New Roman" w:hAnsi="Times New Roman" w:cs="Times New Roman"/>
                <w:sz w:val="18"/>
                <w:szCs w:val="18"/>
              </w:rPr>
            </w:pPr>
            <w:r w:rsidRPr="00DF58BA">
              <w:rPr>
                <w:rFonts w:ascii="Times New Roman" w:hAnsi="Times New Roman" w:cs="Times New Roman"/>
                <w:sz w:val="18"/>
                <w:szCs w:val="18"/>
              </w:rPr>
              <w:t xml:space="preserve">Given above explanation, we think that a reasonable compromise is the following. </w:t>
            </w:r>
            <w:r w:rsidRPr="00DF58BA">
              <w:rPr>
                <w:rFonts w:ascii="Times New Roman" w:hAnsi="Times New Roman" w:cs="Times New Roman"/>
                <w:b/>
                <w:bCs/>
                <w:sz w:val="18"/>
                <w:szCs w:val="18"/>
              </w:rPr>
              <w:t>Please note that the “note” in our suggested proposal is worded so that it does not prohibit the maximum of 1 TCI state although we don’t believe such a maximum value would work</w:t>
            </w:r>
            <w:r w:rsidRPr="00DF58BA">
              <w:rPr>
                <w:rFonts w:ascii="Times New Roman" w:hAnsi="Times New Roman" w:cs="Times New Roman"/>
                <w:sz w:val="18"/>
                <w:szCs w:val="18"/>
              </w:rPr>
              <w:t>:</w:t>
            </w:r>
          </w:p>
          <w:p w14:paraId="03C79F67" w14:textId="77777777" w:rsidR="00DF58BA" w:rsidRPr="00DF58BA" w:rsidRDefault="00DF58BA" w:rsidP="00DF58BA">
            <w:pPr>
              <w:rPr>
                <w:rFonts w:ascii="Times New Roman" w:hAnsi="Times New Roman" w:cs="Times New Roman"/>
                <w:sz w:val="18"/>
                <w:szCs w:val="18"/>
              </w:rPr>
            </w:pPr>
          </w:p>
          <w:p w14:paraId="1C3AE872" w14:textId="77777777" w:rsidR="00DF58BA" w:rsidRPr="00DF58BA" w:rsidRDefault="00DF58BA" w:rsidP="00DF58BA">
            <w:pPr>
              <w:jc w:val="both"/>
              <w:rPr>
                <w:rFonts w:ascii="Times New Roman" w:hAnsi="Times New Roman" w:cs="Times New Roman"/>
                <w:sz w:val="18"/>
                <w:szCs w:val="18"/>
              </w:rPr>
            </w:pPr>
            <w:r w:rsidRPr="00DF58BA">
              <w:rPr>
                <w:rFonts w:ascii="Times New Roman" w:hAnsi="Times New Roman" w:cs="Times New Roman"/>
                <w:color w:val="000000"/>
                <w:sz w:val="18"/>
                <w:szCs w:val="18"/>
              </w:rPr>
              <w:t xml:space="preserve">On unified TCI framework extension, </w:t>
            </w:r>
            <w:r w:rsidRPr="00DF58BA">
              <w:rPr>
                <w:rFonts w:ascii="Times New Roman" w:hAnsi="Times New Roman" w:cs="Times New Roman"/>
                <w:color w:val="FF0000"/>
                <w:sz w:val="18"/>
                <w:szCs w:val="18"/>
              </w:rPr>
              <w:t>at least for the target use cases agreed in RAN1#109-e in AI 9.1.1.1</w:t>
            </w:r>
            <w:r w:rsidRPr="00DF58BA">
              <w:rPr>
                <w:rFonts w:ascii="Times New Roman" w:hAnsi="Times New Roman" w:cs="Times New Roman"/>
                <w:color w:val="000000"/>
                <w:sz w:val="18"/>
                <w:szCs w:val="18"/>
              </w:rPr>
              <w:t xml:space="preserve">, up to 4 TCI states can be indicated in a CC/BWP </w:t>
            </w:r>
            <w:r w:rsidRPr="00DF58BA">
              <w:rPr>
                <w:rFonts w:ascii="Times New Roman" w:hAnsi="Times New Roman" w:cs="Times New Roman"/>
                <w:color w:val="FF0000"/>
                <w:sz w:val="18"/>
                <w:szCs w:val="18"/>
              </w:rPr>
              <w:t xml:space="preserve">or a set of CCs/BWPs in a CC list </w:t>
            </w:r>
            <w:r w:rsidRPr="00DF58BA">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1AF40F78"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FFS: The possible combination(s) of joint/DL /UL TCI states that can be applied to DL receptions and/or UL transmissions</w:t>
            </w:r>
            <w:r w:rsidRPr="00DF58BA">
              <w:rPr>
                <w:rFonts w:ascii="Times New Roman" w:eastAsia="新細明體" w:hAnsi="Times New Roman" w:cs="Times New Roman"/>
                <w:color w:val="000000"/>
                <w:sz w:val="18"/>
                <w:szCs w:val="18"/>
                <w:lang w:eastAsia="zh-TW"/>
              </w:rPr>
              <w:t xml:space="preserve"> </w:t>
            </w:r>
            <w:r w:rsidRPr="00DF58BA">
              <w:rPr>
                <w:rFonts w:ascii="Times New Roman" w:hAnsi="Times New Roman" w:cs="Times New Roman"/>
                <w:color w:val="000000"/>
                <w:sz w:val="18"/>
                <w:szCs w:val="18"/>
                <w:lang w:eastAsia="zh-TW"/>
              </w:rPr>
              <w:t>in a BWP/CC/TRP</w:t>
            </w:r>
          </w:p>
          <w:p w14:paraId="20022EF6"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 xml:space="preserve">Note: This agreement does not imply that there will be </w:t>
            </w:r>
            <w:r w:rsidRPr="00DF58BA">
              <w:rPr>
                <w:rFonts w:ascii="Times New Roman" w:hAnsi="Times New Roman" w:cs="Times New Roman"/>
                <w:strike/>
                <w:color w:val="2F5597"/>
                <w:sz w:val="18"/>
                <w:szCs w:val="18"/>
                <w:lang w:eastAsia="zh-TW"/>
              </w:rPr>
              <w:t>3 or 4</w:t>
            </w:r>
            <w:r w:rsidRPr="00DF58BA">
              <w:rPr>
                <w:rFonts w:ascii="Times New Roman" w:hAnsi="Times New Roman" w:cs="Times New Roman"/>
                <w:color w:val="2F5597"/>
                <w:sz w:val="18"/>
                <w:szCs w:val="18"/>
                <w:lang w:eastAsia="zh-TW"/>
              </w:rPr>
              <w:t xml:space="preserve"> more than 2</w:t>
            </w:r>
            <w:r w:rsidRPr="00DF58BA">
              <w:rPr>
                <w:rFonts w:ascii="Times New Roman" w:hAnsi="Times New Roman" w:cs="Times New Roman"/>
                <w:color w:val="000000"/>
                <w:sz w:val="18"/>
                <w:szCs w:val="18"/>
                <w:lang w:eastAsia="zh-TW"/>
              </w:rPr>
              <w:t xml:space="preserve"> DL or UL or joint TCI states </w:t>
            </w:r>
            <w:r w:rsidRPr="00DF58BA">
              <w:rPr>
                <w:rFonts w:ascii="Times New Roman" w:hAnsi="Times New Roman" w:cs="Times New Roman"/>
                <w:color w:val="2F5597"/>
                <w:sz w:val="18"/>
                <w:szCs w:val="18"/>
                <w:lang w:eastAsia="zh-TW"/>
              </w:rPr>
              <w:t>indicated in a CC/BWP</w:t>
            </w:r>
            <w:r w:rsidRPr="00DF58BA">
              <w:rPr>
                <w:rFonts w:ascii="Times New Roman" w:hAnsi="Times New Roman" w:cs="Times New Roman"/>
                <w:color w:val="000000"/>
                <w:sz w:val="18"/>
                <w:szCs w:val="18"/>
                <w:lang w:eastAsia="zh-TW"/>
              </w:rPr>
              <w:t xml:space="preserve"> for the target use cases </w:t>
            </w:r>
            <w:r w:rsidRPr="00DF58BA">
              <w:rPr>
                <w:rFonts w:ascii="Times New Roman" w:hAnsi="Times New Roman" w:cs="Times New Roman"/>
                <w:color w:val="FF0000"/>
                <w:sz w:val="18"/>
                <w:szCs w:val="18"/>
                <w:lang w:eastAsia="zh-TW"/>
              </w:rPr>
              <w:t>agreed in RAN1#109-e in AI 9.1.1.1</w:t>
            </w:r>
          </w:p>
          <w:p w14:paraId="0ED047F8" w14:textId="77777777" w:rsidR="00DF58BA" w:rsidRPr="00DF58BA" w:rsidRDefault="00DF58BA" w:rsidP="00DF58BA">
            <w:pPr>
              <w:pStyle w:val="af4"/>
              <w:numPr>
                <w:ilvl w:val="0"/>
                <w:numId w:val="23"/>
              </w:numPr>
              <w:spacing w:after="0" w:line="240" w:lineRule="auto"/>
              <w:rPr>
                <w:rFonts w:ascii="Times New Roman" w:hAnsi="Times New Roman" w:cs="Times New Roman"/>
                <w:strike/>
                <w:sz w:val="18"/>
                <w:szCs w:val="18"/>
                <w:lang w:eastAsia="zh-TW"/>
              </w:rPr>
            </w:pPr>
            <w:r w:rsidRPr="00DF58BA">
              <w:rPr>
                <w:rFonts w:ascii="Times New Roman" w:hAnsi="Times New Roman" w:cs="Times New Roman"/>
                <w:strike/>
                <w:color w:val="FF0000"/>
                <w:sz w:val="18"/>
                <w:szCs w:val="18"/>
                <w:lang w:eastAsia="zh-TW"/>
              </w:rPr>
              <w:t>Note: Whether applying X (X &gt;1) TCI states simultaneously to CJT-based PDSCH reception is supported is discussed independently in this AI</w:t>
            </w:r>
          </w:p>
          <w:p w14:paraId="6765BC33"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FF0000"/>
                <w:sz w:val="18"/>
                <w:szCs w:val="18"/>
                <w:lang w:eastAsia="zh-TW"/>
              </w:rPr>
              <w:t xml:space="preserve">Note: </w:t>
            </w:r>
            <w:r w:rsidRPr="00DF58BA">
              <w:rPr>
                <w:rFonts w:ascii="Times New Roman" w:hAnsi="Times New Roman" w:cs="Times New Roman"/>
                <w:strike/>
                <w:color w:val="FF0000"/>
                <w:sz w:val="18"/>
                <w:szCs w:val="18"/>
                <w:lang w:eastAsia="zh-TW"/>
              </w:rPr>
              <w:t>If applying X (X &gt;1) TCI states simultaneously to CJT-based PDSCH reception is supported,</w:t>
            </w:r>
            <w:r w:rsidRPr="00DF58BA">
              <w:rPr>
                <w:rFonts w:ascii="Times New Roman" w:hAnsi="Times New Roman" w:cs="Times New Roman"/>
                <w:color w:val="FF0000"/>
                <w:sz w:val="18"/>
                <w:szCs w:val="18"/>
                <w:lang w:eastAsia="zh-TW"/>
              </w:rPr>
              <w:t xml:space="preserve"> the required type(s) of TCI states (i.e., DL /UL/joint) and the maximum number of TCI states that can be indicated in a CC/BWP for CJT are independently discussed in this AI</w:t>
            </w:r>
          </w:p>
          <w:p w14:paraId="160C0E90" w14:textId="77777777" w:rsidR="00DF58BA" w:rsidRDefault="00DF58BA" w:rsidP="00160A4E">
            <w:pPr>
              <w:snapToGrid w:val="0"/>
              <w:spacing w:after="0"/>
              <w:rPr>
                <w:rFonts w:ascii="Times New Roman" w:hAnsi="Times New Roman" w:cs="Times New Roman"/>
                <w:b/>
                <w:sz w:val="18"/>
                <w:szCs w:val="18"/>
              </w:rPr>
            </w:pP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49CC3A39"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3AE27559"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BCAC9A" w14:textId="77777777" w:rsidR="00FF5B12" w:rsidRDefault="00FF5B12" w:rsidP="00FF5B12">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D365E8C"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9D5E916"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E5BF518"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r>
              <w:rPr>
                <w:rFonts w:ascii="Times New Roman" w:hAnsi="Times New Roman" w:cs="Times New Roman"/>
                <w:color w:val="000000" w:themeColor="text1"/>
                <w:sz w:val="18"/>
                <w:szCs w:val="18"/>
              </w:rPr>
              <w:t xml:space="preserve">Option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B7E5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are fine with the updated proposal and prefer Option 1.</w:t>
            </w:r>
          </w:p>
          <w:p w14:paraId="7C920C4E"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InterDigital @Google: Thanks for your comment. Please find our reply as follows:</w:t>
            </w:r>
          </w:p>
          <w:p w14:paraId="09EF04F9" w14:textId="77777777" w:rsidR="0015429F" w:rsidRDefault="0015429F" w:rsidP="003B7E53">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r w:rsidRPr="00DB6A7B">
              <w:rPr>
                <w:rFonts w:ascii="Times New Roman" w:eastAsia="DengXian" w:hAnsi="Times New Roman" w:cs="Times New Roman"/>
                <w:bCs/>
                <w:sz w:val="18"/>
                <w:szCs w:val="18"/>
                <w:lang w:eastAsia="zh-CN"/>
              </w:rPr>
              <w:t>coresetPoolIndex</w:t>
            </w:r>
            <w:r>
              <w:rPr>
                <w:rFonts w:ascii="Times New Roman" w:eastAsia="DengXian" w:hAnsi="Times New Roman" w:cs="Times New Roman"/>
                <w:bCs/>
                <w:sz w:val="18"/>
                <w:szCs w:val="18"/>
                <w:lang w:eastAsia="zh-CN"/>
              </w:rPr>
              <w:t xml:space="preserve"> </w:t>
            </w:r>
            <w:r w:rsidRPr="00DB6A7B">
              <w:rPr>
                <w:rFonts w:ascii="Times New Roman" w:eastAsia="DengXian" w:hAnsi="Times New Roman" w:cs="Times New Roman"/>
                <w:bCs/>
                <w:sz w:val="18"/>
                <w:szCs w:val="18"/>
                <w:lang w:eastAsia="zh-CN"/>
              </w:rPr>
              <w:t>value</w:t>
            </w:r>
            <w:r>
              <w:rPr>
                <w:rFonts w:ascii="Times New Roman" w:eastAsia="DengXian" w:hAnsi="Times New Roman" w:cs="Times New Roman" w:hint="eastAsia"/>
                <w:bCs/>
                <w:sz w:val="18"/>
                <w:szCs w:val="18"/>
                <w:lang w:eastAsia="zh-CN"/>
              </w:rPr>
              <w:t>.</w:t>
            </w:r>
          </w:p>
          <w:p w14:paraId="319E8905" w14:textId="77777777" w:rsidR="0015429F" w:rsidRDefault="0015429F" w:rsidP="003B7E53">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w:t>
            </w:r>
            <w:r w:rsidRPr="00DB65DE">
              <w:rPr>
                <w:rFonts w:ascii="Times New Roman" w:eastAsia="DengXian" w:hAnsi="Times New Roman" w:cs="Times New Roman"/>
                <w:bCs/>
                <w:sz w:val="18"/>
                <w:szCs w:val="18"/>
                <w:lang w:eastAsia="zh-CN"/>
              </w:rPr>
              <w:t>ross-TRP TCI state indication by DCI causes redundant signaling</w:t>
            </w:r>
            <w:r>
              <w:rPr>
                <w:rFonts w:ascii="Times New Roman" w:eastAsia="DengXian" w:hAnsi="Times New Roman" w:cs="Times New Roman"/>
                <w:bCs/>
                <w:sz w:val="18"/>
                <w:szCs w:val="18"/>
                <w:lang w:eastAsia="zh-CN"/>
              </w:rPr>
              <w:t xml:space="preserve"> because different </w:t>
            </w:r>
            <w:r w:rsidRPr="00DB65DE">
              <w:rPr>
                <w:rFonts w:ascii="Times New Roman" w:eastAsia="DengXian" w:hAnsi="Times New Roman" w:cs="Times New Roman"/>
                <w:bCs/>
                <w:sz w:val="18"/>
                <w:szCs w:val="18"/>
                <w:lang w:eastAsia="zh-CN"/>
              </w:rPr>
              <w:t>DCI</w:t>
            </w:r>
            <w:r>
              <w:rPr>
                <w:rFonts w:ascii="Times New Roman" w:eastAsia="DengXian" w:hAnsi="Times New Roman" w:cs="Times New Roman"/>
                <w:bCs/>
                <w:sz w:val="18"/>
                <w:szCs w:val="18"/>
                <w:lang w:eastAsia="zh-CN"/>
              </w:rPr>
              <w:t>s</w:t>
            </w:r>
            <w:r w:rsidRPr="00DB65DE">
              <w:rPr>
                <w:rFonts w:ascii="Times New Roman" w:eastAsia="DengXian" w:hAnsi="Times New Roman" w:cs="Times New Roman"/>
                <w:bCs/>
                <w:sz w:val="18"/>
                <w:szCs w:val="18"/>
                <w:lang w:eastAsia="zh-CN"/>
              </w:rPr>
              <w:t xml:space="preserve"> associated with two coresetPoolIndex values </w:t>
            </w:r>
            <w:r>
              <w:rPr>
                <w:rFonts w:ascii="Times New Roman" w:eastAsia="DengXian" w:hAnsi="Times New Roman" w:cs="Times New Roman"/>
                <w:bCs/>
                <w:sz w:val="18"/>
                <w:szCs w:val="18"/>
                <w:lang w:eastAsia="zh-CN"/>
              </w:rPr>
              <w:t>are doing exactly the same thing.</w:t>
            </w:r>
          </w:p>
          <w:p w14:paraId="29FB4003" w14:textId="77777777" w:rsidR="0015429F" w:rsidRPr="00B73B70" w:rsidRDefault="0015429F" w:rsidP="003B7E53">
            <w:pPr>
              <w:pStyle w:val="af4"/>
              <w:numPr>
                <w:ilvl w:val="0"/>
                <w:numId w:val="20"/>
              </w:numPr>
              <w:spacing w:after="0"/>
              <w:rPr>
                <w:rFonts w:ascii="Times New Roman" w:eastAsia="DengXian" w:hAnsi="Times New Roman" w:cs="Times New Roman"/>
                <w:bCs/>
                <w:sz w:val="18"/>
                <w:szCs w:val="18"/>
                <w:lang w:eastAsia="zh-CN"/>
              </w:rPr>
            </w:pPr>
            <w:r w:rsidRPr="005A51C0">
              <w:rPr>
                <w:rFonts w:ascii="Times New Roman" w:eastAsia="DengXian" w:hAnsi="Times New Roman" w:cs="Times New Roman"/>
                <w:bCs/>
                <w:sz w:val="18"/>
                <w:szCs w:val="18"/>
                <w:lang w:eastAsia="zh-CN"/>
              </w:rPr>
              <w:t>For TRP-specific BFR</w:t>
            </w:r>
            <w:r>
              <w:rPr>
                <w:rFonts w:ascii="Times New Roman" w:eastAsia="DengXian" w:hAnsi="Times New Roman" w:cs="Times New Roman"/>
                <w:bCs/>
                <w:sz w:val="18"/>
                <w:szCs w:val="18"/>
                <w:lang w:eastAsia="zh-CN"/>
              </w:rPr>
              <w:t xml:space="preserve"> in Rel-17</w:t>
            </w:r>
            <w:r w:rsidRPr="005A51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after receiving BFRR, </w:t>
            </w:r>
            <w:r w:rsidRPr="005A51C0">
              <w:rPr>
                <w:rFonts w:ascii="Times New Roman" w:eastAsia="DengXian" w:hAnsi="Times New Roman" w:cs="Times New Roman"/>
                <w:bCs/>
                <w:sz w:val="18"/>
                <w:szCs w:val="18"/>
                <w:lang w:eastAsia="zh-CN"/>
              </w:rPr>
              <w:t>beam reset</w:t>
            </w:r>
            <w:r>
              <w:rPr>
                <w:rFonts w:ascii="Times New Roman" w:eastAsia="DengXian" w:hAnsi="Times New Roman" w:cs="Times New Roman"/>
                <w:bCs/>
                <w:sz w:val="18"/>
                <w:szCs w:val="18"/>
                <w:lang w:eastAsia="zh-CN"/>
              </w:rPr>
              <w:t xml:space="preserve"> to the new beam is done by the UE itself. There is no need for cross-TRP beam indication.</w:t>
            </w:r>
          </w:p>
        </w:tc>
      </w:tr>
      <w:tr w:rsidR="002B19D5" w14:paraId="7019A510" w14:textId="77777777" w:rsidTr="0015429F">
        <w:trPr>
          <w:trHeight w:val="232"/>
        </w:trPr>
        <w:tc>
          <w:tcPr>
            <w:tcW w:w="1286" w:type="dxa"/>
          </w:tcPr>
          <w:p w14:paraId="2EA8A274" w14:textId="17BE54A2" w:rsidR="002B19D5" w:rsidRDefault="002B19D5" w:rsidP="002B19D5">
            <w:pPr>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699" w:type="dxa"/>
          </w:tcPr>
          <w:p w14:paraId="166D09B2" w14:textId="7BC1801F" w:rsidR="002B19D5" w:rsidRDefault="002B19D5" w:rsidP="002B19D5">
            <w:pPr>
              <w:spacing w:after="0"/>
              <w:rPr>
                <w:rFonts w:ascii="Times New Roman" w:eastAsia="DengXia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Support 2.A-1: </w:t>
            </w:r>
            <w:r>
              <w:rPr>
                <w:rFonts w:ascii="Times New Roman" w:eastAsia="Batang" w:hAnsi="Times New Roman" w:cs="Times New Roman"/>
                <w:bCs/>
                <w:iCs/>
                <w:color w:val="000000" w:themeColor="text1"/>
                <w:sz w:val="18"/>
                <w:szCs w:val="18"/>
                <w:lang w:val="en-GB" w:eastAsia="en-US"/>
              </w:rPr>
              <w:t>Our first preference is to support inter-TRP beam indication for MDCI.</w:t>
            </w:r>
          </w:p>
        </w:tc>
      </w:tr>
      <w:tr w:rsidR="00A50B26" w14:paraId="54987D9E" w14:textId="77777777" w:rsidTr="0015429F">
        <w:trPr>
          <w:trHeight w:val="232"/>
        </w:trPr>
        <w:tc>
          <w:tcPr>
            <w:tcW w:w="1286" w:type="dxa"/>
          </w:tcPr>
          <w:p w14:paraId="472C2329" w14:textId="60228E87" w:rsidR="00A50B26" w:rsidRPr="00A50B26" w:rsidRDefault="00A50B26" w:rsidP="00A50B26">
            <w:pPr>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034DA3FB" w14:textId="06572425" w:rsidR="00A50B26" w:rsidRDefault="00A50B26" w:rsidP="00A50B26">
            <w:pPr>
              <w:spacing w:after="0"/>
              <w:rPr>
                <w:rFonts w:ascii="Times New Roman" w:eastAsia="Batang" w:hAnsi="Times New Roman" w:cs="Times New Roman"/>
                <w:b/>
                <w:bCs/>
                <w:iCs/>
                <w:color w:val="000000" w:themeColor="text1"/>
                <w:sz w:val="18"/>
                <w:szCs w:val="18"/>
                <w:lang w:val="en-GB" w:eastAsia="en-US"/>
              </w:rPr>
            </w:pPr>
            <w:r w:rsidRPr="007A1AC6">
              <w:rPr>
                <w:rFonts w:ascii="Times New Roman" w:hAnsi="Times New Roman" w:cs="Times New Roman" w:hint="eastAsia"/>
                <w:iCs/>
                <w:color w:val="000000" w:themeColor="text1"/>
                <w:sz w:val="18"/>
                <w:szCs w:val="18"/>
                <w:lang w:val="en-GB"/>
              </w:rPr>
              <w:t>S</w:t>
            </w:r>
            <w:r w:rsidRPr="007A1AC6">
              <w:rPr>
                <w:rFonts w:ascii="Times New Roman" w:hAnsi="Times New Roman" w:cs="Times New Roman"/>
                <w:iCs/>
                <w:color w:val="000000" w:themeColor="text1"/>
                <w:sz w:val="18"/>
                <w:szCs w:val="18"/>
                <w:lang w:val="en-GB"/>
              </w:rPr>
              <w:t>upport the updated proposal 2.A-1.</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43BE4E67" w14:textId="77777777" w:rsidR="000538D7" w:rsidRDefault="000538D7" w:rsidP="000538D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w:t>
      </w:r>
      <w:r w:rsidRPr="00FC3EE1">
        <w:rPr>
          <w:rFonts w:ascii="Times New Roman" w:hAnsi="Times New Roman" w:cs="Times New Roman"/>
          <w:color w:val="000000" w:themeColor="text1"/>
          <w:sz w:val="18"/>
          <w:szCs w:val="18"/>
        </w:rPr>
        <w:t>election at least one</w:t>
      </w:r>
      <w:r>
        <w:rPr>
          <w:rFonts w:ascii="Times New Roman" w:hAnsi="Times New Roman" w:cs="Times New Roman"/>
          <w:color w:val="000000" w:themeColor="text1"/>
          <w:sz w:val="18"/>
          <w:szCs w:val="18"/>
        </w:rPr>
        <w:t xml:space="preserve"> alternative from the followings:</w:t>
      </w:r>
    </w:p>
    <w:p w14:paraId="76D2A433"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09F2301E" w14:textId="77777777" w:rsidR="000538D7" w:rsidRPr="00FC3EE1" w:rsidRDefault="000538D7" w:rsidP="000538D7">
      <w:pPr>
        <w:pStyle w:val="af4"/>
        <w:numPr>
          <w:ilvl w:val="1"/>
          <w:numId w:val="12"/>
        </w:numPr>
        <w:spacing w:after="0"/>
        <w:rPr>
          <w:rFonts w:ascii="Times New Roman" w:hAnsi="Times New Roman" w:cs="Times New Roman"/>
          <w:strike/>
          <w:sz w:val="18"/>
          <w:szCs w:val="18"/>
          <w:lang w:val="en-GB"/>
        </w:rPr>
      </w:pPr>
      <w:r w:rsidRPr="00FC3EE1">
        <w:rPr>
          <w:rFonts w:ascii="Times New Roman" w:eastAsia="新細明體" w:hAnsi="Times New Roman" w:cs="Times New Roman"/>
          <w:strike/>
          <w:color w:val="FF0000"/>
          <w:sz w:val="18"/>
          <w:szCs w:val="18"/>
          <w:lang w:val="en-GB" w:eastAsia="zh-TW"/>
        </w:rPr>
        <w:t xml:space="preserve">[FFS: Detail of the application time] </w:t>
      </w:r>
    </w:p>
    <w:p w14:paraId="2B2C9E7B" w14:textId="77777777" w:rsidR="000538D7" w:rsidRDefault="000538D7" w:rsidP="000538D7">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9C89545" w14:textId="77777777" w:rsidR="000538D7" w:rsidRPr="004C244E" w:rsidRDefault="000538D7" w:rsidP="000538D7">
      <w:pPr>
        <w:pStyle w:val="af4"/>
        <w:numPr>
          <w:ilvl w:val="0"/>
          <w:numId w:val="12"/>
        </w:numPr>
        <w:spacing w:after="0"/>
        <w:rPr>
          <w:rFonts w:ascii="Times New Roman" w:hAnsi="Times New Roman" w:cs="Times New Roman"/>
          <w:color w:val="FF0000"/>
          <w:sz w:val="18"/>
          <w:szCs w:val="18"/>
          <w:lang w:val="en-GB"/>
        </w:rPr>
      </w:pPr>
      <w:r w:rsidRPr="004C244E">
        <w:rPr>
          <w:rFonts w:ascii="Times New Roman" w:hAnsi="Times New Roman" w:cs="Times New Roman"/>
          <w:color w:val="FF0000"/>
          <w:sz w:val="18"/>
          <w:szCs w:val="18"/>
          <w:lang w:val="en-GB"/>
        </w:rPr>
        <w:t xml:space="preserve">Alt2: Use an indicator field other than the existing TCI field (could be reusing an existing DCI field or introducing a new DCI field) in a DCI format 1_1/1_2 with and without assignment to inform which indicated joint/DL TCI state(s) the UE shall apply to </w:t>
      </w:r>
      <w:r>
        <w:rPr>
          <w:rFonts w:ascii="Times New Roman" w:eastAsia="新細明體" w:hAnsi="Times New Roman" w:cs="Times New Roman" w:hint="eastAsia"/>
          <w:color w:val="FF0000"/>
          <w:sz w:val="18"/>
          <w:szCs w:val="18"/>
          <w:lang w:val="en-GB" w:eastAsia="zh-TW"/>
        </w:rPr>
        <w:t>a</w:t>
      </w:r>
      <w:r>
        <w:rPr>
          <w:rFonts w:ascii="Times New Roman" w:eastAsia="新細明體" w:hAnsi="Times New Roman" w:cs="Times New Roman"/>
          <w:color w:val="FF0000"/>
          <w:sz w:val="18"/>
          <w:szCs w:val="18"/>
          <w:lang w:val="en-GB" w:eastAsia="zh-TW"/>
        </w:rPr>
        <w:t xml:space="preserve">ll </w:t>
      </w:r>
      <w:r w:rsidRPr="004C244E">
        <w:rPr>
          <w:rFonts w:ascii="Times New Roman" w:hAnsi="Times New Roman" w:cs="Times New Roman"/>
          <w:color w:val="FF0000"/>
          <w:sz w:val="18"/>
          <w:szCs w:val="18"/>
          <w:lang w:val="en-GB"/>
        </w:rPr>
        <w:t>PDSCH receptions</w:t>
      </w:r>
      <w:r w:rsidRPr="00FC3EE1">
        <w:rPr>
          <w:rFonts w:ascii="Times New Roman" w:hAnsi="Times New Roman" w:cs="Times New Roman"/>
          <w:strike/>
          <w:color w:val="FF0000"/>
          <w:sz w:val="18"/>
          <w:szCs w:val="18"/>
          <w:lang w:val="en-GB"/>
        </w:rPr>
        <w:t xml:space="preserve"> after an application time</w:t>
      </w:r>
    </w:p>
    <w:p w14:paraId="4F1367EF" w14:textId="77777777" w:rsidR="000538D7" w:rsidRPr="00FC3EE1" w:rsidRDefault="000538D7" w:rsidP="000538D7">
      <w:pPr>
        <w:pStyle w:val="af4"/>
        <w:numPr>
          <w:ilvl w:val="1"/>
          <w:numId w:val="12"/>
        </w:numPr>
        <w:spacing w:after="0"/>
        <w:rPr>
          <w:rFonts w:ascii="Times New Roman" w:hAnsi="Times New Roman" w:cs="Times New Roman"/>
          <w:strike/>
          <w:color w:val="FF0000"/>
          <w:sz w:val="18"/>
          <w:szCs w:val="18"/>
          <w:lang w:val="en-GB"/>
        </w:rPr>
      </w:pPr>
      <w:r w:rsidRPr="00FC3EE1">
        <w:rPr>
          <w:rFonts w:ascii="Times New Roman" w:eastAsia="新細明體" w:hAnsi="Times New Roman" w:cs="Times New Roman"/>
          <w:strike/>
          <w:color w:val="FF0000"/>
          <w:sz w:val="18"/>
          <w:szCs w:val="18"/>
          <w:lang w:val="en-GB" w:eastAsia="zh-TW"/>
        </w:rPr>
        <w:t>FFS: Detail of the application time</w:t>
      </w:r>
    </w:p>
    <w:p w14:paraId="36871CEF"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86DBFE2"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256730BF" w14:textId="77777777" w:rsidR="000538D7" w:rsidRDefault="000538D7" w:rsidP="000538D7">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02C5DBBE"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7B8BBF04" w14:textId="77777777" w:rsidR="000538D7" w:rsidRDefault="000538D7" w:rsidP="000538D7">
      <w:pPr>
        <w:spacing w:after="0"/>
        <w:rPr>
          <w:rFonts w:ascii="Times New Roman" w:hAnsi="Times New Roman" w:cs="Times New Roman"/>
          <w:sz w:val="18"/>
          <w:szCs w:val="18"/>
          <w:lang w:val="en-GB"/>
        </w:rPr>
      </w:pPr>
    </w:p>
    <w:p w14:paraId="3B2C0919" w14:textId="77777777" w:rsidR="000538D7" w:rsidRDefault="000538D7" w:rsidP="000538D7">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2365CC3D"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35916EE"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5BD168F9" w14:textId="77777777" w:rsidR="000538D7" w:rsidRPr="00E943A6" w:rsidRDefault="000538D7" w:rsidP="000538D7">
      <w:pPr>
        <w:pStyle w:val="af4"/>
        <w:numPr>
          <w:ilvl w:val="0"/>
          <w:numId w:val="12"/>
        </w:numPr>
        <w:spacing w:after="0" w:line="256" w:lineRule="auto"/>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Alt3: Use an RRC parameter in a CORESET configuration to inform that the CORESET belongs to which CORESET group(s), and the indicated joint/UL TCI state(s) is associated with each CORESET group. When a scheduling/activation DCI </w:t>
      </w:r>
      <w:r w:rsidRPr="00E943A6">
        <w:rPr>
          <w:rFonts w:ascii="Times New Roman" w:hAnsi="Times New Roman" w:cs="Times New Roman"/>
          <w:color w:val="FF0000"/>
          <w:sz w:val="18"/>
          <w:szCs w:val="18"/>
          <w:lang w:val="en-GB"/>
        </w:rPr>
        <w:t>format 0_1/0_2</w:t>
      </w:r>
      <w:r>
        <w:rPr>
          <w:rFonts w:ascii="Times New Roman" w:hAnsi="Times New Roman" w:cs="Times New Roman"/>
          <w:color w:val="FF0000"/>
          <w:sz w:val="18"/>
          <w:szCs w:val="18"/>
          <w:lang w:val="en-GB"/>
        </w:rPr>
        <w:t xml:space="preserve"> is received in a CORESET group, the indicated joint/UL TCI state(s) associated with the CORESET group is applied to PUSCH transmission scheduled/activated by the DCI format 0_1/0_2</w:t>
      </w:r>
    </w:p>
    <w:p w14:paraId="0BB5015C" w14:textId="77777777" w:rsidR="000538D7" w:rsidRDefault="000538D7" w:rsidP="000538D7">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3A01E54A" w14:textId="77777777" w:rsidR="000538D7" w:rsidRDefault="000538D7" w:rsidP="000538D7">
      <w:pPr>
        <w:spacing w:after="0"/>
        <w:rPr>
          <w:rFonts w:ascii="Times New Roman" w:hAnsi="Times New Roman" w:cs="Times New Roman"/>
          <w:sz w:val="18"/>
          <w:szCs w:val="18"/>
          <w:lang w:val="en-GB"/>
        </w:rPr>
      </w:pPr>
    </w:p>
    <w:p w14:paraId="75C60A91" w14:textId="77777777" w:rsidR="000538D7" w:rsidRDefault="000538D7" w:rsidP="000538D7">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49904FD7"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4053CBFD" w14:textId="77777777" w:rsidR="000538D7" w:rsidRDefault="000538D7" w:rsidP="000538D7">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748EAD9C" w14:textId="77777777" w:rsidR="000538D7" w:rsidRDefault="000538D7" w:rsidP="005D1376">
      <w:pPr>
        <w:pStyle w:val="af4"/>
        <w:numPr>
          <w:ilvl w:val="0"/>
          <w:numId w:val="12"/>
        </w:numPr>
        <w:snapToGrid w:val="0"/>
        <w:spacing w:after="0"/>
        <w:jc w:val="both"/>
        <w:rPr>
          <w:rFonts w:ascii="Times New Roman" w:hAnsi="Times New Roman" w:cs="Times New Roman"/>
          <w:sz w:val="18"/>
          <w:szCs w:val="18"/>
          <w:lang w:val="en-GB"/>
        </w:rPr>
      </w:pPr>
      <w:r w:rsidRPr="000538D7">
        <w:rPr>
          <w:rFonts w:ascii="Times New Roman" w:hAnsi="Times New Roman" w:cs="Times New Roman"/>
          <w:sz w:val="18"/>
          <w:szCs w:val="18"/>
          <w:lang w:val="en-GB"/>
        </w:rPr>
        <w:t>Alt3: Use MAC-CE to inform the association between the indicated joint/UL TCI state(s) and a PUCCH resource/group</w:t>
      </w:r>
    </w:p>
    <w:p w14:paraId="5869BA9A" w14:textId="1A20BA10" w:rsidR="000538D7" w:rsidRPr="000538D7" w:rsidRDefault="000538D7" w:rsidP="005D1376">
      <w:pPr>
        <w:pStyle w:val="af4"/>
        <w:numPr>
          <w:ilvl w:val="0"/>
          <w:numId w:val="12"/>
        </w:numPr>
        <w:snapToGrid w:val="0"/>
        <w:spacing w:after="0"/>
        <w:jc w:val="both"/>
        <w:rPr>
          <w:rFonts w:ascii="Times New Roman" w:hAnsi="Times New Roman" w:cs="Times New Roman"/>
          <w:sz w:val="18"/>
          <w:szCs w:val="18"/>
          <w:lang w:val="en-GB"/>
        </w:rPr>
      </w:pPr>
      <w:r w:rsidRPr="000538D7">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Pr="000538D7"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lastRenderedPageBreak/>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For a PUCCH is sc</w:t>
            </w:r>
            <w:r>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2955EBCA" w14:textId="77777777" w:rsidR="00E036D5" w:rsidRDefault="004A5095">
            <w:pPr>
              <w:pStyle w:val="af4"/>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For a PUCCH configured by RRC, apply the indicated TCI state corresponding to a default coresetPoolIndex, e.g. coresetPoolIndex 0, or the TCI state correspondi</w:t>
            </w:r>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24" w:author="承融 蔡" w:date="2022-08-24T08:38:00Z">
              <w:r>
                <w:rPr>
                  <w:rFonts w:ascii="Times New Roman" w:hAnsi="Times New Roman" w:cs="Times New Roman"/>
                  <w:color w:val="000000" w:themeColor="text1"/>
                  <w:sz w:val="18"/>
                  <w:szCs w:val="18"/>
                  <w:lang w:val="en-GB"/>
                </w:rPr>
                <w:t xml:space="preserve"> with DL</w:t>
              </w:r>
            </w:ins>
            <w:ins w:id="25" w:author="承融 蔡" w:date="2022-08-24T10:08:00Z">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af4"/>
              <w:numPr>
                <w:ilvl w:val="1"/>
                <w:numId w:val="12"/>
              </w:numPr>
              <w:spacing w:after="0"/>
              <w:rPr>
                <w:rFonts w:ascii="Times New Roman" w:hAnsi="Times New Roman" w:cs="Times New Roman"/>
                <w:strike/>
                <w:sz w:val="18"/>
                <w:szCs w:val="18"/>
                <w:lang w:val="en-GB"/>
              </w:rPr>
            </w:pPr>
            <w:r>
              <w:rPr>
                <w:rFonts w:ascii="Times New Roman" w:eastAsia="新細明體" w:hAnsi="Times New Roman" w:cs="Times New Roman"/>
                <w:sz w:val="18"/>
                <w:szCs w:val="18"/>
                <w:lang w:val="en-GB" w:eastAsia="zh-TW"/>
              </w:rPr>
              <w:t xml:space="preserve">FFS: Detail of the application time </w:t>
            </w:r>
            <w:r>
              <w:rPr>
                <w:rFonts w:ascii="Times New Roman" w:eastAsia="新細明體"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af4"/>
              <w:numPr>
                <w:ilvl w:val="1"/>
                <w:numId w:val="12"/>
              </w:numPr>
              <w:spacing w:after="0"/>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 Detail of the application time</w:t>
            </w:r>
          </w:p>
          <w:p w14:paraId="5F9C703F"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FF0000"/>
                <w:sz w:val="18"/>
                <w:szCs w:val="18"/>
                <w:lang w:val="en-GB" w:eastAsia="zh-TW"/>
              </w:rPr>
              <w:t>F</w:t>
            </w:r>
            <w:r>
              <w:rPr>
                <w:rFonts w:ascii="Times New Roman" w:eastAsia="新細明體"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6" w:author="承融 蔡" w:date="2022-08-24T08:37:00Z">
              <w:r>
                <w:rPr>
                  <w:rFonts w:ascii="Times New Roman" w:hAnsi="Times New Roman" w:cs="Times New Roman"/>
                  <w:color w:val="000000" w:themeColor="text1"/>
                  <w:sz w:val="18"/>
                  <w:szCs w:val="18"/>
                  <w:lang w:val="en-GB"/>
                </w:rPr>
                <w:t>3</w:t>
              </w:r>
            </w:ins>
            <w:del w:id="27"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8" w:author="承融 蔡" w:date="2022-08-24T08:37:00Z">
              <w:r>
                <w:rPr>
                  <w:rFonts w:ascii="Times New Roman" w:hAnsi="Times New Roman" w:cs="Times New Roman"/>
                  <w:color w:val="000000" w:themeColor="text1"/>
                  <w:sz w:val="18"/>
                  <w:szCs w:val="18"/>
                  <w:lang w:val="en-GB"/>
                </w:rPr>
                <w:t>4</w:t>
              </w:r>
            </w:ins>
            <w:del w:id="29"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w:t>
            </w:r>
            <w:r>
              <w:rPr>
                <w:rFonts w:ascii="Times New Roman" w:hAnsi="Times New Roman" w:cs="Times New Roman"/>
                <w:color w:val="000000" w:themeColor="text1"/>
                <w:sz w:val="18"/>
                <w:szCs w:val="18"/>
                <w:lang w:val="en-GB"/>
              </w:rPr>
              <w:lastRenderedPageBreak/>
              <w:t>joint/DL TCI states are applied to PDSCH reception in the DL BWP according to the RRC parameter(s)</w:t>
            </w:r>
          </w:p>
          <w:p w14:paraId="2FDF11B7"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0" w:author="承融 蔡" w:date="2022-08-24T08:37:00Z">
              <w:r>
                <w:rPr>
                  <w:rFonts w:ascii="Times New Roman" w:hAnsi="Times New Roman" w:cs="Times New Roman"/>
                  <w:color w:val="000000" w:themeColor="text1"/>
                  <w:sz w:val="18"/>
                  <w:szCs w:val="18"/>
                  <w:lang w:val="en-GB"/>
                </w:rPr>
                <w:t>5</w:t>
              </w:r>
            </w:ins>
            <w:del w:id="31"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af4"/>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B7E53">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B7E53">
            <w:pPr>
              <w:snapToGrid w:val="0"/>
              <w:spacing w:after="0"/>
              <w:rPr>
                <w:rFonts w:ascii="Times New Roman" w:eastAsia="DengXian" w:hAnsi="Times New Roman" w:cs="Times New Roman"/>
                <w:sz w:val="18"/>
                <w:szCs w:val="18"/>
                <w:lang w:eastAsia="zh-CN"/>
              </w:rPr>
            </w:pPr>
            <w:r w:rsidRPr="0005082F">
              <w:rPr>
                <w:rFonts w:ascii="Times New Roman" w:eastAsia="DengXian" w:hAnsi="Times New Roman" w:cs="Times New Roman" w:hint="eastAsia"/>
                <w:sz w:val="18"/>
                <w:szCs w:val="18"/>
                <w:lang w:eastAsia="zh-CN"/>
              </w:rPr>
              <w:t>S</w:t>
            </w:r>
            <w:r w:rsidRPr="0005082F">
              <w:rPr>
                <w:rFonts w:ascii="Times New Roman" w:eastAsia="DengXian" w:hAnsi="Times New Roman" w:cs="Times New Roman"/>
                <w:sz w:val="18"/>
                <w:szCs w:val="18"/>
                <w:lang w:eastAsia="zh-CN"/>
              </w:rPr>
              <w:t>orry for the mistake.</w:t>
            </w:r>
          </w:p>
          <w:p w14:paraId="1B207E23" w14:textId="77777777" w:rsidR="0015429F" w:rsidRDefault="0015429F" w:rsidP="003B7E53">
            <w:pPr>
              <w:snapToGrid w:val="0"/>
              <w:spacing w:after="0"/>
              <w:rPr>
                <w:rFonts w:ascii="Times New Roman" w:eastAsia="DengXian" w:hAnsi="Times New Roman" w:cs="Times New Roman"/>
                <w:sz w:val="18"/>
                <w:szCs w:val="18"/>
                <w:lang w:eastAsia="zh-CN"/>
              </w:rPr>
            </w:pPr>
            <w:r w:rsidRPr="00F42880">
              <w:rPr>
                <w:rFonts w:ascii="Times New Roman" w:eastAsia="DengXian" w:hAnsi="Times New Roman" w:cs="Times New Roman" w:hint="eastAsia"/>
                <w:b/>
                <w:sz w:val="18"/>
                <w:szCs w:val="18"/>
                <w:lang w:eastAsia="zh-CN"/>
              </w:rPr>
              <w:t>U</w:t>
            </w:r>
            <w:r w:rsidRPr="00F42880">
              <w:rPr>
                <w:rFonts w:ascii="Times New Roman" w:eastAsia="DengXian" w:hAnsi="Times New Roman" w:cs="Times New Roman"/>
                <w:b/>
                <w:sz w:val="18"/>
                <w:szCs w:val="18"/>
                <w:lang w:eastAsia="zh-CN"/>
              </w:rPr>
              <w:t>pdated Proposal 3.B</w:t>
            </w:r>
            <w:r>
              <w:rPr>
                <w:rFonts w:ascii="Times New Roman" w:eastAsia="DengXian" w:hAnsi="Times New Roman" w:cs="Times New Roman"/>
                <w:sz w:val="18"/>
                <w:szCs w:val="18"/>
                <w:lang w:eastAsia="zh-CN"/>
              </w:rPr>
              <w:t>: Share similar view as Lenovo, i.e., the</w:t>
            </w:r>
            <w:r w:rsidRPr="00A74A12">
              <w:rPr>
                <w:rFonts w:ascii="Times New Roman" w:eastAsia="DengXian" w:hAnsi="Times New Roman" w:cs="Times New Roman"/>
                <w:sz w:val="18"/>
                <w:szCs w:val="18"/>
                <w:lang w:eastAsia="zh-CN"/>
              </w:rPr>
              <w:t xml:space="preserve"> scheduled/activated</w:t>
            </w:r>
            <w:r>
              <w:rPr>
                <w:rFonts w:ascii="Times New Roman" w:eastAsia="DengXian" w:hAnsi="Times New Roman" w:cs="Times New Roman"/>
                <w:sz w:val="18"/>
                <w:szCs w:val="18"/>
                <w:lang w:eastAsia="zh-CN"/>
              </w:rPr>
              <w:t xml:space="preserve"> </w:t>
            </w:r>
            <w:r w:rsidRPr="00A74A12">
              <w:rPr>
                <w:rFonts w:ascii="Times New Roman" w:eastAsia="DengXian" w:hAnsi="Times New Roman" w:cs="Times New Roman"/>
                <w:sz w:val="18"/>
                <w:szCs w:val="18"/>
                <w:lang w:eastAsia="zh-CN"/>
              </w:rPr>
              <w:t>PDSCH</w:t>
            </w:r>
            <w:r>
              <w:rPr>
                <w:rFonts w:ascii="Times New Roman" w:eastAsia="DengXian"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B7E53">
            <w:pPr>
              <w:snapToGrid w:val="0"/>
              <w:spacing w:after="0"/>
              <w:rPr>
                <w:rFonts w:ascii="Times New Roman" w:eastAsia="DengXian"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2B19D5" w14:paraId="098A7EEF" w14:textId="77777777" w:rsidTr="0015429F">
        <w:tc>
          <w:tcPr>
            <w:tcW w:w="1286" w:type="dxa"/>
          </w:tcPr>
          <w:p w14:paraId="4A0F97D9" w14:textId="3EB8B7F7" w:rsidR="002B19D5" w:rsidRDefault="002B19D5" w:rsidP="002B19D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699" w:type="dxa"/>
          </w:tcPr>
          <w:p w14:paraId="534141EA" w14:textId="4F765E43" w:rsidR="002B19D5" w:rsidRPr="0005082F"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3.B/C/D: Support.</w:t>
            </w:r>
          </w:p>
        </w:tc>
      </w:tr>
      <w:tr w:rsidR="00FF5B12" w14:paraId="1344E1E7" w14:textId="77777777" w:rsidTr="0015429F">
        <w:tc>
          <w:tcPr>
            <w:tcW w:w="1286" w:type="dxa"/>
          </w:tcPr>
          <w:p w14:paraId="5CF7BF3B" w14:textId="5863B7A0" w:rsidR="00FF5B12" w:rsidRDefault="00FF5B12" w:rsidP="00FF5B1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27701E3D" w14:textId="048847ED"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pdated 3.B and 3.C</w:t>
            </w:r>
          </w:p>
        </w:tc>
      </w:tr>
      <w:tr w:rsidR="00A95C16" w14:paraId="7A086D3C" w14:textId="77777777" w:rsidTr="0015429F">
        <w:tc>
          <w:tcPr>
            <w:tcW w:w="1286" w:type="dxa"/>
          </w:tcPr>
          <w:p w14:paraId="7F95B196" w14:textId="0DDFEF78" w:rsidR="00A95C16" w:rsidRDefault="00A95C16" w:rsidP="00A95C16">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3F663DD9" w14:textId="5412EA7A" w:rsidR="00A95C16" w:rsidRDefault="00A95C16" w:rsidP="00A95C16">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roposal 3.B</w:t>
            </w:r>
            <w:r>
              <w:rPr>
                <w:rFonts w:ascii="Times New Roman" w:hAnsi="Times New Roman" w:cs="Times New Roman" w:hint="eastAsia"/>
                <w:b/>
                <w:sz w:val="18"/>
                <w:szCs w:val="18"/>
              </w:rPr>
              <w:t>:</w:t>
            </w:r>
            <w:r w:rsidRPr="00A95C16">
              <w:rPr>
                <w:rFonts w:ascii="Times New Roman" w:hAnsi="Times New Roman" w:cs="Times New Roman" w:hint="eastAsia"/>
                <w:bCs/>
                <w:sz w:val="18"/>
                <w:szCs w:val="18"/>
              </w:rPr>
              <w:t xml:space="preserve"> </w:t>
            </w:r>
            <w:r w:rsidRPr="00A95C16">
              <w:rPr>
                <w:rFonts w:ascii="Times New Roman" w:hAnsi="Times New Roman" w:cs="Times New Roman"/>
                <w:bCs/>
                <w:sz w:val="18"/>
                <w:szCs w:val="18"/>
              </w:rPr>
              <w:t>It</w:t>
            </w:r>
            <w:r>
              <w:rPr>
                <w:rFonts w:ascii="Times New Roman" w:hAnsi="Times New Roman" w:cs="Times New Roman"/>
                <w:bCs/>
                <w:sz w:val="18"/>
                <w:szCs w:val="18"/>
              </w:rPr>
              <w:t xml:space="preserve"> is a little bit unclear for the FFS part in Alt.1: Detail of the application time as we don’t even mention the application time in Alt1’s main bullet. Also, why we mentioned the application time in Alt.2 but not in Alt.1 might need some clarification. Moreover, the wording in Alt.3 is the beam application time instead of the application time, do we need to align the wording to each alternative</w:t>
            </w:r>
            <w:r w:rsidR="005E4732">
              <w:rPr>
                <w:rFonts w:ascii="Times New Roman" w:hAnsi="Times New Roman" w:cs="Times New Roman"/>
                <w:bCs/>
                <w:sz w:val="18"/>
                <w:szCs w:val="18"/>
              </w:rPr>
              <w:t xml:space="preserve"> (or is it a different application time?)</w:t>
            </w:r>
            <w:r>
              <w:rPr>
                <w:rFonts w:ascii="Times New Roman" w:hAnsi="Times New Roman" w:cs="Times New Roman"/>
                <w:bCs/>
                <w:sz w:val="18"/>
                <w:szCs w:val="18"/>
              </w:rPr>
              <w:t>?</w:t>
            </w:r>
          </w:p>
          <w:p w14:paraId="505F9143" w14:textId="77777777" w:rsidR="00A95C16" w:rsidRDefault="00A95C16" w:rsidP="00A95C16">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E80091">
              <w:rPr>
                <w:rFonts w:ascii="Times New Roman" w:eastAsia="Batang" w:hAnsi="Times New Roman" w:cs="Times New Roman"/>
                <w:iCs/>
                <w:color w:val="000000" w:themeColor="text1"/>
                <w:sz w:val="18"/>
                <w:szCs w:val="18"/>
                <w:lang w:val="en-GB" w:eastAsia="en-US"/>
              </w:rPr>
              <w:t>Support Alt.1.</w:t>
            </w:r>
          </w:p>
          <w:p w14:paraId="2CCAC586" w14:textId="7D549299" w:rsidR="00A95C16" w:rsidRPr="005A2B99" w:rsidRDefault="00A95C16" w:rsidP="00A95C16">
            <w:pPr>
              <w:snapToGrid w:val="0"/>
              <w:spacing w:after="0"/>
              <w:rPr>
                <w:rFonts w:ascii="Times New Roman" w:hAnsi="Times New Roman" w:cs="Times New Roman"/>
                <w:b/>
                <w:color w:val="0000FF"/>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FD227B">
              <w:rPr>
                <w:rFonts w:ascii="Times New Roman" w:eastAsia="Batang" w:hAnsi="Times New Roman" w:cs="Times New Roman"/>
                <w:iCs/>
                <w:color w:val="000000" w:themeColor="text1"/>
                <w:sz w:val="18"/>
                <w:szCs w:val="18"/>
                <w:lang w:val="en-GB" w:eastAsia="en-US"/>
              </w:rPr>
              <w:t>Support of down-selection</w:t>
            </w:r>
            <w:r>
              <w:rPr>
                <w:rFonts w:ascii="Times New Roman" w:eastAsia="Batang" w:hAnsi="Times New Roman" w:cs="Times New Roman"/>
                <w:iCs/>
                <w:color w:val="000000" w:themeColor="text1"/>
                <w:sz w:val="18"/>
                <w:szCs w:val="18"/>
                <w:lang w:val="en-GB" w:eastAsia="en-US"/>
              </w:rPr>
              <w:t xml:space="preserve"> and prefer Alt.1 and Alt.2</w:t>
            </w:r>
            <w:r w:rsidRPr="00FD227B">
              <w:rPr>
                <w:rFonts w:ascii="Times New Roman" w:eastAsia="Batang" w:hAnsi="Times New Roman" w:cs="Times New Roman"/>
                <w:iCs/>
                <w:color w:val="000000" w:themeColor="text1"/>
                <w:sz w:val="18"/>
                <w:szCs w:val="18"/>
                <w:lang w:val="en-GB" w:eastAsia="en-US"/>
              </w:rPr>
              <w:t>.</w:t>
            </w:r>
          </w:p>
        </w:tc>
      </w:tr>
      <w:tr w:rsidR="003B7E53" w14:paraId="76915567" w14:textId="77777777" w:rsidTr="0015429F">
        <w:tc>
          <w:tcPr>
            <w:tcW w:w="1286" w:type="dxa"/>
          </w:tcPr>
          <w:p w14:paraId="29930E42" w14:textId="42C60E2C" w:rsidR="003B7E53" w:rsidRDefault="005F4AED" w:rsidP="00A95C16">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Huawei, HiSilicon</w:t>
            </w:r>
          </w:p>
        </w:tc>
        <w:tc>
          <w:tcPr>
            <w:tcW w:w="8699" w:type="dxa"/>
          </w:tcPr>
          <w:p w14:paraId="35DE16EF" w14:textId="07035D92" w:rsid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Proposal 3.B:</w:t>
            </w:r>
            <w:r w:rsidRPr="005F4AED">
              <w:rPr>
                <w:rFonts w:ascii="Times New Roman" w:hAnsi="Times New Roman" w:cs="Times New Roman"/>
                <w:color w:val="000000" w:themeColor="text1"/>
                <w:sz w:val="18"/>
                <w:szCs w:val="18"/>
                <w:lang w:val="en-GB"/>
              </w:rPr>
              <w:t xml:space="preserve"> We are not sure why “</w:t>
            </w:r>
            <w:r w:rsidRPr="005F4AED">
              <w:rPr>
                <w:rFonts w:ascii="Times New Roman" w:hAnsi="Times New Roman" w:cs="Times New Roman" w:hint="eastAsia"/>
                <w:color w:val="000000" w:themeColor="text1"/>
                <w:sz w:val="18"/>
                <w:szCs w:val="18"/>
                <w:lang w:val="en-GB"/>
              </w:rPr>
              <w:t>F</w:t>
            </w:r>
            <w:r w:rsidRPr="005F4AED">
              <w:rPr>
                <w:rFonts w:ascii="Times New Roman" w:hAnsi="Times New Roman" w:cs="Times New Roman"/>
                <w:color w:val="000000" w:themeColor="text1"/>
                <w:sz w:val="18"/>
                <w:szCs w:val="18"/>
                <w:lang w:val="en-GB"/>
              </w:rPr>
              <w:t>FS: PDSCH reception scheduled/activated by DCI format 1_0</w:t>
            </w:r>
            <w:r>
              <w:rPr>
                <w:rFonts w:ascii="Times New Roman" w:hAnsi="Times New Roman" w:cs="Times New Roman"/>
                <w:color w:val="000000" w:themeColor="text1"/>
                <w:sz w:val="18"/>
                <w:szCs w:val="18"/>
                <w:lang w:val="en-GB"/>
              </w:rPr>
              <w:t>” is included in Alt.1 but not Alt. 2.</w:t>
            </w:r>
          </w:p>
          <w:p w14:paraId="7301A437" w14:textId="64A01DEC" w:rsidR="005F4AED" w:rsidRP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 xml:space="preserve">Proposal 3.C: </w:t>
            </w:r>
            <w:r w:rsidRPr="005F4AED">
              <w:rPr>
                <w:rFonts w:ascii="Times New Roman" w:hAnsi="Times New Roman" w:cs="Times New Roman"/>
                <w:color w:val="000000" w:themeColor="text1"/>
                <w:sz w:val="18"/>
                <w:szCs w:val="18"/>
                <w:lang w:val="en-GB"/>
              </w:rPr>
              <w:t>OK. Support Alt. 2</w:t>
            </w:r>
            <w:r>
              <w:rPr>
                <w:rFonts w:ascii="Times New Roman" w:hAnsi="Times New Roman" w:cs="Times New Roman"/>
                <w:color w:val="000000" w:themeColor="text1"/>
                <w:sz w:val="18"/>
                <w:szCs w:val="18"/>
                <w:lang w:val="en-GB"/>
              </w:rPr>
              <w:t>.</w:t>
            </w:r>
          </w:p>
          <w:p w14:paraId="0996BB05" w14:textId="0A6C6A4E" w:rsidR="003B7E53" w:rsidRDefault="005F4AED" w:rsidP="00171582">
            <w:pPr>
              <w:spacing w:after="0"/>
              <w:rPr>
                <w:rFonts w:ascii="Times New Roman" w:hAnsi="Times New Roman" w:cs="Times New Roman"/>
                <w:b/>
                <w:sz w:val="18"/>
                <w:szCs w:val="18"/>
              </w:rPr>
            </w:pPr>
            <w:r w:rsidRPr="005F4AED">
              <w:rPr>
                <w:rFonts w:ascii="Times New Roman" w:hAnsi="Times New Roman" w:cs="Times New Roman"/>
                <w:b/>
                <w:color w:val="000000" w:themeColor="text1"/>
                <w:sz w:val="18"/>
                <w:szCs w:val="18"/>
                <w:lang w:val="en-GB"/>
              </w:rPr>
              <w:t>Proposal 3.D:</w:t>
            </w:r>
            <w:r>
              <w:rPr>
                <w:rFonts w:ascii="Times New Roman" w:hAnsi="Times New Roman" w:cs="Times New Roman"/>
                <w:color w:val="000000" w:themeColor="text1"/>
                <w:sz w:val="18"/>
                <w:szCs w:val="18"/>
                <w:lang w:val="en-GB"/>
              </w:rPr>
              <w:t xml:space="preserve"> </w:t>
            </w:r>
            <w:r w:rsidR="00171582">
              <w:rPr>
                <w:rFonts w:ascii="Times New Roman" w:hAnsi="Times New Roman" w:cs="Times New Roman"/>
                <w:color w:val="000000" w:themeColor="text1"/>
                <w:sz w:val="18"/>
                <w:szCs w:val="18"/>
                <w:lang w:val="en-GB"/>
              </w:rPr>
              <w:t xml:space="preserve">Generally OK but we would like to ask proponents to explain the difference between Alt.1 and Alt. 2. </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1"/>
        <w:numPr>
          <w:ilvl w:val="0"/>
          <w:numId w:val="5"/>
        </w:numPr>
        <w:spacing w:before="0"/>
        <w:jc w:val="both"/>
        <w:rPr>
          <w:rFonts w:ascii="Times New Roman" w:eastAsia="新細明體" w:hAnsi="Times New Roman"/>
          <w:sz w:val="28"/>
          <w:lang w:val="en-US" w:eastAsia="zh-TW"/>
        </w:rPr>
      </w:pPr>
      <w:bookmarkStart w:id="32"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af4"/>
        <w:numPr>
          <w:ilvl w:val="1"/>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33"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r w:rsidR="005E4732" w14:paraId="26DF7485" w14:textId="77777777">
        <w:tc>
          <w:tcPr>
            <w:tcW w:w="1286" w:type="dxa"/>
            <w:tcBorders>
              <w:top w:val="single" w:sz="4" w:space="0" w:color="auto"/>
              <w:left w:val="single" w:sz="4" w:space="0" w:color="auto"/>
              <w:bottom w:val="single" w:sz="4" w:space="0" w:color="auto"/>
              <w:right w:val="single" w:sz="4" w:space="0" w:color="auto"/>
            </w:tcBorders>
          </w:tcPr>
          <w:p w14:paraId="18597F6A" w14:textId="28A267EA"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3C79C74C" w14:textId="440B1BEB"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refer Al</w:t>
            </w:r>
            <w:r w:rsidR="00445746">
              <w:rPr>
                <w:rFonts w:ascii="Times New Roman" w:hAnsi="Times New Roman" w:cs="Times New Roman"/>
                <w:sz w:val="18"/>
                <w:szCs w:val="18"/>
              </w:rPr>
              <w:t>t.1 and Alt.3.</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2"/>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a3"/>
        <w:spacing w:after="0"/>
        <w:jc w:val="center"/>
        <w:rPr>
          <w:rFonts w:ascii="Times New Roman" w:hAnsi="Times New Roman" w:cs="Times New Roman"/>
        </w:rPr>
      </w:pPr>
    </w:p>
    <w:p w14:paraId="74821EB1" w14:textId="77777777" w:rsidR="00E036D5" w:rsidRDefault="004A5095">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 Docomo,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a3"/>
        <w:spacing w:after="0"/>
        <w:jc w:val="center"/>
        <w:rPr>
          <w:rFonts w:ascii="Times New Roman" w:hAnsi="Times New Roman" w:cs="Times New Roman"/>
        </w:rPr>
      </w:pPr>
    </w:p>
    <w:p w14:paraId="768732FC" w14:textId="77777777" w:rsidR="00E036D5" w:rsidRDefault="004A5095">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1"/>
        <w:numPr>
          <w:ilvl w:val="0"/>
          <w:numId w:val="5"/>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8BC87C1" w14:textId="77777777" w:rsidR="00E036D5" w:rsidRDefault="004A5095">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Huawei, Hisilicon</w:t>
            </w:r>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5087815" w14:textId="77777777" w:rsidR="00E036D5" w:rsidRDefault="004A509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af4"/>
              <w:numPr>
                <w:ilvl w:val="0"/>
                <w:numId w:val="14"/>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af4"/>
              <w:numPr>
                <w:ilvl w:val="0"/>
                <w:numId w:val="14"/>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1C04D8F7"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af4"/>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af4"/>
              <w:numPr>
                <w:ilvl w:val="0"/>
                <w:numId w:val="18"/>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lastRenderedPageBreak/>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af4"/>
              <w:numPr>
                <w:ilvl w:val="0"/>
                <w:numId w:val="12"/>
              </w:numPr>
              <w:spacing w:after="0"/>
              <w:rPr>
                <w:rFonts w:ascii="Times New Roman" w:hAnsi="Times New Roman" w:cs="Times New Roman"/>
                <w:sz w:val="16"/>
                <w:szCs w:val="16"/>
              </w:rPr>
            </w:pPr>
            <w:r>
              <w:rPr>
                <w:rFonts w:ascii="Times New Roman" w:eastAsia="新細明體"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新細明體"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af4"/>
              <w:numPr>
                <w:ilvl w:val="0"/>
                <w:numId w:val="12"/>
              </w:numPr>
              <w:spacing w:after="0"/>
              <w:rPr>
                <w:rFonts w:ascii="Times New Roman" w:hAnsi="Times New Roman" w:cs="Times New Roman"/>
                <w:color w:val="000000"/>
                <w:sz w:val="16"/>
                <w:szCs w:val="16"/>
                <w:lang w:eastAsia="zh-TW"/>
              </w:rPr>
            </w:pPr>
            <w:r>
              <w:rPr>
                <w:rFonts w:ascii="Times New Roman" w:eastAsia="新細明體"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af2"/>
                <w:rFonts w:ascii="Times" w:hAnsi="Times" w:cs="Times"/>
                <w:sz w:val="16"/>
                <w:szCs w:val="16"/>
                <w:highlight w:val="green"/>
              </w:rPr>
            </w:pPr>
          </w:p>
        </w:tc>
      </w:tr>
    </w:tbl>
    <w:p w14:paraId="304811A7" w14:textId="77777777" w:rsidR="00E036D5" w:rsidRDefault="00E036D5">
      <w:pPr>
        <w:spacing w:after="0"/>
        <w:rPr>
          <w:rStyle w:val="af2"/>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af4"/>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6AF13457"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34" w:name="_Hlk112106588"/>
      <w:r>
        <w:rPr>
          <w:rFonts w:ascii="Times New Roman" w:hAnsi="Times New Roman" w:cs="Times New Roman"/>
          <w:sz w:val="18"/>
          <w:szCs w:val="18"/>
        </w:rPr>
        <w:lastRenderedPageBreak/>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34"/>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CEWiT</w:t>
      </w:r>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9DB8" w14:textId="77777777" w:rsidR="00FD2C73" w:rsidRDefault="00FD2C73">
      <w:pPr>
        <w:spacing w:line="240" w:lineRule="auto"/>
      </w:pPr>
      <w:r>
        <w:separator/>
      </w:r>
    </w:p>
  </w:endnote>
  <w:endnote w:type="continuationSeparator" w:id="0">
    <w:p w14:paraId="48A2B5CD" w14:textId="77777777" w:rsidR="00FD2C73" w:rsidRDefault="00FD2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9A66" w14:textId="77777777" w:rsidR="00FD2C73" w:rsidRDefault="00FD2C73">
      <w:pPr>
        <w:spacing w:after="0"/>
      </w:pPr>
      <w:r>
        <w:separator/>
      </w:r>
    </w:p>
  </w:footnote>
  <w:footnote w:type="continuationSeparator" w:id="0">
    <w:p w14:paraId="7F15298A" w14:textId="77777777" w:rsidR="00FD2C73" w:rsidRDefault="00FD2C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6C77289"/>
    <w:multiLevelType w:val="hybridMultilevel"/>
    <w:tmpl w:val="8364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5"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7"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3"/>
  </w:num>
  <w:num w:numId="3">
    <w:abstractNumId w:val="8"/>
  </w:num>
  <w:num w:numId="4">
    <w:abstractNumId w:val="9"/>
  </w:num>
  <w:num w:numId="5">
    <w:abstractNumId w:val="11"/>
  </w:num>
  <w:num w:numId="6">
    <w:abstractNumId w:val="12"/>
  </w:num>
  <w:num w:numId="7">
    <w:abstractNumId w:val="18"/>
  </w:num>
  <w:num w:numId="8">
    <w:abstractNumId w:val="0"/>
  </w:num>
  <w:num w:numId="9">
    <w:abstractNumId w:val="15"/>
  </w:num>
  <w:num w:numId="10">
    <w:abstractNumId w:val="20"/>
  </w:num>
  <w:num w:numId="11">
    <w:abstractNumId w:val="17"/>
  </w:num>
  <w:num w:numId="12">
    <w:abstractNumId w:val="19"/>
  </w:num>
  <w:num w:numId="13">
    <w:abstractNumId w:val="13"/>
  </w:num>
  <w:num w:numId="14">
    <w:abstractNumId w:val="4"/>
  </w:num>
  <w:num w:numId="15">
    <w:abstractNumId w:val="2"/>
  </w:num>
  <w:num w:numId="16">
    <w:abstractNumId w:val="14"/>
  </w:num>
  <w:num w:numId="17">
    <w:abstractNumId w:val="6"/>
  </w:num>
  <w:num w:numId="18">
    <w:abstractNumId w:val="16"/>
  </w:num>
  <w:num w:numId="19">
    <w:abstractNumId w:val="7"/>
  </w:num>
  <w:num w:numId="20">
    <w:abstractNumId w:val="10"/>
  </w:num>
  <w:num w:numId="21">
    <w:abstractNumId w:val="0"/>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38D7"/>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29F"/>
    <w:rsid w:val="00154627"/>
    <w:rsid w:val="00155902"/>
    <w:rsid w:val="0015655A"/>
    <w:rsid w:val="001570F5"/>
    <w:rsid w:val="0015722A"/>
    <w:rsid w:val="001575D6"/>
    <w:rsid w:val="0016027C"/>
    <w:rsid w:val="00160A4E"/>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582"/>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19D5"/>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B7E53"/>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746"/>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4732"/>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4AED"/>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5A"/>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3F22"/>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9D9"/>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7CA"/>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0B26"/>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5C16"/>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B1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A23"/>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8BA"/>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5B"/>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2C7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5B12"/>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qFormat/>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qFormat/>
    <w:rPr>
      <w:b/>
      <w:bCs/>
      <w:sz w:val="20"/>
      <w:szCs w:val="20"/>
    </w:rPr>
  </w:style>
  <w:style w:type="character" w:customStyle="1" w:styleId="aa">
    <w:name w:val="註解方塊文字 字元"/>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customStyle="1" w:styleId="Revision3">
    <w:name w:val="Revision3"/>
    <w:hidden/>
    <w:uiPriority w:val="99"/>
    <w:semiHidden/>
    <w:qFormat/>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DF86C-617F-475B-8549-0269A4F48832}">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7338</Words>
  <Characters>41827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2022-08-25T09:30:00Z</dcterms:created>
  <dcterms:modified xsi:type="dcterms:W3CDTF">2022-08-25T09:30:00Z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