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4187" w14:textId="0A1B7FF6" w:rsidR="0018642C" w:rsidRDefault="00B66D08">
      <w:pPr>
        <w:tabs>
          <w:tab w:val="center" w:pos="4153"/>
          <w:tab w:val="right" w:pos="7088"/>
          <w:tab w:val="right" w:pos="9781"/>
        </w:tabs>
        <w:autoSpaceDE/>
        <w:autoSpaceDN/>
        <w:adjustRightInd/>
        <w:snapToGrid/>
        <w:spacing w:after="0"/>
        <w:jc w:val="left"/>
        <w:rPr>
          <w:rFonts w:ascii="Arial" w:hAnsi="Arial" w:cs="Arial"/>
          <w:b/>
          <w:bCs/>
          <w:szCs w:val="20"/>
          <w:lang w:eastAsia="zh-CN"/>
        </w:rPr>
      </w:pPr>
      <w:r>
        <w:rPr>
          <w:rFonts w:ascii="Arial" w:hAnsi="Arial" w:cs="Arial"/>
          <w:b/>
          <w:bCs/>
          <w:szCs w:val="20"/>
          <w:lang w:val="en-GB"/>
        </w:rPr>
        <w:t>3GPP TSG-RAN WG1 Meeting #1</w:t>
      </w:r>
      <w:r w:rsidR="00241FBF">
        <w:rPr>
          <w:rFonts w:ascii="Arial" w:hAnsi="Arial" w:cs="Arial"/>
          <w:b/>
          <w:bCs/>
          <w:szCs w:val="20"/>
          <w:lang w:val="en-GB"/>
        </w:rPr>
        <w:t xml:space="preserve">10                              </w:t>
      </w:r>
      <w:r>
        <w:rPr>
          <w:rFonts w:ascii="Arial" w:hAnsi="Arial" w:cs="Arial"/>
          <w:b/>
          <w:bCs/>
          <w:szCs w:val="20"/>
          <w:lang w:val="en-GB"/>
        </w:rPr>
        <w:t>R1-22</w:t>
      </w:r>
      <w:r>
        <w:rPr>
          <w:rFonts w:ascii="Arial" w:hAnsi="Arial" w:cs="Arial" w:hint="eastAsia"/>
          <w:b/>
          <w:bCs/>
          <w:szCs w:val="20"/>
          <w:lang w:eastAsia="zh-CN"/>
        </w:rPr>
        <w:t>0</w:t>
      </w:r>
      <w:r w:rsidR="00241FBF">
        <w:rPr>
          <w:rFonts w:ascii="Arial" w:hAnsi="Arial" w:cs="Arial"/>
          <w:b/>
          <w:bCs/>
          <w:szCs w:val="20"/>
          <w:lang w:eastAsia="zh-CN"/>
        </w:rPr>
        <w:t>XXXX</w:t>
      </w:r>
    </w:p>
    <w:p w14:paraId="524EB537" w14:textId="38742D96" w:rsidR="0018642C" w:rsidRDefault="00241FBF">
      <w:pPr>
        <w:autoSpaceDE/>
        <w:autoSpaceDN/>
        <w:adjustRightInd/>
        <w:snapToGrid/>
        <w:spacing w:after="60"/>
        <w:ind w:left="1985" w:hanging="1985"/>
        <w:jc w:val="left"/>
        <w:rPr>
          <w:rFonts w:ascii="Arial" w:hAnsi="Arial" w:cs="Arial"/>
          <w:b/>
          <w:bCs/>
          <w:szCs w:val="20"/>
          <w:lang w:val="en-GB"/>
        </w:rPr>
      </w:pPr>
      <w:r w:rsidRPr="00241FBF">
        <w:rPr>
          <w:rFonts w:ascii="Arial" w:hAnsi="Arial" w:cs="Arial"/>
          <w:b/>
          <w:bCs/>
          <w:szCs w:val="20"/>
          <w:lang w:val="en-GB"/>
        </w:rPr>
        <w:t>Toulouse, France, August 22nd – 26th, 2022</w:t>
      </w:r>
    </w:p>
    <w:p w14:paraId="5C059DD2" w14:textId="77777777" w:rsidR="00241FBF" w:rsidRPr="00241FBF" w:rsidRDefault="00241FBF">
      <w:pPr>
        <w:autoSpaceDE/>
        <w:autoSpaceDN/>
        <w:adjustRightInd/>
        <w:snapToGrid/>
        <w:spacing w:after="60"/>
        <w:ind w:left="1985" w:hanging="1985"/>
        <w:jc w:val="left"/>
        <w:rPr>
          <w:rFonts w:ascii="Arial" w:hAnsi="Arial" w:cs="Arial"/>
          <w:sz w:val="20"/>
          <w:szCs w:val="20"/>
        </w:rPr>
      </w:pPr>
    </w:p>
    <w:p w14:paraId="308AE3FC" w14:textId="7519306C" w:rsidR="0018642C" w:rsidRDefault="00B66D08">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Title:</w:t>
      </w:r>
      <w:r>
        <w:rPr>
          <w:rFonts w:ascii="Arial" w:hAnsi="Arial" w:cs="Arial"/>
          <w:b/>
          <w:sz w:val="20"/>
          <w:szCs w:val="20"/>
          <w:lang w:val="en-GB"/>
        </w:rPr>
        <w:tab/>
      </w:r>
      <w:r w:rsidR="00241FBF" w:rsidRPr="00241FBF">
        <w:rPr>
          <w:rFonts w:ascii="Arial" w:hAnsi="Arial" w:cs="Arial"/>
          <w:bCs/>
          <w:sz w:val="20"/>
          <w:szCs w:val="20"/>
          <w:lang w:val="en-GB"/>
        </w:rPr>
        <w:t>[Draft]</w:t>
      </w:r>
      <w:r w:rsidR="00241FBF">
        <w:rPr>
          <w:rFonts w:ascii="Arial" w:hAnsi="Arial" w:cs="Arial"/>
          <w:b/>
          <w:sz w:val="20"/>
          <w:szCs w:val="20"/>
          <w:lang w:val="en-GB"/>
        </w:rPr>
        <w:t xml:space="preserve"> </w:t>
      </w:r>
      <w:r>
        <w:rPr>
          <w:rFonts w:ascii="Arial" w:hAnsi="Arial" w:cs="Arial" w:hint="eastAsia"/>
          <w:bCs/>
          <w:sz w:val="20"/>
          <w:szCs w:val="20"/>
          <w:lang w:val="en-GB"/>
        </w:rPr>
        <w:t xml:space="preserve">LS </w:t>
      </w:r>
      <w:r>
        <w:rPr>
          <w:rFonts w:ascii="Arial" w:hAnsi="Arial" w:cs="Arial" w:hint="eastAsia"/>
          <w:bCs/>
          <w:sz w:val="20"/>
          <w:szCs w:val="20"/>
          <w:lang w:val="en-GB"/>
        </w:rPr>
        <w:t>on PDCCH skipping</w:t>
      </w:r>
    </w:p>
    <w:p w14:paraId="5B590EB1" w14:textId="3CA36A4C" w:rsidR="0018642C" w:rsidRDefault="00B66D08">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Response to:</w:t>
      </w:r>
      <w:r>
        <w:rPr>
          <w:rFonts w:ascii="Arial" w:hAnsi="Arial" w:cs="Arial"/>
          <w:bCs/>
          <w:sz w:val="20"/>
          <w:szCs w:val="20"/>
          <w:lang w:val="en-GB"/>
        </w:rPr>
        <w:tab/>
      </w:r>
    </w:p>
    <w:p w14:paraId="02957578" w14:textId="77777777" w:rsidR="0018642C" w:rsidRDefault="00B66D08">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sz w:val="20"/>
          <w:szCs w:val="20"/>
          <w:lang w:val="en-GB"/>
        </w:rPr>
        <w:t>Release:</w:t>
      </w:r>
      <w:r>
        <w:rPr>
          <w:rFonts w:ascii="Arial" w:hAnsi="Arial" w:cs="Arial"/>
          <w:bCs/>
          <w:sz w:val="20"/>
          <w:szCs w:val="20"/>
          <w:lang w:val="en-GB"/>
        </w:rPr>
        <w:tab/>
      </w:r>
      <w:r>
        <w:rPr>
          <w:rFonts w:ascii="Arial" w:hAnsi="Arial" w:cs="Arial"/>
          <w:bCs/>
          <w:color w:val="000000"/>
          <w:sz w:val="20"/>
          <w:szCs w:val="20"/>
          <w:lang w:val="en-GB"/>
        </w:rPr>
        <w:t>Rel-17</w:t>
      </w:r>
    </w:p>
    <w:p w14:paraId="3AC835EA" w14:textId="77777777" w:rsidR="0018642C" w:rsidRDefault="00B66D08">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color w:val="000000"/>
          <w:sz w:val="20"/>
          <w:szCs w:val="20"/>
          <w:lang w:val="en-GB"/>
        </w:rPr>
        <w:t>Work Item:</w:t>
      </w:r>
      <w:r>
        <w:rPr>
          <w:rFonts w:ascii="Arial" w:hAnsi="Arial" w:cs="Arial"/>
          <w:bCs/>
          <w:color w:val="000000"/>
          <w:sz w:val="20"/>
          <w:szCs w:val="20"/>
          <w:lang w:val="en-GB"/>
        </w:rPr>
        <w:tab/>
      </w:r>
      <w:proofErr w:type="spellStart"/>
      <w:r>
        <w:rPr>
          <w:rFonts w:ascii="Arial" w:hAnsi="Arial" w:cs="Arial" w:hint="eastAsia"/>
          <w:bCs/>
          <w:color w:val="000000"/>
          <w:sz w:val="20"/>
          <w:szCs w:val="20"/>
          <w:lang w:val="en-GB"/>
        </w:rPr>
        <w:t>NR_UE_pow_sav_enh</w:t>
      </w:r>
      <w:proofErr w:type="spellEnd"/>
      <w:r>
        <w:rPr>
          <w:rFonts w:ascii="Arial" w:hAnsi="Arial" w:cs="Arial" w:hint="eastAsia"/>
          <w:bCs/>
          <w:color w:val="000000"/>
          <w:sz w:val="20"/>
          <w:szCs w:val="20"/>
          <w:lang w:val="en-GB"/>
        </w:rPr>
        <w:t>-Core</w:t>
      </w:r>
    </w:p>
    <w:p w14:paraId="2DC92A21" w14:textId="77777777" w:rsidR="0018642C" w:rsidRDefault="0018642C">
      <w:pPr>
        <w:autoSpaceDE/>
        <w:autoSpaceDN/>
        <w:adjustRightInd/>
        <w:snapToGrid/>
        <w:spacing w:after="60"/>
        <w:ind w:left="1985" w:hanging="1985"/>
        <w:jc w:val="left"/>
        <w:rPr>
          <w:rFonts w:ascii="Arial" w:hAnsi="Arial" w:cs="Arial"/>
          <w:b/>
          <w:sz w:val="20"/>
          <w:szCs w:val="20"/>
          <w:lang w:val="en-GB"/>
        </w:rPr>
      </w:pPr>
    </w:p>
    <w:p w14:paraId="1961EF7C" w14:textId="27D170CF" w:rsidR="0018642C" w:rsidRDefault="00B66D08">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sz w:val="20"/>
          <w:szCs w:val="20"/>
          <w:lang w:val="en-GB"/>
        </w:rPr>
        <w:t>Source:</w:t>
      </w:r>
      <w:r>
        <w:rPr>
          <w:rFonts w:ascii="Arial" w:hAnsi="Arial" w:cs="Arial"/>
          <w:bCs/>
          <w:color w:val="FF0000"/>
          <w:sz w:val="20"/>
          <w:szCs w:val="20"/>
          <w:lang w:val="en-GB"/>
        </w:rPr>
        <w:tab/>
      </w:r>
      <w:r>
        <w:rPr>
          <w:rFonts w:ascii="Arial" w:hAnsi="Arial" w:cs="Arial"/>
          <w:bCs/>
          <w:color w:val="000000"/>
          <w:sz w:val="20"/>
          <w:szCs w:val="20"/>
          <w:lang w:val="en-GB"/>
        </w:rPr>
        <w:t>RAN1</w:t>
      </w:r>
      <w:r w:rsidR="00241FBF">
        <w:rPr>
          <w:rFonts w:ascii="Arial" w:hAnsi="Arial" w:cs="Arial"/>
          <w:bCs/>
          <w:color w:val="000000"/>
          <w:sz w:val="20"/>
          <w:szCs w:val="20"/>
          <w:lang w:val="en-GB"/>
        </w:rPr>
        <w:t>, MediaTek Inc.</w:t>
      </w:r>
    </w:p>
    <w:p w14:paraId="5D2D2410" w14:textId="77777777" w:rsidR="0018642C" w:rsidRDefault="00B66D08">
      <w:pPr>
        <w:autoSpaceDE/>
        <w:autoSpaceDN/>
        <w:adjustRightInd/>
        <w:snapToGrid/>
        <w:spacing w:after="60"/>
        <w:ind w:left="1985" w:hanging="1985"/>
        <w:jc w:val="left"/>
        <w:rPr>
          <w:rFonts w:ascii="Arial" w:hAnsi="Arial" w:cs="Arial"/>
          <w:bCs/>
          <w:color w:val="000000"/>
          <w:sz w:val="20"/>
          <w:szCs w:val="20"/>
          <w:lang w:val="en-GB"/>
        </w:rPr>
      </w:pPr>
      <w:r>
        <w:rPr>
          <w:rFonts w:ascii="Arial" w:hAnsi="Arial" w:cs="Arial"/>
          <w:b/>
          <w:color w:val="000000"/>
          <w:sz w:val="20"/>
          <w:szCs w:val="20"/>
          <w:lang w:val="en-GB"/>
        </w:rPr>
        <w:t>To:</w:t>
      </w:r>
      <w:r>
        <w:rPr>
          <w:rFonts w:ascii="Arial" w:hAnsi="Arial" w:cs="Arial"/>
          <w:bCs/>
          <w:color w:val="000000"/>
          <w:sz w:val="20"/>
          <w:szCs w:val="20"/>
          <w:lang w:val="en-GB"/>
        </w:rPr>
        <w:tab/>
        <w:t>RAN2</w:t>
      </w:r>
    </w:p>
    <w:p w14:paraId="27CD669C" w14:textId="77777777" w:rsidR="0018642C" w:rsidRDefault="0018642C">
      <w:pPr>
        <w:autoSpaceDE/>
        <w:autoSpaceDN/>
        <w:adjustRightInd/>
        <w:snapToGrid/>
        <w:spacing w:after="60"/>
        <w:ind w:left="1985" w:hanging="1985"/>
        <w:jc w:val="left"/>
        <w:rPr>
          <w:rFonts w:ascii="Arial" w:hAnsi="Arial" w:cs="Arial"/>
          <w:bCs/>
          <w:sz w:val="20"/>
          <w:szCs w:val="20"/>
          <w:lang w:val="en-GB"/>
        </w:rPr>
      </w:pPr>
    </w:p>
    <w:p w14:paraId="0DE63EA0" w14:textId="77777777" w:rsidR="0018642C" w:rsidRDefault="00B66D08">
      <w:pPr>
        <w:tabs>
          <w:tab w:val="left" w:pos="2268"/>
        </w:tabs>
        <w:autoSpaceDE/>
        <w:autoSpaceDN/>
        <w:adjustRightInd/>
        <w:snapToGrid/>
        <w:spacing w:after="0"/>
        <w:jc w:val="left"/>
        <w:rPr>
          <w:rFonts w:ascii="Arial" w:hAnsi="Arial" w:cs="Arial"/>
          <w:bCs/>
          <w:sz w:val="20"/>
          <w:szCs w:val="20"/>
          <w:lang w:val="en-GB"/>
        </w:rPr>
      </w:pPr>
      <w:r>
        <w:rPr>
          <w:rFonts w:ascii="Arial" w:hAnsi="Arial" w:cs="Arial"/>
          <w:b/>
          <w:sz w:val="20"/>
          <w:szCs w:val="20"/>
          <w:lang w:val="en-GB"/>
        </w:rPr>
        <w:t>Contact Person:</w:t>
      </w:r>
      <w:r>
        <w:rPr>
          <w:rFonts w:ascii="Arial" w:hAnsi="Arial" w:cs="Arial"/>
          <w:bCs/>
          <w:sz w:val="20"/>
          <w:szCs w:val="20"/>
          <w:lang w:val="en-GB"/>
        </w:rPr>
        <w:tab/>
      </w:r>
    </w:p>
    <w:p w14:paraId="54FD2C55" w14:textId="07F9E0B8" w:rsidR="0018642C" w:rsidRPr="00AA107A" w:rsidRDefault="00B66D08">
      <w:pPr>
        <w:tabs>
          <w:tab w:val="left" w:pos="2268"/>
          <w:tab w:val="left" w:pos="2694"/>
        </w:tabs>
        <w:autoSpaceDE/>
        <w:autoSpaceDN/>
        <w:adjustRightInd/>
        <w:snapToGrid/>
        <w:spacing w:after="0"/>
        <w:ind w:left="567"/>
        <w:jc w:val="left"/>
        <w:rPr>
          <w:rFonts w:ascii="Arial" w:hAnsi="Arial" w:cs="Arial"/>
          <w:bCs/>
          <w:sz w:val="20"/>
          <w:szCs w:val="20"/>
          <w:lang w:val="de-DE"/>
        </w:rPr>
      </w:pPr>
      <w:r w:rsidRPr="00AA107A">
        <w:rPr>
          <w:rFonts w:ascii="Arial" w:hAnsi="Arial" w:cs="Arial"/>
          <w:b/>
          <w:sz w:val="20"/>
          <w:szCs w:val="20"/>
          <w:lang w:val="de-DE"/>
        </w:rPr>
        <w:t>Name:</w:t>
      </w:r>
      <w:r w:rsidRPr="00AA107A">
        <w:rPr>
          <w:rFonts w:ascii="Arial" w:hAnsi="Arial" w:cs="Arial"/>
          <w:bCs/>
          <w:sz w:val="20"/>
          <w:szCs w:val="20"/>
          <w:lang w:val="de-DE"/>
        </w:rPr>
        <w:tab/>
      </w:r>
      <w:r w:rsidRPr="00AA107A">
        <w:rPr>
          <w:rFonts w:ascii="Arial" w:hAnsi="Arial" w:cs="Arial"/>
          <w:bCs/>
          <w:sz w:val="20"/>
          <w:szCs w:val="20"/>
          <w:lang w:val="de-DE" w:eastAsia="zh-CN"/>
        </w:rPr>
        <w:t>Wei</w:t>
      </w:r>
      <w:r w:rsidRPr="00AA107A">
        <w:rPr>
          <w:rFonts w:ascii="Arial" w:hAnsi="Arial" w:cs="Arial" w:hint="eastAsia"/>
          <w:bCs/>
          <w:sz w:val="20"/>
          <w:szCs w:val="20"/>
          <w:lang w:val="de-DE" w:eastAsia="zh-CN"/>
        </w:rPr>
        <w:t>d</w:t>
      </w:r>
      <w:r w:rsidRPr="00AA107A">
        <w:rPr>
          <w:rFonts w:ascii="Arial" w:hAnsi="Arial" w:cs="Arial"/>
          <w:bCs/>
          <w:sz w:val="20"/>
          <w:szCs w:val="20"/>
          <w:lang w:val="de-DE" w:eastAsia="zh-CN"/>
        </w:rPr>
        <w:t>e W</w:t>
      </w:r>
      <w:r w:rsidR="00241FBF">
        <w:rPr>
          <w:rFonts w:ascii="Arial" w:hAnsi="Arial" w:cs="Arial"/>
          <w:bCs/>
          <w:sz w:val="20"/>
          <w:szCs w:val="20"/>
          <w:lang w:val="de-DE" w:eastAsia="zh-CN"/>
        </w:rPr>
        <w:t>u</w:t>
      </w:r>
    </w:p>
    <w:p w14:paraId="0F9A992A" w14:textId="182E95FD" w:rsidR="0018642C" w:rsidRPr="00AA107A" w:rsidRDefault="00B66D08">
      <w:pPr>
        <w:tabs>
          <w:tab w:val="left" w:pos="2268"/>
          <w:tab w:val="left" w:pos="2694"/>
        </w:tabs>
        <w:autoSpaceDE/>
        <w:autoSpaceDN/>
        <w:adjustRightInd/>
        <w:snapToGrid/>
        <w:spacing w:after="0"/>
        <w:ind w:left="567"/>
        <w:jc w:val="left"/>
        <w:rPr>
          <w:rFonts w:ascii="Arial" w:hAnsi="Arial" w:cs="Arial"/>
          <w:bCs/>
          <w:color w:val="000000"/>
          <w:sz w:val="20"/>
          <w:szCs w:val="20"/>
          <w:lang w:val="de-DE"/>
        </w:rPr>
      </w:pPr>
      <w:r w:rsidRPr="00AA107A">
        <w:rPr>
          <w:rFonts w:ascii="Arial" w:hAnsi="Arial" w:cs="Arial"/>
          <w:b/>
          <w:color w:val="000000"/>
          <w:sz w:val="20"/>
          <w:szCs w:val="20"/>
          <w:lang w:val="de-DE"/>
        </w:rPr>
        <w:t>E-mail Address:</w:t>
      </w:r>
      <w:r w:rsidRPr="00AA107A">
        <w:rPr>
          <w:rFonts w:ascii="Arial" w:hAnsi="Arial" w:cs="Arial"/>
          <w:bCs/>
          <w:color w:val="000000"/>
          <w:sz w:val="20"/>
          <w:szCs w:val="20"/>
          <w:lang w:val="de-DE"/>
        </w:rPr>
        <w:tab/>
      </w:r>
      <w:hyperlink r:id="rId8" w:history="1">
        <w:r w:rsidRPr="00AA107A">
          <w:rPr>
            <w:rStyle w:val="Hyperlink"/>
            <w:rFonts w:ascii="Arial" w:hAnsi="Arial" w:cs="Arial"/>
            <w:bCs/>
            <w:sz w:val="20"/>
            <w:szCs w:val="20"/>
            <w:lang w:val="de-DE"/>
          </w:rPr>
          <w:t>Weide.Wu@mediatek.com</w:t>
        </w:r>
      </w:hyperlink>
    </w:p>
    <w:p w14:paraId="38F2A365" w14:textId="77777777" w:rsidR="0018642C" w:rsidRPr="00AA107A" w:rsidRDefault="0018642C">
      <w:pPr>
        <w:autoSpaceDE/>
        <w:autoSpaceDN/>
        <w:adjustRightInd/>
        <w:snapToGrid/>
        <w:spacing w:after="60"/>
        <w:ind w:left="1985" w:hanging="1985"/>
        <w:jc w:val="left"/>
        <w:rPr>
          <w:rFonts w:ascii="Arial" w:hAnsi="Arial" w:cs="Arial"/>
          <w:b/>
          <w:sz w:val="20"/>
          <w:szCs w:val="20"/>
          <w:lang w:val="de-DE"/>
        </w:rPr>
      </w:pPr>
    </w:p>
    <w:p w14:paraId="4F7329F0" w14:textId="77777777" w:rsidR="0018642C" w:rsidRDefault="00B66D08">
      <w:pPr>
        <w:tabs>
          <w:tab w:val="left" w:pos="2268"/>
        </w:tabs>
        <w:autoSpaceDE/>
        <w:autoSpaceDN/>
        <w:adjustRightInd/>
        <w:snapToGrid/>
        <w:spacing w:after="0"/>
        <w:jc w:val="left"/>
        <w:rPr>
          <w:rFonts w:ascii="Arial" w:hAnsi="Arial" w:cs="Arial"/>
          <w:bCs/>
          <w:sz w:val="20"/>
          <w:szCs w:val="20"/>
          <w:lang w:val="en-GB"/>
        </w:rPr>
      </w:pPr>
      <w:r>
        <w:rPr>
          <w:rFonts w:ascii="Arial" w:hAnsi="Arial" w:cs="Arial"/>
          <w:b/>
          <w:sz w:val="20"/>
          <w:szCs w:val="20"/>
          <w:lang w:val="en-GB"/>
        </w:rPr>
        <w:t>Send any reply LS to:</w:t>
      </w:r>
      <w:r>
        <w:rPr>
          <w:rFonts w:ascii="Arial" w:hAnsi="Arial" w:cs="Arial"/>
          <w:b/>
          <w:sz w:val="20"/>
          <w:szCs w:val="20"/>
          <w:lang w:val="en-GB"/>
        </w:rPr>
        <w:tab/>
      </w:r>
      <w:r>
        <w:rPr>
          <w:rFonts w:ascii="Arial" w:hAnsi="Arial" w:cs="Arial"/>
          <w:b/>
          <w:sz w:val="20"/>
          <w:szCs w:val="20"/>
          <w:lang w:val="en-GB"/>
        </w:rPr>
        <w:t xml:space="preserve">3GPP Liaisons Coordinator, </w:t>
      </w:r>
      <w:hyperlink r:id="rId9" w:history="1">
        <w:r>
          <w:rPr>
            <w:rFonts w:ascii="Arial" w:hAnsi="Arial" w:cs="Arial"/>
            <w:b/>
            <w:color w:val="0000FF"/>
            <w:sz w:val="20"/>
            <w:szCs w:val="20"/>
            <w:u w:val="single"/>
            <w:lang w:val="en-GB"/>
          </w:rPr>
          <w:t>mailto:3GPPLiaison@etsi.org</w:t>
        </w:r>
      </w:hyperlink>
      <w:r>
        <w:rPr>
          <w:rFonts w:ascii="Arial" w:hAnsi="Arial" w:cs="Arial"/>
          <w:b/>
          <w:sz w:val="20"/>
          <w:szCs w:val="20"/>
          <w:lang w:val="en-GB"/>
        </w:rPr>
        <w:t xml:space="preserve"> </w:t>
      </w:r>
      <w:r>
        <w:rPr>
          <w:rFonts w:ascii="Arial" w:hAnsi="Arial" w:cs="Arial"/>
          <w:bCs/>
          <w:sz w:val="20"/>
          <w:szCs w:val="20"/>
          <w:lang w:val="en-GB"/>
        </w:rPr>
        <w:tab/>
      </w:r>
    </w:p>
    <w:p w14:paraId="101CCAA3" w14:textId="77777777" w:rsidR="0018642C" w:rsidRDefault="0018642C">
      <w:pPr>
        <w:autoSpaceDE/>
        <w:autoSpaceDN/>
        <w:adjustRightInd/>
        <w:snapToGrid/>
        <w:spacing w:after="60"/>
        <w:ind w:left="1985" w:hanging="1985"/>
        <w:jc w:val="left"/>
        <w:rPr>
          <w:rFonts w:ascii="Arial" w:hAnsi="Arial" w:cs="Arial"/>
          <w:b/>
          <w:sz w:val="20"/>
          <w:szCs w:val="20"/>
          <w:lang w:val="en-GB"/>
        </w:rPr>
      </w:pPr>
    </w:p>
    <w:p w14:paraId="3B9678A7" w14:textId="77777777" w:rsidR="0018642C" w:rsidRDefault="00B66D08">
      <w:pPr>
        <w:autoSpaceDE/>
        <w:autoSpaceDN/>
        <w:adjustRightInd/>
        <w:snapToGrid/>
        <w:spacing w:after="60"/>
        <w:ind w:left="1985" w:hanging="1985"/>
        <w:jc w:val="left"/>
        <w:rPr>
          <w:rFonts w:ascii="Arial" w:hAnsi="Arial" w:cs="Arial"/>
          <w:bCs/>
          <w:sz w:val="20"/>
          <w:szCs w:val="20"/>
          <w:lang w:val="en-GB"/>
        </w:rPr>
      </w:pPr>
      <w:r>
        <w:rPr>
          <w:rFonts w:ascii="Arial" w:hAnsi="Arial" w:cs="Arial"/>
          <w:b/>
          <w:sz w:val="20"/>
          <w:szCs w:val="20"/>
          <w:lang w:val="en-GB"/>
        </w:rPr>
        <w:t>Attachments:</w:t>
      </w:r>
      <w:r>
        <w:rPr>
          <w:rFonts w:ascii="Arial" w:hAnsi="Arial" w:cs="Arial"/>
          <w:bCs/>
          <w:sz w:val="20"/>
          <w:szCs w:val="20"/>
          <w:lang w:val="en-GB"/>
        </w:rPr>
        <w:tab/>
        <w:t>No</w:t>
      </w:r>
    </w:p>
    <w:p w14:paraId="169F634E" w14:textId="77777777" w:rsidR="0018642C" w:rsidRDefault="0018642C">
      <w:pPr>
        <w:pBdr>
          <w:bottom w:val="single" w:sz="4" w:space="1" w:color="auto"/>
        </w:pBdr>
        <w:autoSpaceDE/>
        <w:autoSpaceDN/>
        <w:adjustRightInd/>
        <w:snapToGrid/>
        <w:spacing w:after="0"/>
        <w:jc w:val="left"/>
        <w:rPr>
          <w:rFonts w:ascii="Arial" w:hAnsi="Arial" w:cs="Arial"/>
          <w:sz w:val="20"/>
          <w:szCs w:val="20"/>
          <w:lang w:val="en-GB"/>
        </w:rPr>
      </w:pPr>
    </w:p>
    <w:p w14:paraId="7BB1697F" w14:textId="77777777" w:rsidR="0018642C" w:rsidRDefault="0018642C">
      <w:pPr>
        <w:autoSpaceDE/>
        <w:autoSpaceDN/>
        <w:adjustRightInd/>
        <w:snapToGrid/>
        <w:spacing w:after="0"/>
        <w:jc w:val="left"/>
        <w:rPr>
          <w:rFonts w:ascii="Arial" w:hAnsi="Arial" w:cs="Arial"/>
          <w:sz w:val="20"/>
          <w:szCs w:val="20"/>
          <w:lang w:val="en-GB"/>
        </w:rPr>
      </w:pPr>
    </w:p>
    <w:p w14:paraId="602915E3" w14:textId="77777777" w:rsidR="0018642C" w:rsidRDefault="00B66D08">
      <w:pPr>
        <w:autoSpaceDE/>
        <w:autoSpaceDN/>
        <w:adjustRightInd/>
        <w:snapToGrid/>
        <w:jc w:val="left"/>
        <w:rPr>
          <w:rFonts w:ascii="Arial" w:hAnsi="Arial" w:cs="Arial"/>
          <w:b/>
          <w:sz w:val="20"/>
          <w:szCs w:val="20"/>
          <w:lang w:val="en-GB"/>
        </w:rPr>
      </w:pPr>
      <w:r>
        <w:rPr>
          <w:rFonts w:ascii="Arial" w:hAnsi="Arial" w:cs="Arial"/>
          <w:b/>
          <w:sz w:val="20"/>
          <w:szCs w:val="20"/>
          <w:lang w:val="en-GB"/>
        </w:rPr>
        <w:t>1. Overall Description:</w:t>
      </w:r>
    </w:p>
    <w:p w14:paraId="459BEAA2" w14:textId="4D7918A4" w:rsidR="0018642C" w:rsidRDefault="00241FBF">
      <w:pPr>
        <w:shd w:val="clear" w:color="auto" w:fill="FFFFFF"/>
        <w:spacing w:before="240" w:after="0"/>
        <w:rPr>
          <w:rFonts w:ascii="Arial" w:eastAsia="DengXian" w:hAnsi="Arial" w:cs="Arial"/>
          <w:sz w:val="20"/>
          <w:szCs w:val="20"/>
          <w:lang w:eastAsia="zh-CN"/>
        </w:rPr>
      </w:pPr>
      <w:r>
        <w:rPr>
          <w:rFonts w:ascii="Arial" w:eastAsia="DengXian" w:hAnsi="Arial" w:cs="Arial"/>
          <w:sz w:val="20"/>
          <w:szCs w:val="20"/>
          <w:lang w:eastAsia="zh-CN"/>
        </w:rPr>
        <w:t xml:space="preserve">RAN1 </w:t>
      </w:r>
      <w:r w:rsidR="00B66D08">
        <w:rPr>
          <w:rFonts w:ascii="Arial" w:eastAsia="DengXian" w:hAnsi="Arial" w:cs="Arial" w:hint="eastAsia"/>
          <w:sz w:val="20"/>
          <w:szCs w:val="20"/>
          <w:lang w:eastAsia="zh-CN"/>
        </w:rPr>
        <w:t>discuss</w:t>
      </w:r>
      <w:r>
        <w:rPr>
          <w:rFonts w:ascii="Arial" w:eastAsia="DengXian" w:hAnsi="Arial" w:cs="Arial"/>
          <w:sz w:val="20"/>
          <w:szCs w:val="20"/>
          <w:lang w:eastAsia="zh-CN"/>
        </w:rPr>
        <w:t>ed</w:t>
      </w:r>
      <w:r w:rsidR="00B66D08">
        <w:rPr>
          <w:rFonts w:ascii="Arial" w:eastAsia="DengXian" w:hAnsi="Arial" w:cs="Arial" w:hint="eastAsia"/>
          <w:sz w:val="20"/>
          <w:szCs w:val="20"/>
          <w:lang w:eastAsia="zh-CN"/>
        </w:rPr>
        <w:t xml:space="preserve"> and </w:t>
      </w:r>
      <w:r>
        <w:rPr>
          <w:rFonts w:ascii="Arial" w:eastAsia="DengXian" w:hAnsi="Arial" w:cs="Arial"/>
          <w:sz w:val="20"/>
          <w:szCs w:val="20"/>
          <w:lang w:eastAsia="zh-CN"/>
        </w:rPr>
        <w:t>agreed the following</w:t>
      </w:r>
      <w:r w:rsidR="00B66D08">
        <w:rPr>
          <w:rFonts w:ascii="Arial" w:eastAsia="DengXian" w:hAnsi="Arial" w:cs="Arial" w:hint="eastAsia"/>
          <w:sz w:val="20"/>
          <w:szCs w:val="20"/>
          <w:lang w:eastAsia="zh-CN"/>
        </w:rPr>
        <w:t> </w:t>
      </w:r>
      <w:r>
        <w:rPr>
          <w:rFonts w:ascii="Arial" w:eastAsia="DengXian" w:hAnsi="Arial" w:cs="Arial"/>
          <w:sz w:val="20"/>
          <w:szCs w:val="20"/>
          <w:lang w:eastAsia="zh-CN"/>
        </w:rPr>
        <w:t>related to PDCCH skipping for Rel-17 UE power saving enhancements for NR:</w:t>
      </w:r>
    </w:p>
    <w:p w14:paraId="39B337ED" w14:textId="77777777" w:rsidR="00241FBF" w:rsidRDefault="00241FBF">
      <w:pPr>
        <w:shd w:val="clear" w:color="auto" w:fill="FFFFFF"/>
        <w:spacing w:before="240" w:after="0"/>
        <w:rPr>
          <w:rFonts w:ascii="Arial" w:eastAsia="DengXian" w:hAnsi="Arial" w:cs="Arial"/>
          <w:sz w:val="20"/>
          <w:szCs w:val="20"/>
          <w:lang w:eastAsia="zh-CN"/>
        </w:rPr>
      </w:pPr>
    </w:p>
    <w:tbl>
      <w:tblPr>
        <w:tblStyle w:val="TableGrid"/>
        <w:tblW w:w="0" w:type="auto"/>
        <w:tblLook w:val="04A0" w:firstRow="1" w:lastRow="0" w:firstColumn="1" w:lastColumn="0" w:noHBand="0" w:noVBand="1"/>
      </w:tblPr>
      <w:tblGrid>
        <w:gridCol w:w="8296"/>
      </w:tblGrid>
      <w:tr w:rsidR="00241FBF" w:rsidRPr="00241FBF" w14:paraId="3A49FB02" w14:textId="77777777" w:rsidTr="00241FBF">
        <w:tc>
          <w:tcPr>
            <w:tcW w:w="8296" w:type="dxa"/>
          </w:tcPr>
          <w:p w14:paraId="434F1F85" w14:textId="2B754B9A" w:rsidR="00241FBF" w:rsidRPr="00241FBF" w:rsidRDefault="00241FBF" w:rsidP="00241FBF">
            <w:pPr>
              <w:spacing w:after="0"/>
              <w:jc w:val="center"/>
              <w:rPr>
                <w:b/>
                <w:bCs/>
                <w:sz w:val="20"/>
                <w:szCs w:val="20"/>
              </w:rPr>
            </w:pPr>
            <w:r w:rsidRPr="00241FBF">
              <w:rPr>
                <w:b/>
                <w:bCs/>
                <w:sz w:val="20"/>
                <w:szCs w:val="20"/>
              </w:rPr>
              <w:t>RAN1#109-e Meeting</w:t>
            </w:r>
          </w:p>
          <w:p w14:paraId="7600B56D" w14:textId="047E60CC" w:rsidR="00241FBF" w:rsidRPr="00241FBF" w:rsidRDefault="00241FBF" w:rsidP="00241FBF">
            <w:pPr>
              <w:spacing w:after="0"/>
              <w:rPr>
                <w:sz w:val="20"/>
                <w:szCs w:val="20"/>
                <w:highlight w:val="green"/>
              </w:rPr>
            </w:pPr>
            <w:r w:rsidRPr="00241FBF">
              <w:rPr>
                <w:sz w:val="20"/>
                <w:szCs w:val="20"/>
                <w:highlight w:val="green"/>
              </w:rPr>
              <w:t>Agreement</w:t>
            </w:r>
          </w:p>
          <w:p w14:paraId="6D0A17EF" w14:textId="77777777" w:rsidR="00241FBF" w:rsidRPr="00241FBF" w:rsidRDefault="00241FBF" w:rsidP="00241FBF">
            <w:pPr>
              <w:pStyle w:val="ListParagraph"/>
              <w:numPr>
                <w:ilvl w:val="0"/>
                <w:numId w:val="3"/>
              </w:numPr>
              <w:overflowPunct w:val="0"/>
              <w:snapToGrid/>
              <w:spacing w:after="0" w:line="240" w:lineRule="auto"/>
              <w:ind w:leftChars="0"/>
              <w:contextualSpacing/>
              <w:jc w:val="left"/>
              <w:textAlignment w:val="baseline"/>
              <w:rPr>
                <w:sz w:val="20"/>
                <w:szCs w:val="20"/>
              </w:rPr>
            </w:pPr>
            <w:r w:rsidRPr="00241FBF">
              <w:rPr>
                <w:sz w:val="20"/>
                <w:szCs w:val="20"/>
              </w:rPr>
              <w:t>If the UE is indicated a skipping of PDCCH monitoring, UE terminates the skipping of PDCCH monitoring from the first slot after the last OFDM symbol of a positive SR transmission.</w:t>
            </w:r>
          </w:p>
          <w:p w14:paraId="1CF691F4" w14:textId="69A4A991" w:rsidR="00241FBF" w:rsidRPr="00241FBF" w:rsidRDefault="00241FBF" w:rsidP="00241FBF">
            <w:pPr>
              <w:overflowPunct w:val="0"/>
              <w:snapToGrid/>
              <w:spacing w:after="0" w:line="240" w:lineRule="auto"/>
              <w:contextualSpacing/>
              <w:jc w:val="left"/>
              <w:textAlignment w:val="baseline"/>
              <w:rPr>
                <w:sz w:val="20"/>
                <w:szCs w:val="20"/>
              </w:rPr>
            </w:pPr>
          </w:p>
        </w:tc>
      </w:tr>
      <w:tr w:rsidR="00241FBF" w:rsidRPr="00241FBF" w14:paraId="08969D00" w14:textId="77777777" w:rsidTr="00241FBF">
        <w:tc>
          <w:tcPr>
            <w:tcW w:w="8296" w:type="dxa"/>
          </w:tcPr>
          <w:p w14:paraId="71AC7E51" w14:textId="28F91CBF" w:rsidR="00241FBF" w:rsidRPr="00241FBF" w:rsidRDefault="00241FBF" w:rsidP="00241FBF">
            <w:pPr>
              <w:spacing w:after="0"/>
              <w:jc w:val="center"/>
              <w:rPr>
                <w:b/>
                <w:bCs/>
                <w:sz w:val="20"/>
                <w:szCs w:val="20"/>
              </w:rPr>
            </w:pPr>
            <w:r w:rsidRPr="00241FBF">
              <w:rPr>
                <w:b/>
                <w:bCs/>
                <w:sz w:val="20"/>
                <w:szCs w:val="20"/>
              </w:rPr>
              <w:t>RAN1#1</w:t>
            </w:r>
            <w:r w:rsidRPr="00241FBF">
              <w:rPr>
                <w:b/>
                <w:bCs/>
                <w:sz w:val="20"/>
                <w:szCs w:val="20"/>
              </w:rPr>
              <w:t>10</w:t>
            </w:r>
            <w:r w:rsidRPr="00241FBF">
              <w:rPr>
                <w:b/>
                <w:bCs/>
                <w:sz w:val="20"/>
                <w:szCs w:val="20"/>
              </w:rPr>
              <w:t xml:space="preserve"> Meeting</w:t>
            </w:r>
          </w:p>
          <w:p w14:paraId="0C8E6893" w14:textId="76889AED" w:rsidR="00241FBF" w:rsidRPr="00241FBF" w:rsidRDefault="00241FBF" w:rsidP="00241FBF">
            <w:pPr>
              <w:spacing w:after="0"/>
              <w:rPr>
                <w:b/>
                <w:bCs/>
                <w:sz w:val="20"/>
                <w:szCs w:val="20"/>
              </w:rPr>
            </w:pPr>
            <w:r w:rsidRPr="00241FBF">
              <w:rPr>
                <w:b/>
                <w:bCs/>
                <w:sz w:val="20"/>
                <w:szCs w:val="20"/>
              </w:rPr>
              <w:t>Conclusion</w:t>
            </w:r>
          </w:p>
          <w:p w14:paraId="4E4E92B0" w14:textId="4087EDF6" w:rsidR="00241FBF" w:rsidRPr="00241FBF" w:rsidRDefault="00241FBF" w:rsidP="00241FBF">
            <w:pPr>
              <w:spacing w:after="0"/>
              <w:rPr>
                <w:sz w:val="20"/>
                <w:szCs w:val="20"/>
              </w:rPr>
            </w:pPr>
            <w:r w:rsidRPr="00241FBF">
              <w:rPr>
                <w:sz w:val="20"/>
                <w:szCs w:val="20"/>
              </w:rPr>
              <w:t xml:space="preserve">For Rel-17, RAN1 has no consensus in whether UE resumes monitor of PDCCH during skipping duration (i.e., PDCCH skipping is cancelled) when DRX Retransmission timer DL/UL is started.  </w:t>
            </w:r>
          </w:p>
          <w:p w14:paraId="39C0D706" w14:textId="77777777" w:rsidR="00241FBF" w:rsidRPr="00241FBF" w:rsidRDefault="00241FBF" w:rsidP="00241FBF">
            <w:pPr>
              <w:spacing w:after="0"/>
              <w:rPr>
                <w:sz w:val="20"/>
                <w:szCs w:val="20"/>
              </w:rPr>
            </w:pPr>
          </w:p>
          <w:p w14:paraId="48A9D85D" w14:textId="77777777" w:rsidR="00241FBF" w:rsidRPr="00241FBF" w:rsidRDefault="00241FBF" w:rsidP="00241FBF">
            <w:pPr>
              <w:spacing w:after="0"/>
              <w:rPr>
                <w:b/>
                <w:bCs/>
                <w:color w:val="000000"/>
                <w:sz w:val="20"/>
                <w:szCs w:val="20"/>
                <w:highlight w:val="green"/>
              </w:rPr>
            </w:pPr>
            <w:r w:rsidRPr="00241FBF">
              <w:rPr>
                <w:b/>
                <w:bCs/>
                <w:color w:val="000000"/>
                <w:sz w:val="20"/>
                <w:szCs w:val="20"/>
                <w:highlight w:val="green"/>
              </w:rPr>
              <w:t>Agreement</w:t>
            </w:r>
          </w:p>
          <w:p w14:paraId="36DE3EED" w14:textId="77777777" w:rsidR="00241FBF" w:rsidRPr="00241FBF" w:rsidRDefault="00241FBF" w:rsidP="00241FBF">
            <w:pPr>
              <w:spacing w:after="0"/>
              <w:rPr>
                <w:b/>
                <w:bCs/>
                <w:color w:val="000000"/>
                <w:sz w:val="20"/>
                <w:szCs w:val="20"/>
              </w:rPr>
            </w:pPr>
            <w:r w:rsidRPr="00241FBF">
              <w:rPr>
                <w:b/>
                <w:bCs/>
                <w:color w:val="000000"/>
                <w:sz w:val="20"/>
                <w:szCs w:val="20"/>
              </w:rPr>
              <w:t>Include the following TP to Clause 10.4, TS 38.213 related to PDCCH skipping and outside active time:</w:t>
            </w:r>
          </w:p>
          <w:p w14:paraId="0720ED75" w14:textId="77777777" w:rsidR="00241FBF" w:rsidRPr="00241FBF" w:rsidRDefault="00241FBF" w:rsidP="00241FBF">
            <w:pPr>
              <w:spacing w:after="0"/>
              <w:rPr>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tblGrid>
            <w:tr w:rsidR="00241FBF" w:rsidRPr="00241FBF" w14:paraId="17506CFB" w14:textId="77777777" w:rsidTr="00241FBF">
              <w:tc>
                <w:tcPr>
                  <w:tcW w:w="5000" w:type="pct"/>
                  <w:shd w:val="clear" w:color="auto" w:fill="auto"/>
                </w:tcPr>
                <w:p w14:paraId="15424F70" w14:textId="77777777" w:rsidR="00241FBF" w:rsidRPr="00241FBF" w:rsidRDefault="00241FBF" w:rsidP="00241FBF">
                  <w:pPr>
                    <w:spacing w:after="0"/>
                    <w:rPr>
                      <w:b/>
                      <w:bCs/>
                      <w:color w:val="000000"/>
                      <w:sz w:val="20"/>
                      <w:szCs w:val="20"/>
                      <w:u w:val="single"/>
                    </w:rPr>
                  </w:pPr>
                  <w:r w:rsidRPr="00241FBF">
                    <w:rPr>
                      <w:b/>
                      <w:bCs/>
                      <w:color w:val="000000"/>
                      <w:sz w:val="20"/>
                      <w:szCs w:val="20"/>
                      <w:u w:val="single"/>
                    </w:rPr>
                    <w:t>TP to Clause 10.4, TS 38.213</w:t>
                  </w:r>
                </w:p>
                <w:p w14:paraId="2BEE3C6D"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p w14:paraId="6D90F909" w14:textId="77777777" w:rsidR="00241FBF" w:rsidRPr="00241FBF" w:rsidRDefault="00241FBF" w:rsidP="00241FBF">
                  <w:pPr>
                    <w:spacing w:after="0"/>
                    <w:jc w:val="center"/>
                    <w:rPr>
                      <w:b/>
                      <w:bCs/>
                      <w:color w:val="FF0000"/>
                      <w:sz w:val="20"/>
                      <w:szCs w:val="20"/>
                    </w:rPr>
                  </w:pPr>
                </w:p>
                <w:p w14:paraId="6DAECD7F" w14:textId="77777777" w:rsidR="00241FBF" w:rsidRPr="00241FBF" w:rsidRDefault="00241FBF" w:rsidP="00241FBF">
                  <w:pPr>
                    <w:spacing w:after="0"/>
                    <w:rPr>
                      <w:b/>
                      <w:bCs/>
                      <w:color w:val="FF0000"/>
                      <w:sz w:val="20"/>
                      <w:szCs w:val="20"/>
                    </w:rPr>
                  </w:pPr>
                  <w:r w:rsidRPr="00241FBF">
                    <w:rPr>
                      <w:sz w:val="20"/>
                      <w:szCs w:val="20"/>
                    </w:rPr>
                    <w:lastRenderedPageBreak/>
                    <w:t xml:space="preserve">When the PDCCH monitoring </w:t>
                  </w:r>
                  <w:proofErr w:type="gramStart"/>
                  <w:r w:rsidRPr="00241FBF">
                    <w:rPr>
                      <w:sz w:val="20"/>
                      <w:szCs w:val="20"/>
                    </w:rPr>
                    <w:t>adaptation</w:t>
                  </w:r>
                  <w:proofErr w:type="gramEnd"/>
                  <w:r w:rsidRPr="00241FBF">
                    <w:rPr>
                      <w:sz w:val="20"/>
                      <w:szCs w:val="20"/>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sidRPr="00241FBF">
                    <w:rPr>
                      <w:b/>
                      <w:bCs/>
                      <w:color w:val="FF0000"/>
                      <w:sz w:val="20"/>
                      <w:szCs w:val="20"/>
                    </w:rPr>
                    <w:t>If the DRX group of the serving cell is configured and enters outside Active Time, the UE terminates PDCCH skipping for the serving cell.</w:t>
                  </w:r>
                </w:p>
                <w:p w14:paraId="660E6B75" w14:textId="77777777" w:rsidR="00241FBF" w:rsidRPr="00241FBF" w:rsidRDefault="00241FBF" w:rsidP="00241FBF">
                  <w:pPr>
                    <w:spacing w:after="0"/>
                    <w:rPr>
                      <w:b/>
                      <w:bCs/>
                      <w:color w:val="000000"/>
                      <w:sz w:val="20"/>
                      <w:szCs w:val="20"/>
                    </w:rPr>
                  </w:pPr>
                </w:p>
                <w:p w14:paraId="523D5E1D"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tc>
            </w:tr>
          </w:tbl>
          <w:p w14:paraId="0371A8FC" w14:textId="77777777" w:rsidR="00241FBF" w:rsidRPr="00241FBF" w:rsidRDefault="00241FBF" w:rsidP="00241FBF">
            <w:pPr>
              <w:pStyle w:val="ListParagraph"/>
              <w:spacing w:after="0"/>
              <w:ind w:leftChars="0" w:left="0"/>
              <w:rPr>
                <w:sz w:val="20"/>
                <w:szCs w:val="20"/>
              </w:rPr>
            </w:pPr>
          </w:p>
          <w:p w14:paraId="6B949676" w14:textId="77777777" w:rsidR="00241FBF" w:rsidRPr="00241FBF" w:rsidRDefault="00241FBF" w:rsidP="00241FBF">
            <w:pPr>
              <w:spacing w:after="0"/>
              <w:rPr>
                <w:b/>
                <w:bCs/>
                <w:color w:val="000000"/>
                <w:sz w:val="20"/>
                <w:szCs w:val="20"/>
              </w:rPr>
            </w:pPr>
            <w:r w:rsidRPr="00241FBF">
              <w:rPr>
                <w:b/>
                <w:bCs/>
                <w:color w:val="000000"/>
                <w:sz w:val="20"/>
                <w:szCs w:val="20"/>
                <w:highlight w:val="yellow"/>
              </w:rPr>
              <w:t>Possible Proposal 2.1-1a (</w:t>
            </w:r>
            <w:r w:rsidRPr="00241FBF">
              <w:rPr>
                <w:rFonts w:eastAsia="DengXian"/>
                <w:b/>
                <w:bCs/>
                <w:sz w:val="20"/>
                <w:szCs w:val="20"/>
                <w:highlight w:val="yellow"/>
              </w:rPr>
              <w:t>2nd_Rnd</w:t>
            </w:r>
            <w:r w:rsidRPr="00241FBF">
              <w:rPr>
                <w:b/>
                <w:bCs/>
                <w:color w:val="000000"/>
                <w:sz w:val="20"/>
                <w:szCs w:val="20"/>
                <w:highlight w:val="yellow"/>
              </w:rPr>
              <w:t>)</w:t>
            </w:r>
            <w:r w:rsidRPr="00241FBF">
              <w:rPr>
                <w:b/>
                <w:bCs/>
                <w:color w:val="000000"/>
                <w:sz w:val="20"/>
                <w:szCs w:val="20"/>
              </w:rPr>
              <w:t>:</w:t>
            </w:r>
          </w:p>
          <w:p w14:paraId="3E5D28FA" w14:textId="77777777" w:rsidR="00241FBF" w:rsidRPr="00241FBF" w:rsidRDefault="00241FBF" w:rsidP="00241FBF">
            <w:pPr>
              <w:spacing w:after="0"/>
              <w:rPr>
                <w:b/>
                <w:bCs/>
                <w:color w:val="000000"/>
                <w:sz w:val="20"/>
                <w:szCs w:val="20"/>
              </w:rPr>
            </w:pPr>
            <w:r w:rsidRPr="00241FBF">
              <w:rPr>
                <w:b/>
                <w:bCs/>
                <w:color w:val="000000"/>
                <w:sz w:val="20"/>
                <w:szCs w:val="20"/>
              </w:rPr>
              <w:t>Include the following TP to Clause 10.4, TS 38.213 for capturing RAN1 and RAN2 agreements related to PDCCH skipping and RACH procedure.</w:t>
            </w:r>
          </w:p>
          <w:p w14:paraId="16F9E6C0" w14:textId="77777777" w:rsidR="00241FBF" w:rsidRPr="00241FBF" w:rsidRDefault="00241FBF" w:rsidP="00241FBF">
            <w:pPr>
              <w:spacing w:after="0"/>
              <w:rPr>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tblGrid>
            <w:tr w:rsidR="00241FBF" w:rsidRPr="00241FBF" w14:paraId="5B4E17E3" w14:textId="77777777" w:rsidTr="00241FBF">
              <w:tc>
                <w:tcPr>
                  <w:tcW w:w="5000" w:type="pct"/>
                  <w:shd w:val="clear" w:color="auto" w:fill="auto"/>
                </w:tcPr>
                <w:p w14:paraId="0C1604C2" w14:textId="77777777" w:rsidR="00241FBF" w:rsidRPr="00241FBF" w:rsidRDefault="00241FBF" w:rsidP="00241FBF">
                  <w:pPr>
                    <w:spacing w:after="0"/>
                    <w:rPr>
                      <w:b/>
                      <w:bCs/>
                      <w:color w:val="000000"/>
                      <w:sz w:val="20"/>
                      <w:szCs w:val="20"/>
                      <w:u w:val="single"/>
                    </w:rPr>
                  </w:pPr>
                  <w:r w:rsidRPr="00241FBF">
                    <w:rPr>
                      <w:b/>
                      <w:bCs/>
                      <w:color w:val="000000"/>
                      <w:sz w:val="20"/>
                      <w:szCs w:val="20"/>
                      <w:u w:val="single"/>
                    </w:rPr>
                    <w:t>TP to Clause 10.4, TS 38.213</w:t>
                  </w:r>
                </w:p>
                <w:p w14:paraId="43C13203"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p w14:paraId="65A86505" w14:textId="77777777" w:rsidR="00241FBF" w:rsidRPr="00241FBF" w:rsidRDefault="00241FBF" w:rsidP="00241FBF">
                  <w:pPr>
                    <w:spacing w:after="0"/>
                    <w:jc w:val="center"/>
                    <w:rPr>
                      <w:b/>
                      <w:bCs/>
                      <w:color w:val="FF0000"/>
                      <w:sz w:val="20"/>
                      <w:szCs w:val="20"/>
                    </w:rPr>
                  </w:pPr>
                </w:p>
                <w:p w14:paraId="0838590C" w14:textId="7613606C" w:rsidR="00241FBF" w:rsidRPr="00241FBF" w:rsidRDefault="00241FBF" w:rsidP="00241FBF">
                  <w:pPr>
                    <w:spacing w:after="0"/>
                    <w:rPr>
                      <w:b/>
                      <w:bCs/>
                      <w:color w:val="000000"/>
                      <w:sz w:val="20"/>
                      <w:szCs w:val="20"/>
                    </w:rPr>
                  </w:pPr>
                  <w:r w:rsidRPr="00241FBF">
                    <w:rPr>
                      <w:sz w:val="20"/>
                      <w:szCs w:val="20"/>
                    </w:rPr>
                    <w:t xml:space="preserve">When the PDCCH monitoring </w:t>
                  </w:r>
                  <w:proofErr w:type="gramStart"/>
                  <w:r w:rsidRPr="00241FBF">
                    <w:rPr>
                      <w:sz w:val="20"/>
                      <w:szCs w:val="20"/>
                    </w:rPr>
                    <w:t>adaptation</w:t>
                  </w:r>
                  <w:proofErr w:type="gramEnd"/>
                  <w:r w:rsidRPr="00241FBF">
                    <w:rPr>
                      <w:sz w:val="20"/>
                      <w:szCs w:val="20"/>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w:t>
                  </w:r>
                  <w:r w:rsidRPr="00241FBF">
                    <w:rPr>
                      <w:b/>
                      <w:bCs/>
                      <w:color w:val="FF0000"/>
                      <w:sz w:val="20"/>
                      <w:szCs w:val="20"/>
                    </w:rPr>
                    <w:t xml:space="preserve">During the time of </w:t>
                  </w:r>
                  <w:r w:rsidRPr="00241FBF">
                    <w:rPr>
                      <w:b/>
                      <w:bCs/>
                      <w:i/>
                      <w:iCs/>
                      <w:color w:val="FF0000"/>
                      <w:sz w:val="20"/>
                      <w:szCs w:val="20"/>
                    </w:rPr>
                    <w:t>ra-</w:t>
                  </w:r>
                  <w:proofErr w:type="spellStart"/>
                  <w:r w:rsidRPr="00241FBF">
                    <w:rPr>
                      <w:b/>
                      <w:bCs/>
                      <w:i/>
                      <w:iCs/>
                      <w:color w:val="FF0000"/>
                      <w:sz w:val="20"/>
                      <w:szCs w:val="20"/>
                    </w:rPr>
                    <w:t>ResponseWindow</w:t>
                  </w:r>
                  <w:proofErr w:type="spellEnd"/>
                  <w:r w:rsidRPr="00241FBF">
                    <w:rPr>
                      <w:b/>
                      <w:bCs/>
                      <w:color w:val="FF0000"/>
                      <w:sz w:val="20"/>
                      <w:szCs w:val="20"/>
                    </w:rPr>
                    <w:t xml:space="preserve"> or </w:t>
                  </w:r>
                  <w:proofErr w:type="spellStart"/>
                  <w:r w:rsidRPr="00241FBF">
                    <w:rPr>
                      <w:b/>
                      <w:bCs/>
                      <w:i/>
                      <w:iCs/>
                      <w:color w:val="FF0000"/>
                      <w:sz w:val="20"/>
                      <w:szCs w:val="20"/>
                    </w:rPr>
                    <w:t>msgB-ResponseWindow</w:t>
                  </w:r>
                  <w:proofErr w:type="spellEnd"/>
                  <w:r w:rsidRPr="00241FBF">
                    <w:rPr>
                      <w:b/>
                      <w:bCs/>
                      <w:color w:val="FF0000"/>
                      <w:sz w:val="20"/>
                      <w:szCs w:val="20"/>
                    </w:rPr>
                    <w:t xml:space="preserve"> or the duration where </w:t>
                  </w:r>
                  <w:r w:rsidRPr="00241FBF">
                    <w:rPr>
                      <w:b/>
                      <w:bCs/>
                      <w:i/>
                      <w:iCs/>
                      <w:color w:val="FF0000"/>
                      <w:sz w:val="20"/>
                      <w:szCs w:val="20"/>
                    </w:rPr>
                    <w:t>ra-</w:t>
                  </w:r>
                  <w:proofErr w:type="spellStart"/>
                  <w:r w:rsidRPr="00241FBF">
                    <w:rPr>
                      <w:b/>
                      <w:bCs/>
                      <w:i/>
                      <w:iCs/>
                      <w:color w:val="FF0000"/>
                      <w:sz w:val="20"/>
                      <w:szCs w:val="20"/>
                    </w:rPr>
                    <w:t>ContentionResolutionTimer</w:t>
                  </w:r>
                  <w:proofErr w:type="spellEnd"/>
                  <w:r w:rsidRPr="00241FBF">
                    <w:rPr>
                      <w:b/>
                      <w:bCs/>
                      <w:color w:val="FF0000"/>
                      <w:sz w:val="20"/>
                      <w:szCs w:val="20"/>
                    </w:rPr>
                    <w:t xml:space="preserve"> is running, the UE shall not </w:t>
                  </w:r>
                  <w:r w:rsidRPr="00241FBF">
                    <w:rPr>
                      <w:b/>
                      <w:bCs/>
                      <w:color w:val="FF0000"/>
                      <w:sz w:val="20"/>
                      <w:szCs w:val="20"/>
                    </w:rPr>
                    <w:t>skip PDCCH monitoring on</w:t>
                  </w:r>
                  <w:r w:rsidRPr="00241FBF">
                    <w:rPr>
                      <w:b/>
                      <w:bCs/>
                      <w:color w:val="FF0000"/>
                      <w:sz w:val="20"/>
                      <w:szCs w:val="20"/>
                    </w:rPr>
                    <w:t xml:space="preserve"> </w:t>
                  </w:r>
                  <w:proofErr w:type="spellStart"/>
                  <w:r w:rsidRPr="00241FBF">
                    <w:rPr>
                      <w:b/>
                      <w:bCs/>
                      <w:color w:val="FF0000"/>
                      <w:sz w:val="20"/>
                      <w:szCs w:val="20"/>
                    </w:rPr>
                    <w:t>SpCell</w:t>
                  </w:r>
                  <w:proofErr w:type="spellEnd"/>
                  <w:r w:rsidRPr="00241FBF">
                    <w:rPr>
                      <w:b/>
                      <w:bCs/>
                      <w:color w:val="FF0000"/>
                      <w:sz w:val="20"/>
                      <w:szCs w:val="20"/>
                    </w:rPr>
                    <w:t>.</w:t>
                  </w:r>
                </w:p>
                <w:p w14:paraId="74BCC7DF" w14:textId="77777777" w:rsidR="00241FBF" w:rsidRPr="00241FBF" w:rsidRDefault="00241FBF" w:rsidP="00241FBF">
                  <w:pPr>
                    <w:spacing w:after="0"/>
                    <w:rPr>
                      <w:b/>
                      <w:bCs/>
                      <w:color w:val="000000"/>
                      <w:sz w:val="20"/>
                      <w:szCs w:val="20"/>
                    </w:rPr>
                  </w:pPr>
                </w:p>
                <w:p w14:paraId="094C9DCB" w14:textId="77777777" w:rsidR="00241FBF" w:rsidRPr="00241FBF" w:rsidRDefault="00241FBF" w:rsidP="00241FBF">
                  <w:pPr>
                    <w:spacing w:after="0"/>
                    <w:jc w:val="center"/>
                    <w:rPr>
                      <w:b/>
                      <w:bCs/>
                      <w:color w:val="FF0000"/>
                      <w:sz w:val="20"/>
                      <w:szCs w:val="20"/>
                    </w:rPr>
                  </w:pPr>
                  <w:r w:rsidRPr="00241FBF">
                    <w:rPr>
                      <w:b/>
                      <w:bCs/>
                      <w:color w:val="FF0000"/>
                      <w:sz w:val="20"/>
                      <w:szCs w:val="20"/>
                    </w:rPr>
                    <w:t>&lt;Unchanged part omitted&gt;</w:t>
                  </w:r>
                </w:p>
              </w:tc>
            </w:tr>
          </w:tbl>
          <w:p w14:paraId="432F4C80" w14:textId="4D9138C7" w:rsidR="00241FBF" w:rsidRPr="00241FBF" w:rsidRDefault="00241FBF" w:rsidP="00241FBF">
            <w:pPr>
              <w:spacing w:after="0"/>
              <w:rPr>
                <w:rFonts w:ascii="Microsoft YaHei UI" w:eastAsia="Microsoft YaHei UI" w:hAnsi="Microsoft YaHei UI" w:cs="SimSun"/>
                <w:color w:val="000000"/>
                <w:sz w:val="20"/>
                <w:szCs w:val="20"/>
                <w:lang w:eastAsia="zh-CN"/>
              </w:rPr>
            </w:pPr>
            <w:r w:rsidRPr="00241FBF">
              <w:rPr>
                <w:rFonts w:ascii="Microsoft YaHei UI" w:hAnsi="Microsoft YaHei UI" w:cs="SimSun"/>
                <w:color w:val="000000"/>
                <w:sz w:val="20"/>
                <w:szCs w:val="20"/>
                <w:lang w:eastAsia="zh-CN"/>
              </w:rPr>
              <w:t xml:space="preserve"> </w:t>
            </w:r>
          </w:p>
        </w:tc>
      </w:tr>
    </w:tbl>
    <w:p w14:paraId="31A077FC" w14:textId="77777777" w:rsidR="00241FBF" w:rsidRDefault="00241FBF">
      <w:pPr>
        <w:overflowPunct w:val="0"/>
        <w:spacing w:before="240" w:after="180"/>
        <w:textAlignment w:val="baseline"/>
        <w:rPr>
          <w:rFonts w:ascii="Arial" w:eastAsia="DengXian" w:hAnsi="Arial" w:cs="Arial"/>
          <w:sz w:val="20"/>
          <w:szCs w:val="20"/>
          <w:lang w:eastAsia="zh-CN"/>
        </w:rPr>
      </w:pPr>
    </w:p>
    <w:p w14:paraId="2B053FCF" w14:textId="6C58BDC1" w:rsidR="0018642C" w:rsidRPr="00241FBF" w:rsidRDefault="00241FBF">
      <w:pPr>
        <w:overflowPunct w:val="0"/>
        <w:spacing w:before="240" w:after="180"/>
        <w:textAlignment w:val="baseline"/>
        <w:rPr>
          <w:rFonts w:ascii="Arial" w:hAnsi="Arial" w:cs="Arial"/>
          <w:bCs/>
          <w:sz w:val="20"/>
          <w:szCs w:val="20"/>
          <w:lang w:val="en-GB"/>
        </w:rPr>
      </w:pPr>
      <w:r w:rsidRPr="00241FBF">
        <w:rPr>
          <w:rFonts w:ascii="Arial" w:eastAsia="DengXian" w:hAnsi="Arial" w:cs="Arial"/>
          <w:sz w:val="20"/>
          <w:szCs w:val="20"/>
          <w:lang w:eastAsia="zh-CN"/>
        </w:rPr>
        <w:t>In addition</w:t>
      </w:r>
      <w:r>
        <w:rPr>
          <w:rFonts w:ascii="Arial" w:eastAsia="DengXian" w:hAnsi="Arial" w:cs="Arial"/>
          <w:sz w:val="20"/>
          <w:szCs w:val="20"/>
          <w:lang w:eastAsia="zh-CN"/>
        </w:rPr>
        <w:t>, RAN1 respectfully ask</w:t>
      </w:r>
      <w:r w:rsidR="0049093A">
        <w:rPr>
          <w:rFonts w:ascii="Arial" w:eastAsia="DengXian" w:hAnsi="Arial" w:cs="Arial"/>
          <w:sz w:val="20"/>
          <w:szCs w:val="20"/>
          <w:lang w:eastAsia="zh-CN"/>
        </w:rPr>
        <w:t>s</w:t>
      </w:r>
      <w:r>
        <w:rPr>
          <w:rFonts w:ascii="Arial" w:eastAsia="DengXian" w:hAnsi="Arial" w:cs="Arial"/>
          <w:sz w:val="20"/>
          <w:szCs w:val="20"/>
          <w:lang w:eastAsia="zh-CN"/>
        </w:rPr>
        <w:t xml:space="preserve"> RAN2’s clarification on the meaning of “UE ignores PDCCH skipping” in previous RAN2 LS to RAN1 on PDCCH skipping</w:t>
      </w:r>
      <w:r w:rsidR="0049093A">
        <w:rPr>
          <w:rFonts w:ascii="Arial" w:eastAsia="DengXian" w:hAnsi="Arial" w:cs="Arial"/>
          <w:sz w:val="20"/>
          <w:szCs w:val="20"/>
          <w:lang w:eastAsia="zh-CN"/>
        </w:rPr>
        <w:t xml:space="preserve"> in RRC_CONNECTED</w:t>
      </w:r>
      <w:r>
        <w:rPr>
          <w:rFonts w:ascii="Arial" w:eastAsia="DengXian" w:hAnsi="Arial" w:cs="Arial"/>
          <w:sz w:val="20"/>
          <w:szCs w:val="20"/>
          <w:lang w:eastAsia="zh-CN"/>
        </w:rPr>
        <w:t xml:space="preserve"> (</w:t>
      </w:r>
      <w:r>
        <w:rPr>
          <w:rFonts w:ascii="Arial" w:hAnsi="Arial" w:cs="Arial" w:hint="eastAsia"/>
          <w:bCs/>
          <w:sz w:val="20"/>
          <w:szCs w:val="20"/>
          <w:lang w:val="en-GB"/>
        </w:rPr>
        <w:t>R2-2201960</w:t>
      </w:r>
      <w:r>
        <w:rPr>
          <w:rFonts w:ascii="Arial" w:hAnsi="Arial" w:cs="Arial"/>
          <w:bCs/>
          <w:sz w:val="20"/>
          <w:szCs w:val="20"/>
          <w:lang w:val="en-GB"/>
        </w:rPr>
        <w:t>).</w:t>
      </w:r>
      <w:r>
        <w:rPr>
          <w:rFonts w:ascii="Arial" w:eastAsia="DengXian" w:hAnsi="Arial" w:cs="Arial"/>
          <w:sz w:val="20"/>
          <w:szCs w:val="20"/>
          <w:lang w:eastAsia="zh-CN"/>
        </w:rPr>
        <w:t xml:space="preserve">  </w:t>
      </w:r>
    </w:p>
    <w:p w14:paraId="3D2E56D9" w14:textId="77777777" w:rsidR="00241FBF" w:rsidRPr="00241FBF" w:rsidRDefault="00241FBF">
      <w:pPr>
        <w:overflowPunct w:val="0"/>
        <w:spacing w:before="240" w:after="180"/>
        <w:textAlignment w:val="baseline"/>
        <w:rPr>
          <w:rFonts w:ascii="Arial" w:eastAsia="DengXian" w:hAnsi="Arial" w:cs="Arial"/>
          <w:sz w:val="20"/>
          <w:szCs w:val="20"/>
          <w:lang w:eastAsia="zh-CN"/>
        </w:rPr>
      </w:pPr>
    </w:p>
    <w:p w14:paraId="036DC03E" w14:textId="77777777" w:rsidR="0018642C" w:rsidRDefault="00B66D08">
      <w:pPr>
        <w:outlineLvl w:val="0"/>
        <w:rPr>
          <w:rFonts w:ascii="Arial" w:hAnsi="Arial" w:cs="Arial"/>
          <w:b/>
          <w:sz w:val="20"/>
          <w:szCs w:val="20"/>
        </w:rPr>
      </w:pPr>
      <w:r>
        <w:rPr>
          <w:rFonts w:ascii="Arial" w:hAnsi="Arial" w:cs="Arial"/>
          <w:b/>
          <w:sz w:val="20"/>
          <w:szCs w:val="20"/>
        </w:rPr>
        <w:t>2. Actions:</w:t>
      </w:r>
    </w:p>
    <w:p w14:paraId="2474CE69" w14:textId="455F20F4" w:rsidR="0018642C" w:rsidRDefault="00B66D08">
      <w:pPr>
        <w:spacing w:before="120"/>
        <w:rPr>
          <w:rFonts w:ascii="Arial" w:hAnsi="Arial" w:cs="Arial"/>
          <w:sz w:val="20"/>
          <w:szCs w:val="20"/>
          <w:lang w:eastAsia="zh-CN"/>
        </w:rPr>
      </w:pPr>
      <w:r>
        <w:rPr>
          <w:rFonts w:ascii="Arial" w:hAnsi="Arial" w:cs="Arial"/>
          <w:sz w:val="20"/>
          <w:szCs w:val="20"/>
          <w:lang w:eastAsia="zh-CN"/>
        </w:rPr>
        <w:t>RAN</w:t>
      </w:r>
      <w:r>
        <w:rPr>
          <w:rFonts w:ascii="Arial" w:hAnsi="Arial" w:cs="Arial" w:hint="eastAsia"/>
          <w:sz w:val="20"/>
          <w:szCs w:val="20"/>
          <w:lang w:eastAsia="zh-CN"/>
        </w:rPr>
        <w:t>1</w:t>
      </w:r>
      <w:r>
        <w:rPr>
          <w:rFonts w:ascii="Arial" w:hAnsi="Arial" w:cs="Arial"/>
          <w:sz w:val="20"/>
          <w:szCs w:val="20"/>
          <w:lang w:eastAsia="zh-CN"/>
        </w:rPr>
        <w:t xml:space="preserve"> respectfully asks RAN</w:t>
      </w:r>
      <w:r>
        <w:rPr>
          <w:rFonts w:ascii="Arial" w:hAnsi="Arial" w:cs="Arial" w:hint="eastAsia"/>
          <w:sz w:val="20"/>
          <w:szCs w:val="20"/>
          <w:lang w:eastAsia="zh-CN"/>
        </w:rPr>
        <w:t>2</w:t>
      </w:r>
      <w:r>
        <w:rPr>
          <w:rFonts w:ascii="Arial" w:hAnsi="Arial" w:cs="Arial"/>
          <w:sz w:val="20"/>
          <w:szCs w:val="20"/>
          <w:lang w:eastAsia="zh-CN"/>
        </w:rPr>
        <w:t xml:space="preserve"> to take above </w:t>
      </w:r>
      <w:r>
        <w:rPr>
          <w:rFonts w:ascii="Arial" w:hAnsi="Arial" w:cs="Arial" w:hint="eastAsia"/>
          <w:sz w:val="20"/>
          <w:szCs w:val="20"/>
          <w:lang w:eastAsia="zh-CN"/>
        </w:rPr>
        <w:t xml:space="preserve">information </w:t>
      </w:r>
      <w:r>
        <w:rPr>
          <w:rFonts w:ascii="Arial" w:hAnsi="Arial" w:cs="Arial"/>
          <w:sz w:val="20"/>
          <w:szCs w:val="20"/>
          <w:lang w:eastAsia="zh-CN"/>
        </w:rPr>
        <w:t>into account in their work</w:t>
      </w:r>
      <w:r w:rsidR="00241FBF">
        <w:rPr>
          <w:rFonts w:ascii="Arial" w:hAnsi="Arial" w:cs="Arial"/>
          <w:sz w:val="20"/>
          <w:szCs w:val="20"/>
          <w:lang w:eastAsia="zh-CN"/>
        </w:rPr>
        <w:t xml:space="preserve"> and provide clarification on RAN1’s question</w:t>
      </w:r>
      <w:r>
        <w:rPr>
          <w:rFonts w:ascii="Arial" w:hAnsi="Arial" w:cs="Arial"/>
          <w:sz w:val="20"/>
          <w:szCs w:val="20"/>
          <w:lang w:eastAsia="zh-CN"/>
        </w:rPr>
        <w:t>.</w:t>
      </w:r>
    </w:p>
    <w:p w14:paraId="301F5B5A" w14:textId="77777777" w:rsidR="0018642C" w:rsidRDefault="0018642C">
      <w:pPr>
        <w:overflowPunct w:val="0"/>
        <w:spacing w:after="180"/>
        <w:textAlignment w:val="baseline"/>
        <w:rPr>
          <w:rFonts w:eastAsia="DengXian"/>
          <w:color w:val="FF0000"/>
          <w:sz w:val="20"/>
          <w:szCs w:val="20"/>
          <w:lang w:eastAsia="zh-CN"/>
        </w:rPr>
      </w:pPr>
    </w:p>
    <w:p w14:paraId="3E0050EE" w14:textId="77777777" w:rsidR="0018642C" w:rsidRDefault="00B66D08">
      <w:pPr>
        <w:autoSpaceDE/>
        <w:autoSpaceDN/>
        <w:adjustRightInd/>
        <w:snapToGrid/>
        <w:jc w:val="left"/>
        <w:rPr>
          <w:rFonts w:ascii="Arial" w:hAnsi="Arial" w:cs="Arial"/>
          <w:b/>
          <w:color w:val="000000"/>
          <w:sz w:val="20"/>
          <w:szCs w:val="20"/>
          <w:lang w:val="en-GB"/>
        </w:rPr>
      </w:pPr>
      <w:r>
        <w:rPr>
          <w:rFonts w:ascii="Arial" w:hAnsi="Arial" w:cs="Arial"/>
          <w:b/>
          <w:color w:val="000000"/>
          <w:sz w:val="20"/>
          <w:szCs w:val="20"/>
          <w:lang w:val="en-GB"/>
        </w:rPr>
        <w:t>3. Date of Next TSG-RAN WG1 Meetings:</w:t>
      </w:r>
    </w:p>
    <w:p w14:paraId="2D2D8E02" w14:textId="50AC3742" w:rsidR="0018642C" w:rsidRDefault="00B66D08">
      <w:pPr>
        <w:tabs>
          <w:tab w:val="left" w:pos="6600"/>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w:t>
      </w:r>
      <w:r w:rsidR="00241FBF">
        <w:rPr>
          <w:rFonts w:ascii="Arial" w:hAnsi="Arial" w:cs="Arial"/>
          <w:bCs/>
          <w:color w:val="000000"/>
          <w:sz w:val="20"/>
          <w:szCs w:val="20"/>
          <w:lang w:val="en-GB"/>
        </w:rPr>
        <w:t>10-bis</w:t>
      </w:r>
      <w:r>
        <w:rPr>
          <w:rFonts w:ascii="Arial" w:hAnsi="Arial" w:cs="Arial"/>
          <w:bCs/>
          <w:color w:val="000000"/>
          <w:sz w:val="20"/>
          <w:szCs w:val="20"/>
          <w:lang w:val="en-GB"/>
        </w:rPr>
        <w:t xml:space="preserve">-e    </w:t>
      </w:r>
      <w:r w:rsidR="00241FBF">
        <w:rPr>
          <w:rFonts w:ascii="Arial" w:hAnsi="Arial" w:cs="Arial"/>
          <w:bCs/>
          <w:color w:val="000000"/>
          <w:sz w:val="20"/>
          <w:szCs w:val="20"/>
          <w:lang w:eastAsia="zh-CN"/>
        </w:rPr>
        <w:t>10</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19</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Oct.</w:t>
      </w:r>
      <w:r>
        <w:rPr>
          <w:rFonts w:ascii="Arial" w:hAnsi="Arial" w:cs="Arial"/>
          <w:bCs/>
          <w:color w:val="000000"/>
          <w:sz w:val="20"/>
          <w:szCs w:val="20"/>
          <w:lang w:val="en-GB"/>
        </w:rPr>
        <w:t xml:space="preserve"> 2022                    E-Meeting</w:t>
      </w:r>
    </w:p>
    <w:p w14:paraId="47ADAA82" w14:textId="660FDAF4" w:rsidR="0018642C" w:rsidRDefault="00B66D08">
      <w:pPr>
        <w:rPr>
          <w:rFonts w:ascii="Arial" w:hAnsi="Arial" w:cs="Arial"/>
          <w:bCs/>
          <w:color w:val="000000"/>
          <w:sz w:val="20"/>
          <w:szCs w:val="20"/>
          <w:lang w:val="en-GB"/>
        </w:rPr>
      </w:pPr>
      <w:r>
        <w:rPr>
          <w:rFonts w:ascii="Arial" w:hAnsi="Arial" w:cs="Arial"/>
          <w:bCs/>
          <w:color w:val="000000"/>
          <w:sz w:val="20"/>
          <w:szCs w:val="20"/>
          <w:lang w:val="en-GB"/>
        </w:rPr>
        <w:t>TSG-RAN WG1 Meeting #11</w:t>
      </w:r>
      <w:r w:rsidR="00241FBF">
        <w:rPr>
          <w:rFonts w:ascii="Arial" w:hAnsi="Arial" w:cs="Arial"/>
          <w:bCs/>
          <w:color w:val="000000"/>
          <w:sz w:val="20"/>
          <w:szCs w:val="20"/>
          <w:lang w:val="en-GB"/>
        </w:rPr>
        <w:t>1</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 xml:space="preserve">   14</w:t>
      </w:r>
      <w:r>
        <w:rPr>
          <w:rFonts w:ascii="Arial" w:hAnsi="Arial" w:cs="Arial"/>
          <w:bCs/>
          <w:color w:val="000000"/>
          <w:sz w:val="20"/>
          <w:szCs w:val="20"/>
          <w:lang w:val="en-GB"/>
        </w:rPr>
        <w:t xml:space="preserve"> – </w:t>
      </w:r>
      <w:r w:rsidR="00241FBF">
        <w:rPr>
          <w:rFonts w:ascii="Arial" w:hAnsi="Arial" w:cs="Arial"/>
          <w:bCs/>
          <w:color w:val="000000"/>
          <w:sz w:val="20"/>
          <w:szCs w:val="20"/>
          <w:lang w:val="en-GB"/>
        </w:rPr>
        <w:t>18</w:t>
      </w:r>
      <w:r>
        <w:rPr>
          <w:rFonts w:ascii="Arial" w:hAnsi="Arial" w:cs="Arial"/>
          <w:bCs/>
          <w:color w:val="000000"/>
          <w:sz w:val="20"/>
          <w:szCs w:val="20"/>
          <w:lang w:val="en-GB"/>
        </w:rPr>
        <w:t xml:space="preserve"> </w:t>
      </w:r>
      <w:r w:rsidR="00241FBF">
        <w:rPr>
          <w:rFonts w:ascii="Arial" w:hAnsi="Arial" w:cs="Arial"/>
          <w:bCs/>
          <w:color w:val="000000"/>
          <w:sz w:val="20"/>
          <w:szCs w:val="20"/>
          <w:lang w:val="en-GB"/>
        </w:rPr>
        <w:t>Nov.</w:t>
      </w:r>
      <w:r>
        <w:rPr>
          <w:rFonts w:ascii="Arial" w:hAnsi="Arial" w:cs="Arial"/>
          <w:bCs/>
          <w:color w:val="000000"/>
          <w:sz w:val="20"/>
          <w:szCs w:val="20"/>
          <w:lang w:val="en-GB"/>
        </w:rPr>
        <w:t xml:space="preserve"> 2022                   </w:t>
      </w:r>
      <w:r w:rsidR="00241FBF">
        <w:rPr>
          <w:rFonts w:ascii="Arial" w:hAnsi="Arial" w:cs="Arial"/>
          <w:bCs/>
          <w:color w:val="000000"/>
          <w:sz w:val="20"/>
          <w:szCs w:val="20"/>
          <w:lang w:val="en-GB"/>
        </w:rPr>
        <w:t>EU</w:t>
      </w:r>
    </w:p>
    <w:sectPr w:rsidR="00186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55A73" w14:textId="77777777" w:rsidR="00B66D08" w:rsidRDefault="00B66D08" w:rsidP="00AA107A">
      <w:pPr>
        <w:spacing w:after="0" w:line="240" w:lineRule="auto"/>
      </w:pPr>
      <w:r>
        <w:separator/>
      </w:r>
    </w:p>
  </w:endnote>
  <w:endnote w:type="continuationSeparator" w:id="0">
    <w:p w14:paraId="2EBFD46B" w14:textId="77777777" w:rsidR="00B66D08" w:rsidRDefault="00B66D08" w:rsidP="00AA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02DE7" w14:textId="77777777" w:rsidR="00B66D08" w:rsidRDefault="00B66D08" w:rsidP="00AA107A">
      <w:pPr>
        <w:spacing w:after="0" w:line="240" w:lineRule="auto"/>
      </w:pPr>
      <w:r>
        <w:separator/>
      </w:r>
    </w:p>
  </w:footnote>
  <w:footnote w:type="continuationSeparator" w:id="0">
    <w:p w14:paraId="467D201E" w14:textId="77777777" w:rsidR="00B66D08" w:rsidRDefault="00B66D08" w:rsidP="00AA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61516"/>
    <w:multiLevelType w:val="hybridMultilevel"/>
    <w:tmpl w:val="92D44CE0"/>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139"/>
        </w:tabs>
        <w:ind w:left="-4139" w:hanging="360"/>
      </w:pPr>
      <w:rPr>
        <w:rFonts w:ascii="Symbol" w:hAnsi="Symbol" w:hint="default"/>
        <w:b/>
        <w:i w:val="0"/>
        <w:color w:val="auto"/>
        <w:sz w:val="22"/>
      </w:rPr>
    </w:lvl>
    <w:lvl w:ilvl="1">
      <w:start w:val="1"/>
      <w:numFmt w:val="bullet"/>
      <w:lvlText w:val="o"/>
      <w:lvlJc w:val="left"/>
      <w:pPr>
        <w:tabs>
          <w:tab w:val="left" w:pos="-4318"/>
        </w:tabs>
        <w:ind w:left="-4318" w:hanging="360"/>
      </w:pPr>
      <w:rPr>
        <w:rFonts w:ascii="Courier New" w:hAnsi="Courier New" w:cs="Courier New" w:hint="default"/>
      </w:rPr>
    </w:lvl>
    <w:lvl w:ilvl="2">
      <w:start w:val="1"/>
      <w:numFmt w:val="bullet"/>
      <w:lvlText w:val=""/>
      <w:lvlJc w:val="left"/>
      <w:pPr>
        <w:tabs>
          <w:tab w:val="left" w:pos="-3598"/>
        </w:tabs>
        <w:ind w:left="-3598" w:hanging="360"/>
      </w:pPr>
      <w:rPr>
        <w:rFonts w:ascii="Wingdings" w:hAnsi="Wingdings" w:hint="default"/>
      </w:rPr>
    </w:lvl>
    <w:lvl w:ilvl="3">
      <w:start w:val="1"/>
      <w:numFmt w:val="bullet"/>
      <w:lvlText w:val=""/>
      <w:lvlJc w:val="left"/>
      <w:pPr>
        <w:tabs>
          <w:tab w:val="left" w:pos="-2878"/>
        </w:tabs>
        <w:ind w:left="-2878" w:hanging="360"/>
      </w:pPr>
      <w:rPr>
        <w:rFonts w:ascii="Symbol" w:hAnsi="Symbol" w:hint="default"/>
      </w:rPr>
    </w:lvl>
    <w:lvl w:ilvl="4">
      <w:start w:val="1"/>
      <w:numFmt w:val="bullet"/>
      <w:lvlText w:val="o"/>
      <w:lvlJc w:val="left"/>
      <w:pPr>
        <w:tabs>
          <w:tab w:val="left" w:pos="-2158"/>
        </w:tabs>
        <w:ind w:left="-2158" w:hanging="360"/>
      </w:pPr>
      <w:rPr>
        <w:rFonts w:ascii="Courier New" w:hAnsi="Courier New" w:cs="Courier New" w:hint="default"/>
      </w:rPr>
    </w:lvl>
    <w:lvl w:ilvl="5">
      <w:start w:val="1"/>
      <w:numFmt w:val="bullet"/>
      <w:lvlText w:val=""/>
      <w:lvlJc w:val="left"/>
      <w:pPr>
        <w:tabs>
          <w:tab w:val="left" w:pos="-1438"/>
        </w:tabs>
        <w:ind w:left="-1438" w:hanging="360"/>
      </w:pPr>
      <w:rPr>
        <w:rFonts w:ascii="Wingdings" w:hAnsi="Wingdings" w:hint="default"/>
      </w:rPr>
    </w:lvl>
    <w:lvl w:ilvl="6">
      <w:start w:val="1"/>
      <w:numFmt w:val="bullet"/>
      <w:lvlText w:val=""/>
      <w:lvlJc w:val="left"/>
      <w:pPr>
        <w:tabs>
          <w:tab w:val="left" w:pos="-718"/>
        </w:tabs>
        <w:ind w:left="-718" w:hanging="360"/>
      </w:pPr>
      <w:rPr>
        <w:rFonts w:ascii="Symbol" w:hAnsi="Symbol" w:hint="default"/>
      </w:rPr>
    </w:lvl>
    <w:lvl w:ilvl="7">
      <w:start w:val="1"/>
      <w:numFmt w:val="bullet"/>
      <w:lvlText w:val="o"/>
      <w:lvlJc w:val="left"/>
      <w:pPr>
        <w:tabs>
          <w:tab w:val="left" w:pos="2"/>
        </w:tabs>
        <w:ind w:left="2" w:hanging="360"/>
      </w:pPr>
      <w:rPr>
        <w:rFonts w:ascii="Courier New" w:hAnsi="Courier New" w:cs="Courier New" w:hint="default"/>
      </w:rPr>
    </w:lvl>
    <w:lvl w:ilvl="8">
      <w:start w:val="1"/>
      <w:numFmt w:val="bullet"/>
      <w:lvlText w:val=""/>
      <w:lvlJc w:val="left"/>
      <w:pPr>
        <w:tabs>
          <w:tab w:val="left" w:pos="722"/>
        </w:tabs>
        <w:ind w:left="7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3E"/>
    <w:rsid w:val="0000610D"/>
    <w:rsid w:val="00026ED9"/>
    <w:rsid w:val="000C400A"/>
    <w:rsid w:val="000D05A4"/>
    <w:rsid w:val="00156186"/>
    <w:rsid w:val="00162AD6"/>
    <w:rsid w:val="00163D35"/>
    <w:rsid w:val="001754D8"/>
    <w:rsid w:val="00176B23"/>
    <w:rsid w:val="0018642C"/>
    <w:rsid w:val="002264A6"/>
    <w:rsid w:val="00241FBF"/>
    <w:rsid w:val="00291D8A"/>
    <w:rsid w:val="002A780B"/>
    <w:rsid w:val="002D2817"/>
    <w:rsid w:val="002D4FB4"/>
    <w:rsid w:val="003150FF"/>
    <w:rsid w:val="00321A2D"/>
    <w:rsid w:val="00353B10"/>
    <w:rsid w:val="00364211"/>
    <w:rsid w:val="00374817"/>
    <w:rsid w:val="00387D41"/>
    <w:rsid w:val="003A4E7C"/>
    <w:rsid w:val="003B4529"/>
    <w:rsid w:val="00436E2B"/>
    <w:rsid w:val="004504FB"/>
    <w:rsid w:val="004506A9"/>
    <w:rsid w:val="0047768C"/>
    <w:rsid w:val="0048436A"/>
    <w:rsid w:val="0049093A"/>
    <w:rsid w:val="004E4A7B"/>
    <w:rsid w:val="004F19A1"/>
    <w:rsid w:val="00500B7F"/>
    <w:rsid w:val="00505FB6"/>
    <w:rsid w:val="00557D64"/>
    <w:rsid w:val="005610CD"/>
    <w:rsid w:val="005B1EFC"/>
    <w:rsid w:val="005B65F7"/>
    <w:rsid w:val="00603066"/>
    <w:rsid w:val="00615DC7"/>
    <w:rsid w:val="0062697D"/>
    <w:rsid w:val="00677BE8"/>
    <w:rsid w:val="0068790D"/>
    <w:rsid w:val="00697228"/>
    <w:rsid w:val="006F0889"/>
    <w:rsid w:val="00702D7C"/>
    <w:rsid w:val="00716C50"/>
    <w:rsid w:val="00736B6F"/>
    <w:rsid w:val="00765E18"/>
    <w:rsid w:val="00797045"/>
    <w:rsid w:val="007A3C23"/>
    <w:rsid w:val="007B49DC"/>
    <w:rsid w:val="00801109"/>
    <w:rsid w:val="00817E42"/>
    <w:rsid w:val="008202D2"/>
    <w:rsid w:val="0087184C"/>
    <w:rsid w:val="008A174C"/>
    <w:rsid w:val="008B0640"/>
    <w:rsid w:val="008D05BC"/>
    <w:rsid w:val="008E6077"/>
    <w:rsid w:val="00915FEC"/>
    <w:rsid w:val="009177C8"/>
    <w:rsid w:val="0092479E"/>
    <w:rsid w:val="009564A2"/>
    <w:rsid w:val="0096445C"/>
    <w:rsid w:val="00977DD8"/>
    <w:rsid w:val="00981EEE"/>
    <w:rsid w:val="009A093E"/>
    <w:rsid w:val="009C67B6"/>
    <w:rsid w:val="00A3392D"/>
    <w:rsid w:val="00AA107A"/>
    <w:rsid w:val="00AB1B43"/>
    <w:rsid w:val="00AC0CFE"/>
    <w:rsid w:val="00AD1E70"/>
    <w:rsid w:val="00AF478F"/>
    <w:rsid w:val="00B66D08"/>
    <w:rsid w:val="00B73163"/>
    <w:rsid w:val="00B82EE2"/>
    <w:rsid w:val="00B83EEE"/>
    <w:rsid w:val="00BA54E4"/>
    <w:rsid w:val="00CA692F"/>
    <w:rsid w:val="00CC23F5"/>
    <w:rsid w:val="00CD281E"/>
    <w:rsid w:val="00D0724C"/>
    <w:rsid w:val="00D348BF"/>
    <w:rsid w:val="00D65E38"/>
    <w:rsid w:val="00D83E4B"/>
    <w:rsid w:val="00DA0753"/>
    <w:rsid w:val="00E009FE"/>
    <w:rsid w:val="00E57F3B"/>
    <w:rsid w:val="00E74569"/>
    <w:rsid w:val="00E8745D"/>
    <w:rsid w:val="00EA6217"/>
    <w:rsid w:val="00EC4E37"/>
    <w:rsid w:val="00EE121A"/>
    <w:rsid w:val="00F20E62"/>
    <w:rsid w:val="00F42C6D"/>
    <w:rsid w:val="00F506D6"/>
    <w:rsid w:val="00F8595B"/>
    <w:rsid w:val="00FA461E"/>
    <w:rsid w:val="00FE3945"/>
    <w:rsid w:val="148A5044"/>
    <w:rsid w:val="1E6B58D2"/>
    <w:rsid w:val="3C6039B3"/>
    <w:rsid w:val="48394884"/>
    <w:rsid w:val="4C54781F"/>
    <w:rsid w:val="550D409B"/>
    <w:rsid w:val="697D159E"/>
    <w:rsid w:val="73C171DD"/>
    <w:rsid w:val="7CF3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4A0C"/>
  <w15:docId w15:val="{97099E6E-B12B-48CF-8252-736E484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jc w:val="center"/>
    </w:pPr>
    <w:rPr>
      <w:sz w:val="18"/>
      <w:szCs w:val="18"/>
    </w:r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Agreement">
    <w:name w:val="Agreement"/>
    <w:basedOn w:val="Normal"/>
    <w:uiPriority w:val="99"/>
    <w:qFormat/>
    <w:pPr>
      <w:numPr>
        <w:numId w:val="1"/>
      </w:numPr>
      <w:autoSpaceDE/>
      <w:autoSpaceDN/>
      <w:adjustRightInd/>
      <w:snapToGrid/>
      <w:spacing w:before="60" w:after="0"/>
      <w:jc w:val="left"/>
    </w:pPr>
    <w:rPr>
      <w:rFonts w:ascii="Arial" w:hAnsi="Arial" w:cs="Arial"/>
      <w:b/>
      <w:bCs/>
      <w:sz w:val="20"/>
      <w:szCs w:val="20"/>
      <w:lang w:eastAsia="en-GB"/>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2"/>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2"/>
      <w:lang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eastAsia="en-US"/>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ind w:leftChars="400" w:left="800"/>
    </w:pPr>
  </w:style>
  <w:style w:type="paragraph" w:customStyle="1" w:styleId="B1">
    <w:name w:val="B1"/>
    <w:basedOn w:val="List"/>
    <w:qFormat/>
    <w:pPr>
      <w:spacing w:after="180"/>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aliases w:val="- Bullets Char,?? ?? Char,????? Char,???? Char,Lista1 Char,列出段落 Char1,中等深浅网格 1 - 着色 21 Char,列表段落 Char,¥¡¡¡¡ì¬º¥¹¥È¶ÎÂä Char,ÁÐ³ö¶ÎÂä Char,¥ê¥¹¥È¶ÎÂä Char,列表段落1 Char,—ño’i—Ž Char,1st level - Bullet List Paragraph Char,列表段落11 Char"/>
    <w:link w:val="ListParagraph"/>
    <w:uiPriority w:val="34"/>
    <w:qFormat/>
    <w:locked/>
    <w:rsid w:val="00241FBF"/>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Weide.Wu@mediate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562</Words>
  <Characters>3205</Characters>
  <Application>Microsoft Office Word</Application>
  <DocSecurity>0</DocSecurity>
  <Lines>26</Lines>
  <Paragraphs>7</Paragraphs>
  <ScaleCrop>false</ScaleCrop>
  <Company>Tom</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MediaTek Inc.</cp:lastModifiedBy>
  <cp:revision>4</cp:revision>
  <dcterms:created xsi:type="dcterms:W3CDTF">2022-08-25T16:24:00Z</dcterms:created>
  <dcterms:modified xsi:type="dcterms:W3CDTF">2022-08-25T16:51:00Z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