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DC64" w14:textId="7C894E30"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EE349F">
        <w:rPr>
          <w:rFonts w:ascii="Arial" w:hAnsi="Arial" w:cs="Arial"/>
          <w:b/>
          <w:sz w:val="24"/>
          <w:szCs w:val="24"/>
        </w:rPr>
        <w:t>9</w:t>
      </w:r>
      <w:r w:rsidR="00D67E61">
        <w:rPr>
          <w:rFonts w:ascii="Arial" w:hAnsi="Arial" w:cs="Arial"/>
          <w:b/>
          <w:sz w:val="24"/>
          <w:szCs w:val="24"/>
        </w:rPr>
        <w:t>7</w:t>
      </w:r>
      <w:r w:rsidR="00E06B92">
        <w:rPr>
          <w:rFonts w:ascii="Arial" w:hAnsi="Arial" w:cs="Arial"/>
          <w:b/>
          <w:sz w:val="24"/>
          <w:szCs w:val="24"/>
        </w:rPr>
        <w:t>-</w:t>
      </w:r>
      <w:r w:rsidR="00D67E61">
        <w:rPr>
          <w:rFonts w:ascii="Arial" w:hAnsi="Arial" w:cs="Arial"/>
          <w:b/>
          <w:sz w:val="24"/>
          <w:szCs w:val="24"/>
        </w:rPr>
        <w:t>e</w:t>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w:t>
      </w:r>
      <w:r w:rsidR="00714D27">
        <w:rPr>
          <w:rFonts w:ascii="Arial" w:hAnsi="Arial" w:cs="Arial"/>
          <w:b/>
          <w:sz w:val="24"/>
          <w:szCs w:val="24"/>
        </w:rPr>
        <w:t>2</w:t>
      </w:r>
      <w:r w:rsidR="00C21339" w:rsidRPr="001A659D">
        <w:rPr>
          <w:rFonts w:ascii="Arial" w:hAnsi="Arial" w:cs="Arial"/>
          <w:b/>
          <w:sz w:val="24"/>
          <w:szCs w:val="24"/>
          <w:lang w:eastAsia="ja-JP"/>
        </w:rPr>
        <w:t>xxxx</w:t>
      </w:r>
    </w:p>
    <w:p w14:paraId="74D3B354" w14:textId="4507B94A" w:rsidR="00F86A73" w:rsidRPr="004B566C" w:rsidRDefault="00D67E61" w:rsidP="004B566C">
      <w:pPr>
        <w:tabs>
          <w:tab w:val="left" w:pos="567"/>
        </w:tabs>
        <w:rPr>
          <w:rFonts w:ascii="Arial" w:hAnsi="Arial" w:cs="Arial"/>
          <w:b/>
          <w:sz w:val="24"/>
        </w:rPr>
      </w:pPr>
      <w:r>
        <w:rPr>
          <w:rFonts w:ascii="Arial" w:hAnsi="Arial" w:cs="Arial"/>
          <w:b/>
          <w:sz w:val="24"/>
        </w:rPr>
        <w:t>Electronic Meeting</w:t>
      </w:r>
      <w:r w:rsidRPr="001A659D">
        <w:rPr>
          <w:rFonts w:ascii="Arial" w:hAnsi="Arial" w:cs="Arial"/>
          <w:b/>
          <w:sz w:val="24"/>
        </w:rPr>
        <w:t xml:space="preserve">, </w:t>
      </w:r>
      <w:r>
        <w:rPr>
          <w:rFonts w:ascii="Arial" w:hAnsi="Arial" w:cs="Arial"/>
          <w:b/>
          <w:sz w:val="24"/>
        </w:rPr>
        <w:t>September</w:t>
      </w:r>
      <w:r w:rsidR="00321EF0">
        <w:rPr>
          <w:rFonts w:ascii="Arial" w:hAnsi="Arial" w:cs="Arial"/>
          <w:b/>
          <w:sz w:val="24"/>
        </w:rPr>
        <w:t xml:space="preserve"> </w:t>
      </w:r>
      <w:r>
        <w:rPr>
          <w:rFonts w:ascii="Arial" w:hAnsi="Arial" w:cs="Arial"/>
          <w:b/>
          <w:sz w:val="24"/>
        </w:rPr>
        <w:t>12-16</w:t>
      </w:r>
      <w:r w:rsidR="00D17794" w:rsidRPr="001A659D">
        <w:rPr>
          <w:rFonts w:ascii="Arial" w:hAnsi="Arial" w:cs="Arial"/>
          <w:b/>
          <w:sz w:val="24"/>
        </w:rPr>
        <w:t>, 20</w:t>
      </w:r>
      <w:r w:rsidR="00DA004C">
        <w:rPr>
          <w:rFonts w:ascii="Arial" w:hAnsi="Arial" w:cs="Arial"/>
          <w:b/>
          <w:sz w:val="24"/>
        </w:rPr>
        <w:t>2</w:t>
      </w:r>
      <w:r w:rsidR="00714D27">
        <w:rPr>
          <w:rFonts w:ascii="Arial" w:hAnsi="Arial" w:cs="Arial"/>
          <w:b/>
          <w:sz w:val="24"/>
        </w:rPr>
        <w:t>2</w:t>
      </w:r>
    </w:p>
    <w:p w14:paraId="789396E5"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110D949" w14:textId="5286ED56" w:rsidR="00D45B2F" w:rsidRPr="00553FA3"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553FA3" w:rsidRPr="00553FA3">
        <w:rPr>
          <w:rFonts w:ascii="Arial" w:hAnsi="Arial" w:cs="Arial"/>
          <w:lang w:eastAsia="ja-JP"/>
        </w:rPr>
        <w:t>9.5.1.6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53FA3" w:rsidRPr="00553FA3" w14:paraId="5B66F53A" w14:textId="77777777" w:rsidTr="00871653">
        <w:tc>
          <w:tcPr>
            <w:tcW w:w="2436" w:type="dxa"/>
            <w:shd w:val="clear" w:color="auto" w:fill="auto"/>
          </w:tcPr>
          <w:p w14:paraId="0E6C965F" w14:textId="77777777" w:rsidR="00593315" w:rsidRPr="00553FA3" w:rsidRDefault="00C21339" w:rsidP="001A248F">
            <w:pPr>
              <w:tabs>
                <w:tab w:val="left" w:pos="567"/>
              </w:tabs>
              <w:spacing w:after="0"/>
              <w:rPr>
                <w:rFonts w:ascii="Arial" w:hAnsi="Arial" w:cs="Arial"/>
                <w:b/>
              </w:rPr>
            </w:pPr>
            <w:r w:rsidRPr="00553FA3">
              <w:rPr>
                <w:rFonts w:ascii="Arial" w:hAnsi="Arial" w:cs="Arial"/>
                <w:b/>
              </w:rPr>
              <w:t xml:space="preserve">WI / SI </w:t>
            </w:r>
            <w:r w:rsidR="00593315" w:rsidRPr="00553FA3">
              <w:rPr>
                <w:rFonts w:ascii="Arial" w:hAnsi="Arial" w:cs="Arial"/>
                <w:b/>
              </w:rPr>
              <w:t>Name</w:t>
            </w:r>
          </w:p>
        </w:tc>
        <w:tc>
          <w:tcPr>
            <w:tcW w:w="7650" w:type="dxa"/>
            <w:gridSpan w:val="5"/>
          </w:tcPr>
          <w:p w14:paraId="76D16D9C" w14:textId="025C3B96" w:rsidR="00593315" w:rsidRPr="00553FA3" w:rsidRDefault="00F63CB6" w:rsidP="001A248F">
            <w:pPr>
              <w:tabs>
                <w:tab w:val="left" w:pos="567"/>
              </w:tabs>
              <w:spacing w:after="0"/>
              <w:rPr>
                <w:rFonts w:ascii="Arial" w:hAnsi="Arial" w:cs="Arial"/>
              </w:rPr>
            </w:pPr>
            <w:r>
              <w:rPr>
                <w:rFonts w:ascii="Arial" w:hAnsi="Arial" w:cs="Arial"/>
              </w:rPr>
              <w:t xml:space="preserve">Perf. part: </w:t>
            </w:r>
            <w:r w:rsidRPr="00F63CB6">
              <w:rPr>
                <w:rFonts w:ascii="Arial" w:hAnsi="Arial" w:cs="Arial"/>
              </w:rPr>
              <w:t>Support of reduced capability NR devices</w:t>
            </w:r>
          </w:p>
        </w:tc>
      </w:tr>
      <w:tr w:rsidR="00553FA3" w:rsidRPr="00553FA3" w14:paraId="3B7BA5CF" w14:textId="77777777" w:rsidTr="00871653">
        <w:tc>
          <w:tcPr>
            <w:tcW w:w="2436" w:type="dxa"/>
            <w:shd w:val="clear" w:color="auto" w:fill="auto"/>
          </w:tcPr>
          <w:p w14:paraId="17DAA025" w14:textId="77777777" w:rsidR="00871653" w:rsidRPr="00553FA3" w:rsidRDefault="00871653" w:rsidP="001A248F">
            <w:pPr>
              <w:tabs>
                <w:tab w:val="left" w:pos="567"/>
              </w:tabs>
              <w:spacing w:after="0"/>
              <w:rPr>
                <w:rFonts w:ascii="Arial" w:hAnsi="Arial" w:cs="Arial"/>
                <w:bCs/>
              </w:rPr>
            </w:pPr>
            <w:r w:rsidRPr="00553FA3">
              <w:rPr>
                <w:rFonts w:ascii="Arial" w:hAnsi="Arial" w:cs="Arial"/>
                <w:bCs/>
              </w:rPr>
              <w:t>included in this status report</w:t>
            </w:r>
          </w:p>
        </w:tc>
        <w:tc>
          <w:tcPr>
            <w:tcW w:w="1846" w:type="dxa"/>
          </w:tcPr>
          <w:p w14:paraId="393E5866" w14:textId="77777777" w:rsidR="00871653" w:rsidRPr="00553FA3" w:rsidRDefault="00871653" w:rsidP="001A248F">
            <w:pPr>
              <w:tabs>
                <w:tab w:val="left" w:pos="567"/>
              </w:tabs>
              <w:spacing w:after="0"/>
              <w:rPr>
                <w:rFonts w:ascii="Arial" w:hAnsi="Arial" w:cs="Arial"/>
                <w:lang w:eastAsia="ja-JP"/>
              </w:rPr>
            </w:pPr>
            <w:r w:rsidRPr="00553FA3">
              <w:rPr>
                <w:rFonts w:ascii="Arial" w:hAnsi="Arial" w:cs="Arial"/>
              </w:rPr>
              <w:t>Study Item:</w:t>
            </w:r>
            <w:r w:rsidRPr="00553FA3">
              <w:rPr>
                <w:rFonts w:ascii="Arial" w:hAnsi="Arial" w:cs="Arial" w:hint="eastAsia"/>
                <w:lang w:eastAsia="ja-JP"/>
              </w:rPr>
              <w:t xml:space="preserve"> </w:t>
            </w:r>
          </w:p>
          <w:p w14:paraId="27D21A4C" w14:textId="3FE0CB99" w:rsidR="00871653" w:rsidRPr="00553FA3" w:rsidRDefault="00871653" w:rsidP="001A248F">
            <w:pPr>
              <w:tabs>
                <w:tab w:val="left" w:pos="567"/>
              </w:tabs>
              <w:spacing w:after="0"/>
              <w:rPr>
                <w:rFonts w:ascii="Arial" w:hAnsi="Arial" w:cs="Arial"/>
              </w:rPr>
            </w:pPr>
            <w:r w:rsidRPr="00553FA3">
              <w:rPr>
                <w:rFonts w:ascii="Arial" w:hAnsi="Arial" w:cs="Arial"/>
                <w:lang w:eastAsia="ja-JP"/>
              </w:rPr>
              <w:t>No</w:t>
            </w:r>
          </w:p>
        </w:tc>
        <w:tc>
          <w:tcPr>
            <w:tcW w:w="1842" w:type="dxa"/>
          </w:tcPr>
          <w:p w14:paraId="424795E6" w14:textId="77777777" w:rsidR="00871653" w:rsidRPr="00553FA3" w:rsidRDefault="00871653" w:rsidP="001A248F">
            <w:pPr>
              <w:tabs>
                <w:tab w:val="left" w:pos="567"/>
              </w:tabs>
              <w:spacing w:after="0"/>
              <w:rPr>
                <w:rFonts w:ascii="Arial" w:hAnsi="Arial" w:cs="Arial"/>
                <w:lang w:eastAsia="ja-JP"/>
              </w:rPr>
            </w:pPr>
            <w:r w:rsidRPr="00553FA3">
              <w:rPr>
                <w:rFonts w:ascii="Arial" w:hAnsi="Arial" w:cs="Arial"/>
              </w:rPr>
              <w:t>Core part:</w:t>
            </w:r>
            <w:r w:rsidRPr="00553FA3">
              <w:rPr>
                <w:rFonts w:ascii="Arial" w:hAnsi="Arial" w:cs="Arial"/>
                <w:lang w:eastAsia="ja-JP"/>
              </w:rPr>
              <w:t xml:space="preserve"> </w:t>
            </w:r>
          </w:p>
          <w:p w14:paraId="4F4E6C8C" w14:textId="551D0E4A" w:rsidR="00871653" w:rsidRPr="00553FA3" w:rsidRDefault="00871653" w:rsidP="001A248F">
            <w:pPr>
              <w:tabs>
                <w:tab w:val="left" w:pos="567"/>
              </w:tabs>
              <w:spacing w:after="0"/>
              <w:rPr>
                <w:rFonts w:ascii="Arial" w:hAnsi="Arial" w:cs="Arial"/>
                <w:lang w:eastAsia="ja-JP"/>
              </w:rPr>
            </w:pPr>
            <w:r w:rsidRPr="00553FA3">
              <w:rPr>
                <w:rFonts w:ascii="Arial" w:hAnsi="Arial" w:cs="Arial"/>
                <w:lang w:eastAsia="ja-JP"/>
              </w:rPr>
              <w:t>No</w:t>
            </w:r>
          </w:p>
        </w:tc>
        <w:tc>
          <w:tcPr>
            <w:tcW w:w="2309" w:type="dxa"/>
            <w:gridSpan w:val="2"/>
          </w:tcPr>
          <w:p w14:paraId="0EA72874" w14:textId="77777777" w:rsidR="00871653" w:rsidRPr="00553FA3" w:rsidRDefault="00871653" w:rsidP="001A248F">
            <w:pPr>
              <w:tabs>
                <w:tab w:val="left" w:pos="567"/>
              </w:tabs>
              <w:spacing w:after="0"/>
              <w:rPr>
                <w:rFonts w:ascii="Arial" w:hAnsi="Arial" w:cs="Arial"/>
              </w:rPr>
            </w:pPr>
            <w:r w:rsidRPr="00553FA3">
              <w:rPr>
                <w:rFonts w:ascii="Arial" w:hAnsi="Arial" w:cs="Arial"/>
              </w:rPr>
              <w:t>Performance part:</w:t>
            </w:r>
          </w:p>
          <w:p w14:paraId="3DC7ABB4" w14:textId="7962C631" w:rsidR="00871653" w:rsidRPr="00553FA3" w:rsidRDefault="00871653" w:rsidP="0036248C">
            <w:pPr>
              <w:tabs>
                <w:tab w:val="left" w:pos="567"/>
              </w:tabs>
              <w:spacing w:after="0"/>
              <w:rPr>
                <w:rFonts w:ascii="Arial" w:hAnsi="Arial" w:cs="Arial"/>
                <w:lang w:eastAsia="ja-JP"/>
              </w:rPr>
            </w:pPr>
            <w:r w:rsidRPr="00553FA3">
              <w:rPr>
                <w:rFonts w:ascii="Arial" w:hAnsi="Arial" w:cs="Arial" w:hint="eastAsia"/>
                <w:lang w:eastAsia="ja-JP"/>
              </w:rPr>
              <w:t>Yes</w:t>
            </w:r>
          </w:p>
        </w:tc>
        <w:tc>
          <w:tcPr>
            <w:tcW w:w="1653" w:type="dxa"/>
          </w:tcPr>
          <w:p w14:paraId="3012EFC2" w14:textId="77777777" w:rsidR="00871653" w:rsidRPr="00553FA3" w:rsidRDefault="00871653" w:rsidP="001A248F">
            <w:pPr>
              <w:tabs>
                <w:tab w:val="left" w:pos="567"/>
              </w:tabs>
              <w:spacing w:after="0"/>
              <w:rPr>
                <w:rFonts w:ascii="Arial" w:hAnsi="Arial" w:cs="Arial"/>
              </w:rPr>
            </w:pPr>
            <w:r w:rsidRPr="00553FA3">
              <w:rPr>
                <w:rFonts w:ascii="Arial" w:hAnsi="Arial" w:cs="Arial"/>
              </w:rPr>
              <w:t>Testing part:</w:t>
            </w:r>
          </w:p>
          <w:p w14:paraId="6184B75F" w14:textId="47AC0FC2" w:rsidR="00871653" w:rsidRPr="00553FA3" w:rsidRDefault="00871653" w:rsidP="0036248C">
            <w:pPr>
              <w:tabs>
                <w:tab w:val="left" w:pos="567"/>
              </w:tabs>
              <w:spacing w:after="0"/>
              <w:rPr>
                <w:rFonts w:ascii="Arial" w:hAnsi="Arial" w:cs="Arial"/>
                <w:lang w:eastAsia="ja-JP"/>
              </w:rPr>
            </w:pPr>
            <w:r w:rsidRPr="00553FA3">
              <w:rPr>
                <w:rFonts w:ascii="Arial" w:hAnsi="Arial" w:cs="Arial" w:hint="eastAsia"/>
                <w:lang w:eastAsia="ja-JP"/>
              </w:rPr>
              <w:t>No</w:t>
            </w:r>
          </w:p>
        </w:tc>
      </w:tr>
      <w:tr w:rsidR="00F70FDF" w:rsidRPr="00553FA3" w14:paraId="12B4E9B7" w14:textId="77777777" w:rsidTr="00871653">
        <w:tc>
          <w:tcPr>
            <w:tcW w:w="2436" w:type="dxa"/>
          </w:tcPr>
          <w:p w14:paraId="1194B810" w14:textId="77777777" w:rsidR="00F70FDF" w:rsidRPr="00553FA3" w:rsidRDefault="00F70FDF" w:rsidP="00F70FDF">
            <w:pPr>
              <w:tabs>
                <w:tab w:val="left" w:pos="567"/>
              </w:tabs>
              <w:spacing w:after="0"/>
              <w:rPr>
                <w:rFonts w:ascii="Arial" w:hAnsi="Arial" w:cs="Arial"/>
                <w:b/>
              </w:rPr>
            </w:pPr>
            <w:r w:rsidRPr="00553FA3">
              <w:rPr>
                <w:rFonts w:ascii="Arial" w:hAnsi="Arial" w:cs="Arial"/>
                <w:b/>
              </w:rPr>
              <w:t>Acronym</w:t>
            </w:r>
          </w:p>
        </w:tc>
        <w:tc>
          <w:tcPr>
            <w:tcW w:w="7650" w:type="dxa"/>
            <w:gridSpan w:val="5"/>
          </w:tcPr>
          <w:p w14:paraId="11660AB1" w14:textId="3BBCF806" w:rsidR="00F70FDF" w:rsidRPr="00553FA3" w:rsidRDefault="00F70FDF" w:rsidP="00F70FDF">
            <w:pPr>
              <w:tabs>
                <w:tab w:val="left" w:pos="567"/>
              </w:tabs>
              <w:spacing w:after="0"/>
              <w:rPr>
                <w:rFonts w:ascii="Arial" w:hAnsi="Arial" w:cs="Arial"/>
              </w:rPr>
            </w:pPr>
            <w:r>
              <w:rPr>
                <w:rFonts w:ascii="Arial" w:hAnsi="Arial" w:cs="Arial"/>
              </w:rPr>
              <w:t>NR_redcap</w:t>
            </w:r>
            <w:r w:rsidR="00863822">
              <w:rPr>
                <w:rFonts w:ascii="Arial" w:hAnsi="Arial" w:cs="Arial"/>
              </w:rPr>
              <w:t>-Perf</w:t>
            </w:r>
          </w:p>
        </w:tc>
      </w:tr>
      <w:tr w:rsidR="00F70FDF" w:rsidRPr="00553FA3" w14:paraId="5DE04433" w14:textId="77777777" w:rsidTr="00871653">
        <w:tc>
          <w:tcPr>
            <w:tcW w:w="2436" w:type="dxa"/>
          </w:tcPr>
          <w:p w14:paraId="4176DAE9" w14:textId="77777777" w:rsidR="00F70FDF" w:rsidRPr="00553FA3" w:rsidRDefault="00F70FDF" w:rsidP="00F70FDF">
            <w:pPr>
              <w:tabs>
                <w:tab w:val="left" w:pos="567"/>
              </w:tabs>
              <w:spacing w:after="0"/>
              <w:rPr>
                <w:rFonts w:ascii="Arial" w:hAnsi="Arial" w:cs="Arial"/>
                <w:b/>
              </w:rPr>
            </w:pPr>
            <w:r w:rsidRPr="00553FA3">
              <w:rPr>
                <w:rFonts w:ascii="Arial" w:hAnsi="Arial" w:cs="Arial"/>
                <w:b/>
              </w:rPr>
              <w:t>Unique ID</w:t>
            </w:r>
          </w:p>
        </w:tc>
        <w:tc>
          <w:tcPr>
            <w:tcW w:w="7650" w:type="dxa"/>
            <w:gridSpan w:val="5"/>
          </w:tcPr>
          <w:p w14:paraId="07B8F6C9" w14:textId="3B3862F1" w:rsidR="00F70FDF" w:rsidRPr="00553FA3" w:rsidRDefault="00F70FDF" w:rsidP="00F70FDF">
            <w:pPr>
              <w:tabs>
                <w:tab w:val="left" w:pos="567"/>
              </w:tabs>
              <w:spacing w:after="0"/>
              <w:rPr>
                <w:rFonts w:ascii="Arial" w:hAnsi="Arial" w:cs="Arial"/>
                <w:lang w:eastAsia="ja-JP"/>
              </w:rPr>
            </w:pPr>
            <w:r>
              <w:rPr>
                <w:rFonts w:ascii="Arial" w:hAnsi="Arial" w:cs="Arial"/>
              </w:rPr>
              <w:t>900</w:t>
            </w:r>
            <w:r w:rsidR="00220F96">
              <w:rPr>
                <w:rFonts w:ascii="Arial" w:hAnsi="Arial" w:cs="Arial"/>
              </w:rPr>
              <w:t>2</w:t>
            </w:r>
            <w:r>
              <w:rPr>
                <w:rFonts w:ascii="Arial" w:hAnsi="Arial" w:cs="Arial"/>
              </w:rPr>
              <w:t>62</w:t>
            </w:r>
          </w:p>
        </w:tc>
      </w:tr>
      <w:tr w:rsidR="00F70FDF" w:rsidRPr="008836AC" w14:paraId="2184CB69" w14:textId="77777777" w:rsidTr="00871653">
        <w:tc>
          <w:tcPr>
            <w:tcW w:w="2436" w:type="dxa"/>
          </w:tcPr>
          <w:p w14:paraId="7FA547CB" w14:textId="77777777" w:rsidR="00F70FDF" w:rsidRPr="008836AC" w:rsidRDefault="00F70FDF" w:rsidP="00F70FD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Pr>
                <w:rFonts w:ascii="Arial" w:hAnsi="Arial" w:cs="Arial"/>
                <w:b/>
              </w:rPr>
              <w:t>(if any)</w:t>
            </w:r>
          </w:p>
        </w:tc>
        <w:tc>
          <w:tcPr>
            <w:tcW w:w="7650" w:type="dxa"/>
            <w:gridSpan w:val="5"/>
          </w:tcPr>
          <w:p w14:paraId="02C02CD6" w14:textId="2FF14BD7" w:rsidR="00F70FDF" w:rsidRPr="008836AC" w:rsidRDefault="00AA6CA0" w:rsidP="00F70FDF">
            <w:pPr>
              <w:tabs>
                <w:tab w:val="left" w:pos="567"/>
              </w:tabs>
              <w:spacing w:after="0"/>
              <w:rPr>
                <w:rFonts w:ascii="Arial" w:hAnsi="Arial" w:cs="Arial"/>
                <w:lang w:eastAsia="ja-JP"/>
              </w:rPr>
            </w:pPr>
            <w:hyperlink r:id="rId10" w:history="1">
              <w:r w:rsidR="00F70FDF">
                <w:rPr>
                  <w:rStyle w:val="Hyperlink"/>
                  <w:rFonts w:ascii="Arial" w:hAnsi="Arial" w:cs="Arial"/>
                  <w:lang w:val="en-US" w:eastAsia="ja-JP"/>
                </w:rPr>
                <w:t>RP-220966</w:t>
              </w:r>
            </w:hyperlink>
          </w:p>
        </w:tc>
      </w:tr>
      <w:tr w:rsidR="00871653" w:rsidRPr="008836AC" w14:paraId="0BE4E3F0" w14:textId="77777777" w:rsidTr="00871653">
        <w:tc>
          <w:tcPr>
            <w:tcW w:w="2436" w:type="dxa"/>
          </w:tcPr>
          <w:p w14:paraId="7E7C416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FE6F1F9"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2E56FC1C" w14:textId="567A1CB9" w:rsidR="00871653" w:rsidRPr="008836AC" w:rsidRDefault="00871653" w:rsidP="008836AC">
            <w:pPr>
              <w:tabs>
                <w:tab w:val="left" w:pos="567"/>
              </w:tabs>
              <w:spacing w:after="0"/>
              <w:rPr>
                <w:rFonts w:ascii="Arial" w:hAnsi="Arial" w:cs="Arial"/>
                <w:lang w:eastAsia="ja-JP"/>
              </w:rPr>
            </w:pPr>
            <w:r>
              <w:rPr>
                <w:rFonts w:ascii="Arial" w:hAnsi="Arial" w:cs="Arial"/>
                <w:lang w:eastAsia="ja-JP"/>
              </w:rPr>
              <w:t xml:space="preserve">Study Item: </w:t>
            </w:r>
          </w:p>
        </w:tc>
        <w:tc>
          <w:tcPr>
            <w:tcW w:w="1842" w:type="dxa"/>
          </w:tcPr>
          <w:p w14:paraId="5A128F3E" w14:textId="183E2109" w:rsidR="00871653" w:rsidRPr="008836AC"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tc>
        <w:tc>
          <w:tcPr>
            <w:tcW w:w="2268" w:type="dxa"/>
          </w:tcPr>
          <w:p w14:paraId="0E72508F" w14:textId="77777777" w:rsidR="00871653" w:rsidRPr="00F70FDF" w:rsidRDefault="00871653" w:rsidP="00207DC4">
            <w:pPr>
              <w:tabs>
                <w:tab w:val="left" w:pos="567"/>
              </w:tabs>
              <w:spacing w:after="0"/>
              <w:rPr>
                <w:rFonts w:ascii="Arial" w:hAnsi="Arial" w:cs="Arial"/>
                <w:color w:val="00B050"/>
                <w:lang w:eastAsia="ja-JP"/>
              </w:rPr>
            </w:pPr>
            <w:r>
              <w:rPr>
                <w:rFonts w:ascii="Arial" w:hAnsi="Arial" w:cs="Arial"/>
                <w:lang w:eastAsia="ja-JP"/>
              </w:rPr>
              <w:t xml:space="preserve">Performance part: </w:t>
            </w:r>
            <w:r w:rsidR="00553FA3" w:rsidRPr="00F70FDF">
              <w:rPr>
                <w:rFonts w:ascii="Arial" w:hAnsi="Arial" w:cs="Arial"/>
                <w:color w:val="00B050"/>
                <w:lang w:eastAsia="ja-JP"/>
              </w:rPr>
              <w:t>12/2022</w:t>
            </w:r>
          </w:p>
          <w:p w14:paraId="150E2BE5" w14:textId="22861F7A" w:rsidR="00F70FDF" w:rsidRPr="008836AC" w:rsidRDefault="00F70FDF" w:rsidP="00207DC4">
            <w:pPr>
              <w:tabs>
                <w:tab w:val="left" w:pos="567"/>
              </w:tabs>
              <w:spacing w:after="0"/>
              <w:rPr>
                <w:rFonts w:ascii="Arial" w:hAnsi="Arial" w:cs="Arial"/>
                <w:lang w:eastAsia="ja-JP"/>
              </w:rPr>
            </w:pPr>
          </w:p>
        </w:tc>
        <w:tc>
          <w:tcPr>
            <w:tcW w:w="1694" w:type="dxa"/>
            <w:gridSpan w:val="2"/>
          </w:tcPr>
          <w:p w14:paraId="5BB6B905" w14:textId="63DD7932"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r w:rsidR="00871653" w:rsidRPr="008836AC" w14:paraId="2EC56AAA" w14:textId="77777777" w:rsidTr="00871653">
        <w:tc>
          <w:tcPr>
            <w:tcW w:w="2436" w:type="dxa"/>
          </w:tcPr>
          <w:p w14:paraId="67092FF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30397E78" w14:textId="37FB8854" w:rsidR="00871653" w:rsidRPr="008836AC" w:rsidRDefault="00871653" w:rsidP="008836AC">
            <w:pPr>
              <w:tabs>
                <w:tab w:val="left" w:pos="567"/>
              </w:tabs>
              <w:spacing w:after="0"/>
              <w:rPr>
                <w:rFonts w:ascii="Arial" w:hAnsi="Arial" w:cs="Arial"/>
                <w:lang w:eastAsia="ja-JP"/>
              </w:rPr>
            </w:pPr>
          </w:p>
        </w:tc>
        <w:tc>
          <w:tcPr>
            <w:tcW w:w="1842" w:type="dxa"/>
          </w:tcPr>
          <w:p w14:paraId="28B58AA7"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5794DFF7" w14:textId="5155E24E" w:rsidR="00871653" w:rsidRPr="008836AC" w:rsidRDefault="00871653" w:rsidP="008836AC">
            <w:pPr>
              <w:tabs>
                <w:tab w:val="left" w:pos="567"/>
              </w:tabs>
              <w:spacing w:after="0"/>
              <w:rPr>
                <w:rFonts w:ascii="Arial" w:hAnsi="Arial" w:cs="Arial"/>
                <w:lang w:eastAsia="ja-JP"/>
              </w:rPr>
            </w:pPr>
          </w:p>
        </w:tc>
        <w:tc>
          <w:tcPr>
            <w:tcW w:w="2268" w:type="dxa"/>
          </w:tcPr>
          <w:p w14:paraId="0560E286" w14:textId="6843C6EB" w:rsidR="00871653" w:rsidRPr="008836AC" w:rsidRDefault="00871653" w:rsidP="008836AC">
            <w:pPr>
              <w:tabs>
                <w:tab w:val="left" w:pos="567"/>
              </w:tabs>
              <w:spacing w:after="0"/>
              <w:rPr>
                <w:rFonts w:ascii="Arial" w:hAnsi="Arial" w:cs="Arial"/>
                <w:lang w:eastAsia="ja-JP"/>
              </w:rPr>
            </w:pPr>
            <w:r>
              <w:rPr>
                <w:rFonts w:ascii="Arial" w:hAnsi="Arial" w:cs="Arial"/>
                <w:lang w:eastAsia="ja-JP"/>
              </w:rPr>
              <w:t xml:space="preserve">Performance Part: </w:t>
            </w:r>
            <w:r w:rsidR="00BC19BC" w:rsidRPr="007E4998">
              <w:rPr>
                <w:rFonts w:ascii="Arial" w:hAnsi="Arial" w:cs="Arial"/>
                <w:color w:val="00B050"/>
                <w:lang w:eastAsia="ja-JP"/>
              </w:rPr>
              <w:t>75</w:t>
            </w:r>
            <w:r w:rsidRPr="007E4998">
              <w:rPr>
                <w:rFonts w:ascii="Arial" w:hAnsi="Arial" w:cs="Arial"/>
                <w:color w:val="00B050"/>
                <w:lang w:eastAsia="ja-JP"/>
              </w:rPr>
              <w:t>%</w:t>
            </w:r>
          </w:p>
        </w:tc>
        <w:tc>
          <w:tcPr>
            <w:tcW w:w="1694" w:type="dxa"/>
            <w:gridSpan w:val="2"/>
          </w:tcPr>
          <w:p w14:paraId="70DECF59" w14:textId="3774660D"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bl>
    <w:p w14:paraId="01680EC2" w14:textId="77777777" w:rsidR="001F486F" w:rsidRPr="001F486F" w:rsidRDefault="001F486F" w:rsidP="001F486F">
      <w:pPr>
        <w:pStyle w:val="ListParagraph"/>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5"/>
        <w:gridCol w:w="7336"/>
      </w:tblGrid>
      <w:tr w:rsidR="00EF4800" w:rsidRPr="008836AC" w14:paraId="468432DA" w14:textId="77777777" w:rsidTr="00F70FDF">
        <w:tc>
          <w:tcPr>
            <w:tcW w:w="2750"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336" w:type="dxa"/>
          </w:tcPr>
          <w:p w14:paraId="6FC72931" w14:textId="0053DAE1" w:rsidR="00EF4800" w:rsidRPr="00F70FDF" w:rsidRDefault="00F70FDF" w:rsidP="001A248F">
            <w:pPr>
              <w:tabs>
                <w:tab w:val="left" w:pos="567"/>
              </w:tabs>
              <w:spacing w:after="0"/>
              <w:rPr>
                <w:rFonts w:ascii="Arial" w:hAnsi="Arial" w:cs="Arial"/>
              </w:rPr>
            </w:pPr>
            <w:r w:rsidRPr="00F70FDF">
              <w:rPr>
                <w:rFonts w:ascii="Arial" w:hAnsi="Arial" w:cs="Arial"/>
              </w:rPr>
              <w:t>RAN1</w:t>
            </w:r>
          </w:p>
        </w:tc>
      </w:tr>
      <w:tr w:rsidR="00F70FDF" w:rsidRPr="008836AC" w14:paraId="5EF9AD31" w14:textId="77777777" w:rsidTr="00F70FDF">
        <w:tc>
          <w:tcPr>
            <w:tcW w:w="1415" w:type="dxa"/>
            <w:vMerge w:val="restart"/>
            <w:vAlign w:val="center"/>
          </w:tcPr>
          <w:p w14:paraId="589FA298" w14:textId="77777777" w:rsidR="00F70FDF" w:rsidRPr="008836AC" w:rsidRDefault="00F70FDF" w:rsidP="00F70FDF">
            <w:pPr>
              <w:tabs>
                <w:tab w:val="left" w:pos="567"/>
              </w:tabs>
              <w:rPr>
                <w:rFonts w:ascii="Arial" w:hAnsi="Arial" w:cs="Arial"/>
                <w:b/>
              </w:rPr>
            </w:pPr>
            <w:r w:rsidRPr="008836AC">
              <w:rPr>
                <w:rFonts w:ascii="Arial" w:hAnsi="Arial" w:cs="Arial"/>
                <w:b/>
              </w:rPr>
              <w:t>Rapporteur</w:t>
            </w:r>
          </w:p>
        </w:tc>
        <w:tc>
          <w:tcPr>
            <w:tcW w:w="1335" w:type="dxa"/>
          </w:tcPr>
          <w:p w14:paraId="7F2D9368" w14:textId="77777777" w:rsidR="00F70FDF" w:rsidRPr="008836AC" w:rsidRDefault="00F70FDF" w:rsidP="00F70FDF">
            <w:pPr>
              <w:tabs>
                <w:tab w:val="left" w:pos="567"/>
              </w:tabs>
              <w:spacing w:after="0"/>
              <w:rPr>
                <w:rFonts w:ascii="Arial" w:hAnsi="Arial" w:cs="Arial"/>
                <w:b/>
              </w:rPr>
            </w:pPr>
            <w:r w:rsidRPr="008836AC">
              <w:rPr>
                <w:rFonts w:ascii="Arial" w:hAnsi="Arial" w:cs="Arial"/>
                <w:b/>
              </w:rPr>
              <w:t>Name</w:t>
            </w:r>
          </w:p>
        </w:tc>
        <w:tc>
          <w:tcPr>
            <w:tcW w:w="7336" w:type="dxa"/>
          </w:tcPr>
          <w:p w14:paraId="127CF618" w14:textId="6ADD9806" w:rsidR="00F70FDF" w:rsidRPr="00F70FDF" w:rsidRDefault="00F70FDF" w:rsidP="00F70FDF">
            <w:pPr>
              <w:tabs>
                <w:tab w:val="left" w:pos="567"/>
              </w:tabs>
              <w:spacing w:after="0"/>
              <w:rPr>
                <w:rFonts w:ascii="Arial" w:hAnsi="Arial" w:cs="Arial"/>
                <w:lang w:eastAsia="ja-JP"/>
              </w:rPr>
            </w:pPr>
            <w:r w:rsidRPr="00DE6411">
              <w:rPr>
                <w:rFonts w:ascii="Arial" w:hAnsi="Arial" w:cs="Arial"/>
              </w:rPr>
              <w:t>Johan BERGMAN</w:t>
            </w:r>
          </w:p>
        </w:tc>
      </w:tr>
      <w:tr w:rsidR="00F70FDF" w:rsidRPr="008836AC" w14:paraId="36040647" w14:textId="77777777" w:rsidTr="00F70FDF">
        <w:tc>
          <w:tcPr>
            <w:tcW w:w="1415" w:type="dxa"/>
            <w:vMerge/>
          </w:tcPr>
          <w:p w14:paraId="2B760CAA" w14:textId="77777777" w:rsidR="00F70FDF" w:rsidRPr="008836AC" w:rsidRDefault="00F70FDF" w:rsidP="00F70FDF">
            <w:pPr>
              <w:tabs>
                <w:tab w:val="left" w:pos="567"/>
              </w:tabs>
              <w:rPr>
                <w:rFonts w:ascii="Arial" w:hAnsi="Arial" w:cs="Arial"/>
                <w:b/>
              </w:rPr>
            </w:pPr>
          </w:p>
        </w:tc>
        <w:tc>
          <w:tcPr>
            <w:tcW w:w="1335" w:type="dxa"/>
          </w:tcPr>
          <w:p w14:paraId="6AD0A3C2" w14:textId="77777777" w:rsidR="00F70FDF" w:rsidRPr="008836AC" w:rsidRDefault="00F70FDF" w:rsidP="00F70FDF">
            <w:pPr>
              <w:tabs>
                <w:tab w:val="left" w:pos="567"/>
              </w:tabs>
              <w:spacing w:after="0"/>
              <w:rPr>
                <w:rFonts w:ascii="Arial" w:hAnsi="Arial" w:cs="Arial"/>
                <w:b/>
              </w:rPr>
            </w:pPr>
            <w:r w:rsidRPr="008836AC">
              <w:rPr>
                <w:rFonts w:ascii="Arial" w:hAnsi="Arial" w:cs="Arial"/>
                <w:b/>
              </w:rPr>
              <w:t>Company</w:t>
            </w:r>
          </w:p>
        </w:tc>
        <w:tc>
          <w:tcPr>
            <w:tcW w:w="7336" w:type="dxa"/>
          </w:tcPr>
          <w:p w14:paraId="612726B0" w14:textId="521E04C1" w:rsidR="00F70FDF" w:rsidRPr="00F70FDF" w:rsidRDefault="00F70FDF" w:rsidP="00F70FDF">
            <w:pPr>
              <w:tabs>
                <w:tab w:val="left" w:pos="567"/>
              </w:tabs>
              <w:spacing w:after="0"/>
              <w:rPr>
                <w:rFonts w:ascii="Arial" w:hAnsi="Arial" w:cs="Arial"/>
                <w:lang w:eastAsia="ja-JP"/>
              </w:rPr>
            </w:pPr>
            <w:r w:rsidRPr="00DE6411">
              <w:rPr>
                <w:rFonts w:ascii="Arial" w:hAnsi="Arial" w:cs="Arial"/>
              </w:rPr>
              <w:t>Ericsson</w:t>
            </w:r>
          </w:p>
        </w:tc>
      </w:tr>
      <w:tr w:rsidR="00F70FDF" w:rsidRPr="008836AC" w14:paraId="588EE5C8" w14:textId="77777777" w:rsidTr="00F70FDF">
        <w:tc>
          <w:tcPr>
            <w:tcW w:w="1415" w:type="dxa"/>
            <w:vMerge/>
          </w:tcPr>
          <w:p w14:paraId="5371B18D" w14:textId="77777777" w:rsidR="00F70FDF" w:rsidRPr="008836AC" w:rsidRDefault="00F70FDF" w:rsidP="00F70FDF">
            <w:pPr>
              <w:tabs>
                <w:tab w:val="left" w:pos="567"/>
              </w:tabs>
              <w:rPr>
                <w:rFonts w:ascii="Arial" w:hAnsi="Arial" w:cs="Arial"/>
                <w:b/>
              </w:rPr>
            </w:pPr>
          </w:p>
        </w:tc>
        <w:tc>
          <w:tcPr>
            <w:tcW w:w="1335" w:type="dxa"/>
          </w:tcPr>
          <w:p w14:paraId="4BB54D4E" w14:textId="77777777" w:rsidR="00F70FDF" w:rsidRPr="008836AC" w:rsidRDefault="00F70FDF" w:rsidP="00F70FDF">
            <w:pPr>
              <w:tabs>
                <w:tab w:val="left" w:pos="567"/>
              </w:tabs>
              <w:spacing w:after="0"/>
              <w:rPr>
                <w:rFonts w:ascii="Arial" w:hAnsi="Arial" w:cs="Arial"/>
                <w:b/>
              </w:rPr>
            </w:pPr>
            <w:r w:rsidRPr="008836AC">
              <w:rPr>
                <w:rFonts w:ascii="Arial" w:hAnsi="Arial" w:cs="Arial"/>
                <w:b/>
              </w:rPr>
              <w:t>Email</w:t>
            </w:r>
          </w:p>
        </w:tc>
        <w:tc>
          <w:tcPr>
            <w:tcW w:w="7336" w:type="dxa"/>
          </w:tcPr>
          <w:p w14:paraId="0563966F" w14:textId="64A95393" w:rsidR="00F70FDF" w:rsidRPr="00F70FDF" w:rsidRDefault="00AA6CA0" w:rsidP="00F70FDF">
            <w:pPr>
              <w:tabs>
                <w:tab w:val="left" w:pos="567"/>
              </w:tabs>
              <w:spacing w:after="0"/>
              <w:rPr>
                <w:rFonts w:ascii="Arial" w:hAnsi="Arial" w:cs="Arial"/>
              </w:rPr>
            </w:pPr>
            <w:hyperlink r:id="rId11" w:history="1">
              <w:r w:rsidR="00F70FDF" w:rsidRPr="00163DE0">
                <w:rPr>
                  <w:rStyle w:val="Hyperlink"/>
                  <w:rFonts w:ascii="Arial" w:hAnsi="Arial" w:cs="Arial"/>
                </w:rPr>
                <w:t>johan.bergman@ericsson.com</w:t>
              </w:r>
            </w:hyperlink>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6CB9D60A" w:rsidR="00D22398" w:rsidRPr="008836AC" w:rsidRDefault="00C21339" w:rsidP="00C4666A">
            <w:pPr>
              <w:pStyle w:val="TAL"/>
              <w:jc w:val="center"/>
              <w:rPr>
                <w:color w:val="FF0000"/>
                <w:lang w:eastAsia="ja-JP"/>
              </w:rPr>
            </w:pPr>
            <w:r w:rsidRPr="0094773A">
              <w:rPr>
                <w:lang w:eastAsia="ja-JP"/>
              </w:rPr>
              <w:t>No</w:t>
            </w:r>
          </w:p>
        </w:tc>
      </w:tr>
    </w:tbl>
    <w:p w14:paraId="51D6C523" w14:textId="77777777" w:rsidR="00D22398" w:rsidRDefault="00D22398" w:rsidP="0039390A">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01269A74" w14:textId="77777777" w:rsidR="00701410" w:rsidRDefault="00701410" w:rsidP="00701410">
      <w:pPr>
        <w:pStyle w:val="Heading2"/>
        <w:rPr>
          <w:lang w:eastAsia="ja-JP"/>
        </w:rPr>
      </w:pPr>
      <w:r>
        <w:rPr>
          <w:lang w:eastAsia="ja-JP"/>
        </w:rPr>
        <w:t>2.4</w:t>
      </w:r>
      <w:r>
        <w:rPr>
          <w:lang w:eastAsia="ja-JP"/>
        </w:rPr>
        <w:tab/>
      </w:r>
      <w:r>
        <w:rPr>
          <w:rFonts w:hint="eastAsia"/>
          <w:lang w:eastAsia="ja-JP"/>
        </w:rPr>
        <w:t>RAN4</w:t>
      </w:r>
    </w:p>
    <w:p w14:paraId="40FFFE7A" w14:textId="63974531" w:rsidR="00701410" w:rsidRDefault="00701410" w:rsidP="00701410">
      <w:pPr>
        <w:pStyle w:val="Heading4"/>
        <w:rPr>
          <w:lang w:eastAsia="ja-JP"/>
        </w:rPr>
      </w:pPr>
      <w:r>
        <w:rPr>
          <w:lang w:eastAsia="ja-JP"/>
        </w:rPr>
        <w:t>2.4.1</w:t>
      </w:r>
      <w:r>
        <w:rPr>
          <w:lang w:eastAsia="ja-JP"/>
        </w:rPr>
        <w:tab/>
        <w:t>Agreements</w:t>
      </w:r>
    </w:p>
    <w:p w14:paraId="4F4E7305" w14:textId="7578DF72" w:rsidR="000574B5" w:rsidRDefault="000574B5" w:rsidP="000574B5">
      <w:pPr>
        <w:pStyle w:val="Heading5"/>
      </w:pPr>
      <w:r>
        <w:t>2.4.1.1</w:t>
      </w:r>
      <w:r>
        <w:tab/>
      </w:r>
      <w:r w:rsidRPr="00CF26E3">
        <w:t>RAN</w:t>
      </w:r>
      <w:r>
        <w:t>4</w:t>
      </w:r>
      <w:r w:rsidRPr="00CF26E3">
        <w:t>#</w:t>
      </w:r>
      <w:r>
        <w:t>10</w:t>
      </w:r>
      <w:r w:rsidR="00AA6CA0">
        <w:t>4</w:t>
      </w:r>
      <w:r>
        <w:t>-</w:t>
      </w:r>
      <w:r w:rsidRPr="00CF26E3">
        <w:t>e</w:t>
      </w:r>
    </w:p>
    <w:p w14:paraId="632F5E16" w14:textId="2AE799F1" w:rsidR="000574B5" w:rsidRPr="00CF26E3" w:rsidRDefault="00114016" w:rsidP="000574B5">
      <w:pPr>
        <w:tabs>
          <w:tab w:val="left" w:pos="567"/>
        </w:tabs>
        <w:overflowPunct/>
        <w:autoSpaceDE/>
        <w:autoSpaceDN/>
        <w:snapToGrid w:val="0"/>
        <w:spacing w:after="0"/>
        <w:textAlignment w:val="auto"/>
        <w:rPr>
          <w:bCs/>
        </w:rPr>
      </w:pPr>
      <w:r>
        <w:t>23</w:t>
      </w:r>
      <w:r w:rsidR="00580DD4">
        <w:t>6</w:t>
      </w:r>
      <w:r w:rsidR="000574B5" w:rsidRPr="00CF26E3">
        <w:rPr>
          <w:bCs/>
        </w:rPr>
        <w:t xml:space="preserve"> contributions</w:t>
      </w:r>
      <w:r w:rsidR="000574B5" w:rsidRPr="000574B5">
        <w:rPr>
          <w:bCs/>
        </w:rPr>
        <w:t xml:space="preserve"> </w:t>
      </w:r>
      <w:r w:rsidR="000574B5" w:rsidRPr="005138CD">
        <w:rPr>
          <w:bCs/>
        </w:rPr>
        <w:t>were submitted to this meeting</w:t>
      </w:r>
      <w:r w:rsidR="000574B5" w:rsidRPr="00CF26E3">
        <w:rPr>
          <w:bCs/>
        </w:rPr>
        <w:t xml:space="preserve"> (for details see agenda item </w:t>
      </w:r>
      <w:r w:rsidR="000574B5">
        <w:rPr>
          <w:bCs/>
        </w:rPr>
        <w:t>9.18</w:t>
      </w:r>
      <w:r w:rsidR="000574B5" w:rsidRPr="00CF26E3">
        <w:rPr>
          <w:bCs/>
        </w:rPr>
        <w:t xml:space="preserve"> in </w:t>
      </w:r>
      <w:hyperlink r:id="rId12" w:history="1">
        <w:r w:rsidR="000574B5" w:rsidRPr="00CF26E3">
          <w:rPr>
            <w:rStyle w:val="Hyperlink"/>
            <w:bCs/>
          </w:rPr>
          <w:t>Tdoc list</w:t>
        </w:r>
      </w:hyperlink>
      <w:r w:rsidR="000574B5" w:rsidRPr="00CF26E3">
        <w:rPr>
          <w:bCs/>
        </w:rPr>
        <w:t>)</w:t>
      </w:r>
    </w:p>
    <w:p w14:paraId="78C61C0F" w14:textId="77777777" w:rsidR="000574B5" w:rsidRPr="00CF26E3" w:rsidRDefault="000574B5" w:rsidP="000574B5">
      <w:pPr>
        <w:tabs>
          <w:tab w:val="left" w:pos="567"/>
        </w:tabs>
        <w:overflowPunct/>
        <w:autoSpaceDE/>
        <w:autoSpaceDN/>
        <w:snapToGrid w:val="0"/>
        <w:spacing w:after="0"/>
        <w:textAlignment w:val="auto"/>
        <w:rPr>
          <w:bCs/>
        </w:rPr>
      </w:pPr>
    </w:p>
    <w:p w14:paraId="71BBCE26" w14:textId="77777777" w:rsidR="000574B5" w:rsidRPr="005138CD" w:rsidRDefault="000574B5" w:rsidP="000574B5">
      <w:pPr>
        <w:tabs>
          <w:tab w:val="left" w:pos="567"/>
        </w:tabs>
        <w:overflowPunct/>
        <w:autoSpaceDE/>
        <w:autoSpaceDN/>
        <w:snapToGrid w:val="0"/>
        <w:spacing w:after="0"/>
        <w:textAlignment w:val="auto"/>
        <w:rPr>
          <w:bCs/>
        </w:rPr>
      </w:pPr>
    </w:p>
    <w:p w14:paraId="4CE06AC9" w14:textId="77777777" w:rsidR="000574B5" w:rsidRPr="005138CD" w:rsidRDefault="000574B5" w:rsidP="000574B5">
      <w:pPr>
        <w:tabs>
          <w:tab w:val="left" w:pos="567"/>
        </w:tabs>
        <w:overflowPunct/>
        <w:autoSpaceDE/>
        <w:autoSpaceDN/>
        <w:snapToGrid w:val="0"/>
        <w:spacing w:after="0"/>
        <w:textAlignment w:val="auto"/>
      </w:pPr>
      <w:r w:rsidRPr="005138CD">
        <w:t>RAN4 carried out the following offline email discussions:</w:t>
      </w:r>
    </w:p>
    <w:p w14:paraId="586D78E9" w14:textId="77777777" w:rsidR="000574B5" w:rsidRPr="005138CD" w:rsidRDefault="000574B5" w:rsidP="000574B5">
      <w:pPr>
        <w:tabs>
          <w:tab w:val="left" w:pos="567"/>
        </w:tabs>
        <w:overflowPunct/>
        <w:autoSpaceDE/>
        <w:autoSpaceDN/>
        <w:snapToGrid w:val="0"/>
        <w:spacing w:after="0"/>
        <w:textAlignment w:val="auto"/>
      </w:pPr>
    </w:p>
    <w:p w14:paraId="55E05CB3" w14:textId="001DA43E" w:rsidR="000574B5" w:rsidRPr="005138CD" w:rsidRDefault="000574B5" w:rsidP="000574B5">
      <w:pPr>
        <w:pStyle w:val="ListParagraph"/>
        <w:numPr>
          <w:ilvl w:val="0"/>
          <w:numId w:val="19"/>
        </w:numPr>
        <w:ind w:leftChars="0"/>
        <w:jc w:val="left"/>
        <w:rPr>
          <w:rFonts w:ascii="Times New Roman" w:hAnsi="Times New Roman"/>
          <w:sz w:val="20"/>
          <w:szCs w:val="20"/>
        </w:rPr>
      </w:pPr>
      <w:r w:rsidRPr="005138CD">
        <w:rPr>
          <w:rFonts w:ascii="Times New Roman" w:hAnsi="Times New Roman"/>
          <w:sz w:val="20"/>
          <w:szCs w:val="20"/>
        </w:rPr>
        <w:t>[10</w:t>
      </w:r>
      <w:r w:rsidR="007B1885">
        <w:rPr>
          <w:rFonts w:ascii="Times New Roman" w:hAnsi="Times New Roman"/>
          <w:sz w:val="20"/>
          <w:szCs w:val="20"/>
        </w:rPr>
        <w:t>4</w:t>
      </w:r>
      <w:r w:rsidRPr="005138CD">
        <w:rPr>
          <w:rFonts w:ascii="Times New Roman" w:hAnsi="Times New Roman"/>
          <w:sz w:val="20"/>
          <w:szCs w:val="20"/>
        </w:rPr>
        <w:t>-e][2</w:t>
      </w:r>
      <w:r w:rsidR="007B1885">
        <w:rPr>
          <w:rFonts w:ascii="Times New Roman" w:hAnsi="Times New Roman"/>
          <w:sz w:val="20"/>
          <w:szCs w:val="20"/>
        </w:rPr>
        <w:t>23</w:t>
      </w:r>
      <w:r w:rsidRPr="005138CD">
        <w:rPr>
          <w:rFonts w:ascii="Times New Roman" w:hAnsi="Times New Roman"/>
          <w:sz w:val="20"/>
          <w:szCs w:val="20"/>
        </w:rPr>
        <w:t>] NR_redcap_RRM_1</w:t>
      </w:r>
    </w:p>
    <w:p w14:paraId="1B512096" w14:textId="35688BB9" w:rsidR="000574B5" w:rsidRPr="005138CD" w:rsidRDefault="000574B5" w:rsidP="000574B5">
      <w:pPr>
        <w:pStyle w:val="ListParagraph"/>
        <w:numPr>
          <w:ilvl w:val="1"/>
          <w:numId w:val="19"/>
        </w:numPr>
        <w:ind w:leftChars="0"/>
        <w:jc w:val="left"/>
        <w:rPr>
          <w:rFonts w:ascii="Times New Roman" w:eastAsia="Century" w:hAnsi="Times New Roman"/>
          <w:sz w:val="20"/>
          <w:szCs w:val="20"/>
        </w:rPr>
      </w:pPr>
      <w:r w:rsidRPr="005138CD">
        <w:rPr>
          <w:rFonts w:ascii="Times New Roman" w:hAnsi="Times New Roman"/>
          <w:sz w:val="20"/>
          <w:szCs w:val="20"/>
        </w:rPr>
        <w:t>Summarized in</w:t>
      </w:r>
      <w:r w:rsidR="007B1885">
        <w:rPr>
          <w:rFonts w:ascii="Times New Roman" w:hAnsi="Times New Roman"/>
          <w:sz w:val="20"/>
          <w:szCs w:val="20"/>
        </w:rPr>
        <w:t xml:space="preserve"> </w:t>
      </w:r>
      <w:hyperlink r:id="rId13" w:history="1">
        <w:r w:rsidR="007B1885" w:rsidRPr="001912E0">
          <w:rPr>
            <w:rStyle w:val="Hyperlink"/>
            <w:rFonts w:ascii="Times New Roman" w:hAnsi="Times New Roman"/>
            <w:sz w:val="20"/>
            <w:szCs w:val="20"/>
          </w:rPr>
          <w:t>R4-2214317</w:t>
        </w:r>
      </w:hyperlink>
    </w:p>
    <w:p w14:paraId="125BE101" w14:textId="27CE969B" w:rsidR="000574B5" w:rsidRPr="005138CD" w:rsidRDefault="000574B5" w:rsidP="000574B5">
      <w:pPr>
        <w:pStyle w:val="ListParagraph"/>
        <w:numPr>
          <w:ilvl w:val="0"/>
          <w:numId w:val="19"/>
        </w:numPr>
        <w:ind w:leftChars="0"/>
        <w:jc w:val="left"/>
        <w:rPr>
          <w:rFonts w:ascii="Times New Roman" w:hAnsi="Times New Roman"/>
          <w:sz w:val="20"/>
          <w:szCs w:val="20"/>
        </w:rPr>
      </w:pPr>
      <w:r w:rsidRPr="005138CD">
        <w:rPr>
          <w:rFonts w:ascii="Times New Roman" w:hAnsi="Times New Roman"/>
          <w:sz w:val="20"/>
          <w:szCs w:val="20"/>
        </w:rPr>
        <w:t>[10</w:t>
      </w:r>
      <w:r w:rsidR="007B1885">
        <w:rPr>
          <w:rFonts w:ascii="Times New Roman" w:hAnsi="Times New Roman"/>
          <w:sz w:val="20"/>
          <w:szCs w:val="20"/>
        </w:rPr>
        <w:t>4</w:t>
      </w:r>
      <w:r w:rsidRPr="005138CD">
        <w:rPr>
          <w:rFonts w:ascii="Times New Roman" w:hAnsi="Times New Roman"/>
          <w:sz w:val="20"/>
          <w:szCs w:val="20"/>
        </w:rPr>
        <w:t>-e][2</w:t>
      </w:r>
      <w:r w:rsidR="007B1885">
        <w:rPr>
          <w:rFonts w:ascii="Times New Roman" w:hAnsi="Times New Roman"/>
          <w:sz w:val="20"/>
          <w:szCs w:val="20"/>
        </w:rPr>
        <w:t>24</w:t>
      </w:r>
      <w:r w:rsidRPr="005138CD">
        <w:rPr>
          <w:rFonts w:ascii="Times New Roman" w:hAnsi="Times New Roman"/>
          <w:sz w:val="20"/>
          <w:szCs w:val="20"/>
        </w:rPr>
        <w:t>] NR_redcap_RRM_2</w:t>
      </w:r>
    </w:p>
    <w:p w14:paraId="69D393EA" w14:textId="091A58D1" w:rsidR="000574B5" w:rsidRPr="005138CD" w:rsidRDefault="000574B5" w:rsidP="000574B5">
      <w:pPr>
        <w:pStyle w:val="ListParagraph"/>
        <w:numPr>
          <w:ilvl w:val="1"/>
          <w:numId w:val="19"/>
        </w:numPr>
        <w:ind w:leftChars="0"/>
        <w:jc w:val="left"/>
        <w:rPr>
          <w:rStyle w:val="Hyperlink"/>
          <w:rFonts w:ascii="Times New Roman" w:eastAsia="Century" w:hAnsi="Times New Roman"/>
          <w:color w:val="auto"/>
          <w:sz w:val="20"/>
          <w:szCs w:val="20"/>
          <w:u w:val="none"/>
        </w:rPr>
      </w:pPr>
      <w:r w:rsidRPr="005138CD">
        <w:rPr>
          <w:rFonts w:ascii="Times New Roman" w:hAnsi="Times New Roman"/>
          <w:sz w:val="20"/>
          <w:szCs w:val="20"/>
        </w:rPr>
        <w:t>Summarized i</w:t>
      </w:r>
      <w:r w:rsidR="007B1885">
        <w:rPr>
          <w:rFonts w:ascii="Times New Roman" w:hAnsi="Times New Roman"/>
          <w:sz w:val="20"/>
          <w:szCs w:val="20"/>
        </w:rPr>
        <w:t xml:space="preserve">n </w:t>
      </w:r>
      <w:hyperlink r:id="rId14" w:history="1">
        <w:r w:rsidR="007B1885" w:rsidRPr="001912E0">
          <w:rPr>
            <w:rStyle w:val="Hyperlink"/>
            <w:rFonts w:ascii="Times New Roman" w:hAnsi="Times New Roman"/>
            <w:sz w:val="20"/>
            <w:szCs w:val="20"/>
          </w:rPr>
          <w:t>R4-2214274</w:t>
        </w:r>
      </w:hyperlink>
    </w:p>
    <w:p w14:paraId="74DE6CD1" w14:textId="6AA5FAF2" w:rsidR="000574B5" w:rsidRPr="005138CD" w:rsidRDefault="000574B5" w:rsidP="000574B5">
      <w:pPr>
        <w:pStyle w:val="ListParagraph"/>
        <w:numPr>
          <w:ilvl w:val="0"/>
          <w:numId w:val="19"/>
        </w:numPr>
        <w:ind w:leftChars="0"/>
        <w:jc w:val="left"/>
        <w:rPr>
          <w:rFonts w:ascii="Times New Roman" w:hAnsi="Times New Roman"/>
          <w:sz w:val="20"/>
          <w:szCs w:val="20"/>
        </w:rPr>
      </w:pPr>
      <w:r w:rsidRPr="005138CD">
        <w:rPr>
          <w:rFonts w:ascii="Times New Roman" w:hAnsi="Times New Roman"/>
          <w:sz w:val="20"/>
          <w:szCs w:val="20"/>
        </w:rPr>
        <w:t>[10</w:t>
      </w:r>
      <w:r w:rsidR="007B1885">
        <w:rPr>
          <w:rFonts w:ascii="Times New Roman" w:hAnsi="Times New Roman"/>
          <w:sz w:val="20"/>
          <w:szCs w:val="20"/>
        </w:rPr>
        <w:t>4</w:t>
      </w:r>
      <w:r w:rsidRPr="005138CD">
        <w:rPr>
          <w:rFonts w:ascii="Times New Roman" w:hAnsi="Times New Roman"/>
          <w:sz w:val="20"/>
          <w:szCs w:val="20"/>
        </w:rPr>
        <w:t>-e][</w:t>
      </w:r>
      <w:r>
        <w:rPr>
          <w:rFonts w:ascii="Times New Roman" w:hAnsi="Times New Roman"/>
          <w:sz w:val="20"/>
          <w:szCs w:val="20"/>
        </w:rPr>
        <w:t>3</w:t>
      </w:r>
      <w:r w:rsidR="007B1885">
        <w:rPr>
          <w:rFonts w:ascii="Times New Roman" w:hAnsi="Times New Roman"/>
          <w:sz w:val="20"/>
          <w:szCs w:val="20"/>
        </w:rPr>
        <w:t>28</w:t>
      </w:r>
      <w:r w:rsidRPr="005138CD">
        <w:rPr>
          <w:rFonts w:ascii="Times New Roman" w:hAnsi="Times New Roman"/>
          <w:sz w:val="20"/>
          <w:szCs w:val="20"/>
        </w:rPr>
        <w:t>] NR_RedCap_Demod</w:t>
      </w:r>
    </w:p>
    <w:p w14:paraId="140194F3" w14:textId="524DC854" w:rsidR="000574B5" w:rsidRPr="005138CD" w:rsidRDefault="000574B5" w:rsidP="000574B5">
      <w:pPr>
        <w:pStyle w:val="ListParagraph"/>
        <w:numPr>
          <w:ilvl w:val="1"/>
          <w:numId w:val="19"/>
        </w:numPr>
        <w:ind w:leftChars="0"/>
        <w:jc w:val="left"/>
        <w:rPr>
          <w:rFonts w:ascii="Times New Roman" w:hAnsi="Times New Roman"/>
          <w:sz w:val="20"/>
          <w:szCs w:val="20"/>
        </w:rPr>
      </w:pPr>
      <w:r w:rsidRPr="005138CD">
        <w:rPr>
          <w:rFonts w:ascii="Times New Roman" w:hAnsi="Times New Roman"/>
          <w:sz w:val="20"/>
          <w:szCs w:val="20"/>
        </w:rPr>
        <w:t>Summarized i</w:t>
      </w:r>
      <w:r w:rsidR="007B1885">
        <w:rPr>
          <w:rFonts w:ascii="Times New Roman" w:hAnsi="Times New Roman"/>
          <w:sz w:val="20"/>
          <w:szCs w:val="20"/>
        </w:rPr>
        <w:t xml:space="preserve">n </w:t>
      </w:r>
      <w:hyperlink r:id="rId15" w:history="1">
        <w:r w:rsidR="007B1885" w:rsidRPr="001912E0">
          <w:rPr>
            <w:rStyle w:val="Hyperlink"/>
            <w:rFonts w:ascii="Times New Roman" w:hAnsi="Times New Roman"/>
            <w:sz w:val="20"/>
            <w:szCs w:val="20"/>
          </w:rPr>
          <w:t>R4-2214275</w:t>
        </w:r>
      </w:hyperlink>
    </w:p>
    <w:p w14:paraId="1BBBEE0B" w14:textId="77777777" w:rsidR="000574B5" w:rsidRPr="005138CD" w:rsidRDefault="000574B5" w:rsidP="000574B5">
      <w:pPr>
        <w:pStyle w:val="ListParagraph"/>
        <w:ind w:leftChars="0" w:left="720"/>
        <w:jc w:val="left"/>
        <w:rPr>
          <w:rFonts w:ascii="Times New Roman" w:hAnsi="Times New Roman"/>
          <w:sz w:val="20"/>
          <w:szCs w:val="20"/>
        </w:rPr>
      </w:pPr>
    </w:p>
    <w:p w14:paraId="0E097569" w14:textId="74005133" w:rsidR="007761FA" w:rsidRDefault="007761FA" w:rsidP="007761FA">
      <w:r>
        <w:br/>
      </w:r>
      <w:r w:rsidRPr="005138CD">
        <w:t xml:space="preserve">RAN4 made the following agreements related to </w:t>
      </w:r>
      <w:r w:rsidRPr="005138CD">
        <w:rPr>
          <w:b/>
          <w:bCs/>
        </w:rPr>
        <w:t xml:space="preserve">RRM </w:t>
      </w:r>
      <w:r>
        <w:rPr>
          <w:b/>
          <w:bCs/>
        </w:rPr>
        <w:t>performance requirements</w:t>
      </w:r>
      <w:r w:rsidRPr="005138CD">
        <w:t>:</w:t>
      </w:r>
    </w:p>
    <w:tbl>
      <w:tblPr>
        <w:tblStyle w:val="TableGrid"/>
        <w:tblW w:w="0" w:type="auto"/>
        <w:tblLook w:val="04A0" w:firstRow="1" w:lastRow="0" w:firstColumn="1" w:lastColumn="0" w:noHBand="0" w:noVBand="1"/>
      </w:tblPr>
      <w:tblGrid>
        <w:gridCol w:w="10194"/>
      </w:tblGrid>
      <w:tr w:rsidR="007761FA" w:rsidRPr="007E2DE8" w14:paraId="47BADEE8" w14:textId="77777777" w:rsidTr="007B3598">
        <w:tc>
          <w:tcPr>
            <w:tcW w:w="10194" w:type="dxa"/>
          </w:tcPr>
          <w:p w14:paraId="682C157F" w14:textId="61AB5D91" w:rsidR="00AE00E2" w:rsidRPr="00B8173F" w:rsidRDefault="00AE00E2" w:rsidP="007B3598">
            <w:pPr>
              <w:rPr>
                <w:color w:val="000000" w:themeColor="text1"/>
                <w:lang w:val="en-US"/>
              </w:rPr>
            </w:pPr>
            <w:r w:rsidRPr="00B8173F">
              <w:rPr>
                <w:color w:val="000000" w:themeColor="text1"/>
                <w:lang w:val="en-US"/>
              </w:rPr>
              <w:lastRenderedPageBreak/>
              <w:t xml:space="preserve">Testing </w:t>
            </w:r>
            <w:r w:rsidR="00B8173F" w:rsidRPr="00B8173F">
              <w:rPr>
                <w:color w:val="000000" w:themeColor="text1"/>
                <w:lang w:val="en-US"/>
              </w:rPr>
              <w:t>principle was agreed.</w:t>
            </w:r>
          </w:p>
          <w:p w14:paraId="2EE0427F" w14:textId="2893A00B" w:rsidR="00B8173F" w:rsidRPr="00B8173F" w:rsidRDefault="00B8173F" w:rsidP="007B3598">
            <w:pPr>
              <w:rPr>
                <w:color w:val="000000" w:themeColor="text1"/>
                <w:lang w:val="en-US"/>
              </w:rPr>
            </w:pPr>
            <w:r w:rsidRPr="00B8173F">
              <w:rPr>
                <w:color w:val="000000" w:themeColor="text1"/>
                <w:lang w:val="en-US"/>
              </w:rPr>
              <w:t>Test configuration</w:t>
            </w:r>
            <w:r w:rsidR="003F3394">
              <w:rPr>
                <w:color w:val="000000" w:themeColor="text1"/>
                <w:lang w:val="en-US"/>
              </w:rPr>
              <w:t>s (e.g. new SSB, SMTC configurations)</w:t>
            </w:r>
            <w:r w:rsidRPr="00B8173F">
              <w:rPr>
                <w:color w:val="000000" w:themeColor="text1"/>
                <w:lang w:val="en-US"/>
              </w:rPr>
              <w:t xml:space="preserve"> for RedCap test cases was agreed.</w:t>
            </w:r>
          </w:p>
          <w:p w14:paraId="2E049D9D" w14:textId="3090D01B" w:rsidR="00A24EE0" w:rsidRPr="00D53AD8" w:rsidRDefault="007D3FAA" w:rsidP="007B3598">
            <w:r>
              <w:rPr>
                <w:color w:val="000000" w:themeColor="text1"/>
                <w:lang w:val="en-US"/>
              </w:rPr>
              <w:t>The workplan, including updated t</w:t>
            </w:r>
            <w:r w:rsidR="00FB7859" w:rsidRPr="00FB7859">
              <w:rPr>
                <w:color w:val="000000" w:themeColor="text1"/>
                <w:lang w:val="en-US"/>
              </w:rPr>
              <w:t xml:space="preserve">est cases </w:t>
            </w:r>
            <w:r>
              <w:rPr>
                <w:color w:val="000000" w:themeColor="text1"/>
                <w:lang w:val="en-US"/>
              </w:rPr>
              <w:t xml:space="preserve">and </w:t>
            </w:r>
            <w:r w:rsidR="00537F74" w:rsidRPr="00FB7859">
              <w:rPr>
                <w:color w:val="000000" w:themeColor="text1"/>
                <w:lang w:val="en-US"/>
              </w:rPr>
              <w:t>work split</w:t>
            </w:r>
            <w:r w:rsidR="00FB7859" w:rsidRPr="00FB7859">
              <w:rPr>
                <w:color w:val="000000" w:themeColor="text1"/>
                <w:lang w:val="en-US"/>
              </w:rPr>
              <w:t xml:space="preserve"> was agreed </w:t>
            </w:r>
            <w:r w:rsidR="00FB7859" w:rsidRPr="00D53AD8">
              <w:rPr>
                <w:color w:val="000000" w:themeColor="text1"/>
                <w:lang w:val="en-US"/>
              </w:rPr>
              <w:t xml:space="preserve">in </w:t>
            </w:r>
            <w:hyperlink r:id="rId16" w:history="1">
              <w:r w:rsidR="00F12D61" w:rsidRPr="003343CF">
                <w:rPr>
                  <w:rStyle w:val="Hyperlink"/>
                </w:rPr>
                <w:t>R4-2213411</w:t>
              </w:r>
            </w:hyperlink>
            <w:r w:rsidR="00F12D61" w:rsidRPr="00D53AD8">
              <w:t>.</w:t>
            </w:r>
          </w:p>
          <w:p w14:paraId="49A43B76" w14:textId="4DBA8312" w:rsidR="007D3FAA" w:rsidRPr="00D53AD8" w:rsidRDefault="007D3FAA" w:rsidP="007B3598">
            <w:pPr>
              <w:rPr>
                <w:color w:val="000000" w:themeColor="text1"/>
                <w:lang w:val="en-US"/>
              </w:rPr>
            </w:pPr>
            <w:r w:rsidRPr="00D53AD8">
              <w:rPr>
                <w:color w:val="000000" w:themeColor="text1"/>
                <w:lang w:val="en-US"/>
              </w:rPr>
              <w:t>Following the ag</w:t>
            </w:r>
            <w:r w:rsidR="00905574" w:rsidRPr="00D53AD8">
              <w:rPr>
                <w:color w:val="000000" w:themeColor="text1"/>
                <w:lang w:val="en-US"/>
              </w:rPr>
              <w:t>reed workplan, part 1 test cases were agreed at R</w:t>
            </w:r>
            <w:r w:rsidR="00FF0D61" w:rsidRPr="00D53AD8">
              <w:rPr>
                <w:color w:val="000000" w:themeColor="text1"/>
                <w:lang w:val="en-US"/>
              </w:rPr>
              <w:t>AN</w:t>
            </w:r>
            <w:r w:rsidR="00905574" w:rsidRPr="00D53AD8">
              <w:rPr>
                <w:color w:val="000000" w:themeColor="text1"/>
                <w:lang w:val="en-US"/>
              </w:rPr>
              <w:t>4#104-e except few which were postponed to RAN4#104</w:t>
            </w:r>
            <w:r w:rsidR="00610DB3">
              <w:rPr>
                <w:color w:val="000000" w:themeColor="text1"/>
                <w:lang w:val="en-US"/>
              </w:rPr>
              <w:t>-</w:t>
            </w:r>
            <w:r w:rsidR="00905574" w:rsidRPr="00D53AD8">
              <w:rPr>
                <w:color w:val="000000" w:themeColor="text1"/>
                <w:lang w:val="en-US"/>
              </w:rPr>
              <w:t>bis</w:t>
            </w:r>
            <w:r w:rsidR="00610DB3">
              <w:rPr>
                <w:color w:val="000000" w:themeColor="text1"/>
                <w:lang w:val="en-US"/>
              </w:rPr>
              <w:t>-e</w:t>
            </w:r>
            <w:r w:rsidR="00905574" w:rsidRPr="00D53AD8">
              <w:rPr>
                <w:color w:val="000000" w:themeColor="text1"/>
                <w:lang w:val="en-US"/>
              </w:rPr>
              <w:t xml:space="preserve">. </w:t>
            </w:r>
          </w:p>
          <w:p w14:paraId="07C07D16" w14:textId="57429038" w:rsidR="0070639D" w:rsidRPr="00E21169" w:rsidRDefault="009B101D" w:rsidP="007B3598">
            <w:pPr>
              <w:rPr>
                <w:color w:val="000000" w:themeColor="text1"/>
                <w:lang w:val="en-US"/>
              </w:rPr>
            </w:pPr>
            <w:r w:rsidRPr="00E21169">
              <w:rPr>
                <w:color w:val="000000" w:themeColor="text1"/>
                <w:lang w:val="en-US"/>
              </w:rPr>
              <w:t xml:space="preserve">Applicability of </w:t>
            </w:r>
            <w:r w:rsidR="006C77C5" w:rsidRPr="00E21169">
              <w:rPr>
                <w:color w:val="000000" w:themeColor="text1"/>
                <w:lang w:val="en-US"/>
              </w:rPr>
              <w:t>cell specific RSRP offset was agreed</w:t>
            </w:r>
            <w:r w:rsidR="005627FF">
              <w:rPr>
                <w:color w:val="000000" w:themeColor="text1"/>
                <w:lang w:val="en-US"/>
              </w:rPr>
              <w:t xml:space="preserve"> in </w:t>
            </w:r>
            <w:hyperlink r:id="rId17" w:history="1">
              <w:r w:rsidR="005627FF">
                <w:rPr>
                  <w:rStyle w:val="Hyperlink"/>
                  <w:lang w:eastAsia="sv-SE"/>
                </w:rPr>
                <w:t>R4-2214484</w:t>
              </w:r>
            </w:hyperlink>
            <w:r w:rsidR="006C77C5" w:rsidRPr="00E21169">
              <w:rPr>
                <w:color w:val="000000" w:themeColor="text1"/>
                <w:lang w:val="en-US"/>
              </w:rPr>
              <w:t>, and agreement was informed to RAN2. The exact value of offset will be discussed future meeting.</w:t>
            </w:r>
          </w:p>
          <w:p w14:paraId="668D021E" w14:textId="2644CA95" w:rsidR="007761FA" w:rsidRDefault="007567F2" w:rsidP="007B3598">
            <w:pPr>
              <w:rPr>
                <w:color w:val="000000" w:themeColor="text1"/>
                <w:lang w:val="en-US"/>
              </w:rPr>
            </w:pPr>
            <w:r>
              <w:rPr>
                <w:color w:val="000000" w:themeColor="text1"/>
                <w:lang w:val="en-US"/>
              </w:rPr>
              <w:t xml:space="preserve">Potential test cases for SDT </w:t>
            </w:r>
            <w:r w:rsidR="00F64CC8">
              <w:rPr>
                <w:color w:val="000000" w:themeColor="text1"/>
                <w:lang w:val="en-US"/>
              </w:rPr>
              <w:t>were</w:t>
            </w:r>
            <w:r>
              <w:rPr>
                <w:color w:val="000000" w:themeColor="text1"/>
                <w:lang w:val="en-US"/>
              </w:rPr>
              <w:t xml:space="preserve"> identified as follows:</w:t>
            </w:r>
          </w:p>
          <w:p w14:paraId="4A9737C0" w14:textId="296E9AE0" w:rsidR="007567F2" w:rsidRPr="00E55CA9" w:rsidRDefault="00E55CA9" w:rsidP="007567F2">
            <w:pPr>
              <w:pStyle w:val="ListParagraph"/>
              <w:widowControl/>
              <w:numPr>
                <w:ilvl w:val="2"/>
                <w:numId w:val="26"/>
              </w:numPr>
              <w:spacing w:after="120"/>
              <w:ind w:leftChars="0" w:left="0" w:firstLine="420"/>
              <w:jc w:val="left"/>
              <w:rPr>
                <w:rFonts w:ascii="Times New Roman" w:eastAsia="SimSun" w:hAnsi="Times New Roman"/>
                <w:color w:val="000000" w:themeColor="text1"/>
                <w:sz w:val="20"/>
                <w:szCs w:val="20"/>
                <w:lang w:eastAsia="zh-CN"/>
              </w:rPr>
            </w:pPr>
            <w:r>
              <w:rPr>
                <w:rFonts w:ascii="Times New Roman" w:hAnsi="Times New Roman"/>
                <w:sz w:val="20"/>
                <w:szCs w:val="20"/>
              </w:rPr>
              <w:t xml:space="preserve">- </w:t>
            </w:r>
            <w:r w:rsidR="007567F2" w:rsidRPr="00E444B8">
              <w:rPr>
                <w:rFonts w:ascii="Times New Roman" w:hAnsi="Times New Roman"/>
                <w:sz w:val="20"/>
                <w:szCs w:val="20"/>
              </w:rPr>
              <w:t xml:space="preserve">For 1 Rx. RedCap UEs in FR1, consider the test </w:t>
            </w:r>
            <w:r w:rsidR="007567F2" w:rsidRPr="00E55CA9">
              <w:rPr>
                <w:rFonts w:ascii="Times New Roman" w:hAnsi="Times New Roman"/>
                <w:sz w:val="20"/>
                <w:szCs w:val="20"/>
              </w:rPr>
              <w:t>case with offset</w:t>
            </w:r>
            <w:r w:rsidR="007567F2" w:rsidRPr="00E55CA9">
              <w:rPr>
                <w:rFonts w:ascii="Times New Roman" w:hAnsi="Times New Roman"/>
                <w:sz w:val="20"/>
                <w:szCs w:val="20"/>
                <w:vertAlign w:val="subscript"/>
              </w:rPr>
              <w:t>RSRP</w:t>
            </w:r>
            <w:r w:rsidR="007567F2" w:rsidRPr="00E55CA9">
              <w:rPr>
                <w:rFonts w:ascii="Times New Roman" w:hAnsi="Times New Roman"/>
                <w:sz w:val="20"/>
                <w:szCs w:val="20"/>
              </w:rPr>
              <w:t xml:space="preserve"> if test case associated with sdt-RSRP-Threshold and cg-SDT-RSRP-ThresholdSSB is introduced in Rel-17 SDT test.</w:t>
            </w:r>
          </w:p>
          <w:p w14:paraId="2642AE72" w14:textId="73152765" w:rsidR="007567F2" w:rsidRPr="00E444B8" w:rsidRDefault="00E55CA9" w:rsidP="007567F2">
            <w:pPr>
              <w:pStyle w:val="ListParagraph"/>
              <w:widowControl/>
              <w:numPr>
                <w:ilvl w:val="2"/>
                <w:numId w:val="26"/>
              </w:numPr>
              <w:spacing w:after="120"/>
              <w:ind w:leftChars="0" w:left="0" w:firstLine="420"/>
              <w:jc w:val="left"/>
              <w:rPr>
                <w:rFonts w:ascii="Times New Roman" w:eastAsia="SimSun" w:hAnsi="Times New Roman"/>
                <w:color w:val="000000" w:themeColor="text1"/>
                <w:sz w:val="20"/>
                <w:szCs w:val="20"/>
                <w:lang w:eastAsia="zh-CN"/>
              </w:rPr>
            </w:pPr>
            <w:r w:rsidRPr="00E55CA9">
              <w:rPr>
                <w:rFonts w:ascii="Times New Roman" w:hAnsi="Times New Roman"/>
                <w:sz w:val="20"/>
                <w:szCs w:val="20"/>
              </w:rPr>
              <w:t xml:space="preserve">- </w:t>
            </w:r>
            <w:r w:rsidR="007567F2" w:rsidRPr="00E55CA9">
              <w:rPr>
                <w:rFonts w:ascii="Times New Roman" w:hAnsi="Times New Roman"/>
                <w:sz w:val="20"/>
                <w:szCs w:val="20"/>
              </w:rPr>
              <w:t>For 1 Rx. RedCap UEs in FR1, consider the test case with offset</w:t>
            </w:r>
            <w:r w:rsidR="007567F2" w:rsidRPr="00E55CA9">
              <w:rPr>
                <w:rFonts w:ascii="Times New Roman" w:hAnsi="Times New Roman"/>
                <w:sz w:val="20"/>
                <w:szCs w:val="20"/>
                <w:vertAlign w:val="subscript"/>
              </w:rPr>
              <w:t xml:space="preserve">RSRPChange,CG-SDT </w:t>
            </w:r>
            <w:r w:rsidR="007567F2" w:rsidRPr="00E55CA9">
              <w:rPr>
                <w:rFonts w:ascii="Times New Roman" w:hAnsi="Times New Roman"/>
                <w:sz w:val="20"/>
                <w:szCs w:val="20"/>
              </w:rPr>
              <w:t>under different RSRP change set-up if TA-validation for CG-SDT is introduced in Rel-17 SDT test</w:t>
            </w:r>
            <w:r w:rsidR="007567F2" w:rsidRPr="00E444B8">
              <w:rPr>
                <w:rFonts w:ascii="Times New Roman" w:hAnsi="Times New Roman"/>
                <w:sz w:val="20"/>
                <w:szCs w:val="20"/>
              </w:rPr>
              <w:t>.</w:t>
            </w:r>
          </w:p>
          <w:p w14:paraId="64666844" w14:textId="239D59DC" w:rsidR="007567F2" w:rsidRPr="007406F6" w:rsidRDefault="007567F2" w:rsidP="007B3598">
            <w:pPr>
              <w:rPr>
                <w:color w:val="000000" w:themeColor="text1"/>
                <w:lang w:val="en-US"/>
              </w:rPr>
            </w:pPr>
          </w:p>
        </w:tc>
      </w:tr>
    </w:tbl>
    <w:p w14:paraId="67063AD4" w14:textId="61C47E3A" w:rsidR="007761FA" w:rsidRDefault="007761FA" w:rsidP="007761FA"/>
    <w:p w14:paraId="7EDD541C" w14:textId="1A10358B" w:rsidR="007761FA" w:rsidRPr="005138CD" w:rsidRDefault="007761FA" w:rsidP="007761FA">
      <w:pPr>
        <w:rPr>
          <w:b/>
          <w:bCs/>
        </w:rPr>
      </w:pPr>
      <w:r w:rsidRPr="005138CD">
        <w:t xml:space="preserve">RAN4 made the following agreements related to </w:t>
      </w:r>
      <w:r w:rsidRPr="005138CD">
        <w:rPr>
          <w:b/>
          <w:bCs/>
        </w:rPr>
        <w:t xml:space="preserve">UE demodulation performance requirements </w:t>
      </w:r>
      <w:r w:rsidRPr="005138CD">
        <w:t>(</w:t>
      </w:r>
      <w:hyperlink r:id="rId18" w:history="1">
        <w:r w:rsidR="00FD0296" w:rsidRPr="00FD0296">
          <w:rPr>
            <w:rStyle w:val="Hyperlink"/>
          </w:rPr>
          <w:t>R4-2214394</w:t>
        </w:r>
      </w:hyperlink>
      <w:r w:rsidRPr="005138CD">
        <w:t>).</w:t>
      </w:r>
    </w:p>
    <w:tbl>
      <w:tblPr>
        <w:tblStyle w:val="TableGrid"/>
        <w:tblW w:w="0" w:type="auto"/>
        <w:tblLook w:val="04A0" w:firstRow="1" w:lastRow="0" w:firstColumn="1" w:lastColumn="0" w:noHBand="0" w:noVBand="1"/>
      </w:tblPr>
      <w:tblGrid>
        <w:gridCol w:w="10194"/>
      </w:tblGrid>
      <w:tr w:rsidR="007761FA" w:rsidRPr="005138CD" w14:paraId="73CD7089" w14:textId="77777777" w:rsidTr="007B3598">
        <w:tc>
          <w:tcPr>
            <w:tcW w:w="10194" w:type="dxa"/>
          </w:tcPr>
          <w:p w14:paraId="13746C64" w14:textId="0751ADF5" w:rsidR="00F22322" w:rsidRPr="00F22322" w:rsidRDefault="00F22322" w:rsidP="00D10597">
            <w:pPr>
              <w:pStyle w:val="ListParagraph"/>
              <w:numPr>
                <w:ilvl w:val="0"/>
                <w:numId w:val="24"/>
              </w:numPr>
              <w:ind w:leftChars="0"/>
              <w:rPr>
                <w:rFonts w:ascii="Times New Roman" w:hAnsi="Times New Roman"/>
                <w:sz w:val="20"/>
                <w:szCs w:val="20"/>
              </w:rPr>
            </w:pPr>
            <w:r w:rsidRPr="00F22322">
              <w:rPr>
                <w:rFonts w:ascii="Times New Roman" w:hAnsi="Times New Roman"/>
                <w:sz w:val="20"/>
                <w:szCs w:val="20"/>
              </w:rPr>
              <w:t>Introduce UE demodulation and CSI reporting requirements for 2Rx RedCap UE supporting HD-FDD in FDD bands as well as 1Rx UE</w:t>
            </w:r>
          </w:p>
          <w:p w14:paraId="746EE176" w14:textId="736317ED" w:rsidR="00F22322" w:rsidRPr="00F22322" w:rsidRDefault="00F22322" w:rsidP="00D10597">
            <w:pPr>
              <w:pStyle w:val="ListParagraph"/>
              <w:numPr>
                <w:ilvl w:val="1"/>
                <w:numId w:val="24"/>
              </w:numPr>
              <w:ind w:leftChars="0"/>
              <w:rPr>
                <w:rFonts w:ascii="Times New Roman" w:hAnsi="Times New Roman"/>
                <w:sz w:val="20"/>
                <w:szCs w:val="20"/>
              </w:rPr>
            </w:pPr>
            <w:r w:rsidRPr="00F22322">
              <w:rPr>
                <w:rFonts w:ascii="Times New Roman" w:hAnsi="Times New Roman"/>
                <w:sz w:val="20"/>
                <w:szCs w:val="20"/>
              </w:rPr>
              <w:t>The requirements with HD-FDD are the same as the corresponding (full-duplex) FDD requirements.</w:t>
            </w:r>
          </w:p>
          <w:p w14:paraId="5CCC615A" w14:textId="186EC647" w:rsidR="00F22322" w:rsidRPr="00F22322" w:rsidRDefault="00F22322" w:rsidP="00D10597">
            <w:pPr>
              <w:pStyle w:val="ListParagraph"/>
              <w:numPr>
                <w:ilvl w:val="2"/>
                <w:numId w:val="24"/>
              </w:numPr>
              <w:ind w:leftChars="0"/>
              <w:rPr>
                <w:rFonts w:ascii="Times New Roman" w:hAnsi="Times New Roman"/>
                <w:sz w:val="20"/>
                <w:szCs w:val="20"/>
              </w:rPr>
            </w:pPr>
            <w:r w:rsidRPr="00F22322">
              <w:rPr>
                <w:rFonts w:ascii="Times New Roman" w:hAnsi="Times New Roman"/>
                <w:sz w:val="20"/>
                <w:szCs w:val="20"/>
              </w:rPr>
              <w:t>Interested companies can evaluate if the same requirements can be applied for both 2Rx HD-FDD and 2Rx FD-FDD.</w:t>
            </w:r>
          </w:p>
          <w:p w14:paraId="00378AA5" w14:textId="4BEBCB99" w:rsidR="00F22322" w:rsidRPr="00F22322" w:rsidRDefault="00F22322" w:rsidP="00D10597">
            <w:pPr>
              <w:pStyle w:val="ListParagraph"/>
              <w:numPr>
                <w:ilvl w:val="0"/>
                <w:numId w:val="24"/>
              </w:numPr>
              <w:ind w:leftChars="0"/>
              <w:rPr>
                <w:rFonts w:ascii="Times New Roman" w:hAnsi="Times New Roman"/>
                <w:sz w:val="20"/>
                <w:szCs w:val="20"/>
              </w:rPr>
            </w:pPr>
            <w:r w:rsidRPr="00F22322">
              <w:rPr>
                <w:rFonts w:ascii="Times New Roman" w:hAnsi="Times New Roman"/>
                <w:sz w:val="20"/>
                <w:szCs w:val="20"/>
              </w:rPr>
              <w:t>Section names for RedCap UE demodulation and CSI reporting requirements</w:t>
            </w:r>
          </w:p>
          <w:p w14:paraId="6DCE9AF4" w14:textId="6F4B3083" w:rsidR="00F22322" w:rsidRPr="00F22322" w:rsidRDefault="00F22322" w:rsidP="00D10597">
            <w:pPr>
              <w:pStyle w:val="ListParagraph"/>
              <w:numPr>
                <w:ilvl w:val="1"/>
                <w:numId w:val="24"/>
              </w:numPr>
              <w:ind w:leftChars="0"/>
              <w:rPr>
                <w:rFonts w:ascii="Times New Roman" w:hAnsi="Times New Roman"/>
                <w:sz w:val="20"/>
                <w:szCs w:val="20"/>
              </w:rPr>
            </w:pPr>
            <w:r w:rsidRPr="00F22322">
              <w:rPr>
                <w:rFonts w:ascii="Times New Roman" w:hAnsi="Times New Roman"/>
                <w:sz w:val="20"/>
                <w:szCs w:val="20"/>
              </w:rPr>
              <w:t>If new section is added for RedCap performance requirements, put ‘for RedCap’ (not ‘for RedCap UE’) for the section name</w:t>
            </w:r>
          </w:p>
          <w:p w14:paraId="7B15E86E" w14:textId="44FBEAFD" w:rsidR="00F22322" w:rsidRPr="00F22322" w:rsidRDefault="00F22322" w:rsidP="00D10597">
            <w:pPr>
              <w:pStyle w:val="ListParagraph"/>
              <w:numPr>
                <w:ilvl w:val="0"/>
                <w:numId w:val="24"/>
              </w:numPr>
              <w:ind w:leftChars="0"/>
              <w:rPr>
                <w:rFonts w:ascii="Times New Roman" w:hAnsi="Times New Roman"/>
                <w:sz w:val="20"/>
                <w:szCs w:val="20"/>
              </w:rPr>
            </w:pPr>
            <w:r w:rsidRPr="00F22322">
              <w:rPr>
                <w:rFonts w:ascii="Times New Roman" w:hAnsi="Times New Roman"/>
                <w:sz w:val="20"/>
                <w:szCs w:val="20"/>
              </w:rPr>
              <w:t>Applicable FR2 bands for RedCap UE</w:t>
            </w:r>
          </w:p>
          <w:p w14:paraId="4FF2D2AD" w14:textId="42583A11" w:rsidR="007761FA" w:rsidRPr="00F22322" w:rsidRDefault="00F22322" w:rsidP="00D10597">
            <w:pPr>
              <w:pStyle w:val="ListParagraph"/>
              <w:numPr>
                <w:ilvl w:val="1"/>
                <w:numId w:val="24"/>
              </w:numPr>
              <w:ind w:leftChars="0"/>
              <w:rPr>
                <w:rFonts w:ascii="Times New Roman" w:hAnsi="Times New Roman"/>
                <w:sz w:val="20"/>
                <w:szCs w:val="20"/>
              </w:rPr>
            </w:pPr>
            <w:r w:rsidRPr="00F22322">
              <w:rPr>
                <w:rFonts w:ascii="Times New Roman" w:hAnsi="Times New Roman"/>
                <w:sz w:val="20"/>
                <w:szCs w:val="20"/>
              </w:rPr>
              <w:t>In FR2 bands, specify RedCap UE demodulation and CSI reporting requirements for FR2-1 only</w:t>
            </w:r>
          </w:p>
          <w:p w14:paraId="3C35628C" w14:textId="77777777" w:rsidR="00F22322" w:rsidRPr="00D10597" w:rsidRDefault="00F22322" w:rsidP="00D10597">
            <w:pPr>
              <w:pStyle w:val="ListParagraph"/>
              <w:numPr>
                <w:ilvl w:val="0"/>
                <w:numId w:val="24"/>
              </w:numPr>
              <w:ind w:leftChars="0"/>
              <w:rPr>
                <w:rFonts w:ascii="Times New Roman" w:hAnsi="Times New Roman"/>
                <w:sz w:val="20"/>
                <w:szCs w:val="20"/>
              </w:rPr>
            </w:pPr>
            <w:r w:rsidRPr="00D10597">
              <w:rPr>
                <w:rFonts w:ascii="Times New Roman" w:hAnsi="Times New Roman"/>
                <w:sz w:val="20"/>
                <w:szCs w:val="20"/>
              </w:rPr>
              <w:t>Define 256QAM demodulation requirements for 1Rx RedCap UE in FR1</w:t>
            </w:r>
          </w:p>
          <w:p w14:paraId="671DB5C2" w14:textId="77777777" w:rsidR="00D10597" w:rsidRDefault="00F22322" w:rsidP="00D10597">
            <w:pPr>
              <w:pStyle w:val="ListParagraph"/>
              <w:numPr>
                <w:ilvl w:val="1"/>
                <w:numId w:val="24"/>
              </w:numPr>
              <w:ind w:leftChars="0"/>
              <w:rPr>
                <w:rFonts w:ascii="Times New Roman" w:hAnsi="Times New Roman"/>
                <w:sz w:val="20"/>
                <w:szCs w:val="20"/>
              </w:rPr>
            </w:pPr>
            <w:r w:rsidRPr="00D10597">
              <w:rPr>
                <w:rFonts w:ascii="Times New Roman" w:hAnsi="Times New Roman"/>
                <w:sz w:val="20"/>
                <w:szCs w:val="20"/>
              </w:rPr>
              <w:t>Set MCS20</w:t>
            </w:r>
          </w:p>
          <w:p w14:paraId="59A561B1" w14:textId="21B991DE" w:rsidR="00D10597" w:rsidRPr="00D10597" w:rsidRDefault="00D10597" w:rsidP="00D10597">
            <w:pPr>
              <w:pStyle w:val="ListParagraph"/>
              <w:numPr>
                <w:ilvl w:val="0"/>
                <w:numId w:val="24"/>
              </w:numPr>
              <w:ind w:leftChars="0"/>
              <w:rPr>
                <w:rFonts w:ascii="Times New Roman" w:hAnsi="Times New Roman"/>
                <w:sz w:val="20"/>
                <w:szCs w:val="20"/>
              </w:rPr>
            </w:pPr>
            <w:r w:rsidRPr="00D10597">
              <w:rPr>
                <w:rFonts w:ascii="Times New Roman" w:hAnsi="Times New Roman"/>
                <w:sz w:val="20"/>
                <w:szCs w:val="20"/>
              </w:rPr>
              <w:t>CQI feedback scheduling pattern in static/fading condition (periodic CSI reporting) for both FD-FDD and HD-FDD</w:t>
            </w:r>
          </w:p>
          <w:p w14:paraId="38A1BBA3" w14:textId="77777777" w:rsidR="00D10597" w:rsidRPr="00D10597" w:rsidRDefault="00D10597" w:rsidP="00D10597">
            <w:pPr>
              <w:pStyle w:val="ListParagraph"/>
              <w:numPr>
                <w:ilvl w:val="0"/>
                <w:numId w:val="24"/>
              </w:numPr>
              <w:ind w:leftChars="0"/>
              <w:rPr>
                <w:rFonts w:ascii="Times New Roman" w:hAnsi="Times New Roman"/>
                <w:sz w:val="20"/>
                <w:szCs w:val="20"/>
              </w:rPr>
            </w:pPr>
            <w:r w:rsidRPr="00D10597">
              <w:rPr>
                <w:rFonts w:ascii="Times New Roman" w:hAnsi="Times New Roman"/>
                <w:sz w:val="20"/>
                <w:szCs w:val="20"/>
              </w:rPr>
              <w:t>Configure the following parameters for CQI feedback scheduling pattern in static/fading condition (periodic CSI reporting) for both FD-FDD and HD-FDD:</w:t>
            </w:r>
          </w:p>
          <w:p w14:paraId="2FA82B1E" w14:textId="77777777" w:rsidR="00D10597" w:rsidRPr="00D10597" w:rsidRDefault="00D10597" w:rsidP="00D10597">
            <w:pPr>
              <w:pStyle w:val="ListParagraph"/>
              <w:numPr>
                <w:ilvl w:val="1"/>
                <w:numId w:val="24"/>
              </w:numPr>
              <w:ind w:leftChars="0"/>
              <w:rPr>
                <w:rFonts w:ascii="Times New Roman" w:hAnsi="Times New Roman"/>
                <w:sz w:val="20"/>
                <w:szCs w:val="20"/>
              </w:rPr>
            </w:pPr>
            <w:r w:rsidRPr="00D10597">
              <w:rPr>
                <w:rFonts w:ascii="Times New Roman" w:hAnsi="Times New Roman"/>
                <w:sz w:val="20"/>
                <w:szCs w:val="20"/>
              </w:rPr>
              <w:t>CSI-RS periodicity and offset: 10/1</w:t>
            </w:r>
          </w:p>
          <w:p w14:paraId="618ADBA3" w14:textId="77777777" w:rsidR="00D10597" w:rsidRPr="00D10597" w:rsidRDefault="00D10597" w:rsidP="00D10597">
            <w:pPr>
              <w:pStyle w:val="ListParagraph"/>
              <w:numPr>
                <w:ilvl w:val="1"/>
                <w:numId w:val="24"/>
              </w:numPr>
              <w:ind w:leftChars="0"/>
              <w:rPr>
                <w:rFonts w:ascii="Times New Roman" w:hAnsi="Times New Roman"/>
                <w:sz w:val="20"/>
                <w:szCs w:val="20"/>
              </w:rPr>
            </w:pPr>
            <w:r w:rsidRPr="00D10597">
              <w:rPr>
                <w:rFonts w:ascii="Times New Roman" w:hAnsi="Times New Roman"/>
                <w:sz w:val="20"/>
                <w:szCs w:val="20"/>
              </w:rPr>
              <w:t>CSI-Report periodicity and offset: 10/9</w:t>
            </w:r>
          </w:p>
          <w:p w14:paraId="2718EFD5" w14:textId="77777777" w:rsidR="00D10597" w:rsidRPr="00D10597" w:rsidRDefault="00D10597" w:rsidP="00D10597">
            <w:pPr>
              <w:pStyle w:val="ListParagraph"/>
              <w:numPr>
                <w:ilvl w:val="1"/>
                <w:numId w:val="24"/>
              </w:numPr>
              <w:ind w:leftChars="0"/>
              <w:rPr>
                <w:rFonts w:ascii="Times New Roman" w:hAnsi="Times New Roman"/>
                <w:sz w:val="20"/>
                <w:szCs w:val="20"/>
                <w:lang w:val="sv-SE"/>
              </w:rPr>
            </w:pPr>
            <w:r w:rsidRPr="00D10597">
              <w:rPr>
                <w:rFonts w:ascii="Times New Roman" w:hAnsi="Times New Roman"/>
                <w:sz w:val="20"/>
                <w:szCs w:val="20"/>
                <w:lang w:val="sv-SE"/>
              </w:rPr>
              <w:t>CQI/RI/PMI delay: [14ms]</w:t>
            </w:r>
          </w:p>
          <w:p w14:paraId="02B57C46" w14:textId="77777777" w:rsidR="00D10597" w:rsidRPr="00D10597" w:rsidRDefault="00D10597" w:rsidP="00D10597">
            <w:pPr>
              <w:pStyle w:val="ListParagraph"/>
              <w:numPr>
                <w:ilvl w:val="1"/>
                <w:numId w:val="24"/>
              </w:numPr>
              <w:ind w:leftChars="0"/>
              <w:rPr>
                <w:rFonts w:ascii="Times New Roman" w:hAnsi="Times New Roman"/>
                <w:sz w:val="20"/>
                <w:szCs w:val="20"/>
              </w:rPr>
            </w:pPr>
            <w:r w:rsidRPr="00D10597">
              <w:rPr>
                <w:rFonts w:ascii="Times New Roman" w:hAnsi="Times New Roman"/>
                <w:sz w:val="20"/>
                <w:szCs w:val="20"/>
              </w:rPr>
              <w:t>Interested companies are encouraged to evaluate the performance difference between CQI delay 14ms and 10ms in RAN4#104-bis-e. If significant performance degradation is observed compared with CQI delay 10ms, RAN4 will revisit the CQI/RI/PMI delay</w:t>
            </w:r>
          </w:p>
          <w:p w14:paraId="076D3E42" w14:textId="77777777" w:rsidR="00D10597" w:rsidRPr="00D10597" w:rsidRDefault="00D10597" w:rsidP="00D10597">
            <w:pPr>
              <w:pStyle w:val="ListParagraph"/>
              <w:numPr>
                <w:ilvl w:val="2"/>
                <w:numId w:val="24"/>
              </w:numPr>
              <w:ind w:leftChars="0"/>
              <w:rPr>
                <w:rFonts w:ascii="Times New Roman" w:hAnsi="Times New Roman"/>
                <w:sz w:val="20"/>
                <w:szCs w:val="20"/>
              </w:rPr>
            </w:pPr>
            <w:r w:rsidRPr="00D10597">
              <w:rPr>
                <w:rFonts w:ascii="Times New Roman" w:hAnsi="Times New Roman"/>
                <w:sz w:val="20"/>
                <w:szCs w:val="20"/>
              </w:rPr>
              <w:t>If CQI delay 10ms is applied, consider CSI periodicity and offset is set to 10/5.</w:t>
            </w:r>
          </w:p>
          <w:p w14:paraId="04FA1FA2" w14:textId="77777777" w:rsidR="00D10597" w:rsidRPr="00D10597" w:rsidRDefault="00D10597" w:rsidP="00D10597">
            <w:pPr>
              <w:pStyle w:val="ListParagraph"/>
              <w:numPr>
                <w:ilvl w:val="0"/>
                <w:numId w:val="24"/>
              </w:numPr>
              <w:ind w:leftChars="0"/>
              <w:rPr>
                <w:rFonts w:ascii="Times New Roman" w:hAnsi="Times New Roman"/>
                <w:sz w:val="20"/>
                <w:szCs w:val="20"/>
              </w:rPr>
            </w:pPr>
            <w:r w:rsidRPr="00D10597">
              <w:rPr>
                <w:rFonts w:ascii="Times New Roman" w:hAnsi="Times New Roman"/>
                <w:sz w:val="20"/>
                <w:szCs w:val="20"/>
              </w:rPr>
              <w:t>Lower test points for CQI reporting test in fading condition for 2Rx (FR1 FDD and TDD)</w:t>
            </w:r>
          </w:p>
          <w:p w14:paraId="0A9C300F" w14:textId="77777777" w:rsidR="00D10597" w:rsidRPr="00D10597" w:rsidRDefault="00D10597" w:rsidP="00D10597">
            <w:pPr>
              <w:pStyle w:val="ListParagraph"/>
              <w:numPr>
                <w:ilvl w:val="1"/>
                <w:numId w:val="24"/>
              </w:numPr>
              <w:ind w:leftChars="0"/>
              <w:rPr>
                <w:rFonts w:ascii="Times New Roman" w:hAnsi="Times New Roman"/>
                <w:sz w:val="20"/>
                <w:szCs w:val="20"/>
              </w:rPr>
            </w:pPr>
            <w:r w:rsidRPr="00D10597">
              <w:rPr>
                <w:rFonts w:ascii="Times New Roman" w:hAnsi="Times New Roman"/>
                <w:sz w:val="20"/>
                <w:szCs w:val="20"/>
              </w:rPr>
              <w:t>Set SNR=6/7dB for lower test points for CQI reporting test in fading condition for 2Rx</w:t>
            </w:r>
          </w:p>
          <w:p w14:paraId="24EC6C19" w14:textId="77777777" w:rsidR="00D10597" w:rsidRPr="00D10597" w:rsidRDefault="00D10597" w:rsidP="00D10597">
            <w:pPr>
              <w:pStyle w:val="ListParagraph"/>
              <w:numPr>
                <w:ilvl w:val="0"/>
                <w:numId w:val="24"/>
              </w:numPr>
              <w:ind w:leftChars="0"/>
              <w:rPr>
                <w:rFonts w:ascii="Times New Roman" w:hAnsi="Times New Roman"/>
                <w:sz w:val="20"/>
                <w:szCs w:val="20"/>
              </w:rPr>
            </w:pPr>
            <w:r w:rsidRPr="00D10597">
              <w:rPr>
                <w:rFonts w:ascii="Times New Roman" w:hAnsi="Times New Roman"/>
                <w:sz w:val="20"/>
                <w:szCs w:val="20"/>
              </w:rPr>
              <w:t>Static channel matrix used for 1Rx UE and SNR test point offset for CQI reporting tests</w:t>
            </w:r>
          </w:p>
          <w:p w14:paraId="1CFBB3F2" w14:textId="77777777" w:rsidR="00D10597" w:rsidRPr="00D10597" w:rsidRDefault="00D10597" w:rsidP="00D10597">
            <w:pPr>
              <w:pStyle w:val="ListParagraph"/>
              <w:numPr>
                <w:ilvl w:val="1"/>
                <w:numId w:val="24"/>
              </w:numPr>
              <w:ind w:leftChars="0"/>
              <w:rPr>
                <w:rFonts w:ascii="Times New Roman" w:hAnsi="Times New Roman"/>
                <w:sz w:val="20"/>
                <w:szCs w:val="20"/>
              </w:rPr>
            </w:pPr>
            <w:r w:rsidRPr="00D10597">
              <w:rPr>
                <w:rFonts w:ascii="Times New Roman" w:hAnsi="Times New Roman"/>
                <w:sz w:val="20"/>
                <w:szCs w:val="20"/>
              </w:rPr>
              <w:t>Interested companies are encouraged to evaluate the options for the static channel matrix and SNR test point offset.</w:t>
            </w:r>
          </w:p>
          <w:p w14:paraId="7F331055" w14:textId="62862FDB" w:rsidR="00D10597" w:rsidRPr="00D10597" w:rsidRDefault="00D10597" w:rsidP="00D10597">
            <w:pPr>
              <w:pStyle w:val="ListParagraph"/>
              <w:numPr>
                <w:ilvl w:val="2"/>
                <w:numId w:val="24"/>
              </w:numPr>
              <w:ind w:leftChars="0"/>
              <w:rPr>
                <w:rFonts w:ascii="Times New Roman" w:hAnsi="Times New Roman"/>
                <w:sz w:val="20"/>
                <w:szCs w:val="20"/>
              </w:rPr>
            </w:pPr>
            <w:r w:rsidRPr="00D10597">
              <w:rPr>
                <w:rFonts w:ascii="Times New Roman" w:hAnsi="Times New Roman"/>
                <w:sz w:val="20"/>
                <w:szCs w:val="20"/>
              </w:rPr>
              <w:t xml:space="preserve">Option 1: Set the static channel matrix in the frequency domain as </w:t>
            </w:r>
            <m:oMath>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1RX</m:t>
                  </m:r>
                </m:sub>
              </m:sSub>
              <m:r>
                <w:rPr>
                  <w:rFonts w:ascii="Cambria Math" w:hAnsi="Cambria Math"/>
                  <w:sz w:val="20"/>
                  <w:szCs w:val="20"/>
                </w:rPr>
                <m:t>=</m:t>
              </m:r>
              <m:d>
                <m:dPr>
                  <m:begChr m:val="["/>
                  <m:endChr m:val="]"/>
                  <m:ctrlPr>
                    <w:rPr>
                      <w:rFonts w:ascii="Cambria Math" w:hAnsi="Cambria Math"/>
                      <w:i/>
                      <w:sz w:val="20"/>
                      <w:szCs w:val="20"/>
                    </w:rPr>
                  </m:ctrlPr>
                </m:dPr>
                <m:e>
                  <m:m>
                    <m:mPr>
                      <m:mcs>
                        <m:mc>
                          <m:mcPr>
                            <m:count m:val="2"/>
                            <m:mcJc m:val="center"/>
                          </m:mcPr>
                        </m:mc>
                      </m:mcs>
                      <m:ctrlPr>
                        <w:rPr>
                          <w:rFonts w:ascii="Cambria Math" w:hAnsi="Cambria Math"/>
                          <w:i/>
                          <w:sz w:val="20"/>
                          <w:szCs w:val="20"/>
                        </w:rPr>
                      </m:ctrlPr>
                    </m:mPr>
                    <m:mr>
                      <m:e>
                        <m:r>
                          <w:rPr>
                            <w:rFonts w:ascii="Cambria Math" w:hAnsi="Cambria Math"/>
                            <w:sz w:val="20"/>
                            <w:szCs w:val="20"/>
                          </w:rPr>
                          <m:t>1</m:t>
                        </m:r>
                      </m:e>
                      <m:e>
                        <m:r>
                          <w:rPr>
                            <w:rFonts w:ascii="Cambria Math" w:hAnsi="Cambria Math"/>
                            <w:sz w:val="20"/>
                            <w:szCs w:val="20"/>
                          </w:rPr>
                          <m:t>j</m:t>
                        </m:r>
                      </m:e>
                    </m:mr>
                  </m:m>
                </m:e>
              </m:d>
            </m:oMath>
            <w:r w:rsidRPr="00D10597">
              <w:rPr>
                <w:rFonts w:ascii="Times New Roman" w:hAnsi="Times New Roman"/>
                <w:sz w:val="20"/>
                <w:szCs w:val="20"/>
              </w:rPr>
              <w:t>. Set SNR test point X=[0]dB lower than 2Rx test case.</w:t>
            </w:r>
          </w:p>
          <w:p w14:paraId="36BF3FCC" w14:textId="77777777" w:rsidR="00D10597" w:rsidRPr="00D10597" w:rsidRDefault="00D10597" w:rsidP="00D10597">
            <w:pPr>
              <w:pStyle w:val="ListParagraph"/>
              <w:numPr>
                <w:ilvl w:val="2"/>
                <w:numId w:val="24"/>
              </w:numPr>
              <w:ind w:leftChars="0"/>
              <w:rPr>
                <w:rFonts w:ascii="Times New Roman" w:hAnsi="Times New Roman"/>
                <w:sz w:val="20"/>
                <w:szCs w:val="20"/>
              </w:rPr>
            </w:pPr>
            <w:r w:rsidRPr="00D10597">
              <w:rPr>
                <w:rFonts w:ascii="Times New Roman" w:hAnsi="Times New Roman"/>
                <w:sz w:val="20"/>
                <w:szCs w:val="20"/>
              </w:rPr>
              <w:t>Option 2: Keep the previous agreement on the static channel matrix in the frequency domain, that is,</w:t>
            </w:r>
            <m:oMath>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1RX</m:t>
                  </m:r>
                </m:sub>
              </m:sSub>
              <m:r>
                <w:rPr>
                  <w:rFonts w:ascii="Cambria Math" w:hAnsi="Cambria Math"/>
                  <w:sz w:val="20"/>
                  <w:szCs w:val="20"/>
                </w:rPr>
                <m:t>=</m:t>
              </m:r>
              <m:d>
                <m:dPr>
                  <m:begChr m:val="["/>
                  <m:endChr m:val="]"/>
                  <m:ctrlPr>
                    <w:rPr>
                      <w:rFonts w:ascii="Cambria Math" w:hAnsi="Cambria Math"/>
                      <w:i/>
                      <w:sz w:val="20"/>
                      <w:szCs w:val="20"/>
                    </w:rPr>
                  </m:ctrlPr>
                </m:dPr>
                <m:e>
                  <m:m>
                    <m:mPr>
                      <m:mcs>
                        <m:mc>
                          <m:mcPr>
                            <m:count m:val="2"/>
                            <m:mcJc m:val="center"/>
                          </m:mcPr>
                        </m:mc>
                      </m:mcs>
                      <m:ctrlPr>
                        <w:rPr>
                          <w:rFonts w:ascii="Cambria Math" w:hAnsi="Cambria Math"/>
                          <w:i/>
                          <w:sz w:val="20"/>
                          <w:szCs w:val="20"/>
                        </w:rPr>
                      </m:ctrlPr>
                    </m:mPr>
                    <m:mr>
                      <m:e>
                        <m:r>
                          <w:rPr>
                            <w:rFonts w:ascii="Cambria Math" w:hAnsi="Cambria Math"/>
                            <w:sz w:val="20"/>
                            <w:szCs w:val="20"/>
                          </w:rPr>
                          <m:t>1</m:t>
                        </m:r>
                      </m:e>
                      <m:e>
                        <m:r>
                          <w:rPr>
                            <w:rFonts w:ascii="Cambria Math" w:hAnsi="Cambria Math"/>
                            <w:sz w:val="20"/>
                            <w:szCs w:val="20"/>
                          </w:rPr>
                          <m:t>1</m:t>
                        </m:r>
                      </m:e>
                    </m:mr>
                  </m:m>
                </m:e>
              </m:d>
            </m:oMath>
            <w:r w:rsidRPr="00D10597">
              <w:rPr>
                <w:rFonts w:ascii="Times New Roman" w:hAnsi="Times New Roman"/>
                <w:sz w:val="20"/>
                <w:szCs w:val="20"/>
              </w:rPr>
              <w:t>. Set SNR test point X=3dB lower than 2Rx test case.</w:t>
            </w:r>
          </w:p>
          <w:p w14:paraId="462A2E3E" w14:textId="1E8A327A" w:rsidR="00D10597" w:rsidRPr="00D10597" w:rsidRDefault="00D10597" w:rsidP="00D10597">
            <w:pPr>
              <w:pStyle w:val="ListParagraph"/>
              <w:numPr>
                <w:ilvl w:val="0"/>
                <w:numId w:val="24"/>
              </w:numPr>
              <w:ind w:leftChars="0"/>
              <w:rPr>
                <w:rFonts w:ascii="Times New Roman" w:hAnsi="Times New Roman"/>
                <w:sz w:val="20"/>
                <w:szCs w:val="20"/>
              </w:rPr>
            </w:pPr>
            <w:r w:rsidRPr="00D10597">
              <w:rPr>
                <w:rFonts w:ascii="Times New Roman" w:hAnsi="Times New Roman"/>
                <w:sz w:val="20"/>
                <w:szCs w:val="20"/>
              </w:rPr>
              <w:t>Mapping of CQI index to information bit payload</w:t>
            </w:r>
          </w:p>
          <w:p w14:paraId="5B3CCC0D" w14:textId="32F62742" w:rsidR="00D10597" w:rsidRPr="00D10597" w:rsidRDefault="00D10597" w:rsidP="00D10597">
            <w:pPr>
              <w:pStyle w:val="ListParagraph"/>
              <w:numPr>
                <w:ilvl w:val="1"/>
                <w:numId w:val="24"/>
              </w:numPr>
              <w:ind w:leftChars="0"/>
              <w:rPr>
                <w:rFonts w:ascii="Times New Roman" w:hAnsi="Times New Roman"/>
                <w:sz w:val="20"/>
                <w:szCs w:val="20"/>
              </w:rPr>
            </w:pPr>
            <w:r w:rsidRPr="00D10597">
              <w:rPr>
                <w:rFonts w:ascii="Times New Roman" w:hAnsi="Times New Roman"/>
                <w:sz w:val="20"/>
                <w:szCs w:val="20"/>
              </w:rPr>
              <w:t>For RedCap CSI reporting test using CQI table 1, apply the configuration in R4-2214394 for mapping of CQI index to information bit payload</w:t>
            </w:r>
          </w:p>
          <w:p w14:paraId="466CEC28" w14:textId="77777777" w:rsidR="00D10597" w:rsidRPr="00D10597" w:rsidRDefault="00D10597" w:rsidP="00D10597">
            <w:pPr>
              <w:pStyle w:val="ListParagraph"/>
              <w:numPr>
                <w:ilvl w:val="2"/>
                <w:numId w:val="24"/>
              </w:numPr>
              <w:ind w:leftChars="0"/>
              <w:rPr>
                <w:rFonts w:ascii="Times New Roman" w:hAnsi="Times New Roman"/>
                <w:sz w:val="20"/>
                <w:szCs w:val="20"/>
              </w:rPr>
            </w:pPr>
            <w:r w:rsidRPr="00D10597">
              <w:rPr>
                <w:rFonts w:ascii="Times New Roman" w:hAnsi="Times New Roman"/>
                <w:sz w:val="20"/>
                <w:szCs w:val="20"/>
              </w:rPr>
              <w:t>FR1</w:t>
            </w:r>
          </w:p>
          <w:p w14:paraId="5BACA7C6" w14:textId="77777777" w:rsidR="00D10597" w:rsidRPr="00D10597" w:rsidRDefault="00D10597" w:rsidP="00D10597">
            <w:pPr>
              <w:pStyle w:val="ListParagraph"/>
              <w:numPr>
                <w:ilvl w:val="3"/>
                <w:numId w:val="24"/>
              </w:numPr>
              <w:ind w:leftChars="0"/>
              <w:rPr>
                <w:rFonts w:ascii="Times New Roman" w:hAnsi="Times New Roman"/>
                <w:sz w:val="20"/>
                <w:szCs w:val="20"/>
              </w:rPr>
            </w:pPr>
            <w:r w:rsidRPr="00D10597">
              <w:rPr>
                <w:rFonts w:ascii="Times New Roman" w:hAnsi="Times New Roman"/>
                <w:sz w:val="20"/>
                <w:szCs w:val="20"/>
              </w:rPr>
              <w:t>Reuse value 0 for the overhead parameter for TBS determination</w:t>
            </w:r>
          </w:p>
          <w:p w14:paraId="09AD50B1" w14:textId="77777777" w:rsidR="00D10597" w:rsidRPr="00D10597" w:rsidRDefault="00D10597" w:rsidP="00D10597">
            <w:pPr>
              <w:pStyle w:val="ListParagraph"/>
              <w:numPr>
                <w:ilvl w:val="3"/>
                <w:numId w:val="24"/>
              </w:numPr>
              <w:ind w:leftChars="0"/>
              <w:rPr>
                <w:rFonts w:ascii="Times New Roman" w:hAnsi="Times New Roman"/>
                <w:sz w:val="20"/>
                <w:szCs w:val="20"/>
              </w:rPr>
            </w:pPr>
            <w:r w:rsidRPr="00D10597">
              <w:rPr>
                <w:rFonts w:ascii="Times New Roman" w:hAnsi="Times New Roman"/>
                <w:sz w:val="20"/>
                <w:szCs w:val="20"/>
              </w:rPr>
              <w:t>Set 52RB for 10MHz/15kHz and 51RB for 20MHz/30kHz</w:t>
            </w:r>
          </w:p>
          <w:p w14:paraId="58FD5025" w14:textId="77777777" w:rsidR="00D10597" w:rsidRPr="00D10597" w:rsidRDefault="00D10597" w:rsidP="00D10597">
            <w:pPr>
              <w:pStyle w:val="ListParagraph"/>
              <w:numPr>
                <w:ilvl w:val="2"/>
                <w:numId w:val="24"/>
              </w:numPr>
              <w:ind w:leftChars="0"/>
              <w:rPr>
                <w:rFonts w:ascii="Times New Roman" w:hAnsi="Times New Roman"/>
                <w:sz w:val="20"/>
                <w:szCs w:val="20"/>
              </w:rPr>
            </w:pPr>
            <w:r w:rsidRPr="00D10597">
              <w:rPr>
                <w:rFonts w:ascii="Times New Roman" w:hAnsi="Times New Roman"/>
                <w:sz w:val="20"/>
                <w:szCs w:val="20"/>
              </w:rPr>
              <w:t>FR2</w:t>
            </w:r>
          </w:p>
          <w:p w14:paraId="6DBEDB8D" w14:textId="77777777" w:rsidR="00D10597" w:rsidRPr="00D10597" w:rsidRDefault="00D10597" w:rsidP="00D10597">
            <w:pPr>
              <w:pStyle w:val="ListParagraph"/>
              <w:numPr>
                <w:ilvl w:val="3"/>
                <w:numId w:val="24"/>
              </w:numPr>
              <w:ind w:leftChars="0"/>
              <w:rPr>
                <w:rFonts w:ascii="Times New Roman" w:hAnsi="Times New Roman"/>
                <w:sz w:val="20"/>
                <w:szCs w:val="20"/>
              </w:rPr>
            </w:pPr>
            <w:r w:rsidRPr="00D10597">
              <w:rPr>
                <w:rFonts w:ascii="Times New Roman" w:hAnsi="Times New Roman"/>
                <w:sz w:val="20"/>
                <w:szCs w:val="20"/>
              </w:rPr>
              <w:t>Reuse existing test for CQI reporting under static condition in clause 8.2.2.2.1 and corresponding CSI RMC for RedCap UE in FR2-1</w:t>
            </w:r>
          </w:p>
          <w:p w14:paraId="4DF98F4E" w14:textId="77777777" w:rsidR="00D10597" w:rsidRPr="00D10597" w:rsidRDefault="00D10597" w:rsidP="00D10597">
            <w:pPr>
              <w:pStyle w:val="ListParagraph"/>
              <w:numPr>
                <w:ilvl w:val="0"/>
                <w:numId w:val="24"/>
              </w:numPr>
              <w:ind w:leftChars="0"/>
              <w:rPr>
                <w:rFonts w:ascii="Times New Roman" w:hAnsi="Times New Roman"/>
                <w:sz w:val="20"/>
                <w:szCs w:val="20"/>
              </w:rPr>
            </w:pPr>
            <w:r w:rsidRPr="00D10597">
              <w:rPr>
                <w:rFonts w:ascii="Times New Roman" w:hAnsi="Times New Roman"/>
                <w:sz w:val="20"/>
                <w:szCs w:val="20"/>
              </w:rPr>
              <w:t>PMI feedback scheduling pattern (aperiodic CSI reporting) for both FD-FDD and HD-FDD</w:t>
            </w:r>
          </w:p>
          <w:p w14:paraId="79FB9081" w14:textId="77777777" w:rsidR="00D10597" w:rsidRPr="00D10597" w:rsidRDefault="00D10597" w:rsidP="00D10597">
            <w:pPr>
              <w:pStyle w:val="ListParagraph"/>
              <w:numPr>
                <w:ilvl w:val="1"/>
                <w:numId w:val="24"/>
              </w:numPr>
              <w:ind w:leftChars="0"/>
              <w:rPr>
                <w:rFonts w:ascii="Times New Roman" w:hAnsi="Times New Roman"/>
                <w:sz w:val="20"/>
                <w:szCs w:val="20"/>
              </w:rPr>
            </w:pPr>
            <w:r w:rsidRPr="00D10597">
              <w:rPr>
                <w:rFonts w:ascii="Times New Roman" w:hAnsi="Times New Roman"/>
                <w:sz w:val="20"/>
                <w:szCs w:val="20"/>
              </w:rPr>
              <w:lastRenderedPageBreak/>
              <w:t>Configure the following parameters for PMI reporting tests for both FD-FDD and HD-FDD:</w:t>
            </w:r>
          </w:p>
          <w:p w14:paraId="42E397A7" w14:textId="77777777" w:rsidR="00D10597" w:rsidRPr="00D10597" w:rsidRDefault="00D10597" w:rsidP="00D10597">
            <w:pPr>
              <w:pStyle w:val="ListParagraph"/>
              <w:numPr>
                <w:ilvl w:val="2"/>
                <w:numId w:val="24"/>
              </w:numPr>
              <w:ind w:leftChars="0"/>
              <w:rPr>
                <w:rFonts w:ascii="Times New Roman" w:hAnsi="Times New Roman"/>
                <w:sz w:val="20"/>
                <w:szCs w:val="20"/>
              </w:rPr>
            </w:pPr>
            <w:r w:rsidRPr="00D10597">
              <w:rPr>
                <w:rFonts w:ascii="Times New Roman" w:hAnsi="Times New Roman"/>
                <w:sz w:val="20"/>
                <w:szCs w:val="20"/>
              </w:rPr>
              <w:t xml:space="preserve">CSI request: 1 in slots i, where mod(i, 5) = 1, otherwise it is equal to 0. </w:t>
            </w:r>
          </w:p>
          <w:p w14:paraId="303DC600" w14:textId="77777777" w:rsidR="00D10597" w:rsidRPr="00D10597" w:rsidRDefault="00D10597" w:rsidP="00D10597">
            <w:pPr>
              <w:pStyle w:val="ListParagraph"/>
              <w:numPr>
                <w:ilvl w:val="3"/>
                <w:numId w:val="24"/>
              </w:numPr>
              <w:ind w:leftChars="0"/>
              <w:rPr>
                <w:rFonts w:ascii="Times New Roman" w:hAnsi="Times New Roman"/>
                <w:sz w:val="20"/>
                <w:szCs w:val="20"/>
              </w:rPr>
            </w:pPr>
            <w:r w:rsidRPr="00D10597">
              <w:rPr>
                <w:rFonts w:ascii="Times New Roman" w:hAnsi="Times New Roman"/>
                <w:sz w:val="20"/>
                <w:szCs w:val="20"/>
              </w:rPr>
              <w:t>Reuse the FRC from Rel-15 PMI test (R.PDSCH 1-6.1 FDD)</w:t>
            </w:r>
          </w:p>
          <w:p w14:paraId="4CE1A9CB" w14:textId="77777777" w:rsidR="00D10597" w:rsidRPr="00D10597" w:rsidRDefault="00D10597" w:rsidP="00D10597">
            <w:pPr>
              <w:pStyle w:val="ListParagraph"/>
              <w:numPr>
                <w:ilvl w:val="2"/>
                <w:numId w:val="24"/>
              </w:numPr>
              <w:ind w:leftChars="0"/>
              <w:rPr>
                <w:rFonts w:ascii="Times New Roman" w:hAnsi="Times New Roman"/>
                <w:sz w:val="20"/>
                <w:szCs w:val="20"/>
                <w:lang w:val="sv-SE"/>
              </w:rPr>
            </w:pPr>
            <w:r w:rsidRPr="00D10597">
              <w:rPr>
                <w:rFonts w:ascii="Times New Roman" w:hAnsi="Times New Roman"/>
                <w:sz w:val="20"/>
                <w:szCs w:val="20"/>
                <w:lang w:val="sv-SE"/>
              </w:rPr>
              <w:t>Aperiodic Report Slot Offset: 3 slots</w:t>
            </w:r>
          </w:p>
          <w:p w14:paraId="083BA8A4" w14:textId="77777777" w:rsidR="00D10597" w:rsidRPr="00D10597" w:rsidRDefault="00D10597" w:rsidP="00D10597">
            <w:pPr>
              <w:pStyle w:val="ListParagraph"/>
              <w:numPr>
                <w:ilvl w:val="2"/>
                <w:numId w:val="24"/>
              </w:numPr>
              <w:ind w:leftChars="0"/>
              <w:rPr>
                <w:rFonts w:ascii="Times New Roman" w:hAnsi="Times New Roman"/>
                <w:sz w:val="20"/>
                <w:szCs w:val="20"/>
                <w:lang w:val="sv-SE"/>
              </w:rPr>
            </w:pPr>
            <w:r w:rsidRPr="00D10597">
              <w:rPr>
                <w:rFonts w:ascii="Times New Roman" w:hAnsi="Times New Roman"/>
                <w:sz w:val="20"/>
                <w:szCs w:val="20"/>
                <w:lang w:val="sv-SE"/>
              </w:rPr>
              <w:t>CQI/RI/PMI delay: 6ms</w:t>
            </w:r>
          </w:p>
          <w:p w14:paraId="5A61797D" w14:textId="77777777" w:rsidR="00D10597" w:rsidRPr="00D10597" w:rsidRDefault="00D10597" w:rsidP="00D10597">
            <w:pPr>
              <w:pStyle w:val="ListParagraph"/>
              <w:numPr>
                <w:ilvl w:val="0"/>
                <w:numId w:val="24"/>
              </w:numPr>
              <w:ind w:leftChars="0"/>
              <w:rPr>
                <w:rFonts w:ascii="Times New Roman" w:hAnsi="Times New Roman"/>
                <w:sz w:val="20"/>
                <w:szCs w:val="20"/>
              </w:rPr>
            </w:pPr>
            <w:r w:rsidRPr="00D10597">
              <w:rPr>
                <w:rFonts w:ascii="Times New Roman" w:hAnsi="Times New Roman"/>
                <w:sz w:val="20"/>
                <w:szCs w:val="20"/>
              </w:rPr>
              <w:t>Define RI reporting requirements for RedCap 2Rx UEs</w:t>
            </w:r>
          </w:p>
          <w:p w14:paraId="687E9B55" w14:textId="77777777" w:rsidR="00D10597" w:rsidRPr="00D10597" w:rsidRDefault="00D10597" w:rsidP="00D10597">
            <w:pPr>
              <w:pStyle w:val="ListParagraph"/>
              <w:numPr>
                <w:ilvl w:val="1"/>
                <w:numId w:val="24"/>
              </w:numPr>
              <w:ind w:leftChars="0"/>
              <w:rPr>
                <w:rFonts w:ascii="Times New Roman" w:hAnsi="Times New Roman"/>
                <w:sz w:val="20"/>
                <w:szCs w:val="20"/>
              </w:rPr>
            </w:pPr>
            <w:r w:rsidRPr="00D10597">
              <w:rPr>
                <w:rFonts w:ascii="Times New Roman" w:hAnsi="Times New Roman"/>
                <w:sz w:val="20"/>
                <w:szCs w:val="20"/>
              </w:rPr>
              <w:t>Apply Test 2 only</w:t>
            </w:r>
          </w:p>
          <w:p w14:paraId="5C19ED6F" w14:textId="77777777" w:rsidR="00D10597" w:rsidRPr="00D10597" w:rsidRDefault="00D10597" w:rsidP="00D10597">
            <w:pPr>
              <w:pStyle w:val="ListParagraph"/>
              <w:numPr>
                <w:ilvl w:val="1"/>
                <w:numId w:val="24"/>
              </w:numPr>
              <w:ind w:leftChars="0"/>
              <w:rPr>
                <w:rFonts w:ascii="Times New Roman" w:hAnsi="Times New Roman"/>
                <w:sz w:val="20"/>
                <w:szCs w:val="20"/>
              </w:rPr>
            </w:pPr>
            <w:r w:rsidRPr="00D10597">
              <w:rPr>
                <w:rFonts w:ascii="Times New Roman" w:hAnsi="Times New Roman"/>
                <w:sz w:val="20"/>
                <w:szCs w:val="20"/>
              </w:rPr>
              <w:t>Replace fading CQI test for 2 Rx UE (high SNR point) by RI test case (Test 2)</w:t>
            </w:r>
          </w:p>
          <w:p w14:paraId="31891A94" w14:textId="691F3847" w:rsidR="00D10597" w:rsidRPr="009A5EB6" w:rsidRDefault="00D10597" w:rsidP="00D10597"/>
        </w:tc>
      </w:tr>
    </w:tbl>
    <w:p w14:paraId="3D465C44" w14:textId="1DB44B3D" w:rsidR="000574B5" w:rsidRPr="000574B5" w:rsidRDefault="000574B5" w:rsidP="000574B5">
      <w:pPr>
        <w:rPr>
          <w:lang w:eastAsia="ja-JP"/>
        </w:rPr>
      </w:pPr>
    </w:p>
    <w:p w14:paraId="37D259DA" w14:textId="65B29F58" w:rsidR="00701410" w:rsidRDefault="00701410" w:rsidP="00701410">
      <w:pPr>
        <w:pStyle w:val="Heading4"/>
        <w:rPr>
          <w:lang w:eastAsia="ja-JP"/>
        </w:rPr>
      </w:pPr>
      <w:r>
        <w:rPr>
          <w:lang w:eastAsia="ja-JP"/>
        </w:rPr>
        <w:t>2.4.2</w:t>
      </w:r>
      <w:r>
        <w:rPr>
          <w:lang w:eastAsia="ja-JP"/>
        </w:rPr>
        <w:tab/>
        <w:t>Remaining Open issues</w:t>
      </w:r>
    </w:p>
    <w:p w14:paraId="5867A053" w14:textId="77777777" w:rsidR="00D10597" w:rsidRPr="00EB3E1E" w:rsidRDefault="00D10597" w:rsidP="00D10597">
      <w:pPr>
        <w:rPr>
          <w:lang w:eastAsia="ja-JP"/>
        </w:rPr>
      </w:pPr>
      <w:r w:rsidRPr="00EB3E1E">
        <w:rPr>
          <w:lang w:eastAsia="ja-JP"/>
        </w:rPr>
        <w:t>UE demodulation requiremen</w:t>
      </w:r>
      <w:r>
        <w:rPr>
          <w:lang w:eastAsia="ja-JP"/>
        </w:rPr>
        <w:t>ts:</w:t>
      </w:r>
    </w:p>
    <w:p w14:paraId="7E842924" w14:textId="77777777" w:rsidR="00D10597" w:rsidRPr="000933F9" w:rsidRDefault="00D10597" w:rsidP="00D10597">
      <w:pPr>
        <w:pStyle w:val="ListParagraph"/>
        <w:numPr>
          <w:ilvl w:val="0"/>
          <w:numId w:val="20"/>
        </w:numPr>
        <w:ind w:leftChars="0"/>
        <w:rPr>
          <w:rFonts w:ascii="Times New Roman" w:hAnsi="Times New Roman"/>
          <w:sz w:val="20"/>
          <w:szCs w:val="20"/>
        </w:rPr>
      </w:pPr>
      <w:r w:rsidRPr="000933F9">
        <w:rPr>
          <w:rFonts w:ascii="Times New Roman" w:hAnsi="Times New Roman"/>
          <w:sz w:val="20"/>
          <w:szCs w:val="20"/>
        </w:rPr>
        <w:t>Alignment of simulation results for UE demodulation requirements.</w:t>
      </w:r>
    </w:p>
    <w:p w14:paraId="29BC6A1E" w14:textId="77777777" w:rsidR="00D10597" w:rsidRPr="000933F9" w:rsidRDefault="00D10597" w:rsidP="00D10597">
      <w:pPr>
        <w:rPr>
          <w:lang w:eastAsia="ja-JP"/>
        </w:rPr>
      </w:pPr>
      <w:r w:rsidRPr="000933F9">
        <w:rPr>
          <w:lang w:eastAsia="ja-JP"/>
        </w:rPr>
        <w:br/>
        <w:t>RRM performance requirements:</w:t>
      </w:r>
    </w:p>
    <w:p w14:paraId="3C3FBBCB" w14:textId="5462718C" w:rsidR="00D10597" w:rsidRPr="000933F9" w:rsidRDefault="000933F9" w:rsidP="00D10597">
      <w:pPr>
        <w:pStyle w:val="ListParagraph"/>
        <w:numPr>
          <w:ilvl w:val="0"/>
          <w:numId w:val="20"/>
        </w:numPr>
        <w:ind w:leftChars="0"/>
        <w:rPr>
          <w:rFonts w:ascii="Times New Roman" w:hAnsi="Times New Roman"/>
          <w:sz w:val="20"/>
          <w:szCs w:val="20"/>
        </w:rPr>
      </w:pPr>
      <w:r w:rsidRPr="000933F9">
        <w:rPr>
          <w:rFonts w:ascii="Times New Roman" w:hAnsi="Times New Roman"/>
          <w:sz w:val="20"/>
          <w:szCs w:val="20"/>
        </w:rPr>
        <w:t>Following the agreed work plan, p</w:t>
      </w:r>
      <w:r w:rsidR="00CA3795" w:rsidRPr="000933F9">
        <w:rPr>
          <w:rFonts w:ascii="Times New Roman" w:hAnsi="Times New Roman"/>
          <w:sz w:val="20"/>
          <w:szCs w:val="20"/>
        </w:rPr>
        <w:t xml:space="preserve">art 2 test cases </w:t>
      </w:r>
      <w:r w:rsidRPr="000933F9">
        <w:rPr>
          <w:rFonts w:ascii="Times New Roman" w:hAnsi="Times New Roman"/>
          <w:sz w:val="20"/>
          <w:szCs w:val="20"/>
        </w:rPr>
        <w:t>need to be discussed and agreed.</w:t>
      </w:r>
    </w:p>
    <w:p w14:paraId="3FA9AF71" w14:textId="499B15F3" w:rsidR="000933F9" w:rsidRPr="000933F9" w:rsidRDefault="000933F9" w:rsidP="00D10597">
      <w:pPr>
        <w:pStyle w:val="ListParagraph"/>
        <w:numPr>
          <w:ilvl w:val="0"/>
          <w:numId w:val="20"/>
        </w:numPr>
        <w:ind w:leftChars="0"/>
        <w:rPr>
          <w:rFonts w:ascii="Times New Roman" w:hAnsi="Times New Roman"/>
          <w:sz w:val="20"/>
          <w:szCs w:val="20"/>
        </w:rPr>
      </w:pPr>
      <w:r w:rsidRPr="000933F9">
        <w:rPr>
          <w:rFonts w:ascii="Times New Roman" w:hAnsi="Times New Roman"/>
          <w:sz w:val="20"/>
          <w:szCs w:val="20"/>
        </w:rPr>
        <w:t xml:space="preserve">Remaining test cases of part 1 (those which were postponed) need to be discussed and agreed. </w:t>
      </w:r>
    </w:p>
    <w:p w14:paraId="44DEFF6D" w14:textId="77777777" w:rsidR="00D10597" w:rsidRPr="00422C40" w:rsidRDefault="00D10597" w:rsidP="00D10597"/>
    <w:p w14:paraId="56E5E5EE" w14:textId="77777777" w:rsidR="005A6C96" w:rsidRDefault="00815869" w:rsidP="005A6C96">
      <w:pPr>
        <w:pStyle w:val="Heading2"/>
      </w:pPr>
      <w:r>
        <w:t>4</w:t>
      </w:r>
      <w:r w:rsidR="005A6C96">
        <w:t>.</w:t>
      </w:r>
      <w:r w:rsidR="005A6C96">
        <w:tab/>
        <w:t>References</w:t>
      </w:r>
    </w:p>
    <w:p w14:paraId="145A90FA" w14:textId="353D37C6" w:rsidR="0094773A" w:rsidRPr="00CF26E3" w:rsidRDefault="0094773A" w:rsidP="0094773A">
      <w:pPr>
        <w:tabs>
          <w:tab w:val="left" w:pos="567"/>
        </w:tabs>
        <w:overflowPunct/>
        <w:autoSpaceDE/>
        <w:autoSpaceDN/>
        <w:snapToGrid w:val="0"/>
        <w:spacing w:after="0"/>
        <w:textAlignment w:val="auto"/>
        <w:rPr>
          <w:bCs/>
          <w:u w:val="single"/>
        </w:rPr>
      </w:pPr>
      <w:r w:rsidRPr="00CF26E3">
        <w:rPr>
          <w:bCs/>
          <w:u w:val="single"/>
        </w:rPr>
        <w:t>RAN</w:t>
      </w:r>
      <w:r>
        <w:rPr>
          <w:bCs/>
          <w:u w:val="single"/>
        </w:rPr>
        <w:t>4</w:t>
      </w:r>
      <w:r w:rsidRPr="00CF26E3">
        <w:rPr>
          <w:bCs/>
          <w:u w:val="single"/>
        </w:rPr>
        <w:t>#</w:t>
      </w:r>
      <w:r>
        <w:rPr>
          <w:bCs/>
          <w:u w:val="single"/>
        </w:rPr>
        <w:t>10</w:t>
      </w:r>
      <w:r w:rsidR="00811660">
        <w:rPr>
          <w:bCs/>
          <w:u w:val="single"/>
        </w:rPr>
        <w:t>4</w:t>
      </w:r>
      <w:r>
        <w:rPr>
          <w:bCs/>
          <w:u w:val="single"/>
        </w:rPr>
        <w:t>-</w:t>
      </w:r>
      <w:r w:rsidRPr="00CF26E3">
        <w:rPr>
          <w:bCs/>
          <w:u w:val="single"/>
        </w:rPr>
        <w:t>e</w:t>
      </w:r>
    </w:p>
    <w:p w14:paraId="71787F04" w14:textId="4442B492" w:rsidR="0094773A" w:rsidRDefault="00114016" w:rsidP="0094773A">
      <w:pPr>
        <w:tabs>
          <w:tab w:val="left" w:pos="567"/>
        </w:tabs>
        <w:overflowPunct/>
        <w:autoSpaceDE/>
        <w:autoSpaceDN/>
        <w:snapToGrid w:val="0"/>
        <w:spacing w:after="0"/>
        <w:textAlignment w:val="auto"/>
        <w:rPr>
          <w:bCs/>
        </w:rPr>
      </w:pPr>
      <w:r>
        <w:t>23</w:t>
      </w:r>
      <w:r w:rsidR="00DB44D2">
        <w:t>6</w:t>
      </w:r>
      <w:r w:rsidR="0094773A" w:rsidRPr="00CF26E3">
        <w:rPr>
          <w:bCs/>
        </w:rPr>
        <w:t xml:space="preserve"> contributions (for details see agenda item </w:t>
      </w:r>
      <w:r w:rsidR="00811660">
        <w:rPr>
          <w:bCs/>
        </w:rPr>
        <w:t>9.18</w:t>
      </w:r>
      <w:r w:rsidR="0094773A" w:rsidRPr="00CF26E3">
        <w:rPr>
          <w:bCs/>
        </w:rPr>
        <w:t xml:space="preserve"> in </w:t>
      </w:r>
      <w:hyperlink r:id="rId19" w:history="1">
        <w:r w:rsidR="0094773A" w:rsidRPr="00CF26E3">
          <w:rPr>
            <w:rStyle w:val="Hyperlink"/>
            <w:bCs/>
          </w:rPr>
          <w:t>Tdoc list</w:t>
        </w:r>
      </w:hyperlink>
      <w:r w:rsidR="0094773A" w:rsidRPr="00CF26E3">
        <w:rPr>
          <w:bCs/>
        </w:rPr>
        <w:t>)</w:t>
      </w:r>
    </w:p>
    <w:p w14:paraId="4E160F11" w14:textId="77777777" w:rsidR="00036597" w:rsidRPr="00CF26E3" w:rsidRDefault="00036597" w:rsidP="0094773A">
      <w:pPr>
        <w:tabs>
          <w:tab w:val="left" w:pos="567"/>
        </w:tabs>
        <w:overflowPunct/>
        <w:autoSpaceDE/>
        <w:autoSpaceDN/>
        <w:snapToGrid w:val="0"/>
        <w:spacing w:after="0"/>
        <w:textAlignment w:val="auto"/>
        <w:rPr>
          <w:bCs/>
        </w:rPr>
      </w:pPr>
    </w:p>
    <w:sectPr w:rsidR="00036597" w:rsidRPr="00CF26E3" w:rsidSect="006C090F">
      <w:footerReference w:type="default" r:id="rId20"/>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77DCD" w14:textId="77777777" w:rsidR="0035340F" w:rsidRDefault="0035340F">
      <w:r>
        <w:separator/>
      </w:r>
    </w:p>
  </w:endnote>
  <w:endnote w:type="continuationSeparator" w:id="0">
    <w:p w14:paraId="1CE9E7E6" w14:textId="77777777" w:rsidR="0035340F" w:rsidRDefault="00353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77777777"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6A7BCB">
      <w:rPr>
        <w:rStyle w:val="PageNumber"/>
      </w:rPr>
      <w:t>3</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6A7BCB">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9D41E" w14:textId="77777777" w:rsidR="0035340F" w:rsidRDefault="0035340F">
      <w:r>
        <w:separator/>
      </w:r>
    </w:p>
  </w:footnote>
  <w:footnote w:type="continuationSeparator" w:id="0">
    <w:p w14:paraId="4690DE0A" w14:textId="77777777" w:rsidR="0035340F" w:rsidRDefault="003534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6D7D"/>
    <w:multiLevelType w:val="hybridMultilevel"/>
    <w:tmpl w:val="688C2F5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944047"/>
    <w:multiLevelType w:val="multilevel"/>
    <w:tmpl w:val="0C944047"/>
    <w:lvl w:ilvl="0">
      <w:numFmt w:val="decimal"/>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0673B2"/>
    <w:multiLevelType w:val="hybridMultilevel"/>
    <w:tmpl w:val="9E9C4D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8"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FB2CB8"/>
    <w:multiLevelType w:val="multilevel"/>
    <w:tmpl w:val="38FB2CB8"/>
    <w:lvl w:ilvl="0">
      <w:numFmt w:val="bullet"/>
      <w:lvlText w:val="-"/>
      <w:lvlJc w:val="left"/>
      <w:pPr>
        <w:ind w:left="432" w:hanging="432"/>
      </w:pPr>
      <w:rPr>
        <w:rFonts w:ascii="Times New Roman" w:eastAsia="SimSun" w:hAnsi="Times New Roman" w:cs="Times New Roman" w:hint="default"/>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2"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8204437"/>
    <w:multiLevelType w:val="multilevel"/>
    <w:tmpl w:val="4820443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B732EB3"/>
    <w:multiLevelType w:val="hybridMultilevel"/>
    <w:tmpl w:val="75F23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B7393F"/>
    <w:multiLevelType w:val="hybridMultilevel"/>
    <w:tmpl w:val="F0488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0"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2"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0"/>
  </w:num>
  <w:num w:numId="2">
    <w:abstractNumId w:val="2"/>
  </w:num>
  <w:num w:numId="3">
    <w:abstractNumId w:val="23"/>
  </w:num>
  <w:num w:numId="4">
    <w:abstractNumId w:val="21"/>
  </w:num>
  <w:num w:numId="5">
    <w:abstractNumId w:val="9"/>
  </w:num>
  <w:num w:numId="6">
    <w:abstractNumId w:val="24"/>
  </w:num>
  <w:num w:numId="7">
    <w:abstractNumId w:val="3"/>
  </w:num>
  <w:num w:numId="8">
    <w:abstractNumId w:val="8"/>
  </w:num>
  <w:num w:numId="9">
    <w:abstractNumId w:val="19"/>
  </w:num>
  <w:num w:numId="10">
    <w:abstractNumId w:val="25"/>
  </w:num>
  <w:num w:numId="11">
    <w:abstractNumId w:val="20"/>
  </w:num>
  <w:num w:numId="12">
    <w:abstractNumId w:val="17"/>
  </w:num>
  <w:num w:numId="13">
    <w:abstractNumId w:val="22"/>
  </w:num>
  <w:num w:numId="14">
    <w:abstractNumId w:val="6"/>
  </w:num>
  <w:num w:numId="15">
    <w:abstractNumId w:val="13"/>
  </w:num>
  <w:num w:numId="16">
    <w:abstractNumId w:val="4"/>
  </w:num>
  <w:num w:numId="17">
    <w:abstractNumId w:val="12"/>
  </w:num>
  <w:num w:numId="18">
    <w:abstractNumId w:val="7"/>
  </w:num>
  <w:num w:numId="19">
    <w:abstractNumId w:val="5"/>
  </w:num>
  <w:num w:numId="20">
    <w:abstractNumId w:val="15"/>
  </w:num>
  <w:num w:numId="21">
    <w:abstractNumId w:val="18"/>
  </w:num>
  <w:num w:numId="22">
    <w:abstractNumId w:val="11"/>
  </w:num>
  <w:num w:numId="23">
    <w:abstractNumId w:val="14"/>
  </w:num>
  <w:num w:numId="24">
    <w:abstractNumId w:val="16"/>
  </w:num>
  <w:num w:numId="25">
    <w:abstractNumId w:val="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7BD0"/>
    <w:rsid w:val="00011C3B"/>
    <w:rsid w:val="000276C5"/>
    <w:rsid w:val="00036597"/>
    <w:rsid w:val="0004456C"/>
    <w:rsid w:val="0005259B"/>
    <w:rsid w:val="00053FEE"/>
    <w:rsid w:val="000574B5"/>
    <w:rsid w:val="00060AE4"/>
    <w:rsid w:val="000746A7"/>
    <w:rsid w:val="000910BB"/>
    <w:rsid w:val="000926AF"/>
    <w:rsid w:val="000933F9"/>
    <w:rsid w:val="000A3ED2"/>
    <w:rsid w:val="000C00FA"/>
    <w:rsid w:val="000C51AA"/>
    <w:rsid w:val="000D17BC"/>
    <w:rsid w:val="000D2186"/>
    <w:rsid w:val="000E35A0"/>
    <w:rsid w:val="000E4F35"/>
    <w:rsid w:val="000F6C1C"/>
    <w:rsid w:val="00110BAE"/>
    <w:rsid w:val="00114016"/>
    <w:rsid w:val="00116F4B"/>
    <w:rsid w:val="001229F4"/>
    <w:rsid w:val="00137471"/>
    <w:rsid w:val="0014073B"/>
    <w:rsid w:val="00150FD3"/>
    <w:rsid w:val="00184428"/>
    <w:rsid w:val="001912E0"/>
    <w:rsid w:val="001A248F"/>
    <w:rsid w:val="001A3B5F"/>
    <w:rsid w:val="001A659D"/>
    <w:rsid w:val="001B51AB"/>
    <w:rsid w:val="001B5CA8"/>
    <w:rsid w:val="001C4490"/>
    <w:rsid w:val="001D2C1A"/>
    <w:rsid w:val="001D3BA2"/>
    <w:rsid w:val="001D44B7"/>
    <w:rsid w:val="001E0075"/>
    <w:rsid w:val="001E4E22"/>
    <w:rsid w:val="001F1B1F"/>
    <w:rsid w:val="001F2A20"/>
    <w:rsid w:val="001F486F"/>
    <w:rsid w:val="00207DC4"/>
    <w:rsid w:val="00220F96"/>
    <w:rsid w:val="0022485E"/>
    <w:rsid w:val="00243A99"/>
    <w:rsid w:val="0029567C"/>
    <w:rsid w:val="002C0B82"/>
    <w:rsid w:val="00301B7A"/>
    <w:rsid w:val="00306D59"/>
    <w:rsid w:val="00321EF0"/>
    <w:rsid w:val="0032503A"/>
    <w:rsid w:val="00325EE1"/>
    <w:rsid w:val="003343CF"/>
    <w:rsid w:val="003357C0"/>
    <w:rsid w:val="00344D60"/>
    <w:rsid w:val="00346477"/>
    <w:rsid w:val="00347CB0"/>
    <w:rsid w:val="0035340F"/>
    <w:rsid w:val="0036248C"/>
    <w:rsid w:val="003666A8"/>
    <w:rsid w:val="00366D63"/>
    <w:rsid w:val="00367401"/>
    <w:rsid w:val="00375678"/>
    <w:rsid w:val="0039390A"/>
    <w:rsid w:val="00394AB0"/>
    <w:rsid w:val="00396252"/>
    <w:rsid w:val="003A4B47"/>
    <w:rsid w:val="003B0C76"/>
    <w:rsid w:val="003B24AF"/>
    <w:rsid w:val="003B7182"/>
    <w:rsid w:val="003D5036"/>
    <w:rsid w:val="003D764D"/>
    <w:rsid w:val="003E3A1A"/>
    <w:rsid w:val="003F1B9F"/>
    <w:rsid w:val="003F3394"/>
    <w:rsid w:val="0040091C"/>
    <w:rsid w:val="00406D7A"/>
    <w:rsid w:val="004121B8"/>
    <w:rsid w:val="004258BA"/>
    <w:rsid w:val="004531C9"/>
    <w:rsid w:val="00457D91"/>
    <w:rsid w:val="00460C31"/>
    <w:rsid w:val="00464E5B"/>
    <w:rsid w:val="0047055A"/>
    <w:rsid w:val="00474450"/>
    <w:rsid w:val="00485D1C"/>
    <w:rsid w:val="004873E6"/>
    <w:rsid w:val="004B15B8"/>
    <w:rsid w:val="004B566C"/>
    <w:rsid w:val="004B7B48"/>
    <w:rsid w:val="004C4236"/>
    <w:rsid w:val="004D4AB1"/>
    <w:rsid w:val="004F218A"/>
    <w:rsid w:val="0050334E"/>
    <w:rsid w:val="00505387"/>
    <w:rsid w:val="00512DF7"/>
    <w:rsid w:val="005141E7"/>
    <w:rsid w:val="00517E63"/>
    <w:rsid w:val="00526B0D"/>
    <w:rsid w:val="00537F74"/>
    <w:rsid w:val="0055346F"/>
    <w:rsid w:val="00553FA3"/>
    <w:rsid w:val="005579FF"/>
    <w:rsid w:val="005627FF"/>
    <w:rsid w:val="005776DD"/>
    <w:rsid w:val="00580DD4"/>
    <w:rsid w:val="00582117"/>
    <w:rsid w:val="0058478F"/>
    <w:rsid w:val="00593315"/>
    <w:rsid w:val="005A170D"/>
    <w:rsid w:val="005A6C96"/>
    <w:rsid w:val="005D0418"/>
    <w:rsid w:val="005E1D58"/>
    <w:rsid w:val="00610DB3"/>
    <w:rsid w:val="00610E37"/>
    <w:rsid w:val="006207ED"/>
    <w:rsid w:val="00626BC9"/>
    <w:rsid w:val="006458DF"/>
    <w:rsid w:val="00650D52"/>
    <w:rsid w:val="006615B2"/>
    <w:rsid w:val="00662313"/>
    <w:rsid w:val="00673911"/>
    <w:rsid w:val="006870C9"/>
    <w:rsid w:val="006A3ADF"/>
    <w:rsid w:val="006A7BCB"/>
    <w:rsid w:val="006B4C1E"/>
    <w:rsid w:val="006C090F"/>
    <w:rsid w:val="006C4E32"/>
    <w:rsid w:val="006C56D8"/>
    <w:rsid w:val="006C77C5"/>
    <w:rsid w:val="006D07AE"/>
    <w:rsid w:val="006D1C93"/>
    <w:rsid w:val="006E3F11"/>
    <w:rsid w:val="006E526C"/>
    <w:rsid w:val="00701410"/>
    <w:rsid w:val="0070639D"/>
    <w:rsid w:val="007113A1"/>
    <w:rsid w:val="00714D27"/>
    <w:rsid w:val="00721CF6"/>
    <w:rsid w:val="00723E46"/>
    <w:rsid w:val="00733826"/>
    <w:rsid w:val="007567F2"/>
    <w:rsid w:val="00766CFB"/>
    <w:rsid w:val="007761FA"/>
    <w:rsid w:val="007816FF"/>
    <w:rsid w:val="00783B44"/>
    <w:rsid w:val="00785028"/>
    <w:rsid w:val="007A3A5A"/>
    <w:rsid w:val="007A4370"/>
    <w:rsid w:val="007B1885"/>
    <w:rsid w:val="007D3FAA"/>
    <w:rsid w:val="007E1D15"/>
    <w:rsid w:val="007E1DEA"/>
    <w:rsid w:val="007E2202"/>
    <w:rsid w:val="007E4998"/>
    <w:rsid w:val="00811660"/>
    <w:rsid w:val="008145EA"/>
    <w:rsid w:val="00815869"/>
    <w:rsid w:val="00816B81"/>
    <w:rsid w:val="00823B90"/>
    <w:rsid w:val="0083266E"/>
    <w:rsid w:val="008546E5"/>
    <w:rsid w:val="00863822"/>
    <w:rsid w:val="00865EA8"/>
    <w:rsid w:val="00871653"/>
    <w:rsid w:val="00880684"/>
    <w:rsid w:val="00881D74"/>
    <w:rsid w:val="00881E7B"/>
    <w:rsid w:val="008836AC"/>
    <w:rsid w:val="00887422"/>
    <w:rsid w:val="0089166C"/>
    <w:rsid w:val="00893204"/>
    <w:rsid w:val="008960DE"/>
    <w:rsid w:val="008A36DF"/>
    <w:rsid w:val="008C1698"/>
    <w:rsid w:val="008C1A3D"/>
    <w:rsid w:val="008D01C3"/>
    <w:rsid w:val="008D1E13"/>
    <w:rsid w:val="008D6549"/>
    <w:rsid w:val="008D70D2"/>
    <w:rsid w:val="00900AE8"/>
    <w:rsid w:val="00900DAD"/>
    <w:rsid w:val="00905574"/>
    <w:rsid w:val="0091408E"/>
    <w:rsid w:val="009378CA"/>
    <w:rsid w:val="0094773A"/>
    <w:rsid w:val="0095025E"/>
    <w:rsid w:val="00955C4C"/>
    <w:rsid w:val="00995338"/>
    <w:rsid w:val="00996777"/>
    <w:rsid w:val="009B101D"/>
    <w:rsid w:val="009C0BC7"/>
    <w:rsid w:val="009C6592"/>
    <w:rsid w:val="009E209B"/>
    <w:rsid w:val="009F0747"/>
    <w:rsid w:val="00A03514"/>
    <w:rsid w:val="00A17079"/>
    <w:rsid w:val="00A24EE0"/>
    <w:rsid w:val="00A448C3"/>
    <w:rsid w:val="00A458D4"/>
    <w:rsid w:val="00A46FB7"/>
    <w:rsid w:val="00A53118"/>
    <w:rsid w:val="00A86AB5"/>
    <w:rsid w:val="00A97226"/>
    <w:rsid w:val="00AA0E64"/>
    <w:rsid w:val="00AA142F"/>
    <w:rsid w:val="00AA53DB"/>
    <w:rsid w:val="00AA6CA0"/>
    <w:rsid w:val="00AB239A"/>
    <w:rsid w:val="00AC39FB"/>
    <w:rsid w:val="00AD51D1"/>
    <w:rsid w:val="00AD53C7"/>
    <w:rsid w:val="00AD7ADC"/>
    <w:rsid w:val="00AE00E2"/>
    <w:rsid w:val="00AE08EB"/>
    <w:rsid w:val="00AF3414"/>
    <w:rsid w:val="00B00BBE"/>
    <w:rsid w:val="00B05C93"/>
    <w:rsid w:val="00B10710"/>
    <w:rsid w:val="00B208FA"/>
    <w:rsid w:val="00B25C12"/>
    <w:rsid w:val="00B2766F"/>
    <w:rsid w:val="00B31ABC"/>
    <w:rsid w:val="00B33BF0"/>
    <w:rsid w:val="00B36DC5"/>
    <w:rsid w:val="00B445ED"/>
    <w:rsid w:val="00B462D2"/>
    <w:rsid w:val="00B6300F"/>
    <w:rsid w:val="00B70389"/>
    <w:rsid w:val="00B8173F"/>
    <w:rsid w:val="00B84623"/>
    <w:rsid w:val="00BA494B"/>
    <w:rsid w:val="00BA51EF"/>
    <w:rsid w:val="00BB66D5"/>
    <w:rsid w:val="00BC19BC"/>
    <w:rsid w:val="00BC7E6E"/>
    <w:rsid w:val="00BE1D1F"/>
    <w:rsid w:val="00BE256D"/>
    <w:rsid w:val="00BE3060"/>
    <w:rsid w:val="00BE5E66"/>
    <w:rsid w:val="00BE6BBA"/>
    <w:rsid w:val="00C00281"/>
    <w:rsid w:val="00C05625"/>
    <w:rsid w:val="00C1751E"/>
    <w:rsid w:val="00C17C6C"/>
    <w:rsid w:val="00C21339"/>
    <w:rsid w:val="00C266F9"/>
    <w:rsid w:val="00C371EA"/>
    <w:rsid w:val="00C445AD"/>
    <w:rsid w:val="00C44CBA"/>
    <w:rsid w:val="00C458F0"/>
    <w:rsid w:val="00C4666A"/>
    <w:rsid w:val="00C479A3"/>
    <w:rsid w:val="00C50477"/>
    <w:rsid w:val="00C74DAF"/>
    <w:rsid w:val="00C80116"/>
    <w:rsid w:val="00C87BFC"/>
    <w:rsid w:val="00C93A3C"/>
    <w:rsid w:val="00CA3795"/>
    <w:rsid w:val="00CD7EAD"/>
    <w:rsid w:val="00CF5E71"/>
    <w:rsid w:val="00CF7FAC"/>
    <w:rsid w:val="00D10597"/>
    <w:rsid w:val="00D160C1"/>
    <w:rsid w:val="00D17794"/>
    <w:rsid w:val="00D22398"/>
    <w:rsid w:val="00D35E6C"/>
    <w:rsid w:val="00D436CF"/>
    <w:rsid w:val="00D45B2F"/>
    <w:rsid w:val="00D46E88"/>
    <w:rsid w:val="00D53AD8"/>
    <w:rsid w:val="00D60BD6"/>
    <w:rsid w:val="00D613A9"/>
    <w:rsid w:val="00D67E61"/>
    <w:rsid w:val="00D70D86"/>
    <w:rsid w:val="00D76BA4"/>
    <w:rsid w:val="00D8021D"/>
    <w:rsid w:val="00D82D10"/>
    <w:rsid w:val="00D86784"/>
    <w:rsid w:val="00D920E6"/>
    <w:rsid w:val="00D95919"/>
    <w:rsid w:val="00DA004C"/>
    <w:rsid w:val="00DB44D2"/>
    <w:rsid w:val="00DE0236"/>
    <w:rsid w:val="00DE2A08"/>
    <w:rsid w:val="00DE2B4D"/>
    <w:rsid w:val="00DE5827"/>
    <w:rsid w:val="00E00E44"/>
    <w:rsid w:val="00E049A8"/>
    <w:rsid w:val="00E06B92"/>
    <w:rsid w:val="00E12ECB"/>
    <w:rsid w:val="00E1451F"/>
    <w:rsid w:val="00E15A72"/>
    <w:rsid w:val="00E15E28"/>
    <w:rsid w:val="00E16577"/>
    <w:rsid w:val="00E21169"/>
    <w:rsid w:val="00E26DBE"/>
    <w:rsid w:val="00E36051"/>
    <w:rsid w:val="00E444B8"/>
    <w:rsid w:val="00E544FA"/>
    <w:rsid w:val="00E55CA9"/>
    <w:rsid w:val="00E55E83"/>
    <w:rsid w:val="00E5792E"/>
    <w:rsid w:val="00E6077C"/>
    <w:rsid w:val="00E6618E"/>
    <w:rsid w:val="00E77436"/>
    <w:rsid w:val="00E82C8E"/>
    <w:rsid w:val="00E87CFA"/>
    <w:rsid w:val="00E93B58"/>
    <w:rsid w:val="00E93D77"/>
    <w:rsid w:val="00E95264"/>
    <w:rsid w:val="00EA2172"/>
    <w:rsid w:val="00EA2DC1"/>
    <w:rsid w:val="00EC5571"/>
    <w:rsid w:val="00ED0E8F"/>
    <w:rsid w:val="00EE1504"/>
    <w:rsid w:val="00EE349F"/>
    <w:rsid w:val="00EE3B5B"/>
    <w:rsid w:val="00EE4CC9"/>
    <w:rsid w:val="00EF4800"/>
    <w:rsid w:val="00EF674A"/>
    <w:rsid w:val="00F00A3D"/>
    <w:rsid w:val="00F12D61"/>
    <w:rsid w:val="00F17CA4"/>
    <w:rsid w:val="00F20B7B"/>
    <w:rsid w:val="00F22322"/>
    <w:rsid w:val="00F24DDD"/>
    <w:rsid w:val="00F2770B"/>
    <w:rsid w:val="00F549A3"/>
    <w:rsid w:val="00F55CBF"/>
    <w:rsid w:val="00F63CB6"/>
    <w:rsid w:val="00F64CC8"/>
    <w:rsid w:val="00F70FDF"/>
    <w:rsid w:val="00F72B10"/>
    <w:rsid w:val="00F77359"/>
    <w:rsid w:val="00F86A73"/>
    <w:rsid w:val="00FA58DA"/>
    <w:rsid w:val="00FB7859"/>
    <w:rsid w:val="00FC345B"/>
    <w:rsid w:val="00FD0296"/>
    <w:rsid w:val="00FD4E37"/>
    <w:rsid w:val="00FF0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B92"/>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E06B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link w:val="Heading2Char"/>
    <w:qFormat/>
    <w:rsid w:val="00E06B92"/>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E06B92"/>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E06B92"/>
    <w:pPr>
      <w:ind w:left="1418" w:hanging="1418"/>
      <w:outlineLvl w:val="3"/>
    </w:pPr>
    <w:rPr>
      <w:sz w:val="24"/>
    </w:rPr>
  </w:style>
  <w:style w:type="paragraph" w:styleId="Heading5">
    <w:name w:val="heading 5"/>
    <w:aliases w:val="H5"/>
    <w:basedOn w:val="Heading4"/>
    <w:next w:val="Normal"/>
    <w:qFormat/>
    <w:rsid w:val="00E06B92"/>
    <w:pPr>
      <w:ind w:left="1701" w:hanging="1701"/>
      <w:outlineLvl w:val="4"/>
    </w:pPr>
    <w:rPr>
      <w:sz w:val="22"/>
    </w:rPr>
  </w:style>
  <w:style w:type="paragraph" w:styleId="Heading6">
    <w:name w:val="heading 6"/>
    <w:basedOn w:val="H6"/>
    <w:next w:val="Normal"/>
    <w:link w:val="Heading6Char"/>
    <w:qFormat/>
    <w:rsid w:val="00E06B92"/>
    <w:pPr>
      <w:outlineLvl w:val="5"/>
    </w:pPr>
  </w:style>
  <w:style w:type="paragraph" w:styleId="Heading7">
    <w:name w:val="heading 7"/>
    <w:basedOn w:val="H6"/>
    <w:next w:val="Normal"/>
    <w:link w:val="Heading7Char"/>
    <w:qFormat/>
    <w:rsid w:val="00E06B92"/>
    <w:pPr>
      <w:outlineLvl w:val="6"/>
    </w:pPr>
  </w:style>
  <w:style w:type="paragraph" w:styleId="Heading8">
    <w:name w:val="heading 8"/>
    <w:aliases w:val="Table Heading"/>
    <w:basedOn w:val="Heading1"/>
    <w:next w:val="Normal"/>
    <w:qFormat/>
    <w:rsid w:val="00E06B92"/>
    <w:pPr>
      <w:ind w:left="0" w:firstLine="0"/>
      <w:outlineLvl w:val="7"/>
    </w:pPr>
  </w:style>
  <w:style w:type="paragraph" w:styleId="Heading9">
    <w:name w:val="heading 9"/>
    <w:aliases w:val="Figure Heading,FH"/>
    <w:basedOn w:val="Heading8"/>
    <w:next w:val="Normal"/>
    <w:qFormat/>
    <w:rsid w:val="00E06B9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E06B92"/>
    <w:pPr>
      <w:spacing w:after="0"/>
    </w:pPr>
  </w:style>
  <w:style w:type="table" w:styleId="TableGrid">
    <w:name w:val="Table Grid"/>
    <w:basedOn w:val="TableNormal"/>
    <w:uiPriority w:val="39"/>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E06B92"/>
    <w:pPr>
      <w:spacing w:before="180"/>
      <w:ind w:left="2693" w:hanging="2693"/>
    </w:pPr>
    <w:rPr>
      <w:b/>
    </w:rPr>
  </w:style>
  <w:style w:type="paragraph" w:styleId="TOC1">
    <w:name w:val="toc 1"/>
    <w:semiHidden/>
    <w:rsid w:val="00E06B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E06B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E06B92"/>
    <w:pPr>
      <w:ind w:left="1701" w:hanging="1701"/>
    </w:pPr>
  </w:style>
  <w:style w:type="paragraph" w:styleId="TOC4">
    <w:name w:val="toc 4"/>
    <w:basedOn w:val="TOC3"/>
    <w:rsid w:val="00E06B92"/>
    <w:pPr>
      <w:ind w:left="1418" w:hanging="1418"/>
    </w:pPr>
  </w:style>
  <w:style w:type="paragraph" w:styleId="TOC3">
    <w:name w:val="toc 3"/>
    <w:basedOn w:val="TOC2"/>
    <w:rsid w:val="00E06B92"/>
    <w:pPr>
      <w:ind w:left="1134" w:hanging="1134"/>
    </w:pPr>
  </w:style>
  <w:style w:type="paragraph" w:styleId="TOC2">
    <w:name w:val="toc 2"/>
    <w:basedOn w:val="TOC1"/>
    <w:rsid w:val="00E06B92"/>
    <w:pPr>
      <w:keepNext w:val="0"/>
      <w:spacing w:before="0"/>
      <w:ind w:left="851" w:hanging="851"/>
    </w:pPr>
    <w:rPr>
      <w:sz w:val="20"/>
    </w:rPr>
  </w:style>
  <w:style w:type="paragraph" w:styleId="Index2">
    <w:name w:val="index 2"/>
    <w:basedOn w:val="Index1"/>
    <w:rsid w:val="00E06B92"/>
    <w:pPr>
      <w:ind w:left="284"/>
    </w:pPr>
  </w:style>
  <w:style w:type="paragraph" w:styleId="Index1">
    <w:name w:val="index 1"/>
    <w:basedOn w:val="Normal"/>
    <w:rsid w:val="00E06B92"/>
    <w:pPr>
      <w:keepLines/>
      <w:spacing w:after="0"/>
    </w:pPr>
  </w:style>
  <w:style w:type="paragraph" w:customStyle="1" w:styleId="ZH">
    <w:name w:val="ZH"/>
    <w:rsid w:val="00E06B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E06B92"/>
    <w:pPr>
      <w:outlineLvl w:val="9"/>
    </w:pPr>
  </w:style>
  <w:style w:type="paragraph" w:styleId="ListNumber2">
    <w:name w:val="List Number 2"/>
    <w:basedOn w:val="ListNumber"/>
    <w:rsid w:val="00E06B92"/>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E06B92"/>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E06B9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E06B92"/>
    <w:pPr>
      <w:keepLines/>
      <w:spacing w:after="0"/>
      <w:ind w:left="454" w:hanging="454"/>
    </w:pPr>
    <w:rPr>
      <w:sz w:val="16"/>
    </w:rPr>
  </w:style>
  <w:style w:type="paragraph" w:customStyle="1" w:styleId="TAH">
    <w:name w:val="TAH"/>
    <w:basedOn w:val="TAC"/>
    <w:link w:val="TAHCar"/>
    <w:rsid w:val="00E06B92"/>
    <w:rPr>
      <w:b/>
    </w:rPr>
  </w:style>
  <w:style w:type="paragraph" w:customStyle="1" w:styleId="TAC">
    <w:name w:val="TAC"/>
    <w:basedOn w:val="TAL"/>
    <w:link w:val="TACChar"/>
    <w:rsid w:val="00E06B92"/>
    <w:pPr>
      <w:jc w:val="center"/>
    </w:pPr>
  </w:style>
  <w:style w:type="paragraph" w:customStyle="1" w:styleId="TF">
    <w:name w:val="TF"/>
    <w:basedOn w:val="TH"/>
    <w:rsid w:val="00E06B92"/>
    <w:pPr>
      <w:keepNext w:val="0"/>
      <w:spacing w:before="0" w:after="240"/>
    </w:pPr>
  </w:style>
  <w:style w:type="paragraph" w:customStyle="1" w:styleId="NO">
    <w:name w:val="NO"/>
    <w:basedOn w:val="Normal"/>
    <w:rsid w:val="00E06B92"/>
    <w:pPr>
      <w:keepLines/>
      <w:ind w:left="1135" w:hanging="851"/>
    </w:pPr>
  </w:style>
  <w:style w:type="paragraph" w:styleId="TOC9">
    <w:name w:val="toc 9"/>
    <w:basedOn w:val="TOC8"/>
    <w:rsid w:val="00E06B92"/>
    <w:pPr>
      <w:ind w:left="1418" w:hanging="1418"/>
    </w:pPr>
  </w:style>
  <w:style w:type="paragraph" w:customStyle="1" w:styleId="EX">
    <w:name w:val="EX"/>
    <w:basedOn w:val="Normal"/>
    <w:rsid w:val="00E06B92"/>
    <w:pPr>
      <w:keepLines/>
      <w:ind w:left="1702" w:hanging="1418"/>
    </w:pPr>
  </w:style>
  <w:style w:type="paragraph" w:customStyle="1" w:styleId="LD">
    <w:name w:val="LD"/>
    <w:rsid w:val="00E06B9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E06B92"/>
    <w:pPr>
      <w:spacing w:after="0"/>
    </w:pPr>
  </w:style>
  <w:style w:type="paragraph" w:customStyle="1" w:styleId="EW">
    <w:name w:val="EW"/>
    <w:basedOn w:val="EX"/>
    <w:rsid w:val="00E06B92"/>
    <w:pPr>
      <w:spacing w:after="0"/>
    </w:pPr>
  </w:style>
  <w:style w:type="paragraph" w:styleId="TOC6">
    <w:name w:val="toc 6"/>
    <w:basedOn w:val="TOC5"/>
    <w:next w:val="Normal"/>
    <w:rsid w:val="00E06B92"/>
    <w:pPr>
      <w:ind w:left="1985" w:hanging="1985"/>
    </w:pPr>
  </w:style>
  <w:style w:type="paragraph" w:styleId="TOC7">
    <w:name w:val="toc 7"/>
    <w:basedOn w:val="TOC6"/>
    <w:next w:val="Normal"/>
    <w:rsid w:val="00E06B92"/>
    <w:pPr>
      <w:ind w:left="2268" w:hanging="2268"/>
    </w:pPr>
  </w:style>
  <w:style w:type="paragraph" w:styleId="ListBullet2">
    <w:name w:val="List Bullet 2"/>
    <w:aliases w:val="lb2"/>
    <w:basedOn w:val="ListBullet"/>
    <w:rsid w:val="00E06B92"/>
    <w:pPr>
      <w:ind w:left="851"/>
    </w:pPr>
  </w:style>
  <w:style w:type="paragraph" w:styleId="ListBullet3">
    <w:name w:val="List Bullet 3"/>
    <w:basedOn w:val="ListBullet2"/>
    <w:rsid w:val="00E06B92"/>
    <w:pPr>
      <w:ind w:left="1135"/>
    </w:pPr>
  </w:style>
  <w:style w:type="paragraph" w:styleId="ListNumber">
    <w:name w:val="List Number"/>
    <w:basedOn w:val="List"/>
    <w:rsid w:val="00E06B92"/>
  </w:style>
  <w:style w:type="paragraph" w:customStyle="1" w:styleId="EQ">
    <w:name w:val="EQ"/>
    <w:basedOn w:val="Normal"/>
    <w:next w:val="Normal"/>
    <w:rsid w:val="00E06B92"/>
    <w:pPr>
      <w:keepLines/>
      <w:tabs>
        <w:tab w:val="center" w:pos="4536"/>
        <w:tab w:val="right" w:pos="9072"/>
      </w:tabs>
    </w:pPr>
    <w:rPr>
      <w:noProof/>
    </w:rPr>
  </w:style>
  <w:style w:type="paragraph" w:customStyle="1" w:styleId="TH">
    <w:name w:val="TH"/>
    <w:basedOn w:val="Normal"/>
    <w:link w:val="THChar"/>
    <w:rsid w:val="00E06B92"/>
    <w:pPr>
      <w:keepNext/>
      <w:keepLines/>
      <w:spacing w:before="60"/>
      <w:jc w:val="center"/>
    </w:pPr>
    <w:rPr>
      <w:rFonts w:ascii="Arial" w:hAnsi="Arial"/>
      <w:b/>
    </w:rPr>
  </w:style>
  <w:style w:type="paragraph" w:customStyle="1" w:styleId="NF">
    <w:name w:val="NF"/>
    <w:basedOn w:val="NO"/>
    <w:rsid w:val="00E06B92"/>
    <w:pPr>
      <w:keepNext/>
      <w:spacing w:after="0"/>
    </w:pPr>
    <w:rPr>
      <w:rFonts w:ascii="Arial" w:hAnsi="Arial"/>
      <w:sz w:val="18"/>
    </w:rPr>
  </w:style>
  <w:style w:type="paragraph" w:customStyle="1" w:styleId="PL">
    <w:name w:val="PL"/>
    <w:rsid w:val="00E06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E06B92"/>
    <w:pPr>
      <w:jc w:val="right"/>
    </w:pPr>
  </w:style>
  <w:style w:type="paragraph" w:customStyle="1" w:styleId="H6">
    <w:name w:val="H6"/>
    <w:basedOn w:val="Heading5"/>
    <w:next w:val="Normal"/>
    <w:rsid w:val="00E06B92"/>
    <w:pPr>
      <w:ind w:left="1985" w:hanging="1985"/>
      <w:outlineLvl w:val="9"/>
    </w:pPr>
    <w:rPr>
      <w:sz w:val="20"/>
    </w:rPr>
  </w:style>
  <w:style w:type="paragraph" w:customStyle="1" w:styleId="TAN">
    <w:name w:val="TAN"/>
    <w:basedOn w:val="TAL"/>
    <w:link w:val="TANChar"/>
    <w:rsid w:val="00E06B92"/>
    <w:pPr>
      <w:ind w:left="851" w:hanging="851"/>
    </w:pPr>
  </w:style>
  <w:style w:type="paragraph" w:customStyle="1" w:styleId="TAL">
    <w:name w:val="TAL"/>
    <w:basedOn w:val="Normal"/>
    <w:link w:val="TALCar"/>
    <w:rsid w:val="00E06B92"/>
    <w:pPr>
      <w:keepNext/>
      <w:keepLines/>
      <w:spacing w:after="0"/>
    </w:pPr>
    <w:rPr>
      <w:rFonts w:ascii="Arial" w:hAnsi="Arial"/>
      <w:sz w:val="18"/>
    </w:rPr>
  </w:style>
  <w:style w:type="paragraph" w:customStyle="1" w:styleId="ZA">
    <w:name w:val="ZA"/>
    <w:rsid w:val="00E06B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E06B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E06B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E06B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E06B92"/>
    <w:pPr>
      <w:framePr w:wrap="notBeside" w:y="16161"/>
    </w:pPr>
  </w:style>
  <w:style w:type="character" w:customStyle="1" w:styleId="ZGSM">
    <w:name w:val="ZGSM"/>
    <w:rsid w:val="00E06B92"/>
  </w:style>
  <w:style w:type="paragraph" w:styleId="List2">
    <w:name w:val="List 2"/>
    <w:basedOn w:val="List"/>
    <w:rsid w:val="00E06B92"/>
    <w:pPr>
      <w:ind w:left="851"/>
    </w:pPr>
  </w:style>
  <w:style w:type="paragraph" w:customStyle="1" w:styleId="ZG">
    <w:name w:val="ZG"/>
    <w:rsid w:val="00E06B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E06B92"/>
    <w:pPr>
      <w:ind w:left="1135"/>
    </w:pPr>
  </w:style>
  <w:style w:type="paragraph" w:styleId="List4">
    <w:name w:val="List 4"/>
    <w:basedOn w:val="List3"/>
    <w:rsid w:val="00E06B92"/>
    <w:pPr>
      <w:ind w:left="1418"/>
    </w:pPr>
  </w:style>
  <w:style w:type="paragraph" w:styleId="List5">
    <w:name w:val="List 5"/>
    <w:basedOn w:val="List4"/>
    <w:rsid w:val="00E06B92"/>
    <w:pPr>
      <w:ind w:left="1702"/>
    </w:pPr>
  </w:style>
  <w:style w:type="paragraph" w:customStyle="1" w:styleId="EditorsNote">
    <w:name w:val="Editor's Note"/>
    <w:basedOn w:val="NO"/>
    <w:rsid w:val="00E06B92"/>
    <w:rPr>
      <w:color w:val="FF0000"/>
    </w:rPr>
  </w:style>
  <w:style w:type="paragraph" w:styleId="List">
    <w:name w:val="List"/>
    <w:basedOn w:val="Normal"/>
    <w:rsid w:val="00E06B92"/>
    <w:pPr>
      <w:ind w:left="568" w:hanging="284"/>
    </w:pPr>
  </w:style>
  <w:style w:type="paragraph" w:styleId="ListBullet">
    <w:name w:val="List Bullet"/>
    <w:basedOn w:val="List"/>
    <w:rsid w:val="00E06B92"/>
  </w:style>
  <w:style w:type="paragraph" w:styleId="ListBullet4">
    <w:name w:val="List Bullet 4"/>
    <w:basedOn w:val="ListBullet3"/>
    <w:rsid w:val="00E06B92"/>
    <w:pPr>
      <w:ind w:left="1418"/>
    </w:pPr>
  </w:style>
  <w:style w:type="paragraph" w:styleId="ListBullet5">
    <w:name w:val="List Bullet 5"/>
    <w:basedOn w:val="ListBullet4"/>
    <w:rsid w:val="00E06B92"/>
    <w:pPr>
      <w:ind w:left="1702"/>
    </w:pPr>
  </w:style>
  <w:style w:type="paragraph" w:customStyle="1" w:styleId="B1">
    <w:name w:val="B1"/>
    <w:basedOn w:val="List"/>
    <w:link w:val="B1Char1"/>
    <w:rsid w:val="00E06B92"/>
  </w:style>
  <w:style w:type="paragraph" w:customStyle="1" w:styleId="B2">
    <w:name w:val="B2"/>
    <w:basedOn w:val="List2"/>
    <w:rsid w:val="00E06B92"/>
  </w:style>
  <w:style w:type="paragraph" w:customStyle="1" w:styleId="B3">
    <w:name w:val="B3"/>
    <w:basedOn w:val="List3"/>
    <w:rsid w:val="00E06B92"/>
  </w:style>
  <w:style w:type="paragraph" w:customStyle="1" w:styleId="B4">
    <w:name w:val="B4"/>
    <w:basedOn w:val="List4"/>
    <w:rsid w:val="00E06B92"/>
  </w:style>
  <w:style w:type="paragraph" w:customStyle="1" w:styleId="B5">
    <w:name w:val="B5"/>
    <w:basedOn w:val="List5"/>
    <w:rsid w:val="00E06B92"/>
  </w:style>
  <w:style w:type="paragraph" w:styleId="Footer">
    <w:name w:val="footer"/>
    <w:basedOn w:val="Header"/>
    <w:link w:val="FooterChar"/>
    <w:rsid w:val="00E06B92"/>
    <w:pPr>
      <w:jc w:val="center"/>
    </w:pPr>
    <w:rPr>
      <w:i/>
    </w:rPr>
  </w:style>
  <w:style w:type="paragraph" w:customStyle="1" w:styleId="ZTD">
    <w:name w:val="ZTD"/>
    <w:basedOn w:val="ZB"/>
    <w:rsid w:val="00E06B92"/>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5"/>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목록 단락,リスト段落,列出段落,Lista1,?? ??,?????,????,列出段落1,中等深浅网格 1 - 着色 21,R4_bullets,列表段落,列表段落1,—ño’i—Ž,¥¡¡¡¡ì¬º¥¹¥È¶ÎÂä,ÁÐ³ö¶ÎÂä,¥ê¥¹¥È¶ÎÂä,1st level - Bullet List Paragraph,Lettre d'introduction,Paragrafo elenco,Normal bullet 2,列表段落11"/>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목록 단락 Char,リスト段落 Char,列出段落 Char,Lista1 Char,?? ?? Char,????? Char,???? Char,列出段落1 Char,中等深浅网格 1 - 着色 21 Char,R4_bullets Char,列表段落 Char,列表段落1 Char,—ño’i—Ž Char,¥¡¡¡¡ì¬º¥¹¥È¶ÎÂä Char,ÁÐ³ö¶ÎÂä Char,¥ê¥¹¥È¶ÎÂä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character" w:styleId="UnresolvedMention">
    <w:name w:val="Unresolved Mention"/>
    <w:basedOn w:val="DefaultParagraphFont"/>
    <w:uiPriority w:val="99"/>
    <w:semiHidden/>
    <w:unhideWhenUsed/>
    <w:rsid w:val="001912E0"/>
    <w:rPr>
      <w:color w:val="605E5C"/>
      <w:shd w:val="clear" w:color="auto" w:fill="E1DFDD"/>
    </w:rPr>
  </w:style>
  <w:style w:type="character" w:customStyle="1" w:styleId="apple-converted-space">
    <w:name w:val="apple-converted-space"/>
    <w:rsid w:val="007761FA"/>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locked/>
    <w:rsid w:val="007761FA"/>
    <w:rPr>
      <w:rFonts w:eastAsia="MS Gothic"/>
      <w:b/>
      <w:sz w:val="24"/>
      <w:lang w:val="en-GB"/>
    </w:rPr>
  </w:style>
  <w:style w:type="character" w:customStyle="1" w:styleId="Heading2Char">
    <w:name w:val="Heading 2 Char"/>
    <w:aliases w:val="DO NOT USE_h2 Char,h2 Char,h21 Char,H2 Char,Head2A Char,2 Char,UNDERRUBRIK 1-2 Char"/>
    <w:basedOn w:val="DefaultParagraphFont"/>
    <w:link w:val="Heading2"/>
    <w:rsid w:val="007761FA"/>
    <w:rPr>
      <w:rFonts w:ascii="Arial" w:eastAsia="Times New Roman" w:hAnsi="Arial"/>
      <w:sz w:val="32"/>
      <w:lang w:val="en-GB" w:eastAsia="en-GB"/>
    </w:rPr>
  </w:style>
  <w:style w:type="character" w:styleId="PlaceholderText">
    <w:name w:val="Placeholder Text"/>
    <w:basedOn w:val="DefaultParagraphFont"/>
    <w:uiPriority w:val="99"/>
    <w:semiHidden/>
    <w:rsid w:val="00D105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2789767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347176835">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4-e/Docs/R4-2214317.zip" TargetMode="External"/><Relationship Id="rId18" Type="http://schemas.openxmlformats.org/officeDocument/2006/relationships/hyperlink" Target="https://www.3gpp.org/ftp/tsg_ran/WG4_Radio/TSGR4_104-e/Docs/R4-2214394.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3gpp.org/ftp/tsg_ran/WG4_Radio/TSGR4_104-e/Docs/TDoc_List_Meeting_RAN4%23104-e.xlsx" TargetMode="External"/><Relationship Id="rId17" Type="http://schemas.openxmlformats.org/officeDocument/2006/relationships/hyperlink" Target="https://www.3gpp.org/ftp/tsg_ran/WG4_Radio/TSGR4_104-e/Docs/R4-2214484.zip" TargetMode="External"/><Relationship Id="rId2" Type="http://schemas.openxmlformats.org/officeDocument/2006/relationships/customXml" Target="../customXml/item2.xml"/><Relationship Id="rId16" Type="http://schemas.openxmlformats.org/officeDocument/2006/relationships/hyperlink" Target="https://www.3gpp.org/ftp/tsg_ran/WG4_Radio/TSGR4_104-e/Docs/R4-2213411.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han.bergman@ericsson.com" TargetMode="External"/><Relationship Id="rId5" Type="http://schemas.openxmlformats.org/officeDocument/2006/relationships/styles" Target="styles.xml"/><Relationship Id="rId15" Type="http://schemas.openxmlformats.org/officeDocument/2006/relationships/hyperlink" Target="https://www.3gpp.org/ftp/tsg_ran/WG4_Radio/TSGR4_104-e/Docs/R4-2214275.zip" TargetMode="External"/><Relationship Id="rId10" Type="http://schemas.openxmlformats.org/officeDocument/2006/relationships/hyperlink" Target="https://www.3gpp.org/ftp/TSG_RAN/TSG_RAN/TSGR_95e/Docs/RP-220966.zip" TargetMode="External"/><Relationship Id="rId19" Type="http://schemas.openxmlformats.org/officeDocument/2006/relationships/hyperlink" Target="https://www.3gpp.org/ftp/tsg_ran/WG4_Radio/TSGR4_104-e/Docs/TDoc_List_Meeting_RAN4%23104-e.xls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4-e/Docs/R4-2214274.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946491-E884-44F9-85E0-EBAFA6784BE0}">
  <ds:schemaRefs>
    <ds:schemaRef ds:uri="http://purl.org/dc/terms/"/>
    <ds:schemaRef ds:uri="http://purl.org/dc/elements/1.1/"/>
    <ds:schemaRef ds:uri="9b239327-9e80-40e4-b1b7-4394fed77a33"/>
    <ds:schemaRef ds:uri="d8762117-8292-4133-b1c7-eab5c6487cfd"/>
    <ds:schemaRef ds:uri="2f282d3b-eb4a-4b09-b61f-b9593442e286"/>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4F56DC45-0214-4C4F-8A70-F89445663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77FEE5-1684-4BF0-95E3-5F494E61AE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159</TotalTime>
  <Pages>3</Pages>
  <Words>927</Words>
  <Characters>5869</Characters>
  <Application>Microsoft Office Word</Application>
  <DocSecurity>0</DocSecurity>
  <Lines>48</Lines>
  <Paragraphs>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6783</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Johan Bergman</cp:lastModifiedBy>
  <cp:revision>76</cp:revision>
  <dcterms:created xsi:type="dcterms:W3CDTF">2018-11-20T14:54:00Z</dcterms:created>
  <dcterms:modified xsi:type="dcterms:W3CDTF">2022-09-02T06:20:00Z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ContentTypeId">
    <vt:lpwstr>0x010100F3E9551B3FDDA24EBF0A209BAAD637CA</vt:lpwstr>
  </property>
  <property fmtid="{D5CDD505-2E9C-101B-9397-08002B2CF9AE}" pid="11" name="MediaServiceImageTags">
    <vt:lpwstr/>
  </property>
</Properties>
</file>