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DE59B" w14:textId="77777777" w:rsidR="00454DE7" w:rsidRDefault="00F04AD9">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t>R1-2207705</w:t>
      </w:r>
    </w:p>
    <w:p w14:paraId="55DE1DBC" w14:textId="77777777" w:rsidR="00454DE7" w:rsidRDefault="00F04AD9">
      <w:pPr>
        <w:tabs>
          <w:tab w:val="center" w:pos="4536"/>
          <w:tab w:val="right" w:pos="9072"/>
        </w:tabs>
        <w:rPr>
          <w:rFonts w:ascii="Arial" w:eastAsia="MS Mincho" w:hAnsi="Arial" w:cs="Arial"/>
          <w:b/>
          <w:bCs/>
          <w:sz w:val="28"/>
        </w:rPr>
      </w:pPr>
      <w:r>
        <w:rPr>
          <w:rFonts w:ascii="Arial" w:eastAsia="MS Mincho" w:hAnsi="Arial" w:cs="Arial"/>
          <w:b/>
          <w:bCs/>
          <w:sz w:val="28"/>
        </w:rPr>
        <w:t>Toulouse, France, August 22</w:t>
      </w:r>
      <w:r>
        <w:rPr>
          <w:rFonts w:ascii="Arial" w:eastAsia="MS Mincho" w:hAnsi="Arial" w:cs="Arial"/>
          <w:b/>
          <w:bCs/>
          <w:sz w:val="28"/>
          <w:vertAlign w:val="superscript"/>
        </w:rPr>
        <w:t>nd</w:t>
      </w:r>
      <w:r>
        <w:rPr>
          <w:rFonts w:ascii="Arial" w:eastAsia="MS Mincho" w:hAnsi="Arial" w:cs="Arial"/>
          <w:b/>
          <w:bCs/>
          <w:sz w:val="28"/>
        </w:rPr>
        <w:t xml:space="preserve"> – 26</w:t>
      </w:r>
      <w:r>
        <w:rPr>
          <w:rFonts w:ascii="Arial" w:eastAsia="MS Mincho" w:hAnsi="Arial" w:cs="Arial"/>
          <w:b/>
          <w:bCs/>
          <w:sz w:val="28"/>
          <w:vertAlign w:val="superscript"/>
        </w:rPr>
        <w:t>th</w:t>
      </w:r>
      <w:r>
        <w:rPr>
          <w:rFonts w:ascii="Arial" w:eastAsia="MS Mincho" w:hAnsi="Arial" w:cs="Arial"/>
          <w:b/>
          <w:bCs/>
          <w:sz w:val="28"/>
        </w:rPr>
        <w:t>, 2022</w:t>
      </w:r>
    </w:p>
    <w:p w14:paraId="45279881" w14:textId="77777777" w:rsidR="00454DE7" w:rsidRDefault="00454DE7">
      <w:pPr>
        <w:tabs>
          <w:tab w:val="center" w:pos="4536"/>
          <w:tab w:val="right" w:pos="9072"/>
        </w:tabs>
        <w:spacing w:line="276" w:lineRule="auto"/>
        <w:rPr>
          <w:rFonts w:ascii="Arial" w:eastAsia="Malgun Gothic" w:hAnsi="Arial" w:cs="Arial"/>
          <w:b/>
          <w:bCs/>
          <w:szCs w:val="24"/>
          <w:lang w:eastAsia="en-US"/>
        </w:rPr>
      </w:pPr>
    </w:p>
    <w:p w14:paraId="1B125EB0" w14:textId="77777777" w:rsidR="00454DE7" w:rsidRDefault="00F04AD9">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6.5</w:t>
      </w:r>
    </w:p>
    <w:p w14:paraId="2AC746E7" w14:textId="77777777" w:rsidR="00454DE7" w:rsidRDefault="00F04AD9">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9F7D1E7" w14:textId="77777777" w:rsidR="00454DE7" w:rsidRDefault="00F04AD9">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on UE features for NR RedCap</w:t>
      </w:r>
    </w:p>
    <w:p w14:paraId="733C576B" w14:textId="77777777" w:rsidR="00454DE7" w:rsidRDefault="00F04AD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CF28F2A" w14:textId="77777777" w:rsidR="00454DE7" w:rsidRDefault="00F04AD9">
      <w:pPr>
        <w:pStyle w:val="Heading1"/>
        <w:numPr>
          <w:ilvl w:val="0"/>
          <w:numId w:val="10"/>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306B42A8" w14:textId="77777777" w:rsidR="00454DE7" w:rsidRDefault="00F04AD9">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8.16.5 regarding UE features for NR RedCap and 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454DE7" w14:paraId="3B4B9927" w14:textId="77777777">
        <w:tc>
          <w:tcPr>
            <w:tcW w:w="9962" w:type="dxa"/>
          </w:tcPr>
          <w:p w14:paraId="1DE8FF60" w14:textId="77777777" w:rsidR="00454DE7" w:rsidRDefault="00F04AD9">
            <w:pPr>
              <w:rPr>
                <w:sz w:val="22"/>
                <w:szCs w:val="18"/>
                <w:lang w:eastAsia="zh-CN"/>
              </w:rPr>
            </w:pPr>
            <w:r>
              <w:rPr>
                <w:sz w:val="22"/>
                <w:szCs w:val="18"/>
                <w:highlight w:val="cyan"/>
                <w:lang w:eastAsia="zh-CN"/>
              </w:rPr>
              <w:t>[110-R17-UE_features_1] To be used for sharing updates on online/offline schedule, details on what is to be discussed in online/offline sessions, tdoc number of the moderator summary for online session, etc – Hiroki (DOCOMO)</w:t>
            </w:r>
          </w:p>
          <w:p w14:paraId="0E99BF46" w14:textId="77777777" w:rsidR="00454DE7" w:rsidRDefault="00F04AD9">
            <w:pPr>
              <w:numPr>
                <w:ilvl w:val="0"/>
                <w:numId w:val="11"/>
              </w:numPr>
              <w:rPr>
                <w:sz w:val="22"/>
                <w:szCs w:val="18"/>
                <w:highlight w:val="cyan"/>
                <w:lang w:eastAsia="zh-CN"/>
              </w:rPr>
            </w:pPr>
            <w:r>
              <w:rPr>
                <w:sz w:val="22"/>
                <w:szCs w:val="18"/>
                <w:highlight w:val="cyan"/>
                <w:lang w:eastAsia="zh-CN"/>
              </w:rPr>
              <w:t>eIIoT &amp; URLLC, RedCap, UE power saving, coverage enhancement, NB-IoT &amp; eMTC, sidelink, MBS, 5G terrestrial broadcast, UL TX switching, SDT</w:t>
            </w:r>
          </w:p>
        </w:tc>
      </w:tr>
    </w:tbl>
    <w:p w14:paraId="5E3F33E6" w14:textId="77777777" w:rsidR="00454DE7" w:rsidRDefault="00454DE7">
      <w:pPr>
        <w:spacing w:afterLines="50" w:after="120"/>
        <w:jc w:val="both"/>
        <w:rPr>
          <w:rFonts w:eastAsia="MS Mincho"/>
          <w:sz w:val="22"/>
          <w:szCs w:val="22"/>
        </w:rPr>
      </w:pPr>
    </w:p>
    <w:p w14:paraId="39B6EA61" w14:textId="77777777" w:rsidR="00454DE7" w:rsidRDefault="00F04AD9">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latest RAN1 UE features list in [1] and contributions in AI 8.16.5 discussing UE features for NR RedCap, t</w:t>
      </w:r>
      <w:r>
        <w:rPr>
          <w:sz w:val="22"/>
          <w:lang w:val="en-US"/>
        </w:rPr>
        <w:t xml:space="preserve">he issues to be discussed are </w:t>
      </w:r>
      <w:r>
        <w:rPr>
          <w:sz w:val="22"/>
          <w:szCs w:val="18"/>
        </w:rPr>
        <w:t xml:space="preserve">tagged and colour coded with </w:t>
      </w:r>
      <w:r>
        <w:rPr>
          <w:sz w:val="22"/>
          <w:szCs w:val="18"/>
          <w:highlight w:val="yellow"/>
        </w:rPr>
        <w:t>High priority</w:t>
      </w:r>
      <w:r>
        <w:rPr>
          <w:sz w:val="22"/>
          <w:szCs w:val="18"/>
        </w:rPr>
        <w:t xml:space="preserve"> or Low priority</w:t>
      </w:r>
      <w:r>
        <w:rPr>
          <w:sz w:val="22"/>
          <w:lang w:val="en-US"/>
        </w:rPr>
        <w:t xml:space="preserve"> based on </w:t>
      </w:r>
      <w:bookmarkStart w:id="2" w:name="_Hlk111551757"/>
      <w:bookmarkStart w:id="3" w:name="_Hlk111551959"/>
      <w:r>
        <w:rPr>
          <w:sz w:val="22"/>
          <w:lang w:val="en-US"/>
        </w:rPr>
        <w:t>potential RAN2 spec impact (including description update in TS38.306)</w:t>
      </w:r>
      <w:bookmarkEnd w:id="2"/>
      <w:r>
        <w:rPr>
          <w:sz w:val="22"/>
          <w:lang w:val="en-US"/>
        </w:rPr>
        <w:t>.</w:t>
      </w:r>
      <w:bookmarkEnd w:id="3"/>
    </w:p>
    <w:p w14:paraId="394A4D53" w14:textId="77777777" w:rsidR="00454DE7" w:rsidRDefault="00454DE7">
      <w:pPr>
        <w:spacing w:afterLines="50" w:after="120"/>
        <w:jc w:val="both"/>
        <w:rPr>
          <w:b/>
          <w:bCs/>
          <w:sz w:val="22"/>
          <w:lang w:val="en-US"/>
        </w:rPr>
      </w:pPr>
    </w:p>
    <w:p w14:paraId="72854AEE" w14:textId="77777777" w:rsidR="00454DE7" w:rsidRDefault="00454DE7">
      <w:pPr>
        <w:rPr>
          <w:sz w:val="22"/>
          <w:lang w:val="en-US"/>
        </w:rPr>
        <w:sectPr w:rsidR="00454DE7">
          <w:footerReference w:type="default" r:id="rId13"/>
          <w:pgSz w:w="12240" w:h="15840"/>
          <w:pgMar w:top="851" w:right="1134" w:bottom="567" w:left="1134" w:header="720" w:footer="720" w:gutter="0"/>
          <w:cols w:space="720"/>
          <w:docGrid w:linePitch="326"/>
        </w:sectPr>
      </w:pPr>
    </w:p>
    <w:p w14:paraId="7E988E3C" w14:textId="77777777" w:rsidR="00454DE7" w:rsidRDefault="00F04AD9">
      <w:pPr>
        <w:pStyle w:val="Heading1"/>
        <w:numPr>
          <w:ilvl w:val="0"/>
          <w:numId w:val="10"/>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p>
    <w:p w14:paraId="3D9584B7" w14:textId="77777777" w:rsidR="00454DE7" w:rsidRDefault="00F04AD9">
      <w:pPr>
        <w:pStyle w:val="Heading2"/>
        <w:rPr>
          <w:rFonts w:eastAsia="MS Mincho"/>
          <w:b/>
          <w:bCs/>
          <w:szCs w:val="24"/>
          <w:lang w:val="en-US"/>
        </w:rPr>
      </w:pPr>
      <w:r>
        <w:rPr>
          <w:rFonts w:eastAsia="MS Mincho"/>
          <w:b/>
          <w:bCs/>
          <w:szCs w:val="24"/>
          <w:lang w:val="en-US"/>
        </w:rPr>
        <w:t>2.1</w:t>
      </w:r>
      <w:r>
        <w:rPr>
          <w:rFonts w:eastAsia="MS Mincho"/>
          <w:b/>
          <w:bCs/>
          <w:szCs w:val="24"/>
          <w:lang w:val="en-US"/>
        </w:rPr>
        <w:tab/>
        <w:t>28-1: RedCap UE</w:t>
      </w:r>
    </w:p>
    <w:p w14:paraId="2C113021" w14:textId="77777777" w:rsidR="00454DE7" w:rsidRDefault="00F04AD9">
      <w:pPr>
        <w:spacing w:afterLines="50" w:after="120"/>
        <w:jc w:val="both"/>
        <w:rPr>
          <w:sz w:val="22"/>
          <w:lang w:val="en-US"/>
        </w:rPr>
      </w:pPr>
      <w:r>
        <w:rPr>
          <w:rFonts w:hint="eastAsia"/>
          <w:sz w:val="22"/>
          <w:lang w:val="en-US"/>
        </w:rPr>
        <w:t>I</w:t>
      </w:r>
      <w:r>
        <w:rPr>
          <w:sz w:val="22"/>
          <w:lang w:val="en-US"/>
        </w:rPr>
        <w:t>n [1], FG 28-1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54DE7" w14:paraId="2126D89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703F0D"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r>
              <w:rPr>
                <w:rFonts w:asciiTheme="majorHAnsi" w:hAnsiTheme="majorHAnsi" w:cstheme="majorHAnsi"/>
                <w:szCs w:val="18"/>
                <w:lang w:eastAsia="ja-JP"/>
              </w:rPr>
              <w:t>NR_redcap</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2FA021"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1ED3A0" w14:textId="77777777" w:rsidR="00454DE7" w:rsidRDefault="00F04AD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RedCap UE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6A97F76" w14:textId="77777777" w:rsidR="00454DE7" w:rsidRDefault="00F04AD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Maximum FR1 RedCap UE bandwidth is 20 MHz.</w:t>
            </w:r>
          </w:p>
          <w:p w14:paraId="4F8B9FA4"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Maximum FR2 RedCap UE bandwidth is 100 MHz.</w:t>
            </w:r>
          </w:p>
          <w:p w14:paraId="3A78453F"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3. Early indication of RedCap UE in Msg.1 for 4-step RACH</w:t>
            </w:r>
          </w:p>
          <w:p w14:paraId="33056697"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w:t>
            </w:r>
            <w:r>
              <w:t xml:space="preserve"> </w:t>
            </w:r>
            <w:r>
              <w:rPr>
                <w:rFonts w:asciiTheme="majorHAnsi" w:hAnsiTheme="majorHAnsi" w:cstheme="majorHAnsi"/>
                <w:sz w:val="18"/>
                <w:szCs w:val="18"/>
              </w:rPr>
              <w:t>Separate initial UL BWP for RedCap UEs</w:t>
            </w:r>
          </w:p>
          <w:p w14:paraId="713D8D7D" w14:textId="77777777" w:rsidR="00454DE7" w:rsidRDefault="00F04AD9">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It includes the configuration(s) needed for RedCap UE to perform random access</w:t>
            </w:r>
          </w:p>
          <w:p w14:paraId="6169DE0F" w14:textId="77777777" w:rsidR="00454DE7" w:rsidRDefault="00F04AD9">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Enabling/disabling of frequency hopping for common PUCCH resources</w:t>
            </w:r>
          </w:p>
          <w:p w14:paraId="3578C3C9"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5</w:t>
            </w:r>
            <w:r>
              <w:rPr>
                <w:rFonts w:asciiTheme="majorHAnsi" w:hAnsiTheme="majorHAnsi" w:cstheme="majorHAnsi"/>
                <w:sz w:val="18"/>
                <w:szCs w:val="18"/>
              </w:rPr>
              <w:t>. Separate initial DL BWP for RedCap UEs</w:t>
            </w:r>
          </w:p>
          <w:p w14:paraId="74FBC3CB" w14:textId="77777777" w:rsidR="00454DE7" w:rsidRDefault="00F04AD9">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It includes CSS/CORESET for random access</w:t>
            </w:r>
          </w:p>
          <w:p w14:paraId="79933169" w14:textId="77777777" w:rsidR="00454DE7" w:rsidRDefault="00F04AD9">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highlight w:val="yellow"/>
              </w:rPr>
              <w:t>- FFS: For separate initial DL BWP used for paging, CD-SSB is included</w:t>
            </w:r>
          </w:p>
          <w:p w14:paraId="1EDB944A" w14:textId="77777777" w:rsidR="00454DE7" w:rsidRDefault="00F04AD9">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For separate initial DL BWP only used for RACH, SSB may or may not be included</w:t>
            </w:r>
          </w:p>
          <w:p w14:paraId="68D49A32"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1 UE-specific RRC configured DL BWP per carrier</w:t>
            </w:r>
          </w:p>
          <w:p w14:paraId="3F2C5CA9"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7. 1 UE-specific RRC configured UL BWP per carrier</w:t>
            </w:r>
          </w:p>
          <w:p w14:paraId="23EB99D6"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8. RRC reconfiguration of any parameters related to BWP</w:t>
            </w:r>
          </w:p>
          <w:p w14:paraId="20796370"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9. UE-specific RRC configured DL BWP with CD-SSB or NCD-SSB</w:t>
            </w:r>
          </w:p>
          <w:p w14:paraId="6BE8781B"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10. NCD-SSB based measurements in RRC-configured DL BWP</w:t>
            </w:r>
          </w:p>
          <w:p w14:paraId="50549B65" w14:textId="77777777" w:rsidR="00454DE7" w:rsidRDefault="00F04AD9">
            <w:pPr>
              <w:pStyle w:val="TAL"/>
              <w:ind w:left="267" w:hanging="267"/>
              <w:rPr>
                <w:rFonts w:asciiTheme="majorHAnsi" w:hAnsiTheme="majorHAnsi" w:cstheme="majorHAnsi"/>
                <w:szCs w:val="18"/>
              </w:rPr>
            </w:pPr>
            <w:r>
              <w:rPr>
                <w:rFonts w:asciiTheme="majorHAnsi" w:hAnsiTheme="majorHAnsi" w:cstheme="majorHAnsi"/>
                <w:szCs w:val="18"/>
                <w:highlight w:val="yellow"/>
              </w:rPr>
              <w:t>FFS whether to add any other basic features for RedCap UE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8DA47A2" w14:textId="77777777" w:rsidR="00454DE7" w:rsidRDefault="00454DE7">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8FAF8CE" w14:textId="77777777" w:rsidR="00454DE7" w:rsidRDefault="00F04AD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27C057" w14:textId="77777777" w:rsidR="00454DE7" w:rsidRDefault="00454DE7">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0AAAB7" w14:textId="77777777" w:rsidR="00454DE7" w:rsidRDefault="00F04AD9">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Network assumes the UE is not a RedCap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43F18B" w14:textId="77777777" w:rsidR="00454DE7" w:rsidRDefault="00F04AD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962AC7"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F3E07F"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DF8378F" w14:textId="77777777" w:rsidR="00454DE7" w:rsidRDefault="00454DE7">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6785778" w14:textId="77777777" w:rsidR="00454DE7" w:rsidRDefault="00F04AD9">
            <w:pPr>
              <w:pStyle w:val="TAL"/>
              <w:rPr>
                <w:rFonts w:asciiTheme="majorHAnsi" w:hAnsiTheme="majorHAnsi" w:cstheme="majorHAnsi"/>
                <w:szCs w:val="18"/>
              </w:rPr>
            </w:pPr>
            <w:r>
              <w:rPr>
                <w:rFonts w:asciiTheme="majorHAnsi" w:hAnsiTheme="majorHAnsi" w:cstheme="majorHAnsi"/>
                <w:szCs w:val="18"/>
              </w:rPr>
              <w:t>RedCap UEs do not support carrier aggregation or dual connectivity.</w:t>
            </w:r>
          </w:p>
          <w:p w14:paraId="11C06D5D" w14:textId="77777777" w:rsidR="00454DE7" w:rsidRDefault="00F04AD9">
            <w:pPr>
              <w:pStyle w:val="TAL"/>
              <w:rPr>
                <w:rFonts w:asciiTheme="majorHAnsi" w:hAnsiTheme="majorHAnsi" w:cstheme="majorHAnsi"/>
                <w:szCs w:val="18"/>
              </w:rPr>
            </w:pPr>
            <w:r>
              <w:rPr>
                <w:rFonts w:asciiTheme="majorHAnsi" w:hAnsiTheme="majorHAnsi" w:cstheme="majorHAnsi"/>
                <w:szCs w:val="18"/>
              </w:rPr>
              <w:t>It is up to RAN2 whether/how to capture the capabilities for early indication of RedCap UE in Msg 3 and Msg A</w:t>
            </w:r>
          </w:p>
          <w:p w14:paraId="1E30494D" w14:textId="77777777" w:rsidR="00454DE7" w:rsidRDefault="00454DE7">
            <w:pPr>
              <w:pStyle w:val="TAL"/>
              <w:rPr>
                <w:rFonts w:asciiTheme="majorHAnsi" w:hAnsiTheme="majorHAnsi" w:cstheme="majorHAnsi"/>
                <w:szCs w:val="18"/>
              </w:rPr>
            </w:pPr>
          </w:p>
          <w:p w14:paraId="3D78D182" w14:textId="77777777" w:rsidR="00454DE7" w:rsidRDefault="00F04AD9">
            <w:pPr>
              <w:pStyle w:val="TAL"/>
              <w:rPr>
                <w:rFonts w:asciiTheme="majorHAnsi" w:hAnsiTheme="majorHAnsi" w:cstheme="majorHAnsi"/>
                <w:szCs w:val="18"/>
              </w:rPr>
            </w:pPr>
            <w:r>
              <w:rPr>
                <w:rFonts w:asciiTheme="majorHAnsi" w:hAnsiTheme="majorHAnsi" w:cstheme="majorHAnsi"/>
                <w:szCs w:val="18"/>
              </w:rPr>
              <w:t>A UE supporting this FG is not required to support FG 6-1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0A4D74"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294A4431"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RedCap UE must indicate this FG is supported</w:t>
            </w:r>
          </w:p>
        </w:tc>
      </w:tr>
    </w:tbl>
    <w:p w14:paraId="6A506CC0" w14:textId="77777777" w:rsidR="00454DE7" w:rsidRDefault="00454DE7">
      <w:pPr>
        <w:spacing w:afterLines="50" w:after="120"/>
        <w:jc w:val="both"/>
        <w:rPr>
          <w:sz w:val="22"/>
          <w:lang w:val="en-US"/>
        </w:rPr>
      </w:pPr>
    </w:p>
    <w:p w14:paraId="2A68F5AA" w14:textId="77777777" w:rsidR="00454DE7" w:rsidRDefault="00F04AD9">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6843" w:type="pct"/>
        <w:tblLook w:val="04A0" w:firstRow="1" w:lastRow="0" w:firstColumn="1" w:lastColumn="0" w:noHBand="0" w:noVBand="1"/>
      </w:tblPr>
      <w:tblGrid>
        <w:gridCol w:w="735"/>
        <w:gridCol w:w="1936"/>
        <w:gridCol w:w="27962"/>
      </w:tblGrid>
      <w:tr w:rsidR="00454DE7" w14:paraId="2457173E" w14:textId="77777777">
        <w:tc>
          <w:tcPr>
            <w:tcW w:w="120" w:type="pct"/>
            <w:vAlign w:val="center"/>
          </w:tcPr>
          <w:p w14:paraId="17A55486" w14:textId="77777777" w:rsidR="00454DE7" w:rsidRDefault="00F04AD9">
            <w:pPr>
              <w:spacing w:afterLines="50" w:after="120"/>
              <w:jc w:val="both"/>
              <w:rPr>
                <w:rFonts w:eastAsia="MS Mincho"/>
                <w:sz w:val="22"/>
                <w:szCs w:val="22"/>
              </w:rPr>
            </w:pPr>
            <w:r>
              <w:rPr>
                <w:rFonts w:hint="eastAsia"/>
                <w:color w:val="000000"/>
                <w:sz w:val="22"/>
                <w:szCs w:val="22"/>
              </w:rPr>
              <w:t>[2]</w:t>
            </w:r>
          </w:p>
        </w:tc>
        <w:tc>
          <w:tcPr>
            <w:tcW w:w="316" w:type="pct"/>
            <w:vAlign w:val="center"/>
          </w:tcPr>
          <w:p w14:paraId="3CA86362" w14:textId="77777777" w:rsidR="00454DE7" w:rsidRDefault="00F04AD9">
            <w:pPr>
              <w:spacing w:afterLines="50" w:after="120"/>
              <w:jc w:val="both"/>
              <w:rPr>
                <w:color w:val="000000"/>
                <w:sz w:val="22"/>
                <w:szCs w:val="22"/>
              </w:rPr>
            </w:pPr>
            <w:r>
              <w:rPr>
                <w:color w:val="000000"/>
                <w:sz w:val="22"/>
                <w:szCs w:val="22"/>
              </w:rPr>
              <w:t>Huawei, HiSilicon</w:t>
            </w:r>
          </w:p>
        </w:tc>
        <w:tc>
          <w:tcPr>
            <w:tcW w:w="4564" w:type="pct"/>
          </w:tcPr>
          <w:p w14:paraId="22F9841D" w14:textId="77777777" w:rsidR="00454DE7" w:rsidRDefault="00F04AD9">
            <w:pPr>
              <w:spacing w:before="120"/>
              <w:rPr>
                <w:sz w:val="22"/>
                <w:szCs w:val="22"/>
              </w:rPr>
            </w:pPr>
            <w:r>
              <w:rPr>
                <w:kern w:val="2"/>
                <w:sz w:val="22"/>
                <w:szCs w:val="22"/>
                <w:lang w:eastAsia="zh-CN"/>
              </w:rPr>
              <w:t>For NR Rel-15/16 UE, the basic FG 3-1 for DL control channel is support of “</w:t>
            </w:r>
            <w:r>
              <w:rPr>
                <w:sz w:val="22"/>
                <w:szCs w:val="22"/>
              </w:rPr>
              <w:t>one configured CORESET per BWP per cell in addition to CORESET0</w:t>
            </w:r>
            <w:r>
              <w:rPr>
                <w:kern w:val="2"/>
                <w:sz w:val="22"/>
                <w:szCs w:val="22"/>
                <w:lang w:eastAsia="zh-CN"/>
              </w:rPr>
              <w:t xml:space="preserve">” as in </w:t>
            </w:r>
            <w:r>
              <w:rPr>
                <w:sz w:val="22"/>
                <w:szCs w:val="22"/>
              </w:rPr>
              <w:t>TR38.822</w:t>
            </w:r>
            <w:r>
              <w:rPr>
                <w:kern w:val="2"/>
                <w:sz w:val="22"/>
                <w:szCs w:val="22"/>
                <w:lang w:eastAsia="zh-CN"/>
              </w:rPr>
              <w:t xml:space="preserve">. So </w:t>
            </w:r>
            <w:r>
              <w:rPr>
                <w:sz w:val="22"/>
                <w:szCs w:val="22"/>
              </w:rPr>
              <w:t xml:space="preserve">gNB can only configure one CORESET with </w:t>
            </w:r>
            <w:r>
              <w:rPr>
                <w:i/>
                <w:sz w:val="22"/>
                <w:szCs w:val="22"/>
              </w:rPr>
              <w:t>ControlResourceSetId</w:t>
            </w:r>
            <w:r>
              <w:rPr>
                <w:sz w:val="22"/>
                <w:szCs w:val="22"/>
              </w:rPr>
              <w:t xml:space="preserve"> other than 0 in a BWP (initial/non-initial BWP), no matter if </w:t>
            </w:r>
            <w:r>
              <w:rPr>
                <w:kern w:val="2"/>
                <w:sz w:val="22"/>
                <w:szCs w:val="22"/>
                <w:lang w:eastAsia="zh-CN"/>
              </w:rPr>
              <w:t xml:space="preserve">the BWP </w:t>
            </w:r>
            <w:r>
              <w:rPr>
                <w:sz w:val="22"/>
                <w:szCs w:val="22"/>
              </w:rPr>
              <w:t xml:space="preserve">contains the bandwidth of CORESET0 or not. If RedCap UEs follow the same rule, only one CORESET can be used for both common and dedicated search spaces, when the BWP </w:t>
            </w:r>
            <w:r>
              <w:rPr>
                <w:kern w:val="2"/>
                <w:sz w:val="22"/>
                <w:szCs w:val="22"/>
                <w:lang w:eastAsia="zh-CN"/>
              </w:rPr>
              <w:t xml:space="preserve">does not </w:t>
            </w:r>
            <w:r>
              <w:rPr>
                <w:sz w:val="22"/>
                <w:szCs w:val="22"/>
              </w:rPr>
              <w:t>contain the bandwidth of CORESET0, which could significantly limit the flexibility of network scheduling, or even cause congestion problem compared with two separate CORESETs in legacy operation. Thus, we propose</w:t>
            </w:r>
          </w:p>
          <w:p w14:paraId="594E1A62" w14:textId="77777777" w:rsidR="00454DE7" w:rsidRDefault="00F04AD9">
            <w:pPr>
              <w:pStyle w:val="Eqn"/>
              <w:spacing w:before="120"/>
              <w:rPr>
                <w:b/>
                <w:i/>
                <w:lang w:eastAsia="zh-CN"/>
              </w:rPr>
            </w:pPr>
            <w:r>
              <w:rPr>
                <w:b/>
                <w:i/>
                <w:lang w:eastAsia="zh-CN"/>
              </w:rPr>
              <w:t>Proposal 8-1: A RedCap UE should support one configured CORESET per BWP per cell in addition to CORESET0 if the BWP contains CORESET0, otherwise, support two configured CORESETs other than CORESET0 per BWP per cell, e.g. one common CORESET and one UE-specific CORESET.</w:t>
            </w:r>
          </w:p>
        </w:tc>
      </w:tr>
      <w:tr w:rsidR="00454DE7" w14:paraId="123913A4" w14:textId="77777777">
        <w:tc>
          <w:tcPr>
            <w:tcW w:w="120" w:type="pct"/>
            <w:vAlign w:val="center"/>
          </w:tcPr>
          <w:p w14:paraId="3C235FBE" w14:textId="77777777" w:rsidR="00454DE7" w:rsidRDefault="00F04AD9">
            <w:pPr>
              <w:spacing w:afterLines="50" w:after="120"/>
              <w:jc w:val="both"/>
              <w:rPr>
                <w:rFonts w:eastAsia="MS Mincho"/>
                <w:sz w:val="22"/>
                <w:szCs w:val="22"/>
              </w:rPr>
            </w:pPr>
            <w:r>
              <w:rPr>
                <w:rFonts w:hint="eastAsia"/>
                <w:color w:val="000000"/>
                <w:sz w:val="22"/>
                <w:szCs w:val="22"/>
              </w:rPr>
              <w:t>[3]</w:t>
            </w:r>
          </w:p>
        </w:tc>
        <w:tc>
          <w:tcPr>
            <w:tcW w:w="316" w:type="pct"/>
            <w:vAlign w:val="center"/>
          </w:tcPr>
          <w:p w14:paraId="341CDB09" w14:textId="77777777" w:rsidR="00454DE7" w:rsidRDefault="00F04AD9">
            <w:pPr>
              <w:spacing w:afterLines="50" w:after="120"/>
              <w:jc w:val="both"/>
              <w:rPr>
                <w:color w:val="000000"/>
                <w:sz w:val="22"/>
                <w:szCs w:val="22"/>
              </w:rPr>
            </w:pPr>
            <w:r>
              <w:rPr>
                <w:color w:val="000000"/>
                <w:sz w:val="22"/>
                <w:szCs w:val="22"/>
              </w:rPr>
              <w:t>ZTE</w:t>
            </w:r>
          </w:p>
        </w:tc>
        <w:tc>
          <w:tcPr>
            <w:tcW w:w="4564" w:type="pct"/>
          </w:tcPr>
          <w:p w14:paraId="520BA808" w14:textId="77777777" w:rsidR="00454DE7" w:rsidRDefault="00F04AD9">
            <w:pPr>
              <w:snapToGrid w:val="0"/>
              <w:spacing w:beforeLines="50" w:before="120" w:afterLines="50" w:after="120"/>
              <w:jc w:val="both"/>
              <w:rPr>
                <w:rFonts w:eastAsia="SimSun"/>
                <w:sz w:val="22"/>
                <w:szCs w:val="22"/>
                <w:lang w:val="en-US"/>
              </w:rPr>
            </w:pPr>
            <w:r>
              <w:rPr>
                <w:rFonts w:eastAsia="SimSun"/>
                <w:sz w:val="22"/>
                <w:szCs w:val="22"/>
              </w:rPr>
              <w:t xml:space="preserve">According to the WID [3] and agreement, UE capabilities related to CA, DC and wider max UE bandwidth are not applicable to RedCap UEs. However, it seems that whether to support the UE capabilities exceeding 1Tx/2Rx capability, were controversial in the discussion of UE feature agenda. </w:t>
            </w:r>
          </w:p>
          <w:p w14:paraId="243A2ADA" w14:textId="77777777" w:rsidR="00454DE7" w:rsidRDefault="00F04AD9">
            <w:pPr>
              <w:snapToGrid w:val="0"/>
              <w:spacing w:beforeLines="50" w:before="120" w:afterLines="50" w:after="120"/>
              <w:jc w:val="both"/>
              <w:rPr>
                <w:rFonts w:eastAsia="SimSun"/>
                <w:sz w:val="22"/>
                <w:szCs w:val="22"/>
              </w:rPr>
            </w:pPr>
            <w:r>
              <w:rPr>
                <w:rFonts w:eastAsia="SimSun"/>
                <w:sz w:val="22"/>
                <w:szCs w:val="22"/>
              </w:rPr>
              <w:t xml:space="preserve">Given the Rel-17 RedCap WID description, the maximum UL peak data rate for wearables is 50Mbps. Obviously, support of more than 1Tx is not necessary, since the peak data rate can be up to 90Mbps for 64QAM and 1 layer with SCS=15KHz according to the calculation. More Tx antennas bring more complexity and cost, which is not aligned with the motivation of the WI.  Moreover, for 1Rx RedCap UE, supporting more than 1 UL port seems to be impossible due to the physical circuit. </w:t>
            </w:r>
          </w:p>
          <w:p w14:paraId="668AAEE8" w14:textId="77777777" w:rsidR="00454DE7" w:rsidRDefault="00F04AD9">
            <w:pPr>
              <w:snapToGrid w:val="0"/>
              <w:spacing w:beforeLines="50" w:before="120" w:afterLines="50" w:after="120"/>
              <w:jc w:val="both"/>
              <w:rPr>
                <w:rFonts w:eastAsia="SimSun"/>
                <w:sz w:val="22"/>
                <w:szCs w:val="22"/>
              </w:rPr>
            </w:pPr>
            <w:r>
              <w:rPr>
                <w:rFonts w:eastAsia="SimSun"/>
                <w:sz w:val="22"/>
                <w:szCs w:val="22"/>
              </w:rPr>
              <w:t>Additionally, according to the RAN4 discussion [4] as following, actually 2Tx is excluded: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6"/>
            </w:tblGrid>
            <w:tr w:rsidR="00454DE7" w14:paraId="17B7C105" w14:textId="77777777">
              <w:tc>
                <w:tcPr>
                  <w:tcW w:w="5000" w:type="pct"/>
                  <w:tcBorders>
                    <w:top w:val="single" w:sz="4" w:space="0" w:color="auto"/>
                    <w:left w:val="single" w:sz="4" w:space="0" w:color="auto"/>
                    <w:bottom w:val="single" w:sz="4" w:space="0" w:color="auto"/>
                    <w:right w:val="single" w:sz="4" w:space="0" w:color="auto"/>
                  </w:tcBorders>
                </w:tcPr>
                <w:p w14:paraId="7164DF95" w14:textId="77777777" w:rsidR="00454DE7" w:rsidRDefault="00F04AD9">
                  <w:pPr>
                    <w:overflowPunct w:val="0"/>
                    <w:autoSpaceDE w:val="0"/>
                    <w:autoSpaceDN w:val="0"/>
                    <w:adjustRightInd w:val="0"/>
                    <w:snapToGrid w:val="0"/>
                    <w:jc w:val="both"/>
                    <w:textAlignment w:val="baseline"/>
                    <w:rPr>
                      <w:rFonts w:eastAsia="SimSun"/>
                      <w:b/>
                      <w:sz w:val="22"/>
                      <w:szCs w:val="22"/>
                      <w:u w:val="single"/>
                    </w:rPr>
                  </w:pPr>
                  <w:r>
                    <w:rPr>
                      <w:rFonts w:eastAsia="SimSun"/>
                      <w:b/>
                      <w:sz w:val="22"/>
                      <w:szCs w:val="22"/>
                      <w:u w:val="single"/>
                      <w:lang w:bidi="ar"/>
                    </w:rPr>
                    <w:t>Issue 1-1: Power class and TX architecture in FR1</w:t>
                  </w:r>
                </w:p>
                <w:p w14:paraId="45E24726" w14:textId="77777777" w:rsidR="00454DE7" w:rsidRDefault="00F04AD9">
                  <w:pPr>
                    <w:numPr>
                      <w:ilvl w:val="0"/>
                      <w:numId w:val="12"/>
                    </w:numPr>
                    <w:overflowPunct w:val="0"/>
                    <w:autoSpaceDE w:val="0"/>
                    <w:adjustRightInd w:val="0"/>
                    <w:snapToGrid w:val="0"/>
                    <w:ind w:left="720"/>
                    <w:textAlignment w:val="baseline"/>
                    <w:rPr>
                      <w:rFonts w:eastAsia="SimSun"/>
                      <w:sz w:val="22"/>
                      <w:szCs w:val="22"/>
                      <w:lang w:eastAsia="en-US"/>
                    </w:rPr>
                  </w:pPr>
                  <w:r>
                    <w:rPr>
                      <w:rFonts w:eastAsia="SimSun"/>
                      <w:sz w:val="22"/>
                      <w:szCs w:val="22"/>
                      <w:lang w:bidi="ar"/>
                    </w:rPr>
                    <w:t xml:space="preserve">Proposals: </w:t>
                  </w:r>
                </w:p>
                <w:p w14:paraId="14D04590" w14:textId="77777777" w:rsidR="00454DE7" w:rsidRDefault="00F04AD9">
                  <w:pPr>
                    <w:numPr>
                      <w:ilvl w:val="1"/>
                      <w:numId w:val="12"/>
                    </w:numPr>
                    <w:overflowPunct w:val="0"/>
                    <w:autoSpaceDE w:val="0"/>
                    <w:adjustRightInd w:val="0"/>
                    <w:snapToGrid w:val="0"/>
                    <w:textAlignment w:val="baseline"/>
                    <w:rPr>
                      <w:rFonts w:eastAsia="SimSun"/>
                      <w:i/>
                      <w:sz w:val="22"/>
                      <w:szCs w:val="22"/>
                      <w:lang w:eastAsia="en-US"/>
                    </w:rPr>
                  </w:pPr>
                  <w:r>
                    <w:rPr>
                      <w:rFonts w:eastAsia="SimSun"/>
                      <w:sz w:val="22"/>
                      <w:szCs w:val="22"/>
                      <w:lang w:bidi="ar"/>
                    </w:rPr>
                    <w:t xml:space="preserve"> Option 1: Agree below agreement from RAN4#101-bis-e</w:t>
                  </w:r>
                  <w:r>
                    <w:rPr>
                      <w:i/>
                      <w:sz w:val="22"/>
                      <w:szCs w:val="22"/>
                      <w:lang w:bidi="ar"/>
                    </w:rPr>
                    <w:t xml:space="preserve"> </w:t>
                  </w:r>
                </w:p>
                <w:p w14:paraId="1509671A" w14:textId="77777777" w:rsidR="00454DE7" w:rsidRDefault="00F04AD9">
                  <w:pPr>
                    <w:overflowPunct w:val="0"/>
                    <w:autoSpaceDE w:val="0"/>
                    <w:autoSpaceDN w:val="0"/>
                    <w:adjustRightInd w:val="0"/>
                    <w:snapToGrid w:val="0"/>
                    <w:jc w:val="both"/>
                    <w:textAlignment w:val="baseline"/>
                    <w:rPr>
                      <w:rFonts w:eastAsia="SimSun"/>
                      <w:sz w:val="22"/>
                      <w:szCs w:val="22"/>
                      <w:u w:val="single"/>
                      <w:lang w:eastAsia="en-US"/>
                    </w:rPr>
                  </w:pPr>
                  <w:r>
                    <w:rPr>
                      <w:rFonts w:eastAsia="SimSun"/>
                      <w:sz w:val="22"/>
                      <w:szCs w:val="22"/>
                      <w:u w:val="single"/>
                      <w:lang w:bidi="ar"/>
                    </w:rPr>
                    <w:t xml:space="preserve">Issue 1-1-1: </w:t>
                  </w:r>
                  <w:r>
                    <w:rPr>
                      <w:rFonts w:eastAsia="SimSun"/>
                      <w:sz w:val="22"/>
                      <w:szCs w:val="22"/>
                      <w:lang w:bidi="ar"/>
                    </w:rPr>
                    <w:t>1 PC3 UL TX architecture assumption</w:t>
                  </w:r>
                  <w:r>
                    <w:rPr>
                      <w:rFonts w:eastAsia="SimSun"/>
                      <w:sz w:val="22"/>
                      <w:szCs w:val="22"/>
                      <w:u w:val="single"/>
                      <w:lang w:bidi="ar"/>
                    </w:rPr>
                    <w:t xml:space="preserve"> </w:t>
                  </w:r>
                </w:p>
                <w:p w14:paraId="24C5165B" w14:textId="77777777" w:rsidR="00454DE7" w:rsidRDefault="00F04AD9">
                  <w:pPr>
                    <w:numPr>
                      <w:ilvl w:val="0"/>
                      <w:numId w:val="12"/>
                    </w:numPr>
                    <w:overflowPunct w:val="0"/>
                    <w:autoSpaceDE w:val="0"/>
                    <w:adjustRightInd w:val="0"/>
                    <w:snapToGrid w:val="0"/>
                    <w:ind w:left="2992"/>
                    <w:textAlignment w:val="baseline"/>
                    <w:rPr>
                      <w:rFonts w:eastAsia="SimSun"/>
                      <w:sz w:val="22"/>
                      <w:szCs w:val="22"/>
                      <w:lang w:eastAsia="en-US"/>
                    </w:rPr>
                  </w:pPr>
                  <w:r>
                    <w:rPr>
                      <w:rFonts w:eastAsia="SimSun"/>
                      <w:sz w:val="22"/>
                      <w:szCs w:val="22"/>
                      <w:lang w:bidi="ar"/>
                    </w:rPr>
                    <w:t>WF</w:t>
                  </w:r>
                </w:p>
                <w:p w14:paraId="37F76698" w14:textId="77777777" w:rsidR="00454DE7" w:rsidRDefault="00F04AD9">
                  <w:pPr>
                    <w:numPr>
                      <w:ilvl w:val="1"/>
                      <w:numId w:val="12"/>
                    </w:numPr>
                    <w:overflowPunct w:val="0"/>
                    <w:autoSpaceDE w:val="0"/>
                    <w:adjustRightInd w:val="0"/>
                    <w:snapToGrid w:val="0"/>
                    <w:ind w:left="3712"/>
                    <w:textAlignment w:val="baseline"/>
                    <w:rPr>
                      <w:rFonts w:eastAsia="SimSun"/>
                      <w:sz w:val="22"/>
                      <w:szCs w:val="22"/>
                      <w:lang w:eastAsia="en-US"/>
                    </w:rPr>
                  </w:pPr>
                  <w:r>
                    <w:rPr>
                      <w:rFonts w:eastAsia="SimSun"/>
                      <w:sz w:val="22"/>
                      <w:szCs w:val="22"/>
                      <w:lang w:bidi="ar"/>
                    </w:rPr>
                    <w:t xml:space="preserve">For TX architecture of 23 dBm PA  </w:t>
                  </w:r>
                </w:p>
                <w:p w14:paraId="29279E47" w14:textId="77777777" w:rsidR="00454DE7" w:rsidRDefault="00F04AD9">
                  <w:pPr>
                    <w:overflowPunct w:val="0"/>
                    <w:autoSpaceDE w:val="0"/>
                    <w:autoSpaceDN w:val="0"/>
                    <w:adjustRightInd w:val="0"/>
                    <w:snapToGrid w:val="0"/>
                    <w:jc w:val="both"/>
                    <w:textAlignment w:val="baseline"/>
                    <w:rPr>
                      <w:rFonts w:eastAsia="SimSun"/>
                      <w:sz w:val="22"/>
                      <w:szCs w:val="22"/>
                      <w:u w:val="single"/>
                      <w:lang w:eastAsia="en-US"/>
                    </w:rPr>
                  </w:pPr>
                  <w:r>
                    <w:rPr>
                      <w:rFonts w:eastAsia="SimSun"/>
                      <w:sz w:val="22"/>
                      <w:szCs w:val="22"/>
                      <w:u w:val="single"/>
                      <w:lang w:bidi="ar"/>
                    </w:rPr>
                    <w:t xml:space="preserve">Issue 1-1-2: </w:t>
                  </w:r>
                  <w:r>
                    <w:rPr>
                      <w:rFonts w:eastAsia="SimSun"/>
                      <w:sz w:val="22"/>
                      <w:szCs w:val="22"/>
                      <w:lang w:bidi="ar"/>
                    </w:rPr>
                    <w:t>PC2 UL TX architecture assumption</w:t>
                  </w:r>
                </w:p>
                <w:p w14:paraId="6FEFC116" w14:textId="77777777" w:rsidR="00454DE7" w:rsidRDefault="00F04AD9">
                  <w:pPr>
                    <w:numPr>
                      <w:ilvl w:val="0"/>
                      <w:numId w:val="12"/>
                    </w:numPr>
                    <w:overflowPunct w:val="0"/>
                    <w:autoSpaceDE w:val="0"/>
                    <w:adjustRightInd w:val="0"/>
                    <w:snapToGrid w:val="0"/>
                    <w:ind w:left="2992"/>
                    <w:textAlignment w:val="baseline"/>
                    <w:rPr>
                      <w:rFonts w:eastAsia="SimSun"/>
                      <w:sz w:val="22"/>
                      <w:szCs w:val="22"/>
                      <w:lang w:eastAsia="en-US"/>
                    </w:rPr>
                  </w:pPr>
                  <w:r>
                    <w:rPr>
                      <w:rFonts w:eastAsia="SimSun"/>
                      <w:sz w:val="22"/>
                      <w:szCs w:val="22"/>
                      <w:lang w:bidi="ar"/>
                    </w:rPr>
                    <w:t>WF</w:t>
                  </w:r>
                </w:p>
                <w:p w14:paraId="5BCF6B24" w14:textId="77777777" w:rsidR="00454DE7" w:rsidRDefault="00F04AD9">
                  <w:pPr>
                    <w:numPr>
                      <w:ilvl w:val="1"/>
                      <w:numId w:val="12"/>
                    </w:numPr>
                    <w:overflowPunct w:val="0"/>
                    <w:autoSpaceDE w:val="0"/>
                    <w:adjustRightInd w:val="0"/>
                    <w:snapToGrid w:val="0"/>
                    <w:ind w:left="3928"/>
                    <w:textAlignment w:val="baseline"/>
                    <w:rPr>
                      <w:rFonts w:eastAsia="SimSun"/>
                      <w:sz w:val="22"/>
                      <w:szCs w:val="22"/>
                      <w:lang w:eastAsia="en-US"/>
                    </w:rPr>
                  </w:pPr>
                  <w:r>
                    <w:rPr>
                      <w:rFonts w:eastAsia="SimSun"/>
                      <w:sz w:val="22"/>
                      <w:szCs w:val="22"/>
                      <w:lang w:bidi="ar"/>
                    </w:rPr>
                    <w:t xml:space="preserve">1 TX of 26 dBm PA in Rel-17 and 2 TX architecture is excluded in Rel-17 </w:t>
                  </w:r>
                </w:p>
                <w:p w14:paraId="3F4E318C" w14:textId="77777777" w:rsidR="00454DE7" w:rsidRDefault="00F04AD9">
                  <w:pPr>
                    <w:overflowPunct w:val="0"/>
                    <w:autoSpaceDE w:val="0"/>
                    <w:autoSpaceDN w:val="0"/>
                    <w:adjustRightInd w:val="0"/>
                    <w:snapToGrid w:val="0"/>
                    <w:jc w:val="both"/>
                    <w:textAlignment w:val="baseline"/>
                    <w:rPr>
                      <w:rFonts w:eastAsia="SimSun"/>
                      <w:sz w:val="22"/>
                      <w:szCs w:val="22"/>
                      <w:u w:val="single"/>
                      <w:lang w:eastAsia="en-US"/>
                    </w:rPr>
                  </w:pPr>
                  <w:r>
                    <w:rPr>
                      <w:rFonts w:eastAsia="SimSun"/>
                      <w:sz w:val="22"/>
                      <w:szCs w:val="22"/>
                      <w:u w:val="single"/>
                      <w:lang w:bidi="ar"/>
                    </w:rPr>
                    <w:t xml:space="preserve">Issue 1-1-3: </w:t>
                  </w:r>
                  <w:r>
                    <w:rPr>
                      <w:rFonts w:eastAsia="SimSun"/>
                      <w:sz w:val="22"/>
                      <w:szCs w:val="22"/>
                      <w:lang w:bidi="ar"/>
                    </w:rPr>
                    <w:t>PC2 support for HD-FDD mode</w:t>
                  </w:r>
                </w:p>
                <w:p w14:paraId="35CFB029" w14:textId="77777777" w:rsidR="00454DE7" w:rsidRDefault="00F04AD9">
                  <w:pPr>
                    <w:numPr>
                      <w:ilvl w:val="0"/>
                      <w:numId w:val="12"/>
                    </w:numPr>
                    <w:overflowPunct w:val="0"/>
                    <w:autoSpaceDE w:val="0"/>
                    <w:adjustRightInd w:val="0"/>
                    <w:snapToGrid w:val="0"/>
                    <w:ind w:left="2992"/>
                    <w:textAlignment w:val="baseline"/>
                    <w:rPr>
                      <w:rFonts w:eastAsia="SimSun"/>
                      <w:sz w:val="22"/>
                      <w:szCs w:val="22"/>
                      <w:lang w:eastAsia="en-US"/>
                    </w:rPr>
                  </w:pPr>
                  <w:r>
                    <w:rPr>
                      <w:rFonts w:eastAsia="SimSun"/>
                      <w:sz w:val="22"/>
                      <w:szCs w:val="22"/>
                      <w:lang w:bidi="ar"/>
                    </w:rPr>
                    <w:t>WF</w:t>
                  </w:r>
                </w:p>
                <w:p w14:paraId="7BA5E8BC" w14:textId="77777777" w:rsidR="00454DE7" w:rsidRDefault="00F04AD9">
                  <w:pPr>
                    <w:numPr>
                      <w:ilvl w:val="1"/>
                      <w:numId w:val="12"/>
                    </w:numPr>
                    <w:overflowPunct w:val="0"/>
                    <w:autoSpaceDE w:val="0"/>
                    <w:adjustRightInd w:val="0"/>
                    <w:snapToGrid w:val="0"/>
                    <w:ind w:left="3712"/>
                    <w:textAlignment w:val="baseline"/>
                    <w:rPr>
                      <w:rFonts w:eastAsia="SimSun"/>
                      <w:sz w:val="22"/>
                      <w:szCs w:val="22"/>
                      <w:lang w:eastAsia="en-US"/>
                    </w:rPr>
                  </w:pPr>
                  <w:r>
                    <w:rPr>
                      <w:rFonts w:eastAsia="SimSun"/>
                      <w:sz w:val="22"/>
                      <w:szCs w:val="22"/>
                      <w:lang w:bidi="ar"/>
                    </w:rPr>
                    <w:t xml:space="preserve">PC2 support based on operator request </w:t>
                  </w:r>
                </w:p>
                <w:p w14:paraId="26DE7E51" w14:textId="77777777" w:rsidR="00454DE7" w:rsidRDefault="00F04AD9">
                  <w:pPr>
                    <w:numPr>
                      <w:ilvl w:val="0"/>
                      <w:numId w:val="12"/>
                    </w:numPr>
                    <w:overflowPunct w:val="0"/>
                    <w:autoSpaceDE w:val="0"/>
                    <w:adjustRightInd w:val="0"/>
                    <w:snapToGrid w:val="0"/>
                    <w:ind w:left="720"/>
                    <w:textAlignment w:val="baseline"/>
                    <w:rPr>
                      <w:rFonts w:eastAsia="SimSun"/>
                      <w:sz w:val="22"/>
                      <w:szCs w:val="22"/>
                      <w:lang w:eastAsia="en-US"/>
                    </w:rPr>
                  </w:pPr>
                  <w:r>
                    <w:rPr>
                      <w:rFonts w:eastAsia="SimSun"/>
                      <w:sz w:val="22"/>
                      <w:szCs w:val="22"/>
                      <w:lang w:bidi="ar"/>
                    </w:rPr>
                    <w:t>Recommended WF</w:t>
                  </w:r>
                </w:p>
                <w:p w14:paraId="40A0B361" w14:textId="77777777" w:rsidR="00454DE7" w:rsidRDefault="00F04AD9">
                  <w:pPr>
                    <w:numPr>
                      <w:ilvl w:val="1"/>
                      <w:numId w:val="12"/>
                    </w:numPr>
                    <w:overflowPunct w:val="0"/>
                    <w:autoSpaceDE w:val="0"/>
                    <w:adjustRightInd w:val="0"/>
                    <w:snapToGrid w:val="0"/>
                    <w:ind w:left="1440"/>
                    <w:textAlignment w:val="baseline"/>
                    <w:rPr>
                      <w:rFonts w:eastAsia="SimSun"/>
                      <w:sz w:val="22"/>
                      <w:szCs w:val="22"/>
                      <w:lang w:eastAsia="en-US"/>
                    </w:rPr>
                  </w:pPr>
                  <w:r>
                    <w:rPr>
                      <w:rFonts w:eastAsia="SimSun"/>
                      <w:sz w:val="22"/>
                      <w:szCs w:val="22"/>
                      <w:lang w:bidi="ar"/>
                    </w:rPr>
                    <w:t>Option 1</w:t>
                  </w:r>
                </w:p>
                <w:p w14:paraId="700E74CA" w14:textId="77777777" w:rsidR="00454DE7" w:rsidRDefault="00F04AD9">
                  <w:pPr>
                    <w:overflowPunct w:val="0"/>
                    <w:autoSpaceDE w:val="0"/>
                    <w:autoSpaceDN w:val="0"/>
                    <w:adjustRightInd w:val="0"/>
                    <w:snapToGrid w:val="0"/>
                    <w:jc w:val="both"/>
                    <w:textAlignment w:val="baseline"/>
                    <w:rPr>
                      <w:rFonts w:eastAsia="Malgun Gothic"/>
                      <w:sz w:val="22"/>
                      <w:szCs w:val="22"/>
                      <w:lang w:eastAsia="en-US"/>
                    </w:rPr>
                  </w:pPr>
                  <w:r>
                    <w:rPr>
                      <w:rFonts w:eastAsia="Malgun Gothic"/>
                      <w:sz w:val="22"/>
                      <w:szCs w:val="22"/>
                      <w:lang w:bidi="ar"/>
                    </w:rPr>
                    <w:t xml:space="preserve">Discussion: </w:t>
                  </w:r>
                </w:p>
                <w:p w14:paraId="75A36071" w14:textId="77777777" w:rsidR="00454DE7" w:rsidRDefault="00F04AD9">
                  <w:pPr>
                    <w:overflowPunct w:val="0"/>
                    <w:autoSpaceDE w:val="0"/>
                    <w:autoSpaceDN w:val="0"/>
                    <w:adjustRightInd w:val="0"/>
                    <w:snapToGrid w:val="0"/>
                    <w:jc w:val="both"/>
                    <w:textAlignment w:val="baseline"/>
                    <w:rPr>
                      <w:rFonts w:eastAsia="Malgun Gothic"/>
                      <w:b/>
                      <w:sz w:val="22"/>
                      <w:szCs w:val="22"/>
                      <w:lang w:eastAsia="en-US"/>
                    </w:rPr>
                  </w:pPr>
                  <w:r>
                    <w:rPr>
                      <w:rFonts w:eastAsia="DengXian"/>
                      <w:b/>
                      <w:sz w:val="22"/>
                      <w:szCs w:val="22"/>
                      <w:lang w:bidi="ar"/>
                    </w:rPr>
                    <w:t>Agreement: agree on Option 1.</w:t>
                  </w:r>
                </w:p>
              </w:tc>
            </w:tr>
          </w:tbl>
          <w:p w14:paraId="7F749AEE" w14:textId="77777777" w:rsidR="00454DE7" w:rsidRDefault="00F04AD9">
            <w:pPr>
              <w:snapToGrid w:val="0"/>
              <w:spacing w:beforeLines="50" w:before="120" w:afterLines="50" w:after="120"/>
              <w:rPr>
                <w:rFonts w:eastAsia="SimSun"/>
                <w:sz w:val="22"/>
                <w:szCs w:val="22"/>
                <w:lang w:eastAsia="zh-CN"/>
              </w:rPr>
            </w:pPr>
            <w:r>
              <w:rPr>
                <w:rFonts w:eastAsia="SimSun"/>
                <w:sz w:val="22"/>
                <w:szCs w:val="22"/>
              </w:rPr>
              <w:t>Therefore, based on above, the FGs exceeding 1 Rx UE capability should not be supported, e.g., FG 2-13, 2-14, 2-16b . Therefore, we have the following proposal:</w:t>
            </w:r>
          </w:p>
          <w:p w14:paraId="37688C8E" w14:textId="77777777" w:rsidR="00454DE7" w:rsidRDefault="00F04AD9">
            <w:pPr>
              <w:snapToGrid w:val="0"/>
              <w:spacing w:beforeLines="50" w:before="120" w:after="120"/>
              <w:jc w:val="both"/>
              <w:rPr>
                <w:rFonts w:eastAsia="SimSun"/>
                <w:b/>
                <w:i/>
                <w:sz w:val="22"/>
                <w:szCs w:val="22"/>
                <w:lang w:bidi="ar"/>
              </w:rPr>
            </w:pPr>
            <w:r>
              <w:rPr>
                <w:rFonts w:eastAsia="SimSun"/>
                <w:b/>
                <w:i/>
                <w:sz w:val="22"/>
                <w:szCs w:val="22"/>
                <w:lang w:bidi="ar"/>
              </w:rPr>
              <w:t xml:space="preserve">Proposal 5: </w:t>
            </w:r>
            <w:r>
              <w:rPr>
                <w:rFonts w:eastAsia="SimSun"/>
                <w:i/>
                <w:sz w:val="22"/>
                <w:szCs w:val="22"/>
                <w:lang w:bidi="ar"/>
              </w:rPr>
              <w:t>For RedCap UE, UE capabilities exceeding 1Tx capability is not supported.</w:t>
            </w:r>
          </w:p>
          <w:p w14:paraId="40E4F33C" w14:textId="77777777" w:rsidR="00454DE7" w:rsidRDefault="00F04AD9">
            <w:pPr>
              <w:snapToGrid w:val="0"/>
              <w:spacing w:beforeLines="50" w:before="120" w:afterLines="50" w:after="120"/>
              <w:jc w:val="both"/>
              <w:rPr>
                <w:rFonts w:eastAsia="SimSun"/>
                <w:sz w:val="22"/>
                <w:szCs w:val="22"/>
              </w:rPr>
            </w:pPr>
            <w:r>
              <w:rPr>
                <w:rFonts w:eastAsia="SimSun"/>
                <w:sz w:val="22"/>
                <w:szCs w:val="22"/>
              </w:rPr>
              <w:lastRenderedPageBreak/>
              <w:t>For those Rel-17 features, we also need to determine whether RedCap UE can support or not. At least eIAB and NR DC/CA further enhancements should not be supported according to the Rel-17 RedCap WID and agreement.  Regarding above-52GHz, from our perspective, it is premature to support this feature, since some of the FGs actually exceeds the RedCap UE capability, e.g., SCS for DL control channel. For Rel-17 feMIMO, at least the FGs exceeding RedCap UE capability should be excluded, e.g., 23-1-1c, 23-1-1e, 23-1-1f, 23-1-1g, 23-8-3, 23-8-9, 23-9-3.  As for the MBS, it seems be problematic to use separate initial DL BWP without SSB for RedCap UE. And this feature should be discussed with high priority.</w:t>
            </w:r>
          </w:p>
          <w:p w14:paraId="2A5421DC" w14:textId="77777777" w:rsidR="00454DE7" w:rsidRDefault="00F04AD9">
            <w:pPr>
              <w:snapToGrid w:val="0"/>
              <w:spacing w:beforeLines="50" w:before="120" w:after="120"/>
              <w:jc w:val="both"/>
              <w:rPr>
                <w:rFonts w:eastAsia="SimSun"/>
                <w:i/>
                <w:sz w:val="22"/>
                <w:szCs w:val="22"/>
                <w:lang w:bidi="ar"/>
              </w:rPr>
            </w:pPr>
            <w:r>
              <w:rPr>
                <w:rFonts w:eastAsia="SimSun"/>
                <w:b/>
                <w:i/>
                <w:sz w:val="22"/>
                <w:szCs w:val="22"/>
                <w:lang w:bidi="ar"/>
              </w:rPr>
              <w:t xml:space="preserve">Proposal 6: </w:t>
            </w:r>
            <w:r>
              <w:rPr>
                <w:rFonts w:eastAsia="SimSun"/>
                <w:i/>
                <w:sz w:val="22"/>
                <w:szCs w:val="22"/>
                <w:lang w:bidi="ar"/>
              </w:rPr>
              <w:t xml:space="preserve">For RedCap UE, we have the following proposals related to other Rel-17 features, </w:t>
            </w:r>
          </w:p>
          <w:p w14:paraId="78A3BF53" w14:textId="77777777" w:rsidR="00454DE7" w:rsidRDefault="00F04AD9">
            <w:pPr>
              <w:numPr>
                <w:ilvl w:val="0"/>
                <w:numId w:val="13"/>
              </w:numPr>
              <w:snapToGrid w:val="0"/>
              <w:spacing w:beforeLines="50" w:before="120" w:after="120" w:line="276" w:lineRule="auto"/>
              <w:jc w:val="both"/>
              <w:rPr>
                <w:rFonts w:eastAsia="SimSun"/>
                <w:i/>
                <w:sz w:val="22"/>
                <w:szCs w:val="22"/>
              </w:rPr>
            </w:pPr>
            <w:r>
              <w:rPr>
                <w:rFonts w:eastAsia="SimSun"/>
                <w:i/>
                <w:sz w:val="22"/>
                <w:szCs w:val="22"/>
                <w:lang w:bidi="ar"/>
              </w:rPr>
              <w:t>eIAB and NR DC/CA further enhancements should be excluded.</w:t>
            </w:r>
          </w:p>
          <w:p w14:paraId="3CEFBB27" w14:textId="77777777" w:rsidR="00454DE7" w:rsidRDefault="00F04AD9">
            <w:pPr>
              <w:numPr>
                <w:ilvl w:val="0"/>
                <w:numId w:val="13"/>
              </w:numPr>
              <w:snapToGrid w:val="0"/>
              <w:spacing w:beforeLines="50" w:before="120" w:after="120" w:line="276" w:lineRule="auto"/>
              <w:jc w:val="both"/>
              <w:rPr>
                <w:rFonts w:eastAsia="SimSun"/>
                <w:i/>
                <w:sz w:val="22"/>
                <w:szCs w:val="22"/>
              </w:rPr>
            </w:pPr>
            <w:r>
              <w:rPr>
                <w:rFonts w:eastAsia="SimSun"/>
                <w:i/>
                <w:sz w:val="22"/>
                <w:szCs w:val="22"/>
                <w:lang w:bidi="ar"/>
              </w:rPr>
              <w:t>The features for above-52GHz and feMIMO are not supported.</w:t>
            </w:r>
          </w:p>
          <w:p w14:paraId="53EBA580" w14:textId="77777777" w:rsidR="00454DE7" w:rsidRDefault="00F04AD9">
            <w:pPr>
              <w:numPr>
                <w:ilvl w:val="0"/>
                <w:numId w:val="13"/>
              </w:numPr>
              <w:snapToGrid w:val="0"/>
              <w:spacing w:beforeLines="50" w:before="120" w:after="120" w:line="276" w:lineRule="auto"/>
              <w:jc w:val="both"/>
              <w:rPr>
                <w:rFonts w:eastAsia="SimSun"/>
                <w:i/>
                <w:sz w:val="22"/>
                <w:szCs w:val="22"/>
              </w:rPr>
            </w:pPr>
            <w:r>
              <w:rPr>
                <w:rFonts w:eastAsia="SimSun"/>
                <w:i/>
                <w:sz w:val="22"/>
                <w:szCs w:val="22"/>
                <w:lang w:bidi="ar"/>
              </w:rPr>
              <w:t>Discuss and decide with high priority whether MBS should be supported.</w:t>
            </w:r>
          </w:p>
        </w:tc>
      </w:tr>
      <w:tr w:rsidR="00454DE7" w14:paraId="486D51C1" w14:textId="77777777">
        <w:tc>
          <w:tcPr>
            <w:tcW w:w="120" w:type="pct"/>
            <w:vAlign w:val="center"/>
          </w:tcPr>
          <w:p w14:paraId="32B342E3" w14:textId="77777777" w:rsidR="00454DE7" w:rsidRDefault="00F04AD9">
            <w:pPr>
              <w:spacing w:afterLines="50" w:after="120"/>
              <w:jc w:val="both"/>
              <w:rPr>
                <w:rFonts w:eastAsia="MS Mincho"/>
                <w:sz w:val="22"/>
                <w:szCs w:val="22"/>
              </w:rPr>
            </w:pPr>
            <w:r>
              <w:rPr>
                <w:rFonts w:hint="eastAsia"/>
                <w:color w:val="000000"/>
                <w:sz w:val="22"/>
                <w:szCs w:val="22"/>
              </w:rPr>
              <w:lastRenderedPageBreak/>
              <w:t>[4]</w:t>
            </w:r>
          </w:p>
        </w:tc>
        <w:tc>
          <w:tcPr>
            <w:tcW w:w="316" w:type="pct"/>
            <w:vAlign w:val="center"/>
          </w:tcPr>
          <w:p w14:paraId="2219BCCF" w14:textId="77777777" w:rsidR="00454DE7" w:rsidRDefault="00F04AD9">
            <w:pPr>
              <w:spacing w:afterLines="50" w:after="120"/>
              <w:jc w:val="both"/>
              <w:rPr>
                <w:color w:val="000000"/>
                <w:sz w:val="22"/>
                <w:szCs w:val="22"/>
              </w:rPr>
            </w:pPr>
            <w:r>
              <w:rPr>
                <w:color w:val="000000"/>
                <w:sz w:val="22"/>
                <w:szCs w:val="22"/>
              </w:rPr>
              <w:t>vivo</w:t>
            </w:r>
          </w:p>
        </w:tc>
        <w:tc>
          <w:tcPr>
            <w:tcW w:w="4564" w:type="pct"/>
          </w:tcPr>
          <w:p w14:paraId="506D0978" w14:textId="77777777" w:rsidR="00454DE7" w:rsidRDefault="00F04AD9">
            <w:pPr>
              <w:pStyle w:val="BodyText"/>
              <w:numPr>
                <w:ilvl w:val="0"/>
                <w:numId w:val="14"/>
              </w:numPr>
              <w:snapToGrid w:val="0"/>
              <w:spacing w:afterLines="50"/>
              <w:jc w:val="both"/>
              <w:rPr>
                <w:rFonts w:eastAsia="SimSun"/>
                <w:sz w:val="22"/>
                <w:szCs w:val="22"/>
                <w:lang w:eastAsia="zh-CN"/>
              </w:rPr>
            </w:pPr>
            <w:r>
              <w:rPr>
                <w:rFonts w:eastAsia="SimSun"/>
                <w:sz w:val="22"/>
                <w:szCs w:val="22"/>
                <w:lang w:eastAsia="zh-CN"/>
              </w:rPr>
              <w:t>Issue#1: For component 5, there is one FFS</w:t>
            </w:r>
          </w:p>
          <w:p w14:paraId="02112A3F" w14:textId="77777777" w:rsidR="00454DE7" w:rsidRDefault="00F04AD9">
            <w:pPr>
              <w:pStyle w:val="BodyText"/>
              <w:numPr>
                <w:ilvl w:val="1"/>
                <w:numId w:val="14"/>
              </w:numPr>
              <w:snapToGrid w:val="0"/>
              <w:spacing w:afterLines="50"/>
              <w:jc w:val="both"/>
              <w:rPr>
                <w:rFonts w:eastAsia="SimSun"/>
                <w:sz w:val="22"/>
                <w:szCs w:val="22"/>
                <w:lang w:eastAsia="zh-CN"/>
              </w:rPr>
            </w:pPr>
            <w:r>
              <w:rPr>
                <w:rFonts w:eastAsia="SimSun"/>
                <w:sz w:val="22"/>
                <w:szCs w:val="22"/>
                <w:lang w:eastAsia="zh-CN"/>
              </w:rPr>
              <w:t>5. Separate initial DL BWP for RedCap UEes</w:t>
            </w:r>
          </w:p>
          <w:p w14:paraId="678E6AB5" w14:textId="77777777" w:rsidR="00454DE7" w:rsidRDefault="00F04AD9">
            <w:pPr>
              <w:pStyle w:val="BodyText"/>
              <w:numPr>
                <w:ilvl w:val="2"/>
                <w:numId w:val="15"/>
              </w:numPr>
              <w:snapToGrid w:val="0"/>
              <w:spacing w:afterLines="50"/>
              <w:jc w:val="both"/>
              <w:rPr>
                <w:rFonts w:eastAsia="SimSun"/>
                <w:sz w:val="22"/>
                <w:szCs w:val="22"/>
                <w:lang w:eastAsia="zh-CN"/>
              </w:rPr>
            </w:pPr>
            <w:r>
              <w:rPr>
                <w:rFonts w:eastAsia="SimSun"/>
                <w:sz w:val="22"/>
                <w:szCs w:val="22"/>
                <w:lang w:eastAsia="zh-CN"/>
              </w:rPr>
              <w:t>It includes CSS/CORESET for random access</w:t>
            </w:r>
          </w:p>
          <w:p w14:paraId="5DA087F5" w14:textId="77777777" w:rsidR="00454DE7" w:rsidRDefault="00F04AD9">
            <w:pPr>
              <w:pStyle w:val="BodyText"/>
              <w:numPr>
                <w:ilvl w:val="2"/>
                <w:numId w:val="15"/>
              </w:numPr>
              <w:snapToGrid w:val="0"/>
              <w:spacing w:afterLines="50"/>
              <w:jc w:val="both"/>
              <w:rPr>
                <w:rFonts w:eastAsia="SimSun"/>
                <w:sz w:val="22"/>
                <w:szCs w:val="22"/>
                <w:lang w:eastAsia="zh-CN"/>
              </w:rPr>
            </w:pPr>
            <w:r>
              <w:rPr>
                <w:rFonts w:eastAsia="SimSun"/>
                <w:sz w:val="22"/>
                <w:szCs w:val="22"/>
                <w:highlight w:val="yellow"/>
                <w:lang w:eastAsia="zh-CN"/>
              </w:rPr>
              <w:t>FFS:</w:t>
            </w:r>
            <w:r>
              <w:rPr>
                <w:rFonts w:eastAsia="SimSun"/>
                <w:sz w:val="22"/>
                <w:szCs w:val="22"/>
                <w:lang w:eastAsia="zh-CN"/>
              </w:rPr>
              <w:t xml:space="preserve"> For separate initial DL BWP used for paging, CD-SSB is included</w:t>
            </w:r>
          </w:p>
          <w:p w14:paraId="728CA98D" w14:textId="77777777" w:rsidR="00454DE7" w:rsidRDefault="00F04AD9">
            <w:pPr>
              <w:pStyle w:val="BodyText"/>
              <w:numPr>
                <w:ilvl w:val="2"/>
                <w:numId w:val="15"/>
              </w:numPr>
              <w:snapToGrid w:val="0"/>
              <w:spacing w:afterLines="50"/>
              <w:jc w:val="both"/>
              <w:rPr>
                <w:rFonts w:eastAsia="SimSun"/>
                <w:sz w:val="22"/>
                <w:szCs w:val="22"/>
                <w:lang w:eastAsia="zh-CN"/>
              </w:rPr>
            </w:pPr>
            <w:r>
              <w:rPr>
                <w:rFonts w:eastAsia="SimSun"/>
                <w:sz w:val="22"/>
                <w:szCs w:val="22"/>
                <w:lang w:eastAsia="zh-CN"/>
              </w:rPr>
              <w:t>For separate initial DL BWP only used for RACH, SSB may or may not be included</w:t>
            </w:r>
          </w:p>
          <w:p w14:paraId="1951877A" w14:textId="77777777" w:rsidR="00454DE7" w:rsidRDefault="00F04AD9">
            <w:pPr>
              <w:pStyle w:val="BodyText"/>
              <w:numPr>
                <w:ilvl w:val="0"/>
                <w:numId w:val="14"/>
              </w:numPr>
              <w:snapToGrid w:val="0"/>
              <w:spacing w:afterLines="50"/>
              <w:jc w:val="both"/>
              <w:rPr>
                <w:rFonts w:eastAsia="SimSun"/>
                <w:sz w:val="22"/>
                <w:szCs w:val="22"/>
                <w:lang w:eastAsia="zh-CN"/>
              </w:rPr>
            </w:pPr>
            <w:r>
              <w:rPr>
                <w:rFonts w:eastAsia="SimSun"/>
                <w:sz w:val="22"/>
                <w:szCs w:val="22"/>
                <w:lang w:eastAsia="zh-CN"/>
              </w:rPr>
              <w:t>Issue#2: FFS whether to add any other basic features for RedCap UE</w:t>
            </w:r>
          </w:p>
          <w:p w14:paraId="67C71388" w14:textId="77777777" w:rsidR="00454DE7" w:rsidRDefault="00F04AD9">
            <w:pPr>
              <w:pStyle w:val="BodyText"/>
              <w:snapToGrid w:val="0"/>
              <w:spacing w:afterLines="50"/>
              <w:rPr>
                <w:rFonts w:eastAsia="SimSun"/>
                <w:sz w:val="22"/>
                <w:szCs w:val="22"/>
                <w:lang w:eastAsia="zh-CN"/>
              </w:rPr>
            </w:pPr>
            <w:r>
              <w:rPr>
                <w:rFonts w:eastAsia="SimSun"/>
                <w:sz w:val="22"/>
                <w:szCs w:val="22"/>
                <w:lang w:eastAsia="zh-CN"/>
              </w:rPr>
              <w:t>For the 1</w:t>
            </w:r>
            <w:r>
              <w:rPr>
                <w:rFonts w:eastAsia="SimSun"/>
                <w:sz w:val="22"/>
                <w:szCs w:val="22"/>
                <w:vertAlign w:val="superscript"/>
                <w:lang w:eastAsia="zh-CN"/>
              </w:rPr>
              <w:t>st</w:t>
            </w:r>
            <w:r>
              <w:rPr>
                <w:rFonts w:eastAsia="SimSun"/>
                <w:sz w:val="22"/>
                <w:szCs w:val="22"/>
                <w:lang w:eastAsia="zh-CN"/>
              </w:rPr>
              <w:t xml:space="preserve"> issue, following agreements were made in RAN2#118-e meeting [2]: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6"/>
            </w:tblGrid>
            <w:tr w:rsidR="00454DE7" w14:paraId="33DBF3FA" w14:textId="77777777">
              <w:tc>
                <w:tcPr>
                  <w:tcW w:w="14066" w:type="dxa"/>
                  <w:tcBorders>
                    <w:top w:val="single" w:sz="4" w:space="0" w:color="auto"/>
                    <w:left w:val="single" w:sz="4" w:space="0" w:color="auto"/>
                    <w:bottom w:val="single" w:sz="4" w:space="0" w:color="auto"/>
                    <w:right w:val="single" w:sz="4" w:space="0" w:color="auto"/>
                  </w:tcBorders>
                </w:tcPr>
                <w:p w14:paraId="5B453BCB" w14:textId="77777777" w:rsidR="00454DE7" w:rsidRDefault="00F04AD9">
                  <w:pPr>
                    <w:spacing w:afterLines="50" w:after="120"/>
                    <w:rPr>
                      <w:rFonts w:eastAsia="Times New Roman"/>
                      <w:sz w:val="22"/>
                      <w:szCs w:val="22"/>
                      <w:lang w:eastAsia="en-US"/>
                    </w:rPr>
                  </w:pPr>
                  <w:r>
                    <w:rPr>
                      <w:sz w:val="22"/>
                      <w:szCs w:val="22"/>
                    </w:rPr>
                    <w:t>29.</w:t>
                  </w:r>
                  <w:r>
                    <w:rPr>
                      <w:sz w:val="22"/>
                      <w:szCs w:val="22"/>
                    </w:rPr>
                    <w:tab/>
                    <w:t>Clarify in the RRC field description that the paging search space is configured in an initial BWP only if that BWP includes the CD-SSB.</w:t>
                  </w:r>
                </w:p>
                <w:p w14:paraId="0A13D076" w14:textId="77777777" w:rsidR="00454DE7" w:rsidRDefault="00F04AD9">
                  <w:pPr>
                    <w:spacing w:afterLines="50" w:after="120"/>
                    <w:rPr>
                      <w:sz w:val="22"/>
                      <w:szCs w:val="22"/>
                    </w:rPr>
                  </w:pPr>
                  <w:r>
                    <w:rPr>
                      <w:sz w:val="22"/>
                      <w:szCs w:val="22"/>
                    </w:rPr>
                    <w:t>30.</w:t>
                  </w:r>
                  <w:r>
                    <w:rPr>
                      <w:sz w:val="22"/>
                      <w:szCs w:val="22"/>
                    </w:rPr>
                    <w:tab/>
                    <w:t xml:space="preserve">RAN2 confirms that if RedCap-specific initial DL BWP does not contain CD-SSB and CORESET#0, then this BWP will not be configured with a paging search space in any RRC state. In this case, the RedCap UE in RRC_CONNECTED state is not required to read paging. </w:t>
                  </w:r>
                </w:p>
                <w:p w14:paraId="3531000E" w14:textId="77777777" w:rsidR="00454DE7" w:rsidRDefault="00F04AD9">
                  <w:pPr>
                    <w:spacing w:afterLines="50" w:after="120"/>
                    <w:rPr>
                      <w:sz w:val="22"/>
                      <w:szCs w:val="22"/>
                    </w:rPr>
                  </w:pPr>
                  <w:r>
                    <w:rPr>
                      <w:sz w:val="22"/>
                      <w:szCs w:val="22"/>
                    </w:rPr>
                    <w:t>31.</w:t>
                  </w:r>
                  <w:r>
                    <w:rPr>
                      <w:sz w:val="22"/>
                      <w:szCs w:val="22"/>
                    </w:rPr>
                    <w:tab/>
                    <w:t xml:space="preserve"> Reply to RAN1 and explain there is no need to support paging connected RedCap UEs in a RedCap-specific initial DL BWP which does not contain CD-SSB and CORESET#0.</w:t>
                  </w:r>
                </w:p>
              </w:tc>
            </w:tr>
          </w:tbl>
          <w:p w14:paraId="182B7DF6" w14:textId="77777777" w:rsidR="00454DE7" w:rsidRDefault="00454DE7">
            <w:pPr>
              <w:rPr>
                <w:rFonts w:eastAsia="Times New Roman"/>
                <w:sz w:val="22"/>
                <w:szCs w:val="22"/>
                <w:lang w:val="en-US" w:eastAsia="en-US"/>
              </w:rPr>
            </w:pPr>
          </w:p>
          <w:p w14:paraId="578C0C6D" w14:textId="77777777" w:rsidR="00454DE7" w:rsidRDefault="00F04AD9">
            <w:pPr>
              <w:pStyle w:val="BodyText"/>
              <w:snapToGrid w:val="0"/>
              <w:spacing w:afterLines="50"/>
              <w:rPr>
                <w:rFonts w:eastAsia="SimSun"/>
                <w:sz w:val="22"/>
                <w:szCs w:val="22"/>
                <w:lang w:eastAsia="zh-CN"/>
              </w:rPr>
            </w:pPr>
            <w:r>
              <w:rPr>
                <w:rFonts w:eastAsia="SimSun"/>
                <w:sz w:val="22"/>
                <w:szCs w:val="22"/>
                <w:lang w:eastAsia="zh-CN"/>
              </w:rPr>
              <w:t>Based on above RAN2’s agreements, if the paging search space is included in the separate initial DL BWP, CD-SSB should be included. Therefore, the component 5 can be revised as “</w:t>
            </w:r>
            <w:r>
              <w:rPr>
                <w:rFonts w:eastAsia="SimSun"/>
                <w:strike/>
                <w:color w:val="FF0000"/>
                <w:sz w:val="22"/>
                <w:szCs w:val="22"/>
                <w:lang w:eastAsia="zh-CN"/>
              </w:rPr>
              <w:t xml:space="preserve">FFS: </w:t>
            </w:r>
            <w:r>
              <w:rPr>
                <w:rFonts w:eastAsia="SimSun"/>
                <w:sz w:val="22"/>
                <w:szCs w:val="22"/>
                <w:lang w:eastAsia="zh-CN"/>
              </w:rPr>
              <w:t xml:space="preserve">For separate initial DL BWP used for paging, CD-SSB is included”.  </w:t>
            </w:r>
          </w:p>
          <w:p w14:paraId="32C58512" w14:textId="77777777" w:rsidR="00454DE7" w:rsidRDefault="00F04AD9">
            <w:pPr>
              <w:pStyle w:val="BodyText"/>
              <w:snapToGrid w:val="0"/>
              <w:spacing w:afterLines="50"/>
              <w:rPr>
                <w:rFonts w:eastAsia="SimSun"/>
                <w:b/>
                <w:sz w:val="22"/>
                <w:szCs w:val="22"/>
                <w:lang w:val="en-US" w:eastAsia="zh-CN"/>
              </w:rPr>
            </w:pPr>
            <w:r>
              <w:rPr>
                <w:rFonts w:eastAsia="SimSun"/>
                <w:b/>
                <w:sz w:val="22"/>
                <w:szCs w:val="22"/>
                <w:lang w:eastAsia="zh-CN"/>
              </w:rPr>
              <w:t xml:space="preserve">Proposal 1: Modify </w:t>
            </w:r>
            <w:bookmarkStart w:id="4" w:name="_Hlk107819780"/>
            <w:r>
              <w:rPr>
                <w:rFonts w:eastAsia="SimSun"/>
                <w:b/>
                <w:sz w:val="22"/>
                <w:szCs w:val="22"/>
                <w:lang w:eastAsia="zh-CN"/>
              </w:rPr>
              <w:t>component 5</w:t>
            </w:r>
            <w:bookmarkEnd w:id="4"/>
            <w:r>
              <w:rPr>
                <w:rFonts w:eastAsia="SimSun"/>
                <w:b/>
                <w:sz w:val="22"/>
                <w:szCs w:val="22"/>
                <w:lang w:eastAsia="zh-CN"/>
              </w:rPr>
              <w:t xml:space="preserve"> as following: </w:t>
            </w:r>
          </w:p>
          <w:p w14:paraId="5E8EC45A" w14:textId="77777777" w:rsidR="00454DE7" w:rsidRDefault="00F04AD9">
            <w:pPr>
              <w:pStyle w:val="BodyText"/>
              <w:numPr>
                <w:ilvl w:val="1"/>
                <w:numId w:val="14"/>
              </w:numPr>
              <w:snapToGrid w:val="0"/>
              <w:spacing w:afterLines="50"/>
              <w:ind w:leftChars="110" w:left="684"/>
              <w:jc w:val="both"/>
              <w:rPr>
                <w:rFonts w:eastAsia="SimSun"/>
                <w:sz w:val="22"/>
                <w:szCs w:val="22"/>
                <w:lang w:eastAsia="zh-CN"/>
              </w:rPr>
            </w:pPr>
            <w:r>
              <w:rPr>
                <w:rFonts w:eastAsia="SimSun"/>
                <w:sz w:val="22"/>
                <w:szCs w:val="22"/>
                <w:lang w:eastAsia="zh-CN"/>
              </w:rPr>
              <w:t>5. Separate initial DL BWP for RedCap UEes</w:t>
            </w:r>
          </w:p>
          <w:p w14:paraId="260F8F1B" w14:textId="77777777" w:rsidR="00454DE7" w:rsidRDefault="00F04AD9">
            <w:pPr>
              <w:pStyle w:val="BodyText"/>
              <w:numPr>
                <w:ilvl w:val="2"/>
                <w:numId w:val="15"/>
              </w:numPr>
              <w:snapToGrid w:val="0"/>
              <w:spacing w:afterLines="50"/>
              <w:ind w:leftChars="320" w:left="1188"/>
              <w:jc w:val="both"/>
              <w:rPr>
                <w:rFonts w:eastAsia="SimSun"/>
                <w:sz w:val="22"/>
                <w:szCs w:val="22"/>
                <w:lang w:eastAsia="zh-CN"/>
              </w:rPr>
            </w:pPr>
            <w:r>
              <w:rPr>
                <w:rFonts w:eastAsia="SimSun"/>
                <w:sz w:val="22"/>
                <w:szCs w:val="22"/>
                <w:lang w:eastAsia="zh-CN"/>
              </w:rPr>
              <w:t>It includes CSS/CORESET for random access</w:t>
            </w:r>
          </w:p>
          <w:p w14:paraId="3DF1D38E" w14:textId="77777777" w:rsidR="00454DE7" w:rsidRDefault="00F04AD9">
            <w:pPr>
              <w:pStyle w:val="BodyText"/>
              <w:numPr>
                <w:ilvl w:val="2"/>
                <w:numId w:val="15"/>
              </w:numPr>
              <w:snapToGrid w:val="0"/>
              <w:spacing w:afterLines="50"/>
              <w:ind w:leftChars="320" w:left="1188"/>
              <w:jc w:val="both"/>
              <w:rPr>
                <w:rFonts w:eastAsia="SimSun"/>
                <w:sz w:val="22"/>
                <w:szCs w:val="22"/>
                <w:lang w:eastAsia="zh-CN"/>
              </w:rPr>
            </w:pPr>
            <w:bookmarkStart w:id="5" w:name="_Hlk107819804"/>
            <w:r>
              <w:rPr>
                <w:rFonts w:eastAsia="SimSun"/>
                <w:strike/>
                <w:color w:val="FF0000"/>
                <w:sz w:val="22"/>
                <w:szCs w:val="22"/>
                <w:lang w:eastAsia="zh-CN"/>
              </w:rPr>
              <w:t xml:space="preserve">FFS: </w:t>
            </w:r>
            <w:r>
              <w:rPr>
                <w:rFonts w:eastAsia="SimSun"/>
                <w:sz w:val="22"/>
                <w:szCs w:val="22"/>
                <w:lang w:eastAsia="zh-CN"/>
              </w:rPr>
              <w:t>For separate initial DL BWP used for paging, CD-SSB is included</w:t>
            </w:r>
            <w:bookmarkEnd w:id="5"/>
          </w:p>
          <w:p w14:paraId="014DB2C6" w14:textId="77777777" w:rsidR="00454DE7" w:rsidRDefault="00F04AD9">
            <w:pPr>
              <w:pStyle w:val="BodyText"/>
              <w:numPr>
                <w:ilvl w:val="2"/>
                <w:numId w:val="15"/>
              </w:numPr>
              <w:snapToGrid w:val="0"/>
              <w:spacing w:afterLines="50"/>
              <w:ind w:leftChars="320" w:left="1188"/>
              <w:jc w:val="both"/>
              <w:rPr>
                <w:rFonts w:eastAsia="SimSun"/>
                <w:sz w:val="22"/>
                <w:szCs w:val="22"/>
                <w:lang w:eastAsia="zh-CN"/>
              </w:rPr>
            </w:pPr>
            <w:r>
              <w:rPr>
                <w:rFonts w:eastAsia="SimSun"/>
                <w:sz w:val="22"/>
                <w:szCs w:val="22"/>
                <w:lang w:eastAsia="zh-CN"/>
              </w:rPr>
              <w:t>For separate initial DL BWP only used for RACH, SSB may or may not be included</w:t>
            </w:r>
          </w:p>
          <w:p w14:paraId="1CD014A6" w14:textId="77777777" w:rsidR="00454DE7" w:rsidRDefault="00F04AD9">
            <w:pPr>
              <w:jc w:val="both"/>
              <w:rPr>
                <w:rFonts w:eastAsia="Times New Roman"/>
                <w:sz w:val="22"/>
                <w:szCs w:val="22"/>
                <w:lang w:val="en-US" w:eastAsia="en-US"/>
              </w:rPr>
            </w:pPr>
            <w:r>
              <w:rPr>
                <w:sz w:val="22"/>
                <w:szCs w:val="22"/>
              </w:rPr>
              <w:t>About issue#2 on FFS whether</w:t>
            </w:r>
            <w:bookmarkStart w:id="6" w:name="_Hlk106374759"/>
            <w:r>
              <w:rPr>
                <w:sz w:val="22"/>
                <w:szCs w:val="22"/>
              </w:rPr>
              <w:t xml:space="preserve"> to add any other basic features for RedCap UE</w:t>
            </w:r>
            <w:bookmarkEnd w:id="6"/>
            <w:r>
              <w:rPr>
                <w:sz w:val="22"/>
                <w:szCs w:val="22"/>
              </w:rPr>
              <w:t>. In the last meeting, there were some discussions on the number of CORESETs the RedCap UE should monitor which may depend on whether the BWP contains the CORESET0 or not. The related proposal is listed below [3].</w:t>
            </w:r>
          </w:p>
          <w:p w14:paraId="75B4D90D" w14:textId="77777777" w:rsidR="00454DE7" w:rsidRDefault="00F04AD9">
            <w:pPr>
              <w:spacing w:beforeLines="50" w:before="120"/>
              <w:jc w:val="both"/>
              <w:rPr>
                <w:b/>
                <w:bCs/>
                <w:sz w:val="22"/>
                <w:szCs w:val="22"/>
              </w:rPr>
            </w:pPr>
            <w:r>
              <w:rPr>
                <w:b/>
                <w:bCs/>
                <w:sz w:val="22"/>
                <w:szCs w:val="22"/>
              </w:rPr>
              <w:t>Low priority proposal 2-5a:</w:t>
            </w:r>
          </w:p>
          <w:p w14:paraId="35F7CEA2" w14:textId="77777777" w:rsidR="00454DE7" w:rsidRDefault="00F04AD9">
            <w:pPr>
              <w:pStyle w:val="ListParagraph"/>
              <w:numPr>
                <w:ilvl w:val="0"/>
                <w:numId w:val="16"/>
              </w:numPr>
              <w:spacing w:beforeLines="20" w:before="48"/>
              <w:ind w:leftChars="0"/>
              <w:rPr>
                <w:b/>
                <w:bCs/>
                <w:sz w:val="22"/>
                <w:szCs w:val="22"/>
              </w:rPr>
            </w:pPr>
            <w:r>
              <w:rPr>
                <w:b/>
                <w:bCs/>
                <w:sz w:val="22"/>
                <w:szCs w:val="22"/>
              </w:rPr>
              <w:t>Add following components in FG 28-1:</w:t>
            </w:r>
          </w:p>
          <w:p w14:paraId="7EBEE54E" w14:textId="77777777" w:rsidR="00454DE7" w:rsidRDefault="00F04AD9">
            <w:pPr>
              <w:pStyle w:val="ListParagraph"/>
              <w:numPr>
                <w:ilvl w:val="1"/>
                <w:numId w:val="16"/>
              </w:numPr>
              <w:spacing w:beforeLines="20" w:before="48"/>
              <w:ind w:leftChars="0"/>
              <w:rPr>
                <w:b/>
                <w:bCs/>
                <w:sz w:val="22"/>
                <w:szCs w:val="22"/>
              </w:rPr>
            </w:pPr>
            <w:bookmarkStart w:id="7" w:name="_Hlk107822603"/>
            <w:r>
              <w:rPr>
                <w:b/>
                <w:bCs/>
                <w:sz w:val="22"/>
                <w:szCs w:val="22"/>
              </w:rPr>
              <w:t xml:space="preserve">For FR1, support one </w:t>
            </w:r>
            <w:r>
              <w:rPr>
                <w:b/>
                <w:bCs/>
                <w:strike/>
                <w:color w:val="FF0000"/>
                <w:sz w:val="22"/>
                <w:szCs w:val="22"/>
              </w:rPr>
              <w:t>configured</w:t>
            </w:r>
            <w:r>
              <w:rPr>
                <w:b/>
                <w:bCs/>
                <w:sz w:val="22"/>
                <w:szCs w:val="22"/>
              </w:rPr>
              <w:t xml:space="preserve"> </w:t>
            </w:r>
            <w:r>
              <w:rPr>
                <w:b/>
                <w:bCs/>
                <w:color w:val="FF0000"/>
                <w:sz w:val="22"/>
                <w:szCs w:val="22"/>
              </w:rPr>
              <w:t xml:space="preserve">PDCCH </w:t>
            </w:r>
            <w:r>
              <w:rPr>
                <w:b/>
                <w:bCs/>
                <w:sz w:val="22"/>
                <w:szCs w:val="22"/>
              </w:rPr>
              <w:t xml:space="preserve">CORESET per BWP per cell in addition to CORESET0 if the BWP contains CORESET0, otherwise, support two </w:t>
            </w:r>
            <w:r>
              <w:rPr>
                <w:b/>
                <w:bCs/>
                <w:strike/>
                <w:color w:val="FF0000"/>
                <w:sz w:val="22"/>
                <w:szCs w:val="22"/>
              </w:rPr>
              <w:t>configured</w:t>
            </w:r>
            <w:r>
              <w:rPr>
                <w:b/>
                <w:bCs/>
                <w:sz w:val="22"/>
                <w:szCs w:val="22"/>
              </w:rPr>
              <w:t xml:space="preserve"> </w:t>
            </w:r>
            <w:r>
              <w:rPr>
                <w:b/>
                <w:bCs/>
                <w:color w:val="FF0000"/>
                <w:sz w:val="22"/>
                <w:szCs w:val="22"/>
              </w:rPr>
              <w:t xml:space="preserve">PDCCH </w:t>
            </w:r>
            <w:r>
              <w:rPr>
                <w:b/>
                <w:bCs/>
                <w:sz w:val="22"/>
                <w:szCs w:val="22"/>
              </w:rPr>
              <w:t>CORESETs per BWP per cell</w:t>
            </w:r>
            <w:r>
              <w:rPr>
                <w:b/>
                <w:bCs/>
                <w:strike/>
                <w:color w:val="FF0000"/>
                <w:sz w:val="22"/>
                <w:szCs w:val="22"/>
              </w:rPr>
              <w:t xml:space="preserve"> in addition to CORESET0</w:t>
            </w:r>
            <w:r>
              <w:rPr>
                <w:b/>
                <w:bCs/>
                <w:sz w:val="22"/>
                <w:szCs w:val="22"/>
              </w:rPr>
              <w:t>.</w:t>
            </w:r>
          </w:p>
          <w:bookmarkEnd w:id="7"/>
          <w:p w14:paraId="7C6FD3F9" w14:textId="77777777" w:rsidR="00454DE7" w:rsidRDefault="00F04AD9">
            <w:pPr>
              <w:pStyle w:val="ListParagraph"/>
              <w:numPr>
                <w:ilvl w:val="1"/>
                <w:numId w:val="16"/>
              </w:numPr>
              <w:spacing w:beforeLines="20" w:before="48"/>
              <w:ind w:leftChars="0"/>
              <w:rPr>
                <w:b/>
                <w:bCs/>
                <w:sz w:val="22"/>
                <w:szCs w:val="22"/>
              </w:rPr>
            </w:pPr>
            <w:r>
              <w:rPr>
                <w:b/>
                <w:bCs/>
                <w:sz w:val="22"/>
                <w:szCs w:val="22"/>
              </w:rPr>
              <w:t xml:space="preserve">For FR2, support two </w:t>
            </w:r>
            <w:r>
              <w:rPr>
                <w:b/>
                <w:bCs/>
                <w:strike/>
                <w:color w:val="FF0000"/>
                <w:sz w:val="22"/>
                <w:szCs w:val="22"/>
              </w:rPr>
              <w:t>configured</w:t>
            </w:r>
            <w:r>
              <w:rPr>
                <w:b/>
                <w:bCs/>
                <w:color w:val="FF0000"/>
                <w:sz w:val="22"/>
                <w:szCs w:val="22"/>
              </w:rPr>
              <w:t xml:space="preserve"> PDCCH </w:t>
            </w:r>
            <w:r>
              <w:rPr>
                <w:b/>
                <w:bCs/>
                <w:sz w:val="22"/>
                <w:szCs w:val="22"/>
              </w:rPr>
              <w:t xml:space="preserve">CORESETs per BWP per cell in addition to CORESET0 if the BWP contains CORESET0, otherwise, support three </w:t>
            </w:r>
            <w:r>
              <w:rPr>
                <w:b/>
                <w:bCs/>
                <w:strike/>
                <w:color w:val="FF0000"/>
                <w:sz w:val="22"/>
                <w:szCs w:val="22"/>
              </w:rPr>
              <w:t>configured</w:t>
            </w:r>
            <w:r>
              <w:rPr>
                <w:b/>
                <w:bCs/>
                <w:sz w:val="22"/>
                <w:szCs w:val="22"/>
              </w:rPr>
              <w:t xml:space="preserve"> </w:t>
            </w:r>
            <w:r>
              <w:rPr>
                <w:b/>
                <w:bCs/>
                <w:color w:val="FF0000"/>
                <w:sz w:val="22"/>
                <w:szCs w:val="22"/>
              </w:rPr>
              <w:t>PDCCH</w:t>
            </w:r>
            <w:r>
              <w:rPr>
                <w:b/>
                <w:bCs/>
                <w:sz w:val="22"/>
                <w:szCs w:val="22"/>
              </w:rPr>
              <w:t xml:space="preserve"> CORESETs per BWP per cell</w:t>
            </w:r>
            <w:r>
              <w:rPr>
                <w:b/>
                <w:bCs/>
                <w:strike/>
                <w:color w:val="FF0000"/>
                <w:sz w:val="22"/>
                <w:szCs w:val="22"/>
              </w:rPr>
              <w:t xml:space="preserve"> in addition to CORESET0</w:t>
            </w:r>
            <w:r>
              <w:rPr>
                <w:b/>
                <w:bCs/>
                <w:sz w:val="22"/>
                <w:szCs w:val="22"/>
              </w:rPr>
              <w:t>.</w:t>
            </w:r>
          </w:p>
          <w:p w14:paraId="6923F45C" w14:textId="77777777" w:rsidR="00454DE7" w:rsidRDefault="00454DE7">
            <w:pPr>
              <w:pStyle w:val="ListParagraph"/>
              <w:spacing w:afterLines="50" w:after="120" w:line="256" w:lineRule="auto"/>
              <w:ind w:left="960"/>
              <w:rPr>
                <w:rFonts w:eastAsia="Times New Roman"/>
                <w:sz w:val="22"/>
                <w:szCs w:val="22"/>
                <w:lang w:eastAsia="en-US"/>
              </w:rPr>
            </w:pPr>
          </w:p>
          <w:p w14:paraId="236265D5" w14:textId="77777777" w:rsidR="00454DE7" w:rsidRDefault="00F04AD9">
            <w:pPr>
              <w:pStyle w:val="ListParagraph"/>
              <w:spacing w:afterLines="50" w:after="120"/>
              <w:ind w:left="960"/>
              <w:rPr>
                <w:rFonts w:eastAsia="DengXian"/>
                <w:sz w:val="22"/>
                <w:szCs w:val="22"/>
                <w:lang w:eastAsia="zh-CN"/>
              </w:rPr>
            </w:pPr>
            <w:r>
              <w:rPr>
                <w:rFonts w:eastAsia="Times New Roman"/>
                <w:sz w:val="22"/>
                <w:szCs w:val="22"/>
                <w:lang w:eastAsia="en-US"/>
              </w:rPr>
              <w:t xml:space="preserve">Similar question also exists for legacy UE supporting FG6-1a. For </w:t>
            </w:r>
            <w:r>
              <w:rPr>
                <w:rFonts w:eastAsia="DengXian"/>
                <w:sz w:val="22"/>
                <w:szCs w:val="22"/>
              </w:rPr>
              <w:t>legacy UE supporting FG6-1a, but not supporting FG3-3 for FR (see description for FG6-1a, FG3-3, FG3-1 component 1 below), i</w:t>
            </w:r>
            <w:r>
              <w:rPr>
                <w:rFonts w:eastAsia="Times New Roman"/>
                <w:sz w:val="22"/>
                <w:szCs w:val="22"/>
                <w:lang w:eastAsia="en-US"/>
              </w:rPr>
              <w:t xml:space="preserve">t is not quite clear </w:t>
            </w:r>
            <w:r>
              <w:rPr>
                <w:rFonts w:eastAsia="DengXian"/>
                <w:sz w:val="22"/>
                <w:szCs w:val="22"/>
              </w:rPr>
              <w:t xml:space="preserve">how many CORESETs a </w:t>
            </w:r>
            <w:r>
              <w:rPr>
                <w:rFonts w:eastAsia="Times New Roman"/>
                <w:sz w:val="22"/>
                <w:szCs w:val="22"/>
                <w:lang w:eastAsia="en-US"/>
              </w:rPr>
              <w:t xml:space="preserve">legacy </w:t>
            </w:r>
            <w:r>
              <w:rPr>
                <w:rFonts w:eastAsia="DengXian"/>
                <w:sz w:val="22"/>
                <w:szCs w:val="22"/>
              </w:rPr>
              <w:t xml:space="preserve">UE needs to monitor within an active BWP in case the active BWP does not include the CORESET0. </w:t>
            </w:r>
          </w:p>
          <w:p w14:paraId="10E97240" w14:textId="77777777" w:rsidR="00454DE7" w:rsidRDefault="00F04AD9">
            <w:pPr>
              <w:numPr>
                <w:ilvl w:val="0"/>
                <w:numId w:val="17"/>
              </w:numPr>
              <w:spacing w:after="50"/>
              <w:jc w:val="both"/>
              <w:rPr>
                <w:rFonts w:eastAsia="Times New Roman"/>
                <w:sz w:val="22"/>
                <w:szCs w:val="22"/>
              </w:rPr>
            </w:pPr>
            <w:r>
              <w:rPr>
                <w:sz w:val="22"/>
                <w:szCs w:val="22"/>
              </w:rPr>
              <w:t>FG 6-1a: Active BWP may not include BW of the CORESET#0 (if CORESET#0 is present) and SSB for PCell/PSCell (if configured)</w:t>
            </w:r>
          </w:p>
          <w:p w14:paraId="66D0BADE" w14:textId="77777777" w:rsidR="00454DE7" w:rsidRDefault="00F04AD9">
            <w:pPr>
              <w:pStyle w:val="ListParagraph"/>
              <w:numPr>
                <w:ilvl w:val="0"/>
                <w:numId w:val="17"/>
              </w:numPr>
              <w:spacing w:afterLines="50" w:after="120"/>
              <w:ind w:leftChars="0"/>
              <w:jc w:val="both"/>
              <w:rPr>
                <w:rFonts w:eastAsia="Times New Roman"/>
                <w:sz w:val="22"/>
                <w:szCs w:val="22"/>
                <w:lang w:eastAsia="en-US"/>
              </w:rPr>
            </w:pPr>
            <w:r>
              <w:rPr>
                <w:rFonts w:eastAsia="Times New Roman"/>
                <w:sz w:val="22"/>
                <w:szCs w:val="22"/>
                <w:lang w:eastAsia="en-US"/>
              </w:rPr>
              <w:t>FG 3-1 component 1:</w:t>
            </w:r>
            <w:r>
              <w:rPr>
                <w:sz w:val="22"/>
                <w:szCs w:val="22"/>
              </w:rPr>
              <w:t xml:space="preserve"> </w:t>
            </w:r>
            <w:r>
              <w:rPr>
                <w:rFonts w:eastAsia="Times New Roman"/>
                <w:sz w:val="22"/>
                <w:szCs w:val="22"/>
                <w:lang w:eastAsia="en-US"/>
              </w:rPr>
              <w:t xml:space="preserve">One configured CORESET per BWP per cell in addition to CORESET0. </w:t>
            </w:r>
          </w:p>
          <w:p w14:paraId="709DCAA3" w14:textId="77777777" w:rsidR="00454DE7" w:rsidRDefault="00F04AD9">
            <w:pPr>
              <w:pStyle w:val="ListParagraph"/>
              <w:numPr>
                <w:ilvl w:val="0"/>
                <w:numId w:val="17"/>
              </w:numPr>
              <w:spacing w:afterLines="50" w:after="120"/>
              <w:ind w:leftChars="0"/>
              <w:jc w:val="both"/>
              <w:rPr>
                <w:rFonts w:eastAsia="Times New Roman"/>
                <w:sz w:val="22"/>
                <w:szCs w:val="22"/>
                <w:lang w:eastAsia="en-US"/>
              </w:rPr>
            </w:pPr>
            <w:r>
              <w:rPr>
                <w:rFonts w:eastAsia="DengXian"/>
                <w:sz w:val="22"/>
                <w:szCs w:val="22"/>
              </w:rPr>
              <w:t>FG 3-3: More than one CORESET configurations per BWP in addition to CORESET0.</w:t>
            </w:r>
          </w:p>
          <w:p w14:paraId="7073AFF2" w14:textId="77777777" w:rsidR="00454DE7" w:rsidRDefault="00F04AD9">
            <w:pPr>
              <w:pStyle w:val="ListParagraph"/>
              <w:numPr>
                <w:ilvl w:val="1"/>
                <w:numId w:val="18"/>
              </w:numPr>
              <w:spacing w:afterLines="50" w:after="120"/>
              <w:ind w:leftChars="0"/>
              <w:jc w:val="both"/>
              <w:rPr>
                <w:rFonts w:eastAsia="Times New Roman"/>
                <w:sz w:val="22"/>
                <w:szCs w:val="22"/>
                <w:lang w:eastAsia="en-US"/>
              </w:rPr>
            </w:pPr>
            <w:r>
              <w:rPr>
                <w:rFonts w:eastAsia="DengXian"/>
                <w:sz w:val="22"/>
                <w:szCs w:val="22"/>
              </w:rPr>
              <w:t>FG3-3 is optional with capability signalling for FR1; and mandatory with capability signalling for FR2</w:t>
            </w:r>
          </w:p>
          <w:p w14:paraId="2131C3F0" w14:textId="77777777" w:rsidR="00454DE7" w:rsidRDefault="00F04AD9">
            <w:pPr>
              <w:pStyle w:val="ListParagraph"/>
              <w:spacing w:afterLines="50" w:after="120" w:line="256" w:lineRule="auto"/>
              <w:ind w:left="960"/>
              <w:rPr>
                <w:rFonts w:eastAsia="DengXian"/>
                <w:sz w:val="22"/>
                <w:szCs w:val="22"/>
                <w:lang w:eastAsia="zh-CN"/>
              </w:rPr>
            </w:pPr>
            <w:r>
              <w:rPr>
                <w:rFonts w:eastAsia="DengXian"/>
                <w:sz w:val="22"/>
                <w:szCs w:val="22"/>
              </w:rPr>
              <w:lastRenderedPageBreak/>
              <w:t>From our understanding, a legacy UE is not required to monitor the CORESET0 outside the active BWP and there is no specification to specify that if the BWP does not contain CORESET0, the legacy UE supporting FG6-1a needs to support two configured PDCCH CORESETs per BWP per cell in addition to CORESET0. Therefore, RedCap UE does not need to have additional requirements compared to legacy UEs capable of FG6-1a.</w:t>
            </w:r>
          </w:p>
          <w:p w14:paraId="0D368CC2" w14:textId="77777777" w:rsidR="00454DE7" w:rsidRDefault="00F04AD9">
            <w:pPr>
              <w:pStyle w:val="ListParagraph"/>
              <w:spacing w:afterLines="50" w:after="120" w:line="256" w:lineRule="auto"/>
              <w:ind w:left="960"/>
              <w:rPr>
                <w:rFonts w:eastAsia="DengXian"/>
                <w:b/>
                <w:sz w:val="22"/>
                <w:szCs w:val="22"/>
              </w:rPr>
            </w:pPr>
            <w:r>
              <w:rPr>
                <w:rFonts w:eastAsia="DengXian"/>
                <w:b/>
                <w:sz w:val="22"/>
                <w:szCs w:val="22"/>
              </w:rPr>
              <w:t xml:space="preserve">Observation 1: In case the active BWP does not include the CORESET0, the number of CORESETs required to be monitored by a legacy UE supporting FG6-1a is not clear and clarification is necessary.  </w:t>
            </w:r>
          </w:p>
          <w:p w14:paraId="00C2954B" w14:textId="77777777" w:rsidR="00454DE7" w:rsidRDefault="00F04AD9">
            <w:pPr>
              <w:pStyle w:val="ListParagraph"/>
              <w:spacing w:afterLines="50" w:after="120" w:line="256" w:lineRule="auto"/>
              <w:ind w:left="960"/>
              <w:rPr>
                <w:rFonts w:eastAsia="DengXian"/>
                <w:b/>
                <w:sz w:val="22"/>
                <w:szCs w:val="22"/>
              </w:rPr>
            </w:pPr>
            <w:r>
              <w:rPr>
                <w:rFonts w:eastAsia="DengXian"/>
                <w:b/>
                <w:sz w:val="22"/>
                <w:szCs w:val="22"/>
              </w:rPr>
              <w:t xml:space="preserve">Proposal 2: No additional requirements is added for RedCap UEs compared to legacy UEs capable of FG6-1a. </w:t>
            </w:r>
          </w:p>
          <w:p w14:paraId="43E6152B" w14:textId="77777777" w:rsidR="00454DE7" w:rsidRDefault="00F04AD9">
            <w:pPr>
              <w:pStyle w:val="ListParagraph"/>
              <w:spacing w:afterLines="50" w:after="120" w:line="256" w:lineRule="auto"/>
              <w:ind w:left="960"/>
              <w:rPr>
                <w:rFonts w:eastAsia="DengXian"/>
                <w:sz w:val="22"/>
                <w:szCs w:val="22"/>
              </w:rPr>
            </w:pPr>
            <w:r>
              <w:rPr>
                <w:rFonts w:eastAsia="DengXian"/>
                <w:sz w:val="22"/>
                <w:szCs w:val="22"/>
              </w:rPr>
              <w:t>In addition, CORESET0 is configured by MIB, its configuration and associated common search space is cell-specific, and mainly used for common signaling. The typical DCI formats monitored in CORESET0 are fallback DCIs, i.e., DCI format 0_0 and 1_0. The usage of CORESET0 is limited, not as flexible as the CORESET configured by UE specific signalling. Whether processing (UE-specific CORESET1 + UE-specific CORESET2) is more complex compared to processing (cell-specific CORESET0 + UE-specific CORESET1) is also not clear.</w:t>
            </w:r>
          </w:p>
          <w:p w14:paraId="6CC6F1EE" w14:textId="77777777" w:rsidR="00454DE7" w:rsidRDefault="00F04AD9">
            <w:pPr>
              <w:pStyle w:val="ListParagraph"/>
              <w:spacing w:afterLines="50" w:after="120" w:line="256" w:lineRule="auto"/>
              <w:ind w:left="960"/>
              <w:rPr>
                <w:rFonts w:eastAsia="DengXian"/>
                <w:sz w:val="22"/>
                <w:szCs w:val="22"/>
              </w:rPr>
            </w:pPr>
            <w:r>
              <w:rPr>
                <w:rFonts w:eastAsia="DengXian"/>
                <w:sz w:val="22"/>
                <w:szCs w:val="22"/>
              </w:rPr>
              <w:t>Given the main motivation for above Low priority proposal 2-5a is to give sufficient scheduling flexibility for the case that the BWP does not contain CORESET0, it is not the key target for the RedCap UEs and network can still use one CORESET other than CORESET0 in the active BWP for scheduling SIB1/OSIs etc. Without above proposal, the system can work well.  Therefore, no need to add any other basic features for RedCap UE in FG28-1.</w:t>
            </w:r>
          </w:p>
          <w:p w14:paraId="273C1E90" w14:textId="77777777" w:rsidR="00454DE7" w:rsidRDefault="00F04AD9">
            <w:pPr>
              <w:pStyle w:val="ListParagraph"/>
              <w:spacing w:afterLines="50" w:after="120" w:line="256" w:lineRule="auto"/>
              <w:ind w:left="960"/>
              <w:rPr>
                <w:rFonts w:eastAsia="DengXian"/>
                <w:b/>
                <w:sz w:val="22"/>
                <w:szCs w:val="22"/>
              </w:rPr>
            </w:pPr>
            <w:r>
              <w:rPr>
                <w:rFonts w:eastAsia="DengXian"/>
                <w:b/>
                <w:sz w:val="22"/>
                <w:szCs w:val="22"/>
              </w:rPr>
              <w:t>Proposal 3: There is no need to add any other basic features for RedCap UE in FG28-1.</w:t>
            </w:r>
          </w:p>
        </w:tc>
      </w:tr>
      <w:tr w:rsidR="00454DE7" w14:paraId="562CA7D9" w14:textId="77777777">
        <w:tc>
          <w:tcPr>
            <w:tcW w:w="120" w:type="pct"/>
            <w:vAlign w:val="center"/>
          </w:tcPr>
          <w:p w14:paraId="24E631FB" w14:textId="77777777" w:rsidR="00454DE7" w:rsidRDefault="00F04AD9">
            <w:pPr>
              <w:spacing w:afterLines="50" w:after="120"/>
              <w:jc w:val="both"/>
              <w:rPr>
                <w:rFonts w:eastAsia="MS Mincho"/>
                <w:sz w:val="22"/>
                <w:szCs w:val="22"/>
              </w:rPr>
            </w:pPr>
            <w:r>
              <w:rPr>
                <w:rFonts w:hint="eastAsia"/>
                <w:color w:val="000000"/>
                <w:sz w:val="22"/>
                <w:szCs w:val="22"/>
              </w:rPr>
              <w:lastRenderedPageBreak/>
              <w:t>[5]</w:t>
            </w:r>
          </w:p>
        </w:tc>
        <w:tc>
          <w:tcPr>
            <w:tcW w:w="316" w:type="pct"/>
            <w:vAlign w:val="center"/>
          </w:tcPr>
          <w:p w14:paraId="2E182DFF" w14:textId="77777777" w:rsidR="00454DE7" w:rsidRDefault="00F04AD9">
            <w:pPr>
              <w:spacing w:afterLines="50" w:after="120"/>
              <w:jc w:val="both"/>
              <w:rPr>
                <w:color w:val="000000"/>
                <w:sz w:val="22"/>
                <w:szCs w:val="22"/>
              </w:rPr>
            </w:pPr>
            <w:r>
              <w:rPr>
                <w:rFonts w:hint="eastAsia"/>
                <w:color w:val="000000"/>
                <w:sz w:val="22"/>
                <w:szCs w:val="22"/>
              </w:rPr>
              <w:t>C</w:t>
            </w:r>
            <w:r>
              <w:rPr>
                <w:color w:val="000000"/>
                <w:sz w:val="22"/>
                <w:szCs w:val="22"/>
              </w:rPr>
              <w:t>MCC</w:t>
            </w:r>
          </w:p>
        </w:tc>
        <w:tc>
          <w:tcPr>
            <w:tcW w:w="4564" w:type="pct"/>
          </w:tcPr>
          <w:p w14:paraId="70A951DF" w14:textId="77777777" w:rsidR="00454DE7" w:rsidRDefault="00F04AD9">
            <w:pPr>
              <w:rPr>
                <w:rFonts w:eastAsia="SimSun"/>
                <w:sz w:val="22"/>
                <w:szCs w:val="22"/>
                <w:lang w:val="en-US" w:eastAsia="zh-CN"/>
              </w:rPr>
            </w:pPr>
            <w:r>
              <w:rPr>
                <w:sz w:val="22"/>
                <w:szCs w:val="22"/>
                <w:lang w:val="en-US" w:eastAsia="zh-CN"/>
              </w:rPr>
              <w:t>There are three cases for paging reception on separate initial DL BWP,</w:t>
            </w:r>
          </w:p>
          <w:p w14:paraId="2AB6C7BB" w14:textId="77777777" w:rsidR="00454DE7" w:rsidRDefault="00F04AD9">
            <w:pPr>
              <w:numPr>
                <w:ilvl w:val="0"/>
                <w:numId w:val="19"/>
              </w:numPr>
              <w:spacing w:before="120"/>
              <w:rPr>
                <w:sz w:val="22"/>
                <w:szCs w:val="22"/>
                <w:lang w:val="en-US" w:eastAsia="zh-CN"/>
              </w:rPr>
            </w:pPr>
            <w:r>
              <w:rPr>
                <w:sz w:val="22"/>
                <w:szCs w:val="22"/>
                <w:lang w:val="en-US" w:eastAsia="zh-CN"/>
              </w:rPr>
              <w:t>Case 1: Separate initial DL BWP in idle/inactive mode. For this case, if it is configured for paging, CD-SSB is included.</w:t>
            </w:r>
          </w:p>
          <w:p w14:paraId="4119242E" w14:textId="77777777" w:rsidR="00454DE7" w:rsidRDefault="00F04AD9">
            <w:pPr>
              <w:numPr>
                <w:ilvl w:val="0"/>
                <w:numId w:val="19"/>
              </w:numPr>
              <w:spacing w:before="120"/>
              <w:rPr>
                <w:sz w:val="22"/>
                <w:szCs w:val="22"/>
                <w:lang w:val="en-US" w:eastAsia="zh-CN"/>
              </w:rPr>
            </w:pPr>
            <w:r>
              <w:rPr>
                <w:sz w:val="22"/>
                <w:szCs w:val="22"/>
                <w:lang w:val="en-US" w:eastAsia="zh-CN"/>
              </w:rPr>
              <w:t xml:space="preserve">Case 2: Separate initial DL BWP with BWP#0 configuration option 1 in connected mode, </w:t>
            </w:r>
            <w:r>
              <w:rPr>
                <w:rFonts w:eastAsia="Microsoft YaHei UI"/>
                <w:sz w:val="22"/>
                <w:szCs w:val="22"/>
                <w:lang w:val="en-US" w:eastAsia="zh-CN"/>
              </w:rPr>
              <w:t>paging can only be configured if it contains CD-SSB (and CORESET#0 for FR1).</w:t>
            </w:r>
          </w:p>
          <w:p w14:paraId="7C8DCAFB" w14:textId="77777777" w:rsidR="00454DE7" w:rsidRDefault="00F04AD9">
            <w:pPr>
              <w:numPr>
                <w:ilvl w:val="0"/>
                <w:numId w:val="19"/>
              </w:numPr>
              <w:spacing w:before="120"/>
              <w:rPr>
                <w:sz w:val="22"/>
                <w:szCs w:val="22"/>
                <w:lang w:val="en-US" w:eastAsia="zh-CN"/>
              </w:rPr>
            </w:pPr>
            <w:r>
              <w:rPr>
                <w:rFonts w:eastAsia="Microsoft YaHei UI"/>
                <w:sz w:val="22"/>
                <w:szCs w:val="22"/>
                <w:lang w:val="en-US" w:eastAsia="zh-CN"/>
              </w:rPr>
              <w:t xml:space="preserve">Case 3: </w:t>
            </w:r>
            <w:r>
              <w:rPr>
                <w:sz w:val="22"/>
                <w:szCs w:val="22"/>
                <w:lang w:val="en-US" w:eastAsia="zh-CN"/>
              </w:rPr>
              <w:t xml:space="preserve">Separate initial DL BWP with BWP#0 configuration option 2 in connected mode, if is configured for paging, CD-SSB/NCD-SSB is included for </w:t>
            </w:r>
            <w:r>
              <w:rPr>
                <w:rFonts w:eastAsia="Microsoft YaHei UI"/>
                <w:sz w:val="22"/>
                <w:szCs w:val="22"/>
                <w:lang w:val="en-US" w:eastAsia="zh-CN"/>
              </w:rPr>
              <w:t>UE supporting mandatory FG 6-1(28-1) but not optional FG 6-1a(28-1a).</w:t>
            </w:r>
            <w:r>
              <w:rPr>
                <w:sz w:val="22"/>
                <w:szCs w:val="22"/>
                <w:lang w:val="en-US" w:eastAsia="zh-CN"/>
              </w:rPr>
              <w:t xml:space="preserve"> </w:t>
            </w:r>
          </w:p>
          <w:p w14:paraId="66B0E9F4" w14:textId="77777777" w:rsidR="00454DE7" w:rsidRDefault="00F04AD9">
            <w:pPr>
              <w:rPr>
                <w:sz w:val="22"/>
                <w:szCs w:val="22"/>
                <w:lang w:val="en-US" w:eastAsia="zh-CN"/>
              </w:rPr>
            </w:pPr>
            <w:r>
              <w:rPr>
                <w:sz w:val="22"/>
                <w:szCs w:val="22"/>
                <w:lang w:val="en-US" w:eastAsia="zh-CN"/>
              </w:rPr>
              <w:t>The reference agreements is copied as following. Case 1 and Case 2 are related to the FFS of component 5</w:t>
            </w:r>
            <w:r>
              <w:rPr>
                <w:sz w:val="22"/>
                <w:szCs w:val="22"/>
                <w:lang w:val="en-US"/>
              </w:rPr>
              <w:t xml:space="preserve">. According to TS38.331 B.2, </w:t>
            </w:r>
            <w:r>
              <w:rPr>
                <w:sz w:val="22"/>
                <w:szCs w:val="22"/>
                <w:lang w:val="en-US" w:eastAsia="zh-CN"/>
              </w:rPr>
              <w:t>BWP#0 configuration option 2 is considered as RRC-configured BWP, case 3 above is related to component 9 “UE-specific RRC configured DL BWP with CD-SSB or NCD-SSB”.</w:t>
            </w:r>
          </w:p>
          <w:p w14:paraId="2C0C2FB3" w14:textId="77777777" w:rsidR="00454DE7" w:rsidRDefault="00F04AD9">
            <w:pPr>
              <w:rPr>
                <w:sz w:val="22"/>
                <w:szCs w:val="22"/>
              </w:rPr>
            </w:pPr>
            <w:r>
              <w:rPr>
                <w:noProof/>
                <w:sz w:val="22"/>
                <w:szCs w:val="22"/>
                <w:lang w:val="en-US" w:eastAsia="zh-CN"/>
              </w:rPr>
              <mc:AlternateContent>
                <mc:Choice Requires="wps">
                  <w:drawing>
                    <wp:inline distT="0" distB="0" distL="0" distR="0" wp14:anchorId="03C386E7" wp14:editId="7F1B0BFA">
                      <wp:extent cx="11290300" cy="2901950"/>
                      <wp:effectExtent l="0" t="0" r="25400" b="1270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853" cy="2902226"/>
                              </a:xfrm>
                              <a:prstGeom prst="rect">
                                <a:avLst/>
                              </a:prstGeom>
                              <a:solidFill>
                                <a:schemeClr val="lt1">
                                  <a:lumMod val="100000"/>
                                  <a:lumOff val="0"/>
                                </a:schemeClr>
                              </a:solidFill>
                              <a:ln w="6350">
                                <a:solidFill>
                                  <a:srgbClr val="000000"/>
                                </a:solidFill>
                                <a:miter lim="800000"/>
                              </a:ln>
                            </wps:spPr>
                            <wps:txbx>
                              <w:txbxContent>
                                <w:p w14:paraId="6F7FB283" w14:textId="77777777" w:rsidR="00454DE7" w:rsidRDefault="00F04AD9">
                                  <w:pPr>
                                    <w:rPr>
                                      <w:rFonts w:ascii="Times" w:eastAsia="Batang" w:hAnsi="Times" w:cs="Times"/>
                                      <w:szCs w:val="24"/>
                                      <w:lang w:val="en-US" w:eastAsia="en-US"/>
                                    </w:rPr>
                                  </w:pPr>
                                  <w:r>
                                    <w:rPr>
                                      <w:rFonts w:ascii="Times" w:eastAsia="Batang" w:hAnsi="Times" w:cs="Times"/>
                                      <w:szCs w:val="24"/>
                                      <w:highlight w:val="green"/>
                                      <w:lang w:val="en-US" w:eastAsia="en-US"/>
                                    </w:rPr>
                                    <w:t>Agreement</w:t>
                                  </w:r>
                                </w:p>
                                <w:p w14:paraId="10F03EC2" w14:textId="77777777" w:rsidR="00454DE7" w:rsidRDefault="00F04AD9">
                                  <w:pPr>
                                    <w:numPr>
                                      <w:ilvl w:val="0"/>
                                      <w:numId w:val="20"/>
                                    </w:numPr>
                                    <w:overflowPunct w:val="0"/>
                                    <w:autoSpaceDE w:val="0"/>
                                    <w:autoSpaceDN w:val="0"/>
                                    <w:adjustRightInd w:val="0"/>
                                    <w:spacing w:before="120" w:after="180"/>
                                    <w:contextualSpacing/>
                                    <w:textAlignment w:val="baseline"/>
                                    <w:rPr>
                                      <w:rFonts w:eastAsia="SimSun"/>
                                      <w:lang w:val="en-US" w:eastAsia="zh-CN"/>
                                    </w:rPr>
                                  </w:pPr>
                                  <w:r>
                                    <w:rPr>
                                      <w:lang w:val="en-US" w:eastAsia="zh-CN"/>
                                    </w:rPr>
                                    <w:t>For BWP#0 configuration option 1,</w:t>
                                  </w:r>
                                </w:p>
                                <w:p w14:paraId="6BA452FE"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14:paraId="1A10D529"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 and the entire CORESET#0.</w:t>
                                  </w:r>
                                </w:p>
                                <w:p w14:paraId="12CE352D"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14:paraId="0BDACA6E"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w:t>
                                  </w:r>
                                </w:p>
                                <w:p w14:paraId="63949196" w14:textId="77777777" w:rsidR="00454DE7" w:rsidRDefault="00F04AD9">
                                  <w:pPr>
                                    <w:numPr>
                                      <w:ilvl w:val="0"/>
                                      <w:numId w:val="20"/>
                                    </w:numPr>
                                    <w:overflowPunct w:val="0"/>
                                    <w:autoSpaceDE w:val="0"/>
                                    <w:autoSpaceDN w:val="0"/>
                                    <w:adjustRightInd w:val="0"/>
                                    <w:spacing w:before="120" w:after="180"/>
                                    <w:contextualSpacing/>
                                    <w:textAlignment w:val="baseline"/>
                                    <w:rPr>
                                      <w:rFonts w:eastAsia="SimSun"/>
                                      <w:lang w:val="en-US" w:eastAsia="zh-CN"/>
                                    </w:rPr>
                                  </w:pPr>
                                  <w:r>
                                    <w:rPr>
                                      <w:lang w:val="en-US" w:eastAsia="zh-CN"/>
                                    </w:rPr>
                                    <w:t>Note: For BWP#0 configuration option 2,</w:t>
                                  </w:r>
                                </w:p>
                                <w:p w14:paraId="55A2071A"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14:paraId="43F74198"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14:paraId="7F9C3331"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14:paraId="2664C9E0"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14:paraId="03A15F95"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14:paraId="60DC9C5C"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if it is configured for paging,</w:t>
                                  </w:r>
                                </w:p>
                                <w:p w14:paraId="0A676F55"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14:paraId="3D26D7A9"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14:paraId="162C48B0" w14:textId="77777777" w:rsidR="00454DE7" w:rsidRDefault="00454DE7">
                                  <w:pPr>
                                    <w:rPr>
                                      <w:rFonts w:eastAsia="SimSun"/>
                                    </w:rPr>
                                  </w:pPr>
                                </w:p>
                              </w:txbxContent>
                            </wps:txbx>
                            <wps:bodyPr rot="0" vert="horz" wrap="square" lIns="91440" tIns="45720" rIns="91440" bIns="45720" anchor="t" anchorCtr="0" upright="1">
                              <a:noAutofit/>
                            </wps:bodyPr>
                          </wps:wsp>
                        </a:graphicData>
                      </a:graphic>
                    </wp:inline>
                  </w:drawing>
                </mc:Choice>
                <mc:Fallback>
                  <w:pict>
                    <v:shapetype w14:anchorId="03C386E7" id="_x0000_t202" coordsize="21600,21600" o:spt="202" path="m,l,21600r21600,l21600,xe">
                      <v:stroke joinstyle="miter"/>
                      <v:path gradientshapeok="t" o:connecttype="rect"/>
                    </v:shapetype>
                    <v:shape id="テキスト ボックス 1" o:spid="_x0000_s1026" type="#_x0000_t202" style="width:889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" fillcolor="white [3201]" strokeweight=".5pt">
                      <v:textbox>
                        <w:txbxContent>
                          <w:p w14:paraId="6F7FB283" w14:textId="77777777" w:rsidR="00454DE7" w:rsidRDefault="00F04AD9">
                            <w:pPr>
                              <w:rPr>
                                <w:rFonts w:ascii="Times" w:eastAsia="Batang" w:hAnsi="Times" w:cs="Times"/>
                                <w:szCs w:val="24"/>
                                <w:lang w:val="en-US" w:eastAsia="en-US"/>
                              </w:rPr>
                            </w:pPr>
                            <w:r>
                              <w:rPr>
                                <w:rFonts w:ascii="Times" w:eastAsia="Batang" w:hAnsi="Times" w:cs="Times"/>
                                <w:szCs w:val="24"/>
                                <w:highlight w:val="green"/>
                                <w:lang w:val="en-US" w:eastAsia="en-US"/>
                              </w:rPr>
                              <w:t>Agreement</w:t>
                            </w:r>
                          </w:p>
                          <w:p w14:paraId="10F03EC2" w14:textId="77777777" w:rsidR="00454DE7" w:rsidRDefault="00F04AD9">
                            <w:pPr>
                              <w:numPr>
                                <w:ilvl w:val="0"/>
                                <w:numId w:val="20"/>
                              </w:numPr>
                              <w:overflowPunct w:val="0"/>
                              <w:autoSpaceDE w:val="0"/>
                              <w:autoSpaceDN w:val="0"/>
                              <w:adjustRightInd w:val="0"/>
                              <w:spacing w:before="120" w:after="180"/>
                              <w:contextualSpacing/>
                              <w:textAlignment w:val="baseline"/>
                              <w:rPr>
                                <w:rFonts w:eastAsia="宋体"/>
                                <w:lang w:val="en-US" w:eastAsia="zh-CN"/>
                              </w:rPr>
                            </w:pPr>
                            <w:r>
                              <w:rPr>
                                <w:lang w:val="en-US" w:eastAsia="zh-CN"/>
                              </w:rPr>
                              <w:t>For BWP#0 configuration option 1,</w:t>
                            </w:r>
                          </w:p>
                          <w:p w14:paraId="6BA452FE"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14:paraId="1A10D529"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 and the entire CORESET#0.</w:t>
                            </w:r>
                          </w:p>
                          <w:p w14:paraId="12CE352D"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14:paraId="0BDACA6E"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w:t>
                            </w:r>
                          </w:p>
                          <w:p w14:paraId="63949196" w14:textId="77777777" w:rsidR="00454DE7" w:rsidRDefault="00F04AD9">
                            <w:pPr>
                              <w:numPr>
                                <w:ilvl w:val="0"/>
                                <w:numId w:val="20"/>
                              </w:numPr>
                              <w:overflowPunct w:val="0"/>
                              <w:autoSpaceDE w:val="0"/>
                              <w:autoSpaceDN w:val="0"/>
                              <w:adjustRightInd w:val="0"/>
                              <w:spacing w:before="120" w:after="180"/>
                              <w:contextualSpacing/>
                              <w:textAlignment w:val="baseline"/>
                              <w:rPr>
                                <w:rFonts w:eastAsia="宋体"/>
                                <w:lang w:val="en-US" w:eastAsia="zh-CN"/>
                              </w:rPr>
                            </w:pPr>
                            <w:r>
                              <w:rPr>
                                <w:lang w:val="en-US" w:eastAsia="zh-CN"/>
                              </w:rPr>
                              <w:t>Note: For BWP#0 configuration option 2,</w:t>
                            </w:r>
                          </w:p>
                          <w:p w14:paraId="55A2071A"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14:paraId="43F74198"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14:paraId="7F9C3331"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14:paraId="2664C9E0"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14:paraId="03A15F95"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14:paraId="60DC9C5C"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if it is configured for paging,</w:t>
                            </w:r>
                          </w:p>
                          <w:p w14:paraId="0A676F55"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14:paraId="3D26D7A9"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14:paraId="162C48B0" w14:textId="77777777" w:rsidR="00454DE7" w:rsidRDefault="00454DE7">
                            <w:pPr>
                              <w:rPr>
                                <w:rFonts w:eastAsia="宋体"/>
                              </w:rPr>
                            </w:pPr>
                          </w:p>
                        </w:txbxContent>
                      </v:textbox>
                      <w10:anchorlock/>
                    </v:shape>
                  </w:pict>
                </mc:Fallback>
              </mc:AlternateContent>
            </w:r>
          </w:p>
          <w:p w14:paraId="6A8EBBBE" w14:textId="77777777" w:rsidR="00454DE7" w:rsidRDefault="00F04AD9">
            <w:pPr>
              <w:rPr>
                <w:sz w:val="22"/>
                <w:szCs w:val="22"/>
                <w:lang w:val="en-US" w:eastAsia="zh-CN"/>
              </w:rPr>
            </w:pPr>
            <w:r>
              <w:rPr>
                <w:sz w:val="22"/>
                <w:szCs w:val="22"/>
                <w:lang w:val="en-US" w:eastAsia="zh-CN"/>
              </w:rPr>
              <w:t>So both case 1 and case 2 need to be reflected by the FFS, and considering that BWP#0 configuration option 1 is a concept of connected mode, we prefer to modify the FFS to the following,</w:t>
            </w:r>
          </w:p>
          <w:p w14:paraId="00C56070" w14:textId="77777777" w:rsidR="00454DE7" w:rsidRDefault="00F04AD9">
            <w:pPr>
              <w:numPr>
                <w:ilvl w:val="0"/>
                <w:numId w:val="21"/>
              </w:numPr>
              <w:spacing w:before="120"/>
              <w:contextualSpacing/>
              <w:rPr>
                <w:sz w:val="22"/>
                <w:szCs w:val="22"/>
                <w:lang w:val="en-US"/>
              </w:rPr>
            </w:pPr>
            <w:r>
              <w:rPr>
                <w:sz w:val="22"/>
                <w:szCs w:val="22"/>
                <w:lang w:val="en-US"/>
              </w:rPr>
              <w:t>Separate initial DL BWP for RedCap UEs</w:t>
            </w:r>
          </w:p>
          <w:p w14:paraId="2F115832" w14:textId="77777777" w:rsidR="00454DE7" w:rsidRDefault="00F04AD9">
            <w:pPr>
              <w:numPr>
                <w:ilvl w:val="1"/>
                <w:numId w:val="21"/>
              </w:numPr>
              <w:spacing w:before="120"/>
              <w:contextualSpacing/>
              <w:rPr>
                <w:sz w:val="22"/>
                <w:szCs w:val="22"/>
                <w:lang w:val="en-US"/>
              </w:rPr>
            </w:pPr>
            <w:r>
              <w:rPr>
                <w:sz w:val="22"/>
                <w:szCs w:val="22"/>
                <w:lang w:val="en-US"/>
              </w:rPr>
              <w:t>It includes CSS/CORESET for random access</w:t>
            </w:r>
          </w:p>
          <w:p w14:paraId="47712FC9" w14:textId="77777777" w:rsidR="00454DE7" w:rsidRDefault="00F04AD9">
            <w:pPr>
              <w:numPr>
                <w:ilvl w:val="1"/>
                <w:numId w:val="21"/>
              </w:numPr>
              <w:spacing w:before="120"/>
              <w:contextualSpacing/>
              <w:rPr>
                <w:sz w:val="22"/>
                <w:szCs w:val="22"/>
                <w:lang w:val="en-US"/>
              </w:rPr>
            </w:pPr>
            <w:r>
              <w:rPr>
                <w:sz w:val="22"/>
                <w:szCs w:val="22"/>
                <w:lang w:val="en-US"/>
              </w:rPr>
              <w:t xml:space="preserve">For separate initial DL BWP used for paging </w:t>
            </w:r>
            <w:r>
              <w:rPr>
                <w:color w:val="FF0000"/>
                <w:sz w:val="22"/>
                <w:szCs w:val="22"/>
                <w:lang w:val="en-US"/>
              </w:rPr>
              <w:t xml:space="preserve">in </w:t>
            </w:r>
            <w:r>
              <w:rPr>
                <w:color w:val="FF0000"/>
                <w:sz w:val="22"/>
                <w:szCs w:val="22"/>
                <w:lang w:val="en-US" w:eastAsia="zh-CN"/>
              </w:rPr>
              <w:t>idle/inactive mode or in connected mode as BWP#0 configuration option 1</w:t>
            </w:r>
            <w:r>
              <w:rPr>
                <w:sz w:val="22"/>
                <w:szCs w:val="22"/>
                <w:lang w:val="en-US"/>
              </w:rPr>
              <w:t>, CD-SSB is included.</w:t>
            </w:r>
          </w:p>
          <w:p w14:paraId="5C430B25" w14:textId="77777777" w:rsidR="00454DE7" w:rsidRDefault="00F04AD9">
            <w:pPr>
              <w:numPr>
                <w:ilvl w:val="1"/>
                <w:numId w:val="21"/>
              </w:numPr>
              <w:spacing w:before="120"/>
              <w:contextualSpacing/>
              <w:rPr>
                <w:sz w:val="22"/>
                <w:szCs w:val="22"/>
                <w:lang w:val="en-US"/>
              </w:rPr>
            </w:pPr>
            <w:r>
              <w:rPr>
                <w:sz w:val="22"/>
                <w:szCs w:val="22"/>
                <w:lang w:val="en-US"/>
              </w:rPr>
              <w:t>For separate initial DL BWP only used for RACH, SSB may or may not be included.</w:t>
            </w:r>
          </w:p>
          <w:p w14:paraId="130F79CA" w14:textId="77777777" w:rsidR="00454DE7" w:rsidRDefault="00F04AD9">
            <w:pPr>
              <w:snapToGrid w:val="0"/>
              <w:spacing w:after="0"/>
              <w:contextualSpacing/>
              <w:jc w:val="both"/>
              <w:rPr>
                <w:b/>
                <w:bCs/>
                <w:sz w:val="22"/>
                <w:szCs w:val="22"/>
                <w:lang w:val="en-US" w:eastAsia="zh-CN"/>
              </w:rPr>
            </w:pPr>
            <w:r>
              <w:rPr>
                <w:b/>
                <w:bCs/>
                <w:sz w:val="22"/>
                <w:szCs w:val="22"/>
                <w:lang w:val="en-US" w:eastAsia="zh-CN"/>
              </w:rPr>
              <w:t>Proposal 1: Modify the “FFS: For separate initial DL BWP used for paging, CD-SSB is included” part of separate initial DL BWP component of FG 28-1 to the following</w:t>
            </w:r>
            <w:r>
              <w:rPr>
                <w:rFonts w:hint="eastAsia"/>
                <w:b/>
                <w:bCs/>
                <w:sz w:val="22"/>
                <w:szCs w:val="22"/>
                <w:lang w:val="en-US" w:eastAsia="zh-CN"/>
              </w:rPr>
              <w:t>，</w:t>
            </w:r>
          </w:p>
          <w:p w14:paraId="53BFEAB6" w14:textId="77777777" w:rsidR="00454DE7" w:rsidRDefault="00F04AD9">
            <w:pPr>
              <w:numPr>
                <w:ilvl w:val="0"/>
                <w:numId w:val="22"/>
              </w:numPr>
              <w:spacing w:before="120"/>
              <w:rPr>
                <w:b/>
                <w:bCs/>
                <w:sz w:val="22"/>
                <w:szCs w:val="22"/>
                <w:lang w:val="en-US" w:eastAsia="zh-CN"/>
              </w:rPr>
            </w:pPr>
            <w:r>
              <w:rPr>
                <w:b/>
                <w:bCs/>
                <w:strike/>
                <w:color w:val="FF0000"/>
                <w:sz w:val="22"/>
                <w:szCs w:val="22"/>
                <w:lang w:val="en-US"/>
              </w:rPr>
              <w:t xml:space="preserve">FFS: </w:t>
            </w:r>
            <w:bookmarkStart w:id="8" w:name="_Hlk111473172"/>
            <w:r>
              <w:rPr>
                <w:b/>
                <w:bCs/>
                <w:sz w:val="22"/>
                <w:szCs w:val="22"/>
                <w:lang w:val="en-US"/>
              </w:rPr>
              <w:t>For separate initial DL BWP used for paging</w:t>
            </w:r>
            <w:r>
              <w:rPr>
                <w:b/>
                <w:bCs/>
                <w:color w:val="FF0000"/>
                <w:sz w:val="22"/>
                <w:szCs w:val="22"/>
                <w:lang w:val="en-US"/>
              </w:rPr>
              <w:t xml:space="preserve"> in </w:t>
            </w:r>
            <w:r>
              <w:rPr>
                <w:b/>
                <w:bCs/>
                <w:color w:val="FF0000"/>
                <w:sz w:val="22"/>
                <w:szCs w:val="22"/>
                <w:lang w:val="en-US" w:eastAsia="zh-CN"/>
              </w:rPr>
              <w:t>idle/inactive mode or in connected mode as BWP#0 configuration option 1</w:t>
            </w:r>
            <w:r>
              <w:rPr>
                <w:b/>
                <w:bCs/>
                <w:sz w:val="22"/>
                <w:szCs w:val="22"/>
                <w:lang w:val="en-US"/>
              </w:rPr>
              <w:t>, CD-SSB is included</w:t>
            </w:r>
            <w:bookmarkEnd w:id="8"/>
            <w:r>
              <w:rPr>
                <w:b/>
                <w:bCs/>
                <w:sz w:val="22"/>
                <w:szCs w:val="22"/>
                <w:lang w:val="en-US"/>
              </w:rPr>
              <w:t>.</w:t>
            </w:r>
          </w:p>
          <w:p w14:paraId="049C2808" w14:textId="77777777" w:rsidR="00454DE7" w:rsidRDefault="00F04AD9">
            <w:pPr>
              <w:rPr>
                <w:sz w:val="22"/>
                <w:szCs w:val="22"/>
                <w:lang w:val="en-US" w:eastAsia="zh-CN"/>
              </w:rPr>
            </w:pPr>
            <w:r>
              <w:rPr>
                <w:sz w:val="22"/>
                <w:szCs w:val="22"/>
                <w:lang w:val="en-US" w:eastAsia="zh-CN"/>
              </w:rPr>
              <w:t>And for the new agreements made during RAN1#109e for the BWP#0 configuration option 1, a new case 4 is introduced,</w:t>
            </w:r>
          </w:p>
          <w:p w14:paraId="75B85B33" w14:textId="77777777" w:rsidR="00454DE7" w:rsidRDefault="00F04AD9">
            <w:pPr>
              <w:numPr>
                <w:ilvl w:val="0"/>
                <w:numId w:val="19"/>
              </w:numPr>
              <w:spacing w:before="120"/>
              <w:rPr>
                <w:sz w:val="22"/>
                <w:szCs w:val="22"/>
                <w:lang w:val="en-US" w:eastAsia="zh-CN"/>
              </w:rPr>
            </w:pPr>
            <w:r>
              <w:rPr>
                <w:rFonts w:eastAsia="Microsoft YaHei UI"/>
                <w:sz w:val="22"/>
                <w:szCs w:val="22"/>
                <w:lang w:val="en-US" w:eastAsia="zh-CN"/>
              </w:rPr>
              <w:t xml:space="preserve">Case 4: </w:t>
            </w:r>
            <w:r>
              <w:rPr>
                <w:sz w:val="22"/>
                <w:szCs w:val="22"/>
                <w:lang w:val="en-US" w:eastAsia="zh-CN"/>
              </w:rPr>
              <w:t xml:space="preserve">Separate initial DL BWP with BWP#0 configuration option 1 in connected mode, </w:t>
            </w:r>
            <w:r>
              <w:rPr>
                <w:rFonts w:eastAsia="DengXian"/>
                <w:sz w:val="22"/>
                <w:szCs w:val="22"/>
                <w:lang w:eastAsia="zh-CN"/>
              </w:rPr>
              <w:t>a RedCap UE supporting FG 28-1 but not FG 28-1a does not expect to operate in a separate initial DL BWP that does not include CD-SSB and the entire CORESET#0</w:t>
            </w:r>
          </w:p>
          <w:p w14:paraId="3C8F9862" w14:textId="77777777" w:rsidR="00454DE7" w:rsidRDefault="00F04AD9">
            <w:pPr>
              <w:rPr>
                <w:sz w:val="22"/>
                <w:szCs w:val="22"/>
                <w:lang w:val="en-US" w:eastAsia="zh-CN"/>
              </w:rPr>
            </w:pPr>
            <w:r>
              <w:rPr>
                <w:sz w:val="22"/>
                <w:szCs w:val="22"/>
                <w:lang w:val="en-US" w:eastAsia="zh-CN"/>
              </w:rPr>
              <w:t>A new sub-bullet for component 5 can be added to reflect basic RedCap UE behaviour of case 4.</w:t>
            </w:r>
          </w:p>
          <w:p w14:paraId="6BD5ADF5" w14:textId="77777777" w:rsidR="00454DE7" w:rsidRDefault="00F04AD9">
            <w:pPr>
              <w:numPr>
                <w:ilvl w:val="0"/>
                <w:numId w:val="21"/>
              </w:numPr>
              <w:spacing w:before="120"/>
              <w:contextualSpacing/>
              <w:rPr>
                <w:sz w:val="22"/>
                <w:szCs w:val="22"/>
                <w:lang w:val="en-US"/>
              </w:rPr>
            </w:pPr>
            <w:r>
              <w:rPr>
                <w:sz w:val="22"/>
                <w:szCs w:val="22"/>
                <w:lang w:val="en-US"/>
              </w:rPr>
              <w:t>Separate initial DL BWP for RedCap UEs</w:t>
            </w:r>
          </w:p>
          <w:p w14:paraId="7F7F7F58" w14:textId="77777777" w:rsidR="00454DE7" w:rsidRDefault="00F04AD9">
            <w:pPr>
              <w:numPr>
                <w:ilvl w:val="1"/>
                <w:numId w:val="21"/>
              </w:numPr>
              <w:spacing w:before="120"/>
              <w:contextualSpacing/>
              <w:rPr>
                <w:sz w:val="22"/>
                <w:szCs w:val="22"/>
                <w:lang w:val="en-US"/>
              </w:rPr>
            </w:pPr>
            <w:r>
              <w:rPr>
                <w:sz w:val="22"/>
                <w:szCs w:val="22"/>
                <w:lang w:val="en-US"/>
              </w:rPr>
              <w:t>It includes CSS/CORESET for random access</w:t>
            </w:r>
          </w:p>
          <w:p w14:paraId="5945502C" w14:textId="77777777" w:rsidR="00454DE7" w:rsidRDefault="00F04AD9">
            <w:pPr>
              <w:numPr>
                <w:ilvl w:val="1"/>
                <w:numId w:val="21"/>
              </w:numPr>
              <w:spacing w:before="120"/>
              <w:contextualSpacing/>
              <w:rPr>
                <w:sz w:val="22"/>
                <w:szCs w:val="22"/>
                <w:lang w:val="en-US"/>
              </w:rPr>
            </w:pPr>
            <w:r>
              <w:rPr>
                <w:sz w:val="22"/>
                <w:szCs w:val="22"/>
                <w:lang w:val="en-US"/>
              </w:rPr>
              <w:lastRenderedPageBreak/>
              <w:t xml:space="preserve">For separate initial DL BWP used for paging </w:t>
            </w:r>
            <w:r>
              <w:rPr>
                <w:color w:val="FF0000"/>
                <w:sz w:val="22"/>
                <w:szCs w:val="22"/>
                <w:lang w:val="en-US"/>
              </w:rPr>
              <w:t xml:space="preserve">in </w:t>
            </w:r>
            <w:r>
              <w:rPr>
                <w:color w:val="FF0000"/>
                <w:sz w:val="22"/>
                <w:szCs w:val="22"/>
                <w:lang w:val="en-US" w:eastAsia="zh-CN"/>
              </w:rPr>
              <w:t>idle/inactive mode or in connected mode as BWP#0 configuration option 1</w:t>
            </w:r>
            <w:r>
              <w:rPr>
                <w:sz w:val="22"/>
                <w:szCs w:val="22"/>
                <w:lang w:val="en-US"/>
              </w:rPr>
              <w:t>, CD-SSB is included.</w:t>
            </w:r>
          </w:p>
          <w:p w14:paraId="532195E7" w14:textId="77777777" w:rsidR="00454DE7" w:rsidRDefault="00F04AD9">
            <w:pPr>
              <w:numPr>
                <w:ilvl w:val="1"/>
                <w:numId w:val="21"/>
              </w:numPr>
              <w:spacing w:before="120"/>
              <w:contextualSpacing/>
              <w:rPr>
                <w:sz w:val="22"/>
                <w:szCs w:val="22"/>
                <w:lang w:val="en-US"/>
              </w:rPr>
            </w:pPr>
            <w:r>
              <w:rPr>
                <w:sz w:val="22"/>
                <w:szCs w:val="22"/>
                <w:lang w:val="en-US"/>
              </w:rPr>
              <w:t>For separate initial DL BWP only used for RACH, SSB may or may not be included.</w:t>
            </w:r>
          </w:p>
          <w:p w14:paraId="4A80AAAA" w14:textId="77777777" w:rsidR="00454DE7" w:rsidRDefault="00F04AD9">
            <w:pPr>
              <w:numPr>
                <w:ilvl w:val="1"/>
                <w:numId w:val="21"/>
              </w:numPr>
              <w:spacing w:before="120"/>
              <w:contextualSpacing/>
              <w:rPr>
                <w:color w:val="FF0000"/>
                <w:sz w:val="22"/>
                <w:szCs w:val="22"/>
                <w:lang w:val="en-US"/>
              </w:rPr>
            </w:pPr>
            <w:r>
              <w:rPr>
                <w:color w:val="FF0000"/>
                <w:sz w:val="22"/>
                <w:szCs w:val="22"/>
                <w:lang w:val="en-US"/>
              </w:rPr>
              <w:t xml:space="preserve">For separate initial DL BWP in connected mode as </w:t>
            </w:r>
            <w:r>
              <w:rPr>
                <w:color w:val="FF0000"/>
                <w:sz w:val="22"/>
                <w:szCs w:val="22"/>
                <w:lang w:val="en-US" w:eastAsia="zh-CN"/>
              </w:rPr>
              <w:t>BWP#0 configuration option 1</w:t>
            </w:r>
            <w:r>
              <w:rPr>
                <w:color w:val="FF0000"/>
                <w:sz w:val="22"/>
                <w:szCs w:val="22"/>
                <w:lang w:val="en-US"/>
              </w:rPr>
              <w:t>, CD-SSB is included.</w:t>
            </w:r>
          </w:p>
          <w:p w14:paraId="45201D3D" w14:textId="77777777" w:rsidR="00454DE7" w:rsidRDefault="00F04AD9">
            <w:pPr>
              <w:snapToGrid w:val="0"/>
              <w:spacing w:after="0"/>
              <w:contextualSpacing/>
              <w:jc w:val="both"/>
              <w:rPr>
                <w:b/>
                <w:bCs/>
                <w:sz w:val="22"/>
                <w:szCs w:val="22"/>
                <w:highlight w:val="yellow"/>
                <w:lang w:val="en-US" w:eastAsia="zh-CN"/>
              </w:rPr>
            </w:pPr>
            <w:r>
              <w:rPr>
                <w:b/>
                <w:bCs/>
                <w:sz w:val="22"/>
                <w:szCs w:val="22"/>
                <w:highlight w:val="yellow"/>
                <w:lang w:val="en-US" w:eastAsia="zh-CN"/>
              </w:rPr>
              <w:t>Proposal 2: Add a new sub-bullet to separate initial DL BWP component of FG 28-1 as following</w:t>
            </w:r>
            <w:r>
              <w:rPr>
                <w:rFonts w:hint="eastAsia"/>
                <w:b/>
                <w:bCs/>
                <w:sz w:val="22"/>
                <w:szCs w:val="22"/>
                <w:highlight w:val="yellow"/>
                <w:lang w:val="en-US" w:eastAsia="zh-CN"/>
              </w:rPr>
              <w:t>，</w:t>
            </w:r>
          </w:p>
          <w:p w14:paraId="7C0E930F" w14:textId="77777777" w:rsidR="00454DE7" w:rsidRDefault="00F04AD9">
            <w:pPr>
              <w:numPr>
                <w:ilvl w:val="1"/>
                <w:numId w:val="21"/>
              </w:numPr>
              <w:spacing w:before="120"/>
              <w:contextualSpacing/>
              <w:rPr>
                <w:b/>
                <w:bCs/>
                <w:sz w:val="22"/>
                <w:szCs w:val="22"/>
                <w:lang w:val="en-US" w:eastAsia="zh-CN"/>
              </w:rPr>
            </w:pPr>
            <w:r>
              <w:rPr>
                <w:b/>
                <w:bCs/>
                <w:sz w:val="22"/>
                <w:szCs w:val="22"/>
                <w:highlight w:val="yellow"/>
                <w:lang w:val="en-US"/>
              </w:rPr>
              <w:t xml:space="preserve">For separate initial DL BWP in connected mode as </w:t>
            </w:r>
            <w:r>
              <w:rPr>
                <w:b/>
                <w:bCs/>
                <w:sz w:val="22"/>
                <w:szCs w:val="22"/>
                <w:highlight w:val="yellow"/>
                <w:lang w:val="en-US" w:eastAsia="zh-CN"/>
              </w:rPr>
              <w:t>BWP#0 configuration option 1</w:t>
            </w:r>
            <w:r>
              <w:rPr>
                <w:b/>
                <w:bCs/>
                <w:sz w:val="22"/>
                <w:szCs w:val="22"/>
                <w:highlight w:val="yellow"/>
                <w:lang w:val="en-US"/>
              </w:rPr>
              <w:t>, CD-SSB is included.</w:t>
            </w:r>
          </w:p>
        </w:tc>
      </w:tr>
      <w:tr w:rsidR="00454DE7" w14:paraId="2F8F5438" w14:textId="77777777">
        <w:tc>
          <w:tcPr>
            <w:tcW w:w="120" w:type="pct"/>
            <w:vAlign w:val="center"/>
          </w:tcPr>
          <w:p w14:paraId="0A302459" w14:textId="77777777" w:rsidR="00454DE7" w:rsidRDefault="00F04AD9">
            <w:pPr>
              <w:spacing w:afterLines="50" w:after="120"/>
              <w:jc w:val="both"/>
              <w:rPr>
                <w:rFonts w:eastAsia="MS Mincho"/>
                <w:sz w:val="22"/>
                <w:szCs w:val="22"/>
              </w:rPr>
            </w:pPr>
            <w:r>
              <w:rPr>
                <w:rFonts w:hint="eastAsia"/>
                <w:color w:val="000000"/>
                <w:sz w:val="22"/>
                <w:szCs w:val="22"/>
              </w:rPr>
              <w:lastRenderedPageBreak/>
              <w:t>[6]</w:t>
            </w:r>
          </w:p>
        </w:tc>
        <w:tc>
          <w:tcPr>
            <w:tcW w:w="316" w:type="pct"/>
            <w:vAlign w:val="center"/>
          </w:tcPr>
          <w:p w14:paraId="73EF2F1D" w14:textId="77777777" w:rsidR="00454DE7" w:rsidRDefault="00F04AD9">
            <w:pPr>
              <w:spacing w:afterLines="50" w:after="120"/>
              <w:jc w:val="both"/>
              <w:rPr>
                <w:color w:val="000000"/>
                <w:sz w:val="22"/>
                <w:szCs w:val="22"/>
              </w:rPr>
            </w:pPr>
            <w:r>
              <w:rPr>
                <w:rFonts w:eastAsia="MS Mincho"/>
                <w:sz w:val="22"/>
                <w:szCs w:val="22"/>
              </w:rPr>
              <w:t>MediaTek Inc.</w:t>
            </w:r>
          </w:p>
        </w:tc>
        <w:tc>
          <w:tcPr>
            <w:tcW w:w="4564" w:type="pct"/>
          </w:tcPr>
          <w:p w14:paraId="39EF61FF" w14:textId="77777777" w:rsidR="00454DE7" w:rsidRDefault="00F04AD9">
            <w:pPr>
              <w:rPr>
                <w:rFonts w:eastAsia="SimSun"/>
                <w:sz w:val="22"/>
                <w:szCs w:val="22"/>
                <w:lang w:val="en-US" w:eastAsia="zh-CN"/>
              </w:rPr>
            </w:pPr>
            <w:r>
              <w:rPr>
                <w:rFonts w:eastAsia="SimSun"/>
                <w:sz w:val="22"/>
                <w:szCs w:val="22"/>
                <w:lang w:eastAsia="zh-CN"/>
              </w:rPr>
              <w:t xml:space="preserve">For FG28-1, no additional components are needed to be added as basic features for RedCap UEs. </w:t>
            </w:r>
          </w:p>
        </w:tc>
      </w:tr>
      <w:tr w:rsidR="00454DE7" w14:paraId="4AC79428" w14:textId="77777777">
        <w:tc>
          <w:tcPr>
            <w:tcW w:w="120" w:type="pct"/>
            <w:vAlign w:val="center"/>
          </w:tcPr>
          <w:p w14:paraId="289EC75B" w14:textId="77777777" w:rsidR="00454DE7" w:rsidRDefault="00F04AD9">
            <w:pPr>
              <w:spacing w:afterLines="50" w:after="120"/>
              <w:jc w:val="both"/>
              <w:rPr>
                <w:rFonts w:eastAsia="MS Mincho"/>
                <w:sz w:val="22"/>
                <w:szCs w:val="22"/>
              </w:rPr>
            </w:pPr>
            <w:r>
              <w:rPr>
                <w:rFonts w:hint="eastAsia"/>
                <w:color w:val="000000"/>
                <w:sz w:val="22"/>
                <w:szCs w:val="22"/>
              </w:rPr>
              <w:t>[7]</w:t>
            </w:r>
          </w:p>
        </w:tc>
        <w:tc>
          <w:tcPr>
            <w:tcW w:w="316" w:type="pct"/>
            <w:vAlign w:val="center"/>
          </w:tcPr>
          <w:p w14:paraId="6E52ADD2" w14:textId="77777777" w:rsidR="00454DE7" w:rsidRDefault="00F04AD9">
            <w:pPr>
              <w:spacing w:afterLines="50" w:after="120"/>
              <w:jc w:val="both"/>
              <w:rPr>
                <w:color w:val="000000"/>
                <w:sz w:val="22"/>
                <w:szCs w:val="22"/>
              </w:rPr>
            </w:pPr>
            <w:r>
              <w:rPr>
                <w:color w:val="000000"/>
                <w:sz w:val="22"/>
                <w:szCs w:val="22"/>
              </w:rPr>
              <w:t>NTT DOCOMO, INC.</w:t>
            </w:r>
          </w:p>
        </w:tc>
        <w:tc>
          <w:tcPr>
            <w:tcW w:w="4564" w:type="pct"/>
          </w:tcPr>
          <w:p w14:paraId="74E3413B" w14:textId="77777777" w:rsidR="00454DE7" w:rsidRDefault="00F04AD9">
            <w:pPr>
              <w:spacing w:afterLines="50" w:after="120"/>
              <w:jc w:val="both"/>
              <w:rPr>
                <w:rFonts w:eastAsiaTheme="minorEastAsia"/>
                <w:sz w:val="22"/>
              </w:rPr>
            </w:pPr>
            <w:r>
              <w:rPr>
                <w:rFonts w:eastAsiaTheme="minorEastAsia"/>
                <w:sz w:val="22"/>
              </w:rPr>
              <w:t xml:space="preserve">At the RAN1#108-e meeting, RAN1 made the following agreement which expects that paging can be configured for a separate initial DL BWP which does not include CD-SSB for BWP#0 configuration option 2 while paging can be configured for a separate initial DL BWP only when the separate initial DL BWP includes CD-SSB for BWP#0 configuration option 1. </w:t>
            </w:r>
          </w:p>
          <w:tbl>
            <w:tblPr>
              <w:tblStyle w:val="TableGrid"/>
              <w:tblW w:w="5000" w:type="pct"/>
              <w:tblLook w:val="04A0" w:firstRow="1" w:lastRow="0" w:firstColumn="1" w:lastColumn="0" w:noHBand="0" w:noVBand="1"/>
            </w:tblPr>
            <w:tblGrid>
              <w:gridCol w:w="27736"/>
            </w:tblGrid>
            <w:tr w:rsidR="00454DE7" w14:paraId="0AF8EB7E" w14:textId="77777777">
              <w:tc>
                <w:tcPr>
                  <w:tcW w:w="5000" w:type="pct"/>
                  <w:tcBorders>
                    <w:top w:val="single" w:sz="4" w:space="0" w:color="auto"/>
                    <w:left w:val="single" w:sz="4" w:space="0" w:color="auto"/>
                    <w:bottom w:val="single" w:sz="4" w:space="0" w:color="auto"/>
                    <w:right w:val="single" w:sz="4" w:space="0" w:color="auto"/>
                  </w:tcBorders>
                </w:tcPr>
                <w:p w14:paraId="4D4A5CA9" w14:textId="77777777" w:rsidR="00454DE7" w:rsidRDefault="00F04AD9">
                  <w:pPr>
                    <w:shd w:val="clear" w:color="auto" w:fill="FFFFFF"/>
                    <w:spacing w:line="233" w:lineRule="atLeast"/>
                    <w:jc w:val="both"/>
                    <w:rPr>
                      <w:rFonts w:ascii="Calibri" w:eastAsia="SimSun" w:hAnsi="Calibri" w:cs="Calibri"/>
                      <w:color w:val="000000"/>
                      <w:sz w:val="20"/>
                      <w:highlight w:val="green"/>
                      <w:lang w:val="en-US" w:eastAsia="zh-CN"/>
                    </w:rPr>
                  </w:pPr>
                  <w:r>
                    <w:rPr>
                      <w:rFonts w:eastAsia="SimSun"/>
                      <w:b/>
                      <w:bCs/>
                      <w:color w:val="000000"/>
                      <w:sz w:val="21"/>
                      <w:szCs w:val="16"/>
                      <w:highlight w:val="green"/>
                      <w:shd w:val="clear" w:color="auto" w:fill="FFFF00"/>
                      <w:lang w:val="en-US" w:eastAsia="zh-CN"/>
                    </w:rPr>
                    <w:t>Agreement</w:t>
                  </w:r>
                </w:p>
                <w:p w14:paraId="38D18C59" w14:textId="77777777" w:rsidR="00454DE7" w:rsidRDefault="00F04AD9">
                  <w:pPr>
                    <w:shd w:val="clear" w:color="auto" w:fill="FFFFFF"/>
                    <w:spacing w:line="231" w:lineRule="atLeast"/>
                    <w:ind w:left="720" w:hanging="360"/>
                    <w:jc w:val="both"/>
                    <w:rPr>
                      <w:rFonts w:ascii="Calibri" w:eastAsia="SimSun" w:hAnsi="Calibri" w:cs="Calibri"/>
                      <w:color w:val="000000"/>
                      <w:sz w:val="20"/>
                      <w:lang w:val="en-US" w:eastAsia="zh-CN"/>
                    </w:rPr>
                  </w:pPr>
                  <w:r>
                    <w:rPr>
                      <w:rFonts w:ascii="Symbol" w:eastAsia="SimSun" w:hAnsi="Symbol" w:cs="Calibri"/>
                      <w:color w:val="000000"/>
                      <w:sz w:val="21"/>
                      <w:szCs w:val="16"/>
                      <w:lang w:val="en-US" w:eastAsia="zh-CN"/>
                    </w:rPr>
                    <w:t></w:t>
                  </w:r>
                  <w:r>
                    <w:rPr>
                      <w:rFonts w:eastAsia="SimSun"/>
                      <w:color w:val="000000"/>
                      <w:sz w:val="10"/>
                      <w:szCs w:val="10"/>
                      <w:lang w:val="en-US" w:eastAsia="zh-CN"/>
                    </w:rPr>
                    <w:t>         </w:t>
                  </w:r>
                  <w:r>
                    <w:rPr>
                      <w:rFonts w:eastAsia="SimSun" w:cs="Times"/>
                      <w:b/>
                      <w:bCs/>
                      <w:color w:val="000000"/>
                      <w:sz w:val="21"/>
                      <w:szCs w:val="16"/>
                      <w:lang w:val="en-US" w:eastAsia="zh-CN"/>
                    </w:rPr>
                    <w:t>The following working assumptions from RAN1#107-e are NOT confirmed for idle/inactive mode and furthermore they are replaced by the agreements further down for connected mode.</w:t>
                  </w:r>
                </w:p>
                <w:p w14:paraId="5A01FAB6" w14:textId="77777777" w:rsidR="00454DE7" w:rsidRDefault="00F04AD9">
                  <w:pPr>
                    <w:numPr>
                      <w:ilvl w:val="1"/>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For FR1,</w:t>
                  </w:r>
                </w:p>
                <w:p w14:paraId="18FC03CB" w14:textId="77777777" w:rsidR="00454DE7" w:rsidRDefault="00F04AD9">
                  <w:pPr>
                    <w:numPr>
                      <w:ilvl w:val="2"/>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For a separate initial DL BWP (if it does not include CD-SSB and the entire CORESET#0) from RAN1 perspective,</w:t>
                  </w:r>
                </w:p>
                <w:p w14:paraId="172A36E6" w14:textId="77777777" w:rsidR="00454DE7" w:rsidRDefault="00F04AD9">
                  <w:pPr>
                    <w:numPr>
                      <w:ilvl w:val="3"/>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shd w:val="clear" w:color="auto" w:fill="808000"/>
                      <w:lang w:val="en-US" w:eastAsia="zh-CN"/>
                    </w:rPr>
                    <w:t>Working assumption:</w:t>
                  </w:r>
                  <w:r>
                    <w:rPr>
                      <w:rFonts w:eastAsia="Microsoft YaHei UI"/>
                      <w:b/>
                      <w:bCs/>
                      <w:color w:val="000000"/>
                      <w:sz w:val="21"/>
                      <w:szCs w:val="16"/>
                      <w:lang w:val="en-US" w:eastAsia="zh-CN"/>
                    </w:rPr>
                    <w:t> If it is configured for paging, RedCap UE expects it to contain NCD-SSB for serving cell but not CORESET#0/SIB from RAN1 perspective</w:t>
                  </w:r>
                </w:p>
                <w:p w14:paraId="4988D937" w14:textId="77777777" w:rsidR="00454DE7" w:rsidRDefault="00F04AD9">
                  <w:pPr>
                    <w:numPr>
                      <w:ilvl w:val="1"/>
                      <w:numId w:val="23"/>
                    </w:numPr>
                    <w:shd w:val="clear" w:color="auto" w:fill="FFFFFF"/>
                    <w:spacing w:line="231" w:lineRule="atLeast"/>
                    <w:jc w:val="both"/>
                    <w:rPr>
                      <w:rFonts w:ascii="Calibri" w:eastAsia="Microsoft YaHei UI" w:hAnsi="Calibri" w:cs="Calibri"/>
                      <w:color w:val="0070C0"/>
                      <w:sz w:val="20"/>
                      <w:lang w:val="en-US" w:eastAsia="zh-CN"/>
                    </w:rPr>
                  </w:pPr>
                  <w:r>
                    <w:rPr>
                      <w:rFonts w:eastAsia="Microsoft YaHei UI"/>
                      <w:b/>
                      <w:bCs/>
                      <w:color w:val="0070C0"/>
                      <w:sz w:val="21"/>
                      <w:szCs w:val="16"/>
                      <w:lang w:val="en-US" w:eastAsia="zh-CN"/>
                    </w:rPr>
                    <w:t>For FR2,</w:t>
                  </w:r>
                </w:p>
                <w:p w14:paraId="2201EDA5" w14:textId="77777777" w:rsidR="00454DE7" w:rsidRDefault="00F04AD9">
                  <w:pPr>
                    <w:numPr>
                      <w:ilvl w:val="2"/>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For a separate initial DL BWP (if it does not include CD-SSB</w:t>
                  </w:r>
                  <w:r>
                    <w:rPr>
                      <w:rFonts w:eastAsia="Microsoft YaHei UI"/>
                      <w:b/>
                      <w:bCs/>
                      <w:strike/>
                      <w:color w:val="0070C0"/>
                      <w:sz w:val="21"/>
                      <w:szCs w:val="16"/>
                      <w:lang w:eastAsia="zh-CN"/>
                    </w:rPr>
                    <w:t> and the entire CORESET#0</w:t>
                  </w:r>
                  <w:r>
                    <w:rPr>
                      <w:rFonts w:eastAsia="Microsoft YaHei UI"/>
                      <w:b/>
                      <w:bCs/>
                      <w:color w:val="000000"/>
                      <w:sz w:val="21"/>
                      <w:szCs w:val="16"/>
                      <w:lang w:eastAsia="zh-CN"/>
                    </w:rPr>
                    <w:t>) from RAN1 perspective,</w:t>
                  </w:r>
                </w:p>
                <w:p w14:paraId="3F06A48A" w14:textId="77777777" w:rsidR="00454DE7" w:rsidRDefault="00F04AD9">
                  <w:pPr>
                    <w:numPr>
                      <w:ilvl w:val="3"/>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shd w:val="clear" w:color="auto" w:fill="808000"/>
                      <w:lang w:val="en-US" w:eastAsia="zh-CN"/>
                    </w:rPr>
                    <w:t>Working assumption:</w:t>
                  </w:r>
                  <w:r>
                    <w:rPr>
                      <w:rFonts w:eastAsia="Microsoft YaHei UI"/>
                      <w:b/>
                      <w:bCs/>
                      <w:color w:val="000000"/>
                      <w:sz w:val="21"/>
                      <w:szCs w:val="16"/>
                      <w:lang w:val="en-US" w:eastAsia="zh-CN"/>
                    </w:rPr>
                    <w:t> If it is configured for paging, RedCap UE expects it to contain NCD-SSB for serving cell but not CORESET#0/SIB from RAN1 perspective</w:t>
                  </w:r>
                </w:p>
                <w:p w14:paraId="7CE3148D" w14:textId="77777777" w:rsidR="00454DE7" w:rsidRDefault="00F04AD9">
                  <w:pPr>
                    <w:shd w:val="clear" w:color="auto" w:fill="FFFFFF"/>
                    <w:spacing w:line="231" w:lineRule="atLeast"/>
                    <w:ind w:left="720" w:hanging="360"/>
                    <w:jc w:val="both"/>
                    <w:rPr>
                      <w:rFonts w:ascii="Calibri" w:eastAsia="SimSun" w:hAnsi="Calibri" w:cs="Calibri"/>
                      <w:color w:val="000000"/>
                      <w:sz w:val="20"/>
                      <w:lang w:val="en-US" w:eastAsia="zh-CN"/>
                    </w:rPr>
                  </w:pPr>
                  <w:r>
                    <w:rPr>
                      <w:rFonts w:ascii="Symbol" w:eastAsia="SimSun" w:hAnsi="Symbol" w:cs="Calibri"/>
                      <w:color w:val="000000"/>
                      <w:sz w:val="20"/>
                      <w:lang w:val="en-US" w:eastAsia="zh-CN"/>
                    </w:rPr>
                    <w:t></w:t>
                  </w:r>
                  <w:r>
                    <w:rPr>
                      <w:rFonts w:eastAsia="SimSun"/>
                      <w:color w:val="000000"/>
                      <w:sz w:val="10"/>
                      <w:szCs w:val="10"/>
                      <w:lang w:val="en-US" w:eastAsia="zh-CN"/>
                    </w:rPr>
                    <w:t>         </w:t>
                  </w:r>
                  <w:r>
                    <w:rPr>
                      <w:rFonts w:eastAsia="SimSun" w:cs="Times"/>
                      <w:b/>
                      <w:bCs/>
                      <w:color w:val="000000"/>
                      <w:sz w:val="21"/>
                      <w:szCs w:val="16"/>
                      <w:lang w:val="en-US" w:eastAsia="zh-CN"/>
                    </w:rPr>
                    <w:t>For BWP#0 configuration option 1,</w:t>
                  </w:r>
                </w:p>
                <w:p w14:paraId="2E985DEF" w14:textId="77777777" w:rsidR="00454DE7" w:rsidRDefault="00F04AD9">
                  <w:pPr>
                    <w:numPr>
                      <w:ilvl w:val="1"/>
                      <w:numId w:val="24"/>
                    </w:numPr>
                    <w:shd w:val="clear" w:color="auto" w:fill="FFFFFF"/>
                    <w:spacing w:line="231" w:lineRule="atLeast"/>
                    <w:jc w:val="both"/>
                    <w:rPr>
                      <w:rFonts w:ascii="Calibri" w:eastAsia="Microsoft YaHei UI" w:hAnsi="Calibri" w:cs="Calibri"/>
                      <w:color w:val="FF0000"/>
                      <w:sz w:val="20"/>
                      <w:lang w:val="en-US" w:eastAsia="zh-CN"/>
                    </w:rPr>
                  </w:pPr>
                  <w:r>
                    <w:rPr>
                      <w:rFonts w:eastAsia="Microsoft YaHei UI"/>
                      <w:b/>
                      <w:bCs/>
                      <w:color w:val="FF0000"/>
                      <w:sz w:val="21"/>
                      <w:szCs w:val="16"/>
                      <w:lang w:val="en-US" w:eastAsia="zh-CN"/>
                    </w:rPr>
                    <w:t>For FR1,</w:t>
                  </w:r>
                </w:p>
                <w:p w14:paraId="26586547" w14:textId="77777777" w:rsidR="00454DE7" w:rsidRDefault="00F04AD9">
                  <w:pPr>
                    <w:numPr>
                      <w:ilvl w:val="2"/>
                      <w:numId w:val="24"/>
                    </w:numPr>
                    <w:shd w:val="clear" w:color="auto" w:fill="FFFFFF"/>
                    <w:spacing w:line="231" w:lineRule="atLeast"/>
                    <w:jc w:val="both"/>
                    <w:rPr>
                      <w:rFonts w:ascii="Calibri" w:eastAsia="Microsoft YaHei UI" w:hAnsi="Calibri" w:cs="Calibri"/>
                      <w:color w:val="FF0000"/>
                      <w:sz w:val="20"/>
                      <w:lang w:val="en-US" w:eastAsia="zh-CN"/>
                    </w:rPr>
                  </w:pPr>
                  <w:r>
                    <w:rPr>
                      <w:rFonts w:eastAsia="Microsoft YaHei UI"/>
                      <w:b/>
                      <w:bCs/>
                      <w:color w:val="FF0000"/>
                      <w:sz w:val="21"/>
                      <w:szCs w:val="16"/>
                      <w:lang w:val="en-US" w:eastAsia="zh-CN"/>
                    </w:rPr>
                    <w:t>For a separate initial DL BWP, for a RedCap UE in connected mode, paging can only be configured if it contains CD-SSB and the entire CORESET#0.</w:t>
                  </w:r>
                </w:p>
                <w:p w14:paraId="28322B43" w14:textId="77777777" w:rsidR="00454DE7" w:rsidRDefault="00F04AD9">
                  <w:pPr>
                    <w:numPr>
                      <w:ilvl w:val="1"/>
                      <w:numId w:val="24"/>
                    </w:numPr>
                    <w:shd w:val="clear" w:color="auto" w:fill="FFFFFF"/>
                    <w:spacing w:line="231" w:lineRule="atLeast"/>
                    <w:jc w:val="both"/>
                    <w:rPr>
                      <w:rFonts w:ascii="Calibri" w:eastAsia="Microsoft YaHei UI" w:hAnsi="Calibri" w:cs="Calibri"/>
                      <w:color w:val="0070C0"/>
                      <w:sz w:val="20"/>
                      <w:lang w:val="en-US" w:eastAsia="zh-CN"/>
                    </w:rPr>
                  </w:pPr>
                  <w:r>
                    <w:rPr>
                      <w:rFonts w:eastAsia="Microsoft YaHei UI"/>
                      <w:b/>
                      <w:bCs/>
                      <w:color w:val="0070C0"/>
                      <w:sz w:val="21"/>
                      <w:szCs w:val="16"/>
                      <w:lang w:val="en-US" w:eastAsia="zh-CN"/>
                    </w:rPr>
                    <w:t>For FR2,</w:t>
                  </w:r>
                </w:p>
                <w:p w14:paraId="27B27458" w14:textId="77777777" w:rsidR="00454DE7" w:rsidRDefault="00F04AD9">
                  <w:pPr>
                    <w:numPr>
                      <w:ilvl w:val="2"/>
                      <w:numId w:val="24"/>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For a separate initial DL BWP, for a RedCap UE in connected mode, paging can only be configured if it contains CD-SSB.</w:t>
                  </w:r>
                </w:p>
                <w:p w14:paraId="042626FE" w14:textId="77777777" w:rsidR="00454DE7" w:rsidRDefault="00F04AD9">
                  <w:pPr>
                    <w:shd w:val="clear" w:color="auto" w:fill="FFFFFF"/>
                    <w:spacing w:line="231" w:lineRule="atLeast"/>
                    <w:ind w:left="720" w:hanging="360"/>
                    <w:jc w:val="both"/>
                    <w:rPr>
                      <w:rFonts w:ascii="Calibri" w:eastAsia="SimSun" w:hAnsi="Calibri" w:cs="Calibri"/>
                      <w:color w:val="000000"/>
                      <w:sz w:val="20"/>
                      <w:lang w:val="en-US" w:eastAsia="zh-CN"/>
                    </w:rPr>
                  </w:pPr>
                  <w:r>
                    <w:rPr>
                      <w:rFonts w:ascii="Symbol" w:eastAsia="SimSun" w:hAnsi="Symbol" w:cs="Calibri"/>
                      <w:color w:val="000000"/>
                      <w:sz w:val="21"/>
                      <w:szCs w:val="16"/>
                      <w:lang w:val="en-US" w:eastAsia="zh-CN"/>
                    </w:rPr>
                    <w:t></w:t>
                  </w:r>
                  <w:r>
                    <w:rPr>
                      <w:rFonts w:eastAsia="SimSun"/>
                      <w:color w:val="000000"/>
                      <w:sz w:val="10"/>
                      <w:szCs w:val="10"/>
                      <w:lang w:val="en-US" w:eastAsia="zh-CN"/>
                    </w:rPr>
                    <w:t>         </w:t>
                  </w:r>
                  <w:r>
                    <w:rPr>
                      <w:rFonts w:eastAsia="SimSun" w:cs="Times"/>
                      <w:b/>
                      <w:bCs/>
                      <w:color w:val="000000"/>
                      <w:sz w:val="21"/>
                      <w:szCs w:val="16"/>
                      <w:lang w:val="en-US" w:eastAsia="zh-CN"/>
                    </w:rPr>
                    <w:t>Note: For BWP#0 configuration option 2,</w:t>
                  </w:r>
                </w:p>
                <w:p w14:paraId="46B29BA4" w14:textId="77777777" w:rsidR="00454DE7" w:rsidRDefault="00F04AD9">
                  <w:pPr>
                    <w:numPr>
                      <w:ilvl w:val="1"/>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For FR1,</w:t>
                  </w:r>
                </w:p>
                <w:p w14:paraId="4D09B35A" w14:textId="77777777" w:rsidR="00454DE7" w:rsidRDefault="00F04AD9">
                  <w:pPr>
                    <w:numPr>
                      <w:ilvl w:val="2"/>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For a separate initial DL BWP in connected mode (if it does not include CD-SSB and the entire CORESET#0), if it is configured for paging,</w:t>
                  </w:r>
                </w:p>
                <w:p w14:paraId="08325632" w14:textId="77777777" w:rsidR="00454DE7" w:rsidRDefault="00F04AD9">
                  <w:pPr>
                    <w:numPr>
                      <w:ilvl w:val="3"/>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A RedCap UE supporting mandatory FG 6-1 (but not optional FG 6-1a) expects it to contain NCD-SSB for serving cell but not CORESET#0/SIB</w:t>
                  </w:r>
                </w:p>
                <w:p w14:paraId="0E216F1E" w14:textId="77777777" w:rsidR="00454DE7" w:rsidRDefault="00F04AD9">
                  <w:pPr>
                    <w:numPr>
                      <w:ilvl w:val="3"/>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A RedCap UE supporting FG 6-1a does not expect it to contain SSB/CORESET#0/SIB</w:t>
                  </w:r>
                </w:p>
                <w:p w14:paraId="33B09928" w14:textId="77777777" w:rsidR="00454DE7" w:rsidRDefault="00F04AD9">
                  <w:pPr>
                    <w:numPr>
                      <w:ilvl w:val="1"/>
                      <w:numId w:val="25"/>
                    </w:numPr>
                    <w:shd w:val="clear" w:color="auto" w:fill="FFFFFF"/>
                    <w:spacing w:line="231" w:lineRule="atLeast"/>
                    <w:jc w:val="both"/>
                    <w:rPr>
                      <w:rFonts w:ascii="Calibri" w:eastAsia="Microsoft YaHei UI" w:hAnsi="Calibri" w:cs="Calibri"/>
                      <w:color w:val="0070C0"/>
                      <w:sz w:val="20"/>
                      <w:lang w:val="en-US" w:eastAsia="zh-CN"/>
                    </w:rPr>
                  </w:pPr>
                  <w:r>
                    <w:rPr>
                      <w:rFonts w:eastAsia="Microsoft YaHei UI"/>
                      <w:b/>
                      <w:bCs/>
                      <w:color w:val="0070C0"/>
                      <w:sz w:val="21"/>
                      <w:szCs w:val="16"/>
                      <w:lang w:val="en-US" w:eastAsia="zh-CN"/>
                    </w:rPr>
                    <w:t>For FR2,</w:t>
                  </w:r>
                </w:p>
                <w:p w14:paraId="18F06368" w14:textId="77777777" w:rsidR="00454DE7" w:rsidRDefault="00F04AD9">
                  <w:pPr>
                    <w:numPr>
                      <w:ilvl w:val="2"/>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For a separate initial DL BWP in connected mode (if it does not include CD-SSB</w:t>
                  </w:r>
                  <w:r>
                    <w:rPr>
                      <w:rFonts w:eastAsia="Microsoft YaHei UI"/>
                      <w:b/>
                      <w:bCs/>
                      <w:strike/>
                      <w:color w:val="0070C0"/>
                      <w:sz w:val="21"/>
                      <w:szCs w:val="16"/>
                      <w:lang w:eastAsia="zh-CN"/>
                    </w:rPr>
                    <w:t> and the entire CORESET#0</w:t>
                  </w:r>
                  <w:r>
                    <w:rPr>
                      <w:rFonts w:eastAsia="Microsoft YaHei UI"/>
                      <w:b/>
                      <w:bCs/>
                      <w:color w:val="000000"/>
                      <w:sz w:val="21"/>
                      <w:szCs w:val="16"/>
                      <w:lang w:eastAsia="zh-CN"/>
                    </w:rPr>
                    <w:t>), if it is configured for paging,</w:t>
                  </w:r>
                </w:p>
                <w:p w14:paraId="59225862" w14:textId="77777777" w:rsidR="00454DE7" w:rsidRDefault="00F04AD9">
                  <w:pPr>
                    <w:numPr>
                      <w:ilvl w:val="3"/>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A RedCap UE supporting mandatory FG 6-1 (but not optional FG 6-1a) expects it to contain NCD-SSB for serving cell but not CORESET#0/SIB</w:t>
                  </w:r>
                </w:p>
                <w:p w14:paraId="15A58C02" w14:textId="77777777" w:rsidR="00454DE7" w:rsidRDefault="00F04AD9">
                  <w:pPr>
                    <w:numPr>
                      <w:ilvl w:val="3"/>
                      <w:numId w:val="25"/>
                    </w:numPr>
                    <w:shd w:val="clear" w:color="auto" w:fill="FFFFFF"/>
                    <w:spacing w:line="231" w:lineRule="atLeast"/>
                    <w:jc w:val="both"/>
                    <w:rPr>
                      <w:rFonts w:ascii="Calibri" w:eastAsia="Microsoft YaHei UI" w:hAnsi="Calibri" w:cs="Calibri"/>
                      <w:color w:val="000000"/>
                      <w:sz w:val="22"/>
                      <w:szCs w:val="22"/>
                      <w:lang w:val="en-US" w:eastAsia="zh-CN"/>
                    </w:rPr>
                  </w:pPr>
                  <w:r>
                    <w:rPr>
                      <w:rFonts w:eastAsia="Microsoft YaHei UI"/>
                      <w:b/>
                      <w:bCs/>
                      <w:color w:val="000000"/>
                      <w:sz w:val="21"/>
                      <w:szCs w:val="16"/>
                      <w:lang w:val="en-US" w:eastAsia="zh-CN"/>
                    </w:rPr>
                    <w:t>A RedCap UE supporting FG 6-1a does not expect it to contain SSB/CORESET#0/SIB</w:t>
                  </w:r>
                </w:p>
              </w:tc>
            </w:tr>
          </w:tbl>
          <w:p w14:paraId="0A6EEE2F" w14:textId="77777777" w:rsidR="00454DE7" w:rsidRDefault="00454DE7">
            <w:pPr>
              <w:spacing w:afterLines="50" w:after="120"/>
              <w:jc w:val="both"/>
              <w:rPr>
                <w:rFonts w:eastAsiaTheme="minorEastAsia"/>
                <w:sz w:val="22"/>
                <w:lang w:val="en-US"/>
              </w:rPr>
            </w:pPr>
          </w:p>
          <w:p w14:paraId="5CB43765" w14:textId="77777777" w:rsidR="00454DE7" w:rsidRDefault="00F04AD9">
            <w:pPr>
              <w:spacing w:afterLines="50" w:after="120"/>
              <w:jc w:val="both"/>
              <w:rPr>
                <w:rFonts w:eastAsiaTheme="minorEastAsia"/>
                <w:sz w:val="22"/>
              </w:rPr>
            </w:pPr>
            <w:r>
              <w:rPr>
                <w:rFonts w:eastAsiaTheme="minorEastAsia"/>
                <w:sz w:val="22"/>
              </w:rPr>
              <w:t>However, according to the RAN2 LS reply [3], it was concluded that if the separate initial DL BWP does not contain CD-SSB and CORESET#0, then this BWP will not be configured with paging for UEs in any RRC state and the RedCap UE in connected mode is not required to read paging for this case. Based on the conclusion, separate initial DL BWP which is used for paging needs to include CD-SSB regardless of BWP#0 configuration option and RRC state.</w:t>
            </w:r>
          </w:p>
          <w:p w14:paraId="08BE11FC" w14:textId="77777777" w:rsidR="00454DE7" w:rsidRDefault="00F04AD9">
            <w:pPr>
              <w:spacing w:afterLines="50" w:after="120"/>
              <w:jc w:val="both"/>
              <w:rPr>
                <w:rFonts w:eastAsiaTheme="minorEastAsia"/>
                <w:b/>
                <w:bCs/>
                <w:sz w:val="22"/>
              </w:rPr>
            </w:pPr>
            <w:r>
              <w:rPr>
                <w:rFonts w:eastAsiaTheme="minorEastAsia"/>
                <w:b/>
                <w:bCs/>
                <w:sz w:val="22"/>
              </w:rPr>
              <w:t>Proposal 4-1: Remove “FFS” of FG28-1 component 5 and add “For separate initial DL BWP used for paging, CD-SSB is included” in FG28-1 component 5.</w:t>
            </w:r>
          </w:p>
          <w:p w14:paraId="7EC4A06C" w14:textId="77777777" w:rsidR="00454DE7" w:rsidRDefault="00454DE7">
            <w:pPr>
              <w:spacing w:afterLines="50" w:after="120"/>
              <w:jc w:val="both"/>
              <w:rPr>
                <w:rFonts w:eastAsiaTheme="minorEastAsia"/>
                <w:sz w:val="22"/>
              </w:rPr>
            </w:pPr>
          </w:p>
          <w:p w14:paraId="584B520F" w14:textId="77777777" w:rsidR="00454DE7" w:rsidRDefault="00F04AD9">
            <w:pPr>
              <w:spacing w:afterLines="50" w:after="120"/>
              <w:jc w:val="both"/>
              <w:rPr>
                <w:rFonts w:eastAsiaTheme="minorEastAsia"/>
                <w:sz w:val="22"/>
              </w:rPr>
            </w:pPr>
            <w:r>
              <w:rPr>
                <w:rFonts w:eastAsiaTheme="minorEastAsia"/>
                <w:sz w:val="22"/>
              </w:rPr>
              <w:t>Another remaining issue for FG28-1 is whether to add any other components in FG28-1.</w:t>
            </w:r>
          </w:p>
          <w:p w14:paraId="5C97E8FB" w14:textId="77777777" w:rsidR="00454DE7" w:rsidRDefault="00F04AD9">
            <w:pPr>
              <w:spacing w:afterLines="50" w:after="120"/>
              <w:jc w:val="both"/>
              <w:rPr>
                <w:rFonts w:eastAsiaTheme="minorEastAsia"/>
                <w:sz w:val="22"/>
              </w:rPr>
            </w:pPr>
            <w:r>
              <w:rPr>
                <w:rFonts w:eastAsiaTheme="minorEastAsia"/>
                <w:sz w:val="22"/>
              </w:rPr>
              <w:lastRenderedPageBreak/>
              <w:t>According to FG3-1 which is supported by UE as a mandatory capability without signalling, legacy UEs support the configuration of one PDCCH CORESET for FR1 and two PDCCH CORESETs for FR2 per BWP per cell in addition to CORESET#0. However, for RedCap UEs, a DL BWP may not include the CORESET#0 in its BW and only one CORESET can be configured for such case while legacy UEs support two configurations of CORESET as a total for FR1. Accordingly, at the last RAN1 meeting, it was discussed whether to support one more configuration of CORESET per BWP per cell as basic feature of RedCap UE when a DL BWP for RedCap UEs does not include entire CORESET#0, but no consensus was achieved. Since the total number of configurations of CORESET is same as legacy UEs, it should be supported as part of FG28-1 to provide the same scheduling flexibility as legacy UEs.</w:t>
            </w:r>
          </w:p>
          <w:p w14:paraId="4AD1D5BA" w14:textId="77777777" w:rsidR="00454DE7" w:rsidRDefault="00F04AD9">
            <w:pPr>
              <w:spacing w:afterLines="50" w:after="120"/>
              <w:jc w:val="both"/>
              <w:rPr>
                <w:rFonts w:eastAsiaTheme="minorEastAsia"/>
                <w:b/>
                <w:bCs/>
                <w:sz w:val="22"/>
              </w:rPr>
            </w:pPr>
            <w:r>
              <w:rPr>
                <w:rFonts w:eastAsiaTheme="minorEastAsia"/>
                <w:b/>
                <w:bCs/>
                <w:sz w:val="22"/>
              </w:rPr>
              <w:t>Proposal 4-2: Add the followings as components in FG28-1.</w:t>
            </w:r>
          </w:p>
          <w:p w14:paraId="6F0113AA" w14:textId="77777777" w:rsidR="00454DE7" w:rsidRDefault="00F04AD9">
            <w:pPr>
              <w:pStyle w:val="ListParagraph"/>
              <w:numPr>
                <w:ilvl w:val="0"/>
                <w:numId w:val="26"/>
              </w:numPr>
              <w:spacing w:afterLines="50" w:after="120"/>
              <w:ind w:leftChars="0"/>
              <w:jc w:val="both"/>
              <w:rPr>
                <w:rFonts w:eastAsiaTheme="minorEastAsia"/>
                <w:b/>
                <w:bCs/>
                <w:sz w:val="22"/>
              </w:rPr>
            </w:pPr>
            <w:r>
              <w:rPr>
                <w:rFonts w:eastAsiaTheme="minorEastAsia"/>
                <w:b/>
                <w:bCs/>
                <w:sz w:val="22"/>
              </w:rPr>
              <w:t>For FR1, support one PDCCH CORESET per BWP per cell in addition to CORESET#0 if the BWP contains CORESET#0, otherwise, support two PDCCH CORESETs per BWP per cell.</w:t>
            </w:r>
          </w:p>
          <w:p w14:paraId="175C4B75" w14:textId="77777777" w:rsidR="00454DE7" w:rsidRDefault="00F04AD9">
            <w:pPr>
              <w:pStyle w:val="ListParagraph"/>
              <w:numPr>
                <w:ilvl w:val="0"/>
                <w:numId w:val="26"/>
              </w:numPr>
              <w:spacing w:afterLines="50" w:after="120"/>
              <w:ind w:leftChars="0"/>
              <w:jc w:val="both"/>
              <w:rPr>
                <w:rFonts w:eastAsiaTheme="minorEastAsia"/>
                <w:b/>
                <w:bCs/>
                <w:sz w:val="22"/>
              </w:rPr>
            </w:pPr>
            <w:r>
              <w:rPr>
                <w:rFonts w:eastAsiaTheme="minorEastAsia"/>
                <w:b/>
                <w:bCs/>
                <w:sz w:val="22"/>
              </w:rPr>
              <w:t>For FR2, support two PDCCH CORESETs per BWP per cell in addition to CORESET#0 if the BWP contains CORESET#0, otherwise, support three PDCCH CORESETs per BWP per cell.</w:t>
            </w:r>
          </w:p>
        </w:tc>
      </w:tr>
      <w:tr w:rsidR="00454DE7" w14:paraId="6E2AF3F0" w14:textId="77777777">
        <w:tc>
          <w:tcPr>
            <w:tcW w:w="120" w:type="pct"/>
            <w:vAlign w:val="center"/>
          </w:tcPr>
          <w:p w14:paraId="658B9566" w14:textId="77777777" w:rsidR="00454DE7" w:rsidRDefault="00F04AD9">
            <w:pPr>
              <w:spacing w:afterLines="50" w:after="120"/>
              <w:jc w:val="both"/>
              <w:rPr>
                <w:rFonts w:eastAsia="MS Mincho"/>
                <w:sz w:val="22"/>
                <w:szCs w:val="22"/>
              </w:rPr>
            </w:pPr>
            <w:r>
              <w:rPr>
                <w:rFonts w:hint="eastAsia"/>
                <w:color w:val="000000"/>
                <w:sz w:val="22"/>
                <w:szCs w:val="22"/>
              </w:rPr>
              <w:lastRenderedPageBreak/>
              <w:t>[8]</w:t>
            </w:r>
          </w:p>
        </w:tc>
        <w:tc>
          <w:tcPr>
            <w:tcW w:w="316" w:type="pct"/>
            <w:vAlign w:val="center"/>
          </w:tcPr>
          <w:p w14:paraId="36EF6636" w14:textId="77777777" w:rsidR="00454DE7" w:rsidRDefault="00F04AD9">
            <w:pPr>
              <w:spacing w:afterLines="50" w:after="120"/>
              <w:jc w:val="both"/>
              <w:rPr>
                <w:color w:val="000000"/>
                <w:sz w:val="22"/>
                <w:szCs w:val="22"/>
              </w:rPr>
            </w:pPr>
            <w:r>
              <w:rPr>
                <w:color w:val="000000"/>
                <w:sz w:val="22"/>
                <w:szCs w:val="22"/>
              </w:rPr>
              <w:t>Nokia, Nokia Shanghai Bell</w:t>
            </w:r>
          </w:p>
        </w:tc>
        <w:tc>
          <w:tcPr>
            <w:tcW w:w="4564" w:type="pct"/>
          </w:tcPr>
          <w:p w14:paraId="1930FEA2" w14:textId="77777777" w:rsidR="00454DE7" w:rsidRDefault="00F04AD9">
            <w:pPr>
              <w:pStyle w:val="ListParagraph"/>
              <w:widowControl w:val="0"/>
              <w:numPr>
                <w:ilvl w:val="0"/>
                <w:numId w:val="27"/>
              </w:numPr>
              <w:ind w:leftChars="0"/>
              <w:contextualSpacing/>
              <w:jc w:val="both"/>
              <w:rPr>
                <w:rFonts w:eastAsiaTheme="minorEastAsia"/>
                <w:b/>
                <w:bCs/>
                <w:lang w:val="fi-FI"/>
              </w:rPr>
            </w:pPr>
            <w:r>
              <w:rPr>
                <w:b/>
                <w:bCs/>
              </w:rPr>
              <w:t>28-1 - RedCap UE</w:t>
            </w:r>
          </w:p>
          <w:p w14:paraId="07A55E9A" w14:textId="77777777" w:rsidR="00454DE7" w:rsidRDefault="00F04AD9">
            <w:pPr>
              <w:pStyle w:val="ListParagraph"/>
              <w:widowControl w:val="0"/>
              <w:numPr>
                <w:ilvl w:val="1"/>
                <w:numId w:val="27"/>
              </w:numPr>
              <w:ind w:leftChars="0"/>
              <w:contextualSpacing/>
              <w:jc w:val="both"/>
            </w:pPr>
            <w:r>
              <w:t>Text under yellow highlights can be removed, as there is no need to repeat specifications in the FG list. Any issues regarding potential use of NCD-SSB by other devices are outside the scope of this discussion, given the decision on RAN#96 in [3].</w:t>
            </w:r>
          </w:p>
        </w:tc>
      </w:tr>
    </w:tbl>
    <w:p w14:paraId="00DD2EA9" w14:textId="77777777" w:rsidR="00454DE7" w:rsidRDefault="00454DE7">
      <w:pPr>
        <w:spacing w:afterLines="50" w:after="120"/>
        <w:jc w:val="both"/>
        <w:rPr>
          <w:sz w:val="22"/>
        </w:rPr>
      </w:pPr>
    </w:p>
    <w:p w14:paraId="4053AF3C" w14:textId="77777777" w:rsidR="00454DE7" w:rsidRDefault="00F04AD9">
      <w:pPr>
        <w:spacing w:afterLines="50" w:after="120"/>
        <w:jc w:val="both"/>
        <w:rPr>
          <w:sz w:val="22"/>
          <w:lang w:val="en-US"/>
        </w:rPr>
      </w:pPr>
      <w:r>
        <w:rPr>
          <w:rFonts w:hint="eastAsia"/>
          <w:sz w:val="22"/>
          <w:lang w:val="en-US"/>
        </w:rPr>
        <w:t>B</w:t>
      </w:r>
      <w:r>
        <w:rPr>
          <w:sz w:val="22"/>
          <w:lang w:val="en-US"/>
        </w:rPr>
        <w:t>ased on above, following proposals should be discussed at the RAN1#110 meeting.</w:t>
      </w:r>
    </w:p>
    <w:p w14:paraId="65766038" w14:textId="77777777" w:rsidR="00454DE7" w:rsidRDefault="00F04AD9">
      <w:pPr>
        <w:pStyle w:val="Heading3"/>
        <w:rPr>
          <w:b/>
          <w:bCs/>
          <w:szCs w:val="21"/>
          <w:lang w:val="en-US"/>
        </w:rPr>
      </w:pPr>
      <w:r>
        <w:rPr>
          <w:b/>
          <w:bCs/>
          <w:szCs w:val="21"/>
          <w:highlight w:val="yellow"/>
          <w:lang w:val="en-US"/>
        </w:rPr>
        <w:t>High priority proposal 2-1-1:</w:t>
      </w:r>
    </w:p>
    <w:p w14:paraId="09563E55" w14:textId="77777777" w:rsidR="00454DE7" w:rsidRDefault="00F04AD9">
      <w:pPr>
        <w:pStyle w:val="ListParagraph"/>
        <w:numPr>
          <w:ilvl w:val="0"/>
          <w:numId w:val="16"/>
        </w:numPr>
        <w:spacing w:afterLines="50" w:after="120"/>
        <w:ind w:leftChars="0"/>
        <w:jc w:val="both"/>
        <w:rPr>
          <w:b/>
          <w:bCs/>
          <w:szCs w:val="24"/>
          <w:lang w:val="en-US"/>
        </w:rPr>
      </w:pPr>
      <w:r>
        <w:rPr>
          <w:b/>
          <w:bCs/>
          <w:szCs w:val="24"/>
          <w:lang w:val="en-US"/>
        </w:rPr>
        <w:t xml:space="preserve">Apply </w:t>
      </w:r>
      <w:r w:rsidRPr="007F397F">
        <w:rPr>
          <w:b/>
          <w:bCs/>
          <w:strike/>
          <w:color w:val="FF0000"/>
          <w:szCs w:val="24"/>
          <w:lang w:val="en-US"/>
        </w:rPr>
        <w:t xml:space="preserve">one of </w:t>
      </w:r>
      <w:r>
        <w:rPr>
          <w:b/>
          <w:bCs/>
          <w:szCs w:val="24"/>
          <w:lang w:val="en-US"/>
        </w:rPr>
        <w:t xml:space="preserve">the following </w:t>
      </w:r>
      <w:r w:rsidRPr="007F397F">
        <w:rPr>
          <w:b/>
          <w:bCs/>
          <w:strike/>
          <w:color w:val="FF0000"/>
          <w:szCs w:val="24"/>
          <w:lang w:val="en-US"/>
        </w:rPr>
        <w:t xml:space="preserve">alternatives </w:t>
      </w:r>
      <w:r>
        <w:rPr>
          <w:b/>
          <w:bCs/>
          <w:szCs w:val="24"/>
          <w:lang w:val="en-US"/>
        </w:rPr>
        <w:t>for Component 5 of FG28-1</w:t>
      </w:r>
    </w:p>
    <w:p w14:paraId="4CA1EB44" w14:textId="77777777" w:rsidR="00454DE7" w:rsidRDefault="00F04AD9">
      <w:pPr>
        <w:pStyle w:val="ListParagraph"/>
        <w:numPr>
          <w:ilvl w:val="1"/>
          <w:numId w:val="16"/>
        </w:numPr>
        <w:spacing w:afterLines="50" w:after="120"/>
        <w:ind w:leftChars="0"/>
        <w:jc w:val="both"/>
        <w:rPr>
          <w:b/>
          <w:bCs/>
          <w:szCs w:val="24"/>
          <w:lang w:val="en-US"/>
        </w:rPr>
      </w:pPr>
      <w:r w:rsidRPr="007F397F">
        <w:rPr>
          <w:b/>
          <w:bCs/>
          <w:strike/>
          <w:color w:val="FF0000"/>
          <w:szCs w:val="24"/>
          <w:lang w:val="en-US"/>
        </w:rPr>
        <w:t xml:space="preserve">Alt.1-1: </w:t>
      </w:r>
      <w:r>
        <w:rPr>
          <w:b/>
          <w:bCs/>
          <w:szCs w:val="24"/>
          <w:lang w:val="en-US"/>
        </w:rPr>
        <w:t>Remove FFS and keep “For separate initial DL BWP used for paging, CD-SSB is included” [4, 7]</w:t>
      </w:r>
    </w:p>
    <w:p w14:paraId="7ACB65DE" w14:textId="77777777" w:rsidR="00454DE7" w:rsidRDefault="00F04AD9">
      <w:pPr>
        <w:pStyle w:val="ListParagraph"/>
        <w:numPr>
          <w:ilvl w:val="1"/>
          <w:numId w:val="16"/>
        </w:numPr>
        <w:spacing w:afterLines="50" w:after="120"/>
        <w:ind w:leftChars="0"/>
        <w:jc w:val="both"/>
        <w:rPr>
          <w:b/>
          <w:bCs/>
          <w:szCs w:val="24"/>
          <w:lang w:val="en-US"/>
        </w:rPr>
      </w:pPr>
      <w:r w:rsidRPr="007F397F">
        <w:rPr>
          <w:rFonts w:hint="eastAsia"/>
          <w:b/>
          <w:bCs/>
          <w:strike/>
          <w:color w:val="FF0000"/>
          <w:szCs w:val="24"/>
          <w:lang w:val="en-US"/>
        </w:rPr>
        <w:t>A</w:t>
      </w:r>
      <w:r w:rsidRPr="007F397F">
        <w:rPr>
          <w:b/>
          <w:bCs/>
          <w:strike/>
          <w:color w:val="FF0000"/>
          <w:szCs w:val="24"/>
          <w:lang w:val="en-US"/>
        </w:rPr>
        <w:t xml:space="preserve">lt.1-2: Remove </w:t>
      </w:r>
      <w:r>
        <w:rPr>
          <w:b/>
          <w:bCs/>
          <w:szCs w:val="24"/>
          <w:lang w:val="en-US"/>
        </w:rPr>
        <w:t xml:space="preserve">FFS </w:t>
      </w:r>
      <w:r w:rsidRPr="007F397F">
        <w:rPr>
          <w:b/>
          <w:bCs/>
          <w:strike/>
          <w:color w:val="FF0000"/>
          <w:szCs w:val="24"/>
          <w:lang w:val="en-US"/>
        </w:rPr>
        <w:t xml:space="preserve">and </w:t>
      </w:r>
      <w:r>
        <w:rPr>
          <w:b/>
          <w:bCs/>
          <w:szCs w:val="24"/>
          <w:lang w:val="en-US"/>
        </w:rPr>
        <w:t xml:space="preserve">add following </w:t>
      </w:r>
      <w:r w:rsidRPr="007F397F">
        <w:rPr>
          <w:b/>
          <w:bCs/>
          <w:strike/>
          <w:color w:val="FF0000"/>
          <w:szCs w:val="24"/>
          <w:lang w:val="en-US"/>
        </w:rPr>
        <w:t xml:space="preserve">two </w:t>
      </w:r>
      <w:r>
        <w:rPr>
          <w:b/>
          <w:bCs/>
          <w:szCs w:val="24"/>
          <w:lang w:val="en-US"/>
        </w:rPr>
        <w:t>sentence</w:t>
      </w:r>
      <w:r w:rsidRPr="007F397F">
        <w:rPr>
          <w:b/>
          <w:bCs/>
          <w:strike/>
          <w:color w:val="FF0000"/>
          <w:szCs w:val="24"/>
          <w:lang w:val="en-US"/>
        </w:rPr>
        <w:t>s</w:t>
      </w:r>
      <w:r>
        <w:rPr>
          <w:b/>
          <w:bCs/>
          <w:szCs w:val="24"/>
          <w:lang w:val="en-US"/>
        </w:rPr>
        <w:t xml:space="preserve"> [5]</w:t>
      </w:r>
    </w:p>
    <w:p w14:paraId="680FF181" w14:textId="77777777" w:rsidR="00454DE7" w:rsidRPr="007F397F" w:rsidRDefault="00F04AD9">
      <w:pPr>
        <w:pStyle w:val="ListParagraph"/>
        <w:numPr>
          <w:ilvl w:val="2"/>
          <w:numId w:val="16"/>
        </w:numPr>
        <w:spacing w:afterLines="50" w:after="120"/>
        <w:ind w:leftChars="0"/>
        <w:jc w:val="both"/>
        <w:rPr>
          <w:b/>
          <w:bCs/>
          <w:strike/>
          <w:color w:val="FF0000"/>
          <w:szCs w:val="24"/>
          <w:lang w:val="en-US"/>
        </w:rPr>
      </w:pPr>
      <w:r w:rsidRPr="007F397F">
        <w:rPr>
          <w:b/>
          <w:bCs/>
          <w:strike/>
          <w:color w:val="FF0000"/>
          <w:szCs w:val="24"/>
          <w:lang w:val="en-US"/>
        </w:rPr>
        <w:t xml:space="preserve">“For separate initial DL BWP used for paging </w:t>
      </w:r>
      <w:r w:rsidRPr="007F397F">
        <w:rPr>
          <w:b/>
          <w:bCs/>
          <w:strike/>
          <w:color w:val="FF0000"/>
          <w:szCs w:val="24"/>
          <w:u w:val="single"/>
          <w:lang w:val="en-US"/>
        </w:rPr>
        <w:t>in idle/inactive mode or in connected mode as BWP#0 configuration option 1</w:t>
      </w:r>
      <w:r w:rsidRPr="007F397F">
        <w:rPr>
          <w:b/>
          <w:bCs/>
          <w:strike/>
          <w:color w:val="FF0000"/>
          <w:szCs w:val="24"/>
          <w:lang w:val="en-US"/>
        </w:rPr>
        <w:t>, CD-SSB is included”</w:t>
      </w:r>
    </w:p>
    <w:p w14:paraId="46B0C571" w14:textId="77777777" w:rsidR="00454DE7" w:rsidRDefault="00F04AD9">
      <w:pPr>
        <w:pStyle w:val="ListParagraph"/>
        <w:numPr>
          <w:ilvl w:val="2"/>
          <w:numId w:val="16"/>
        </w:numPr>
        <w:spacing w:afterLines="50" w:after="120"/>
        <w:ind w:leftChars="0"/>
        <w:jc w:val="both"/>
        <w:rPr>
          <w:b/>
          <w:bCs/>
          <w:szCs w:val="24"/>
          <w:lang w:val="en-US"/>
        </w:rPr>
      </w:pPr>
      <w:r>
        <w:rPr>
          <w:b/>
          <w:bCs/>
          <w:szCs w:val="24"/>
          <w:lang w:val="en-US"/>
        </w:rPr>
        <w:t>“</w:t>
      </w:r>
      <w:r>
        <w:rPr>
          <w:b/>
          <w:bCs/>
          <w:color w:val="FF0000"/>
          <w:szCs w:val="24"/>
          <w:u w:val="single"/>
          <w:lang w:val="en-US"/>
        </w:rPr>
        <w:t>For separate initial DL BWP in connected mode as BWP#0 configuration option 1, CD-SSB is included</w:t>
      </w:r>
      <w:r>
        <w:rPr>
          <w:b/>
          <w:bCs/>
          <w:szCs w:val="24"/>
          <w:lang w:val="en-US"/>
        </w:rPr>
        <w:t>”</w:t>
      </w:r>
    </w:p>
    <w:p w14:paraId="06936941" w14:textId="77777777" w:rsidR="00454DE7" w:rsidRPr="007F397F" w:rsidRDefault="00F04AD9">
      <w:pPr>
        <w:pStyle w:val="ListParagraph"/>
        <w:numPr>
          <w:ilvl w:val="1"/>
          <w:numId w:val="16"/>
        </w:numPr>
        <w:spacing w:afterLines="50" w:after="120"/>
        <w:ind w:leftChars="0"/>
        <w:jc w:val="both"/>
        <w:rPr>
          <w:b/>
          <w:bCs/>
          <w:strike/>
          <w:color w:val="FF0000"/>
          <w:szCs w:val="24"/>
          <w:lang w:val="en-US"/>
        </w:rPr>
      </w:pPr>
      <w:r w:rsidRPr="007F397F">
        <w:rPr>
          <w:rFonts w:hint="eastAsia"/>
          <w:b/>
          <w:bCs/>
          <w:strike/>
          <w:color w:val="FF0000"/>
          <w:szCs w:val="24"/>
          <w:lang w:val="en-US"/>
        </w:rPr>
        <w:t>A</w:t>
      </w:r>
      <w:r w:rsidRPr="007F397F">
        <w:rPr>
          <w:b/>
          <w:bCs/>
          <w:strike/>
          <w:color w:val="FF0000"/>
          <w:szCs w:val="24"/>
          <w:lang w:val="en-US"/>
        </w:rPr>
        <w:t>lt.2: Remove “FFS: For separate initial DL BWP used for paging, CD-SSB is included” [8]</w:t>
      </w:r>
    </w:p>
    <w:tbl>
      <w:tblPr>
        <w:tblStyle w:val="TableGrid"/>
        <w:tblW w:w="5000" w:type="pct"/>
        <w:tblLook w:val="04A0" w:firstRow="1" w:lastRow="0" w:firstColumn="1" w:lastColumn="0" w:noHBand="0" w:noVBand="1"/>
      </w:tblPr>
      <w:tblGrid>
        <w:gridCol w:w="2265"/>
        <w:gridCol w:w="20118"/>
      </w:tblGrid>
      <w:tr w:rsidR="00454DE7" w14:paraId="005056A0" w14:textId="77777777">
        <w:tc>
          <w:tcPr>
            <w:tcW w:w="506" w:type="pct"/>
            <w:shd w:val="clear" w:color="auto" w:fill="F2F2F2" w:themeFill="background1" w:themeFillShade="F2"/>
          </w:tcPr>
          <w:p w14:paraId="603996FD" w14:textId="77777777" w:rsidR="00454DE7" w:rsidRDefault="00F04AD9">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C62407A" w14:textId="77777777" w:rsidR="00454DE7" w:rsidRDefault="00F04AD9">
            <w:pPr>
              <w:spacing w:afterLines="50" w:after="120"/>
              <w:jc w:val="both"/>
              <w:rPr>
                <w:szCs w:val="21"/>
                <w:lang w:val="en-US"/>
              </w:rPr>
            </w:pPr>
            <w:r>
              <w:rPr>
                <w:rFonts w:hint="eastAsia"/>
                <w:szCs w:val="21"/>
                <w:lang w:val="en-US"/>
              </w:rPr>
              <w:t>C</w:t>
            </w:r>
            <w:r>
              <w:rPr>
                <w:szCs w:val="21"/>
                <w:lang w:val="en-US"/>
              </w:rPr>
              <w:t>omment</w:t>
            </w:r>
          </w:p>
        </w:tc>
      </w:tr>
      <w:tr w:rsidR="00454DE7" w14:paraId="78061C73" w14:textId="77777777">
        <w:tc>
          <w:tcPr>
            <w:tcW w:w="506" w:type="pct"/>
          </w:tcPr>
          <w:p w14:paraId="2517E47C" w14:textId="77777777" w:rsidR="00454DE7" w:rsidRDefault="00F04AD9">
            <w:pPr>
              <w:jc w:val="both"/>
              <w:rPr>
                <w:rFonts w:eastAsiaTheme="minorEastAsia"/>
                <w:szCs w:val="21"/>
                <w:lang w:val="en-US"/>
              </w:rPr>
            </w:pPr>
            <w:r>
              <w:rPr>
                <w:rFonts w:eastAsiaTheme="minorEastAsia" w:hint="eastAsia"/>
                <w:szCs w:val="21"/>
                <w:lang w:val="en-US"/>
              </w:rPr>
              <w:t>M</w:t>
            </w:r>
            <w:r>
              <w:rPr>
                <w:rFonts w:eastAsiaTheme="minorEastAsia"/>
                <w:szCs w:val="21"/>
                <w:lang w:val="en-US"/>
              </w:rPr>
              <w:t>ediaTek</w:t>
            </w:r>
          </w:p>
        </w:tc>
        <w:tc>
          <w:tcPr>
            <w:tcW w:w="4494" w:type="pct"/>
          </w:tcPr>
          <w:p w14:paraId="20A530E8" w14:textId="77777777" w:rsidR="00454DE7" w:rsidRDefault="00F04AD9">
            <w:pPr>
              <w:pStyle w:val="ListParagraph"/>
              <w:numPr>
                <w:ilvl w:val="0"/>
                <w:numId w:val="2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 xml:space="preserve">lt-1 should be supported to capture RAN2’s agreements. </w:t>
            </w:r>
          </w:p>
          <w:p w14:paraId="7C51FD8F" w14:textId="77777777" w:rsidR="00454DE7" w:rsidRDefault="00F04AD9">
            <w:pPr>
              <w:pStyle w:val="ListParagraph"/>
              <w:numPr>
                <w:ilvl w:val="0"/>
                <w:numId w:val="28"/>
              </w:numPr>
              <w:ind w:leftChars="0"/>
              <w:rPr>
                <w:rFonts w:eastAsiaTheme="minorEastAsia"/>
                <w:szCs w:val="21"/>
                <w:lang w:val="en-US"/>
              </w:rPr>
            </w:pPr>
            <w:r>
              <w:rPr>
                <w:rFonts w:eastAsiaTheme="minorEastAsia" w:hint="eastAsia"/>
                <w:szCs w:val="21"/>
                <w:lang w:val="en-US"/>
              </w:rPr>
              <w:t>I</w:t>
            </w:r>
            <w:r>
              <w:rPr>
                <w:rFonts w:eastAsiaTheme="minorEastAsia"/>
                <w:szCs w:val="21"/>
                <w:lang w:val="en-US"/>
              </w:rPr>
              <w:t xml:space="preserve">n addition, Proposal 2 from CMCC (repeated below) can be added to capture RAN1 #109e agreements. </w:t>
            </w:r>
          </w:p>
          <w:p w14:paraId="70794983" w14:textId="77777777" w:rsidR="00454DE7" w:rsidRDefault="00F04AD9">
            <w:pPr>
              <w:pStyle w:val="ListParagraph"/>
              <w:numPr>
                <w:ilvl w:val="0"/>
                <w:numId w:val="29"/>
              </w:numPr>
              <w:ind w:leftChars="0"/>
              <w:rPr>
                <w:rFonts w:eastAsiaTheme="minorEastAsia"/>
                <w:szCs w:val="21"/>
                <w:lang w:val="en-US"/>
              </w:rPr>
            </w:pPr>
            <w:r>
              <w:rPr>
                <w:rFonts w:eastAsiaTheme="minorEastAsia"/>
                <w:szCs w:val="21"/>
                <w:lang w:val="en-US"/>
              </w:rPr>
              <w:t>For separate initial DL BWP by BWP#0 configuration option 1 in connected mode as BWP#0, CD-SSB is included.</w:t>
            </w:r>
          </w:p>
        </w:tc>
      </w:tr>
      <w:tr w:rsidR="00454DE7" w14:paraId="2111A359" w14:textId="77777777">
        <w:tc>
          <w:tcPr>
            <w:tcW w:w="506" w:type="pct"/>
          </w:tcPr>
          <w:p w14:paraId="1D7E5D58" w14:textId="77777777" w:rsidR="00454DE7" w:rsidRDefault="00F04AD9">
            <w:pPr>
              <w:jc w:val="both"/>
              <w:rPr>
                <w:rFonts w:eastAsiaTheme="minorEastAsia"/>
                <w:szCs w:val="21"/>
                <w:lang w:val="en-US"/>
              </w:rPr>
            </w:pPr>
            <w:r>
              <w:rPr>
                <w:rFonts w:eastAsiaTheme="minorEastAsia"/>
                <w:szCs w:val="21"/>
                <w:lang w:val="en-US"/>
              </w:rPr>
              <w:t>vivo</w:t>
            </w:r>
          </w:p>
        </w:tc>
        <w:tc>
          <w:tcPr>
            <w:tcW w:w="4494" w:type="pct"/>
          </w:tcPr>
          <w:p w14:paraId="13CFAC4C" w14:textId="77777777" w:rsidR="00454DE7" w:rsidRDefault="00F04AD9">
            <w:pPr>
              <w:rPr>
                <w:rFonts w:eastAsiaTheme="minorEastAsia"/>
                <w:szCs w:val="21"/>
                <w:lang w:val="en-US"/>
              </w:rPr>
            </w:pPr>
            <w:r>
              <w:rPr>
                <w:rFonts w:eastAsia="SimSun"/>
                <w:szCs w:val="21"/>
                <w:lang w:val="en-US" w:eastAsia="zh-CN"/>
              </w:rPr>
              <w:t>Alt.1-1 based on RAN2 agreements.</w:t>
            </w:r>
          </w:p>
        </w:tc>
      </w:tr>
      <w:tr w:rsidR="00454DE7" w14:paraId="45404708" w14:textId="77777777">
        <w:tc>
          <w:tcPr>
            <w:tcW w:w="506" w:type="pct"/>
          </w:tcPr>
          <w:p w14:paraId="3CB4489A" w14:textId="77777777" w:rsidR="00454DE7" w:rsidRDefault="00F04AD9">
            <w:pPr>
              <w:jc w:val="both"/>
              <w:rPr>
                <w:rFonts w:eastAsia="SimSun"/>
                <w:szCs w:val="21"/>
                <w:lang w:val="en-US" w:eastAsia="zh-CN"/>
              </w:rPr>
            </w:pPr>
            <w:r>
              <w:rPr>
                <w:rFonts w:eastAsia="SimSun" w:hint="eastAsia"/>
                <w:szCs w:val="21"/>
                <w:lang w:val="en-US" w:eastAsia="zh-CN"/>
              </w:rPr>
              <w:t>ZTE, Sanechips</w:t>
            </w:r>
          </w:p>
        </w:tc>
        <w:tc>
          <w:tcPr>
            <w:tcW w:w="4494" w:type="pct"/>
          </w:tcPr>
          <w:p w14:paraId="6B52096B" w14:textId="77777777" w:rsidR="00454DE7" w:rsidRDefault="00F04AD9">
            <w:pPr>
              <w:rPr>
                <w:rFonts w:eastAsiaTheme="minorEastAsia"/>
                <w:szCs w:val="21"/>
                <w:lang w:val="en-US"/>
              </w:rPr>
            </w:pPr>
            <w:r>
              <w:rPr>
                <w:rFonts w:eastAsia="SimSun"/>
                <w:szCs w:val="21"/>
                <w:lang w:val="en-US" w:eastAsia="zh-CN"/>
              </w:rPr>
              <w:t xml:space="preserve">Alt.1-1 </w:t>
            </w:r>
            <w:r>
              <w:rPr>
                <w:rFonts w:eastAsia="SimSun" w:hint="eastAsia"/>
                <w:szCs w:val="21"/>
                <w:lang w:val="en-US" w:eastAsia="zh-CN"/>
              </w:rPr>
              <w:t>is supported.</w:t>
            </w:r>
          </w:p>
        </w:tc>
      </w:tr>
      <w:tr w:rsidR="00454DE7" w14:paraId="635790CD" w14:textId="77777777">
        <w:tc>
          <w:tcPr>
            <w:tcW w:w="506" w:type="pct"/>
          </w:tcPr>
          <w:p w14:paraId="4DF1CCCE" w14:textId="77777777" w:rsidR="00454DE7" w:rsidRDefault="00F04AD9">
            <w:pPr>
              <w:jc w:val="both"/>
              <w:rPr>
                <w:rFonts w:eastAsia="SimSun"/>
                <w:szCs w:val="21"/>
                <w:lang w:val="en-US" w:eastAsia="zh-CN"/>
              </w:rPr>
            </w:pPr>
            <w:r>
              <w:rPr>
                <w:rFonts w:eastAsia="SimSun"/>
                <w:szCs w:val="21"/>
                <w:lang w:val="en-US" w:eastAsia="zh-CN"/>
              </w:rPr>
              <w:t>FUTUREWEI</w:t>
            </w:r>
          </w:p>
        </w:tc>
        <w:tc>
          <w:tcPr>
            <w:tcW w:w="4494" w:type="pct"/>
          </w:tcPr>
          <w:p w14:paraId="504ADEF1" w14:textId="77777777" w:rsidR="00454DE7" w:rsidRDefault="00F04AD9">
            <w:pPr>
              <w:rPr>
                <w:rFonts w:eastAsia="SimSun"/>
                <w:szCs w:val="21"/>
                <w:lang w:val="en-US" w:eastAsia="zh-CN"/>
              </w:rPr>
            </w:pPr>
            <w:r>
              <w:rPr>
                <w:rFonts w:eastAsia="SimSun"/>
                <w:szCs w:val="21"/>
                <w:lang w:val="en-US" w:eastAsia="zh-CN"/>
              </w:rPr>
              <w:t xml:space="preserve">Alt.1-1 </w:t>
            </w:r>
          </w:p>
        </w:tc>
      </w:tr>
      <w:tr w:rsidR="00454DE7" w14:paraId="3116A12B" w14:textId="77777777">
        <w:trPr>
          <w:trHeight w:val="3914"/>
        </w:trPr>
        <w:tc>
          <w:tcPr>
            <w:tcW w:w="506" w:type="pct"/>
          </w:tcPr>
          <w:p w14:paraId="315AECBA" w14:textId="77777777" w:rsidR="00454DE7" w:rsidRDefault="00F04AD9">
            <w:pPr>
              <w:jc w:val="both"/>
              <w:rPr>
                <w:rFonts w:eastAsia="SimSun"/>
                <w:szCs w:val="21"/>
                <w:lang w:val="en-US" w:eastAsia="zh-CN"/>
              </w:rPr>
            </w:pPr>
            <w:r>
              <w:rPr>
                <w:rFonts w:eastAsia="SimSun"/>
                <w:szCs w:val="21"/>
                <w:lang w:val="en-US" w:eastAsia="zh-CN"/>
              </w:rPr>
              <w:t>CMCC</w:t>
            </w:r>
          </w:p>
        </w:tc>
        <w:tc>
          <w:tcPr>
            <w:tcW w:w="4494" w:type="pct"/>
          </w:tcPr>
          <w:p w14:paraId="083876C3" w14:textId="77777777" w:rsidR="00454DE7" w:rsidRDefault="00F04AD9">
            <w:pPr>
              <w:rPr>
                <w:rFonts w:eastAsia="SimSun"/>
                <w:szCs w:val="21"/>
                <w:lang w:val="en-US" w:eastAsia="zh-CN"/>
              </w:rPr>
            </w:pPr>
            <w:r>
              <w:rPr>
                <w:rFonts w:eastAsia="SimSun"/>
                <w:szCs w:val="21"/>
                <w:lang w:val="en-US" w:eastAsia="zh-CN"/>
              </w:rPr>
              <w:t>It seems there is a conflict between RAN1 and RAN2 agreements about SSB presence within BWP#0 configuration option2 in connected mode.</w:t>
            </w:r>
          </w:p>
          <w:p w14:paraId="7930CC7C" w14:textId="77777777" w:rsidR="00454DE7" w:rsidRDefault="00F04AD9">
            <w:pPr>
              <w:rPr>
                <w:rFonts w:eastAsia="SimSun"/>
                <w:szCs w:val="21"/>
                <w:lang w:val="en-US" w:eastAsia="zh-CN"/>
              </w:rPr>
            </w:pPr>
            <w:r>
              <w:rPr>
                <w:rFonts w:eastAsia="SimSun"/>
                <w:szCs w:val="21"/>
                <w:lang w:val="en-US" w:eastAsia="zh-CN"/>
              </w:rPr>
              <w:t>RAN1#108e made the following agreements.</w:t>
            </w:r>
          </w:p>
          <w:p w14:paraId="6021B358" w14:textId="77777777" w:rsidR="00454DE7" w:rsidRDefault="00F04AD9">
            <w:pPr>
              <w:shd w:val="clear" w:color="auto" w:fill="FFFFFF"/>
              <w:rPr>
                <w:rFonts w:eastAsia="SimSun"/>
                <w:color w:val="000000"/>
                <w:highlight w:val="green"/>
                <w:lang w:val="en-US" w:eastAsia="zh-CN"/>
              </w:rPr>
            </w:pPr>
            <w:r>
              <w:rPr>
                <w:rFonts w:eastAsia="SimSun"/>
                <w:color w:val="000000"/>
                <w:highlight w:val="green"/>
                <w:shd w:val="clear" w:color="auto" w:fill="FFFF00"/>
                <w:lang w:val="en-US" w:eastAsia="zh-CN"/>
              </w:rPr>
              <w:t>Agreement:</w:t>
            </w:r>
            <w:r>
              <w:rPr>
                <w:rFonts w:eastAsia="SimSun"/>
                <w:color w:val="FF0000"/>
                <w:lang w:val="en-US" w:eastAsia="zh-CN"/>
              </w:rPr>
              <w:t xml:space="preserve"> [38.213]</w:t>
            </w:r>
          </w:p>
          <w:p w14:paraId="07EA3261" w14:textId="77777777" w:rsidR="00454DE7" w:rsidRDefault="00F04AD9">
            <w:pPr>
              <w:numPr>
                <w:ilvl w:val="0"/>
                <w:numId w:val="30"/>
              </w:numPr>
              <w:shd w:val="clear" w:color="auto" w:fill="FFFFFF"/>
              <w:spacing w:line="231" w:lineRule="atLeast"/>
              <w:jc w:val="both"/>
              <w:rPr>
                <w:rFonts w:eastAsia="SimSun"/>
                <w:color w:val="000000"/>
                <w:lang w:val="en-US" w:eastAsia="zh-CN"/>
              </w:rPr>
            </w:pPr>
            <w:r>
              <w:rPr>
                <w:rFonts w:eastAsia="SimSun"/>
                <w:color w:val="000000"/>
                <w:lang w:val="en-US" w:eastAsia="zh-CN"/>
              </w:rPr>
              <w:t>The following working assumptions from RAN1#107-e are NOT confirmed for idle/inactive mode and furthermore they are replaced by the agreements further down for connected mode.</w:t>
            </w:r>
          </w:p>
          <w:p w14:paraId="3E9B6CEF" w14:textId="77777777" w:rsidR="00454DE7" w:rsidRDefault="00F04AD9">
            <w:pPr>
              <w:numPr>
                <w:ilvl w:val="1"/>
                <w:numId w:val="23"/>
              </w:numPr>
              <w:shd w:val="clear" w:color="auto" w:fill="FFFFFF"/>
              <w:spacing w:line="231" w:lineRule="atLeast"/>
              <w:jc w:val="both"/>
              <w:rPr>
                <w:rFonts w:eastAsia="Microsoft YaHei UI"/>
                <w:color w:val="000000"/>
                <w:lang w:val="en-US" w:eastAsia="zh-CN"/>
              </w:rPr>
            </w:pPr>
            <w:r>
              <w:rPr>
                <w:rFonts w:eastAsia="Microsoft YaHei UI"/>
                <w:color w:val="000000"/>
                <w:lang w:val="en-US" w:eastAsia="zh-CN"/>
              </w:rPr>
              <w:t>For FR1,</w:t>
            </w:r>
          </w:p>
          <w:p w14:paraId="6BAEE16A" w14:textId="77777777" w:rsidR="00454DE7" w:rsidRDefault="00F04AD9">
            <w:pPr>
              <w:numPr>
                <w:ilvl w:val="2"/>
                <w:numId w:val="31"/>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 and the entire CORESET#0) from RAN1 perspective,</w:t>
            </w:r>
          </w:p>
          <w:p w14:paraId="2F0AA27C"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14:paraId="46083601" w14:textId="77777777" w:rsidR="00454DE7" w:rsidRDefault="00F04AD9">
            <w:pPr>
              <w:numPr>
                <w:ilvl w:val="1"/>
                <w:numId w:val="30"/>
              </w:numPr>
              <w:shd w:val="clear" w:color="auto" w:fill="FFFFFF"/>
              <w:spacing w:line="231" w:lineRule="atLeast"/>
              <w:jc w:val="both"/>
              <w:rPr>
                <w:rFonts w:eastAsia="Microsoft YaHei UI"/>
                <w:color w:val="0070C0"/>
                <w:lang w:val="en-US" w:eastAsia="zh-CN"/>
              </w:rPr>
            </w:pPr>
            <w:r>
              <w:rPr>
                <w:rFonts w:eastAsia="Microsoft YaHei UI"/>
                <w:color w:val="0070C0"/>
                <w:lang w:val="en-US" w:eastAsia="zh-CN"/>
              </w:rPr>
              <w:t>For FR2,</w:t>
            </w:r>
          </w:p>
          <w:p w14:paraId="440C9EBA" w14:textId="77777777" w:rsidR="00454DE7" w:rsidRDefault="00F04AD9">
            <w:pPr>
              <w:numPr>
                <w:ilvl w:val="2"/>
                <w:numId w:val="31"/>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w:t>
            </w:r>
            <w:r>
              <w:rPr>
                <w:rFonts w:eastAsia="Microsoft YaHei UI"/>
                <w:strike/>
                <w:color w:val="0070C0"/>
                <w:lang w:eastAsia="zh-CN"/>
              </w:rPr>
              <w:t> and the entire CORESET#0</w:t>
            </w:r>
            <w:r>
              <w:rPr>
                <w:rFonts w:eastAsia="Microsoft YaHei UI"/>
                <w:color w:val="000000"/>
                <w:lang w:eastAsia="zh-CN"/>
              </w:rPr>
              <w:t>) from RAN1 perspective,</w:t>
            </w:r>
          </w:p>
          <w:p w14:paraId="333221A9"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14:paraId="25420CF0" w14:textId="77777777" w:rsidR="00454DE7" w:rsidRDefault="00F04AD9">
            <w:pPr>
              <w:numPr>
                <w:ilvl w:val="0"/>
                <w:numId w:val="30"/>
              </w:numPr>
              <w:shd w:val="clear" w:color="auto" w:fill="FFFFFF"/>
              <w:spacing w:line="231" w:lineRule="atLeast"/>
              <w:jc w:val="both"/>
              <w:rPr>
                <w:rFonts w:eastAsia="SimSun"/>
                <w:color w:val="000000"/>
                <w:lang w:val="en-US" w:eastAsia="zh-CN"/>
              </w:rPr>
            </w:pPr>
            <w:r>
              <w:rPr>
                <w:rFonts w:eastAsia="SimSun"/>
                <w:color w:val="000000"/>
                <w:lang w:val="en-US" w:eastAsia="zh-CN"/>
              </w:rPr>
              <w:lastRenderedPageBreak/>
              <w:t>For BWP#0 configuration option 1,</w:t>
            </w:r>
          </w:p>
          <w:p w14:paraId="71F72408" w14:textId="77777777" w:rsidR="00454DE7" w:rsidRDefault="00F04AD9">
            <w:pPr>
              <w:numPr>
                <w:ilvl w:val="1"/>
                <w:numId w:val="24"/>
              </w:numPr>
              <w:shd w:val="clear" w:color="auto" w:fill="FFFFFF"/>
              <w:spacing w:line="231" w:lineRule="atLeast"/>
              <w:jc w:val="both"/>
              <w:rPr>
                <w:rFonts w:eastAsia="Microsoft YaHei UI"/>
                <w:lang w:val="en-US" w:eastAsia="zh-CN"/>
              </w:rPr>
            </w:pPr>
            <w:r>
              <w:rPr>
                <w:rFonts w:eastAsia="Microsoft YaHei UI"/>
                <w:lang w:val="en-US" w:eastAsia="zh-CN"/>
              </w:rPr>
              <w:t>For FR1,</w:t>
            </w:r>
          </w:p>
          <w:p w14:paraId="312E46BC" w14:textId="77777777" w:rsidR="00454DE7" w:rsidRDefault="00F04AD9">
            <w:pPr>
              <w:numPr>
                <w:ilvl w:val="2"/>
                <w:numId w:val="31"/>
              </w:numPr>
              <w:spacing w:line="231" w:lineRule="atLeast"/>
              <w:rPr>
                <w:rFonts w:eastAsia="Microsoft YaHei UI"/>
                <w:lang w:val="en-US" w:eastAsia="zh-CN"/>
              </w:rPr>
            </w:pPr>
            <w:r>
              <w:rPr>
                <w:rFonts w:eastAsia="Microsoft YaHei UI"/>
                <w:lang w:val="en-US" w:eastAsia="zh-CN"/>
              </w:rPr>
              <w:t>For a separate initial DL BWP, for a RedCap UE in connected mode, paging can only be configured if it contains CD-SSB and the entire CORESET#0.</w:t>
            </w:r>
          </w:p>
          <w:p w14:paraId="575C6FA4" w14:textId="77777777" w:rsidR="00454DE7" w:rsidRDefault="00F04AD9">
            <w:pPr>
              <w:numPr>
                <w:ilvl w:val="1"/>
                <w:numId w:val="24"/>
              </w:numPr>
              <w:shd w:val="clear" w:color="auto" w:fill="FFFFFF"/>
              <w:spacing w:line="231" w:lineRule="atLeast"/>
              <w:jc w:val="both"/>
              <w:rPr>
                <w:rFonts w:eastAsia="Microsoft YaHei UI"/>
                <w:color w:val="0070C0"/>
                <w:lang w:val="en-US" w:eastAsia="zh-CN"/>
              </w:rPr>
            </w:pPr>
            <w:r>
              <w:rPr>
                <w:rFonts w:eastAsia="Microsoft YaHei UI"/>
                <w:color w:val="0070C0"/>
                <w:lang w:val="en-US" w:eastAsia="zh-CN"/>
              </w:rPr>
              <w:t>For FR2,</w:t>
            </w:r>
          </w:p>
          <w:p w14:paraId="1033BC26" w14:textId="77777777" w:rsidR="00454DE7" w:rsidRDefault="00F04AD9">
            <w:pPr>
              <w:numPr>
                <w:ilvl w:val="2"/>
                <w:numId w:val="31"/>
              </w:numPr>
              <w:spacing w:line="231" w:lineRule="atLeast"/>
              <w:rPr>
                <w:rFonts w:eastAsia="Microsoft YaHei UI"/>
                <w:color w:val="000000"/>
                <w:lang w:val="en-US" w:eastAsia="zh-CN"/>
              </w:rPr>
            </w:pPr>
            <w:r>
              <w:rPr>
                <w:rFonts w:eastAsia="Microsoft YaHei UI"/>
                <w:color w:val="000000"/>
                <w:lang w:val="en-US" w:eastAsia="zh-CN"/>
              </w:rPr>
              <w:t>For a separate initial DL BWP, for a RedCap UE in connected mode, paging can only be configured if it contains CD-SSB</w:t>
            </w:r>
            <w:r>
              <w:rPr>
                <w:rFonts w:eastAsia="Microsoft YaHei UI"/>
                <w:strike/>
                <w:color w:val="0070C0"/>
                <w:lang w:eastAsia="zh-CN"/>
              </w:rPr>
              <w:t xml:space="preserve"> and the entire CORESET#0</w:t>
            </w:r>
            <w:r>
              <w:rPr>
                <w:rFonts w:eastAsia="Microsoft YaHei UI"/>
                <w:color w:val="000000"/>
                <w:lang w:val="en-US" w:eastAsia="zh-CN"/>
              </w:rPr>
              <w:t>.</w:t>
            </w:r>
          </w:p>
          <w:p w14:paraId="2BC5C1EB" w14:textId="77777777" w:rsidR="00454DE7" w:rsidRDefault="00F04AD9">
            <w:pPr>
              <w:numPr>
                <w:ilvl w:val="0"/>
                <w:numId w:val="30"/>
              </w:numPr>
              <w:shd w:val="clear" w:color="auto" w:fill="FFFFFF"/>
              <w:spacing w:line="231" w:lineRule="atLeast"/>
              <w:jc w:val="both"/>
              <w:rPr>
                <w:rFonts w:eastAsia="SimSun"/>
                <w:color w:val="000000"/>
                <w:lang w:val="en-US" w:eastAsia="zh-CN"/>
              </w:rPr>
            </w:pPr>
            <w:r>
              <w:rPr>
                <w:rFonts w:eastAsia="SimSun"/>
                <w:color w:val="000000"/>
                <w:lang w:val="en-US" w:eastAsia="zh-CN"/>
              </w:rPr>
              <w:t xml:space="preserve">Note: </w:t>
            </w:r>
            <w:r>
              <w:rPr>
                <w:rFonts w:eastAsia="SimSun"/>
                <w:color w:val="000000"/>
                <w:highlight w:val="yellow"/>
                <w:lang w:val="en-US" w:eastAsia="zh-CN"/>
              </w:rPr>
              <w:t>For BWP#0 configuration option 2</w:t>
            </w:r>
            <w:r>
              <w:rPr>
                <w:rFonts w:eastAsia="SimSun"/>
                <w:color w:val="000000"/>
                <w:lang w:val="en-US" w:eastAsia="zh-CN"/>
              </w:rPr>
              <w:t>,</w:t>
            </w:r>
          </w:p>
          <w:p w14:paraId="5CAD0C1E" w14:textId="77777777" w:rsidR="00454DE7" w:rsidRDefault="00F04AD9">
            <w:pPr>
              <w:numPr>
                <w:ilvl w:val="1"/>
                <w:numId w:val="25"/>
              </w:numPr>
              <w:shd w:val="clear" w:color="auto" w:fill="FFFFFF"/>
              <w:spacing w:line="231" w:lineRule="atLeast"/>
              <w:jc w:val="both"/>
              <w:rPr>
                <w:rFonts w:eastAsia="Microsoft YaHei UI"/>
                <w:color w:val="000000"/>
                <w:lang w:val="en-US" w:eastAsia="zh-CN"/>
              </w:rPr>
            </w:pPr>
            <w:r>
              <w:rPr>
                <w:rFonts w:eastAsia="Microsoft YaHei UI"/>
                <w:color w:val="000000"/>
                <w:lang w:val="en-US" w:eastAsia="zh-CN"/>
              </w:rPr>
              <w:t>For FR1,</w:t>
            </w:r>
          </w:p>
          <w:p w14:paraId="75B6BA21" w14:textId="77777777" w:rsidR="00454DE7" w:rsidRDefault="00F04AD9">
            <w:pPr>
              <w:numPr>
                <w:ilvl w:val="2"/>
                <w:numId w:val="31"/>
              </w:numPr>
              <w:spacing w:line="231" w:lineRule="atLeast"/>
              <w:rPr>
                <w:rFonts w:eastAsia="Microsoft YaHei UI"/>
                <w:color w:val="000000"/>
                <w:lang w:val="en-US" w:eastAsia="zh-CN"/>
              </w:rPr>
            </w:pPr>
            <w:r>
              <w:rPr>
                <w:rFonts w:eastAsia="Microsoft YaHei UI"/>
                <w:color w:val="000000"/>
                <w:highlight w:val="yellow"/>
                <w:lang w:eastAsia="zh-CN"/>
              </w:rPr>
              <w:t>For a separate initial DL BWP in connected mode (if it does not include CD-SSB and the entire CORESET#0), if it is configured for paging,</w:t>
            </w:r>
          </w:p>
          <w:p w14:paraId="7E0F7F04"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highlight w:val="yellow"/>
                <w:lang w:val="en-US" w:eastAsia="zh-CN"/>
              </w:rPr>
              <w:t>A RedCap UE supporting mandatory FG 6-1 (but not optional FG 6-1a) expects it to contain NCD-SSB</w:t>
            </w:r>
            <w:r>
              <w:rPr>
                <w:rFonts w:eastAsia="Microsoft YaHei UI"/>
                <w:color w:val="000000"/>
                <w:lang w:val="en-US" w:eastAsia="zh-CN"/>
              </w:rPr>
              <w:t xml:space="preserve"> for serving cell but not CORESET#0/SIB</w:t>
            </w:r>
          </w:p>
          <w:p w14:paraId="3388C68C"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14:paraId="2135B9B6" w14:textId="77777777" w:rsidR="00454DE7" w:rsidRDefault="00F04AD9">
            <w:pPr>
              <w:numPr>
                <w:ilvl w:val="1"/>
                <w:numId w:val="25"/>
              </w:numPr>
              <w:shd w:val="clear" w:color="auto" w:fill="FFFFFF"/>
              <w:spacing w:line="231" w:lineRule="atLeast"/>
              <w:jc w:val="both"/>
              <w:rPr>
                <w:rFonts w:eastAsia="Microsoft YaHei UI"/>
                <w:color w:val="0070C0"/>
                <w:lang w:val="en-US" w:eastAsia="zh-CN"/>
              </w:rPr>
            </w:pPr>
            <w:r>
              <w:rPr>
                <w:rFonts w:eastAsia="Microsoft YaHei UI"/>
                <w:color w:val="0070C0"/>
                <w:lang w:val="en-US" w:eastAsia="zh-CN"/>
              </w:rPr>
              <w:t>For FR2,</w:t>
            </w:r>
          </w:p>
          <w:p w14:paraId="25222E38" w14:textId="77777777" w:rsidR="00454DE7" w:rsidRDefault="00F04AD9">
            <w:pPr>
              <w:numPr>
                <w:ilvl w:val="2"/>
                <w:numId w:val="31"/>
              </w:numPr>
              <w:spacing w:line="231" w:lineRule="atLeast"/>
              <w:rPr>
                <w:rFonts w:eastAsia="Microsoft YaHei UI"/>
                <w:color w:val="000000"/>
                <w:lang w:val="en-US" w:eastAsia="zh-CN"/>
              </w:rPr>
            </w:pPr>
            <w:r>
              <w:rPr>
                <w:rFonts w:eastAsia="Microsoft YaHei UI"/>
                <w:color w:val="000000"/>
                <w:lang w:eastAsia="zh-CN"/>
              </w:rPr>
              <w:t>For a separate initial DL BWP in connected mode (if it does not include CD-SSB</w:t>
            </w:r>
            <w:r>
              <w:rPr>
                <w:rFonts w:eastAsia="Microsoft YaHei UI"/>
                <w:strike/>
                <w:color w:val="0070C0"/>
                <w:lang w:eastAsia="zh-CN"/>
              </w:rPr>
              <w:t> and the entire CORESET#0</w:t>
            </w:r>
            <w:r>
              <w:rPr>
                <w:rFonts w:eastAsia="Microsoft YaHei UI"/>
                <w:color w:val="000000"/>
                <w:lang w:eastAsia="zh-CN"/>
              </w:rPr>
              <w:t>), if it is configured for paging,</w:t>
            </w:r>
          </w:p>
          <w:p w14:paraId="2B53EF8A"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lang w:val="en-US" w:eastAsia="zh-CN"/>
              </w:rPr>
              <w:t>A RedCap UE supporting mandatory FG 6-1 (but not optional FG 6-1a) expects it to contain NCD-SSB for serving cell but not CORESET#0/SIB</w:t>
            </w:r>
          </w:p>
          <w:p w14:paraId="4E1948C4"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14:paraId="3B09538E" w14:textId="77777777" w:rsidR="00454DE7" w:rsidRDefault="00454DE7">
            <w:pPr>
              <w:spacing w:line="231" w:lineRule="atLeast"/>
              <w:rPr>
                <w:rFonts w:eastAsia="Microsoft YaHei UI"/>
                <w:color w:val="000000"/>
                <w:lang w:val="en-US" w:eastAsia="zh-CN"/>
              </w:rPr>
            </w:pPr>
          </w:p>
          <w:p w14:paraId="6FD74BF2" w14:textId="77777777" w:rsidR="00454DE7" w:rsidRDefault="00F04AD9">
            <w:pPr>
              <w:rPr>
                <w:rFonts w:eastAsia="SimSun"/>
                <w:szCs w:val="21"/>
                <w:lang w:val="en-US" w:eastAsia="zh-CN"/>
              </w:rPr>
            </w:pPr>
            <w:r>
              <w:rPr>
                <w:rFonts w:eastAsia="SimSun"/>
                <w:szCs w:val="21"/>
                <w:lang w:val="en-US" w:eastAsia="zh-CN"/>
              </w:rPr>
              <w:t>RAN2#118e made the following agreements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6"/>
            </w:tblGrid>
            <w:tr w:rsidR="00454DE7" w14:paraId="2F283EEC" w14:textId="77777777">
              <w:tc>
                <w:tcPr>
                  <w:tcW w:w="14066" w:type="dxa"/>
                  <w:tcBorders>
                    <w:top w:val="single" w:sz="4" w:space="0" w:color="auto"/>
                    <w:left w:val="single" w:sz="4" w:space="0" w:color="auto"/>
                    <w:bottom w:val="single" w:sz="4" w:space="0" w:color="auto"/>
                    <w:right w:val="single" w:sz="4" w:space="0" w:color="auto"/>
                  </w:tcBorders>
                </w:tcPr>
                <w:p w14:paraId="31896931" w14:textId="77777777" w:rsidR="00454DE7" w:rsidRDefault="00F04AD9">
                  <w:pPr>
                    <w:spacing w:afterLines="50" w:after="120"/>
                    <w:rPr>
                      <w:rFonts w:eastAsia="Times New Roman"/>
                      <w:sz w:val="22"/>
                      <w:szCs w:val="22"/>
                      <w:lang w:eastAsia="en-US"/>
                    </w:rPr>
                  </w:pPr>
                  <w:r>
                    <w:rPr>
                      <w:sz w:val="22"/>
                      <w:szCs w:val="22"/>
                    </w:rPr>
                    <w:t>29.</w:t>
                  </w:r>
                  <w:r>
                    <w:rPr>
                      <w:sz w:val="22"/>
                      <w:szCs w:val="22"/>
                    </w:rPr>
                    <w:tab/>
                    <w:t>Clarify in the RRC field description that the paging search space is configured in an initial BWP only if that BWP includes the CD-SSB.</w:t>
                  </w:r>
                </w:p>
                <w:p w14:paraId="7F955463" w14:textId="77777777" w:rsidR="00454DE7" w:rsidRDefault="00F04AD9">
                  <w:pPr>
                    <w:spacing w:afterLines="50" w:after="120"/>
                    <w:rPr>
                      <w:sz w:val="22"/>
                      <w:szCs w:val="22"/>
                    </w:rPr>
                  </w:pPr>
                  <w:r>
                    <w:rPr>
                      <w:sz w:val="22"/>
                      <w:szCs w:val="22"/>
                    </w:rPr>
                    <w:t>30.</w:t>
                  </w:r>
                  <w:r>
                    <w:rPr>
                      <w:sz w:val="22"/>
                      <w:szCs w:val="22"/>
                    </w:rPr>
                    <w:tab/>
                  </w:r>
                  <w:r>
                    <w:rPr>
                      <w:sz w:val="22"/>
                      <w:szCs w:val="22"/>
                      <w:highlight w:val="yellow"/>
                    </w:rPr>
                    <w:t xml:space="preserve">RAN2 confirms that if RedCap-specific initial DL BWP does not contain CD-SSB and CORESET#0, then this BWP will not be configured with a paging search space in any RRC state. In this case, the RedCap UE in RRC_CONNECTED state is not required to read paging. </w:t>
                  </w:r>
                </w:p>
                <w:p w14:paraId="1ED36722" w14:textId="77777777" w:rsidR="00454DE7" w:rsidRDefault="00F04AD9">
                  <w:pPr>
                    <w:spacing w:afterLines="50" w:after="120"/>
                    <w:rPr>
                      <w:sz w:val="22"/>
                      <w:szCs w:val="22"/>
                    </w:rPr>
                  </w:pPr>
                  <w:r>
                    <w:rPr>
                      <w:sz w:val="22"/>
                      <w:szCs w:val="22"/>
                    </w:rPr>
                    <w:t>31.</w:t>
                  </w:r>
                  <w:r>
                    <w:rPr>
                      <w:sz w:val="22"/>
                      <w:szCs w:val="22"/>
                    </w:rPr>
                    <w:tab/>
                    <w:t xml:space="preserve"> Reply to RAN1 and explain there is no need to support paging connected RedCap UEs in a RedCap-specific initial DL BWP which does not contain CD-SSB and CORESET#0.</w:t>
                  </w:r>
                </w:p>
              </w:tc>
            </w:tr>
          </w:tbl>
          <w:p w14:paraId="3602A6B9" w14:textId="77777777" w:rsidR="00454DE7" w:rsidRDefault="00454DE7">
            <w:pPr>
              <w:rPr>
                <w:rFonts w:eastAsia="SimSun"/>
                <w:szCs w:val="21"/>
                <w:lang w:val="en-US" w:eastAsia="zh-CN"/>
              </w:rPr>
            </w:pPr>
          </w:p>
          <w:p w14:paraId="1EC2C985" w14:textId="77777777" w:rsidR="00454DE7" w:rsidRDefault="00F04AD9">
            <w:pPr>
              <w:rPr>
                <w:rFonts w:eastAsia="SimSun"/>
                <w:szCs w:val="21"/>
                <w:lang w:val="en-US" w:eastAsia="zh-CN"/>
              </w:rPr>
            </w:pPr>
            <w:r>
              <w:rPr>
                <w:rFonts w:eastAsia="SimSun"/>
                <w:szCs w:val="21"/>
                <w:lang w:val="en-US" w:eastAsia="zh-CN"/>
              </w:rPr>
              <w:t>How to handle such conflict? If the finial decision is to follow RAN2 agreements, then Alt1-1 can be adopted.</w:t>
            </w:r>
          </w:p>
          <w:p w14:paraId="31B9C3A4" w14:textId="77777777" w:rsidR="00454DE7" w:rsidRDefault="00F04AD9">
            <w:pPr>
              <w:pStyle w:val="BodyText"/>
              <w:snapToGrid w:val="0"/>
              <w:spacing w:afterLines="50"/>
              <w:jc w:val="both"/>
              <w:rPr>
                <w:rFonts w:eastAsia="SimSun"/>
                <w:sz w:val="22"/>
                <w:szCs w:val="22"/>
                <w:lang w:val="en-US" w:eastAsia="zh-CN"/>
              </w:rPr>
            </w:pPr>
            <w:r>
              <w:rPr>
                <w:rFonts w:eastAsia="SimSun"/>
                <w:szCs w:val="21"/>
                <w:lang w:val="en-US" w:eastAsia="zh-CN"/>
              </w:rPr>
              <w:t>And what’s more, we think the second subbullet of Alt1-2 is also needed to reflect agreements made in RAN1#109e for BWP#0 configuration option 1.</w:t>
            </w:r>
          </w:p>
          <w:p w14:paraId="3E9339A1" w14:textId="77777777" w:rsidR="00454DE7" w:rsidRDefault="00454DE7">
            <w:pPr>
              <w:rPr>
                <w:rFonts w:eastAsia="SimSun"/>
                <w:szCs w:val="21"/>
                <w:lang w:val="en-US" w:eastAsia="zh-CN"/>
              </w:rPr>
            </w:pPr>
          </w:p>
        </w:tc>
      </w:tr>
      <w:tr w:rsidR="00D7156B" w14:paraId="43C79037" w14:textId="77777777" w:rsidTr="000223FA">
        <w:trPr>
          <w:trHeight w:val="629"/>
        </w:trPr>
        <w:tc>
          <w:tcPr>
            <w:tcW w:w="506" w:type="pct"/>
          </w:tcPr>
          <w:p w14:paraId="457FDD19" w14:textId="4E85C3F9" w:rsidR="00D7156B" w:rsidRDefault="00D7156B" w:rsidP="00D7156B">
            <w:pPr>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EC</w:t>
            </w:r>
          </w:p>
        </w:tc>
        <w:tc>
          <w:tcPr>
            <w:tcW w:w="4494" w:type="pct"/>
          </w:tcPr>
          <w:p w14:paraId="5551F241" w14:textId="7CBBFD9F" w:rsidR="00D7156B" w:rsidRDefault="00D7156B" w:rsidP="00D7156B">
            <w:pPr>
              <w:rPr>
                <w:rFonts w:eastAsia="SimSun"/>
                <w:szCs w:val="21"/>
                <w:lang w:val="en-US" w:eastAsia="zh-CN"/>
              </w:rPr>
            </w:pPr>
            <w:r>
              <w:rPr>
                <w:rFonts w:eastAsiaTheme="minorEastAsia" w:hint="eastAsia"/>
                <w:szCs w:val="21"/>
                <w:lang w:val="en-US"/>
              </w:rPr>
              <w:t>A</w:t>
            </w:r>
            <w:r>
              <w:rPr>
                <w:rFonts w:eastAsiaTheme="minorEastAsia"/>
                <w:szCs w:val="21"/>
                <w:lang w:val="en-US"/>
              </w:rPr>
              <w:t>lt.1-1</w:t>
            </w:r>
          </w:p>
        </w:tc>
      </w:tr>
      <w:tr w:rsidR="00F04AD9" w14:paraId="7E197794" w14:textId="77777777" w:rsidTr="000223FA">
        <w:trPr>
          <w:trHeight w:val="629"/>
        </w:trPr>
        <w:tc>
          <w:tcPr>
            <w:tcW w:w="506" w:type="pct"/>
          </w:tcPr>
          <w:p w14:paraId="6C8E11D7" w14:textId="192E6623" w:rsidR="00F04AD9" w:rsidRDefault="00F04AD9">
            <w:pPr>
              <w:jc w:val="both"/>
              <w:rPr>
                <w:rFonts w:eastAsia="SimSun"/>
                <w:szCs w:val="21"/>
                <w:lang w:val="en-US" w:eastAsia="zh-CN"/>
              </w:rPr>
            </w:pPr>
            <w:r>
              <w:rPr>
                <w:rFonts w:eastAsia="SimSun"/>
                <w:szCs w:val="21"/>
                <w:lang w:val="en-US" w:eastAsia="zh-CN"/>
              </w:rPr>
              <w:t>Nokia, NSB</w:t>
            </w:r>
          </w:p>
        </w:tc>
        <w:tc>
          <w:tcPr>
            <w:tcW w:w="4494" w:type="pct"/>
          </w:tcPr>
          <w:p w14:paraId="214F666F" w14:textId="19D86138" w:rsidR="00F04AD9" w:rsidRDefault="00F04AD9">
            <w:pPr>
              <w:rPr>
                <w:rFonts w:eastAsia="SimSun"/>
                <w:szCs w:val="21"/>
                <w:lang w:val="en-US" w:eastAsia="zh-CN"/>
              </w:rPr>
            </w:pPr>
            <w:r>
              <w:rPr>
                <w:rFonts w:eastAsia="SimSun"/>
                <w:szCs w:val="21"/>
                <w:lang w:val="en-US" w:eastAsia="zh-CN"/>
              </w:rPr>
              <w:t>Alt 1-1</w:t>
            </w:r>
          </w:p>
        </w:tc>
      </w:tr>
      <w:tr w:rsidR="00D37920" w14:paraId="622E760F" w14:textId="77777777" w:rsidTr="000223FA">
        <w:trPr>
          <w:trHeight w:val="629"/>
        </w:trPr>
        <w:tc>
          <w:tcPr>
            <w:tcW w:w="506" w:type="pct"/>
          </w:tcPr>
          <w:p w14:paraId="561ED70B" w14:textId="6466F82C" w:rsidR="00D37920" w:rsidRDefault="00D37920">
            <w:pPr>
              <w:jc w:val="both"/>
              <w:rPr>
                <w:rFonts w:eastAsia="SimSun"/>
                <w:szCs w:val="21"/>
                <w:lang w:val="en-US" w:eastAsia="zh-CN"/>
              </w:rPr>
            </w:pPr>
            <w:r>
              <w:rPr>
                <w:rFonts w:eastAsia="SimSun"/>
                <w:szCs w:val="21"/>
                <w:lang w:val="en-US" w:eastAsia="zh-CN"/>
              </w:rPr>
              <w:t xml:space="preserve">Nordic </w:t>
            </w:r>
          </w:p>
        </w:tc>
        <w:tc>
          <w:tcPr>
            <w:tcW w:w="4494" w:type="pct"/>
          </w:tcPr>
          <w:p w14:paraId="782C9A75" w14:textId="7F00FE79" w:rsidR="00D37920" w:rsidRDefault="00D37920">
            <w:pPr>
              <w:rPr>
                <w:rFonts w:eastAsia="SimSun"/>
                <w:szCs w:val="21"/>
                <w:lang w:val="en-US" w:eastAsia="zh-CN"/>
              </w:rPr>
            </w:pPr>
            <w:r>
              <w:rPr>
                <w:rFonts w:eastAsia="SimSun"/>
                <w:szCs w:val="21"/>
                <w:lang w:val="en-US" w:eastAsia="zh-CN"/>
              </w:rPr>
              <w:t>Alt 1-1</w:t>
            </w:r>
          </w:p>
        </w:tc>
      </w:tr>
      <w:tr w:rsidR="000223FA" w14:paraId="1E5D22C5" w14:textId="77777777" w:rsidTr="000223FA">
        <w:trPr>
          <w:trHeight w:val="629"/>
        </w:trPr>
        <w:tc>
          <w:tcPr>
            <w:tcW w:w="506" w:type="pct"/>
          </w:tcPr>
          <w:p w14:paraId="06E3B29B" w14:textId="2B3A2988" w:rsidR="000223FA" w:rsidRDefault="000223FA">
            <w:pPr>
              <w:jc w:val="both"/>
              <w:rPr>
                <w:rFonts w:eastAsia="SimSun"/>
                <w:szCs w:val="21"/>
                <w:lang w:val="en-US" w:eastAsia="zh-CN"/>
              </w:rPr>
            </w:pPr>
            <w:r>
              <w:rPr>
                <w:rFonts w:eastAsia="SimSun"/>
                <w:szCs w:val="21"/>
                <w:lang w:val="en-US" w:eastAsia="zh-CN"/>
              </w:rPr>
              <w:t>Ericsson</w:t>
            </w:r>
          </w:p>
        </w:tc>
        <w:tc>
          <w:tcPr>
            <w:tcW w:w="4494" w:type="pct"/>
          </w:tcPr>
          <w:p w14:paraId="68479CF4" w14:textId="454ED587" w:rsidR="000223FA" w:rsidRDefault="000223FA">
            <w:pPr>
              <w:rPr>
                <w:rFonts w:eastAsia="SimSun"/>
                <w:szCs w:val="21"/>
                <w:lang w:val="en-US" w:eastAsia="zh-CN"/>
              </w:rPr>
            </w:pPr>
            <w:r>
              <w:rPr>
                <w:rFonts w:eastAsia="SimSun"/>
                <w:szCs w:val="21"/>
                <w:lang w:val="en-US" w:eastAsia="zh-CN"/>
              </w:rPr>
              <w:t>Alt 1-1</w:t>
            </w:r>
          </w:p>
        </w:tc>
      </w:tr>
      <w:tr w:rsidR="00463B2A" w14:paraId="25863992" w14:textId="77777777" w:rsidTr="000223FA">
        <w:trPr>
          <w:trHeight w:val="629"/>
        </w:trPr>
        <w:tc>
          <w:tcPr>
            <w:tcW w:w="506" w:type="pct"/>
          </w:tcPr>
          <w:p w14:paraId="18A73BF4" w14:textId="4831E89F" w:rsidR="00463B2A" w:rsidRDefault="00463B2A">
            <w:pPr>
              <w:jc w:val="both"/>
              <w:rPr>
                <w:rFonts w:eastAsia="SimSun"/>
                <w:szCs w:val="21"/>
                <w:lang w:val="en-US" w:eastAsia="zh-CN"/>
              </w:rPr>
            </w:pPr>
            <w:r>
              <w:rPr>
                <w:rFonts w:eastAsia="SimSun"/>
                <w:szCs w:val="21"/>
                <w:lang w:val="en-US" w:eastAsia="zh-CN"/>
              </w:rPr>
              <w:t>Qualcomm</w:t>
            </w:r>
          </w:p>
        </w:tc>
        <w:tc>
          <w:tcPr>
            <w:tcW w:w="4494" w:type="pct"/>
          </w:tcPr>
          <w:p w14:paraId="62B3C47F" w14:textId="77CE833A" w:rsidR="00463B2A" w:rsidRDefault="00463B2A">
            <w:pPr>
              <w:rPr>
                <w:rFonts w:eastAsia="SimSun"/>
                <w:szCs w:val="21"/>
                <w:lang w:val="en-US" w:eastAsia="zh-CN"/>
              </w:rPr>
            </w:pPr>
            <w:r>
              <w:rPr>
                <w:rFonts w:eastAsia="SimSun"/>
                <w:szCs w:val="21"/>
                <w:lang w:val="en-US" w:eastAsia="zh-CN"/>
              </w:rPr>
              <w:t>Alt 1-1</w:t>
            </w:r>
          </w:p>
        </w:tc>
      </w:tr>
      <w:tr w:rsidR="007F397F" w14:paraId="792CC39E" w14:textId="77777777" w:rsidTr="000223FA">
        <w:trPr>
          <w:trHeight w:val="629"/>
        </w:trPr>
        <w:tc>
          <w:tcPr>
            <w:tcW w:w="506" w:type="pct"/>
          </w:tcPr>
          <w:p w14:paraId="1A579811" w14:textId="33A75B79" w:rsidR="007F397F" w:rsidRPr="007F397F" w:rsidRDefault="007F397F">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421B0FD0" w14:textId="77777777" w:rsidR="007F397F" w:rsidRDefault="007F397F">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take Alt.1-1. In addition, we can check whether the 2</w:t>
            </w:r>
            <w:r w:rsidRPr="007F397F">
              <w:rPr>
                <w:rFonts w:eastAsiaTheme="minorEastAsia"/>
                <w:szCs w:val="21"/>
                <w:vertAlign w:val="superscript"/>
                <w:lang w:val="en-US"/>
              </w:rPr>
              <w:t>nd</w:t>
            </w:r>
            <w:r>
              <w:rPr>
                <w:rFonts w:eastAsiaTheme="minorEastAsia"/>
                <w:szCs w:val="21"/>
                <w:lang w:val="en-US"/>
              </w:rPr>
              <w:t xml:space="preserve"> sentence in Alt.1-2 below should also be added.</w:t>
            </w:r>
          </w:p>
          <w:p w14:paraId="080E8DD9" w14:textId="77777777" w:rsidR="007F397F" w:rsidRDefault="007F397F" w:rsidP="007F397F">
            <w:pPr>
              <w:pStyle w:val="ListParagraph"/>
              <w:numPr>
                <w:ilvl w:val="0"/>
                <w:numId w:val="16"/>
              </w:numPr>
              <w:spacing w:afterLines="50" w:after="120"/>
              <w:ind w:leftChars="0"/>
              <w:jc w:val="both"/>
              <w:rPr>
                <w:b/>
                <w:bCs/>
                <w:szCs w:val="24"/>
                <w:lang w:val="en-US"/>
              </w:rPr>
            </w:pPr>
            <w:r>
              <w:rPr>
                <w:b/>
                <w:bCs/>
                <w:szCs w:val="24"/>
                <w:lang w:val="en-US"/>
              </w:rPr>
              <w:t xml:space="preserve">Apply </w:t>
            </w:r>
            <w:r w:rsidRPr="007F397F">
              <w:rPr>
                <w:b/>
                <w:bCs/>
                <w:strike/>
                <w:color w:val="FF0000"/>
                <w:szCs w:val="24"/>
                <w:lang w:val="en-US"/>
              </w:rPr>
              <w:t xml:space="preserve">one of </w:t>
            </w:r>
            <w:r>
              <w:rPr>
                <w:b/>
                <w:bCs/>
                <w:szCs w:val="24"/>
                <w:lang w:val="en-US"/>
              </w:rPr>
              <w:t xml:space="preserve">the following </w:t>
            </w:r>
            <w:r w:rsidRPr="007F397F">
              <w:rPr>
                <w:b/>
                <w:bCs/>
                <w:strike/>
                <w:color w:val="FF0000"/>
                <w:szCs w:val="24"/>
                <w:lang w:val="en-US"/>
              </w:rPr>
              <w:t xml:space="preserve">alternatives </w:t>
            </w:r>
            <w:r>
              <w:rPr>
                <w:b/>
                <w:bCs/>
                <w:szCs w:val="24"/>
                <w:lang w:val="en-US"/>
              </w:rPr>
              <w:t>for Component 5 of FG28-1</w:t>
            </w:r>
          </w:p>
          <w:p w14:paraId="31646685" w14:textId="77777777" w:rsidR="007F397F" w:rsidRDefault="007F397F" w:rsidP="007F397F">
            <w:pPr>
              <w:pStyle w:val="ListParagraph"/>
              <w:numPr>
                <w:ilvl w:val="1"/>
                <w:numId w:val="16"/>
              </w:numPr>
              <w:spacing w:afterLines="50" w:after="120"/>
              <w:ind w:leftChars="0"/>
              <w:jc w:val="both"/>
              <w:rPr>
                <w:b/>
                <w:bCs/>
                <w:szCs w:val="24"/>
                <w:lang w:val="en-US"/>
              </w:rPr>
            </w:pPr>
            <w:r w:rsidRPr="007F397F">
              <w:rPr>
                <w:b/>
                <w:bCs/>
                <w:strike/>
                <w:color w:val="FF0000"/>
                <w:szCs w:val="24"/>
                <w:lang w:val="en-US"/>
              </w:rPr>
              <w:t xml:space="preserve">Alt.1-1: </w:t>
            </w:r>
            <w:r>
              <w:rPr>
                <w:b/>
                <w:bCs/>
                <w:szCs w:val="24"/>
                <w:lang w:val="en-US"/>
              </w:rPr>
              <w:t>Remove FFS and keep “For separate initial DL BWP used for paging, CD-SSB is included” [4, 7]</w:t>
            </w:r>
          </w:p>
          <w:p w14:paraId="73BDC7FE" w14:textId="77777777" w:rsidR="007F397F" w:rsidRDefault="007F397F" w:rsidP="007F397F">
            <w:pPr>
              <w:pStyle w:val="ListParagraph"/>
              <w:numPr>
                <w:ilvl w:val="1"/>
                <w:numId w:val="16"/>
              </w:numPr>
              <w:spacing w:afterLines="50" w:after="120"/>
              <w:ind w:leftChars="0"/>
              <w:jc w:val="both"/>
              <w:rPr>
                <w:b/>
                <w:bCs/>
                <w:szCs w:val="24"/>
                <w:lang w:val="en-US"/>
              </w:rPr>
            </w:pPr>
            <w:r w:rsidRPr="007F397F">
              <w:rPr>
                <w:rFonts w:hint="eastAsia"/>
                <w:b/>
                <w:bCs/>
                <w:strike/>
                <w:color w:val="FF0000"/>
                <w:szCs w:val="24"/>
                <w:lang w:val="en-US"/>
              </w:rPr>
              <w:t>A</w:t>
            </w:r>
            <w:r w:rsidRPr="007F397F">
              <w:rPr>
                <w:b/>
                <w:bCs/>
                <w:strike/>
                <w:color w:val="FF0000"/>
                <w:szCs w:val="24"/>
                <w:lang w:val="en-US"/>
              </w:rPr>
              <w:t xml:space="preserve">lt.1-2: Remove </w:t>
            </w:r>
            <w:r>
              <w:rPr>
                <w:b/>
                <w:bCs/>
                <w:szCs w:val="24"/>
                <w:lang w:val="en-US"/>
              </w:rPr>
              <w:t xml:space="preserve">FFS </w:t>
            </w:r>
            <w:r w:rsidRPr="007F397F">
              <w:rPr>
                <w:b/>
                <w:bCs/>
                <w:strike/>
                <w:color w:val="FF0000"/>
                <w:szCs w:val="24"/>
                <w:lang w:val="en-US"/>
              </w:rPr>
              <w:t xml:space="preserve">and </w:t>
            </w:r>
            <w:r>
              <w:rPr>
                <w:b/>
                <w:bCs/>
                <w:szCs w:val="24"/>
                <w:lang w:val="en-US"/>
              </w:rPr>
              <w:t xml:space="preserve">add following </w:t>
            </w:r>
            <w:r w:rsidRPr="007F397F">
              <w:rPr>
                <w:b/>
                <w:bCs/>
                <w:strike/>
                <w:color w:val="FF0000"/>
                <w:szCs w:val="24"/>
                <w:lang w:val="en-US"/>
              </w:rPr>
              <w:t xml:space="preserve">two </w:t>
            </w:r>
            <w:r>
              <w:rPr>
                <w:b/>
                <w:bCs/>
                <w:szCs w:val="24"/>
                <w:lang w:val="en-US"/>
              </w:rPr>
              <w:t>sentence</w:t>
            </w:r>
            <w:r w:rsidRPr="007F397F">
              <w:rPr>
                <w:b/>
                <w:bCs/>
                <w:strike/>
                <w:color w:val="FF0000"/>
                <w:szCs w:val="24"/>
                <w:lang w:val="en-US"/>
              </w:rPr>
              <w:t>s</w:t>
            </w:r>
            <w:r>
              <w:rPr>
                <w:b/>
                <w:bCs/>
                <w:szCs w:val="24"/>
                <w:lang w:val="en-US"/>
              </w:rPr>
              <w:t xml:space="preserve"> [5]</w:t>
            </w:r>
          </w:p>
          <w:p w14:paraId="52AE46A5" w14:textId="77777777" w:rsidR="007F397F" w:rsidRPr="007F397F" w:rsidRDefault="007F397F" w:rsidP="007F397F">
            <w:pPr>
              <w:pStyle w:val="ListParagraph"/>
              <w:numPr>
                <w:ilvl w:val="2"/>
                <w:numId w:val="16"/>
              </w:numPr>
              <w:spacing w:afterLines="50" w:after="120"/>
              <w:ind w:leftChars="0"/>
              <w:jc w:val="both"/>
              <w:rPr>
                <w:b/>
                <w:bCs/>
                <w:strike/>
                <w:color w:val="FF0000"/>
                <w:szCs w:val="24"/>
                <w:lang w:val="en-US"/>
              </w:rPr>
            </w:pPr>
            <w:r w:rsidRPr="007F397F">
              <w:rPr>
                <w:b/>
                <w:bCs/>
                <w:strike/>
                <w:color w:val="FF0000"/>
                <w:szCs w:val="24"/>
                <w:lang w:val="en-US"/>
              </w:rPr>
              <w:t xml:space="preserve">“For separate initial DL BWP used for paging </w:t>
            </w:r>
            <w:r w:rsidRPr="007F397F">
              <w:rPr>
                <w:b/>
                <w:bCs/>
                <w:strike/>
                <w:color w:val="FF0000"/>
                <w:szCs w:val="24"/>
                <w:u w:val="single"/>
                <w:lang w:val="en-US"/>
              </w:rPr>
              <w:t>in idle/inactive mode or in connected mode as BWP#0 configuration option 1</w:t>
            </w:r>
            <w:r w:rsidRPr="007F397F">
              <w:rPr>
                <w:b/>
                <w:bCs/>
                <w:strike/>
                <w:color w:val="FF0000"/>
                <w:szCs w:val="24"/>
                <w:lang w:val="en-US"/>
              </w:rPr>
              <w:t>, CD-SSB is included”</w:t>
            </w:r>
          </w:p>
          <w:p w14:paraId="02D90D06" w14:textId="77777777" w:rsidR="007F397F" w:rsidRDefault="007F397F" w:rsidP="007F397F">
            <w:pPr>
              <w:pStyle w:val="ListParagraph"/>
              <w:numPr>
                <w:ilvl w:val="2"/>
                <w:numId w:val="16"/>
              </w:numPr>
              <w:spacing w:afterLines="50" w:after="120"/>
              <w:ind w:leftChars="0"/>
              <w:jc w:val="both"/>
              <w:rPr>
                <w:b/>
                <w:bCs/>
                <w:szCs w:val="24"/>
                <w:lang w:val="en-US"/>
              </w:rPr>
            </w:pPr>
            <w:r>
              <w:rPr>
                <w:b/>
                <w:bCs/>
                <w:szCs w:val="24"/>
                <w:lang w:val="en-US"/>
              </w:rPr>
              <w:t>“</w:t>
            </w:r>
            <w:r>
              <w:rPr>
                <w:b/>
                <w:bCs/>
                <w:color w:val="FF0000"/>
                <w:szCs w:val="24"/>
                <w:u w:val="single"/>
                <w:lang w:val="en-US"/>
              </w:rPr>
              <w:t>For separate initial DL BWP in connected mode as BWP#0 configuration option 1, CD-SSB is included</w:t>
            </w:r>
            <w:r>
              <w:rPr>
                <w:b/>
                <w:bCs/>
                <w:szCs w:val="24"/>
                <w:lang w:val="en-US"/>
              </w:rPr>
              <w:t>”</w:t>
            </w:r>
          </w:p>
          <w:p w14:paraId="5BD553EE" w14:textId="77777777" w:rsidR="007F397F" w:rsidRPr="007F397F" w:rsidRDefault="007F397F" w:rsidP="007F397F">
            <w:pPr>
              <w:pStyle w:val="ListParagraph"/>
              <w:numPr>
                <w:ilvl w:val="1"/>
                <w:numId w:val="16"/>
              </w:numPr>
              <w:spacing w:afterLines="50" w:after="120"/>
              <w:ind w:leftChars="0"/>
              <w:jc w:val="both"/>
              <w:rPr>
                <w:b/>
                <w:bCs/>
                <w:strike/>
                <w:color w:val="FF0000"/>
                <w:szCs w:val="24"/>
                <w:lang w:val="en-US"/>
              </w:rPr>
            </w:pPr>
            <w:r w:rsidRPr="007F397F">
              <w:rPr>
                <w:rFonts w:hint="eastAsia"/>
                <w:b/>
                <w:bCs/>
                <w:strike/>
                <w:color w:val="FF0000"/>
                <w:szCs w:val="24"/>
                <w:lang w:val="en-US"/>
              </w:rPr>
              <w:t>A</w:t>
            </w:r>
            <w:r w:rsidRPr="007F397F">
              <w:rPr>
                <w:b/>
                <w:bCs/>
                <w:strike/>
                <w:color w:val="FF0000"/>
                <w:szCs w:val="24"/>
                <w:lang w:val="en-US"/>
              </w:rPr>
              <w:t>lt.2: Remove “FFS: For separate initial DL BWP used for paging, CD-SSB is included” [8]</w:t>
            </w:r>
          </w:p>
          <w:p w14:paraId="2D71934D" w14:textId="7FAD9ADD" w:rsidR="007F397F" w:rsidRPr="007F397F" w:rsidRDefault="007F397F">
            <w:pPr>
              <w:rPr>
                <w:rFonts w:eastAsiaTheme="minorEastAsia"/>
                <w:szCs w:val="21"/>
                <w:lang w:val="en-US"/>
              </w:rPr>
            </w:pPr>
          </w:p>
        </w:tc>
      </w:tr>
    </w:tbl>
    <w:p w14:paraId="4C31B3A1" w14:textId="77777777" w:rsidR="00454DE7" w:rsidRPr="007F397F" w:rsidRDefault="00454DE7">
      <w:pPr>
        <w:spacing w:afterLines="50" w:after="120"/>
        <w:jc w:val="both"/>
        <w:rPr>
          <w:sz w:val="22"/>
        </w:rPr>
      </w:pPr>
    </w:p>
    <w:p w14:paraId="29C50C7E" w14:textId="77777777" w:rsidR="00454DE7" w:rsidRDefault="00F04AD9">
      <w:pPr>
        <w:pStyle w:val="Heading3"/>
        <w:rPr>
          <w:b/>
          <w:bCs/>
          <w:szCs w:val="21"/>
          <w:lang w:val="en-US"/>
        </w:rPr>
      </w:pPr>
      <w:r>
        <w:rPr>
          <w:b/>
          <w:bCs/>
          <w:szCs w:val="21"/>
          <w:highlight w:val="yellow"/>
          <w:lang w:val="en-US"/>
        </w:rPr>
        <w:t>High priority proposal 2-1-2:</w:t>
      </w:r>
    </w:p>
    <w:p w14:paraId="077D11EC" w14:textId="77777777" w:rsidR="00454DE7" w:rsidRDefault="00F04AD9">
      <w:pPr>
        <w:pStyle w:val="ListParagraph"/>
        <w:numPr>
          <w:ilvl w:val="0"/>
          <w:numId w:val="16"/>
        </w:numPr>
        <w:spacing w:afterLines="50" w:after="120"/>
        <w:ind w:leftChars="0"/>
        <w:jc w:val="both"/>
        <w:rPr>
          <w:b/>
          <w:bCs/>
          <w:szCs w:val="24"/>
          <w:lang w:val="en-US"/>
        </w:rPr>
      </w:pPr>
      <w:r>
        <w:rPr>
          <w:b/>
          <w:bCs/>
          <w:szCs w:val="24"/>
          <w:lang w:val="en-US"/>
        </w:rPr>
        <w:t xml:space="preserve">Remove “FFS whether to add any other basic features for RedCap UE” </w:t>
      </w:r>
      <w:r w:rsidRPr="009B4D49">
        <w:rPr>
          <w:b/>
          <w:bCs/>
          <w:strike/>
          <w:color w:val="FF0000"/>
          <w:szCs w:val="24"/>
          <w:lang w:val="en-US"/>
        </w:rPr>
        <w:t>and apply one of the following alternatives for potential additional component</w:t>
      </w:r>
      <w:r>
        <w:rPr>
          <w:b/>
          <w:bCs/>
          <w:szCs w:val="24"/>
          <w:lang w:val="en-US"/>
        </w:rPr>
        <w:t xml:space="preserve"> of FG28-1</w:t>
      </w:r>
    </w:p>
    <w:p w14:paraId="64253D89" w14:textId="77777777" w:rsidR="00454DE7" w:rsidRPr="009B4D49" w:rsidRDefault="00F04AD9">
      <w:pPr>
        <w:pStyle w:val="ListParagraph"/>
        <w:numPr>
          <w:ilvl w:val="1"/>
          <w:numId w:val="16"/>
        </w:numPr>
        <w:spacing w:afterLines="50" w:after="120"/>
        <w:ind w:leftChars="0"/>
        <w:jc w:val="both"/>
        <w:rPr>
          <w:b/>
          <w:bCs/>
          <w:strike/>
          <w:color w:val="FF0000"/>
          <w:szCs w:val="24"/>
          <w:lang w:val="en-US"/>
        </w:rPr>
      </w:pPr>
      <w:r w:rsidRPr="009B4D49">
        <w:rPr>
          <w:rFonts w:hint="eastAsia"/>
          <w:b/>
          <w:bCs/>
          <w:strike/>
          <w:color w:val="FF0000"/>
          <w:szCs w:val="24"/>
          <w:lang w:val="en-US"/>
        </w:rPr>
        <w:t>A</w:t>
      </w:r>
      <w:r w:rsidRPr="009B4D49">
        <w:rPr>
          <w:b/>
          <w:bCs/>
          <w:strike/>
          <w:color w:val="FF0000"/>
          <w:szCs w:val="24"/>
          <w:lang w:val="en-US"/>
        </w:rPr>
        <w:t>lt.1-1: Add component “</w:t>
      </w:r>
      <w:r w:rsidRPr="009B4D49">
        <w:rPr>
          <w:b/>
          <w:bCs/>
          <w:strike/>
          <w:color w:val="FF0000"/>
          <w:szCs w:val="24"/>
          <w:u w:val="single"/>
          <w:lang w:val="en-US"/>
        </w:rPr>
        <w:t>Support one configured CORESET per BWP per cell in addition to CORESET0 if the BWP contains CORESET0, otherwise, support two configured CORESETs other than CORESET0 per BWP per cell, e.g. one common CORESET and one UE-specific CORESET</w:t>
      </w:r>
      <w:r w:rsidRPr="009B4D49">
        <w:rPr>
          <w:b/>
          <w:bCs/>
          <w:strike/>
          <w:color w:val="FF0000"/>
          <w:szCs w:val="24"/>
          <w:lang w:val="en-US"/>
        </w:rPr>
        <w:t>” [2]</w:t>
      </w:r>
    </w:p>
    <w:p w14:paraId="03B69075" w14:textId="77777777" w:rsidR="00454DE7" w:rsidRPr="009B4D49" w:rsidRDefault="00F04AD9">
      <w:pPr>
        <w:pStyle w:val="ListParagraph"/>
        <w:numPr>
          <w:ilvl w:val="1"/>
          <w:numId w:val="16"/>
        </w:numPr>
        <w:spacing w:afterLines="50" w:after="120"/>
        <w:ind w:leftChars="0"/>
        <w:jc w:val="both"/>
        <w:rPr>
          <w:b/>
          <w:bCs/>
          <w:strike/>
          <w:color w:val="FF0000"/>
          <w:szCs w:val="24"/>
          <w:lang w:val="en-US"/>
        </w:rPr>
      </w:pPr>
      <w:r w:rsidRPr="009B4D49">
        <w:rPr>
          <w:rFonts w:hint="eastAsia"/>
          <w:b/>
          <w:bCs/>
          <w:strike/>
          <w:color w:val="FF0000"/>
          <w:szCs w:val="24"/>
          <w:lang w:val="en-US"/>
        </w:rPr>
        <w:t>A</w:t>
      </w:r>
      <w:r w:rsidRPr="009B4D49">
        <w:rPr>
          <w:b/>
          <w:bCs/>
          <w:strike/>
          <w:color w:val="FF0000"/>
          <w:szCs w:val="24"/>
          <w:lang w:val="en-US"/>
        </w:rPr>
        <w:t>lt.1-2: Add following components [7]</w:t>
      </w:r>
    </w:p>
    <w:p w14:paraId="0DD08A42" w14:textId="77777777" w:rsidR="00454DE7" w:rsidRPr="009B4D49" w:rsidRDefault="00F04AD9">
      <w:pPr>
        <w:pStyle w:val="ListParagraph"/>
        <w:numPr>
          <w:ilvl w:val="2"/>
          <w:numId w:val="16"/>
        </w:numPr>
        <w:spacing w:afterLines="50" w:after="120"/>
        <w:ind w:leftChars="0"/>
        <w:jc w:val="both"/>
        <w:rPr>
          <w:b/>
          <w:bCs/>
          <w:strike/>
          <w:color w:val="FF0000"/>
          <w:szCs w:val="24"/>
          <w:lang w:val="en-US"/>
        </w:rPr>
      </w:pPr>
      <w:r w:rsidRPr="009B4D49">
        <w:rPr>
          <w:b/>
          <w:bCs/>
          <w:strike/>
          <w:color w:val="FF0000"/>
          <w:szCs w:val="24"/>
          <w:lang w:val="en-US"/>
        </w:rPr>
        <w:t>“</w:t>
      </w:r>
      <w:r w:rsidRPr="009B4D49">
        <w:rPr>
          <w:b/>
          <w:bCs/>
          <w:strike/>
          <w:color w:val="FF0000"/>
          <w:szCs w:val="24"/>
          <w:u w:val="single"/>
          <w:lang w:val="en-US"/>
        </w:rPr>
        <w:t>For FR1, support one PDCCH CORESET per BWP per cell in addition to CORESET#0 if the BWP contains CORESET#0, otherwise, support two PDCCH CORESETs per BWP per cell</w:t>
      </w:r>
      <w:r w:rsidRPr="009B4D49">
        <w:rPr>
          <w:b/>
          <w:bCs/>
          <w:strike/>
          <w:color w:val="FF0000"/>
          <w:szCs w:val="24"/>
          <w:lang w:val="en-US"/>
        </w:rPr>
        <w:t>”</w:t>
      </w:r>
    </w:p>
    <w:p w14:paraId="1454D0D5" w14:textId="77777777" w:rsidR="00454DE7" w:rsidRPr="009B4D49" w:rsidRDefault="00F04AD9">
      <w:pPr>
        <w:pStyle w:val="ListParagraph"/>
        <w:numPr>
          <w:ilvl w:val="2"/>
          <w:numId w:val="16"/>
        </w:numPr>
        <w:spacing w:afterLines="50" w:after="120"/>
        <w:ind w:leftChars="0"/>
        <w:jc w:val="both"/>
        <w:rPr>
          <w:b/>
          <w:bCs/>
          <w:strike/>
          <w:color w:val="FF0000"/>
          <w:szCs w:val="24"/>
          <w:lang w:val="en-US"/>
        </w:rPr>
      </w:pPr>
      <w:r w:rsidRPr="009B4D49">
        <w:rPr>
          <w:b/>
          <w:bCs/>
          <w:strike/>
          <w:color w:val="FF0000"/>
          <w:szCs w:val="24"/>
          <w:lang w:val="en-US"/>
        </w:rPr>
        <w:t>“</w:t>
      </w:r>
      <w:r w:rsidRPr="009B4D49">
        <w:rPr>
          <w:b/>
          <w:bCs/>
          <w:strike/>
          <w:color w:val="FF0000"/>
          <w:szCs w:val="24"/>
          <w:u w:val="single"/>
          <w:lang w:val="en-US"/>
        </w:rPr>
        <w:t>For FR2, support two PDCCH CORESETs per BWP per cell in addition to CORESET#0 if the BWP contains CORESET#0, otherwise, support three PDCCH CORESETs per BWP per cell</w:t>
      </w:r>
      <w:r w:rsidRPr="009B4D49">
        <w:rPr>
          <w:b/>
          <w:bCs/>
          <w:strike/>
          <w:color w:val="FF0000"/>
          <w:szCs w:val="24"/>
          <w:lang w:val="en-US"/>
        </w:rPr>
        <w:t>”</w:t>
      </w:r>
    </w:p>
    <w:p w14:paraId="14DC4077" w14:textId="77777777" w:rsidR="00454DE7" w:rsidRDefault="00F04AD9">
      <w:pPr>
        <w:pStyle w:val="ListParagraph"/>
        <w:numPr>
          <w:ilvl w:val="1"/>
          <w:numId w:val="16"/>
        </w:numPr>
        <w:spacing w:afterLines="50" w:after="120"/>
        <w:ind w:leftChars="0"/>
        <w:jc w:val="both"/>
        <w:rPr>
          <w:b/>
          <w:bCs/>
          <w:szCs w:val="24"/>
          <w:lang w:val="en-US"/>
        </w:rPr>
      </w:pPr>
      <w:r w:rsidRPr="009B4D49">
        <w:rPr>
          <w:rFonts w:hint="eastAsia"/>
          <w:b/>
          <w:bCs/>
          <w:strike/>
          <w:color w:val="FF0000"/>
          <w:szCs w:val="24"/>
          <w:lang w:val="en-US"/>
        </w:rPr>
        <w:t>A</w:t>
      </w:r>
      <w:r w:rsidRPr="009B4D49">
        <w:rPr>
          <w:b/>
          <w:bCs/>
          <w:strike/>
          <w:color w:val="FF0000"/>
          <w:szCs w:val="24"/>
          <w:lang w:val="en-US"/>
        </w:rPr>
        <w:t xml:space="preserve">lt.2: </w:t>
      </w:r>
      <w:r>
        <w:rPr>
          <w:b/>
          <w:bCs/>
          <w:szCs w:val="24"/>
          <w:lang w:val="en-US"/>
        </w:rPr>
        <w:t>No additional component [4, 6, 8]</w:t>
      </w:r>
    </w:p>
    <w:tbl>
      <w:tblPr>
        <w:tblStyle w:val="TableGrid"/>
        <w:tblW w:w="5000" w:type="pct"/>
        <w:tblLook w:val="04A0" w:firstRow="1" w:lastRow="0" w:firstColumn="1" w:lastColumn="0" w:noHBand="0" w:noVBand="1"/>
      </w:tblPr>
      <w:tblGrid>
        <w:gridCol w:w="2265"/>
        <w:gridCol w:w="20118"/>
      </w:tblGrid>
      <w:tr w:rsidR="00454DE7" w14:paraId="2CA3DD87" w14:textId="77777777">
        <w:tc>
          <w:tcPr>
            <w:tcW w:w="506" w:type="pct"/>
            <w:shd w:val="clear" w:color="auto" w:fill="F2F2F2" w:themeFill="background1" w:themeFillShade="F2"/>
          </w:tcPr>
          <w:p w14:paraId="60A1DAD6" w14:textId="77777777" w:rsidR="00454DE7" w:rsidRDefault="00F04AD9">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C553A21" w14:textId="77777777" w:rsidR="00454DE7" w:rsidRDefault="00F04AD9">
            <w:pPr>
              <w:spacing w:afterLines="50" w:after="120"/>
              <w:jc w:val="both"/>
              <w:rPr>
                <w:szCs w:val="21"/>
                <w:lang w:val="en-US"/>
              </w:rPr>
            </w:pPr>
            <w:r>
              <w:rPr>
                <w:rFonts w:hint="eastAsia"/>
                <w:szCs w:val="21"/>
                <w:lang w:val="en-US"/>
              </w:rPr>
              <w:t>C</w:t>
            </w:r>
            <w:r>
              <w:rPr>
                <w:szCs w:val="21"/>
                <w:lang w:val="en-US"/>
              </w:rPr>
              <w:t>omment</w:t>
            </w:r>
          </w:p>
        </w:tc>
      </w:tr>
      <w:tr w:rsidR="00454DE7" w14:paraId="7338EFED" w14:textId="77777777">
        <w:trPr>
          <w:trHeight w:val="90"/>
        </w:trPr>
        <w:tc>
          <w:tcPr>
            <w:tcW w:w="506" w:type="pct"/>
          </w:tcPr>
          <w:p w14:paraId="25766035" w14:textId="11FC0838" w:rsidR="00454DE7" w:rsidRDefault="00C76B5A">
            <w:pPr>
              <w:jc w:val="both"/>
              <w:rPr>
                <w:rFonts w:eastAsia="SimSun"/>
                <w:szCs w:val="21"/>
                <w:lang w:val="en-US" w:eastAsia="zh-CN"/>
              </w:rPr>
            </w:pPr>
            <w:r>
              <w:rPr>
                <w:rFonts w:eastAsia="SimSun"/>
                <w:szCs w:val="21"/>
                <w:lang w:val="en-US" w:eastAsia="zh-CN"/>
              </w:rPr>
              <w:t>V</w:t>
            </w:r>
            <w:r w:rsidR="00F04AD9">
              <w:rPr>
                <w:rFonts w:eastAsia="SimSun"/>
                <w:szCs w:val="21"/>
                <w:lang w:val="en-US" w:eastAsia="zh-CN"/>
              </w:rPr>
              <w:t>ivo</w:t>
            </w:r>
          </w:p>
        </w:tc>
        <w:tc>
          <w:tcPr>
            <w:tcW w:w="4494" w:type="pct"/>
          </w:tcPr>
          <w:p w14:paraId="495594C4" w14:textId="77777777" w:rsidR="00454DE7" w:rsidRDefault="00F04AD9">
            <w:pPr>
              <w:rPr>
                <w:rFonts w:eastAsia="SimSun"/>
                <w:szCs w:val="21"/>
                <w:lang w:val="en-US" w:eastAsia="zh-CN"/>
              </w:rPr>
            </w:pPr>
            <w:r>
              <w:rPr>
                <w:rFonts w:eastAsia="SimSun"/>
                <w:szCs w:val="21"/>
                <w:lang w:val="en-US" w:eastAsia="zh-CN"/>
              </w:rPr>
              <w:t xml:space="preserve">Alt.2. </w:t>
            </w:r>
            <w:r>
              <w:rPr>
                <w:rFonts w:eastAsia="Times New Roman"/>
                <w:sz w:val="22"/>
                <w:szCs w:val="22"/>
                <w:lang w:eastAsia="en-US"/>
              </w:rPr>
              <w:t xml:space="preserve">There is no requirement defined for the </w:t>
            </w:r>
            <w:r>
              <w:rPr>
                <w:rFonts w:eastAsia="DengXian"/>
                <w:sz w:val="22"/>
                <w:szCs w:val="22"/>
              </w:rPr>
              <w:t xml:space="preserve">legacy UE that supporting FG6-1a, but not supporting FG3-3 for FR1 needs to monitor two CORESETs within the active BWP in case the active BWP does not include the CORESET0. RedCap UE should not be more complex than legacy UE. </w:t>
            </w:r>
          </w:p>
        </w:tc>
      </w:tr>
      <w:tr w:rsidR="00454DE7" w14:paraId="6EE3D133" w14:textId="77777777">
        <w:tc>
          <w:tcPr>
            <w:tcW w:w="506" w:type="pct"/>
          </w:tcPr>
          <w:p w14:paraId="6A59574C" w14:textId="77777777" w:rsidR="00454DE7" w:rsidRDefault="00F04AD9">
            <w:pPr>
              <w:jc w:val="both"/>
              <w:rPr>
                <w:rFonts w:eastAsia="SimSun"/>
                <w:szCs w:val="21"/>
                <w:lang w:val="en-US" w:eastAsia="zh-CN"/>
              </w:rPr>
            </w:pPr>
            <w:r>
              <w:rPr>
                <w:rFonts w:eastAsia="SimSun" w:hint="eastAsia"/>
                <w:szCs w:val="21"/>
                <w:lang w:val="en-US" w:eastAsia="zh-CN"/>
              </w:rPr>
              <w:t>ZTE, Sanechips</w:t>
            </w:r>
          </w:p>
        </w:tc>
        <w:tc>
          <w:tcPr>
            <w:tcW w:w="4494" w:type="pct"/>
          </w:tcPr>
          <w:p w14:paraId="0076F6B9" w14:textId="77777777" w:rsidR="00454DE7" w:rsidRDefault="00F04AD9">
            <w:pPr>
              <w:rPr>
                <w:rFonts w:eastAsia="SimSun"/>
                <w:szCs w:val="21"/>
                <w:lang w:val="en-US" w:eastAsia="zh-CN"/>
              </w:rPr>
            </w:pPr>
            <w:r>
              <w:rPr>
                <w:rFonts w:eastAsia="SimSun" w:hint="eastAsia"/>
                <w:szCs w:val="21"/>
                <w:lang w:val="en-US" w:eastAsia="zh-CN"/>
              </w:rPr>
              <w:t>If no new components are added, seems it is the same with legacy and we do not need to define it in FG28-1. So, we would be OK with either Alt.1-1 or Alt.2.</w:t>
            </w:r>
          </w:p>
        </w:tc>
      </w:tr>
      <w:tr w:rsidR="00454DE7" w14:paraId="59E2B69D" w14:textId="77777777">
        <w:tc>
          <w:tcPr>
            <w:tcW w:w="506" w:type="pct"/>
          </w:tcPr>
          <w:p w14:paraId="34DD81FF" w14:textId="77777777" w:rsidR="00454DE7" w:rsidRDefault="00F04AD9">
            <w:pPr>
              <w:jc w:val="both"/>
              <w:rPr>
                <w:rFonts w:eastAsiaTheme="minorEastAsia"/>
                <w:szCs w:val="21"/>
                <w:lang w:val="en-US"/>
              </w:rPr>
            </w:pPr>
            <w:r>
              <w:rPr>
                <w:rFonts w:eastAsiaTheme="minorEastAsia"/>
                <w:szCs w:val="21"/>
                <w:lang w:val="en-US"/>
              </w:rPr>
              <w:t>FUTUREWEI</w:t>
            </w:r>
          </w:p>
        </w:tc>
        <w:tc>
          <w:tcPr>
            <w:tcW w:w="4494" w:type="pct"/>
          </w:tcPr>
          <w:p w14:paraId="30D0EB61" w14:textId="77777777" w:rsidR="00454DE7" w:rsidRDefault="00F04AD9">
            <w:pPr>
              <w:rPr>
                <w:rFonts w:eastAsiaTheme="minorEastAsia"/>
                <w:szCs w:val="21"/>
                <w:lang w:val="en-US"/>
              </w:rPr>
            </w:pPr>
            <w:r>
              <w:rPr>
                <w:rFonts w:eastAsiaTheme="minorEastAsia"/>
                <w:szCs w:val="21"/>
                <w:lang w:val="en-US"/>
              </w:rPr>
              <w:t>Alt.1-1</w:t>
            </w:r>
          </w:p>
        </w:tc>
      </w:tr>
      <w:tr w:rsidR="00454DE7" w14:paraId="2D1AB6F8" w14:textId="77777777">
        <w:tc>
          <w:tcPr>
            <w:tcW w:w="506" w:type="pct"/>
          </w:tcPr>
          <w:p w14:paraId="69847EB9" w14:textId="77777777" w:rsidR="00454DE7" w:rsidRDefault="00F04AD9">
            <w:pPr>
              <w:jc w:val="both"/>
              <w:rPr>
                <w:rFonts w:eastAsiaTheme="minorEastAsia"/>
                <w:szCs w:val="21"/>
                <w:lang w:val="en-US"/>
              </w:rPr>
            </w:pPr>
            <w:r>
              <w:rPr>
                <w:rFonts w:eastAsiaTheme="minorEastAsia"/>
                <w:szCs w:val="21"/>
                <w:lang w:val="en-US"/>
              </w:rPr>
              <w:t>CMCC</w:t>
            </w:r>
          </w:p>
        </w:tc>
        <w:tc>
          <w:tcPr>
            <w:tcW w:w="4494" w:type="pct"/>
          </w:tcPr>
          <w:p w14:paraId="1AFE694F" w14:textId="77777777" w:rsidR="00454DE7" w:rsidRDefault="00F04AD9">
            <w:pPr>
              <w:rPr>
                <w:rFonts w:eastAsiaTheme="minorEastAsia"/>
                <w:szCs w:val="21"/>
                <w:lang w:val="en-US"/>
              </w:rPr>
            </w:pPr>
            <w:r>
              <w:rPr>
                <w:rFonts w:eastAsiaTheme="minorEastAsia"/>
                <w:szCs w:val="21"/>
                <w:lang w:val="en-US"/>
              </w:rPr>
              <w:t>Alt 1-1.</w:t>
            </w:r>
          </w:p>
        </w:tc>
      </w:tr>
      <w:tr w:rsidR="00D37920" w14:paraId="20E01E96" w14:textId="77777777">
        <w:tc>
          <w:tcPr>
            <w:tcW w:w="506" w:type="pct"/>
          </w:tcPr>
          <w:p w14:paraId="60E4F48B" w14:textId="7A0DC4C6" w:rsidR="00D37920" w:rsidRDefault="00D37920">
            <w:pPr>
              <w:jc w:val="both"/>
              <w:rPr>
                <w:rFonts w:eastAsiaTheme="minorEastAsia"/>
                <w:szCs w:val="21"/>
                <w:lang w:val="en-US"/>
              </w:rPr>
            </w:pPr>
            <w:r>
              <w:rPr>
                <w:rFonts w:eastAsiaTheme="minorEastAsia"/>
                <w:szCs w:val="21"/>
                <w:lang w:val="en-US"/>
              </w:rPr>
              <w:t xml:space="preserve">Nordic </w:t>
            </w:r>
          </w:p>
        </w:tc>
        <w:tc>
          <w:tcPr>
            <w:tcW w:w="4494" w:type="pct"/>
          </w:tcPr>
          <w:p w14:paraId="4A866511" w14:textId="4FADD0B4" w:rsidR="00B72051" w:rsidRPr="00F73727" w:rsidRDefault="00B72051">
            <w:r>
              <w:rPr>
                <w:rFonts w:eastAsiaTheme="minorEastAsia"/>
                <w:szCs w:val="21"/>
                <w:lang w:val="en-US"/>
              </w:rPr>
              <w:t>Alt 2. We agreed to support FG3-1 by default which says: “</w:t>
            </w:r>
            <w:r w:rsidRPr="00834E94">
              <w:t>One configured CORESET per BWP per cell in addition to CORESET0</w:t>
            </w:r>
            <w:r>
              <w:t>”. Is there really need to support two configured CORESETs?</w:t>
            </w:r>
          </w:p>
        </w:tc>
      </w:tr>
      <w:tr w:rsidR="00F73727" w14:paraId="44623BBC" w14:textId="77777777">
        <w:tc>
          <w:tcPr>
            <w:tcW w:w="506" w:type="pct"/>
          </w:tcPr>
          <w:p w14:paraId="1DC9CE80" w14:textId="33ED8646" w:rsidR="00F73727" w:rsidRDefault="00F73727">
            <w:pPr>
              <w:jc w:val="both"/>
              <w:rPr>
                <w:rFonts w:eastAsiaTheme="minorEastAsia"/>
                <w:szCs w:val="21"/>
                <w:lang w:val="en-US"/>
              </w:rPr>
            </w:pPr>
            <w:r>
              <w:rPr>
                <w:rFonts w:eastAsiaTheme="minorEastAsia"/>
                <w:szCs w:val="21"/>
                <w:lang w:val="en-US"/>
              </w:rPr>
              <w:t>Ericsson</w:t>
            </w:r>
          </w:p>
        </w:tc>
        <w:tc>
          <w:tcPr>
            <w:tcW w:w="4494" w:type="pct"/>
          </w:tcPr>
          <w:p w14:paraId="6203BC78" w14:textId="2112AA0F" w:rsidR="00F73727" w:rsidRDefault="00F73727">
            <w:pPr>
              <w:rPr>
                <w:rFonts w:eastAsiaTheme="minorEastAsia"/>
                <w:szCs w:val="21"/>
                <w:lang w:val="en-US"/>
              </w:rPr>
            </w:pPr>
            <w:r>
              <w:rPr>
                <w:rFonts w:eastAsiaTheme="minorEastAsia"/>
                <w:szCs w:val="21"/>
                <w:lang w:val="en-US"/>
              </w:rPr>
              <w:t>Alt 1-2.</w:t>
            </w:r>
          </w:p>
        </w:tc>
      </w:tr>
      <w:tr w:rsidR="00463B2A" w14:paraId="132306F0" w14:textId="77777777">
        <w:tc>
          <w:tcPr>
            <w:tcW w:w="506" w:type="pct"/>
          </w:tcPr>
          <w:p w14:paraId="6B3182DF" w14:textId="4BE93782" w:rsidR="00463B2A" w:rsidRDefault="00463B2A">
            <w:pPr>
              <w:jc w:val="both"/>
              <w:rPr>
                <w:rFonts w:eastAsiaTheme="minorEastAsia"/>
                <w:szCs w:val="21"/>
                <w:lang w:val="en-US"/>
              </w:rPr>
            </w:pPr>
            <w:r>
              <w:rPr>
                <w:rFonts w:eastAsiaTheme="minorEastAsia"/>
                <w:szCs w:val="21"/>
                <w:lang w:val="en-US"/>
              </w:rPr>
              <w:t>Qualcomm</w:t>
            </w:r>
          </w:p>
        </w:tc>
        <w:tc>
          <w:tcPr>
            <w:tcW w:w="4494" w:type="pct"/>
          </w:tcPr>
          <w:p w14:paraId="6576A19E" w14:textId="53EDA908" w:rsidR="00463B2A" w:rsidRDefault="00463B2A">
            <w:pPr>
              <w:rPr>
                <w:rFonts w:eastAsiaTheme="minorEastAsia"/>
                <w:szCs w:val="21"/>
                <w:lang w:val="en-US"/>
              </w:rPr>
            </w:pPr>
            <w:r>
              <w:rPr>
                <w:rFonts w:eastAsiaTheme="minorEastAsia"/>
                <w:szCs w:val="21"/>
                <w:lang w:val="en-US"/>
              </w:rPr>
              <w:t>Alt 2</w:t>
            </w:r>
          </w:p>
        </w:tc>
      </w:tr>
      <w:tr w:rsidR="009B4D49" w14:paraId="1A6D8F98" w14:textId="77777777">
        <w:tc>
          <w:tcPr>
            <w:tcW w:w="506" w:type="pct"/>
          </w:tcPr>
          <w:p w14:paraId="314AF635" w14:textId="5E0911FB" w:rsidR="009B4D49" w:rsidRDefault="009B4D4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744BDF8" w14:textId="77777777" w:rsidR="009B4D49" w:rsidRDefault="009B4D49">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Alt.2 is agreeable.</w:t>
            </w:r>
          </w:p>
          <w:p w14:paraId="7EDA4A90" w14:textId="77777777" w:rsidR="009B4D49" w:rsidRDefault="009B4D49" w:rsidP="009B4D49">
            <w:pPr>
              <w:pStyle w:val="ListParagraph"/>
              <w:numPr>
                <w:ilvl w:val="0"/>
                <w:numId w:val="16"/>
              </w:numPr>
              <w:spacing w:afterLines="50" w:after="120"/>
              <w:ind w:leftChars="0"/>
              <w:jc w:val="both"/>
              <w:rPr>
                <w:b/>
                <w:bCs/>
                <w:szCs w:val="24"/>
                <w:lang w:val="en-US"/>
              </w:rPr>
            </w:pPr>
            <w:r>
              <w:rPr>
                <w:b/>
                <w:bCs/>
                <w:szCs w:val="24"/>
                <w:lang w:val="en-US"/>
              </w:rPr>
              <w:t xml:space="preserve">Remove “FFS whether to add any other basic features for RedCap UE” </w:t>
            </w:r>
            <w:r w:rsidRPr="009B4D49">
              <w:rPr>
                <w:b/>
                <w:bCs/>
                <w:strike/>
                <w:color w:val="FF0000"/>
                <w:szCs w:val="24"/>
                <w:lang w:val="en-US"/>
              </w:rPr>
              <w:t>and apply one of the following alternatives for potential additional component</w:t>
            </w:r>
            <w:r>
              <w:rPr>
                <w:b/>
                <w:bCs/>
                <w:szCs w:val="24"/>
                <w:lang w:val="en-US"/>
              </w:rPr>
              <w:t xml:space="preserve"> of FG28-1</w:t>
            </w:r>
          </w:p>
          <w:p w14:paraId="176B6B0E" w14:textId="77777777" w:rsidR="009B4D49" w:rsidRPr="009B4D49" w:rsidRDefault="009B4D49" w:rsidP="009B4D49">
            <w:pPr>
              <w:pStyle w:val="ListParagraph"/>
              <w:numPr>
                <w:ilvl w:val="1"/>
                <w:numId w:val="16"/>
              </w:numPr>
              <w:spacing w:afterLines="50" w:after="120"/>
              <w:ind w:leftChars="0"/>
              <w:jc w:val="both"/>
              <w:rPr>
                <w:b/>
                <w:bCs/>
                <w:strike/>
                <w:color w:val="FF0000"/>
                <w:szCs w:val="24"/>
                <w:lang w:val="en-US"/>
              </w:rPr>
            </w:pPr>
            <w:r w:rsidRPr="009B4D49">
              <w:rPr>
                <w:rFonts w:hint="eastAsia"/>
                <w:b/>
                <w:bCs/>
                <w:strike/>
                <w:color w:val="FF0000"/>
                <w:szCs w:val="24"/>
                <w:lang w:val="en-US"/>
              </w:rPr>
              <w:t>A</w:t>
            </w:r>
            <w:r w:rsidRPr="009B4D49">
              <w:rPr>
                <w:b/>
                <w:bCs/>
                <w:strike/>
                <w:color w:val="FF0000"/>
                <w:szCs w:val="24"/>
                <w:lang w:val="en-US"/>
              </w:rPr>
              <w:t>lt.1-1: Add component “</w:t>
            </w:r>
            <w:r w:rsidRPr="009B4D49">
              <w:rPr>
                <w:b/>
                <w:bCs/>
                <w:strike/>
                <w:color w:val="FF0000"/>
                <w:szCs w:val="24"/>
                <w:u w:val="single"/>
                <w:lang w:val="en-US"/>
              </w:rPr>
              <w:t>Support one configured CORESET per BWP per cell in addition to CORESET0 if the BWP contains CORESET0, otherwise, support two configured CORESETs other than CORESET0 per BWP per cell, e.g. one common CORESET and one UE-specific CORESET</w:t>
            </w:r>
            <w:r w:rsidRPr="009B4D49">
              <w:rPr>
                <w:b/>
                <w:bCs/>
                <w:strike/>
                <w:color w:val="FF0000"/>
                <w:szCs w:val="24"/>
                <w:lang w:val="en-US"/>
              </w:rPr>
              <w:t>” [2]</w:t>
            </w:r>
          </w:p>
          <w:p w14:paraId="0EF6AB91" w14:textId="77777777" w:rsidR="009B4D49" w:rsidRPr="009B4D49" w:rsidRDefault="009B4D49" w:rsidP="009B4D49">
            <w:pPr>
              <w:pStyle w:val="ListParagraph"/>
              <w:numPr>
                <w:ilvl w:val="1"/>
                <w:numId w:val="16"/>
              </w:numPr>
              <w:spacing w:afterLines="50" w:after="120"/>
              <w:ind w:leftChars="0"/>
              <w:jc w:val="both"/>
              <w:rPr>
                <w:b/>
                <w:bCs/>
                <w:strike/>
                <w:color w:val="FF0000"/>
                <w:szCs w:val="24"/>
                <w:lang w:val="en-US"/>
              </w:rPr>
            </w:pPr>
            <w:r w:rsidRPr="009B4D49">
              <w:rPr>
                <w:rFonts w:hint="eastAsia"/>
                <w:b/>
                <w:bCs/>
                <w:strike/>
                <w:color w:val="FF0000"/>
                <w:szCs w:val="24"/>
                <w:lang w:val="en-US"/>
              </w:rPr>
              <w:t>A</w:t>
            </w:r>
            <w:r w:rsidRPr="009B4D49">
              <w:rPr>
                <w:b/>
                <w:bCs/>
                <w:strike/>
                <w:color w:val="FF0000"/>
                <w:szCs w:val="24"/>
                <w:lang w:val="en-US"/>
              </w:rPr>
              <w:t>lt.1-2: Add following components [7]</w:t>
            </w:r>
          </w:p>
          <w:p w14:paraId="282084FC" w14:textId="77777777" w:rsidR="009B4D49" w:rsidRPr="009B4D49" w:rsidRDefault="009B4D49" w:rsidP="009B4D49">
            <w:pPr>
              <w:pStyle w:val="ListParagraph"/>
              <w:numPr>
                <w:ilvl w:val="2"/>
                <w:numId w:val="16"/>
              </w:numPr>
              <w:spacing w:afterLines="50" w:after="120"/>
              <w:ind w:leftChars="0"/>
              <w:jc w:val="both"/>
              <w:rPr>
                <w:b/>
                <w:bCs/>
                <w:strike/>
                <w:color w:val="FF0000"/>
                <w:szCs w:val="24"/>
                <w:lang w:val="en-US"/>
              </w:rPr>
            </w:pPr>
            <w:r w:rsidRPr="009B4D49">
              <w:rPr>
                <w:b/>
                <w:bCs/>
                <w:strike/>
                <w:color w:val="FF0000"/>
                <w:szCs w:val="24"/>
                <w:lang w:val="en-US"/>
              </w:rPr>
              <w:t>“</w:t>
            </w:r>
            <w:r w:rsidRPr="009B4D49">
              <w:rPr>
                <w:b/>
                <w:bCs/>
                <w:strike/>
                <w:color w:val="FF0000"/>
                <w:szCs w:val="24"/>
                <w:u w:val="single"/>
                <w:lang w:val="en-US"/>
              </w:rPr>
              <w:t>For FR1, support one PDCCH CORESET per BWP per cell in addition to CORESET#0 if the BWP contains CORESET#0, otherwise, support two PDCCH CORESETs per BWP per cell</w:t>
            </w:r>
            <w:r w:rsidRPr="009B4D49">
              <w:rPr>
                <w:b/>
                <w:bCs/>
                <w:strike/>
                <w:color w:val="FF0000"/>
                <w:szCs w:val="24"/>
                <w:lang w:val="en-US"/>
              </w:rPr>
              <w:t>”</w:t>
            </w:r>
          </w:p>
          <w:p w14:paraId="029A90F1" w14:textId="77777777" w:rsidR="009B4D49" w:rsidRPr="009B4D49" w:rsidRDefault="009B4D49" w:rsidP="009B4D49">
            <w:pPr>
              <w:pStyle w:val="ListParagraph"/>
              <w:numPr>
                <w:ilvl w:val="2"/>
                <w:numId w:val="16"/>
              </w:numPr>
              <w:spacing w:afterLines="50" w:after="120"/>
              <w:ind w:leftChars="0"/>
              <w:jc w:val="both"/>
              <w:rPr>
                <w:b/>
                <w:bCs/>
                <w:strike/>
                <w:color w:val="FF0000"/>
                <w:szCs w:val="24"/>
                <w:lang w:val="en-US"/>
              </w:rPr>
            </w:pPr>
            <w:r w:rsidRPr="009B4D49">
              <w:rPr>
                <w:b/>
                <w:bCs/>
                <w:strike/>
                <w:color w:val="FF0000"/>
                <w:szCs w:val="24"/>
                <w:lang w:val="en-US"/>
              </w:rPr>
              <w:t>“</w:t>
            </w:r>
            <w:r w:rsidRPr="009B4D49">
              <w:rPr>
                <w:b/>
                <w:bCs/>
                <w:strike/>
                <w:color w:val="FF0000"/>
                <w:szCs w:val="24"/>
                <w:u w:val="single"/>
                <w:lang w:val="en-US"/>
              </w:rPr>
              <w:t>For FR2, support two PDCCH CORESETs per BWP per cell in addition to CORESET#0 if the BWP contains CORESET#0, otherwise, support three PDCCH CORESETs per BWP per cell</w:t>
            </w:r>
            <w:r w:rsidRPr="009B4D49">
              <w:rPr>
                <w:b/>
                <w:bCs/>
                <w:strike/>
                <w:color w:val="FF0000"/>
                <w:szCs w:val="24"/>
                <w:lang w:val="en-US"/>
              </w:rPr>
              <w:t>”</w:t>
            </w:r>
          </w:p>
          <w:p w14:paraId="7EB71569" w14:textId="77777777" w:rsidR="009B4D49" w:rsidRDefault="009B4D49" w:rsidP="009B4D49">
            <w:pPr>
              <w:pStyle w:val="ListParagraph"/>
              <w:numPr>
                <w:ilvl w:val="1"/>
                <w:numId w:val="16"/>
              </w:numPr>
              <w:spacing w:afterLines="50" w:after="120"/>
              <w:ind w:leftChars="0"/>
              <w:jc w:val="both"/>
              <w:rPr>
                <w:b/>
                <w:bCs/>
                <w:szCs w:val="24"/>
                <w:lang w:val="en-US"/>
              </w:rPr>
            </w:pPr>
            <w:r w:rsidRPr="009B4D49">
              <w:rPr>
                <w:rFonts w:hint="eastAsia"/>
                <w:b/>
                <w:bCs/>
                <w:strike/>
                <w:color w:val="FF0000"/>
                <w:szCs w:val="24"/>
                <w:lang w:val="en-US"/>
              </w:rPr>
              <w:t>A</w:t>
            </w:r>
            <w:r w:rsidRPr="009B4D49">
              <w:rPr>
                <w:b/>
                <w:bCs/>
                <w:strike/>
                <w:color w:val="FF0000"/>
                <w:szCs w:val="24"/>
                <w:lang w:val="en-US"/>
              </w:rPr>
              <w:t xml:space="preserve">lt.2: </w:t>
            </w:r>
            <w:r>
              <w:rPr>
                <w:b/>
                <w:bCs/>
                <w:szCs w:val="24"/>
                <w:lang w:val="en-US"/>
              </w:rPr>
              <w:t>No additional component [4, 6, 8]</w:t>
            </w:r>
          </w:p>
          <w:p w14:paraId="23D41670" w14:textId="4C07834B" w:rsidR="009B4D49" w:rsidRDefault="009B4D49">
            <w:pPr>
              <w:rPr>
                <w:rFonts w:eastAsiaTheme="minorEastAsia"/>
                <w:szCs w:val="21"/>
                <w:lang w:val="en-US"/>
              </w:rPr>
            </w:pPr>
          </w:p>
        </w:tc>
      </w:tr>
      <w:tr w:rsidR="00326CCA" w14:paraId="0E61FD40" w14:textId="77777777">
        <w:tc>
          <w:tcPr>
            <w:tcW w:w="506" w:type="pct"/>
          </w:tcPr>
          <w:p w14:paraId="4040F570" w14:textId="12303D9F" w:rsidR="00326CCA" w:rsidRPr="00326CCA" w:rsidRDefault="00326CCA" w:rsidP="00326CCA">
            <w:pPr>
              <w:jc w:val="both"/>
              <w:rPr>
                <w:rFonts w:eastAsia="SimSun"/>
                <w:szCs w:val="21"/>
                <w:lang w:val="en-US" w:eastAsia="zh-CN"/>
              </w:rPr>
            </w:pPr>
            <w:r>
              <w:rPr>
                <w:rFonts w:eastAsia="SimSun" w:hint="eastAsia"/>
                <w:szCs w:val="21"/>
                <w:lang w:val="en-US" w:eastAsia="zh-CN"/>
              </w:rPr>
              <w:lastRenderedPageBreak/>
              <w:t>H</w:t>
            </w:r>
            <w:r>
              <w:rPr>
                <w:rFonts w:eastAsia="SimSun"/>
                <w:szCs w:val="21"/>
                <w:lang w:val="en-US" w:eastAsia="zh-CN"/>
              </w:rPr>
              <w:t>uawei, HiSilicon</w:t>
            </w:r>
          </w:p>
        </w:tc>
        <w:tc>
          <w:tcPr>
            <w:tcW w:w="4494" w:type="pct"/>
          </w:tcPr>
          <w:p w14:paraId="5FB8AC7D" w14:textId="77777777" w:rsidR="00326CCA" w:rsidRDefault="00326CCA" w:rsidP="00326CCA">
            <w:pPr>
              <w:rPr>
                <w:rFonts w:eastAsia="SimSun"/>
                <w:szCs w:val="21"/>
                <w:lang w:val="en-US" w:eastAsia="zh-CN"/>
              </w:rPr>
            </w:pPr>
            <w:r>
              <w:rPr>
                <w:rFonts w:eastAsia="SimSun" w:hint="eastAsia"/>
                <w:szCs w:val="21"/>
                <w:lang w:val="en-US" w:eastAsia="zh-CN"/>
              </w:rPr>
              <w:t>B</w:t>
            </w:r>
            <w:r>
              <w:rPr>
                <w:rFonts w:eastAsia="SimSun"/>
                <w:szCs w:val="21"/>
                <w:lang w:val="en-US" w:eastAsia="zh-CN"/>
              </w:rPr>
              <w:t>oth Alt1-1 and 1-2 is the same intention thus we can be open. Alt 1-2 seems more complete as including FR2.</w:t>
            </w:r>
          </w:p>
          <w:p w14:paraId="1714A747" w14:textId="4ABE2C4C" w:rsidR="00326CCA" w:rsidRDefault="00326CCA" w:rsidP="00326CCA">
            <w:pPr>
              <w:rPr>
                <w:rFonts w:eastAsiaTheme="minorEastAsia"/>
                <w:szCs w:val="21"/>
                <w:lang w:val="en-US"/>
              </w:rPr>
            </w:pPr>
            <w:r>
              <w:rPr>
                <w:rFonts w:eastAsia="SimSun"/>
                <w:szCs w:val="21"/>
                <w:lang w:val="en-US" w:eastAsia="zh-CN"/>
              </w:rPr>
              <w:t>For RedCap, since we already add NCD-SSB as mandatory feature, it is naturally to allow same total number of CORESETs as basic normal UE. For the mentioned 6-1a UE, it seems gNB can keep the total CORESETs as two by configuring CORESET0 in that BWP, even it does not include an SSB. We are open to hear more clarification nevertheless, the proposal does not exceed the normal basic UE capability as 6-1a is more advanced already if to compare with a 6-1a capable UE.</w:t>
            </w:r>
          </w:p>
        </w:tc>
      </w:tr>
      <w:tr w:rsidR="00C76B5A" w14:paraId="6B5D2F05" w14:textId="77777777">
        <w:tc>
          <w:tcPr>
            <w:tcW w:w="506" w:type="pct"/>
          </w:tcPr>
          <w:p w14:paraId="3AFAC3A3" w14:textId="04216D55" w:rsidR="00C76B5A" w:rsidRDefault="00C76B5A" w:rsidP="00326CCA">
            <w:pPr>
              <w:jc w:val="both"/>
              <w:rPr>
                <w:rFonts w:eastAsia="SimSun" w:hint="eastAsia"/>
                <w:szCs w:val="21"/>
                <w:lang w:val="en-US" w:eastAsia="zh-CN"/>
              </w:rPr>
            </w:pPr>
            <w:r>
              <w:rPr>
                <w:rFonts w:eastAsia="SimSun"/>
                <w:szCs w:val="21"/>
                <w:lang w:val="en-US" w:eastAsia="zh-CN"/>
              </w:rPr>
              <w:t>Ericsson</w:t>
            </w:r>
          </w:p>
        </w:tc>
        <w:tc>
          <w:tcPr>
            <w:tcW w:w="4494" w:type="pct"/>
          </w:tcPr>
          <w:p w14:paraId="41300C85" w14:textId="38BB42A6" w:rsidR="00C76B5A" w:rsidRDefault="00C76B5A" w:rsidP="00326CCA">
            <w:pPr>
              <w:rPr>
                <w:rFonts w:eastAsia="SimSun" w:hint="eastAsia"/>
                <w:szCs w:val="21"/>
                <w:lang w:val="en-US" w:eastAsia="zh-CN"/>
              </w:rPr>
            </w:pPr>
            <w:r>
              <w:rPr>
                <w:rFonts w:eastAsia="SimSun"/>
                <w:szCs w:val="21"/>
                <w:lang w:val="en-US" w:eastAsia="zh-CN"/>
              </w:rPr>
              <w:t>We prefer Alt 1-2, which offers similar flexibility as Rel-15 NR, this to avoid the need for separate handling by gNB of RedCap and non-RedCap UEs in this regard.</w:t>
            </w:r>
            <w:r w:rsidR="000B7365">
              <w:rPr>
                <w:rFonts w:eastAsia="SimSun"/>
                <w:szCs w:val="21"/>
                <w:lang w:val="en-US" w:eastAsia="zh-CN"/>
              </w:rPr>
              <w:t xml:space="preserve"> Note that RAN1#110 has agreed that “</w:t>
            </w:r>
            <w:r w:rsidR="000B7365" w:rsidRPr="000B7365">
              <w:rPr>
                <w:rFonts w:eastAsia="SimSun"/>
                <w:szCs w:val="21"/>
                <w:lang w:eastAsia="zh-CN"/>
              </w:rPr>
              <w:t>A UE with reduced capabilities (RedCap UE) supports all Layer-1 UE features that are mandatory without capability signalling, unless stated otherwise</w:t>
            </w:r>
            <w:r w:rsidR="000B7365" w:rsidRPr="000B7365">
              <w:rPr>
                <w:rFonts w:eastAsia="SimSun"/>
                <w:szCs w:val="21"/>
                <w:lang w:val="en-US" w:eastAsia="zh-CN"/>
              </w:rPr>
              <w:t>.</w:t>
            </w:r>
            <w:r w:rsidR="000B7365">
              <w:rPr>
                <w:rFonts w:eastAsia="SimSun"/>
                <w:szCs w:val="21"/>
                <w:lang w:val="en-US" w:eastAsia="zh-CN"/>
              </w:rPr>
              <w:t>”</w:t>
            </w:r>
          </w:p>
        </w:tc>
      </w:tr>
    </w:tbl>
    <w:p w14:paraId="74EA1591" w14:textId="77777777" w:rsidR="00454DE7" w:rsidRDefault="00454DE7">
      <w:pPr>
        <w:spacing w:afterLines="50" w:after="120"/>
        <w:jc w:val="both"/>
        <w:rPr>
          <w:sz w:val="22"/>
          <w:lang w:val="en-US"/>
        </w:rPr>
      </w:pPr>
    </w:p>
    <w:p w14:paraId="534A54D5" w14:textId="77777777" w:rsidR="00454DE7" w:rsidRDefault="00F04AD9">
      <w:pPr>
        <w:pStyle w:val="Heading3"/>
        <w:rPr>
          <w:b/>
          <w:bCs/>
          <w:szCs w:val="21"/>
          <w:lang w:val="en-US"/>
        </w:rPr>
      </w:pPr>
      <w:r>
        <w:rPr>
          <w:b/>
          <w:bCs/>
          <w:szCs w:val="21"/>
          <w:highlight w:val="yellow"/>
          <w:lang w:val="en-US"/>
        </w:rPr>
        <w:t>High priority proposal 2-1-3:</w:t>
      </w:r>
    </w:p>
    <w:p w14:paraId="65A564A4" w14:textId="77777777" w:rsidR="00454DE7" w:rsidRDefault="00F04AD9">
      <w:pPr>
        <w:pStyle w:val="ListParagraph"/>
        <w:numPr>
          <w:ilvl w:val="0"/>
          <w:numId w:val="16"/>
        </w:numPr>
        <w:spacing w:afterLines="50" w:after="120"/>
        <w:ind w:leftChars="0"/>
        <w:jc w:val="both"/>
        <w:rPr>
          <w:b/>
          <w:bCs/>
          <w:szCs w:val="24"/>
          <w:lang w:val="en-US"/>
        </w:rPr>
      </w:pPr>
      <w:r>
        <w:rPr>
          <w:b/>
          <w:bCs/>
          <w:szCs w:val="24"/>
          <w:lang w:val="en-US"/>
        </w:rPr>
        <w:t>Add a note to exclude the support of following features for RedCap UE</w:t>
      </w:r>
    </w:p>
    <w:p w14:paraId="1512CBAF" w14:textId="77777777" w:rsidR="00454DE7" w:rsidRDefault="00F04AD9">
      <w:pPr>
        <w:pStyle w:val="ListParagraph"/>
        <w:numPr>
          <w:ilvl w:val="1"/>
          <w:numId w:val="16"/>
        </w:numPr>
        <w:spacing w:afterLines="50" w:after="120"/>
        <w:ind w:leftChars="0"/>
        <w:jc w:val="both"/>
        <w:rPr>
          <w:b/>
          <w:bCs/>
          <w:szCs w:val="24"/>
          <w:lang w:val="en-US"/>
        </w:rPr>
      </w:pPr>
      <w:r>
        <w:rPr>
          <w:b/>
          <w:bCs/>
          <w:szCs w:val="24"/>
          <w:lang w:val="en-US"/>
        </w:rPr>
        <w:t>UE capabilities exceeding 1Tx capability, e.g., FG 2-13, 2-14, 2-16b</w:t>
      </w:r>
    </w:p>
    <w:p w14:paraId="0D1CC5D4" w14:textId="77777777" w:rsidR="00454DE7" w:rsidRDefault="00F04AD9">
      <w:pPr>
        <w:pStyle w:val="ListParagraph"/>
        <w:numPr>
          <w:ilvl w:val="1"/>
          <w:numId w:val="16"/>
        </w:numPr>
        <w:spacing w:afterLines="50" w:after="120"/>
        <w:ind w:leftChars="0"/>
        <w:jc w:val="both"/>
        <w:rPr>
          <w:b/>
          <w:bCs/>
          <w:szCs w:val="24"/>
          <w:lang w:val="en-US"/>
        </w:rPr>
      </w:pPr>
      <w:r>
        <w:rPr>
          <w:rFonts w:hint="eastAsia"/>
          <w:b/>
          <w:bCs/>
          <w:szCs w:val="24"/>
          <w:lang w:val="en-US"/>
        </w:rPr>
        <w:t>R</w:t>
      </w:r>
      <w:r>
        <w:rPr>
          <w:b/>
          <w:bCs/>
          <w:szCs w:val="24"/>
          <w:lang w:val="en-US"/>
        </w:rPr>
        <w:t>el-17 eIAB and NR DC/CA further enhancements capabilities</w:t>
      </w:r>
    </w:p>
    <w:p w14:paraId="23DE13E9" w14:textId="77777777" w:rsidR="00454DE7" w:rsidRDefault="00F04AD9">
      <w:pPr>
        <w:pStyle w:val="ListParagraph"/>
        <w:numPr>
          <w:ilvl w:val="1"/>
          <w:numId w:val="16"/>
        </w:numPr>
        <w:spacing w:afterLines="50" w:after="120"/>
        <w:ind w:leftChars="0"/>
        <w:jc w:val="both"/>
        <w:rPr>
          <w:b/>
          <w:bCs/>
          <w:szCs w:val="24"/>
          <w:lang w:val="en-US"/>
        </w:rPr>
      </w:pPr>
      <w:r>
        <w:rPr>
          <w:b/>
          <w:bCs/>
          <w:szCs w:val="24"/>
          <w:lang w:val="en-US"/>
        </w:rPr>
        <w:t>Rel-17 above-52GHz and feMIMO capabilities, e.g., 23-1-1c, 23-1-1e, 23-1-1f, 23-1-1g, 23-8-3, 23-8-9, 23-9-3</w:t>
      </w:r>
    </w:p>
    <w:p w14:paraId="19AE8679" w14:textId="77777777" w:rsidR="00454DE7" w:rsidRDefault="00F04AD9">
      <w:pPr>
        <w:pStyle w:val="ListParagraph"/>
        <w:numPr>
          <w:ilvl w:val="1"/>
          <w:numId w:val="16"/>
        </w:numPr>
        <w:spacing w:afterLines="50" w:after="120"/>
        <w:ind w:leftChars="0"/>
        <w:jc w:val="both"/>
        <w:rPr>
          <w:b/>
          <w:bCs/>
          <w:szCs w:val="24"/>
          <w:lang w:val="en-US"/>
        </w:rPr>
      </w:pPr>
      <w:r>
        <w:rPr>
          <w:b/>
          <w:bCs/>
          <w:szCs w:val="24"/>
          <w:lang w:val="en-US"/>
        </w:rPr>
        <w:t>[</w:t>
      </w:r>
      <w:r>
        <w:rPr>
          <w:rFonts w:hint="eastAsia"/>
          <w:b/>
          <w:bCs/>
          <w:szCs w:val="24"/>
          <w:lang w:val="en-US"/>
        </w:rPr>
        <w:t>R</w:t>
      </w:r>
      <w:r>
        <w:rPr>
          <w:b/>
          <w:bCs/>
          <w:szCs w:val="24"/>
          <w:lang w:val="en-US"/>
        </w:rPr>
        <w:t>el-17 MBS capabilities]</w:t>
      </w:r>
    </w:p>
    <w:tbl>
      <w:tblPr>
        <w:tblStyle w:val="TableGrid"/>
        <w:tblW w:w="5000" w:type="pct"/>
        <w:tblLook w:val="04A0" w:firstRow="1" w:lastRow="0" w:firstColumn="1" w:lastColumn="0" w:noHBand="0" w:noVBand="1"/>
      </w:tblPr>
      <w:tblGrid>
        <w:gridCol w:w="2265"/>
        <w:gridCol w:w="20118"/>
      </w:tblGrid>
      <w:tr w:rsidR="00454DE7" w14:paraId="1680B0DC" w14:textId="77777777">
        <w:tc>
          <w:tcPr>
            <w:tcW w:w="506" w:type="pct"/>
            <w:shd w:val="clear" w:color="auto" w:fill="F2F2F2" w:themeFill="background1" w:themeFillShade="F2"/>
          </w:tcPr>
          <w:p w14:paraId="5769859B" w14:textId="77777777" w:rsidR="00454DE7" w:rsidRDefault="00F04AD9">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6376740" w14:textId="77777777" w:rsidR="00454DE7" w:rsidRDefault="00F04AD9">
            <w:pPr>
              <w:spacing w:afterLines="50" w:after="120"/>
              <w:jc w:val="both"/>
              <w:rPr>
                <w:szCs w:val="21"/>
                <w:lang w:val="en-US"/>
              </w:rPr>
            </w:pPr>
            <w:r>
              <w:rPr>
                <w:rFonts w:hint="eastAsia"/>
                <w:szCs w:val="21"/>
                <w:lang w:val="en-US"/>
              </w:rPr>
              <w:t>C</w:t>
            </w:r>
            <w:r>
              <w:rPr>
                <w:szCs w:val="21"/>
                <w:lang w:val="en-US"/>
              </w:rPr>
              <w:t>omment</w:t>
            </w:r>
          </w:p>
        </w:tc>
      </w:tr>
      <w:tr w:rsidR="00454DE7" w14:paraId="7E97BB0D" w14:textId="77777777">
        <w:tc>
          <w:tcPr>
            <w:tcW w:w="506" w:type="pct"/>
          </w:tcPr>
          <w:p w14:paraId="620D9AA6" w14:textId="77777777" w:rsidR="00454DE7" w:rsidRDefault="00F04AD9">
            <w:pPr>
              <w:jc w:val="both"/>
              <w:rPr>
                <w:rFonts w:eastAsiaTheme="minorEastAsia"/>
                <w:szCs w:val="21"/>
                <w:lang w:val="en-US"/>
              </w:rPr>
            </w:pPr>
            <w:r>
              <w:rPr>
                <w:rFonts w:eastAsiaTheme="minorEastAsia" w:hint="eastAsia"/>
                <w:szCs w:val="21"/>
                <w:lang w:val="en-US"/>
              </w:rPr>
              <w:t>M</w:t>
            </w:r>
            <w:r>
              <w:rPr>
                <w:rFonts w:eastAsiaTheme="minorEastAsia"/>
                <w:szCs w:val="21"/>
                <w:lang w:val="en-US"/>
              </w:rPr>
              <w:t>ediaTek</w:t>
            </w:r>
          </w:p>
        </w:tc>
        <w:tc>
          <w:tcPr>
            <w:tcW w:w="4494" w:type="pct"/>
          </w:tcPr>
          <w:p w14:paraId="3EF2AB05" w14:textId="77777777" w:rsidR="00454DE7" w:rsidRDefault="00F04AD9">
            <w:pPr>
              <w:rPr>
                <w:rFonts w:eastAsiaTheme="minorEastAsia"/>
                <w:szCs w:val="21"/>
                <w:lang w:val="en-US"/>
              </w:rPr>
            </w:pPr>
            <w:r>
              <w:rPr>
                <w:rFonts w:eastAsiaTheme="minorEastAsia" w:hint="eastAsia"/>
                <w:szCs w:val="21"/>
                <w:lang w:val="en-US"/>
              </w:rPr>
              <w:t>W</w:t>
            </w:r>
            <w:r>
              <w:rPr>
                <w:rFonts w:eastAsiaTheme="minorEastAsia"/>
                <w:szCs w:val="21"/>
                <w:lang w:val="en-US"/>
              </w:rPr>
              <w:t>e support FL’s proposal 2-1-3.</w:t>
            </w:r>
          </w:p>
        </w:tc>
      </w:tr>
      <w:tr w:rsidR="00454DE7" w14:paraId="38FE45F3" w14:textId="77777777">
        <w:tc>
          <w:tcPr>
            <w:tcW w:w="506" w:type="pct"/>
          </w:tcPr>
          <w:p w14:paraId="1DEFD291" w14:textId="3B89FB8E" w:rsidR="00454DE7" w:rsidRDefault="009B4D49">
            <w:pPr>
              <w:jc w:val="both"/>
              <w:rPr>
                <w:rFonts w:eastAsia="SimSun"/>
                <w:szCs w:val="21"/>
                <w:lang w:val="en-US" w:eastAsia="zh-CN"/>
              </w:rPr>
            </w:pPr>
            <w:r>
              <w:rPr>
                <w:rFonts w:eastAsia="SimSun"/>
                <w:szCs w:val="21"/>
                <w:lang w:val="en-US" w:eastAsia="zh-CN"/>
              </w:rPr>
              <w:t>V</w:t>
            </w:r>
            <w:r w:rsidR="00F04AD9">
              <w:rPr>
                <w:rFonts w:eastAsia="SimSun"/>
                <w:szCs w:val="21"/>
                <w:lang w:val="en-US" w:eastAsia="zh-CN"/>
              </w:rPr>
              <w:t>ivo</w:t>
            </w:r>
          </w:p>
        </w:tc>
        <w:tc>
          <w:tcPr>
            <w:tcW w:w="4494" w:type="pct"/>
          </w:tcPr>
          <w:p w14:paraId="146DCD6F" w14:textId="77777777" w:rsidR="00454DE7" w:rsidRDefault="00F04AD9">
            <w:pPr>
              <w:rPr>
                <w:rFonts w:eastAsia="SimSun"/>
                <w:szCs w:val="21"/>
                <w:lang w:val="en-US" w:eastAsia="zh-CN"/>
              </w:rPr>
            </w:pPr>
            <w:r>
              <w:rPr>
                <w:rFonts w:eastAsia="SimSun"/>
                <w:szCs w:val="21"/>
                <w:lang w:val="en-US" w:eastAsia="zh-CN"/>
              </w:rPr>
              <w:t>We are fine with excluding UE capabilities exceeding 1Tx capability, Rel-17 eIAB and NR DC/CA further enhancements capabilities and  Rel-17 above-52GHz and feMIMO capabilities.</w:t>
            </w:r>
          </w:p>
          <w:p w14:paraId="536EDD1C" w14:textId="250B8D67" w:rsidR="00454DE7" w:rsidRDefault="00F04AD9">
            <w:pPr>
              <w:rPr>
                <w:rFonts w:eastAsia="SimSun"/>
                <w:szCs w:val="21"/>
                <w:lang w:val="en-US" w:eastAsia="zh-CN"/>
              </w:rPr>
            </w:pPr>
            <w:r>
              <w:rPr>
                <w:rFonts w:eastAsia="SimSun"/>
                <w:szCs w:val="21"/>
                <w:lang w:val="en-US" w:eastAsia="zh-CN"/>
              </w:rPr>
              <w:t>About “Rel-17 eIAB and NR DC/CA further enhancements capabilities”, it was already stated in 38.306 that “CA, MR-DC, DAPS, CPAC and IAB (i.e., the RedCap UE is not expected to act as IAB node) related UE features and corresponding capabilities are not supported by RedCap U</w:t>
            </w:r>
            <w:r w:rsidR="009B4D49">
              <w:rPr>
                <w:rFonts w:eastAsia="SimSun"/>
                <w:szCs w:val="21"/>
                <w:lang w:val="en-US" w:eastAsia="zh-CN"/>
              </w:rPr>
              <w:t>e</w:t>
            </w:r>
            <w:r>
              <w:rPr>
                <w:rFonts w:eastAsia="SimSun"/>
                <w:szCs w:val="21"/>
                <w:lang w:val="en-US" w:eastAsia="zh-CN"/>
              </w:rPr>
              <w:t>s. All other feature groups or components of the feature groups as captured in TR 38.822 [24] as well as capabilities specified in this specification remain applicable for RedCap U</w:t>
            </w:r>
            <w:r w:rsidR="009B4D49">
              <w:rPr>
                <w:rFonts w:eastAsia="SimSun"/>
                <w:szCs w:val="21"/>
                <w:lang w:val="en-US" w:eastAsia="zh-CN"/>
              </w:rPr>
              <w:t>e</w:t>
            </w:r>
            <w:r>
              <w:rPr>
                <w:rFonts w:eastAsia="SimSun"/>
                <w:szCs w:val="21"/>
                <w:lang w:val="en-US" w:eastAsia="zh-CN"/>
              </w:rPr>
              <w:t>s same as non-RedCap U</w:t>
            </w:r>
            <w:r w:rsidR="009B4D49">
              <w:rPr>
                <w:rFonts w:eastAsia="SimSun"/>
                <w:szCs w:val="21"/>
                <w:lang w:val="en-US" w:eastAsia="zh-CN"/>
              </w:rPr>
              <w:t>e</w:t>
            </w:r>
            <w:r>
              <w:rPr>
                <w:rFonts w:eastAsia="SimSun"/>
                <w:szCs w:val="21"/>
                <w:lang w:val="en-US" w:eastAsia="zh-CN"/>
              </w:rPr>
              <w:t>s, unless indicated otherwise”</w:t>
            </w:r>
          </w:p>
          <w:p w14:paraId="5F256771" w14:textId="77777777" w:rsidR="00454DE7" w:rsidRDefault="00F04AD9">
            <w:pPr>
              <w:rPr>
                <w:rFonts w:eastAsiaTheme="minorEastAsia"/>
                <w:szCs w:val="21"/>
                <w:lang w:val="en-US"/>
              </w:rPr>
            </w:pPr>
            <w:r>
              <w:rPr>
                <w:rFonts w:eastAsia="SimSun"/>
                <w:szCs w:val="21"/>
                <w:lang w:val="en-US" w:eastAsia="zh-CN"/>
              </w:rPr>
              <w:t>For Rel-17 MBS capabilities, we do not support to exclude it for RedCap.</w:t>
            </w:r>
          </w:p>
        </w:tc>
      </w:tr>
      <w:tr w:rsidR="00454DE7" w14:paraId="1B71DFEC" w14:textId="77777777">
        <w:tc>
          <w:tcPr>
            <w:tcW w:w="506" w:type="pct"/>
          </w:tcPr>
          <w:p w14:paraId="0DCE4456" w14:textId="77777777" w:rsidR="00454DE7" w:rsidRDefault="00F04AD9">
            <w:pPr>
              <w:jc w:val="both"/>
              <w:rPr>
                <w:rFonts w:eastAsia="SimSun"/>
                <w:szCs w:val="21"/>
                <w:lang w:val="en-US" w:eastAsia="zh-CN"/>
              </w:rPr>
            </w:pPr>
            <w:r>
              <w:rPr>
                <w:rFonts w:eastAsia="SimSun" w:hint="eastAsia"/>
                <w:szCs w:val="21"/>
                <w:lang w:val="en-US" w:eastAsia="zh-CN"/>
              </w:rPr>
              <w:t>ZTE, Sanechips</w:t>
            </w:r>
          </w:p>
        </w:tc>
        <w:tc>
          <w:tcPr>
            <w:tcW w:w="4494" w:type="pct"/>
          </w:tcPr>
          <w:p w14:paraId="3D204E8A" w14:textId="77777777" w:rsidR="00454DE7" w:rsidRDefault="00F04AD9">
            <w:pPr>
              <w:rPr>
                <w:rFonts w:eastAsia="SimSun"/>
                <w:szCs w:val="21"/>
                <w:lang w:val="en-US" w:eastAsia="zh-CN"/>
              </w:rPr>
            </w:pPr>
            <w:r>
              <w:rPr>
                <w:rFonts w:eastAsia="SimSun" w:hint="eastAsia"/>
                <w:szCs w:val="21"/>
                <w:lang w:val="en-US" w:eastAsia="zh-CN"/>
              </w:rPr>
              <w:t>We support the FL</w:t>
            </w:r>
            <w:r>
              <w:rPr>
                <w:rFonts w:eastAsia="SimSun"/>
                <w:szCs w:val="21"/>
                <w:lang w:val="en-US" w:eastAsia="zh-CN"/>
              </w:rPr>
              <w:t>’</w:t>
            </w:r>
            <w:r>
              <w:rPr>
                <w:rFonts w:eastAsia="SimSun" w:hint="eastAsia"/>
                <w:szCs w:val="21"/>
                <w:lang w:val="en-US" w:eastAsia="zh-CN"/>
              </w:rPr>
              <w:t xml:space="preserve">s proposal. </w:t>
            </w:r>
          </w:p>
        </w:tc>
      </w:tr>
      <w:tr w:rsidR="00454DE7" w14:paraId="417FA134" w14:textId="77777777">
        <w:tc>
          <w:tcPr>
            <w:tcW w:w="506" w:type="pct"/>
          </w:tcPr>
          <w:p w14:paraId="7AA827C3" w14:textId="77777777" w:rsidR="00454DE7" w:rsidRDefault="00F04AD9">
            <w:pPr>
              <w:jc w:val="both"/>
              <w:rPr>
                <w:rFonts w:eastAsia="SimSun"/>
                <w:szCs w:val="21"/>
                <w:lang w:val="en-US" w:eastAsia="zh-CN"/>
              </w:rPr>
            </w:pPr>
            <w:r>
              <w:rPr>
                <w:rFonts w:eastAsia="SimSun"/>
                <w:szCs w:val="21"/>
                <w:lang w:val="en-US" w:eastAsia="zh-CN"/>
              </w:rPr>
              <w:t>FUTUREWEI</w:t>
            </w:r>
          </w:p>
        </w:tc>
        <w:tc>
          <w:tcPr>
            <w:tcW w:w="4494" w:type="pct"/>
          </w:tcPr>
          <w:p w14:paraId="200A6B8A" w14:textId="77777777" w:rsidR="00454DE7" w:rsidRDefault="00F04AD9">
            <w:pPr>
              <w:rPr>
                <w:rFonts w:eastAsia="SimSun"/>
                <w:szCs w:val="21"/>
                <w:lang w:val="en-US" w:eastAsia="zh-CN"/>
              </w:rPr>
            </w:pPr>
            <w:r>
              <w:rPr>
                <w:rFonts w:eastAsia="SimSun"/>
                <w:szCs w:val="21"/>
                <w:lang w:val="en-US" w:eastAsia="zh-CN"/>
              </w:rPr>
              <w:t>Do not support FL proposal:</w:t>
            </w:r>
          </w:p>
          <w:p w14:paraId="4ACC3ECF" w14:textId="73365F7F" w:rsidR="00454DE7" w:rsidRDefault="00F04AD9">
            <w:pPr>
              <w:rPr>
                <w:rFonts w:eastAsia="SimSun"/>
                <w:szCs w:val="21"/>
                <w:lang w:val="en-US" w:eastAsia="zh-CN"/>
              </w:rPr>
            </w:pPr>
            <w:r>
              <w:rPr>
                <w:rFonts w:eastAsia="SimSun"/>
                <w:szCs w:val="21"/>
                <w:lang w:val="en-US" w:eastAsia="zh-CN"/>
              </w:rPr>
              <w:t>Regarding 1</w:t>
            </w:r>
            <w:r w:rsidRPr="009B4D49">
              <w:rPr>
                <w:rFonts w:eastAsia="SimSun"/>
                <w:szCs w:val="21"/>
                <w:vertAlign w:val="superscript"/>
                <w:lang w:val="en-US" w:eastAsia="zh-CN"/>
              </w:rPr>
              <w:t>st</w:t>
            </w:r>
            <w:r>
              <w:rPr>
                <w:rFonts w:eastAsia="SimSun"/>
                <w:szCs w:val="21"/>
                <w:lang w:val="en-US" w:eastAsia="zh-CN"/>
              </w:rPr>
              <w:t xml:space="preserve"> bullet (1Tx): It should be removed </w:t>
            </w:r>
            <w:r w:rsidR="009B4D49">
              <w:rPr>
                <w:rFonts w:eastAsia="SimSun"/>
                <w:szCs w:val="21"/>
                <w:lang w:val="en-US" w:eastAsia="zh-CN"/>
              </w:rPr>
              <w:t>–</w:t>
            </w:r>
            <w:r>
              <w:rPr>
                <w:rFonts w:eastAsia="SimSun"/>
                <w:szCs w:val="21"/>
                <w:lang w:val="en-US" w:eastAsia="zh-CN"/>
              </w:rPr>
              <w:t xml:space="preserve"> we had this discussion regarding 1TX in FL summary R1-2112503 with the conclusion “Since there is no consensus for this proposal, it is recommended to not consider it further in this meeting”</w:t>
            </w:r>
          </w:p>
          <w:p w14:paraId="18927573" w14:textId="77777777" w:rsidR="00454DE7" w:rsidRDefault="00F04AD9">
            <w:pPr>
              <w:rPr>
                <w:rFonts w:eastAsia="SimSun"/>
                <w:szCs w:val="21"/>
                <w:lang w:val="en-US" w:eastAsia="zh-CN"/>
              </w:rPr>
            </w:pPr>
            <w:r>
              <w:rPr>
                <w:rFonts w:eastAsia="SimSun"/>
                <w:szCs w:val="21"/>
                <w:lang w:val="en-US" w:eastAsia="zh-CN"/>
              </w:rPr>
              <w:t>Regarding 2</w:t>
            </w:r>
            <w:r w:rsidRPr="009B4D49">
              <w:rPr>
                <w:rFonts w:eastAsia="SimSun"/>
                <w:szCs w:val="21"/>
                <w:vertAlign w:val="superscript"/>
                <w:lang w:val="en-US" w:eastAsia="zh-CN"/>
              </w:rPr>
              <w:t>nd</w:t>
            </w:r>
            <w:r>
              <w:rPr>
                <w:rFonts w:eastAsia="SimSun"/>
                <w:szCs w:val="21"/>
                <w:lang w:val="en-US" w:eastAsia="zh-CN"/>
              </w:rPr>
              <w:t xml:space="preserve"> bullet: not needed – if RedCap UE does not support eIAB not NR DC/CA, it will not support the enhancements</w:t>
            </w:r>
          </w:p>
          <w:p w14:paraId="45B085FB" w14:textId="555EBA9D" w:rsidR="00454DE7" w:rsidRDefault="00F04AD9">
            <w:pPr>
              <w:rPr>
                <w:rFonts w:eastAsia="SimSun"/>
                <w:szCs w:val="21"/>
                <w:lang w:val="en-US" w:eastAsia="zh-CN"/>
              </w:rPr>
            </w:pPr>
            <w:r>
              <w:rPr>
                <w:rFonts w:eastAsia="SimSun"/>
                <w:szCs w:val="21"/>
                <w:lang w:val="en-US" w:eastAsia="zh-CN"/>
              </w:rPr>
              <w:t>Regarding 3</w:t>
            </w:r>
            <w:r w:rsidRPr="009B4D49">
              <w:rPr>
                <w:rFonts w:eastAsia="SimSun"/>
                <w:szCs w:val="21"/>
                <w:vertAlign w:val="superscript"/>
                <w:lang w:val="en-US" w:eastAsia="zh-CN"/>
              </w:rPr>
              <w:t>rd</w:t>
            </w:r>
            <w:r>
              <w:rPr>
                <w:rFonts w:eastAsia="SimSun"/>
                <w:szCs w:val="21"/>
                <w:lang w:val="en-US" w:eastAsia="zh-CN"/>
              </w:rPr>
              <w:t xml:space="preserve"> bullet: we note that there are some capabilities (e.g. BW) that exceed RedCap U</w:t>
            </w:r>
            <w:r w:rsidR="009B4D49">
              <w:rPr>
                <w:rFonts w:eastAsia="SimSun"/>
                <w:szCs w:val="21"/>
                <w:lang w:val="en-US" w:eastAsia="zh-CN"/>
              </w:rPr>
              <w:t>e</w:t>
            </w:r>
            <w:r>
              <w:rPr>
                <w:rFonts w:eastAsia="SimSun"/>
                <w:szCs w:val="21"/>
                <w:lang w:val="en-US" w:eastAsia="zh-CN"/>
              </w:rPr>
              <w:t>s capabilities, a blanket exclusion of above 52 GHz is not needed. Likewise for feMIMO – there may be some RedCap U</w:t>
            </w:r>
            <w:r w:rsidR="009B4D49">
              <w:rPr>
                <w:rFonts w:eastAsia="SimSun"/>
                <w:szCs w:val="21"/>
                <w:lang w:val="en-US" w:eastAsia="zh-CN"/>
              </w:rPr>
              <w:t>e</w:t>
            </w:r>
            <w:r>
              <w:rPr>
                <w:rFonts w:eastAsia="SimSun"/>
                <w:szCs w:val="21"/>
                <w:lang w:val="en-US" w:eastAsia="zh-CN"/>
              </w:rPr>
              <w:t>s supporting 2 Rx.</w:t>
            </w:r>
          </w:p>
          <w:p w14:paraId="2010D9C8" w14:textId="77777777" w:rsidR="00454DE7" w:rsidRDefault="00F04AD9">
            <w:pPr>
              <w:rPr>
                <w:rFonts w:eastAsia="SimSun"/>
                <w:szCs w:val="21"/>
                <w:lang w:val="en-US" w:eastAsia="zh-CN"/>
              </w:rPr>
            </w:pPr>
            <w:r>
              <w:rPr>
                <w:rFonts w:eastAsia="SimSun"/>
                <w:szCs w:val="21"/>
                <w:lang w:val="en-US" w:eastAsia="zh-CN"/>
              </w:rPr>
              <w:t>Regarding 4</w:t>
            </w:r>
            <w:r w:rsidRPr="009B4D49">
              <w:rPr>
                <w:rFonts w:eastAsia="SimSun"/>
                <w:szCs w:val="21"/>
                <w:vertAlign w:val="superscript"/>
                <w:lang w:val="en-US" w:eastAsia="zh-CN"/>
              </w:rPr>
              <w:t>th</w:t>
            </w:r>
            <w:r>
              <w:rPr>
                <w:rFonts w:eastAsia="SimSun"/>
                <w:szCs w:val="21"/>
                <w:lang w:val="en-US" w:eastAsia="zh-CN"/>
              </w:rPr>
              <w:t xml:space="preserve"> bullet – MBS capabilities should not be excluded for RedCap</w:t>
            </w:r>
          </w:p>
        </w:tc>
      </w:tr>
      <w:tr w:rsidR="00454DE7" w14:paraId="7251DC46" w14:textId="77777777">
        <w:tc>
          <w:tcPr>
            <w:tcW w:w="506" w:type="pct"/>
          </w:tcPr>
          <w:p w14:paraId="58580FAC" w14:textId="77777777" w:rsidR="00454DE7" w:rsidRDefault="00F04AD9">
            <w:pPr>
              <w:jc w:val="both"/>
              <w:rPr>
                <w:rFonts w:eastAsia="SimSun"/>
                <w:szCs w:val="21"/>
                <w:lang w:val="en-US" w:eastAsia="zh-CN"/>
              </w:rPr>
            </w:pPr>
            <w:r>
              <w:rPr>
                <w:rFonts w:eastAsia="SimSun"/>
                <w:szCs w:val="21"/>
                <w:lang w:val="en-US" w:eastAsia="zh-CN"/>
              </w:rPr>
              <w:t>CMCC</w:t>
            </w:r>
          </w:p>
        </w:tc>
        <w:tc>
          <w:tcPr>
            <w:tcW w:w="4494" w:type="pct"/>
          </w:tcPr>
          <w:p w14:paraId="455E13C6" w14:textId="77777777" w:rsidR="00454DE7" w:rsidRDefault="00F04AD9">
            <w:pPr>
              <w:rPr>
                <w:rFonts w:eastAsia="SimSun"/>
                <w:szCs w:val="21"/>
                <w:lang w:val="en-US" w:eastAsia="zh-CN"/>
              </w:rPr>
            </w:pPr>
            <w:r>
              <w:rPr>
                <w:rFonts w:eastAsia="SimSun"/>
                <w:szCs w:val="21"/>
                <w:lang w:val="en-US" w:eastAsia="zh-CN"/>
              </w:rPr>
              <w:t>For the MBS part, the approved LS with Tdoc number RP- 221861 in RAN#96 to SA2 has the following contents,  and the LS is drafted according to agreed proposal on RP-221782 RedCap UE MBS support, off-line discussion summary</w:t>
            </w:r>
          </w:p>
          <w:p w14:paraId="4529680C" w14:textId="77777777" w:rsidR="00454DE7" w:rsidRDefault="00F04AD9">
            <w:pPr>
              <w:pStyle w:val="TAL"/>
              <w:rPr>
                <w:rFonts w:eastAsia="PMingLiU" w:cs="Arial"/>
                <w:sz w:val="20"/>
              </w:rPr>
            </w:pPr>
            <w:r>
              <w:rPr>
                <w:rFonts w:eastAsia="PMingLiU" w:cs="Arial"/>
                <w:sz w:val="20"/>
              </w:rPr>
              <w:t xml:space="preserve">RAN would like to thank SA2 for the LS R1-2203128(S2-2203020) on UE capabilities of MBS. </w:t>
            </w:r>
          </w:p>
          <w:p w14:paraId="60897B62" w14:textId="77777777" w:rsidR="00454DE7" w:rsidRDefault="00F04AD9">
            <w:pPr>
              <w:pStyle w:val="TAL"/>
              <w:rPr>
                <w:rFonts w:eastAsia="PMingLiU" w:cs="Arial"/>
                <w:sz w:val="20"/>
              </w:rPr>
            </w:pPr>
            <w:r>
              <w:rPr>
                <w:rFonts w:eastAsia="PMingLiU" w:cs="Arial"/>
                <w:sz w:val="20"/>
              </w:rPr>
              <w:t>The following is RAN’s response:</w:t>
            </w:r>
          </w:p>
          <w:p w14:paraId="154F5571" w14:textId="1B1224A5" w:rsidR="00454DE7" w:rsidRDefault="00F04AD9">
            <w:pPr>
              <w:pStyle w:val="TAL"/>
              <w:numPr>
                <w:ilvl w:val="0"/>
                <w:numId w:val="32"/>
              </w:numPr>
              <w:rPr>
                <w:rFonts w:eastAsia="PMingLiU" w:cs="Arial"/>
                <w:sz w:val="20"/>
              </w:rPr>
            </w:pPr>
            <w:r>
              <w:rPr>
                <w:rFonts w:eastAsia="PMingLiU" w:cs="Arial"/>
                <w:sz w:val="20"/>
              </w:rPr>
              <w:t>RAN#96 has concluded that Rel-17 specifications do not prevent any UE, including RedCap U</w:t>
            </w:r>
            <w:r w:rsidR="009B4D49">
              <w:rPr>
                <w:rFonts w:eastAsia="PMingLiU" w:cs="Arial"/>
                <w:sz w:val="20"/>
              </w:rPr>
              <w:t>e</w:t>
            </w:r>
            <w:r>
              <w:rPr>
                <w:rFonts w:eastAsia="PMingLiU" w:cs="Arial"/>
                <w:sz w:val="20"/>
              </w:rPr>
              <w:t>s, to support MBS.</w:t>
            </w:r>
          </w:p>
          <w:p w14:paraId="1F8D86AD" w14:textId="77777777" w:rsidR="00454DE7" w:rsidRDefault="00454DE7">
            <w:pPr>
              <w:rPr>
                <w:rFonts w:eastAsia="SimSun"/>
                <w:szCs w:val="21"/>
                <w:lang w:val="en-US" w:eastAsia="zh-CN"/>
              </w:rPr>
            </w:pPr>
          </w:p>
          <w:p w14:paraId="13745E49" w14:textId="77777777" w:rsidR="00454DE7" w:rsidRDefault="00F04AD9">
            <w:pPr>
              <w:rPr>
                <w:rFonts w:eastAsia="SimSun"/>
                <w:szCs w:val="21"/>
                <w:lang w:val="en-US" w:eastAsia="zh-CN"/>
              </w:rPr>
            </w:pPr>
            <w:r>
              <w:rPr>
                <w:rFonts w:eastAsia="SimSun"/>
                <w:szCs w:val="21"/>
                <w:lang w:val="en-US" w:eastAsia="zh-CN"/>
              </w:rPr>
              <w:t>So the it seems not correct to exclude R17  MBS capabilities.</w:t>
            </w:r>
          </w:p>
        </w:tc>
      </w:tr>
      <w:tr w:rsidR="00F04AD9" w14:paraId="1BF6EA83" w14:textId="77777777">
        <w:tc>
          <w:tcPr>
            <w:tcW w:w="506" w:type="pct"/>
          </w:tcPr>
          <w:p w14:paraId="14BFBE34" w14:textId="54D9BB21" w:rsidR="00F04AD9" w:rsidRDefault="00F04AD9">
            <w:pPr>
              <w:jc w:val="both"/>
              <w:rPr>
                <w:rFonts w:eastAsia="SimSun"/>
                <w:szCs w:val="21"/>
                <w:lang w:val="en-US" w:eastAsia="zh-CN"/>
              </w:rPr>
            </w:pPr>
            <w:r>
              <w:rPr>
                <w:rFonts w:eastAsia="SimSun"/>
                <w:szCs w:val="21"/>
                <w:lang w:val="en-US" w:eastAsia="zh-CN"/>
              </w:rPr>
              <w:lastRenderedPageBreak/>
              <w:t>Nokia, NSB</w:t>
            </w:r>
          </w:p>
        </w:tc>
        <w:tc>
          <w:tcPr>
            <w:tcW w:w="4494" w:type="pct"/>
          </w:tcPr>
          <w:p w14:paraId="1AF09E55" w14:textId="07BE5729" w:rsidR="00F04AD9" w:rsidRDefault="00F04AD9">
            <w:pPr>
              <w:rPr>
                <w:rFonts w:eastAsia="SimSun"/>
                <w:szCs w:val="21"/>
                <w:lang w:val="en-US" w:eastAsia="zh-CN"/>
              </w:rPr>
            </w:pPr>
            <w:r>
              <w:rPr>
                <w:rFonts w:eastAsia="SimSun"/>
                <w:szCs w:val="21"/>
                <w:lang w:val="en-US" w:eastAsia="zh-CN"/>
              </w:rPr>
              <w:t xml:space="preserve">Do not support the proposal. There is no support from WID or WI activity to discard &gt;1TX support. As for eIAB and NR DC/CA they should be out of scope by definition already by lack of CA support. Similar reasoning applies for other cases too. As for MBS it is not clear why it would be explicitly excluded. In fact there is an LS from RAN#96 saying the contrary (R1-2205726): </w:t>
            </w:r>
            <w:r w:rsidRPr="00860D84">
              <w:rPr>
                <w:rFonts w:eastAsia="PMingLiU" w:cs="Arial"/>
                <w:sz w:val="20"/>
              </w:rPr>
              <w:t>RAN#96 has concluded that Rel-17 specifications do not prevent any UE, including RedCap U</w:t>
            </w:r>
            <w:r w:rsidR="009B4D49" w:rsidRPr="00860D84">
              <w:rPr>
                <w:rFonts w:eastAsia="PMingLiU" w:cs="Arial"/>
                <w:sz w:val="20"/>
              </w:rPr>
              <w:t>e</w:t>
            </w:r>
            <w:r w:rsidRPr="00860D84">
              <w:rPr>
                <w:rFonts w:eastAsia="PMingLiU" w:cs="Arial"/>
                <w:sz w:val="20"/>
              </w:rPr>
              <w:t xml:space="preserve">s, </w:t>
            </w:r>
            <w:r>
              <w:rPr>
                <w:rFonts w:eastAsia="PMingLiU" w:cs="Arial"/>
                <w:sz w:val="20"/>
              </w:rPr>
              <w:t>to support</w:t>
            </w:r>
            <w:r w:rsidRPr="00860D84">
              <w:rPr>
                <w:rFonts w:eastAsia="PMingLiU" w:cs="Arial"/>
                <w:sz w:val="20"/>
              </w:rPr>
              <w:t xml:space="preserve"> MBS.</w:t>
            </w:r>
          </w:p>
        </w:tc>
      </w:tr>
      <w:tr w:rsidR="004A07AF" w14:paraId="6EE11703" w14:textId="77777777">
        <w:tc>
          <w:tcPr>
            <w:tcW w:w="506" w:type="pct"/>
          </w:tcPr>
          <w:p w14:paraId="37A7EFCD" w14:textId="08E98BB5" w:rsidR="004A07AF" w:rsidRDefault="00C4397E">
            <w:pPr>
              <w:jc w:val="both"/>
              <w:rPr>
                <w:rFonts w:eastAsia="SimSun"/>
                <w:szCs w:val="21"/>
                <w:lang w:val="en-US" w:eastAsia="zh-CN"/>
              </w:rPr>
            </w:pPr>
            <w:r>
              <w:rPr>
                <w:rFonts w:eastAsia="SimSun"/>
                <w:szCs w:val="21"/>
                <w:lang w:val="en-US" w:eastAsia="zh-CN"/>
              </w:rPr>
              <w:t>Ericsson</w:t>
            </w:r>
          </w:p>
        </w:tc>
        <w:tc>
          <w:tcPr>
            <w:tcW w:w="4494" w:type="pct"/>
          </w:tcPr>
          <w:p w14:paraId="40A757D3" w14:textId="4EE0A15F" w:rsidR="004A07AF" w:rsidRDefault="00C4397E">
            <w:pPr>
              <w:rPr>
                <w:rFonts w:eastAsia="SimSun"/>
                <w:szCs w:val="21"/>
                <w:lang w:val="en-US" w:eastAsia="zh-CN"/>
              </w:rPr>
            </w:pPr>
            <w:r>
              <w:rPr>
                <w:rFonts w:eastAsia="SimSun"/>
                <w:szCs w:val="21"/>
                <w:lang w:val="en-US" w:eastAsia="zh-CN"/>
              </w:rPr>
              <w:t>We do not support the proposal. We share the views expressed by Futurewei</w:t>
            </w:r>
            <w:r w:rsidR="00EA6D5E">
              <w:rPr>
                <w:rFonts w:eastAsia="SimSun"/>
                <w:szCs w:val="21"/>
                <w:lang w:val="en-US" w:eastAsia="zh-CN"/>
              </w:rPr>
              <w:t>, CMCC,</w:t>
            </w:r>
            <w:r>
              <w:rPr>
                <w:rFonts w:eastAsia="SimSun"/>
                <w:szCs w:val="21"/>
                <w:lang w:val="en-US" w:eastAsia="zh-CN"/>
              </w:rPr>
              <w:t xml:space="preserve"> and Nokia.</w:t>
            </w:r>
          </w:p>
        </w:tc>
      </w:tr>
      <w:tr w:rsidR="00463B2A" w14:paraId="4DE21E4B" w14:textId="77777777">
        <w:tc>
          <w:tcPr>
            <w:tcW w:w="506" w:type="pct"/>
          </w:tcPr>
          <w:p w14:paraId="27642116" w14:textId="624EEB6D" w:rsidR="00463B2A" w:rsidRDefault="00463B2A">
            <w:pPr>
              <w:jc w:val="both"/>
              <w:rPr>
                <w:rFonts w:eastAsia="SimSun"/>
                <w:szCs w:val="21"/>
                <w:lang w:val="en-US" w:eastAsia="zh-CN"/>
              </w:rPr>
            </w:pPr>
            <w:r>
              <w:rPr>
                <w:rFonts w:eastAsia="SimSun"/>
                <w:szCs w:val="21"/>
                <w:lang w:val="en-US" w:eastAsia="zh-CN"/>
              </w:rPr>
              <w:t>Qualcomm</w:t>
            </w:r>
          </w:p>
        </w:tc>
        <w:tc>
          <w:tcPr>
            <w:tcW w:w="4494" w:type="pct"/>
          </w:tcPr>
          <w:p w14:paraId="23FD59CC" w14:textId="77777777" w:rsidR="00463B2A" w:rsidRDefault="00463B2A" w:rsidP="00463B2A">
            <w:pPr>
              <w:rPr>
                <w:rFonts w:eastAsia="SimSun"/>
                <w:szCs w:val="21"/>
                <w:lang w:val="en-US" w:eastAsia="zh-CN"/>
              </w:rPr>
            </w:pPr>
            <w:r>
              <w:rPr>
                <w:rFonts w:eastAsia="SimSun"/>
                <w:szCs w:val="21"/>
                <w:lang w:val="en-US" w:eastAsia="zh-CN"/>
              </w:rPr>
              <w:t xml:space="preserve">We can live with the first two bullets of FL’s proposal. </w:t>
            </w:r>
          </w:p>
          <w:p w14:paraId="47561EA3" w14:textId="2EA50258" w:rsidR="00463B2A" w:rsidRDefault="00463B2A" w:rsidP="00463B2A">
            <w:pPr>
              <w:rPr>
                <w:rFonts w:eastAsia="SimSun"/>
                <w:szCs w:val="21"/>
                <w:lang w:val="en-US" w:eastAsia="zh-CN"/>
              </w:rPr>
            </w:pPr>
            <w:r>
              <w:rPr>
                <w:rFonts w:eastAsia="SimSun"/>
                <w:szCs w:val="21"/>
                <w:lang w:val="en-US" w:eastAsia="zh-CN"/>
              </w:rPr>
              <w:t>We have concerns for the last bullet. Based on the conclusion of RAN#96 meeting, UE capabilities of NR R17 MBS can be optionally supported by R17 RedCap UE.</w:t>
            </w:r>
          </w:p>
        </w:tc>
      </w:tr>
      <w:tr w:rsidR="009B4D49" w14:paraId="01825851" w14:textId="77777777">
        <w:tc>
          <w:tcPr>
            <w:tcW w:w="506" w:type="pct"/>
          </w:tcPr>
          <w:p w14:paraId="7291419A" w14:textId="1A660789" w:rsidR="009B4D49" w:rsidRPr="009B4D49" w:rsidRDefault="009B4D4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98EACA7" w14:textId="756FB1F4" w:rsidR="009B4D49" w:rsidRPr="009B4D49" w:rsidRDefault="009B4D49" w:rsidP="00463B2A">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there seems to be no consensus on the proposal given RAN#96 conclusion.</w:t>
            </w:r>
          </w:p>
        </w:tc>
      </w:tr>
    </w:tbl>
    <w:p w14:paraId="497C6DC1" w14:textId="77777777" w:rsidR="00454DE7" w:rsidRDefault="00454DE7">
      <w:pPr>
        <w:spacing w:afterLines="50" w:after="120"/>
        <w:jc w:val="both"/>
        <w:rPr>
          <w:sz w:val="22"/>
          <w:lang w:val="en-US"/>
        </w:rPr>
      </w:pPr>
    </w:p>
    <w:p w14:paraId="458B568F" w14:textId="77777777" w:rsidR="00454DE7" w:rsidRDefault="00454DE7">
      <w:pPr>
        <w:spacing w:afterLines="50" w:after="120"/>
        <w:jc w:val="both"/>
        <w:rPr>
          <w:sz w:val="22"/>
          <w:lang w:val="en-US"/>
        </w:rPr>
      </w:pPr>
    </w:p>
    <w:p w14:paraId="0D8496CD" w14:textId="77777777" w:rsidR="00454DE7" w:rsidRDefault="00F04AD9">
      <w:pPr>
        <w:pStyle w:val="Heading2"/>
        <w:rPr>
          <w:rFonts w:eastAsia="MS Mincho"/>
          <w:b/>
          <w:bCs/>
          <w:szCs w:val="24"/>
          <w:lang w:val="en-US"/>
        </w:rPr>
      </w:pPr>
      <w:r>
        <w:rPr>
          <w:rFonts w:eastAsia="MS Mincho"/>
          <w:b/>
          <w:bCs/>
          <w:szCs w:val="24"/>
          <w:lang w:val="en-US"/>
        </w:rPr>
        <w:t>2.2</w:t>
      </w:r>
      <w:r>
        <w:rPr>
          <w:rFonts w:eastAsia="MS Mincho"/>
          <w:b/>
          <w:bCs/>
          <w:szCs w:val="24"/>
          <w:lang w:val="en-US"/>
        </w:rPr>
        <w:tab/>
        <w:t>28-1a: RRC-configured DL BWP without CD-SSB or NCD-SSB</w:t>
      </w:r>
    </w:p>
    <w:p w14:paraId="3299EAB3" w14:textId="77777777" w:rsidR="00454DE7" w:rsidRDefault="00F04AD9">
      <w:pPr>
        <w:spacing w:afterLines="50" w:after="120"/>
        <w:jc w:val="both"/>
        <w:rPr>
          <w:sz w:val="22"/>
          <w:lang w:val="en-US"/>
        </w:rPr>
      </w:pPr>
      <w:r>
        <w:rPr>
          <w:rFonts w:hint="eastAsia"/>
          <w:sz w:val="22"/>
          <w:lang w:val="en-US"/>
        </w:rPr>
        <w:t>I</w:t>
      </w:r>
      <w:r>
        <w:rPr>
          <w:sz w:val="22"/>
          <w:lang w:val="en-US"/>
        </w:rPr>
        <w:t>n [1], FG 28-1a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54DE7" w14:paraId="5DE1F84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5CD9FA8"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28.</w:t>
            </w:r>
            <w:r>
              <w:t xml:space="preserve"> </w:t>
            </w:r>
            <w:r>
              <w:rPr>
                <w:rFonts w:asciiTheme="majorHAnsi" w:hAnsiTheme="majorHAnsi" w:cstheme="majorHAnsi"/>
                <w:szCs w:val="18"/>
                <w:lang w:eastAsia="ja-JP"/>
              </w:rPr>
              <w:t>NR_redcap</w:t>
            </w:r>
          </w:p>
        </w:tc>
        <w:tc>
          <w:tcPr>
            <w:tcW w:w="710" w:type="dxa"/>
            <w:tcBorders>
              <w:top w:val="single" w:sz="4" w:space="0" w:color="auto"/>
              <w:left w:val="single" w:sz="4" w:space="0" w:color="auto"/>
              <w:bottom w:val="single" w:sz="4" w:space="0" w:color="auto"/>
              <w:right w:val="single" w:sz="4" w:space="0" w:color="auto"/>
            </w:tcBorders>
          </w:tcPr>
          <w:p w14:paraId="4C72C693"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28-1a</w:t>
            </w:r>
          </w:p>
        </w:tc>
        <w:tc>
          <w:tcPr>
            <w:tcW w:w="1559" w:type="dxa"/>
            <w:tcBorders>
              <w:top w:val="single" w:sz="4" w:space="0" w:color="auto"/>
              <w:left w:val="single" w:sz="4" w:space="0" w:color="auto"/>
              <w:bottom w:val="single" w:sz="4" w:space="0" w:color="auto"/>
              <w:right w:val="single" w:sz="4" w:space="0" w:color="auto"/>
            </w:tcBorders>
          </w:tcPr>
          <w:p w14:paraId="6A38C75F" w14:textId="77777777" w:rsidR="00454DE7" w:rsidRDefault="00F04AD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RRC-configured DL BWP without CD-SSB or NCD-SSB</w:t>
            </w:r>
          </w:p>
        </w:tc>
        <w:tc>
          <w:tcPr>
            <w:tcW w:w="6371" w:type="dxa"/>
            <w:tcBorders>
              <w:top w:val="single" w:sz="4" w:space="0" w:color="auto"/>
              <w:left w:val="single" w:sz="4" w:space="0" w:color="auto"/>
              <w:bottom w:val="single" w:sz="4" w:space="0" w:color="auto"/>
              <w:right w:val="single" w:sz="4" w:space="0" w:color="auto"/>
            </w:tcBorders>
          </w:tcPr>
          <w:p w14:paraId="1F457CC7" w14:textId="77777777" w:rsidR="00454DE7" w:rsidRDefault="00F04AD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RRC-configured DL BWP without CD-SSB or NCD-SSB</w:t>
            </w:r>
          </w:p>
          <w:p w14:paraId="47D09C09" w14:textId="77777777" w:rsidR="00454DE7" w:rsidRDefault="00F04AD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highlight w:val="yellow"/>
              </w:rPr>
              <w:t>FFS whether to add additional components</w:t>
            </w:r>
          </w:p>
        </w:tc>
        <w:tc>
          <w:tcPr>
            <w:tcW w:w="1277" w:type="dxa"/>
            <w:tcBorders>
              <w:top w:val="single" w:sz="4" w:space="0" w:color="auto"/>
              <w:left w:val="single" w:sz="4" w:space="0" w:color="auto"/>
              <w:bottom w:val="single" w:sz="4" w:space="0" w:color="auto"/>
              <w:right w:val="single" w:sz="4" w:space="0" w:color="auto"/>
            </w:tcBorders>
          </w:tcPr>
          <w:p w14:paraId="28FED286" w14:textId="77777777" w:rsidR="00454DE7" w:rsidRDefault="00F04AD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8-1</w:t>
            </w:r>
          </w:p>
        </w:tc>
        <w:tc>
          <w:tcPr>
            <w:tcW w:w="858" w:type="dxa"/>
            <w:tcBorders>
              <w:top w:val="single" w:sz="4" w:space="0" w:color="auto"/>
              <w:left w:val="single" w:sz="4" w:space="0" w:color="auto"/>
              <w:bottom w:val="single" w:sz="4" w:space="0" w:color="auto"/>
              <w:right w:val="single" w:sz="4" w:space="0" w:color="auto"/>
            </w:tcBorders>
          </w:tcPr>
          <w:p w14:paraId="52DF1C92" w14:textId="77777777" w:rsidR="00454DE7" w:rsidRDefault="00F04AD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457E83A" w14:textId="77777777" w:rsidR="00454DE7" w:rsidRDefault="00454DE7">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74D515" w14:textId="77777777" w:rsidR="00454DE7" w:rsidRDefault="00454DE7">
            <w:pPr>
              <w:pStyle w:val="TAL"/>
              <w:rPr>
                <w:rFonts w:asciiTheme="majorHAnsi" w:eastAsia="SimSun" w:hAnsiTheme="majorHAnsi" w:cstheme="majorHAnsi"/>
                <w:szCs w:val="18"/>
                <w:highlight w:val="cyan"/>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1F6291" w14:textId="77777777" w:rsidR="00454DE7" w:rsidRDefault="00F04AD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1529A5" w14:textId="77777777" w:rsidR="00454DE7" w:rsidRDefault="00F04AD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EB7808" w14:textId="77777777" w:rsidR="00454DE7" w:rsidRDefault="00F04AD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2568A3A0" w14:textId="77777777" w:rsidR="00454DE7" w:rsidRDefault="00454DE7">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A59E700" w14:textId="77777777" w:rsidR="00454DE7" w:rsidRDefault="00454DE7">
            <w:pPr>
              <w:pStyle w:val="TAL"/>
              <w:rPr>
                <w:rFonts w:asciiTheme="majorHAnsi" w:hAnsiTheme="majorHAnsi" w:cstheme="majorHAnsi"/>
                <w:szCs w:val="18"/>
                <w:highlight w:val="cy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FFB57B"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rPr>
              <w:t>Optional</w:t>
            </w:r>
            <w:r>
              <w:rPr>
                <w:rFonts w:asciiTheme="majorHAnsi" w:hAnsiTheme="majorHAnsi" w:cstheme="majorHAnsi"/>
                <w:szCs w:val="18"/>
                <w:lang w:eastAsia="ja-JP"/>
              </w:rPr>
              <w:t xml:space="preserve"> with capability signaling</w:t>
            </w:r>
          </w:p>
        </w:tc>
      </w:tr>
    </w:tbl>
    <w:p w14:paraId="40FF0919" w14:textId="77777777" w:rsidR="00454DE7" w:rsidRDefault="00454DE7">
      <w:pPr>
        <w:spacing w:afterLines="50" w:after="120"/>
        <w:jc w:val="both"/>
        <w:rPr>
          <w:sz w:val="22"/>
          <w:lang w:val="en-US"/>
        </w:rPr>
      </w:pPr>
    </w:p>
    <w:p w14:paraId="130CD23C" w14:textId="77777777" w:rsidR="00454DE7" w:rsidRDefault="00F04AD9">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2"/>
        <w:gridCol w:w="1719"/>
        <w:gridCol w:w="20082"/>
      </w:tblGrid>
      <w:tr w:rsidR="00454DE7" w14:paraId="18FA4D20" w14:textId="77777777">
        <w:tc>
          <w:tcPr>
            <w:tcW w:w="130" w:type="pct"/>
            <w:vAlign w:val="center"/>
          </w:tcPr>
          <w:p w14:paraId="6DEA0C94" w14:textId="77777777" w:rsidR="00454DE7" w:rsidRDefault="00F04AD9">
            <w:pPr>
              <w:spacing w:afterLines="50" w:after="120"/>
              <w:jc w:val="both"/>
              <w:rPr>
                <w:rFonts w:eastAsia="MS Mincho"/>
                <w:sz w:val="22"/>
                <w:szCs w:val="22"/>
              </w:rPr>
            </w:pPr>
            <w:r>
              <w:rPr>
                <w:rFonts w:hint="eastAsia"/>
                <w:color w:val="000000"/>
                <w:sz w:val="22"/>
                <w:szCs w:val="22"/>
              </w:rPr>
              <w:t>[4]</w:t>
            </w:r>
          </w:p>
        </w:tc>
        <w:tc>
          <w:tcPr>
            <w:tcW w:w="384" w:type="pct"/>
            <w:vAlign w:val="center"/>
          </w:tcPr>
          <w:p w14:paraId="46F1803A" w14:textId="77777777" w:rsidR="00454DE7" w:rsidRDefault="00F04AD9">
            <w:pPr>
              <w:spacing w:afterLines="50" w:after="120"/>
              <w:jc w:val="both"/>
              <w:rPr>
                <w:color w:val="000000"/>
                <w:sz w:val="22"/>
                <w:szCs w:val="22"/>
              </w:rPr>
            </w:pPr>
            <w:r>
              <w:rPr>
                <w:color w:val="000000"/>
                <w:sz w:val="22"/>
                <w:szCs w:val="22"/>
              </w:rPr>
              <w:t>vivo</w:t>
            </w:r>
          </w:p>
        </w:tc>
        <w:tc>
          <w:tcPr>
            <w:tcW w:w="4486" w:type="pct"/>
          </w:tcPr>
          <w:p w14:paraId="39D111A7" w14:textId="77777777" w:rsidR="00454DE7" w:rsidRDefault="00F04AD9">
            <w:pPr>
              <w:pStyle w:val="BodyText"/>
              <w:spacing w:afterLines="50"/>
              <w:rPr>
                <w:rFonts w:eastAsia="SimSun"/>
                <w:sz w:val="22"/>
                <w:szCs w:val="22"/>
                <w:lang w:val="en-US" w:eastAsia="zh-CN"/>
              </w:rPr>
            </w:pPr>
            <w:r>
              <w:rPr>
                <w:rFonts w:eastAsia="SimSun"/>
                <w:sz w:val="22"/>
                <w:szCs w:val="22"/>
                <w:lang w:eastAsia="zh-CN"/>
              </w:rPr>
              <w:t xml:space="preserve">FG 28-1a is an FG for RRC-configured DL BWP without CD-SSB or NCD-SSB. There is one FFS on whether to add additional components. The additional components should be related to how a RedCap UE can measure SSB outside the RRC-configured DL BWP for BM/BFD/RLM/RRM. </w:t>
            </w:r>
          </w:p>
          <w:p w14:paraId="249F12AE" w14:textId="77777777" w:rsidR="00454DE7" w:rsidRDefault="00F04AD9">
            <w:pPr>
              <w:pStyle w:val="List3"/>
              <w:snapToGrid w:val="0"/>
              <w:spacing w:afterLines="50" w:after="120"/>
              <w:ind w:leftChars="10" w:left="24" w:firstLineChars="0" w:firstLine="0"/>
              <w:jc w:val="both"/>
              <w:rPr>
                <w:rFonts w:eastAsia="SimSun"/>
                <w:sz w:val="22"/>
                <w:szCs w:val="22"/>
                <w:lang w:eastAsia="zh-CN"/>
              </w:rPr>
            </w:pPr>
            <w:r>
              <w:rPr>
                <w:rFonts w:eastAsia="SimSun"/>
                <w:sz w:val="22"/>
                <w:szCs w:val="22"/>
                <w:lang w:eastAsia="zh-CN"/>
              </w:rPr>
              <w:t xml:space="preserve">In the RAN1#108-e meeting, following conclusion was made and related LS [4] was also sent to RAN4 with the information that “its </w:t>
            </w:r>
            <w:r>
              <w:rPr>
                <w:rFonts w:eastAsia="SimSun"/>
                <w:bCs/>
                <w:sz w:val="22"/>
                <w:szCs w:val="22"/>
              </w:rPr>
              <w:t>related UE feature discussion (including measurement gaps) is up to RAN4</w:t>
            </w:r>
            <w:r>
              <w:rPr>
                <w:rFonts w:eastAsia="SimSun"/>
                <w:sz w:val="22"/>
                <w:szCs w:val="22"/>
                <w:lang w:eastAsia="zh-CN"/>
              </w:rPr>
              <w:t xml:space="preserve">”. Therefore, there is no need for RAN1 to continue the discussion on how to capture such additional components.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4"/>
            </w:tblGrid>
            <w:tr w:rsidR="00454DE7" w14:paraId="6F37B04A" w14:textId="77777777">
              <w:trPr>
                <w:trHeight w:val="416"/>
              </w:trPr>
              <w:tc>
                <w:tcPr>
                  <w:tcW w:w="13924" w:type="dxa"/>
                  <w:tcBorders>
                    <w:top w:val="single" w:sz="4" w:space="0" w:color="auto"/>
                    <w:left w:val="single" w:sz="4" w:space="0" w:color="auto"/>
                    <w:bottom w:val="single" w:sz="4" w:space="0" w:color="auto"/>
                    <w:right w:val="single" w:sz="4" w:space="0" w:color="auto"/>
                  </w:tcBorders>
                </w:tcPr>
                <w:p w14:paraId="059C5CFB" w14:textId="77777777" w:rsidR="00454DE7" w:rsidRDefault="00F04AD9">
                  <w:pPr>
                    <w:adjustRightInd w:val="0"/>
                    <w:snapToGrid w:val="0"/>
                    <w:spacing w:afterLines="50" w:after="120"/>
                    <w:jc w:val="both"/>
                    <w:rPr>
                      <w:rFonts w:eastAsia="Times New Roman"/>
                      <w:b/>
                      <w:sz w:val="22"/>
                      <w:szCs w:val="22"/>
                      <w:lang w:eastAsia="ko-KR"/>
                    </w:rPr>
                  </w:pPr>
                  <w:r>
                    <w:rPr>
                      <w:b/>
                      <w:sz w:val="22"/>
                      <w:szCs w:val="22"/>
                      <w:lang w:eastAsia="ko-KR"/>
                    </w:rPr>
                    <w:t>Conclusion:</w:t>
                  </w:r>
                </w:p>
                <w:p w14:paraId="5AA7AC66" w14:textId="77777777" w:rsidR="00454DE7" w:rsidRDefault="00F04AD9">
                  <w:pPr>
                    <w:numPr>
                      <w:ilvl w:val="0"/>
                      <w:numId w:val="33"/>
                    </w:numPr>
                    <w:adjustRightInd w:val="0"/>
                    <w:snapToGrid w:val="0"/>
                    <w:spacing w:afterLines="50" w:after="120"/>
                    <w:jc w:val="both"/>
                    <w:rPr>
                      <w:rFonts w:eastAsia="SimSun"/>
                      <w:bCs/>
                      <w:sz w:val="22"/>
                      <w:szCs w:val="22"/>
                    </w:rPr>
                  </w:pPr>
                  <w:bookmarkStart w:id="9" w:name="_Hlk97049530"/>
                  <w:r>
                    <w:rPr>
                      <w:rFonts w:eastAsia="SimSun"/>
                      <w:bCs/>
                      <w:sz w:val="22"/>
                      <w:szCs w:val="22"/>
                    </w:rPr>
                    <w:t xml:space="preserve">From RAN1 perspective, whether and under what conditions a RedCap UE requires to be configured with existing measurement gaps to support operation without SSB in an RRC-configured active BWP, and </w:t>
                  </w:r>
                  <w:r>
                    <w:rPr>
                      <w:rFonts w:eastAsia="SimSun"/>
                      <w:bCs/>
                      <w:sz w:val="22"/>
                      <w:szCs w:val="22"/>
                      <w:highlight w:val="yellow"/>
                    </w:rPr>
                    <w:t xml:space="preserve">its </w:t>
                  </w:r>
                  <w:bookmarkStart w:id="10" w:name="_Hlk106372665"/>
                  <w:r>
                    <w:rPr>
                      <w:rFonts w:eastAsia="SimSun"/>
                      <w:bCs/>
                      <w:sz w:val="22"/>
                      <w:szCs w:val="22"/>
                      <w:highlight w:val="yellow"/>
                    </w:rPr>
                    <w:t>related UE feature discussion (including measurement gaps) is up to RAN4.</w:t>
                  </w:r>
                  <w:bookmarkEnd w:id="9"/>
                  <w:bookmarkEnd w:id="10"/>
                </w:p>
                <w:p w14:paraId="6D8DAD21" w14:textId="77777777" w:rsidR="00454DE7" w:rsidRDefault="00F04AD9">
                  <w:pPr>
                    <w:numPr>
                      <w:ilvl w:val="0"/>
                      <w:numId w:val="33"/>
                    </w:numPr>
                    <w:adjustRightInd w:val="0"/>
                    <w:snapToGrid w:val="0"/>
                    <w:spacing w:afterLines="50" w:after="120"/>
                    <w:jc w:val="both"/>
                    <w:rPr>
                      <w:rFonts w:eastAsia="SimSun"/>
                      <w:bCs/>
                      <w:sz w:val="22"/>
                      <w:szCs w:val="22"/>
                    </w:rPr>
                  </w:pPr>
                  <w:r>
                    <w:rPr>
                      <w:rFonts w:eastAsia="SimSun"/>
                      <w:bCs/>
                      <w:sz w:val="22"/>
                      <w:szCs w:val="22"/>
                    </w:rPr>
                    <w:t>Send an LS to RAN4 to inform them about the conclusion.</w:t>
                  </w:r>
                </w:p>
              </w:tc>
            </w:tr>
          </w:tbl>
          <w:p w14:paraId="4672F6E7" w14:textId="77777777" w:rsidR="00454DE7" w:rsidRDefault="00454DE7">
            <w:pPr>
              <w:pStyle w:val="BodyText"/>
              <w:spacing w:afterLines="50"/>
              <w:rPr>
                <w:rFonts w:eastAsia="SimSun"/>
                <w:sz w:val="22"/>
                <w:szCs w:val="22"/>
                <w:lang w:eastAsia="zh-CN"/>
              </w:rPr>
            </w:pPr>
          </w:p>
          <w:p w14:paraId="4376C4AC" w14:textId="77777777" w:rsidR="00454DE7" w:rsidRDefault="00F04AD9">
            <w:pPr>
              <w:pStyle w:val="BodyText"/>
              <w:spacing w:afterLines="50"/>
              <w:rPr>
                <w:rFonts w:eastAsia="SimSun"/>
                <w:b/>
                <w:sz w:val="22"/>
                <w:szCs w:val="22"/>
                <w:lang w:eastAsia="zh-CN"/>
              </w:rPr>
            </w:pPr>
            <w:r>
              <w:rPr>
                <w:rFonts w:eastAsia="SimSun"/>
                <w:b/>
                <w:sz w:val="22"/>
                <w:szCs w:val="22"/>
                <w:lang w:eastAsia="zh-CN"/>
              </w:rPr>
              <w:t>Proposal 4: For FG28-1a, remove the “FFS whether to add additional components” from RAN1 perspective.</w:t>
            </w:r>
          </w:p>
          <w:p w14:paraId="3E63E2A3" w14:textId="77777777" w:rsidR="00454DE7" w:rsidRDefault="00F04AD9">
            <w:pPr>
              <w:pStyle w:val="BodyText"/>
              <w:numPr>
                <w:ilvl w:val="0"/>
                <w:numId w:val="34"/>
              </w:numPr>
              <w:spacing w:afterLines="50"/>
              <w:jc w:val="both"/>
              <w:rPr>
                <w:rFonts w:eastAsia="SimSun"/>
                <w:b/>
                <w:sz w:val="22"/>
                <w:szCs w:val="22"/>
                <w:lang w:eastAsia="zh-CN"/>
              </w:rPr>
            </w:pPr>
            <w:r>
              <w:rPr>
                <w:rFonts w:eastAsia="SimSun"/>
                <w:b/>
                <w:sz w:val="22"/>
                <w:szCs w:val="22"/>
                <w:lang w:eastAsia="zh-CN"/>
              </w:rPr>
              <w:t>Note that for FG28-1a, the related UE feature discussion (including measurement gaps) is up to RAN4.</w:t>
            </w:r>
          </w:p>
        </w:tc>
      </w:tr>
      <w:tr w:rsidR="00454DE7" w14:paraId="356D06BE" w14:textId="77777777">
        <w:tc>
          <w:tcPr>
            <w:tcW w:w="130" w:type="pct"/>
            <w:vAlign w:val="center"/>
          </w:tcPr>
          <w:p w14:paraId="556D8A28" w14:textId="77777777" w:rsidR="00454DE7" w:rsidRDefault="00F04AD9">
            <w:pPr>
              <w:spacing w:afterLines="50" w:after="120"/>
              <w:jc w:val="both"/>
              <w:rPr>
                <w:rFonts w:eastAsia="MS Mincho"/>
                <w:sz w:val="22"/>
                <w:szCs w:val="22"/>
              </w:rPr>
            </w:pPr>
            <w:r>
              <w:rPr>
                <w:rFonts w:hint="eastAsia"/>
                <w:color w:val="000000"/>
                <w:sz w:val="22"/>
                <w:szCs w:val="22"/>
              </w:rPr>
              <w:t>[5]</w:t>
            </w:r>
          </w:p>
        </w:tc>
        <w:tc>
          <w:tcPr>
            <w:tcW w:w="384" w:type="pct"/>
            <w:vAlign w:val="center"/>
          </w:tcPr>
          <w:p w14:paraId="665A0FF3" w14:textId="77777777" w:rsidR="00454DE7" w:rsidRDefault="00F04AD9">
            <w:pPr>
              <w:spacing w:afterLines="50" w:after="120"/>
              <w:jc w:val="both"/>
              <w:rPr>
                <w:color w:val="000000"/>
                <w:sz w:val="22"/>
                <w:szCs w:val="22"/>
              </w:rPr>
            </w:pPr>
            <w:r>
              <w:rPr>
                <w:rFonts w:hint="eastAsia"/>
                <w:color w:val="000000"/>
                <w:sz w:val="22"/>
                <w:szCs w:val="22"/>
              </w:rPr>
              <w:t>C</w:t>
            </w:r>
            <w:r>
              <w:rPr>
                <w:color w:val="000000"/>
                <w:sz w:val="22"/>
                <w:szCs w:val="22"/>
              </w:rPr>
              <w:t>MCC</w:t>
            </w:r>
          </w:p>
        </w:tc>
        <w:tc>
          <w:tcPr>
            <w:tcW w:w="4486" w:type="pct"/>
          </w:tcPr>
          <w:p w14:paraId="2822BAF1" w14:textId="77777777" w:rsidR="00454DE7" w:rsidRDefault="00F04AD9">
            <w:pPr>
              <w:spacing w:after="0" w:line="252" w:lineRule="auto"/>
              <w:rPr>
                <w:rFonts w:eastAsia="SimSun"/>
                <w:sz w:val="22"/>
                <w:szCs w:val="22"/>
                <w:lang w:val="en-US" w:eastAsia="zh-CN"/>
              </w:rPr>
            </w:pPr>
            <w:r>
              <w:rPr>
                <w:sz w:val="22"/>
                <w:szCs w:val="22"/>
                <w:lang w:val="en-US" w:eastAsia="zh-CN"/>
              </w:rPr>
              <w:t xml:space="preserve">Based on the above agreements, when UE support optionally capability, the relevant operation is based on </w:t>
            </w:r>
            <w:r>
              <w:rPr>
                <w:rFonts w:eastAsia="DengXian"/>
                <w:sz w:val="22"/>
                <w:szCs w:val="22"/>
                <w:lang w:val="en-US" w:eastAsia="zh-CN"/>
              </w:rPr>
              <w:t xml:space="preserve">[FG 6-1a] with supporting CSI-RS, or [FG 6-1a]without supporting CSI-RS. And according to the RAN4 conclusion, </w:t>
            </w:r>
            <w:r>
              <w:rPr>
                <w:sz w:val="22"/>
                <w:szCs w:val="22"/>
                <w:lang w:val="en-US" w:eastAsia="zh-CN"/>
              </w:rPr>
              <w:t xml:space="preserve">RedCap UE can perform RLM, BFD, CBD and L1 RSRP measurement based on CSI-RS and L3 measurement based on CSI-RS </w:t>
            </w:r>
            <w:r>
              <w:rPr>
                <w:sz w:val="22"/>
                <w:szCs w:val="22"/>
                <w:lang w:eastAsia="en-GB"/>
              </w:rPr>
              <w:t>with associated SSB</w:t>
            </w:r>
            <w:r>
              <w:rPr>
                <w:sz w:val="22"/>
                <w:szCs w:val="22"/>
                <w:lang w:val="en-US" w:eastAsia="zh-CN"/>
              </w:rPr>
              <w:t xml:space="preserve"> if UE supports the corresponding capabilities. If the corresponding capabilities are not supported, UE may rely on re-tuning to CD-SSB for such measurement, which may be already supported as FG6-1a and can be UE behaviors based on implementation. So we propose to add the following components to FG28-1a,</w:t>
            </w:r>
          </w:p>
          <w:p w14:paraId="576A64F9" w14:textId="77777777" w:rsidR="00454DE7" w:rsidRDefault="00F04AD9">
            <w:pPr>
              <w:numPr>
                <w:ilvl w:val="0"/>
                <w:numId w:val="35"/>
              </w:numPr>
              <w:spacing w:before="120" w:after="0" w:line="252" w:lineRule="auto"/>
              <w:rPr>
                <w:rFonts w:eastAsia="Microsoft YaHei UI"/>
                <w:sz w:val="22"/>
                <w:szCs w:val="22"/>
                <w:lang w:val="en-US" w:eastAsia="zh-CN"/>
              </w:rPr>
            </w:pPr>
            <w:r>
              <w:rPr>
                <w:rFonts w:eastAsia="MS Mincho"/>
                <w:sz w:val="22"/>
                <w:szCs w:val="22"/>
                <w:lang w:val="en-US" w:eastAsia="en-GB"/>
              </w:rPr>
              <w:t>M</w:t>
            </w:r>
            <w:r>
              <w:rPr>
                <w:rFonts w:eastAsia="DengXian"/>
                <w:sz w:val="22"/>
                <w:szCs w:val="22"/>
                <w:lang w:eastAsia="zh-CN"/>
              </w:rPr>
              <w:t>easurement</w:t>
            </w:r>
            <w:r>
              <w:rPr>
                <w:rFonts w:eastAsia="MS Mincho"/>
                <w:sz w:val="22"/>
                <w:szCs w:val="22"/>
                <w:lang w:eastAsia="en-GB"/>
              </w:rPr>
              <w:t xml:space="preserve"> </w:t>
            </w:r>
            <w:r>
              <w:rPr>
                <w:rFonts w:eastAsia="MS Mincho"/>
                <w:sz w:val="22"/>
                <w:szCs w:val="22"/>
                <w:lang w:val="en-US" w:eastAsia="en-GB"/>
              </w:rPr>
              <w:t>operation based on FG6-1a.</w:t>
            </w:r>
          </w:p>
          <w:p w14:paraId="27B091DB" w14:textId="77777777" w:rsidR="00454DE7" w:rsidRDefault="00F04AD9">
            <w:pPr>
              <w:numPr>
                <w:ilvl w:val="0"/>
                <w:numId w:val="35"/>
              </w:numPr>
              <w:spacing w:before="120" w:after="0" w:line="252" w:lineRule="auto"/>
              <w:rPr>
                <w:rFonts w:eastAsia="Microsoft YaHei UI"/>
                <w:sz w:val="22"/>
                <w:szCs w:val="22"/>
                <w:lang w:val="en-US" w:eastAsia="zh-CN"/>
              </w:rPr>
            </w:pPr>
            <w:r>
              <w:rPr>
                <w:rFonts w:eastAsia="MS Mincho"/>
                <w:sz w:val="22"/>
                <w:szCs w:val="22"/>
                <w:lang w:eastAsia="en-GB"/>
              </w:rPr>
              <w:t xml:space="preserve">RLM, BFD, CBD and L1 RSRP measurement based on CSI-RS </w:t>
            </w:r>
            <w:r>
              <w:rPr>
                <w:rFonts w:eastAsia="DengXian"/>
                <w:sz w:val="22"/>
                <w:szCs w:val="22"/>
                <w:lang w:eastAsia="zh-CN"/>
              </w:rPr>
              <w:t>if UE reports the corresponding capabilities</w:t>
            </w:r>
            <w:r>
              <w:rPr>
                <w:rFonts w:eastAsia="DengXian"/>
                <w:sz w:val="22"/>
                <w:szCs w:val="22"/>
                <w:lang w:val="en-US" w:eastAsia="zh-CN"/>
              </w:rPr>
              <w:t>.</w:t>
            </w:r>
          </w:p>
          <w:p w14:paraId="3BD83987" w14:textId="77777777" w:rsidR="00454DE7" w:rsidRDefault="00F04AD9">
            <w:pPr>
              <w:numPr>
                <w:ilvl w:val="0"/>
                <w:numId w:val="35"/>
              </w:numPr>
              <w:spacing w:before="120" w:after="0" w:line="252" w:lineRule="auto"/>
              <w:rPr>
                <w:rFonts w:eastAsia="Microsoft YaHei UI"/>
                <w:sz w:val="22"/>
                <w:szCs w:val="22"/>
                <w:lang w:val="en-US" w:eastAsia="zh-CN"/>
              </w:rPr>
            </w:pPr>
            <w:r>
              <w:rPr>
                <w:rFonts w:eastAsia="MS Mincho"/>
                <w:sz w:val="22"/>
                <w:szCs w:val="22"/>
                <w:lang w:eastAsia="en-GB"/>
              </w:rPr>
              <w:t>CSI-RS based L3 measurement with associated SSB</w:t>
            </w:r>
            <w:r>
              <w:rPr>
                <w:rFonts w:eastAsia="MS Mincho"/>
                <w:sz w:val="22"/>
                <w:szCs w:val="22"/>
                <w:lang w:val="en-US" w:eastAsia="en-GB"/>
              </w:rPr>
              <w:t xml:space="preserve"> if </w:t>
            </w:r>
            <w:r>
              <w:rPr>
                <w:rFonts w:eastAsia="DengXian"/>
                <w:sz w:val="22"/>
                <w:szCs w:val="22"/>
                <w:lang w:eastAsia="zh-CN"/>
              </w:rPr>
              <w:t>UE reports the corresponding capabilit</w:t>
            </w:r>
            <w:r>
              <w:rPr>
                <w:rFonts w:eastAsia="DengXian"/>
                <w:sz w:val="22"/>
                <w:szCs w:val="22"/>
                <w:lang w:val="en-US" w:eastAsia="zh-CN"/>
              </w:rPr>
              <w:t>y.</w:t>
            </w:r>
          </w:p>
          <w:p w14:paraId="7123C802" w14:textId="77777777" w:rsidR="00454DE7" w:rsidRDefault="00F04AD9">
            <w:pPr>
              <w:spacing w:after="0" w:line="252" w:lineRule="auto"/>
              <w:rPr>
                <w:rFonts w:eastAsia="Microsoft YaHei UI"/>
                <w:sz w:val="22"/>
                <w:szCs w:val="22"/>
                <w:lang w:val="en-US" w:eastAsia="zh-CN"/>
              </w:rPr>
            </w:pPr>
            <w:r>
              <w:rPr>
                <w:sz w:val="22"/>
                <w:szCs w:val="22"/>
                <w:lang w:val="en-US" w:eastAsia="zh-CN"/>
              </w:rPr>
              <w:t xml:space="preserve">And the </w:t>
            </w:r>
            <w:r>
              <w:rPr>
                <w:rFonts w:eastAsia="Microsoft YaHei UI"/>
                <w:sz w:val="22"/>
                <w:szCs w:val="22"/>
                <w:lang w:val="en-US" w:eastAsia="zh-CN"/>
              </w:rPr>
              <w:t>prerequisite feature group of this new feature can be FG 6-1a.</w:t>
            </w:r>
          </w:p>
          <w:p w14:paraId="04BCD803" w14:textId="77777777" w:rsidR="00454DE7" w:rsidRDefault="00F04AD9">
            <w:pPr>
              <w:rPr>
                <w:rFonts w:eastAsia="Microsoft YaHei UI"/>
                <w:b/>
                <w:bCs/>
                <w:sz w:val="22"/>
                <w:szCs w:val="22"/>
                <w:lang w:val="en-US" w:eastAsia="zh-CN"/>
              </w:rPr>
            </w:pPr>
            <w:r>
              <w:rPr>
                <w:rFonts w:eastAsia="Microsoft YaHei UI"/>
                <w:b/>
                <w:bCs/>
                <w:sz w:val="22"/>
                <w:szCs w:val="22"/>
                <w:lang w:val="en-US" w:eastAsia="zh-CN"/>
              </w:rPr>
              <w:t>Proposal 3: Include the following components to FG28-1a,</w:t>
            </w:r>
          </w:p>
          <w:p w14:paraId="5BB79220" w14:textId="77777777" w:rsidR="00454DE7" w:rsidRDefault="00F04AD9">
            <w:pPr>
              <w:numPr>
                <w:ilvl w:val="0"/>
                <w:numId w:val="35"/>
              </w:numPr>
              <w:spacing w:before="120"/>
              <w:rPr>
                <w:rFonts w:eastAsia="Microsoft YaHei UI"/>
                <w:b/>
                <w:bCs/>
                <w:sz w:val="22"/>
                <w:szCs w:val="22"/>
                <w:lang w:val="en-US" w:eastAsia="zh-CN"/>
              </w:rPr>
            </w:pPr>
            <w:r>
              <w:rPr>
                <w:rFonts w:eastAsia="MS Mincho"/>
                <w:b/>
                <w:bCs/>
                <w:sz w:val="22"/>
                <w:szCs w:val="22"/>
                <w:lang w:val="en-US" w:eastAsia="en-GB"/>
              </w:rPr>
              <w:t>M</w:t>
            </w:r>
            <w:r>
              <w:rPr>
                <w:rFonts w:eastAsia="DengXian"/>
                <w:b/>
                <w:bCs/>
                <w:sz w:val="22"/>
                <w:szCs w:val="22"/>
                <w:lang w:eastAsia="zh-CN"/>
              </w:rPr>
              <w:t>easurement</w:t>
            </w:r>
            <w:r>
              <w:rPr>
                <w:rFonts w:eastAsia="MS Mincho"/>
                <w:b/>
                <w:bCs/>
                <w:sz w:val="22"/>
                <w:szCs w:val="22"/>
                <w:lang w:eastAsia="en-GB"/>
              </w:rPr>
              <w:t xml:space="preserve"> </w:t>
            </w:r>
            <w:r>
              <w:rPr>
                <w:rFonts w:eastAsia="MS Mincho"/>
                <w:b/>
                <w:bCs/>
                <w:sz w:val="22"/>
                <w:szCs w:val="22"/>
                <w:lang w:val="en-US" w:eastAsia="en-GB"/>
              </w:rPr>
              <w:t>operation based on FG6-1a.</w:t>
            </w:r>
          </w:p>
          <w:p w14:paraId="2C6DC7D1" w14:textId="77777777" w:rsidR="00454DE7" w:rsidRDefault="00F04AD9">
            <w:pPr>
              <w:numPr>
                <w:ilvl w:val="0"/>
                <w:numId w:val="35"/>
              </w:numPr>
              <w:spacing w:before="120"/>
              <w:rPr>
                <w:rFonts w:eastAsia="Microsoft YaHei UI"/>
                <w:b/>
                <w:bCs/>
                <w:sz w:val="22"/>
                <w:szCs w:val="22"/>
                <w:lang w:val="en-US" w:eastAsia="zh-CN"/>
              </w:rPr>
            </w:pPr>
            <w:r>
              <w:rPr>
                <w:rFonts w:eastAsia="MS Mincho"/>
                <w:b/>
                <w:bCs/>
                <w:sz w:val="22"/>
                <w:szCs w:val="22"/>
                <w:lang w:eastAsia="en-GB"/>
              </w:rPr>
              <w:t xml:space="preserve">RLM, BFD, CBD and L1 RSRP measurement based on CSI-RS </w:t>
            </w:r>
            <w:r>
              <w:rPr>
                <w:rFonts w:eastAsia="DengXian"/>
                <w:b/>
                <w:bCs/>
                <w:sz w:val="22"/>
                <w:szCs w:val="22"/>
                <w:lang w:eastAsia="zh-CN"/>
              </w:rPr>
              <w:t>if UE reports the corresponding capabilities</w:t>
            </w:r>
            <w:r>
              <w:rPr>
                <w:rFonts w:eastAsia="DengXian"/>
                <w:b/>
                <w:bCs/>
                <w:sz w:val="22"/>
                <w:szCs w:val="22"/>
                <w:lang w:val="en-US" w:eastAsia="zh-CN"/>
              </w:rPr>
              <w:t>.</w:t>
            </w:r>
          </w:p>
          <w:p w14:paraId="0A976FE0" w14:textId="77777777" w:rsidR="00454DE7" w:rsidRDefault="00F04AD9">
            <w:pPr>
              <w:numPr>
                <w:ilvl w:val="0"/>
                <w:numId w:val="35"/>
              </w:numPr>
              <w:spacing w:before="120"/>
              <w:rPr>
                <w:rFonts w:eastAsia="Microsoft YaHei UI"/>
                <w:b/>
                <w:bCs/>
                <w:sz w:val="22"/>
                <w:szCs w:val="22"/>
                <w:lang w:val="en-US" w:eastAsia="zh-CN"/>
              </w:rPr>
            </w:pPr>
            <w:r>
              <w:rPr>
                <w:rFonts w:eastAsia="MS Mincho"/>
                <w:b/>
                <w:bCs/>
                <w:sz w:val="22"/>
                <w:szCs w:val="22"/>
                <w:lang w:eastAsia="en-GB"/>
              </w:rPr>
              <w:t>CSI-RS based L3 measurement with associated SSB</w:t>
            </w:r>
            <w:r>
              <w:rPr>
                <w:rFonts w:eastAsia="MS Mincho"/>
                <w:b/>
                <w:bCs/>
                <w:sz w:val="22"/>
                <w:szCs w:val="22"/>
                <w:lang w:val="en-US" w:eastAsia="en-GB"/>
              </w:rPr>
              <w:t xml:space="preserve"> if </w:t>
            </w:r>
            <w:r>
              <w:rPr>
                <w:rFonts w:eastAsia="DengXian"/>
                <w:b/>
                <w:bCs/>
                <w:sz w:val="22"/>
                <w:szCs w:val="22"/>
                <w:lang w:eastAsia="zh-CN"/>
              </w:rPr>
              <w:t>UE reports the corresponding capabilit</w:t>
            </w:r>
            <w:r>
              <w:rPr>
                <w:rFonts w:eastAsia="DengXian"/>
                <w:b/>
                <w:bCs/>
                <w:sz w:val="22"/>
                <w:szCs w:val="22"/>
                <w:lang w:val="en-US" w:eastAsia="zh-CN"/>
              </w:rPr>
              <w:t>y.</w:t>
            </w:r>
          </w:p>
          <w:p w14:paraId="6EAB9AC5" w14:textId="77777777" w:rsidR="00454DE7" w:rsidRDefault="00F04AD9">
            <w:pPr>
              <w:rPr>
                <w:rFonts w:eastAsia="Microsoft YaHei UI"/>
                <w:b/>
                <w:bCs/>
                <w:sz w:val="22"/>
                <w:szCs w:val="22"/>
                <w:lang w:val="en-US" w:eastAsia="zh-CN"/>
              </w:rPr>
            </w:pPr>
            <w:r>
              <w:rPr>
                <w:rFonts w:eastAsia="Microsoft YaHei UI"/>
                <w:b/>
                <w:bCs/>
                <w:sz w:val="22"/>
                <w:szCs w:val="22"/>
                <w:lang w:val="en-US" w:eastAsia="zh-CN"/>
              </w:rPr>
              <w:lastRenderedPageBreak/>
              <w:t>Proposal 4: The prerequisite feature groups of FG28-1a are FG28-1 and FG 6-1a.</w:t>
            </w:r>
          </w:p>
          <w:p w14:paraId="485D72D3" w14:textId="77777777" w:rsidR="00454DE7" w:rsidRDefault="00454DE7">
            <w:pPr>
              <w:spacing w:after="0" w:line="252" w:lineRule="auto"/>
              <w:rPr>
                <w:rFonts w:eastAsia="SimSun"/>
                <w:sz w:val="22"/>
                <w:szCs w:val="22"/>
                <w:lang w:val="en-US" w:eastAsia="zh-CN"/>
              </w:rPr>
            </w:pPr>
          </w:p>
          <w:p w14:paraId="440ADAD9" w14:textId="77777777" w:rsidR="00454DE7" w:rsidRDefault="00F04AD9">
            <w:pPr>
              <w:spacing w:after="0" w:line="252" w:lineRule="auto"/>
              <w:rPr>
                <w:sz w:val="22"/>
                <w:szCs w:val="22"/>
                <w:lang w:val="en-US" w:eastAsia="zh-CN"/>
              </w:rPr>
            </w:pPr>
            <w:r>
              <w:rPr>
                <w:sz w:val="22"/>
                <w:szCs w:val="22"/>
                <w:lang w:val="en-US"/>
              </w:rPr>
              <w:t xml:space="preserve">Currently, the component of FG28-1a only mentions about RRC configured BWP. </w:t>
            </w:r>
            <w:r>
              <w:rPr>
                <w:sz w:val="22"/>
                <w:szCs w:val="22"/>
                <w:lang w:val="en-US" w:eastAsia="zh-CN"/>
              </w:rPr>
              <w:t xml:space="preserve">Except the RRC configured BWP, separated initial DL BWP without UE dedicated BWP configuration is also related to FG28-1a, as highlighted in the following agreements. </w:t>
            </w:r>
          </w:p>
          <w:p w14:paraId="6F7A9AA2" w14:textId="77777777" w:rsidR="00454DE7" w:rsidRDefault="00F04AD9">
            <w:pPr>
              <w:spacing w:after="0" w:line="252" w:lineRule="auto"/>
              <w:rPr>
                <w:sz w:val="22"/>
                <w:szCs w:val="22"/>
              </w:rPr>
            </w:pPr>
            <w:r>
              <w:rPr>
                <w:noProof/>
                <w:sz w:val="22"/>
                <w:szCs w:val="22"/>
                <w:lang w:val="en-US" w:eastAsia="zh-CN"/>
              </w:rPr>
              <mc:AlternateContent>
                <mc:Choice Requires="wps">
                  <w:drawing>
                    <wp:inline distT="0" distB="0" distL="0" distR="0" wp14:anchorId="4BA781A3" wp14:editId="742521F4">
                      <wp:extent cx="12484100" cy="1801495"/>
                      <wp:effectExtent l="0" t="0" r="12700" b="27305"/>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257" cy="1801640"/>
                              </a:xfrm>
                              <a:prstGeom prst="rect">
                                <a:avLst/>
                              </a:prstGeom>
                              <a:solidFill>
                                <a:schemeClr val="lt1">
                                  <a:lumMod val="100000"/>
                                  <a:lumOff val="0"/>
                                </a:schemeClr>
                              </a:solidFill>
                              <a:ln w="6350">
                                <a:solidFill>
                                  <a:srgbClr val="000000"/>
                                </a:solidFill>
                                <a:miter lim="800000"/>
                              </a:ln>
                            </wps:spPr>
                            <wps:txbx>
                              <w:txbxContent>
                                <w:p w14:paraId="16580B54" w14:textId="77777777" w:rsidR="00454DE7" w:rsidRDefault="00F04AD9">
                                  <w:pPr>
                                    <w:rPr>
                                      <w:rFonts w:eastAsia="DengXian"/>
                                      <w:highlight w:val="green"/>
                                      <w:lang w:eastAsia="zh-CN"/>
                                    </w:rPr>
                                  </w:pPr>
                                  <w:r>
                                    <w:rPr>
                                      <w:rFonts w:eastAsia="DengXian"/>
                                      <w:highlight w:val="green"/>
                                      <w:lang w:eastAsia="zh-CN"/>
                                    </w:rPr>
                                    <w:t>Agreement</w:t>
                                  </w:r>
                                </w:p>
                                <w:p w14:paraId="4AB765FD" w14:textId="77777777" w:rsidR="00454DE7" w:rsidRDefault="00F04AD9">
                                  <w:pPr>
                                    <w:pStyle w:val="ListParagraph"/>
                                    <w:numPr>
                                      <w:ilvl w:val="0"/>
                                      <w:numId w:val="36"/>
                                    </w:numPr>
                                    <w:spacing w:before="120"/>
                                    <w:ind w:leftChars="0" w:left="740"/>
                                    <w:rPr>
                                      <w:rFonts w:eastAsia="DengXian"/>
                                      <w:lang w:eastAsia="zh-CN"/>
                                    </w:rPr>
                                  </w:pPr>
                                  <w:r>
                                    <w:rPr>
                                      <w:rFonts w:eastAsia="DengXian"/>
                                      <w:lang w:eastAsia="zh-CN"/>
                                    </w:rPr>
                                    <w:t>For FR1, for BWP#0 configuration option 1,</w:t>
                                  </w:r>
                                </w:p>
                                <w:p w14:paraId="78D077E5" w14:textId="77777777" w:rsidR="00454DE7" w:rsidRDefault="00F04AD9">
                                  <w:pPr>
                                    <w:pStyle w:val="ListParagraph"/>
                                    <w:numPr>
                                      <w:ilvl w:val="0"/>
                                      <w:numId w:val="37"/>
                                    </w:numPr>
                                    <w:spacing w:before="120"/>
                                    <w:ind w:leftChars="0"/>
                                    <w:rPr>
                                      <w:rFonts w:eastAsia="DengXian"/>
                                      <w:lang w:eastAsia="zh-CN"/>
                                    </w:rPr>
                                  </w:pPr>
                                  <w:r>
                                    <w:rPr>
                                      <w:rFonts w:eastAsia="DengXian"/>
                                      <w:lang w:eastAsia="zh-CN"/>
                                    </w:rPr>
                                    <w:t>In connected mode, a RedCap UE supporting FG 28-1 but not FG 28-1a does not expect to operate in a separate initial DL BWP that does not include CD-SSB and the entire CORESET#0.</w:t>
                                  </w:r>
                                </w:p>
                                <w:p w14:paraId="709475FD" w14:textId="77777777" w:rsidR="00454DE7" w:rsidRDefault="00F04AD9">
                                  <w:pPr>
                                    <w:pStyle w:val="ListParagraph"/>
                                    <w:numPr>
                                      <w:ilvl w:val="0"/>
                                      <w:numId w:val="37"/>
                                    </w:numPr>
                                    <w:spacing w:before="120"/>
                                    <w:ind w:leftChars="0"/>
                                    <w:rPr>
                                      <w:rFonts w:eastAsia="DengXian"/>
                                      <w:highlight w:val="yellow"/>
                                      <w:lang w:eastAsia="zh-CN"/>
                                    </w:rPr>
                                  </w:pPr>
                                  <w:r>
                                    <w:rPr>
                                      <w:rFonts w:eastAsia="DengXian"/>
                                      <w:highlight w:val="yellow"/>
                                      <w:lang w:eastAsia="zh-CN"/>
                                    </w:rPr>
                                    <w:t>In connected mode, a RedCap UE supporting both FG 28-1 and FG 28-1a is able to operate in a separate initial DL BWP that does not include CD-SSB and the entire CORESET#0.</w:t>
                                  </w:r>
                                </w:p>
                                <w:p w14:paraId="0A7F5709" w14:textId="77777777" w:rsidR="00454DE7" w:rsidRDefault="00F04AD9">
                                  <w:pPr>
                                    <w:pStyle w:val="ListParagraph"/>
                                    <w:numPr>
                                      <w:ilvl w:val="0"/>
                                      <w:numId w:val="36"/>
                                    </w:numPr>
                                    <w:spacing w:before="120"/>
                                    <w:ind w:leftChars="0" w:left="740"/>
                                    <w:rPr>
                                      <w:rFonts w:eastAsia="DengXian"/>
                                      <w:lang w:eastAsia="zh-CN"/>
                                    </w:rPr>
                                  </w:pPr>
                                  <w:r>
                                    <w:rPr>
                                      <w:rFonts w:eastAsia="DengXian"/>
                                      <w:lang w:eastAsia="zh-CN"/>
                                    </w:rPr>
                                    <w:t>For FR2, for BWP#0 configuration option 1,</w:t>
                                  </w:r>
                                </w:p>
                                <w:p w14:paraId="523AABF1" w14:textId="77777777" w:rsidR="00454DE7" w:rsidRDefault="00F04AD9">
                                  <w:pPr>
                                    <w:pStyle w:val="ListParagraph"/>
                                    <w:numPr>
                                      <w:ilvl w:val="0"/>
                                      <w:numId w:val="37"/>
                                    </w:numPr>
                                    <w:spacing w:before="120"/>
                                    <w:ind w:leftChars="0"/>
                                    <w:rPr>
                                      <w:rFonts w:eastAsia="DengXian"/>
                                      <w:lang w:eastAsia="zh-CN"/>
                                    </w:rPr>
                                  </w:pPr>
                                  <w:r>
                                    <w:rPr>
                                      <w:rFonts w:eastAsia="DengXian"/>
                                      <w:lang w:eastAsia="zh-CN"/>
                                    </w:rPr>
                                    <w:t>In connected mode, a RedCap UE supporting FG 28-1 but not FG 28-1a does not expect to operate in a separate initial DL BWP that does not include CD-SSB.</w:t>
                                  </w:r>
                                </w:p>
                                <w:p w14:paraId="2FE314D1" w14:textId="77777777" w:rsidR="00454DE7" w:rsidRDefault="00F04AD9">
                                  <w:pPr>
                                    <w:pStyle w:val="ListParagraph"/>
                                    <w:numPr>
                                      <w:ilvl w:val="0"/>
                                      <w:numId w:val="37"/>
                                    </w:numPr>
                                    <w:spacing w:before="120"/>
                                    <w:ind w:leftChars="0"/>
                                    <w:rPr>
                                      <w:rFonts w:eastAsia="DengXian"/>
                                      <w:highlight w:val="yellow"/>
                                      <w:lang w:eastAsia="zh-CN"/>
                                    </w:rPr>
                                  </w:pPr>
                                  <w:r>
                                    <w:rPr>
                                      <w:rFonts w:eastAsia="DengXian"/>
                                      <w:highlight w:val="yellow"/>
                                      <w:lang w:eastAsia="zh-CN"/>
                                    </w:rPr>
                                    <w:t>In connected mode, a RedCap UE supporting both FG 28-1 and FG 28-1a is able to operate in a separate initial DL BWP that does not include CD-SSB.</w:t>
                                  </w:r>
                                </w:p>
                                <w:p w14:paraId="35A26EB7" w14:textId="77777777" w:rsidR="00454DE7" w:rsidRDefault="00454DE7">
                                  <w:pPr>
                                    <w:rPr>
                                      <w:rFonts w:eastAsia="SimSun"/>
                                    </w:rPr>
                                  </w:pPr>
                                </w:p>
                              </w:txbxContent>
                            </wps:txbx>
                            <wps:bodyPr rot="0" vert="horz" wrap="square" lIns="91440" tIns="45720" rIns="91440" bIns="45720" anchor="t" anchorCtr="0" upright="1">
                              <a:noAutofit/>
                            </wps:bodyPr>
                          </wps:wsp>
                        </a:graphicData>
                      </a:graphic>
                    </wp:inline>
                  </w:drawing>
                </mc:Choice>
                <mc:Fallback>
                  <w:pict>
                    <v:shape w14:anchorId="4BA781A3" id="テキスト ボックス 2" o:spid="_x0000_s1027" type="#_x0000_t202" style="width:983pt;height:14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" fillcolor="white [3201]" strokeweight=".5pt">
                      <v:textbox>
                        <w:txbxContent>
                          <w:p w14:paraId="16580B54" w14:textId="77777777" w:rsidR="00454DE7" w:rsidRDefault="00F04AD9">
                            <w:pPr>
                              <w:rPr>
                                <w:rFonts w:eastAsia="等线"/>
                                <w:highlight w:val="green"/>
                                <w:lang w:eastAsia="zh-CN"/>
                              </w:rPr>
                            </w:pPr>
                            <w:r>
                              <w:rPr>
                                <w:rFonts w:eastAsia="等线"/>
                                <w:highlight w:val="green"/>
                                <w:lang w:eastAsia="zh-CN"/>
                              </w:rPr>
                              <w:t>Agreement</w:t>
                            </w:r>
                          </w:p>
                          <w:p w14:paraId="4AB765FD" w14:textId="77777777" w:rsidR="00454DE7" w:rsidRDefault="00F04AD9">
                            <w:pPr>
                              <w:pStyle w:val="afd"/>
                              <w:numPr>
                                <w:ilvl w:val="0"/>
                                <w:numId w:val="36"/>
                              </w:numPr>
                              <w:spacing w:before="120"/>
                              <w:ind w:leftChars="0" w:left="740"/>
                              <w:rPr>
                                <w:rFonts w:eastAsia="等线"/>
                                <w:lang w:eastAsia="zh-CN"/>
                              </w:rPr>
                            </w:pPr>
                            <w:r>
                              <w:rPr>
                                <w:rFonts w:eastAsia="等线"/>
                                <w:lang w:eastAsia="zh-CN"/>
                              </w:rPr>
                              <w:t>For FR1, for BWP#0 configuration option 1,</w:t>
                            </w:r>
                          </w:p>
                          <w:p w14:paraId="78D077E5" w14:textId="77777777" w:rsidR="00454DE7" w:rsidRDefault="00F04AD9">
                            <w:pPr>
                              <w:pStyle w:val="afd"/>
                              <w:numPr>
                                <w:ilvl w:val="0"/>
                                <w:numId w:val="37"/>
                              </w:numPr>
                              <w:spacing w:before="120"/>
                              <w:ind w:leftChars="0"/>
                              <w:rPr>
                                <w:rFonts w:eastAsia="等线"/>
                                <w:lang w:eastAsia="zh-CN"/>
                              </w:rPr>
                            </w:pPr>
                            <w:r>
                              <w:rPr>
                                <w:rFonts w:eastAsia="等线"/>
                                <w:lang w:eastAsia="zh-CN"/>
                              </w:rPr>
                              <w:t>In connected mode, a RedCap UE supporting FG 28-1 but not FG 28-1a does not expect to operate in a separate initial DL BWP that does not include CD-SSB and the entire CORESET#0.</w:t>
                            </w:r>
                          </w:p>
                          <w:p w14:paraId="709475FD" w14:textId="77777777" w:rsidR="00454DE7" w:rsidRDefault="00F04AD9">
                            <w:pPr>
                              <w:pStyle w:val="afd"/>
                              <w:numPr>
                                <w:ilvl w:val="0"/>
                                <w:numId w:val="37"/>
                              </w:numPr>
                              <w:spacing w:before="120"/>
                              <w:ind w:leftChars="0"/>
                              <w:rPr>
                                <w:rFonts w:eastAsia="等线"/>
                                <w:highlight w:val="yellow"/>
                                <w:lang w:eastAsia="zh-CN"/>
                              </w:rPr>
                            </w:pPr>
                            <w:r>
                              <w:rPr>
                                <w:rFonts w:eastAsia="等线"/>
                                <w:highlight w:val="yellow"/>
                                <w:lang w:eastAsia="zh-CN"/>
                              </w:rPr>
                              <w:t>In connected mode, a RedCap UE supporting both FG 28-1 and FG 28-1a is able to operate in a separate initial DL BWP that does not include CD-SSB and the entire CORESET#0.</w:t>
                            </w:r>
                          </w:p>
                          <w:p w14:paraId="0A7F5709" w14:textId="77777777" w:rsidR="00454DE7" w:rsidRDefault="00F04AD9">
                            <w:pPr>
                              <w:pStyle w:val="afd"/>
                              <w:numPr>
                                <w:ilvl w:val="0"/>
                                <w:numId w:val="36"/>
                              </w:numPr>
                              <w:spacing w:before="120"/>
                              <w:ind w:leftChars="0" w:left="740"/>
                              <w:rPr>
                                <w:rFonts w:eastAsia="等线"/>
                                <w:lang w:eastAsia="zh-CN"/>
                              </w:rPr>
                            </w:pPr>
                            <w:r>
                              <w:rPr>
                                <w:rFonts w:eastAsia="等线"/>
                                <w:lang w:eastAsia="zh-CN"/>
                              </w:rPr>
                              <w:t>For FR2, for BWP#0 configuration option 1,</w:t>
                            </w:r>
                          </w:p>
                          <w:p w14:paraId="523AABF1" w14:textId="77777777" w:rsidR="00454DE7" w:rsidRDefault="00F04AD9">
                            <w:pPr>
                              <w:pStyle w:val="afd"/>
                              <w:numPr>
                                <w:ilvl w:val="0"/>
                                <w:numId w:val="37"/>
                              </w:numPr>
                              <w:spacing w:before="120"/>
                              <w:ind w:leftChars="0"/>
                              <w:rPr>
                                <w:rFonts w:eastAsia="等线"/>
                                <w:lang w:eastAsia="zh-CN"/>
                              </w:rPr>
                            </w:pPr>
                            <w:r>
                              <w:rPr>
                                <w:rFonts w:eastAsia="等线"/>
                                <w:lang w:eastAsia="zh-CN"/>
                              </w:rPr>
                              <w:t>In connected mode, a RedCap UE supporting FG 28-1 but not FG 28-1a does not expect to operate in a separate initial DL BWP that does not include CD-SSB.</w:t>
                            </w:r>
                          </w:p>
                          <w:p w14:paraId="2FE314D1" w14:textId="77777777" w:rsidR="00454DE7" w:rsidRDefault="00F04AD9">
                            <w:pPr>
                              <w:pStyle w:val="afd"/>
                              <w:numPr>
                                <w:ilvl w:val="0"/>
                                <w:numId w:val="37"/>
                              </w:numPr>
                              <w:spacing w:before="120"/>
                              <w:ind w:leftChars="0"/>
                              <w:rPr>
                                <w:rFonts w:eastAsia="等线"/>
                                <w:highlight w:val="yellow"/>
                                <w:lang w:eastAsia="zh-CN"/>
                              </w:rPr>
                            </w:pPr>
                            <w:r>
                              <w:rPr>
                                <w:rFonts w:eastAsia="等线"/>
                                <w:highlight w:val="yellow"/>
                                <w:lang w:eastAsia="zh-CN"/>
                              </w:rPr>
                              <w:t>In connected mode, a RedCap UE supporting both FG 28-1 and FG 28-1a is able to operate in a separate initial DL BWP that does not include CD-SSB.</w:t>
                            </w:r>
                          </w:p>
                          <w:p w14:paraId="35A26EB7" w14:textId="77777777" w:rsidR="00454DE7" w:rsidRDefault="00454DE7">
                            <w:pPr>
                              <w:rPr>
                                <w:rFonts w:eastAsia="宋体"/>
                              </w:rPr>
                            </w:pPr>
                          </w:p>
                        </w:txbxContent>
                      </v:textbox>
                      <w10:anchorlock/>
                    </v:shape>
                  </w:pict>
                </mc:Fallback>
              </mc:AlternateContent>
            </w:r>
          </w:p>
          <w:p w14:paraId="4D8B36F5" w14:textId="77777777" w:rsidR="00454DE7" w:rsidRDefault="00F04AD9">
            <w:pPr>
              <w:spacing w:after="0" w:line="252" w:lineRule="auto"/>
              <w:rPr>
                <w:rFonts w:eastAsia="DengXian"/>
                <w:sz w:val="22"/>
                <w:szCs w:val="22"/>
                <w:lang w:val="en-US" w:eastAsia="zh-CN"/>
              </w:rPr>
            </w:pPr>
            <w:r>
              <w:rPr>
                <w:sz w:val="22"/>
                <w:szCs w:val="22"/>
                <w:lang w:val="en-US"/>
              </w:rPr>
              <w:t xml:space="preserve">Since the BWP#0 configuration option 1 is not belong to RRC configured BWP, one component about </w:t>
            </w:r>
            <w:r>
              <w:rPr>
                <w:rFonts w:eastAsia="DengXian"/>
                <w:sz w:val="22"/>
                <w:szCs w:val="22"/>
                <w:lang w:eastAsia="zh-CN"/>
              </w:rPr>
              <w:t>BWP#0 configuration option 1</w:t>
            </w:r>
            <w:r>
              <w:rPr>
                <w:rFonts w:eastAsia="DengXian"/>
                <w:sz w:val="22"/>
                <w:szCs w:val="22"/>
                <w:lang w:val="en-US" w:eastAsia="zh-CN"/>
              </w:rPr>
              <w:t xml:space="preserve"> without CD-SSB should be included to FG28-1a based on above agreements. The component can be as following,</w:t>
            </w:r>
          </w:p>
          <w:p w14:paraId="70C82374" w14:textId="77777777" w:rsidR="00454DE7" w:rsidRDefault="00F04AD9">
            <w:pPr>
              <w:numPr>
                <w:ilvl w:val="0"/>
                <w:numId w:val="35"/>
              </w:numPr>
              <w:spacing w:before="120" w:after="0" w:line="252" w:lineRule="auto"/>
              <w:rPr>
                <w:rFonts w:eastAsia="DengXian"/>
                <w:sz w:val="22"/>
                <w:szCs w:val="22"/>
                <w:lang w:val="en-US" w:eastAsia="zh-CN"/>
              </w:rPr>
            </w:pPr>
            <w:r>
              <w:rPr>
                <w:rFonts w:eastAsia="DengXian"/>
                <w:sz w:val="22"/>
                <w:szCs w:val="22"/>
                <w:lang w:val="en-US" w:eastAsia="zh-CN"/>
              </w:rPr>
              <w:t>BWP#0 configuration option 1 without CD-SSB.</w:t>
            </w:r>
          </w:p>
          <w:p w14:paraId="4904F9CC" w14:textId="77777777" w:rsidR="00454DE7" w:rsidRDefault="00F04AD9">
            <w:pPr>
              <w:rPr>
                <w:rFonts w:eastAsia="Microsoft YaHei UI"/>
                <w:b/>
                <w:bCs/>
                <w:sz w:val="22"/>
                <w:szCs w:val="22"/>
                <w:lang w:val="en-US" w:eastAsia="zh-CN"/>
              </w:rPr>
            </w:pPr>
            <w:r>
              <w:rPr>
                <w:rFonts w:eastAsia="Microsoft YaHei UI"/>
                <w:b/>
                <w:bCs/>
                <w:sz w:val="22"/>
                <w:szCs w:val="22"/>
                <w:lang w:val="en-US" w:eastAsia="zh-CN"/>
              </w:rPr>
              <w:t>Proposal 5: Include the following component to FG28-1a,</w:t>
            </w:r>
          </w:p>
          <w:p w14:paraId="5EEFED3C" w14:textId="77777777" w:rsidR="00454DE7" w:rsidRDefault="00F04AD9">
            <w:pPr>
              <w:numPr>
                <w:ilvl w:val="0"/>
                <w:numId w:val="35"/>
              </w:numPr>
              <w:spacing w:before="120" w:after="0" w:line="252" w:lineRule="auto"/>
              <w:rPr>
                <w:rFonts w:eastAsia="DengXian"/>
                <w:b/>
                <w:bCs/>
                <w:sz w:val="22"/>
                <w:szCs w:val="22"/>
                <w:lang w:val="en-US" w:eastAsia="zh-CN"/>
              </w:rPr>
            </w:pPr>
            <w:r>
              <w:rPr>
                <w:rFonts w:eastAsia="DengXian"/>
                <w:b/>
                <w:bCs/>
                <w:sz w:val="22"/>
                <w:szCs w:val="22"/>
                <w:lang w:val="en-US" w:eastAsia="zh-CN"/>
              </w:rPr>
              <w:t>BWP#0 configuration option 1 without CD-SSB.</w:t>
            </w:r>
          </w:p>
        </w:tc>
      </w:tr>
      <w:tr w:rsidR="00454DE7" w14:paraId="13CA74E3" w14:textId="77777777">
        <w:tc>
          <w:tcPr>
            <w:tcW w:w="130" w:type="pct"/>
            <w:vAlign w:val="center"/>
          </w:tcPr>
          <w:p w14:paraId="32A868BD" w14:textId="77777777" w:rsidR="00454DE7" w:rsidRDefault="00F04AD9">
            <w:pPr>
              <w:spacing w:afterLines="50" w:after="120"/>
              <w:jc w:val="both"/>
              <w:rPr>
                <w:rFonts w:eastAsia="MS Mincho"/>
                <w:sz w:val="22"/>
                <w:szCs w:val="22"/>
              </w:rPr>
            </w:pPr>
            <w:r>
              <w:rPr>
                <w:rFonts w:hint="eastAsia"/>
                <w:color w:val="000000"/>
                <w:sz w:val="22"/>
                <w:szCs w:val="22"/>
              </w:rPr>
              <w:lastRenderedPageBreak/>
              <w:t>[6]</w:t>
            </w:r>
          </w:p>
        </w:tc>
        <w:tc>
          <w:tcPr>
            <w:tcW w:w="384" w:type="pct"/>
            <w:vAlign w:val="center"/>
          </w:tcPr>
          <w:p w14:paraId="01C6D99B" w14:textId="77777777" w:rsidR="00454DE7" w:rsidRDefault="00F04AD9">
            <w:pPr>
              <w:spacing w:afterLines="50" w:after="120"/>
              <w:jc w:val="both"/>
              <w:rPr>
                <w:color w:val="000000"/>
                <w:sz w:val="22"/>
                <w:szCs w:val="22"/>
              </w:rPr>
            </w:pPr>
            <w:r>
              <w:rPr>
                <w:rFonts w:eastAsia="MS Mincho"/>
                <w:sz w:val="22"/>
                <w:szCs w:val="22"/>
              </w:rPr>
              <w:t>MediaTek Inc.</w:t>
            </w:r>
          </w:p>
        </w:tc>
        <w:tc>
          <w:tcPr>
            <w:tcW w:w="4486" w:type="pct"/>
          </w:tcPr>
          <w:p w14:paraId="4496B29A" w14:textId="77777777" w:rsidR="00454DE7" w:rsidRDefault="00F04AD9">
            <w:pPr>
              <w:rPr>
                <w:rFonts w:eastAsia="SimSun"/>
                <w:sz w:val="22"/>
                <w:szCs w:val="22"/>
                <w:lang w:val="en-US" w:eastAsia="zh-CN"/>
              </w:rPr>
            </w:pPr>
            <w:r>
              <w:rPr>
                <w:rFonts w:eastAsia="SimSun"/>
                <w:sz w:val="22"/>
                <w:szCs w:val="22"/>
                <w:lang w:eastAsia="zh-CN"/>
              </w:rPr>
              <w:t>For FG28-1a, to operate on a BWP containing no SSBs, current specifications clearly state that L1 measurements can be only performed based on CSI-RS</w:t>
            </w:r>
            <w:r>
              <w:rPr>
                <w:rFonts w:asciiTheme="minorEastAsia" w:eastAsiaTheme="minorEastAsia" w:hAnsiTheme="minorEastAsia" w:hint="eastAsia"/>
                <w:sz w:val="22"/>
                <w:szCs w:val="22"/>
                <w:lang w:eastAsia="zh-TW"/>
              </w:rPr>
              <w:t xml:space="preserve"> </w:t>
            </w:r>
            <w:r>
              <w:rPr>
                <w:rFonts w:eastAsia="SimSun"/>
                <w:sz w:val="22"/>
                <w:szCs w:val="22"/>
                <w:lang w:eastAsia="zh-CN"/>
              </w:rPr>
              <w:t xml:space="preserve">as suggested in TS38.300. The specifications are hence complete, and no additional components are needed for FG2 8-1a. </w:t>
            </w:r>
          </w:p>
          <w:tbl>
            <w:tblPr>
              <w:tblStyle w:val="TableGrid"/>
              <w:tblW w:w="5000" w:type="pct"/>
              <w:tblLook w:val="04A0" w:firstRow="1" w:lastRow="0" w:firstColumn="1" w:lastColumn="0" w:noHBand="0" w:noVBand="1"/>
            </w:tblPr>
            <w:tblGrid>
              <w:gridCol w:w="19856"/>
            </w:tblGrid>
            <w:tr w:rsidR="00454DE7" w14:paraId="135283C9" w14:textId="77777777">
              <w:tc>
                <w:tcPr>
                  <w:tcW w:w="5000" w:type="pct"/>
                  <w:tcBorders>
                    <w:top w:val="single" w:sz="4" w:space="0" w:color="auto"/>
                    <w:left w:val="single" w:sz="4" w:space="0" w:color="auto"/>
                    <w:bottom w:val="single" w:sz="4" w:space="0" w:color="auto"/>
                    <w:right w:val="single" w:sz="4" w:space="0" w:color="auto"/>
                  </w:tcBorders>
                </w:tcPr>
                <w:p w14:paraId="644E86A0" w14:textId="77777777" w:rsidR="00454DE7" w:rsidRDefault="00F04AD9">
                  <w:pPr>
                    <w:spacing w:afterLines="50" w:after="120"/>
                    <w:rPr>
                      <w:rFonts w:eastAsia="Times New Roman"/>
                      <w:sz w:val="22"/>
                      <w:szCs w:val="22"/>
                      <w:lang w:eastAsia="en-GB"/>
                    </w:rPr>
                  </w:pPr>
                  <w:bookmarkStart w:id="11" w:name="_Toc29376061"/>
                  <w:bookmarkStart w:id="12" w:name="_Toc20387981"/>
                  <w:bookmarkStart w:id="13" w:name="_Toc37231952"/>
                  <w:bookmarkStart w:id="14" w:name="_Toc90589865"/>
                  <w:bookmarkStart w:id="15" w:name="_Toc51971355"/>
                  <w:bookmarkStart w:id="16" w:name="_Toc46502007"/>
                  <w:bookmarkStart w:id="17" w:name="_Toc52551338"/>
                  <w:r>
                    <w:rPr>
                      <w:sz w:val="22"/>
                      <w:szCs w:val="22"/>
                    </w:rPr>
                    <w:t>9.2.3.1</w:t>
                  </w:r>
                  <w:r>
                    <w:rPr>
                      <w:sz w:val="22"/>
                      <w:szCs w:val="22"/>
                    </w:rPr>
                    <w:tab/>
                    <w:t>Overview</w:t>
                  </w:r>
                  <w:bookmarkEnd w:id="11"/>
                  <w:bookmarkEnd w:id="12"/>
                  <w:bookmarkEnd w:id="13"/>
                  <w:bookmarkEnd w:id="14"/>
                  <w:bookmarkEnd w:id="15"/>
                  <w:bookmarkEnd w:id="16"/>
                  <w:bookmarkEnd w:id="17"/>
                </w:p>
                <w:p w14:paraId="338FA050" w14:textId="77777777" w:rsidR="00454DE7" w:rsidRDefault="00F04AD9">
                  <w:pPr>
                    <w:spacing w:afterLines="50" w:after="120"/>
                    <w:rPr>
                      <w:sz w:val="22"/>
                      <w:szCs w:val="22"/>
                    </w:rPr>
                  </w:pPr>
                  <w:r>
                    <w:rPr>
                      <w:sz w:val="22"/>
                      <w:szCs w:val="22"/>
                    </w:rPr>
                    <w:t xml:space="preserve">[…] SSB-based Beam Level Mobility is based on the SSB associated to the initial DL BWP and can only be configured for the initial DL BWPs and for DL BWPs containing the SSB associated to the initial DL BWP. </w:t>
                  </w:r>
                  <w:r>
                    <w:rPr>
                      <w:sz w:val="22"/>
                      <w:szCs w:val="22"/>
                      <w:highlight w:val="yellow"/>
                    </w:rPr>
                    <w:t>For other DL BWPs, Beam Level Mobility can only be performed based on CSI-RS.</w:t>
                  </w:r>
                </w:p>
                <w:p w14:paraId="2805DE07" w14:textId="77777777" w:rsidR="00454DE7" w:rsidRDefault="00F04AD9">
                  <w:pPr>
                    <w:spacing w:afterLines="50" w:after="120"/>
                    <w:rPr>
                      <w:sz w:val="22"/>
                      <w:szCs w:val="22"/>
                    </w:rPr>
                  </w:pPr>
                  <w:bookmarkStart w:id="18" w:name="_Toc46502021"/>
                  <w:bookmarkStart w:id="19" w:name="_Toc29376070"/>
                  <w:bookmarkStart w:id="20" w:name="_Toc37231964"/>
                  <w:bookmarkStart w:id="21" w:name="_Toc90589879"/>
                  <w:bookmarkStart w:id="22" w:name="_Toc20387990"/>
                  <w:bookmarkStart w:id="23" w:name="_Toc51971369"/>
                  <w:bookmarkStart w:id="24" w:name="_Toc52551352"/>
                  <w:r>
                    <w:rPr>
                      <w:sz w:val="22"/>
                      <w:szCs w:val="22"/>
                    </w:rPr>
                    <w:t>9.2.7</w:t>
                  </w:r>
                  <w:r>
                    <w:rPr>
                      <w:sz w:val="22"/>
                      <w:szCs w:val="22"/>
                    </w:rPr>
                    <w:tab/>
                    <w:t>Radio Link Failure</w:t>
                  </w:r>
                  <w:bookmarkEnd w:id="18"/>
                  <w:bookmarkEnd w:id="19"/>
                  <w:bookmarkEnd w:id="20"/>
                  <w:bookmarkEnd w:id="21"/>
                  <w:bookmarkEnd w:id="22"/>
                  <w:bookmarkEnd w:id="23"/>
                  <w:bookmarkEnd w:id="24"/>
                </w:p>
                <w:p w14:paraId="04237888" w14:textId="77777777" w:rsidR="00454DE7" w:rsidRDefault="00F04AD9">
                  <w:pPr>
                    <w:spacing w:afterLines="50" w:after="120"/>
                    <w:rPr>
                      <w:sz w:val="22"/>
                      <w:szCs w:val="22"/>
                    </w:rPr>
                  </w:pPr>
                  <w:r>
                    <w:rPr>
                      <w:sz w:val="22"/>
                      <w:szCs w:val="22"/>
                    </w:rPr>
                    <w:t xml:space="preserve">[…] SSB-based RLM is based on the SSB associated to the initial DL BWP and can only be configured for the initial DL BWP and for DL BWPs containing the SSB associated to the initial DL BWP. </w:t>
                  </w:r>
                  <w:r>
                    <w:rPr>
                      <w:sz w:val="22"/>
                      <w:szCs w:val="22"/>
                      <w:highlight w:val="yellow"/>
                    </w:rPr>
                    <w:t>For other DL BWPs, RLM can only be performed based on CSI-RS.</w:t>
                  </w:r>
                </w:p>
                <w:p w14:paraId="5FD39F8B" w14:textId="77777777" w:rsidR="00454DE7" w:rsidRDefault="00F04AD9">
                  <w:pPr>
                    <w:spacing w:afterLines="50" w:after="120"/>
                    <w:rPr>
                      <w:sz w:val="22"/>
                      <w:szCs w:val="22"/>
                    </w:rPr>
                  </w:pPr>
                  <w:bookmarkStart w:id="25" w:name="_Toc46502022"/>
                  <w:bookmarkStart w:id="26" w:name="_Toc51971370"/>
                  <w:bookmarkStart w:id="27" w:name="_Toc37231965"/>
                  <w:bookmarkStart w:id="28" w:name="_Toc90589880"/>
                  <w:bookmarkStart w:id="29" w:name="_Toc52551353"/>
                  <w:r>
                    <w:rPr>
                      <w:sz w:val="22"/>
                      <w:szCs w:val="22"/>
                    </w:rPr>
                    <w:t>9.2.8</w:t>
                  </w:r>
                  <w:r>
                    <w:rPr>
                      <w:sz w:val="22"/>
                      <w:szCs w:val="22"/>
                    </w:rPr>
                    <w:tab/>
                    <w:t>Beam failure detection and recovery</w:t>
                  </w:r>
                  <w:bookmarkEnd w:id="25"/>
                  <w:bookmarkEnd w:id="26"/>
                  <w:bookmarkEnd w:id="27"/>
                  <w:bookmarkEnd w:id="28"/>
                  <w:bookmarkEnd w:id="29"/>
                </w:p>
                <w:p w14:paraId="549C82CB" w14:textId="77777777" w:rsidR="00454DE7" w:rsidRDefault="00F04AD9">
                  <w:pPr>
                    <w:spacing w:afterLines="50" w:after="120"/>
                    <w:rPr>
                      <w:sz w:val="22"/>
                      <w:szCs w:val="22"/>
                    </w:rPr>
                  </w:pPr>
                  <w:r>
                    <w:rPr>
                      <w:sz w:val="22"/>
                      <w:szCs w:val="22"/>
                    </w:rPr>
                    <w:t xml:space="preserve">[…] SSB-based Beam Failure Detection is based on the SSB associated to the initial DL BWP and can only be configured for the initial DL BWPs and for DL BWPs containing the SSB associated to the initial DL BWP. </w:t>
                  </w:r>
                  <w:r>
                    <w:rPr>
                      <w:sz w:val="22"/>
                      <w:szCs w:val="22"/>
                      <w:highlight w:val="yellow"/>
                    </w:rPr>
                    <w:t>For other DL BWPs, Beam Failure Detection can only be performed based on CSI-RS.</w:t>
                  </w:r>
                </w:p>
              </w:tc>
            </w:tr>
          </w:tbl>
          <w:p w14:paraId="5F9667EC" w14:textId="77777777" w:rsidR="00454DE7" w:rsidRDefault="00454DE7">
            <w:pPr>
              <w:rPr>
                <w:rFonts w:eastAsia="SimSun"/>
                <w:sz w:val="22"/>
                <w:szCs w:val="22"/>
                <w:lang w:eastAsia="zh-CN"/>
              </w:rPr>
            </w:pPr>
          </w:p>
          <w:p w14:paraId="281DA187" w14:textId="77777777" w:rsidR="00454DE7" w:rsidRDefault="00F04AD9">
            <w:pPr>
              <w:contextualSpacing/>
              <w:jc w:val="both"/>
              <w:rPr>
                <w:rFonts w:eastAsia="MS Mincho"/>
                <w:sz w:val="22"/>
                <w:szCs w:val="22"/>
              </w:rPr>
            </w:pPr>
            <w:bookmarkStart w:id="30" w:name="_Ref111148373"/>
            <w:r>
              <w:rPr>
                <w:sz w:val="22"/>
                <w:szCs w:val="22"/>
              </w:rPr>
              <w:t xml:space="preserve">Proposal </w:t>
            </w:r>
            <w:r>
              <w:rPr>
                <w:sz w:val="22"/>
                <w:szCs w:val="22"/>
              </w:rPr>
              <w:fldChar w:fldCharType="begin"/>
            </w:r>
            <w:r>
              <w:rPr>
                <w:sz w:val="22"/>
                <w:szCs w:val="22"/>
              </w:rPr>
              <w:instrText xml:space="preserve"> SEQ Proposal \* ARABIC </w:instrText>
            </w:r>
            <w:r>
              <w:rPr>
                <w:sz w:val="22"/>
                <w:szCs w:val="22"/>
              </w:rPr>
              <w:fldChar w:fldCharType="separate"/>
            </w:r>
            <w:r>
              <w:rPr>
                <w:sz w:val="22"/>
                <w:szCs w:val="22"/>
              </w:rPr>
              <w:t>2</w:t>
            </w:r>
            <w:r>
              <w:rPr>
                <w:sz w:val="22"/>
                <w:szCs w:val="22"/>
              </w:rPr>
              <w:fldChar w:fldCharType="end"/>
            </w:r>
            <w:r>
              <w:rPr>
                <w:sz w:val="22"/>
                <w:szCs w:val="22"/>
              </w:rPr>
              <w:t>: For FG 28-1 and FG 28-1a, no additional components are needed. Remove the FFS points and conclude the two feature groups.</w:t>
            </w:r>
            <w:bookmarkEnd w:id="30"/>
          </w:p>
        </w:tc>
      </w:tr>
      <w:tr w:rsidR="00454DE7" w14:paraId="37CC1C85" w14:textId="77777777">
        <w:tc>
          <w:tcPr>
            <w:tcW w:w="130" w:type="pct"/>
            <w:vAlign w:val="center"/>
          </w:tcPr>
          <w:p w14:paraId="58F2EED2" w14:textId="77777777" w:rsidR="00454DE7" w:rsidRDefault="00F04AD9">
            <w:pPr>
              <w:spacing w:afterLines="50" w:after="120"/>
              <w:jc w:val="both"/>
              <w:rPr>
                <w:rFonts w:eastAsia="MS Mincho"/>
                <w:sz w:val="22"/>
                <w:szCs w:val="22"/>
              </w:rPr>
            </w:pPr>
            <w:r>
              <w:rPr>
                <w:rFonts w:hint="eastAsia"/>
                <w:color w:val="000000"/>
                <w:sz w:val="22"/>
                <w:szCs w:val="22"/>
              </w:rPr>
              <w:t>[7]</w:t>
            </w:r>
          </w:p>
        </w:tc>
        <w:tc>
          <w:tcPr>
            <w:tcW w:w="384" w:type="pct"/>
            <w:vAlign w:val="center"/>
          </w:tcPr>
          <w:p w14:paraId="7AC0DDA1" w14:textId="77777777" w:rsidR="00454DE7" w:rsidRDefault="00F04AD9">
            <w:pPr>
              <w:spacing w:afterLines="50" w:after="120"/>
              <w:jc w:val="both"/>
              <w:rPr>
                <w:color w:val="000000"/>
                <w:sz w:val="22"/>
                <w:szCs w:val="22"/>
              </w:rPr>
            </w:pPr>
            <w:r>
              <w:rPr>
                <w:color w:val="000000"/>
                <w:sz w:val="22"/>
                <w:szCs w:val="22"/>
              </w:rPr>
              <w:t>NTT DOCOMO, INC.</w:t>
            </w:r>
          </w:p>
        </w:tc>
        <w:tc>
          <w:tcPr>
            <w:tcW w:w="4486" w:type="pct"/>
          </w:tcPr>
          <w:p w14:paraId="5403668B" w14:textId="77777777" w:rsidR="00454DE7" w:rsidRDefault="00F04AD9">
            <w:pPr>
              <w:spacing w:afterLines="50" w:after="120"/>
              <w:jc w:val="both"/>
              <w:rPr>
                <w:rFonts w:eastAsiaTheme="minorEastAsia"/>
                <w:sz w:val="22"/>
              </w:rPr>
            </w:pPr>
            <w:r>
              <w:rPr>
                <w:rFonts w:eastAsiaTheme="minorEastAsia"/>
                <w:sz w:val="22"/>
              </w:rPr>
              <w:t>It was also agreed at the meeting in the discussion on maintenance for RedCap as follows;</w:t>
            </w:r>
          </w:p>
          <w:tbl>
            <w:tblPr>
              <w:tblStyle w:val="TableGrid"/>
              <w:tblW w:w="5000" w:type="pct"/>
              <w:tblLook w:val="04A0" w:firstRow="1" w:lastRow="0" w:firstColumn="1" w:lastColumn="0" w:noHBand="0" w:noVBand="1"/>
            </w:tblPr>
            <w:tblGrid>
              <w:gridCol w:w="19856"/>
            </w:tblGrid>
            <w:tr w:rsidR="00454DE7" w14:paraId="25512E90" w14:textId="77777777">
              <w:tc>
                <w:tcPr>
                  <w:tcW w:w="5000" w:type="pct"/>
                  <w:tcBorders>
                    <w:top w:val="single" w:sz="4" w:space="0" w:color="auto"/>
                    <w:left w:val="single" w:sz="4" w:space="0" w:color="auto"/>
                    <w:bottom w:val="single" w:sz="4" w:space="0" w:color="auto"/>
                    <w:right w:val="single" w:sz="4" w:space="0" w:color="auto"/>
                  </w:tcBorders>
                </w:tcPr>
                <w:p w14:paraId="2181C27B" w14:textId="77777777" w:rsidR="00454DE7" w:rsidRDefault="00F04AD9">
                  <w:pPr>
                    <w:spacing w:afterLines="50" w:after="120"/>
                    <w:jc w:val="both"/>
                    <w:rPr>
                      <w:rFonts w:eastAsiaTheme="minorEastAsia"/>
                      <w:sz w:val="21"/>
                      <w:szCs w:val="18"/>
                      <w:lang w:val="en-US"/>
                    </w:rPr>
                  </w:pPr>
                  <w:r>
                    <w:rPr>
                      <w:rFonts w:eastAsiaTheme="minorEastAsia"/>
                      <w:sz w:val="21"/>
                      <w:szCs w:val="18"/>
                      <w:highlight w:val="green"/>
                    </w:rPr>
                    <w:t>Agreement at RAN1 #109-e</w:t>
                  </w:r>
                </w:p>
                <w:p w14:paraId="0A0EB650" w14:textId="77777777" w:rsidR="00454DE7" w:rsidRDefault="00F04AD9">
                  <w:pPr>
                    <w:numPr>
                      <w:ilvl w:val="0"/>
                      <w:numId w:val="38"/>
                    </w:numPr>
                    <w:spacing w:afterLines="50" w:after="120"/>
                    <w:jc w:val="both"/>
                    <w:rPr>
                      <w:rFonts w:eastAsiaTheme="minorEastAsia"/>
                      <w:sz w:val="21"/>
                      <w:szCs w:val="18"/>
                      <w:lang w:val="en-US"/>
                    </w:rPr>
                  </w:pPr>
                  <w:r>
                    <w:rPr>
                      <w:rFonts w:eastAsiaTheme="minorEastAsia"/>
                      <w:sz w:val="21"/>
                      <w:szCs w:val="18"/>
                    </w:rPr>
                    <w:t>For FR1, for BWP#0 configuration option 1,</w:t>
                  </w:r>
                </w:p>
                <w:p w14:paraId="7174D56E" w14:textId="77777777" w:rsidR="00454DE7" w:rsidRDefault="00F04AD9">
                  <w:pPr>
                    <w:numPr>
                      <w:ilvl w:val="1"/>
                      <w:numId w:val="38"/>
                    </w:numPr>
                    <w:spacing w:afterLines="50" w:after="120"/>
                    <w:jc w:val="both"/>
                    <w:rPr>
                      <w:rFonts w:eastAsiaTheme="minorEastAsia"/>
                      <w:sz w:val="21"/>
                      <w:szCs w:val="18"/>
                      <w:lang w:val="en-US"/>
                    </w:rPr>
                  </w:pPr>
                  <w:r>
                    <w:rPr>
                      <w:rFonts w:eastAsiaTheme="minorEastAsia"/>
                      <w:sz w:val="21"/>
                      <w:szCs w:val="18"/>
                    </w:rPr>
                    <w:t>In connected mode, a RedCap UE supporting FG 28-1 but not FG 28-1a does not expect to operate in a separate initial DL BWP that does not include CD-SSB and the entire CORESET#0.</w:t>
                  </w:r>
                </w:p>
                <w:p w14:paraId="2A2CC9E9" w14:textId="77777777" w:rsidR="00454DE7" w:rsidRDefault="00F04AD9">
                  <w:pPr>
                    <w:numPr>
                      <w:ilvl w:val="1"/>
                      <w:numId w:val="38"/>
                    </w:numPr>
                    <w:spacing w:afterLines="50" w:after="120"/>
                    <w:jc w:val="both"/>
                    <w:rPr>
                      <w:rFonts w:eastAsiaTheme="minorEastAsia"/>
                      <w:sz w:val="21"/>
                      <w:szCs w:val="18"/>
                      <w:lang w:val="en-US"/>
                    </w:rPr>
                  </w:pPr>
                  <w:r>
                    <w:rPr>
                      <w:rFonts w:eastAsiaTheme="minorEastAsia"/>
                      <w:sz w:val="21"/>
                      <w:szCs w:val="18"/>
                    </w:rPr>
                    <w:t>In connected mode, a RedCap UE supporting both FG 28-1 and FG 28-1a is able to operate in a separate</w:t>
                  </w:r>
                  <w:bookmarkStart w:id="31" w:name="_Hlk110782355"/>
                  <w:r>
                    <w:rPr>
                      <w:rFonts w:eastAsiaTheme="minorEastAsia"/>
                      <w:sz w:val="21"/>
                      <w:szCs w:val="18"/>
                    </w:rPr>
                    <w:t xml:space="preserve"> initial DL BWP that does not include CD-SSB</w:t>
                  </w:r>
                  <w:bookmarkEnd w:id="31"/>
                  <w:r>
                    <w:rPr>
                      <w:rFonts w:eastAsiaTheme="minorEastAsia"/>
                      <w:sz w:val="21"/>
                      <w:szCs w:val="18"/>
                    </w:rPr>
                    <w:t xml:space="preserve"> and the entire CORESET#0.</w:t>
                  </w:r>
                </w:p>
                <w:p w14:paraId="134AA752" w14:textId="77777777" w:rsidR="00454DE7" w:rsidRDefault="00F04AD9">
                  <w:pPr>
                    <w:numPr>
                      <w:ilvl w:val="0"/>
                      <w:numId w:val="38"/>
                    </w:numPr>
                    <w:spacing w:afterLines="50" w:after="120"/>
                    <w:jc w:val="both"/>
                    <w:rPr>
                      <w:rFonts w:eastAsiaTheme="minorEastAsia"/>
                      <w:sz w:val="21"/>
                      <w:szCs w:val="18"/>
                      <w:lang w:val="en-US"/>
                    </w:rPr>
                  </w:pPr>
                  <w:r>
                    <w:rPr>
                      <w:rFonts w:eastAsiaTheme="minorEastAsia"/>
                      <w:sz w:val="21"/>
                      <w:szCs w:val="18"/>
                    </w:rPr>
                    <w:t>For FR2, for BWP#0 configuration option 1,</w:t>
                  </w:r>
                </w:p>
                <w:p w14:paraId="3201A6B1" w14:textId="77777777" w:rsidR="00454DE7" w:rsidRDefault="00F04AD9">
                  <w:pPr>
                    <w:numPr>
                      <w:ilvl w:val="1"/>
                      <w:numId w:val="38"/>
                    </w:numPr>
                    <w:spacing w:afterLines="50" w:after="120"/>
                    <w:jc w:val="both"/>
                    <w:rPr>
                      <w:rFonts w:eastAsiaTheme="minorEastAsia"/>
                      <w:sz w:val="21"/>
                      <w:szCs w:val="18"/>
                      <w:lang w:val="en-US"/>
                    </w:rPr>
                  </w:pPr>
                  <w:r>
                    <w:rPr>
                      <w:rFonts w:eastAsiaTheme="minorEastAsia"/>
                      <w:sz w:val="21"/>
                      <w:szCs w:val="18"/>
                    </w:rPr>
                    <w:t>In connected mode, a RedCap UE supporting FG 28-1 but not FG 28-1a does not expect to operate in a separate initial DL BWP that does not include CD-SSB.</w:t>
                  </w:r>
                </w:p>
                <w:p w14:paraId="0464AD18" w14:textId="77777777" w:rsidR="00454DE7" w:rsidRDefault="00F04AD9">
                  <w:pPr>
                    <w:numPr>
                      <w:ilvl w:val="1"/>
                      <w:numId w:val="38"/>
                    </w:numPr>
                    <w:spacing w:afterLines="50" w:after="120"/>
                    <w:jc w:val="both"/>
                    <w:rPr>
                      <w:rFonts w:eastAsiaTheme="minorEastAsia"/>
                      <w:sz w:val="21"/>
                      <w:szCs w:val="18"/>
                      <w:lang w:val="en-US"/>
                    </w:rPr>
                  </w:pPr>
                  <w:r>
                    <w:rPr>
                      <w:rFonts w:eastAsiaTheme="minorEastAsia"/>
                      <w:sz w:val="21"/>
                      <w:szCs w:val="18"/>
                    </w:rPr>
                    <w:t>In connected mode, a RedCap UE supporting both FG 28-1 and FG 28-1a is able to operate in a separate initial DL BWP that does not include CD-SSB.</w:t>
                  </w:r>
                </w:p>
              </w:tc>
            </w:tr>
          </w:tbl>
          <w:p w14:paraId="367410AC" w14:textId="77777777" w:rsidR="00454DE7" w:rsidRDefault="00F04AD9">
            <w:pPr>
              <w:spacing w:afterLines="50" w:after="120"/>
              <w:jc w:val="both"/>
              <w:rPr>
                <w:rFonts w:eastAsiaTheme="minorEastAsia"/>
                <w:sz w:val="22"/>
              </w:rPr>
            </w:pPr>
            <w:r>
              <w:rPr>
                <w:rFonts w:eastAsiaTheme="minorEastAsia"/>
                <w:sz w:val="22"/>
              </w:rPr>
              <w:t>Based on this agreement, if a RedCap UE supports FG28-1a in addition to FG28-1, it can operate in a separate initial DL BWP that does not include CD-SSB in RRC connected mode, and hence at least this description needs to be captured as an additional component in FG28-1a.</w:t>
            </w:r>
          </w:p>
          <w:p w14:paraId="1DB05F78" w14:textId="77777777" w:rsidR="00454DE7" w:rsidRDefault="00F04AD9">
            <w:pPr>
              <w:spacing w:afterLines="50" w:after="120"/>
              <w:jc w:val="both"/>
              <w:rPr>
                <w:rFonts w:eastAsiaTheme="minorEastAsia"/>
                <w:b/>
                <w:bCs/>
                <w:sz w:val="22"/>
              </w:rPr>
            </w:pPr>
            <w:r>
              <w:rPr>
                <w:rFonts w:eastAsiaTheme="minorEastAsia"/>
                <w:b/>
                <w:bCs/>
                <w:sz w:val="22"/>
              </w:rPr>
              <w:t>Proposal 4-3: Add the following as a component in FG28-1a.</w:t>
            </w:r>
            <w:r>
              <w:rPr>
                <w:rFonts w:eastAsiaTheme="minorEastAsia"/>
                <w:sz w:val="22"/>
              </w:rPr>
              <w:t xml:space="preserve"> </w:t>
            </w:r>
          </w:p>
          <w:p w14:paraId="124B2EED" w14:textId="77777777" w:rsidR="00454DE7" w:rsidRDefault="00F04AD9">
            <w:pPr>
              <w:pStyle w:val="ListParagraph"/>
              <w:numPr>
                <w:ilvl w:val="0"/>
                <w:numId w:val="39"/>
              </w:numPr>
              <w:spacing w:afterLines="50" w:after="120"/>
              <w:ind w:leftChars="0"/>
              <w:jc w:val="both"/>
              <w:rPr>
                <w:rFonts w:eastAsiaTheme="minorEastAsia"/>
                <w:b/>
                <w:bCs/>
                <w:sz w:val="22"/>
              </w:rPr>
            </w:pPr>
            <w:r>
              <w:rPr>
                <w:rFonts w:eastAsiaTheme="minorEastAsia"/>
                <w:b/>
                <w:bCs/>
                <w:sz w:val="22"/>
              </w:rPr>
              <w:t>For BWP#0 configuration option 1, in RRC connected mode, support operation in a separate initial DL BWP that does not include CD-SSB.</w:t>
            </w:r>
          </w:p>
          <w:p w14:paraId="6953F3A4" w14:textId="77777777" w:rsidR="00454DE7" w:rsidRDefault="00454DE7">
            <w:pPr>
              <w:spacing w:afterLines="50" w:after="120"/>
              <w:jc w:val="both"/>
              <w:rPr>
                <w:rFonts w:eastAsiaTheme="minorEastAsia"/>
                <w:sz w:val="22"/>
              </w:rPr>
            </w:pPr>
          </w:p>
          <w:p w14:paraId="54B6C799" w14:textId="77777777" w:rsidR="00454DE7" w:rsidRDefault="00F04AD9">
            <w:pPr>
              <w:spacing w:afterLines="50" w:after="120"/>
              <w:jc w:val="both"/>
              <w:rPr>
                <w:rFonts w:eastAsiaTheme="minorEastAsia"/>
                <w:sz w:val="22"/>
              </w:rPr>
            </w:pPr>
            <w:r>
              <w:rPr>
                <w:rFonts w:eastAsiaTheme="minorEastAsia"/>
                <w:sz w:val="22"/>
              </w:rPr>
              <w:t xml:space="preserve">In addition, it was discussed whether to add the capability of SSB measurement outside the RRC-configured DL BWP for RLM/RRM/BM/BFD and suggested by FL to wait the outcome of the discussion for LS on BWP operation without bandwidth restriction [4] at the RAN1#109-e meeting. Regarding the discussion status for the BWP operation without bandwidth restriction, at the RAN#96 meeting, it was agreed that each WG would work to ensure the solution for FG6-1a related issues and a new UE feature for SSB measurement outside the DL BWP for RLM/BM/BFD without gap would be specified as Rel-17 UE feature or Rel-18 early implementation. </w:t>
            </w:r>
          </w:p>
          <w:p w14:paraId="03141D71" w14:textId="77777777" w:rsidR="00454DE7" w:rsidRDefault="00F04AD9">
            <w:pPr>
              <w:spacing w:afterLines="50" w:after="120"/>
              <w:jc w:val="both"/>
              <w:rPr>
                <w:rFonts w:eastAsiaTheme="minorEastAsia"/>
                <w:sz w:val="22"/>
              </w:rPr>
            </w:pPr>
            <w:r>
              <w:rPr>
                <w:rFonts w:eastAsiaTheme="minorEastAsia"/>
                <w:sz w:val="22"/>
              </w:rPr>
              <w:t>For a RedCap UE, it is assumed that if a DL BWP does not include SSB, then it implies that SSB would exist outside the RedCap UE’s RF BW, and it would require measurement gap to measure the SSB outside the BWP. However, regarding the new UE capability for UE supporting FG6-1a described above, the SSB outside BWP is expected to be confined within UE’s RF BW and it is not sure whether the measurement gap would be required or not to measure the SSB outside the BWP so far. In that sense, the UE capability for SSB measurement outside DL BWP with measurement gap should be specified especially for RedCap UEs at least for RLM and RRM. Furthermore, measurement of the SSB outside BWP can be used even for BM/BFD if a RedCap UE supports UE capabilities related to BM/BFD based on SSB measurement.</w:t>
            </w:r>
          </w:p>
          <w:p w14:paraId="35BA17E5" w14:textId="77777777" w:rsidR="00454DE7" w:rsidRDefault="00F04AD9">
            <w:pPr>
              <w:spacing w:afterLines="50" w:after="120"/>
              <w:jc w:val="both"/>
              <w:rPr>
                <w:rFonts w:eastAsiaTheme="minorEastAsia"/>
                <w:b/>
                <w:bCs/>
                <w:sz w:val="22"/>
              </w:rPr>
            </w:pPr>
            <w:r>
              <w:rPr>
                <w:rFonts w:eastAsiaTheme="minorEastAsia"/>
                <w:b/>
                <w:bCs/>
                <w:sz w:val="22"/>
              </w:rPr>
              <w:t>Proposal 4-4: Add the following as a component in FG28-1a.</w:t>
            </w:r>
          </w:p>
          <w:p w14:paraId="3F338D9A" w14:textId="77777777" w:rsidR="00454DE7" w:rsidRDefault="00F04AD9">
            <w:pPr>
              <w:pStyle w:val="ListParagraph"/>
              <w:numPr>
                <w:ilvl w:val="0"/>
                <w:numId w:val="39"/>
              </w:numPr>
              <w:spacing w:afterLines="50" w:after="120"/>
              <w:ind w:leftChars="0"/>
              <w:jc w:val="both"/>
              <w:rPr>
                <w:rFonts w:eastAsiaTheme="minorEastAsia"/>
                <w:b/>
                <w:bCs/>
                <w:sz w:val="22"/>
              </w:rPr>
            </w:pPr>
            <w:r>
              <w:rPr>
                <w:rFonts w:eastAsiaTheme="minorEastAsia"/>
                <w:b/>
                <w:bCs/>
                <w:sz w:val="22"/>
              </w:rPr>
              <w:t>Measurement of SSB outside the RRC-configured DL BWP for RLM/RRM and BM/BFD (if supported)</w:t>
            </w:r>
          </w:p>
        </w:tc>
      </w:tr>
      <w:tr w:rsidR="00454DE7" w14:paraId="18BBAAE8" w14:textId="77777777">
        <w:tc>
          <w:tcPr>
            <w:tcW w:w="130" w:type="pct"/>
            <w:vAlign w:val="center"/>
          </w:tcPr>
          <w:p w14:paraId="2C6EF069" w14:textId="77777777" w:rsidR="00454DE7" w:rsidRDefault="00F04AD9">
            <w:pPr>
              <w:spacing w:afterLines="50" w:after="120"/>
              <w:jc w:val="both"/>
              <w:rPr>
                <w:rFonts w:eastAsia="MS Mincho"/>
                <w:sz w:val="22"/>
                <w:szCs w:val="22"/>
              </w:rPr>
            </w:pPr>
            <w:r>
              <w:rPr>
                <w:rFonts w:hint="eastAsia"/>
                <w:color w:val="000000"/>
                <w:sz w:val="22"/>
                <w:szCs w:val="22"/>
              </w:rPr>
              <w:lastRenderedPageBreak/>
              <w:t>[8]</w:t>
            </w:r>
          </w:p>
        </w:tc>
        <w:tc>
          <w:tcPr>
            <w:tcW w:w="384" w:type="pct"/>
            <w:vAlign w:val="center"/>
          </w:tcPr>
          <w:p w14:paraId="3709BAAC" w14:textId="77777777" w:rsidR="00454DE7" w:rsidRDefault="00F04AD9">
            <w:pPr>
              <w:spacing w:afterLines="50" w:after="120"/>
              <w:jc w:val="both"/>
              <w:rPr>
                <w:color w:val="000000"/>
                <w:sz w:val="22"/>
                <w:szCs w:val="22"/>
              </w:rPr>
            </w:pPr>
            <w:r>
              <w:rPr>
                <w:color w:val="000000"/>
                <w:sz w:val="22"/>
                <w:szCs w:val="22"/>
              </w:rPr>
              <w:t>Nokia, Nokia Shanghai Bell</w:t>
            </w:r>
          </w:p>
        </w:tc>
        <w:tc>
          <w:tcPr>
            <w:tcW w:w="4486" w:type="pct"/>
          </w:tcPr>
          <w:p w14:paraId="0B4B19C0" w14:textId="77777777" w:rsidR="00454DE7" w:rsidRPr="00D37920" w:rsidRDefault="00F04AD9">
            <w:pPr>
              <w:pStyle w:val="ListParagraph"/>
              <w:widowControl w:val="0"/>
              <w:numPr>
                <w:ilvl w:val="0"/>
                <w:numId w:val="27"/>
              </w:numPr>
              <w:ind w:leftChars="0"/>
              <w:contextualSpacing/>
              <w:jc w:val="both"/>
              <w:rPr>
                <w:rFonts w:eastAsiaTheme="minorEastAsia"/>
                <w:b/>
                <w:bCs/>
                <w:lang w:val="en-US"/>
              </w:rPr>
            </w:pPr>
            <w:r>
              <w:rPr>
                <w:b/>
                <w:bCs/>
              </w:rPr>
              <w:t>28-1a - RRC-configured DL BWP without CD-SSB or NCD-SSB</w:t>
            </w:r>
          </w:p>
          <w:p w14:paraId="5B27963E" w14:textId="77777777" w:rsidR="00454DE7" w:rsidRDefault="00F04AD9">
            <w:pPr>
              <w:pStyle w:val="ListParagraph"/>
              <w:widowControl w:val="0"/>
              <w:numPr>
                <w:ilvl w:val="1"/>
                <w:numId w:val="27"/>
              </w:numPr>
              <w:ind w:leftChars="0"/>
              <w:contextualSpacing/>
              <w:jc w:val="both"/>
            </w:pPr>
            <w:r>
              <w:t>No need for further components</w:t>
            </w:r>
          </w:p>
        </w:tc>
      </w:tr>
      <w:tr w:rsidR="00454DE7" w14:paraId="126A5AAA" w14:textId="77777777">
        <w:tc>
          <w:tcPr>
            <w:tcW w:w="130" w:type="pct"/>
            <w:vAlign w:val="center"/>
          </w:tcPr>
          <w:p w14:paraId="72984CB6" w14:textId="77777777" w:rsidR="00454DE7" w:rsidRDefault="00F04AD9">
            <w:pPr>
              <w:spacing w:afterLines="50" w:after="120"/>
              <w:jc w:val="both"/>
              <w:rPr>
                <w:color w:val="000000"/>
                <w:sz w:val="22"/>
                <w:szCs w:val="22"/>
              </w:rPr>
            </w:pPr>
            <w:r>
              <w:rPr>
                <w:rFonts w:hint="eastAsia"/>
                <w:color w:val="000000"/>
                <w:sz w:val="22"/>
                <w:szCs w:val="22"/>
              </w:rPr>
              <w:t>[</w:t>
            </w:r>
            <w:r>
              <w:rPr>
                <w:color w:val="000000"/>
                <w:sz w:val="22"/>
                <w:szCs w:val="22"/>
              </w:rPr>
              <w:t>9]</w:t>
            </w:r>
          </w:p>
        </w:tc>
        <w:tc>
          <w:tcPr>
            <w:tcW w:w="384" w:type="pct"/>
            <w:vAlign w:val="center"/>
          </w:tcPr>
          <w:p w14:paraId="57C3D86E" w14:textId="77777777" w:rsidR="00454DE7" w:rsidRDefault="00F04AD9">
            <w:pPr>
              <w:spacing w:afterLines="50" w:after="120"/>
              <w:jc w:val="both"/>
              <w:rPr>
                <w:color w:val="000000"/>
                <w:sz w:val="22"/>
                <w:szCs w:val="22"/>
              </w:rPr>
            </w:pPr>
            <w:r>
              <w:rPr>
                <w:rFonts w:hint="eastAsia"/>
                <w:color w:val="000000"/>
                <w:sz w:val="22"/>
                <w:szCs w:val="22"/>
              </w:rPr>
              <w:t>N</w:t>
            </w:r>
            <w:r>
              <w:rPr>
                <w:color w:val="000000"/>
                <w:sz w:val="22"/>
                <w:szCs w:val="22"/>
              </w:rPr>
              <w:t>EC</w:t>
            </w:r>
          </w:p>
        </w:tc>
        <w:tc>
          <w:tcPr>
            <w:tcW w:w="4486" w:type="pct"/>
          </w:tcPr>
          <w:p w14:paraId="0F52C69C" w14:textId="77777777" w:rsidR="00454DE7" w:rsidRDefault="00F04AD9">
            <w:pPr>
              <w:spacing w:after="120"/>
              <w:rPr>
                <w:rFonts w:eastAsia="MS Mincho"/>
                <w:sz w:val="20"/>
                <w:lang w:val="en-US"/>
              </w:rPr>
            </w:pPr>
            <w:r>
              <w:rPr>
                <w:sz w:val="21"/>
                <w:szCs w:val="21"/>
              </w:rPr>
              <w:t xml:space="preserve">To avoid the issue for RedCap UE, one possible way would be FG28-1a includes capability of </w:t>
            </w:r>
            <w:r>
              <w:t>CSI-RS based RLM (same feature as FG1-7), where RedCap UE capable of FG28-1a does not need to support FG1-7. Or, considering RedCap UE only support PCell, it would also be possible to make FG1-7 a prerequisite of FG28-1a. Merit of these approach would be it is possible to make reuse of existing specifications as much as possible.</w:t>
            </w:r>
          </w:p>
          <w:p w14:paraId="759A0F8F" w14:textId="77777777" w:rsidR="00454DE7" w:rsidRDefault="00F04AD9">
            <w:pPr>
              <w:spacing w:after="120"/>
            </w:pPr>
            <w:r>
              <w:t xml:space="preserve">Another possible way would be FG28-1a include </w:t>
            </w:r>
            <w:r>
              <w:rPr>
                <w:rFonts w:cs="Times"/>
              </w:rPr>
              <w:t>SSB-based BM/RLM/BFD which would be discussed for non-RedCap UE as a new feature in relation with the RAN2 LS [1]</w:t>
            </w:r>
            <w:r>
              <w:t>. This approach would require some impact on RAN1 specifications and a new requirement in RAN4.</w:t>
            </w:r>
          </w:p>
          <w:p w14:paraId="3253C654" w14:textId="77777777" w:rsidR="00454DE7" w:rsidRDefault="00F04AD9">
            <w:pPr>
              <w:spacing w:after="120"/>
            </w:pPr>
            <w:r>
              <w:t>Our preference would be the first way to reuse existing specifications considering Rel-17 has been in CR phase for some time.</w:t>
            </w:r>
          </w:p>
          <w:p w14:paraId="52EC5536" w14:textId="77777777" w:rsidR="00454DE7" w:rsidRDefault="00F04AD9">
            <w:pPr>
              <w:spacing w:after="120"/>
              <w:rPr>
                <w:b/>
              </w:rPr>
            </w:pPr>
            <w:r>
              <w:rPr>
                <w:b/>
              </w:rPr>
              <w:t>Proposal:</w:t>
            </w:r>
          </w:p>
          <w:p w14:paraId="4F8DEA82" w14:textId="77777777" w:rsidR="00454DE7" w:rsidRDefault="00F04AD9">
            <w:pPr>
              <w:pStyle w:val="ListParagraph"/>
              <w:numPr>
                <w:ilvl w:val="0"/>
                <w:numId w:val="40"/>
              </w:numPr>
              <w:snapToGrid w:val="0"/>
              <w:spacing w:after="120"/>
              <w:ind w:leftChars="0"/>
            </w:pPr>
            <w:r>
              <w:t>Include capability of CSI-RS based RLM (FG1-7) into FG28-1a and reuse existing specifications for RLM on PCell</w:t>
            </w:r>
          </w:p>
        </w:tc>
      </w:tr>
    </w:tbl>
    <w:p w14:paraId="1524F2A5" w14:textId="77777777" w:rsidR="00454DE7" w:rsidRDefault="00454DE7">
      <w:pPr>
        <w:spacing w:afterLines="50" w:after="120"/>
        <w:jc w:val="both"/>
        <w:rPr>
          <w:sz w:val="22"/>
        </w:rPr>
      </w:pPr>
    </w:p>
    <w:p w14:paraId="457D50F9" w14:textId="77777777" w:rsidR="00454DE7" w:rsidRDefault="00F04AD9">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39840AA" w14:textId="77777777" w:rsidR="00454DE7" w:rsidRDefault="00F04AD9">
      <w:pPr>
        <w:pStyle w:val="Heading3"/>
        <w:rPr>
          <w:b/>
          <w:bCs/>
          <w:szCs w:val="21"/>
          <w:lang w:val="en-US"/>
        </w:rPr>
      </w:pPr>
      <w:r>
        <w:rPr>
          <w:b/>
          <w:bCs/>
          <w:szCs w:val="21"/>
          <w:highlight w:val="yellow"/>
          <w:lang w:val="en-US"/>
        </w:rPr>
        <w:t>High priority proposal 2-2:</w:t>
      </w:r>
    </w:p>
    <w:p w14:paraId="32F59C4A" w14:textId="77777777" w:rsidR="00454DE7" w:rsidRDefault="00F04AD9">
      <w:pPr>
        <w:pStyle w:val="ListParagraph"/>
        <w:numPr>
          <w:ilvl w:val="0"/>
          <w:numId w:val="16"/>
        </w:numPr>
        <w:spacing w:afterLines="50" w:after="120"/>
        <w:ind w:leftChars="0"/>
        <w:jc w:val="both"/>
        <w:rPr>
          <w:b/>
          <w:bCs/>
          <w:szCs w:val="24"/>
          <w:lang w:val="en-US"/>
        </w:rPr>
      </w:pPr>
      <w:r>
        <w:rPr>
          <w:b/>
          <w:bCs/>
          <w:szCs w:val="24"/>
          <w:lang w:val="en-US"/>
        </w:rPr>
        <w:t>Remove “FFS whether to add additional components” and apply one of the following alternatives for potential additional component of FG28-1a</w:t>
      </w:r>
    </w:p>
    <w:p w14:paraId="13799754" w14:textId="77777777" w:rsidR="00454DE7" w:rsidRDefault="00F04AD9">
      <w:pPr>
        <w:pStyle w:val="ListParagraph"/>
        <w:numPr>
          <w:ilvl w:val="1"/>
          <w:numId w:val="16"/>
        </w:numPr>
        <w:spacing w:afterLines="50" w:after="120"/>
        <w:ind w:leftChars="0"/>
        <w:jc w:val="both"/>
        <w:rPr>
          <w:b/>
          <w:bCs/>
          <w:szCs w:val="24"/>
          <w:lang w:val="en-US"/>
        </w:rPr>
      </w:pPr>
      <w:r>
        <w:rPr>
          <w:b/>
          <w:bCs/>
          <w:szCs w:val="24"/>
          <w:lang w:val="en-US"/>
        </w:rPr>
        <w:t>Alt.1: Add following components [and add FG6-1a as prerequisite FG] [5, 7]</w:t>
      </w:r>
    </w:p>
    <w:p w14:paraId="3AAF4031" w14:textId="77777777" w:rsidR="00454DE7" w:rsidRDefault="00F04AD9">
      <w:pPr>
        <w:pStyle w:val="ListParagraph"/>
        <w:numPr>
          <w:ilvl w:val="2"/>
          <w:numId w:val="16"/>
        </w:numPr>
        <w:spacing w:afterLines="50" w:after="120"/>
        <w:ind w:leftChars="0"/>
        <w:jc w:val="both"/>
        <w:rPr>
          <w:b/>
          <w:bCs/>
          <w:szCs w:val="24"/>
          <w:lang w:val="en-US"/>
        </w:rPr>
      </w:pPr>
      <w:r>
        <w:rPr>
          <w:b/>
          <w:bCs/>
          <w:szCs w:val="24"/>
          <w:lang w:val="en-US"/>
        </w:rPr>
        <w:t>“</w:t>
      </w:r>
      <w:r>
        <w:rPr>
          <w:b/>
          <w:bCs/>
          <w:color w:val="FF0000"/>
          <w:szCs w:val="24"/>
          <w:u w:val="single"/>
          <w:lang w:val="en-US"/>
        </w:rPr>
        <w:t>For BWP#0 configuration option 1, in RRC connected mode, support operation in a separate initial DL BWP that does not include CD-SSB</w:t>
      </w:r>
      <w:r>
        <w:rPr>
          <w:b/>
          <w:bCs/>
          <w:szCs w:val="24"/>
          <w:lang w:val="en-US"/>
        </w:rPr>
        <w:t>”</w:t>
      </w:r>
    </w:p>
    <w:p w14:paraId="703E66FF" w14:textId="77777777" w:rsidR="00454DE7" w:rsidRDefault="00F04AD9">
      <w:pPr>
        <w:pStyle w:val="ListParagraph"/>
        <w:numPr>
          <w:ilvl w:val="2"/>
          <w:numId w:val="16"/>
        </w:numPr>
        <w:spacing w:afterLines="50" w:after="120"/>
        <w:ind w:leftChars="0"/>
        <w:jc w:val="both"/>
        <w:rPr>
          <w:b/>
          <w:bCs/>
          <w:szCs w:val="24"/>
          <w:lang w:val="en-US"/>
        </w:rPr>
      </w:pPr>
      <w:r>
        <w:rPr>
          <w:b/>
          <w:bCs/>
          <w:szCs w:val="24"/>
          <w:lang w:val="en-US"/>
        </w:rPr>
        <w:t>“</w:t>
      </w:r>
      <w:r>
        <w:rPr>
          <w:b/>
          <w:bCs/>
          <w:color w:val="FF0000"/>
          <w:szCs w:val="24"/>
          <w:u w:val="single"/>
          <w:lang w:val="en-US"/>
        </w:rPr>
        <w:t>Measurement of SSB outside the RRC-configured DL BWP for RLM/RRM and BM/BFD (if supported)</w:t>
      </w:r>
      <w:r>
        <w:rPr>
          <w:b/>
          <w:bCs/>
          <w:szCs w:val="24"/>
          <w:lang w:val="en-US"/>
        </w:rPr>
        <w:t>”</w:t>
      </w:r>
    </w:p>
    <w:p w14:paraId="2502449E" w14:textId="77777777" w:rsidR="00454DE7" w:rsidRDefault="00F04AD9">
      <w:pPr>
        <w:pStyle w:val="ListParagraph"/>
        <w:numPr>
          <w:ilvl w:val="1"/>
          <w:numId w:val="16"/>
        </w:numPr>
        <w:spacing w:afterLines="50" w:after="120"/>
        <w:ind w:leftChars="0"/>
        <w:jc w:val="both"/>
        <w:rPr>
          <w:b/>
          <w:bCs/>
          <w:szCs w:val="24"/>
          <w:lang w:val="en-US"/>
        </w:rPr>
      </w:pPr>
      <w:r>
        <w:rPr>
          <w:rFonts w:hint="eastAsia"/>
          <w:b/>
          <w:bCs/>
          <w:szCs w:val="24"/>
          <w:lang w:val="en-US"/>
        </w:rPr>
        <w:t>A</w:t>
      </w:r>
      <w:r>
        <w:rPr>
          <w:b/>
          <w:bCs/>
          <w:szCs w:val="24"/>
          <w:lang w:val="en-US"/>
        </w:rPr>
        <w:t>lt.2: Add following component [9]</w:t>
      </w:r>
    </w:p>
    <w:p w14:paraId="630F1E2A" w14:textId="77777777" w:rsidR="00454DE7" w:rsidRDefault="00F04AD9">
      <w:pPr>
        <w:pStyle w:val="ListParagraph"/>
        <w:numPr>
          <w:ilvl w:val="2"/>
          <w:numId w:val="16"/>
        </w:numPr>
        <w:spacing w:afterLines="50" w:after="120"/>
        <w:ind w:leftChars="0"/>
        <w:jc w:val="both"/>
        <w:rPr>
          <w:b/>
          <w:bCs/>
          <w:szCs w:val="24"/>
          <w:lang w:val="en-US"/>
        </w:rPr>
      </w:pPr>
      <w:r>
        <w:rPr>
          <w:rFonts w:hint="eastAsia"/>
          <w:b/>
          <w:bCs/>
          <w:szCs w:val="24"/>
          <w:lang w:val="en-US"/>
        </w:rPr>
        <w:t>C</w:t>
      </w:r>
      <w:r>
        <w:rPr>
          <w:b/>
          <w:bCs/>
          <w:szCs w:val="24"/>
          <w:lang w:val="en-US"/>
        </w:rPr>
        <w:t>SI-RS based RLM (and add FG1-7 as prerequisite FG)</w:t>
      </w:r>
    </w:p>
    <w:p w14:paraId="56051702" w14:textId="77777777" w:rsidR="00454DE7" w:rsidRDefault="00F04AD9">
      <w:pPr>
        <w:pStyle w:val="ListParagraph"/>
        <w:numPr>
          <w:ilvl w:val="1"/>
          <w:numId w:val="16"/>
        </w:numPr>
        <w:spacing w:afterLines="50" w:after="120"/>
        <w:ind w:leftChars="0"/>
        <w:jc w:val="both"/>
        <w:rPr>
          <w:b/>
          <w:bCs/>
          <w:szCs w:val="24"/>
          <w:lang w:val="en-US"/>
        </w:rPr>
      </w:pPr>
      <w:r>
        <w:rPr>
          <w:b/>
          <w:bCs/>
          <w:szCs w:val="24"/>
          <w:lang w:val="en-US"/>
        </w:rPr>
        <w:t>Alt.3: No additional component [4, 6, 8]</w:t>
      </w:r>
    </w:p>
    <w:tbl>
      <w:tblPr>
        <w:tblStyle w:val="TableGrid"/>
        <w:tblW w:w="5000" w:type="pct"/>
        <w:tblLook w:val="04A0" w:firstRow="1" w:lastRow="0" w:firstColumn="1" w:lastColumn="0" w:noHBand="0" w:noVBand="1"/>
      </w:tblPr>
      <w:tblGrid>
        <w:gridCol w:w="2265"/>
        <w:gridCol w:w="20118"/>
      </w:tblGrid>
      <w:tr w:rsidR="00454DE7" w14:paraId="52F2CB54" w14:textId="77777777">
        <w:tc>
          <w:tcPr>
            <w:tcW w:w="506" w:type="pct"/>
            <w:shd w:val="clear" w:color="auto" w:fill="F2F2F2" w:themeFill="background1" w:themeFillShade="F2"/>
          </w:tcPr>
          <w:p w14:paraId="1C509B32" w14:textId="77777777" w:rsidR="00454DE7" w:rsidRDefault="00F04AD9">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B5E7D1E" w14:textId="77777777" w:rsidR="00454DE7" w:rsidRDefault="00F04AD9">
            <w:pPr>
              <w:spacing w:afterLines="50" w:after="120"/>
              <w:jc w:val="both"/>
              <w:rPr>
                <w:szCs w:val="21"/>
                <w:lang w:val="en-US"/>
              </w:rPr>
            </w:pPr>
            <w:r>
              <w:rPr>
                <w:rFonts w:hint="eastAsia"/>
                <w:szCs w:val="21"/>
                <w:lang w:val="en-US"/>
              </w:rPr>
              <w:t>C</w:t>
            </w:r>
            <w:r>
              <w:rPr>
                <w:szCs w:val="21"/>
                <w:lang w:val="en-US"/>
              </w:rPr>
              <w:t>omment</w:t>
            </w:r>
          </w:p>
        </w:tc>
      </w:tr>
      <w:tr w:rsidR="00454DE7" w14:paraId="2303343B" w14:textId="77777777">
        <w:tc>
          <w:tcPr>
            <w:tcW w:w="506" w:type="pct"/>
          </w:tcPr>
          <w:p w14:paraId="476F30C7" w14:textId="77777777" w:rsidR="00454DE7" w:rsidRDefault="00F04AD9">
            <w:pPr>
              <w:jc w:val="both"/>
              <w:rPr>
                <w:rFonts w:eastAsiaTheme="minorEastAsia"/>
                <w:szCs w:val="21"/>
                <w:lang w:val="en-US"/>
              </w:rPr>
            </w:pPr>
            <w:r>
              <w:rPr>
                <w:rFonts w:eastAsiaTheme="minorEastAsia" w:hint="eastAsia"/>
                <w:szCs w:val="21"/>
                <w:lang w:val="en-US"/>
              </w:rPr>
              <w:t>M</w:t>
            </w:r>
            <w:r>
              <w:rPr>
                <w:rFonts w:eastAsiaTheme="minorEastAsia"/>
                <w:szCs w:val="21"/>
                <w:lang w:val="en-US"/>
              </w:rPr>
              <w:t>ediaTek</w:t>
            </w:r>
          </w:p>
        </w:tc>
        <w:tc>
          <w:tcPr>
            <w:tcW w:w="4494" w:type="pct"/>
          </w:tcPr>
          <w:p w14:paraId="0FAF2547" w14:textId="77777777" w:rsidR="00454DE7" w:rsidRDefault="00F04AD9">
            <w:pPr>
              <w:rPr>
                <w:rFonts w:eastAsiaTheme="minorEastAsia"/>
                <w:szCs w:val="21"/>
                <w:lang w:val="en-US"/>
              </w:rPr>
            </w:pPr>
            <w:r>
              <w:rPr>
                <w:rFonts w:eastAsiaTheme="minorEastAsia" w:hint="eastAsia"/>
                <w:szCs w:val="21"/>
                <w:lang w:val="en-US"/>
              </w:rPr>
              <w:t>W</w:t>
            </w:r>
            <w:r>
              <w:rPr>
                <w:rFonts w:eastAsiaTheme="minorEastAsia"/>
                <w:szCs w:val="21"/>
                <w:lang w:val="en-US"/>
              </w:rPr>
              <w:t xml:space="preserve">e can support Alt.2 and the first sub-bullet of Alt1. However, we cannot accept the second component of Alt.1. This is just not compliant to current specifications. Due to reduced maximum UE BW, a gap is required for RedCap to perform measurements outside its BWP. Hence, we suggest revise it as follows: </w:t>
            </w:r>
          </w:p>
          <w:p w14:paraId="4D35C63F" w14:textId="77777777" w:rsidR="00454DE7" w:rsidRDefault="00F04AD9">
            <w:pPr>
              <w:pStyle w:val="ListParagraph"/>
              <w:numPr>
                <w:ilvl w:val="0"/>
                <w:numId w:val="41"/>
              </w:numPr>
              <w:ind w:leftChars="0"/>
              <w:rPr>
                <w:rFonts w:eastAsiaTheme="minorEastAsia"/>
                <w:szCs w:val="21"/>
                <w:lang w:val="en-US"/>
              </w:rPr>
            </w:pPr>
            <w:r>
              <w:rPr>
                <w:rFonts w:eastAsiaTheme="minorEastAsia"/>
                <w:szCs w:val="21"/>
                <w:lang w:val="en-US"/>
              </w:rPr>
              <w:t xml:space="preserve">Measurement of SSB outside the RRC-configured DL BWP for RLM/RRM and BM/BFD (if supported) </w:t>
            </w:r>
            <w:r>
              <w:rPr>
                <w:rFonts w:eastAsiaTheme="minorEastAsia"/>
                <w:b/>
                <w:bCs/>
                <w:color w:val="FF0000"/>
                <w:szCs w:val="21"/>
                <w:lang w:val="en-US"/>
              </w:rPr>
              <w:t>with a measurement gap</w:t>
            </w:r>
            <w:r>
              <w:rPr>
                <w:rFonts w:eastAsiaTheme="minorEastAsia"/>
                <w:szCs w:val="21"/>
                <w:lang w:val="en-US"/>
              </w:rPr>
              <w:t xml:space="preserve">. </w:t>
            </w:r>
          </w:p>
        </w:tc>
      </w:tr>
      <w:tr w:rsidR="00454DE7" w14:paraId="3CF9DB11" w14:textId="77777777">
        <w:tc>
          <w:tcPr>
            <w:tcW w:w="506" w:type="pct"/>
          </w:tcPr>
          <w:p w14:paraId="4CF79100" w14:textId="179C11A8" w:rsidR="00454DE7" w:rsidRDefault="00543D22">
            <w:pPr>
              <w:jc w:val="both"/>
              <w:rPr>
                <w:rFonts w:eastAsia="SimSun"/>
                <w:szCs w:val="21"/>
                <w:lang w:val="en-US" w:eastAsia="zh-CN"/>
              </w:rPr>
            </w:pPr>
            <w:r>
              <w:rPr>
                <w:rFonts w:eastAsia="SimSun"/>
                <w:szCs w:val="21"/>
                <w:lang w:val="en-US" w:eastAsia="zh-CN"/>
              </w:rPr>
              <w:t>V</w:t>
            </w:r>
            <w:r w:rsidR="00F04AD9">
              <w:rPr>
                <w:rFonts w:eastAsia="SimSun"/>
                <w:szCs w:val="21"/>
                <w:lang w:val="en-US" w:eastAsia="zh-CN"/>
              </w:rPr>
              <w:t>ivo</w:t>
            </w:r>
          </w:p>
        </w:tc>
        <w:tc>
          <w:tcPr>
            <w:tcW w:w="4494" w:type="pct"/>
          </w:tcPr>
          <w:p w14:paraId="50829779" w14:textId="77777777" w:rsidR="00454DE7" w:rsidRDefault="00F04AD9">
            <w:pPr>
              <w:rPr>
                <w:rFonts w:eastAsia="SimSun"/>
                <w:szCs w:val="21"/>
                <w:lang w:val="en-US" w:eastAsia="zh-CN"/>
              </w:rPr>
            </w:pPr>
            <w:r>
              <w:rPr>
                <w:rFonts w:eastAsia="SimSun"/>
                <w:szCs w:val="21"/>
                <w:lang w:val="en-US" w:eastAsia="zh-CN"/>
              </w:rPr>
              <w:t xml:space="preserve">Alt.3. Related UE features should be discussed and captured by RAN4 based on the conclusion and LS. </w:t>
            </w:r>
          </w:p>
        </w:tc>
      </w:tr>
      <w:tr w:rsidR="00454DE7" w14:paraId="0CFFA925" w14:textId="77777777">
        <w:tc>
          <w:tcPr>
            <w:tcW w:w="506" w:type="pct"/>
          </w:tcPr>
          <w:p w14:paraId="5855FA69" w14:textId="77777777" w:rsidR="00454DE7" w:rsidRDefault="00F04AD9">
            <w:pPr>
              <w:jc w:val="both"/>
              <w:rPr>
                <w:rFonts w:eastAsia="SimSun"/>
                <w:szCs w:val="21"/>
                <w:lang w:val="en-US" w:eastAsia="zh-CN"/>
              </w:rPr>
            </w:pPr>
            <w:r>
              <w:rPr>
                <w:rFonts w:eastAsia="SimSun" w:hint="eastAsia"/>
                <w:szCs w:val="21"/>
                <w:lang w:val="en-US" w:eastAsia="zh-CN"/>
              </w:rPr>
              <w:t>ZTE, Sanechips</w:t>
            </w:r>
          </w:p>
        </w:tc>
        <w:tc>
          <w:tcPr>
            <w:tcW w:w="4494" w:type="pct"/>
          </w:tcPr>
          <w:p w14:paraId="757462D0" w14:textId="77777777" w:rsidR="00454DE7" w:rsidRDefault="00F04AD9">
            <w:pPr>
              <w:rPr>
                <w:rFonts w:eastAsia="SimSun"/>
                <w:szCs w:val="21"/>
                <w:lang w:val="en-US" w:eastAsia="zh-CN"/>
              </w:rPr>
            </w:pPr>
            <w:r>
              <w:rPr>
                <w:rFonts w:eastAsia="SimSun" w:hint="eastAsia"/>
                <w:szCs w:val="21"/>
                <w:lang w:val="en-US" w:eastAsia="zh-CN"/>
              </w:rPr>
              <w:t>For alt.2 and second bullet of Alt.1, we</w:t>
            </w:r>
            <w:r>
              <w:rPr>
                <w:rFonts w:eastAsia="SimSun"/>
                <w:szCs w:val="21"/>
                <w:lang w:val="en-US" w:eastAsia="zh-CN"/>
              </w:rPr>
              <w:t>’</w:t>
            </w:r>
            <w:r>
              <w:rPr>
                <w:rFonts w:eastAsia="SimSun" w:hint="eastAsia"/>
                <w:szCs w:val="21"/>
                <w:lang w:val="en-US" w:eastAsia="zh-CN"/>
              </w:rPr>
              <w:t xml:space="preserve">d better to wait for the conclusion of discussion on BWP without SSB in NR, since they are not RedCap specific components. For first bullet of Alt.1, we are OK to consider. </w:t>
            </w:r>
          </w:p>
        </w:tc>
      </w:tr>
      <w:tr w:rsidR="00454DE7" w14:paraId="57584AD7" w14:textId="77777777">
        <w:tc>
          <w:tcPr>
            <w:tcW w:w="506" w:type="pct"/>
          </w:tcPr>
          <w:p w14:paraId="4708B35A" w14:textId="77777777" w:rsidR="00454DE7" w:rsidRDefault="00F04AD9">
            <w:pPr>
              <w:jc w:val="both"/>
              <w:rPr>
                <w:rFonts w:eastAsia="SimSun"/>
                <w:szCs w:val="21"/>
                <w:lang w:val="en-US" w:eastAsia="zh-CN"/>
              </w:rPr>
            </w:pPr>
            <w:r>
              <w:rPr>
                <w:rFonts w:eastAsia="SimSun"/>
                <w:szCs w:val="21"/>
                <w:lang w:val="en-US" w:eastAsia="zh-CN"/>
              </w:rPr>
              <w:t>CMCC</w:t>
            </w:r>
          </w:p>
        </w:tc>
        <w:tc>
          <w:tcPr>
            <w:tcW w:w="4494" w:type="pct"/>
          </w:tcPr>
          <w:p w14:paraId="33D56567" w14:textId="595E28EE" w:rsidR="00454DE7" w:rsidRDefault="00F04AD9">
            <w:pPr>
              <w:rPr>
                <w:rFonts w:eastAsia="SimSun"/>
                <w:szCs w:val="21"/>
                <w:lang w:val="en-US" w:eastAsia="zh-CN"/>
              </w:rPr>
            </w:pPr>
            <w:r>
              <w:rPr>
                <w:rFonts w:eastAsia="SimSun"/>
                <w:szCs w:val="21"/>
                <w:lang w:val="en-US" w:eastAsia="zh-CN"/>
              </w:rPr>
              <w:t>For the first subbullet of Alt.1, the following description is more aligned with the current component “</w:t>
            </w:r>
            <w:r>
              <w:rPr>
                <w:rFonts w:asciiTheme="majorHAnsi" w:hAnsiTheme="majorHAnsi" w:cstheme="majorHAnsi"/>
                <w:sz w:val="18"/>
                <w:szCs w:val="18"/>
              </w:rPr>
              <w:t>RRC-configured DL BWP without CD-SSB or NCD-SSB</w:t>
            </w:r>
            <w:r>
              <w:rPr>
                <w:rFonts w:eastAsia="SimSun"/>
                <w:szCs w:val="21"/>
                <w:lang w:val="en-US" w:eastAsia="zh-CN"/>
              </w:rPr>
              <w:t>”,</w:t>
            </w:r>
          </w:p>
          <w:p w14:paraId="1C9FF4DD" w14:textId="77777777" w:rsidR="00454DE7" w:rsidRDefault="00F04AD9">
            <w:pPr>
              <w:numPr>
                <w:ilvl w:val="0"/>
                <w:numId w:val="35"/>
              </w:numPr>
              <w:spacing w:before="120"/>
              <w:rPr>
                <w:rFonts w:eastAsia="DengXian"/>
                <w:b/>
                <w:bCs/>
                <w:sz w:val="22"/>
                <w:szCs w:val="22"/>
                <w:lang w:val="en-US" w:eastAsia="zh-CN"/>
              </w:rPr>
            </w:pPr>
            <w:r>
              <w:rPr>
                <w:rFonts w:eastAsia="DengXian"/>
                <w:b/>
                <w:bCs/>
                <w:sz w:val="22"/>
                <w:szCs w:val="22"/>
                <w:lang w:val="en-US" w:eastAsia="zh-CN"/>
              </w:rPr>
              <w:t>BWP#0 configuration option 1 without CD-SSB.</w:t>
            </w:r>
          </w:p>
          <w:p w14:paraId="3F8190F6" w14:textId="77777777" w:rsidR="00454DE7" w:rsidRDefault="00F04AD9">
            <w:pPr>
              <w:snapToGrid w:val="0"/>
              <w:contextualSpacing/>
              <w:jc w:val="both"/>
              <w:rPr>
                <w:rFonts w:eastAsia="SimSun"/>
                <w:szCs w:val="21"/>
                <w:lang w:val="en-US" w:eastAsia="zh-CN"/>
              </w:rPr>
            </w:pPr>
            <w:r>
              <w:rPr>
                <w:rFonts w:eastAsia="SimSun"/>
                <w:szCs w:val="21"/>
                <w:lang w:val="en-US" w:eastAsia="zh-CN"/>
              </w:rPr>
              <w:lastRenderedPageBreak/>
              <w:t>And for the measurement related component, it has capture “</w:t>
            </w:r>
            <w:r>
              <w:rPr>
                <w:rFonts w:asciiTheme="majorHAnsi" w:hAnsiTheme="majorHAnsi" w:cstheme="majorHAnsi"/>
                <w:sz w:val="18"/>
                <w:szCs w:val="18"/>
              </w:rPr>
              <w:t>10. NCD-SSB based measurements in RRC-configured DL BWP</w:t>
            </w:r>
            <w:r>
              <w:rPr>
                <w:rFonts w:eastAsia="SimSun"/>
                <w:szCs w:val="21"/>
                <w:lang w:val="en-US" w:eastAsia="zh-CN"/>
              </w:rPr>
              <w:t xml:space="preserve">” in FG28-1, so we think CSI-RS related feature also needs to be captured in FG 28-1a. such as </w:t>
            </w:r>
          </w:p>
          <w:p w14:paraId="68A2FC90" w14:textId="77777777" w:rsidR="00454DE7" w:rsidRDefault="00F04AD9">
            <w:pPr>
              <w:numPr>
                <w:ilvl w:val="0"/>
                <w:numId w:val="35"/>
              </w:numPr>
              <w:spacing w:before="120"/>
              <w:rPr>
                <w:rFonts w:eastAsia="Microsoft YaHei UI"/>
                <w:b/>
                <w:bCs/>
                <w:sz w:val="22"/>
                <w:szCs w:val="22"/>
                <w:lang w:val="en-US" w:eastAsia="zh-CN"/>
              </w:rPr>
            </w:pPr>
            <w:r>
              <w:rPr>
                <w:rFonts w:eastAsia="MS Mincho"/>
                <w:b/>
                <w:bCs/>
                <w:sz w:val="22"/>
                <w:szCs w:val="22"/>
                <w:lang w:eastAsia="en-GB"/>
              </w:rPr>
              <w:t xml:space="preserve">RLM, BFD, CBD and L1 RSRP measurement based on CSI-RS </w:t>
            </w:r>
            <w:r>
              <w:rPr>
                <w:rFonts w:eastAsia="DengXian"/>
                <w:b/>
                <w:bCs/>
                <w:sz w:val="22"/>
                <w:szCs w:val="22"/>
                <w:lang w:eastAsia="zh-CN"/>
              </w:rPr>
              <w:t>if UE reports the corresponding capabilities</w:t>
            </w:r>
            <w:r>
              <w:rPr>
                <w:rFonts w:eastAsia="DengXian"/>
                <w:b/>
                <w:bCs/>
                <w:sz w:val="22"/>
                <w:szCs w:val="22"/>
                <w:lang w:val="en-US" w:eastAsia="zh-CN"/>
              </w:rPr>
              <w:t>.</w:t>
            </w:r>
          </w:p>
          <w:p w14:paraId="4FC0204A" w14:textId="77777777" w:rsidR="00454DE7" w:rsidRDefault="00F04AD9">
            <w:pPr>
              <w:numPr>
                <w:ilvl w:val="0"/>
                <w:numId w:val="35"/>
              </w:numPr>
              <w:spacing w:before="120"/>
              <w:rPr>
                <w:rFonts w:eastAsia="Microsoft YaHei UI"/>
                <w:b/>
                <w:bCs/>
                <w:sz w:val="22"/>
                <w:szCs w:val="22"/>
                <w:lang w:val="en-US" w:eastAsia="zh-CN"/>
              </w:rPr>
            </w:pPr>
            <w:r>
              <w:rPr>
                <w:rFonts w:eastAsia="MS Mincho"/>
                <w:b/>
                <w:bCs/>
                <w:sz w:val="22"/>
                <w:szCs w:val="22"/>
                <w:lang w:eastAsia="en-GB"/>
              </w:rPr>
              <w:t>CSI-RS based L3 measurement with associated SSB</w:t>
            </w:r>
            <w:r>
              <w:rPr>
                <w:rFonts w:eastAsia="MS Mincho"/>
                <w:b/>
                <w:bCs/>
                <w:sz w:val="22"/>
                <w:szCs w:val="22"/>
                <w:lang w:val="en-US" w:eastAsia="en-GB"/>
              </w:rPr>
              <w:t xml:space="preserve"> if </w:t>
            </w:r>
            <w:r>
              <w:rPr>
                <w:rFonts w:eastAsia="DengXian"/>
                <w:b/>
                <w:bCs/>
                <w:sz w:val="22"/>
                <w:szCs w:val="22"/>
                <w:lang w:eastAsia="zh-CN"/>
              </w:rPr>
              <w:t>UE reports the corresponding capabilit</w:t>
            </w:r>
            <w:r>
              <w:rPr>
                <w:rFonts w:eastAsia="DengXian"/>
                <w:b/>
                <w:bCs/>
                <w:sz w:val="22"/>
                <w:szCs w:val="22"/>
                <w:lang w:val="en-US" w:eastAsia="zh-CN"/>
              </w:rPr>
              <w:t>y.</w:t>
            </w:r>
          </w:p>
          <w:p w14:paraId="18A39A04" w14:textId="77777777" w:rsidR="00454DE7" w:rsidRDefault="00454DE7">
            <w:pPr>
              <w:snapToGrid w:val="0"/>
              <w:contextualSpacing/>
              <w:jc w:val="both"/>
              <w:rPr>
                <w:rFonts w:eastAsia="SimSun"/>
                <w:szCs w:val="21"/>
                <w:lang w:val="en-US" w:eastAsia="zh-CN"/>
              </w:rPr>
            </w:pPr>
          </w:p>
        </w:tc>
      </w:tr>
      <w:tr w:rsidR="00D7156B" w14:paraId="46222177" w14:textId="77777777">
        <w:tc>
          <w:tcPr>
            <w:tcW w:w="506" w:type="pct"/>
          </w:tcPr>
          <w:p w14:paraId="030BB01C" w14:textId="2562B324" w:rsidR="00D7156B" w:rsidRDefault="00D7156B" w:rsidP="00D7156B">
            <w:pPr>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EC</w:t>
            </w:r>
          </w:p>
        </w:tc>
        <w:tc>
          <w:tcPr>
            <w:tcW w:w="4494" w:type="pct"/>
          </w:tcPr>
          <w:p w14:paraId="726FCD41" w14:textId="158E8E6C" w:rsidR="00D7156B" w:rsidRDefault="00D7156B" w:rsidP="00D7156B">
            <w:pPr>
              <w:rPr>
                <w:rFonts w:eastAsia="SimSun"/>
                <w:szCs w:val="21"/>
                <w:lang w:val="en-US" w:eastAsia="zh-CN"/>
              </w:rPr>
            </w:pPr>
            <w:r>
              <w:rPr>
                <w:rFonts w:eastAsiaTheme="minorEastAsia" w:hint="eastAsia"/>
                <w:szCs w:val="21"/>
                <w:lang w:val="en-US"/>
              </w:rPr>
              <w:t>S</w:t>
            </w:r>
            <w:r>
              <w:rPr>
                <w:rFonts w:eastAsiaTheme="minorEastAsia"/>
                <w:szCs w:val="21"/>
                <w:lang w:val="en-US"/>
              </w:rPr>
              <w:t>imilar view as ZTE.</w:t>
            </w:r>
          </w:p>
        </w:tc>
      </w:tr>
      <w:tr w:rsidR="00F04AD9" w14:paraId="60931E5B" w14:textId="77777777">
        <w:tc>
          <w:tcPr>
            <w:tcW w:w="506" w:type="pct"/>
          </w:tcPr>
          <w:p w14:paraId="4BD838F8" w14:textId="67EDAC97" w:rsidR="00F04AD9" w:rsidRDefault="00F04AD9">
            <w:pPr>
              <w:jc w:val="both"/>
              <w:rPr>
                <w:rFonts w:eastAsia="SimSun"/>
                <w:szCs w:val="21"/>
                <w:lang w:val="en-US" w:eastAsia="zh-CN"/>
              </w:rPr>
            </w:pPr>
            <w:r>
              <w:rPr>
                <w:rFonts w:eastAsia="SimSun"/>
                <w:szCs w:val="21"/>
                <w:lang w:val="en-US" w:eastAsia="zh-CN"/>
              </w:rPr>
              <w:t>Nokia, NSB</w:t>
            </w:r>
          </w:p>
        </w:tc>
        <w:tc>
          <w:tcPr>
            <w:tcW w:w="4494" w:type="pct"/>
          </w:tcPr>
          <w:p w14:paraId="410E6706" w14:textId="46D504E3" w:rsidR="00F04AD9" w:rsidRDefault="00F04AD9">
            <w:pPr>
              <w:rPr>
                <w:rFonts w:eastAsia="SimSun"/>
                <w:szCs w:val="21"/>
                <w:lang w:val="en-US" w:eastAsia="zh-CN"/>
              </w:rPr>
            </w:pPr>
            <w:r>
              <w:rPr>
                <w:rFonts w:eastAsia="SimSun"/>
                <w:szCs w:val="21"/>
                <w:lang w:val="en-US" w:eastAsia="zh-CN"/>
              </w:rPr>
              <w:t xml:space="preserve">Alt 3. </w:t>
            </w:r>
          </w:p>
        </w:tc>
      </w:tr>
      <w:tr w:rsidR="00B72051" w14:paraId="273976DA" w14:textId="77777777">
        <w:tc>
          <w:tcPr>
            <w:tcW w:w="506" w:type="pct"/>
          </w:tcPr>
          <w:p w14:paraId="47E67EE7" w14:textId="6FE808F3" w:rsidR="00B72051" w:rsidRDefault="00B72051">
            <w:pPr>
              <w:jc w:val="both"/>
              <w:rPr>
                <w:rFonts w:eastAsia="SimSun"/>
                <w:szCs w:val="21"/>
                <w:lang w:val="en-US" w:eastAsia="zh-CN"/>
              </w:rPr>
            </w:pPr>
            <w:r>
              <w:rPr>
                <w:rFonts w:eastAsia="SimSun"/>
                <w:szCs w:val="21"/>
                <w:lang w:val="en-US" w:eastAsia="zh-CN"/>
              </w:rPr>
              <w:t xml:space="preserve">Nordic </w:t>
            </w:r>
          </w:p>
        </w:tc>
        <w:tc>
          <w:tcPr>
            <w:tcW w:w="4494" w:type="pct"/>
          </w:tcPr>
          <w:p w14:paraId="709F3822" w14:textId="7C8A6E75" w:rsidR="00B72051" w:rsidRDefault="00B72051">
            <w:pPr>
              <w:rPr>
                <w:rFonts w:eastAsia="SimSun"/>
                <w:szCs w:val="21"/>
                <w:lang w:val="en-US" w:eastAsia="zh-CN"/>
              </w:rPr>
            </w:pPr>
            <w:r>
              <w:rPr>
                <w:rFonts w:eastAsia="SimSun"/>
                <w:szCs w:val="21"/>
                <w:lang w:val="en-US" w:eastAsia="zh-CN"/>
              </w:rPr>
              <w:t>Alt 3. Agree with VIVO</w:t>
            </w:r>
          </w:p>
        </w:tc>
      </w:tr>
      <w:tr w:rsidR="00543D22" w14:paraId="5DE9961D" w14:textId="77777777">
        <w:tc>
          <w:tcPr>
            <w:tcW w:w="506" w:type="pct"/>
          </w:tcPr>
          <w:p w14:paraId="00D1B95B" w14:textId="7283BEE6" w:rsidR="00543D22" w:rsidRDefault="00543D22">
            <w:pPr>
              <w:jc w:val="both"/>
              <w:rPr>
                <w:rFonts w:eastAsia="SimSun"/>
                <w:szCs w:val="21"/>
                <w:lang w:val="en-US" w:eastAsia="zh-CN"/>
              </w:rPr>
            </w:pPr>
            <w:r>
              <w:rPr>
                <w:rFonts w:eastAsia="SimSun"/>
                <w:szCs w:val="21"/>
                <w:lang w:val="en-US" w:eastAsia="zh-CN"/>
              </w:rPr>
              <w:t>Ericsson</w:t>
            </w:r>
          </w:p>
        </w:tc>
        <w:tc>
          <w:tcPr>
            <w:tcW w:w="4494" w:type="pct"/>
          </w:tcPr>
          <w:p w14:paraId="7F53FEF8" w14:textId="77777777" w:rsidR="00543D22" w:rsidRDefault="00543D22">
            <w:pPr>
              <w:rPr>
                <w:rFonts w:eastAsia="SimSun"/>
                <w:szCs w:val="21"/>
                <w:lang w:val="en-US" w:eastAsia="zh-CN"/>
              </w:rPr>
            </w:pPr>
            <w:r>
              <w:rPr>
                <w:rFonts w:eastAsia="SimSun"/>
                <w:szCs w:val="21"/>
                <w:lang w:val="en-US" w:eastAsia="zh-CN"/>
              </w:rPr>
              <w:t>The first sub-bullet of Alt.1 seems to be in line with the RAN1#109-e agreements, but we are not sure it needs to be listed as a component.</w:t>
            </w:r>
          </w:p>
          <w:p w14:paraId="08C08CE3" w14:textId="443F10BE" w:rsidR="00543D22" w:rsidRDefault="00543D22">
            <w:pPr>
              <w:rPr>
                <w:rFonts w:eastAsia="SimSun"/>
                <w:szCs w:val="21"/>
                <w:lang w:val="en-US" w:eastAsia="zh-CN"/>
              </w:rPr>
            </w:pPr>
            <w:r>
              <w:rPr>
                <w:rFonts w:eastAsia="SimSun"/>
                <w:szCs w:val="21"/>
                <w:lang w:val="en-US" w:eastAsia="zh-CN"/>
              </w:rPr>
              <w:t>The second sub-bullet of Alt.1, and Alt.2, seem to go beyond what we can agree in RAN1, at least at this point.</w:t>
            </w:r>
          </w:p>
        </w:tc>
      </w:tr>
      <w:tr w:rsidR="00463B2A" w14:paraId="176472F5" w14:textId="77777777">
        <w:tc>
          <w:tcPr>
            <w:tcW w:w="506" w:type="pct"/>
          </w:tcPr>
          <w:p w14:paraId="41C1F011" w14:textId="249189C5" w:rsidR="00463B2A" w:rsidRDefault="00463B2A">
            <w:pPr>
              <w:jc w:val="both"/>
              <w:rPr>
                <w:rFonts w:eastAsia="SimSun"/>
                <w:szCs w:val="21"/>
                <w:lang w:val="en-US" w:eastAsia="zh-CN"/>
              </w:rPr>
            </w:pPr>
            <w:r>
              <w:rPr>
                <w:rFonts w:eastAsia="SimSun"/>
                <w:szCs w:val="21"/>
                <w:lang w:val="en-US" w:eastAsia="zh-CN"/>
              </w:rPr>
              <w:t>Qualcomm</w:t>
            </w:r>
          </w:p>
        </w:tc>
        <w:tc>
          <w:tcPr>
            <w:tcW w:w="4494" w:type="pct"/>
          </w:tcPr>
          <w:p w14:paraId="48239052" w14:textId="58A76DE4" w:rsidR="00463B2A" w:rsidRDefault="00463B2A">
            <w:pPr>
              <w:rPr>
                <w:rFonts w:eastAsia="SimSun"/>
                <w:szCs w:val="21"/>
                <w:lang w:val="en-US" w:eastAsia="zh-CN"/>
              </w:rPr>
            </w:pPr>
            <w:r>
              <w:rPr>
                <w:rFonts w:eastAsia="SimSun"/>
                <w:szCs w:val="21"/>
                <w:lang w:val="en-US" w:eastAsia="zh-CN"/>
              </w:rPr>
              <w:t>Alt 3</w:t>
            </w:r>
          </w:p>
        </w:tc>
      </w:tr>
      <w:tr w:rsidR="009B4D49" w14:paraId="716DE99C" w14:textId="77777777">
        <w:tc>
          <w:tcPr>
            <w:tcW w:w="506" w:type="pct"/>
          </w:tcPr>
          <w:p w14:paraId="4890E33A" w14:textId="0B37DC2B" w:rsidR="009B4D49" w:rsidRPr="009B4D49" w:rsidRDefault="009B4D4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969F877" w14:textId="37B165D2" w:rsidR="009B4D49" w:rsidRPr="0090364E" w:rsidRDefault="0090364E">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may need to check the outcome of the discussion on FG6-1a.</w:t>
            </w:r>
          </w:p>
        </w:tc>
      </w:tr>
      <w:tr w:rsidR="00326CCA" w14:paraId="446DDBD7" w14:textId="77777777">
        <w:tc>
          <w:tcPr>
            <w:tcW w:w="506" w:type="pct"/>
          </w:tcPr>
          <w:p w14:paraId="6C832FD6" w14:textId="4260223A" w:rsidR="00326CCA" w:rsidRDefault="00326CCA" w:rsidP="00326CCA">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7FCF07DE" w14:textId="7D0DD027" w:rsidR="00326CCA" w:rsidRDefault="00326CCA" w:rsidP="00326CCA">
            <w:pPr>
              <w:rPr>
                <w:rFonts w:eastAsiaTheme="minorEastAsia"/>
                <w:szCs w:val="21"/>
                <w:lang w:val="en-US"/>
              </w:rPr>
            </w:pPr>
            <w:r>
              <w:rPr>
                <w:rFonts w:eastAsia="SimSun" w:hint="eastAsia"/>
                <w:szCs w:val="21"/>
                <w:lang w:val="en-US" w:eastAsia="zh-CN"/>
              </w:rPr>
              <w:t>F</w:t>
            </w:r>
            <w:r>
              <w:rPr>
                <w:rFonts w:eastAsia="SimSun"/>
                <w:szCs w:val="21"/>
                <w:lang w:val="en-US" w:eastAsia="zh-CN"/>
              </w:rPr>
              <w:t>or Alt 1 first bullet, it may be further refined to say ‘not include any SSB’. We are also ok with Alt3 and this can let RAN4 decide.</w:t>
            </w:r>
          </w:p>
        </w:tc>
      </w:tr>
    </w:tbl>
    <w:p w14:paraId="713C0D91" w14:textId="77777777" w:rsidR="00454DE7" w:rsidRDefault="00454DE7">
      <w:pPr>
        <w:spacing w:afterLines="50" w:after="120"/>
        <w:jc w:val="both"/>
        <w:rPr>
          <w:sz w:val="22"/>
          <w:lang w:val="en-US"/>
        </w:rPr>
      </w:pPr>
    </w:p>
    <w:p w14:paraId="27E1705C" w14:textId="77777777" w:rsidR="00454DE7" w:rsidRDefault="00454DE7">
      <w:pPr>
        <w:spacing w:afterLines="50" w:after="120"/>
        <w:jc w:val="both"/>
        <w:rPr>
          <w:sz w:val="22"/>
          <w:lang w:val="en-US"/>
        </w:rPr>
      </w:pPr>
    </w:p>
    <w:p w14:paraId="0EA0367E" w14:textId="77777777" w:rsidR="00454DE7" w:rsidRDefault="00F04AD9">
      <w:pPr>
        <w:pStyle w:val="Heading1"/>
        <w:numPr>
          <w:ilvl w:val="0"/>
          <w:numId w:val="10"/>
        </w:numPr>
        <w:spacing w:before="180" w:after="120"/>
        <w:rPr>
          <w:rFonts w:eastAsia="MS Mincho"/>
          <w:b/>
          <w:bCs/>
          <w:szCs w:val="24"/>
          <w:lang w:val="en-US"/>
        </w:rPr>
      </w:pPr>
      <w:r>
        <w:rPr>
          <w:rFonts w:eastAsia="MS Mincho"/>
          <w:b/>
          <w:bCs/>
          <w:szCs w:val="24"/>
          <w:lang w:val="en-US"/>
        </w:rPr>
        <w:t>Conclusions</w:t>
      </w:r>
    </w:p>
    <w:p w14:paraId="335734AD" w14:textId="77777777" w:rsidR="00454DE7" w:rsidRDefault="00F04AD9">
      <w:pPr>
        <w:jc w:val="both"/>
      </w:pPr>
      <w:r>
        <w:t>TBD</w:t>
      </w:r>
    </w:p>
    <w:p w14:paraId="338C8D77" w14:textId="77777777" w:rsidR="00454DE7" w:rsidRDefault="00454DE7">
      <w:pPr>
        <w:spacing w:afterLines="50" w:after="120"/>
        <w:jc w:val="both"/>
        <w:rPr>
          <w:sz w:val="22"/>
          <w:lang w:val="en-US"/>
        </w:rPr>
      </w:pPr>
    </w:p>
    <w:p w14:paraId="321BE60C" w14:textId="77777777" w:rsidR="00454DE7" w:rsidRDefault="00F04AD9">
      <w:pPr>
        <w:pStyle w:val="Heading1"/>
        <w:spacing w:before="180" w:after="120"/>
        <w:rPr>
          <w:rFonts w:eastAsia="MS Mincho"/>
          <w:b/>
          <w:bCs/>
          <w:szCs w:val="24"/>
          <w:lang w:val="en-US"/>
        </w:rPr>
      </w:pPr>
      <w:r>
        <w:rPr>
          <w:rFonts w:eastAsia="MS Mincho"/>
          <w:b/>
          <w:bCs/>
          <w:szCs w:val="24"/>
          <w:lang w:val="en-US"/>
        </w:rPr>
        <w:t>2References</w:t>
      </w:r>
    </w:p>
    <w:p w14:paraId="73552FB3" w14:textId="77777777" w:rsidR="00454DE7" w:rsidRDefault="00F04AD9">
      <w:pPr>
        <w:spacing w:afterLines="50" w:after="120"/>
        <w:jc w:val="both"/>
        <w:rPr>
          <w:rFonts w:eastAsia="MS Mincho"/>
          <w:sz w:val="22"/>
        </w:rPr>
      </w:pPr>
      <w:bookmarkStart w:id="32" w:name="_Hlk87147818"/>
      <w:r>
        <w:rPr>
          <w:rFonts w:eastAsia="MS Mincho" w:hint="eastAsia"/>
          <w:sz w:val="22"/>
        </w:rPr>
        <w:t>[1]</w:t>
      </w:r>
      <w:r>
        <w:rPr>
          <w:rFonts w:eastAsia="MS Mincho"/>
          <w:sz w:val="22"/>
        </w:rPr>
        <w:tab/>
        <w:t>R1-2205608</w:t>
      </w:r>
      <w:r>
        <w:rPr>
          <w:rFonts w:eastAsia="MS Mincho"/>
          <w:sz w:val="22"/>
        </w:rPr>
        <w:tab/>
      </w:r>
      <w:r>
        <w:rPr>
          <w:rFonts w:eastAsia="MS Mincho" w:hint="eastAsia"/>
          <w:sz w:val="22"/>
        </w:rPr>
        <w:t>Updated RAN1 UE features list for Rel-17 NR after RAN1 #10</w:t>
      </w:r>
      <w:r>
        <w:rPr>
          <w:rFonts w:eastAsia="MS Mincho"/>
          <w:sz w:val="22"/>
        </w:rPr>
        <w:t>9</w:t>
      </w:r>
      <w:r>
        <w:rPr>
          <w:rFonts w:eastAsia="MS Mincho" w:hint="eastAsia"/>
          <w:sz w:val="22"/>
        </w:rPr>
        <w:t>-e</w:t>
      </w:r>
      <w:r>
        <w:rPr>
          <w:rFonts w:eastAsia="MS Mincho"/>
          <w:sz w:val="22"/>
        </w:rPr>
        <w:t xml:space="preserve"> </w:t>
      </w:r>
      <w:r>
        <w:rPr>
          <w:rFonts w:eastAsia="MS Mincho" w:hint="eastAsia"/>
          <w:sz w:val="22"/>
        </w:rPr>
        <w:t>including remaining RAN1 issues</w:t>
      </w:r>
      <w:r>
        <w:rPr>
          <w:rFonts w:eastAsia="MS Mincho"/>
          <w:sz w:val="22"/>
        </w:rPr>
        <w:tab/>
        <w:t>Moderators (AT&amp;T, NTT DOCOMO, INC.)</w:t>
      </w:r>
      <w:bookmarkEnd w:id="32"/>
    </w:p>
    <w:p w14:paraId="2613E1F6" w14:textId="77777777" w:rsidR="00454DE7" w:rsidRDefault="00F04AD9">
      <w:pPr>
        <w:spacing w:afterLines="50" w:after="120"/>
        <w:jc w:val="both"/>
        <w:rPr>
          <w:rFonts w:eastAsia="MS Mincho"/>
          <w:sz w:val="22"/>
        </w:rPr>
      </w:pPr>
      <w:r>
        <w:rPr>
          <w:rFonts w:eastAsia="MS Mincho"/>
          <w:sz w:val="22"/>
        </w:rPr>
        <w:t>[2]</w:t>
      </w:r>
      <w:r>
        <w:rPr>
          <w:rFonts w:eastAsia="MS Mincho"/>
          <w:sz w:val="22"/>
        </w:rPr>
        <w:tab/>
        <w:t>R1-2205787</w:t>
      </w:r>
      <w:r>
        <w:rPr>
          <w:rFonts w:eastAsia="MS Mincho"/>
          <w:sz w:val="22"/>
        </w:rPr>
        <w:tab/>
        <w:t>On UE features for other Rel-17 work items</w:t>
      </w:r>
      <w:r>
        <w:rPr>
          <w:rFonts w:eastAsia="MS Mincho"/>
          <w:sz w:val="22"/>
        </w:rPr>
        <w:tab/>
        <w:t>Huawei, HiSilicon</w:t>
      </w:r>
    </w:p>
    <w:p w14:paraId="63D05EA0" w14:textId="77777777" w:rsidR="00454DE7" w:rsidRDefault="00F04AD9">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t>R1-2205914</w:t>
      </w:r>
      <w:r>
        <w:rPr>
          <w:rFonts w:eastAsia="MS Mincho"/>
          <w:sz w:val="22"/>
        </w:rPr>
        <w:tab/>
        <w:t>Discussion on some remaining issues of Rel-17 UE features</w:t>
      </w:r>
      <w:r>
        <w:rPr>
          <w:rFonts w:eastAsia="MS Mincho"/>
          <w:sz w:val="22"/>
        </w:rPr>
        <w:tab/>
        <w:t>ZTE</w:t>
      </w:r>
    </w:p>
    <w:p w14:paraId="4BCB0C2C" w14:textId="77777777" w:rsidR="00454DE7" w:rsidRDefault="00F04AD9">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t>R1-2206770</w:t>
      </w:r>
      <w:r>
        <w:rPr>
          <w:rFonts w:eastAsia="MS Mincho"/>
          <w:sz w:val="22"/>
        </w:rPr>
        <w:tab/>
        <w:t>Other remaining issues for Rel-17 UE features (RedCap, B52.6GHz)</w:t>
      </w:r>
      <w:r>
        <w:rPr>
          <w:rFonts w:eastAsia="MS Mincho"/>
          <w:sz w:val="22"/>
        </w:rPr>
        <w:tab/>
        <w:t>vivo</w:t>
      </w:r>
    </w:p>
    <w:p w14:paraId="479ECAFA" w14:textId="77777777" w:rsidR="00454DE7" w:rsidRDefault="00F04AD9">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t>R1-2206893</w:t>
      </w:r>
      <w:r>
        <w:rPr>
          <w:rFonts w:eastAsia="MS Mincho"/>
          <w:sz w:val="22"/>
        </w:rPr>
        <w:tab/>
        <w:t>Discussion on UE features for RedCap</w:t>
      </w:r>
      <w:r>
        <w:rPr>
          <w:rFonts w:eastAsia="MS Mincho"/>
          <w:sz w:val="22"/>
        </w:rPr>
        <w:tab/>
        <w:t>CMCC</w:t>
      </w:r>
    </w:p>
    <w:p w14:paraId="31DDAE3D" w14:textId="77777777" w:rsidR="00454DE7" w:rsidRDefault="00F04AD9">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t>R1-2207001</w:t>
      </w:r>
      <w:r>
        <w:rPr>
          <w:rFonts w:eastAsia="MS Mincho"/>
          <w:sz w:val="22"/>
        </w:rPr>
        <w:tab/>
        <w:t>Remaining issues on R17 UE features</w:t>
      </w:r>
      <w:r>
        <w:rPr>
          <w:rFonts w:eastAsia="MS Mincho"/>
          <w:sz w:val="22"/>
        </w:rPr>
        <w:tab/>
        <w:t>MediaTek Inc.</w:t>
      </w:r>
    </w:p>
    <w:p w14:paraId="207236B3" w14:textId="77777777" w:rsidR="00454DE7" w:rsidRDefault="00F04AD9">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t>R1-2207392</w:t>
      </w:r>
      <w:r>
        <w:rPr>
          <w:rFonts w:eastAsia="MS Mincho"/>
          <w:sz w:val="22"/>
        </w:rPr>
        <w:tab/>
        <w:t>Discussion on remaining issues in RAN1 UE features list for Rel-17 NR</w:t>
      </w:r>
      <w:r>
        <w:rPr>
          <w:rFonts w:eastAsia="MS Mincho"/>
          <w:sz w:val="22"/>
        </w:rPr>
        <w:tab/>
        <w:t>NTT DOCOMO, INC.</w:t>
      </w:r>
    </w:p>
    <w:p w14:paraId="58A93104" w14:textId="77777777" w:rsidR="00454DE7" w:rsidRDefault="00F04AD9">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t>R1-2207584</w:t>
      </w:r>
      <w:r>
        <w:rPr>
          <w:rFonts w:eastAsia="MS Mincho"/>
          <w:sz w:val="22"/>
        </w:rPr>
        <w:tab/>
        <w:t>On UE features for miscellaneous topics</w:t>
      </w:r>
      <w:r>
        <w:rPr>
          <w:rFonts w:eastAsia="MS Mincho"/>
          <w:sz w:val="22"/>
        </w:rPr>
        <w:tab/>
        <w:t>Nokia, Nokia Shanghai Bell</w:t>
      </w:r>
    </w:p>
    <w:p w14:paraId="6DCA44EF" w14:textId="77777777" w:rsidR="00454DE7" w:rsidRDefault="00F04AD9">
      <w:pPr>
        <w:spacing w:afterLines="50" w:after="120"/>
        <w:jc w:val="both"/>
        <w:rPr>
          <w:rFonts w:eastAsia="MS Mincho"/>
          <w:sz w:val="22"/>
        </w:rPr>
      </w:pPr>
      <w:r>
        <w:rPr>
          <w:rFonts w:eastAsia="MS Mincho"/>
          <w:sz w:val="22"/>
        </w:rPr>
        <w:t>[9]</w:t>
      </w:r>
      <w:r>
        <w:rPr>
          <w:rFonts w:eastAsia="MS Mincho"/>
          <w:sz w:val="22"/>
        </w:rPr>
        <w:tab/>
        <w:t>R1-2206416</w:t>
      </w:r>
      <w:r>
        <w:rPr>
          <w:rFonts w:eastAsia="MS Mincho"/>
          <w:sz w:val="22"/>
        </w:rPr>
        <w:tab/>
        <w:t>Remaining details on BWP operation for RedCap</w:t>
      </w:r>
      <w:r>
        <w:rPr>
          <w:rFonts w:eastAsia="MS Mincho"/>
          <w:sz w:val="22"/>
        </w:rPr>
        <w:tab/>
        <w:t>NEC</w:t>
      </w:r>
    </w:p>
    <w:sectPr w:rsidR="00454DE7">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84E55" w14:textId="77777777" w:rsidR="00CB14A7" w:rsidRDefault="00CB14A7">
      <w:r>
        <w:separator/>
      </w:r>
    </w:p>
  </w:endnote>
  <w:endnote w:type="continuationSeparator" w:id="0">
    <w:p w14:paraId="6B213526" w14:textId="77777777" w:rsidR="00CB14A7" w:rsidRDefault="00CB1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 탕">
    <w:altName w:val="Segoe Prin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138B" w14:textId="77777777" w:rsidR="00454DE7" w:rsidRDefault="00F04AD9">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326CCA">
      <w:rPr>
        <w:rStyle w:val="PageNumber"/>
        <w:rFonts w:eastAsia="MS Gothic"/>
        <w:noProof/>
      </w:rPr>
      <w:t>13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326CCA">
      <w:rPr>
        <w:rStyle w:val="PageNumber"/>
        <w:rFonts w:eastAsia="MS Gothic"/>
        <w:noProof/>
      </w:rPr>
      <w:t>13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1CEDE" w14:textId="77777777" w:rsidR="00CB14A7" w:rsidRDefault="00CB14A7">
      <w:r>
        <w:separator/>
      </w:r>
    </w:p>
  </w:footnote>
  <w:footnote w:type="continuationSeparator" w:id="0">
    <w:p w14:paraId="0F910BEA" w14:textId="77777777" w:rsidR="00CB14A7" w:rsidRDefault="00CB1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B011EA"/>
    <w:multiLevelType w:val="multilevel"/>
    <w:tmpl w:val="CCB011EA"/>
    <w:lvl w:ilvl="0">
      <w:start w:val="1"/>
      <w:numFmt w:val="bullet"/>
      <w:lvlText w:val="o"/>
      <w:lvlJc w:val="left"/>
      <w:pPr>
        <w:ind w:left="936" w:hanging="360"/>
      </w:pPr>
      <w:rPr>
        <w:rFonts w:ascii="Courier New" w:hAnsi="Courier New" w:cs="Courier New"/>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15:restartNumberingAfterBreak="0">
    <w:nsid w:val="0501B98E"/>
    <w:multiLevelType w:val="singleLevel"/>
    <w:tmpl w:val="0501B98E"/>
    <w:lvl w:ilvl="0">
      <w:start w:val="1"/>
      <w:numFmt w:val="bullet"/>
      <w:lvlText w:val=""/>
      <w:lvlJc w:val="left"/>
      <w:pPr>
        <w:ind w:left="420" w:hanging="420"/>
      </w:pPr>
      <w:rPr>
        <w:rFonts w:ascii="Symbol" w:hAnsi="Symbol" w:cs="Symbol" w:hint="default"/>
      </w:rPr>
    </w:lvl>
  </w:abstractNum>
  <w:abstractNum w:abstractNumId="2"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40B1A86"/>
    <w:multiLevelType w:val="multilevel"/>
    <w:tmpl w:val="140B1A86"/>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EC28DF"/>
    <w:multiLevelType w:val="multilevel"/>
    <w:tmpl w:val="20EC28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8EB9509"/>
    <w:multiLevelType w:val="singleLevel"/>
    <w:tmpl w:val="28EB9509"/>
    <w:lvl w:ilvl="0">
      <w:start w:val="1"/>
      <w:numFmt w:val="bullet"/>
      <w:lvlText w:val="ᵒ"/>
      <w:lvlJc w:val="left"/>
      <w:pPr>
        <w:tabs>
          <w:tab w:val="left" w:pos="840"/>
        </w:tabs>
        <w:ind w:left="1260" w:hanging="420"/>
      </w:pPr>
      <w:rPr>
        <w:rFonts w:ascii="Arial" w:hAnsi="Arial" w:cs="Arial" w:hint="default"/>
      </w:rPr>
    </w:lvl>
  </w:abstractNum>
  <w:abstractNum w:abstractNumId="10" w15:restartNumberingAfterBreak="0">
    <w:nsid w:val="2ABB55AA"/>
    <w:multiLevelType w:val="singleLevel"/>
    <w:tmpl w:val="2ABB55AA"/>
    <w:lvl w:ilvl="0">
      <w:start w:val="1"/>
      <w:numFmt w:val="bullet"/>
      <w:lvlText w:val="•"/>
      <w:lvlJc w:val="left"/>
      <w:pPr>
        <w:ind w:left="420" w:hanging="420"/>
      </w:pPr>
      <w:rPr>
        <w:rFonts w:ascii="Arial" w:hAnsi="Arial" w:cs="Arial" w:hint="default"/>
      </w:rPr>
    </w:lvl>
  </w:abstractNum>
  <w:abstractNum w:abstractNumId="11" w15:restartNumberingAfterBreak="0">
    <w:nsid w:val="2B203834"/>
    <w:multiLevelType w:val="multilevel"/>
    <w:tmpl w:val="2B203834"/>
    <w:lvl w:ilvl="0">
      <w:start w:val="1"/>
      <w:numFmt w:val="bullet"/>
      <w:lvlText w:val=""/>
      <w:lvlJc w:val="left"/>
      <w:pPr>
        <w:ind w:left="840" w:hanging="480"/>
      </w:pPr>
      <w:rPr>
        <w:rFonts w:ascii="Symbol" w:hAnsi="Symbol" w:cs="Symbol" w:hint="default"/>
      </w:rPr>
    </w:lvl>
    <w:lvl w:ilvl="1">
      <w:start w:val="1"/>
      <w:numFmt w:val="bullet"/>
      <w:lvlText w:val=""/>
      <w:lvlJc w:val="left"/>
      <w:pPr>
        <w:ind w:left="1320" w:hanging="480"/>
      </w:pPr>
      <w:rPr>
        <w:rFonts w:ascii="Wingdings" w:hAnsi="Wingdings" w:hint="default"/>
      </w:rPr>
    </w:lvl>
    <w:lvl w:ilvl="2">
      <w:start w:val="1"/>
      <w:numFmt w:val="bullet"/>
      <w:lvlText w:val=""/>
      <w:lvlJc w:val="left"/>
      <w:pPr>
        <w:ind w:left="1800" w:hanging="480"/>
      </w:pPr>
      <w:rPr>
        <w:rFonts w:ascii="Wingdings" w:hAnsi="Wingdings" w:hint="default"/>
      </w:rPr>
    </w:lvl>
    <w:lvl w:ilvl="3">
      <w:start w:val="1"/>
      <w:numFmt w:val="bullet"/>
      <w:lvlText w:val=""/>
      <w:lvlJc w:val="left"/>
      <w:pPr>
        <w:ind w:left="2280" w:hanging="480"/>
      </w:pPr>
      <w:rPr>
        <w:rFonts w:ascii="Wingdings" w:hAnsi="Wingdings" w:hint="default"/>
      </w:rPr>
    </w:lvl>
    <w:lvl w:ilvl="4">
      <w:start w:val="1"/>
      <w:numFmt w:val="bullet"/>
      <w:lvlText w:val=""/>
      <w:lvlJc w:val="left"/>
      <w:pPr>
        <w:ind w:left="2760" w:hanging="480"/>
      </w:pPr>
      <w:rPr>
        <w:rFonts w:ascii="Wingdings" w:hAnsi="Wingdings" w:hint="default"/>
      </w:rPr>
    </w:lvl>
    <w:lvl w:ilvl="5">
      <w:start w:val="1"/>
      <w:numFmt w:val="bullet"/>
      <w:lvlText w:val=""/>
      <w:lvlJc w:val="left"/>
      <w:pPr>
        <w:ind w:left="3240" w:hanging="480"/>
      </w:pPr>
      <w:rPr>
        <w:rFonts w:ascii="Wingdings" w:hAnsi="Wingdings" w:hint="default"/>
      </w:rPr>
    </w:lvl>
    <w:lvl w:ilvl="6">
      <w:start w:val="1"/>
      <w:numFmt w:val="bullet"/>
      <w:lvlText w:val=""/>
      <w:lvlJc w:val="left"/>
      <w:pPr>
        <w:ind w:left="3720" w:hanging="480"/>
      </w:pPr>
      <w:rPr>
        <w:rFonts w:ascii="Wingdings" w:hAnsi="Wingdings" w:hint="default"/>
      </w:rPr>
    </w:lvl>
    <w:lvl w:ilvl="7">
      <w:start w:val="1"/>
      <w:numFmt w:val="bullet"/>
      <w:lvlText w:val=""/>
      <w:lvlJc w:val="left"/>
      <w:pPr>
        <w:ind w:left="4200" w:hanging="480"/>
      </w:pPr>
      <w:rPr>
        <w:rFonts w:ascii="Wingdings" w:hAnsi="Wingdings" w:hint="default"/>
      </w:rPr>
    </w:lvl>
    <w:lvl w:ilvl="8">
      <w:start w:val="1"/>
      <w:numFmt w:val="bullet"/>
      <w:lvlText w:val=""/>
      <w:lvlJc w:val="left"/>
      <w:pPr>
        <w:ind w:left="4680" w:hanging="480"/>
      </w:pPr>
      <w:rPr>
        <w:rFonts w:ascii="Wingdings" w:hAnsi="Wingdings" w:hint="default"/>
      </w:rPr>
    </w:lvl>
  </w:abstractNum>
  <w:abstractNum w:abstractNumId="12" w15:restartNumberingAfterBreak="0">
    <w:nsid w:val="2C9F7B64"/>
    <w:multiLevelType w:val="multilevel"/>
    <w:tmpl w:val="2C9F7B6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6"/>
      <w:numFmt w:val="bullet"/>
      <w:lvlText w:val="-"/>
      <w:lvlJc w:val="left"/>
      <w:pPr>
        <w:ind w:left="1260" w:hanging="420"/>
      </w:pPr>
      <w:rPr>
        <w:rFonts w:ascii="Times New Roman" w:eastAsia="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111A6A6"/>
    <w:multiLevelType w:val="singleLevel"/>
    <w:tmpl w:val="3111A6A6"/>
    <w:lvl w:ilvl="0">
      <w:start w:val="1"/>
      <w:numFmt w:val="bullet"/>
      <w:lvlText w:val="•"/>
      <w:lvlJc w:val="left"/>
      <w:pPr>
        <w:tabs>
          <w:tab w:val="left" w:pos="420"/>
        </w:tabs>
        <w:ind w:left="840" w:hanging="420"/>
      </w:pPr>
      <w:rPr>
        <w:rFonts w:ascii="Arial" w:hAnsi="Arial" w:cs="Arial" w:hint="default"/>
      </w:rPr>
    </w:lvl>
  </w:abstractNum>
  <w:abstractNum w:abstractNumId="14" w15:restartNumberingAfterBreak="0">
    <w:nsid w:val="32B76455"/>
    <w:multiLevelType w:val="multilevel"/>
    <w:tmpl w:val="32B764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4B0636"/>
    <w:multiLevelType w:val="multilevel"/>
    <w:tmpl w:val="374B0636"/>
    <w:lvl w:ilvl="0">
      <w:start w:val="1"/>
      <w:numFmt w:val="bullet"/>
      <w:lvlText w:val=""/>
      <w:lvlJc w:val="left"/>
      <w:pPr>
        <w:ind w:left="420" w:hanging="420"/>
      </w:pPr>
      <w:rPr>
        <w:rFonts w:ascii="Wingdings" w:hAnsi="Wingdings" w:hint="default"/>
      </w:rPr>
    </w:lvl>
    <w:lvl w:ilvl="1">
      <w:start w:val="6"/>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C03A15"/>
    <w:multiLevelType w:val="singleLevel"/>
    <w:tmpl w:val="37C03A15"/>
    <w:lvl w:ilvl="0">
      <w:start w:val="1"/>
      <w:numFmt w:val="bullet"/>
      <w:lvlText w:val="ᵒ"/>
      <w:lvlJc w:val="left"/>
      <w:pPr>
        <w:tabs>
          <w:tab w:val="left" w:pos="420"/>
        </w:tabs>
        <w:ind w:left="840" w:hanging="420"/>
      </w:pPr>
      <w:rPr>
        <w:rFonts w:ascii="Arial" w:hAnsi="Arial" w:cs="Arial" w:hint="default"/>
      </w:rPr>
    </w:lvl>
  </w:abstractNum>
  <w:abstractNum w:abstractNumId="19" w15:restartNumberingAfterBreak="0">
    <w:nsid w:val="3B1D0FB1"/>
    <w:multiLevelType w:val="multilevel"/>
    <w:tmpl w:val="3B1D0FB1"/>
    <w:lvl w:ilvl="0">
      <w:start w:val="1"/>
      <w:numFmt w:val="bullet"/>
      <w:lvlText w:val=""/>
      <w:lvlJc w:val="left"/>
      <w:pPr>
        <w:tabs>
          <w:tab w:val="left" w:pos="-420"/>
        </w:tabs>
        <w:ind w:left="300" w:hanging="360"/>
      </w:pPr>
      <w:rPr>
        <w:rFonts w:ascii="Symbol" w:hAnsi="Symbo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3D46CA1"/>
    <w:multiLevelType w:val="multilevel"/>
    <w:tmpl w:val="43D46C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C423B8"/>
    <w:multiLevelType w:val="multilevel"/>
    <w:tmpl w:val="45C423B8"/>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213619"/>
    <w:multiLevelType w:val="multilevel"/>
    <w:tmpl w:val="512136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A25E34"/>
    <w:multiLevelType w:val="multilevel"/>
    <w:tmpl w:val="52A25E34"/>
    <w:lvl w:ilvl="0">
      <w:start w:val="1"/>
      <w:numFmt w:val="bullet"/>
      <w:lvlText w:val="-"/>
      <w:lvlJc w:val="left"/>
      <w:pPr>
        <w:ind w:left="720" w:hanging="360"/>
      </w:pPr>
      <w:rPr>
        <w:rFonts w:ascii="Times" w:eastAsia="바 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58CC54AF"/>
    <w:multiLevelType w:val="multilevel"/>
    <w:tmpl w:val="58CC54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9D51B64"/>
    <w:multiLevelType w:val="multilevel"/>
    <w:tmpl w:val="59D51B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C267D7"/>
    <w:multiLevelType w:val="multilevel"/>
    <w:tmpl w:val="5FC26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8169DC"/>
    <w:multiLevelType w:val="multilevel"/>
    <w:tmpl w:val="618169DC"/>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5" w15:restartNumberingAfterBreak="0">
    <w:nsid w:val="715D3F9B"/>
    <w:multiLevelType w:val="multilevel"/>
    <w:tmpl w:val="715D3F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1732571"/>
    <w:multiLevelType w:val="multilevel"/>
    <w:tmpl w:val="7173257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7A9745CF"/>
    <w:multiLevelType w:val="multilevel"/>
    <w:tmpl w:val="7A9745C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abstractNumId w:val="3"/>
  </w:num>
  <w:num w:numId="2">
    <w:abstractNumId w:val="15"/>
  </w:num>
  <w:num w:numId="3">
    <w:abstractNumId w:val="31"/>
  </w:num>
  <w:num w:numId="4">
    <w:abstractNumId w:val="38"/>
  </w:num>
  <w:num w:numId="5">
    <w:abstractNumId w:val="8"/>
  </w:num>
  <w:num w:numId="6">
    <w:abstractNumId w:val="40"/>
  </w:num>
  <w:num w:numId="7">
    <w:abstractNumId w:val="23"/>
  </w:num>
  <w:num w:numId="8">
    <w:abstractNumId w:val="20"/>
  </w:num>
  <w:num w:numId="9">
    <w:abstractNumId w:val="34"/>
  </w:num>
  <w:num w:numId="10">
    <w:abstractNumId w:val="26"/>
  </w:num>
  <w:num w:numId="11">
    <w:abstractNumId w:val="25"/>
  </w:num>
  <w:num w:numId="12">
    <w:abstractNumId w:val="0"/>
  </w:num>
  <w:num w:numId="13">
    <w:abstractNumId w:val="1"/>
  </w:num>
  <w:num w:numId="14">
    <w:abstractNumId w:val="4"/>
  </w:num>
  <w:num w:numId="15">
    <w:abstractNumId w:val="12"/>
  </w:num>
  <w:num w:numId="16">
    <w:abstractNumId w:val="33"/>
  </w:num>
  <w:num w:numId="17">
    <w:abstractNumId w:val="27"/>
  </w:num>
  <w:num w:numId="18">
    <w:abstractNumId w:val="17"/>
  </w:num>
  <w:num w:numId="19">
    <w:abstractNumId w:val="10"/>
  </w:num>
  <w:num w:numId="20">
    <w:abstractNumId w:val="16"/>
  </w:num>
  <w:num w:numId="21">
    <w:abstractNumId w:val="24"/>
  </w:num>
  <w:num w:numId="22">
    <w:abstractNumId w:val="13"/>
  </w:num>
  <w:num w:numId="23">
    <w:abstractNumId w:val="32"/>
  </w:num>
  <w:num w:numId="24">
    <w:abstractNumId w:val="2"/>
  </w:num>
  <w:num w:numId="25">
    <w:abstractNumId w:val="39"/>
  </w:num>
  <w:num w:numId="26">
    <w:abstractNumId w:val="7"/>
  </w:num>
  <w:num w:numId="27">
    <w:abstractNumId w:val="28"/>
  </w:num>
  <w:num w:numId="28">
    <w:abstractNumId w:val="36"/>
  </w:num>
  <w:num w:numId="29">
    <w:abstractNumId w:val="11"/>
  </w:num>
  <w:num w:numId="30">
    <w:abstractNumId w:val="5"/>
  </w:num>
  <w:num w:numId="31">
    <w:abstractNumId w:val="6"/>
  </w:num>
  <w:num w:numId="32">
    <w:abstractNumId w:val="29"/>
  </w:num>
  <w:num w:numId="33">
    <w:abstractNumId w:val="35"/>
  </w:num>
  <w:num w:numId="34">
    <w:abstractNumId w:val="30"/>
  </w:num>
  <w:num w:numId="35">
    <w:abstractNumId w:val="18"/>
  </w:num>
  <w:num w:numId="36">
    <w:abstractNumId w:val="19"/>
  </w:num>
  <w:num w:numId="37">
    <w:abstractNumId w:val="9"/>
  </w:num>
  <w:num w:numId="38">
    <w:abstractNumId w:val="22"/>
  </w:num>
  <w:num w:numId="39">
    <w:abstractNumId w:val="14"/>
  </w:num>
  <w:num w:numId="40">
    <w:abstractNumId w:val="21"/>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UxOGM4M2VlM2M1NjBkYjE2ZmQ3MjVhMjhkZDY0NTUifQ=="/>
  </w:docVars>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3FA"/>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8D"/>
    <w:rsid w:val="00041AF7"/>
    <w:rsid w:val="00041CFA"/>
    <w:rsid w:val="0004242B"/>
    <w:rsid w:val="000426F6"/>
    <w:rsid w:val="00043982"/>
    <w:rsid w:val="00043CE6"/>
    <w:rsid w:val="00043E91"/>
    <w:rsid w:val="0004403F"/>
    <w:rsid w:val="000440A2"/>
    <w:rsid w:val="0004445A"/>
    <w:rsid w:val="000445C0"/>
    <w:rsid w:val="000445FB"/>
    <w:rsid w:val="0004464C"/>
    <w:rsid w:val="00044817"/>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0"/>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365"/>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D51"/>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1F8D"/>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9C9"/>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0"/>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2B47"/>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7CF"/>
    <w:rsid w:val="002E38C1"/>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6084"/>
    <w:rsid w:val="00326195"/>
    <w:rsid w:val="0032673B"/>
    <w:rsid w:val="00326A65"/>
    <w:rsid w:val="00326CCA"/>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843"/>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EB"/>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1E9"/>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498"/>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4DE7"/>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B2A"/>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7AF"/>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04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22"/>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B44"/>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1E65"/>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16"/>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6E0"/>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CD0"/>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2B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4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B2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DC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97F"/>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0FFB"/>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6A0"/>
    <w:rsid w:val="008A3A03"/>
    <w:rsid w:val="008A3B91"/>
    <w:rsid w:val="008A46D5"/>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A7D"/>
    <w:rsid w:val="008C3CBE"/>
    <w:rsid w:val="008C3E8F"/>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578"/>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64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90D"/>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17E"/>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BE1"/>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0A"/>
    <w:rsid w:val="009B2F94"/>
    <w:rsid w:val="009B327B"/>
    <w:rsid w:val="009B361E"/>
    <w:rsid w:val="009B3707"/>
    <w:rsid w:val="009B39C1"/>
    <w:rsid w:val="009B3C08"/>
    <w:rsid w:val="009B4392"/>
    <w:rsid w:val="009B4664"/>
    <w:rsid w:val="009B47FB"/>
    <w:rsid w:val="009B484B"/>
    <w:rsid w:val="009B4A20"/>
    <w:rsid w:val="009B4D49"/>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291"/>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CA"/>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6C55"/>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541"/>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051"/>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4FAB"/>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36"/>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97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7D7"/>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B5A"/>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12"/>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4A7"/>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A39"/>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920"/>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56B"/>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5B1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4E5"/>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5ED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70"/>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D5E"/>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6E9D"/>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D61"/>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5E64"/>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AD9"/>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26F"/>
    <w:rsid w:val="00F725B6"/>
    <w:rsid w:val="00F727CB"/>
    <w:rsid w:val="00F72986"/>
    <w:rsid w:val="00F72A01"/>
    <w:rsid w:val="00F72BCA"/>
    <w:rsid w:val="00F72C6D"/>
    <w:rsid w:val="00F72D1D"/>
    <w:rsid w:val="00F72D49"/>
    <w:rsid w:val="00F73108"/>
    <w:rsid w:val="00F7353D"/>
    <w:rsid w:val="00F73634"/>
    <w:rsid w:val="00F73727"/>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BA8"/>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110"/>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A76199"/>
    <w:rsid w:val="03D6E2C1"/>
    <w:rsid w:val="09C24505"/>
    <w:rsid w:val="142E3ED4"/>
    <w:rsid w:val="143C772F"/>
    <w:rsid w:val="19B1AAEB"/>
    <w:rsid w:val="1C60F166"/>
    <w:rsid w:val="1EC8E40D"/>
    <w:rsid w:val="3B51EF62"/>
    <w:rsid w:val="4871AAB3"/>
    <w:rsid w:val="5C353C35"/>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29DA28D"/>
  <w15:docId w15:val="{4FDABDB0-4C23-4906-A16A-15033CFF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qFormat/>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qFormat/>
    <w:pPr>
      <w:numPr>
        <w:numId w:val="9"/>
      </w:numPr>
      <w:tabs>
        <w:tab w:val="clear" w:pos="0"/>
      </w:tabs>
    </w:pPr>
    <w:rPr>
      <w:rFonts w:eastAsia="Batang" w:cs="Arial"/>
      <w:b/>
      <w:bCs/>
      <w:kern w:val="32"/>
      <w:szCs w:val="32"/>
      <w:lang w:eastAsia="en-US"/>
    </w:rPr>
  </w:style>
  <w:style w:type="paragraph" w:customStyle="1" w:styleId="xxmsonormal">
    <w:name w:val="x_xmsonormal"/>
    <w:basedOn w:val="Normal"/>
    <w:qFormat/>
    <w:rPr>
      <w:rFonts w:ascii="MS PGothic" w:eastAsia="MS PGothic" w:hAnsi="MS PGothic" w:cs="MS PGothic"/>
      <w:szCs w:val="24"/>
      <w:lang w:val="en-US"/>
    </w:rPr>
  </w:style>
  <w:style w:type="character" w:customStyle="1" w:styleId="Heading3Char">
    <w:name w:val="Heading 3 Char"/>
    <w:basedOn w:val="DefaultParagraphFont"/>
    <w:link w:val="Heading3"/>
    <w:qFormat/>
    <w:rPr>
      <w:rFonts w:ascii="Arial" w:eastAsia="MS Gothic" w:hAnsi="Arial"/>
      <w:sz w:val="24"/>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4.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3.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6.xml><?xml version="1.0" encoding="utf-8"?>
<ds:datastoreItem xmlns:ds="http://schemas.openxmlformats.org/officeDocument/2006/customXml" ds:itemID="{66AA97F9-EA7A-4C9A-BE6F-36CF9D858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6279</Words>
  <Characters>35796</Characters>
  <Application>Microsoft Office Word</Application>
  <DocSecurity>0</DocSecurity>
  <Lines>298</Lines>
  <Paragraphs>83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Johan Bergman</cp:lastModifiedBy>
  <cp:revision>3</cp:revision>
  <cp:lastPrinted>2017-08-08T16:40:00Z</cp:lastPrinted>
  <dcterms:created xsi:type="dcterms:W3CDTF">2022-08-23T13:09:00Z</dcterms:created>
  <dcterms:modified xsi:type="dcterms:W3CDTF">2022-08-23T13:11:00Z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2052-11.8.2.10912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y fmtid="{D5CDD505-2E9C-101B-9397-08002B2CF9AE}" pid="9" name="ICV">
    <vt:lpwstr>2AA47B8882394423B58D25B8BB9FA276</vt:lpwstr>
  </property>
</Properties>
</file>