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38F50" w14:textId="34A69AA4" w:rsidR="008536CB" w:rsidRDefault="008536CB" w:rsidP="00FB2FC5">
      <w:pPr>
        <w:tabs>
          <w:tab w:val="left" w:pos="3261"/>
          <w:tab w:val="left" w:pos="4590"/>
        </w:tabs>
        <w:snapToGrid w:val="0"/>
        <w:spacing w:line="360" w:lineRule="auto"/>
        <w:jc w:val="both"/>
      </w:pPr>
      <w:r>
        <w:rPr>
          <w:rFonts w:ascii="Arial" w:hAnsi="Arial" w:cs="Arial"/>
          <w:b/>
          <w:bCs/>
        </w:rPr>
        <w:t>3GPP TSG RAN WG1 Meeting #1</w:t>
      </w:r>
      <w:r w:rsidR="00315A56">
        <w:rPr>
          <w:rFonts w:ascii="Arial" w:hAnsi="Arial" w:cs="Arial" w:hint="eastAsia"/>
          <w:b/>
          <w:bCs/>
        </w:rPr>
        <w:t>10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2316A2">
        <w:rPr>
          <w:rFonts w:ascii="Arial" w:hAnsi="Arial" w:cs="Arial"/>
          <w:b/>
          <w:bCs/>
        </w:rPr>
        <w:t xml:space="preserve">        </w:t>
      </w:r>
      <w:r>
        <w:rPr>
          <w:rFonts w:ascii="Arial" w:hAnsi="Arial" w:cs="Arial"/>
          <w:b/>
          <w:bCs/>
        </w:rPr>
        <w:t xml:space="preserve">      </w:t>
      </w:r>
      <w:r w:rsidR="002316A2">
        <w:rPr>
          <w:rFonts w:ascii="Arial" w:hAnsi="Arial" w:cs="Arial"/>
          <w:b/>
          <w:bCs/>
        </w:rPr>
        <w:t xml:space="preserve">    </w:t>
      </w:r>
      <w:r w:rsidRPr="005F22C8">
        <w:rPr>
          <w:rFonts w:ascii="Arial" w:hAnsi="Arial" w:cs="Arial"/>
          <w:b/>
          <w:bCs/>
        </w:rPr>
        <w:t>R1-</w:t>
      </w:r>
      <w:r w:rsidRPr="00871FF2">
        <w:rPr>
          <w:rFonts w:ascii="Arial" w:hAnsi="Arial" w:cs="Arial"/>
          <w:b/>
          <w:bCs/>
        </w:rPr>
        <w:t>220</w:t>
      </w:r>
      <w:r w:rsidR="00DB6778">
        <w:rPr>
          <w:rFonts w:ascii="Arial" w:hAnsi="Arial" w:cs="Arial" w:hint="eastAsia"/>
          <w:b/>
          <w:bCs/>
        </w:rPr>
        <w:t>xxxx</w:t>
      </w:r>
    </w:p>
    <w:p w14:paraId="6B0DA52F" w14:textId="174D725B" w:rsidR="008536CB" w:rsidRDefault="00315A56" w:rsidP="00FB2FC5">
      <w:pPr>
        <w:pBdr>
          <w:bottom w:val="single" w:sz="12" w:space="1" w:color="auto"/>
        </w:pBdr>
        <w:snapToGrid w:val="0"/>
        <w:spacing w:line="360" w:lineRule="auto"/>
        <w:jc w:val="both"/>
        <w:rPr>
          <w:rFonts w:ascii="Arial" w:hAnsi="Arial" w:cs="Arial"/>
          <w:b/>
          <w:bCs/>
        </w:rPr>
      </w:pPr>
      <w:r w:rsidRPr="00C0338A">
        <w:rPr>
          <w:rFonts w:ascii="Arial" w:hAnsi="Arial" w:cs="Arial"/>
          <w:b/>
          <w:bCs/>
          <w:snapToGrid w:val="0"/>
          <w:lang w:val="en-GB"/>
        </w:rPr>
        <w:t>Toulouse, France, August 22</w:t>
      </w:r>
      <w:r w:rsidRPr="00C0338A">
        <w:rPr>
          <w:rFonts w:ascii="Arial" w:hAnsi="Arial" w:cs="Arial"/>
          <w:b/>
          <w:bCs/>
          <w:snapToGrid w:val="0"/>
          <w:vertAlign w:val="superscript"/>
          <w:lang w:val="en-GB"/>
        </w:rPr>
        <w:t>nd</w:t>
      </w:r>
      <w:r w:rsidRPr="00C0338A">
        <w:rPr>
          <w:rFonts w:ascii="Arial" w:hAnsi="Arial" w:cs="Arial"/>
          <w:b/>
          <w:bCs/>
          <w:snapToGrid w:val="0"/>
          <w:lang w:val="en-GB"/>
        </w:rPr>
        <w:t xml:space="preserve"> – 26</w:t>
      </w:r>
      <w:r w:rsidRPr="00C0338A">
        <w:rPr>
          <w:rFonts w:ascii="Arial" w:hAnsi="Arial" w:cs="Arial"/>
          <w:b/>
          <w:bCs/>
          <w:snapToGrid w:val="0"/>
          <w:vertAlign w:val="superscript"/>
          <w:lang w:val="en-GB"/>
        </w:rPr>
        <w:t>th</w:t>
      </w:r>
      <w:r w:rsidRPr="00C0338A">
        <w:rPr>
          <w:rFonts w:ascii="Arial" w:hAnsi="Arial" w:cs="Arial"/>
          <w:b/>
          <w:bCs/>
          <w:snapToGrid w:val="0"/>
          <w:lang w:val="en-GB"/>
        </w:rPr>
        <w:t>, 2022</w:t>
      </w:r>
    </w:p>
    <w:p w14:paraId="101F52B8" w14:textId="77777777" w:rsidR="008536CB" w:rsidRDefault="008536CB" w:rsidP="00FB2FC5">
      <w:pPr>
        <w:pBdr>
          <w:bottom w:val="single" w:sz="12" w:space="1" w:color="auto"/>
        </w:pBdr>
        <w:snapToGrid w:val="0"/>
        <w:spacing w:after="120" w:line="288" w:lineRule="auto"/>
        <w:jc w:val="both"/>
      </w:pPr>
    </w:p>
    <w:p w14:paraId="0586F3F7" w14:textId="169F35A4" w:rsidR="008536CB" w:rsidRDefault="008536CB" w:rsidP="00FB2FC5">
      <w:pPr>
        <w:snapToGrid w:val="0"/>
        <w:spacing w:after="120" w:line="288" w:lineRule="auto"/>
        <w:jc w:val="both"/>
      </w:pPr>
      <w:r>
        <w:rPr>
          <w:rFonts w:ascii="Arial" w:hAnsi="Arial" w:cs="Arial"/>
          <w:b/>
        </w:rPr>
        <w:t>Agenda item:</w:t>
      </w:r>
      <w:r w:rsidR="00B14DE1">
        <w:rPr>
          <w:rFonts w:ascii="Arial" w:hAnsi="Arial" w:cs="Arial"/>
        </w:rPr>
        <w:tab/>
      </w:r>
      <w:r>
        <w:rPr>
          <w:rFonts w:ascii="Arial" w:hAnsi="Arial" w:cs="Arial"/>
        </w:rPr>
        <w:t>8.11</w:t>
      </w:r>
    </w:p>
    <w:p w14:paraId="2549EFD2" w14:textId="0DB9853E" w:rsidR="008536CB" w:rsidRDefault="008536CB" w:rsidP="00FB2FC5">
      <w:pPr>
        <w:snapToGrid w:val="0"/>
        <w:spacing w:after="120" w:line="288" w:lineRule="auto"/>
        <w:jc w:val="both"/>
      </w:pPr>
      <w:r>
        <w:rPr>
          <w:rFonts w:ascii="Arial" w:hAnsi="Arial" w:cs="Arial"/>
          <w:b/>
        </w:rPr>
        <w:t>Source:</w:t>
      </w:r>
      <w:r w:rsidR="00B14DE1">
        <w:rPr>
          <w:rFonts w:ascii="Arial" w:hAnsi="Arial" w:cs="Arial"/>
        </w:rPr>
        <w:tab/>
      </w:r>
      <w:r w:rsidR="00B14DE1">
        <w:rPr>
          <w:rFonts w:ascii="Arial" w:hAnsi="Arial" w:cs="Arial"/>
        </w:rPr>
        <w:tab/>
      </w:r>
      <w:r>
        <w:rPr>
          <w:rFonts w:ascii="Arial" w:hAnsi="Arial" w:cs="Arial"/>
        </w:rPr>
        <w:t>Moderator (LG Electronics)</w:t>
      </w:r>
    </w:p>
    <w:p w14:paraId="208221C2" w14:textId="29E77FC9" w:rsidR="008536CB" w:rsidRPr="00982CF0" w:rsidRDefault="00B14DE1" w:rsidP="00FB2FC5">
      <w:pPr>
        <w:spacing w:after="120" w:line="288" w:lineRule="auto"/>
        <w:ind w:left="2160" w:hanging="2160"/>
        <w:jc w:val="both"/>
        <w:rPr>
          <w:rFonts w:ascii="Arial" w:hAnsi="Arial" w:cs="Arial"/>
        </w:rPr>
      </w:pPr>
      <w:r>
        <w:rPr>
          <w:rFonts w:ascii="Arial" w:hAnsi="Arial" w:cs="Arial"/>
          <w:b/>
        </w:rPr>
        <w:t>Title:</w:t>
      </w:r>
      <w:r>
        <w:rPr>
          <w:rFonts w:ascii="Arial" w:hAnsi="Arial" w:cs="Arial"/>
          <w:b/>
        </w:rPr>
        <w:tab/>
      </w:r>
      <w:r w:rsidR="00982CF0" w:rsidRPr="00982CF0">
        <w:rPr>
          <w:rFonts w:ascii="Arial" w:hAnsi="Arial" w:cs="Arial"/>
        </w:rPr>
        <w:t>Initial summary for Inter-UE coordination for Mode 2 enhancements</w:t>
      </w:r>
    </w:p>
    <w:p w14:paraId="3B55DA7B" w14:textId="2DEFAC8A" w:rsidR="008536CB" w:rsidRDefault="008536CB" w:rsidP="00FB2FC5">
      <w:pPr>
        <w:pBdr>
          <w:bottom w:val="single" w:sz="12" w:space="1" w:color="00000A"/>
        </w:pBdr>
        <w:spacing w:after="120" w:line="288" w:lineRule="auto"/>
        <w:ind w:left="695" w:hanging="695"/>
        <w:jc w:val="both"/>
      </w:pPr>
      <w:r>
        <w:rPr>
          <w:rFonts w:ascii="Arial" w:hAnsi="Arial" w:cs="Arial"/>
          <w:b/>
        </w:rPr>
        <w:t>Document for:</w:t>
      </w:r>
      <w:bookmarkStart w:id="0" w:name="OLE_LINK2"/>
      <w:bookmarkStart w:id="1" w:name="OLE_LINK1"/>
      <w:bookmarkEnd w:id="0"/>
      <w:bookmarkEnd w:id="1"/>
      <w:r w:rsidR="00B14DE1">
        <w:rPr>
          <w:rFonts w:ascii="Arial" w:hAnsi="Arial" w:cs="Arial"/>
        </w:rPr>
        <w:tab/>
      </w:r>
      <w:r>
        <w:rPr>
          <w:rFonts w:ascii="Arial" w:hAnsi="Arial" w:cs="Arial"/>
        </w:rPr>
        <w:t>Discussion and information</w:t>
      </w:r>
    </w:p>
    <w:p w14:paraId="253CDD39" w14:textId="77777777" w:rsidR="008536CB" w:rsidRPr="008536CB" w:rsidRDefault="008536CB" w:rsidP="00FB2FC5">
      <w:pPr>
        <w:snapToGrid w:val="0"/>
        <w:spacing w:after="120"/>
        <w:jc w:val="both"/>
        <w:rPr>
          <w:b/>
          <w:sz w:val="28"/>
          <w:szCs w:val="20"/>
        </w:rPr>
      </w:pPr>
    </w:p>
    <w:p w14:paraId="26E783A6" w14:textId="77777777" w:rsidR="00CC1277" w:rsidRPr="001000E4" w:rsidRDefault="00CC1277" w:rsidP="00FB2FC5">
      <w:pPr>
        <w:pStyle w:val="21"/>
        <w:numPr>
          <w:ilvl w:val="0"/>
          <w:numId w:val="39"/>
        </w:numPr>
        <w:jc w:val="both"/>
      </w:pPr>
      <w:r w:rsidRPr="001000E4">
        <w:t>Introduction</w:t>
      </w:r>
    </w:p>
    <w:p w14:paraId="658CFB30" w14:textId="48464831" w:rsidR="009E767F" w:rsidRPr="001000E4" w:rsidRDefault="000325D7" w:rsidP="00FB2FC5">
      <w:pPr>
        <w:pStyle w:val="0Maintext"/>
        <w:spacing w:after="0" w:afterAutospacing="0" w:line="240" w:lineRule="auto"/>
        <w:rPr>
          <w:rFonts w:cs="Times New Roman"/>
          <w:lang w:val="en-US"/>
        </w:rPr>
      </w:pPr>
      <w:r w:rsidRPr="001000E4">
        <w:rPr>
          <w:rFonts w:cs="Times New Roman"/>
        </w:rPr>
        <w:t xml:space="preserve">The </w:t>
      </w:r>
      <w:r w:rsidR="006477F2">
        <w:rPr>
          <w:rFonts w:cs="Times New Roman" w:hint="eastAsia"/>
          <w:lang w:eastAsia="ko-KR"/>
        </w:rPr>
        <w:t>inter-UE</w:t>
      </w:r>
      <w:r w:rsidR="006477F2">
        <w:rPr>
          <w:rFonts w:cs="Times New Roman"/>
        </w:rPr>
        <w:t xml:space="preserve"> </w:t>
      </w:r>
      <w:r w:rsidR="006477F2">
        <w:rPr>
          <w:rFonts w:cs="Times New Roman" w:hint="eastAsia"/>
          <w:lang w:eastAsia="ko-KR"/>
        </w:rPr>
        <w:t>coordination</w:t>
      </w:r>
      <w:r w:rsidR="006477F2">
        <w:rPr>
          <w:rFonts w:cs="Times New Roman"/>
        </w:rPr>
        <w:t xml:space="preserve"> </w:t>
      </w:r>
      <w:r w:rsidRPr="001000E4">
        <w:rPr>
          <w:rFonts w:cs="Times New Roman"/>
        </w:rPr>
        <w:t>issues in contributions</w:t>
      </w:r>
      <w:r w:rsidR="006477F2">
        <w:rPr>
          <w:rFonts w:cs="Times New Roman"/>
        </w:rPr>
        <w:t xml:space="preserve"> </w:t>
      </w:r>
      <w:r w:rsidR="006477F2">
        <w:rPr>
          <w:rFonts w:cs="Times New Roman" w:hint="eastAsia"/>
          <w:lang w:eastAsia="ko-KR"/>
        </w:rPr>
        <w:t>[1-21]</w:t>
      </w:r>
      <w:r w:rsidRPr="001000E4">
        <w:rPr>
          <w:rFonts w:cs="Times New Roman"/>
        </w:rPr>
        <w:t xml:space="preserve"> submitted to RAN1#1</w:t>
      </w:r>
      <w:r w:rsidR="00D1061F">
        <w:rPr>
          <w:rFonts w:cs="Times New Roman" w:hint="eastAsia"/>
          <w:lang w:eastAsia="ko-KR"/>
        </w:rPr>
        <w:t>10</w:t>
      </w:r>
      <w:r w:rsidRPr="001000E4">
        <w:rPr>
          <w:rFonts w:cs="Times New Roman"/>
        </w:rPr>
        <w:t xml:space="preserve"> </w:t>
      </w:r>
      <w:r w:rsidR="00B2569D" w:rsidRPr="001000E4">
        <w:rPr>
          <w:rFonts w:cs="Times New Roman"/>
          <w:lang w:eastAsia="ko-KR"/>
        </w:rPr>
        <w:t>meeting</w:t>
      </w:r>
      <w:r w:rsidR="00B2569D" w:rsidRPr="001000E4">
        <w:rPr>
          <w:rFonts w:cs="Times New Roman"/>
        </w:rPr>
        <w:t xml:space="preserve"> </w:t>
      </w:r>
      <w:r w:rsidRPr="001000E4">
        <w:rPr>
          <w:rFonts w:cs="Times New Roman"/>
        </w:rPr>
        <w:t xml:space="preserve">are summarized in the table of </w:t>
      </w:r>
      <w:r w:rsidR="00C25578" w:rsidRPr="001000E4">
        <w:rPr>
          <w:rFonts w:cs="Times New Roman"/>
          <w:lang w:eastAsia="ko-KR"/>
        </w:rPr>
        <w:t>S</w:t>
      </w:r>
      <w:r w:rsidRPr="001000E4">
        <w:rPr>
          <w:rFonts w:cs="Times New Roman"/>
        </w:rPr>
        <w:t xml:space="preserve">ections </w:t>
      </w:r>
      <w:r w:rsidR="006557B0">
        <w:rPr>
          <w:rFonts w:cs="Times New Roman" w:hint="eastAsia"/>
          <w:lang w:eastAsia="ko-KR"/>
        </w:rPr>
        <w:t>3</w:t>
      </w:r>
      <w:r w:rsidRPr="001000E4">
        <w:rPr>
          <w:rFonts w:cs="Times New Roman"/>
        </w:rPr>
        <w:t xml:space="preserve">. </w:t>
      </w:r>
      <w:r w:rsidR="002146AB">
        <w:rPr>
          <w:rFonts w:cs="Times New Roman" w:hint="eastAsia"/>
          <w:lang w:eastAsia="ko-KR"/>
        </w:rPr>
        <w:t>Also</w:t>
      </w:r>
      <w:r w:rsidR="002146AB">
        <w:rPr>
          <w:rFonts w:cs="Times New Roman"/>
        </w:rPr>
        <w:t xml:space="preserve"> </w:t>
      </w:r>
      <w:r w:rsidR="002146AB">
        <w:rPr>
          <w:rFonts w:cs="Times New Roman" w:hint="eastAsia"/>
          <w:lang w:val="en-US" w:eastAsia="ko-KR"/>
        </w:rPr>
        <w:t>a</w:t>
      </w:r>
      <w:r w:rsidR="009E767F" w:rsidRPr="001000E4">
        <w:rPr>
          <w:rFonts w:cs="Times New Roman"/>
          <w:lang w:val="en-US"/>
        </w:rPr>
        <w:t xml:space="preserve">n initial assessment on each issue is </w:t>
      </w:r>
      <w:r w:rsidR="001F6DF2" w:rsidRPr="001000E4">
        <w:rPr>
          <w:rFonts w:cs="Times New Roman"/>
          <w:lang w:val="en-US"/>
        </w:rPr>
        <w:t xml:space="preserve">provided </w:t>
      </w:r>
      <w:r w:rsidRPr="001000E4">
        <w:rPr>
          <w:rFonts w:cs="Times New Roman"/>
          <w:lang w:val="en-US"/>
        </w:rPr>
        <w:t xml:space="preserve">based on the </w:t>
      </w:r>
      <w:r w:rsidR="001F6DF2" w:rsidRPr="001000E4">
        <w:rPr>
          <w:rFonts w:cs="Times New Roman"/>
          <w:lang w:val="en-US"/>
        </w:rPr>
        <w:t>following classification:</w:t>
      </w:r>
    </w:p>
    <w:p w14:paraId="00493311" w14:textId="77777777" w:rsidR="00E05AEA" w:rsidRPr="001000E4" w:rsidRDefault="00E05AEA" w:rsidP="00FB2FC5">
      <w:pPr>
        <w:pStyle w:val="0Maintext"/>
        <w:spacing w:after="0" w:afterAutospacing="0" w:line="240" w:lineRule="auto"/>
        <w:rPr>
          <w:rFonts w:cs="Times New Roman"/>
          <w:lang w:val="en-US"/>
        </w:rPr>
      </w:pPr>
    </w:p>
    <w:p w14:paraId="1534C329" w14:textId="53E90657" w:rsidR="00E05AEA" w:rsidRPr="001000E4" w:rsidRDefault="009E767F" w:rsidP="00FB2FC5">
      <w:pPr>
        <w:pStyle w:val="0Maintext"/>
        <w:numPr>
          <w:ilvl w:val="0"/>
          <w:numId w:val="1"/>
        </w:numPr>
        <w:spacing w:after="0" w:afterAutospacing="0" w:line="240" w:lineRule="auto"/>
        <w:rPr>
          <w:rFonts w:cs="Times New Roman"/>
          <w:i/>
          <w:lang w:val="en-US"/>
        </w:rPr>
      </w:pPr>
      <w:r w:rsidRPr="001000E4">
        <w:rPr>
          <w:rFonts w:cs="Times New Roman"/>
          <w:b/>
          <w:i/>
          <w:lang w:val="en-US"/>
        </w:rPr>
        <w:t>High priority (H)</w:t>
      </w:r>
      <w:r w:rsidR="00034B82" w:rsidRPr="001000E4">
        <w:rPr>
          <w:rFonts w:cs="Times New Roman"/>
          <w:i/>
          <w:lang w:val="en-US" w:eastAsia="ko-KR"/>
        </w:rPr>
        <w:t>:</w:t>
      </w:r>
      <w:r w:rsidRPr="001000E4">
        <w:rPr>
          <w:rFonts w:cs="Times New Roman"/>
          <w:i/>
          <w:lang w:val="en-US"/>
        </w:rPr>
        <w:t xml:space="preserve"> </w:t>
      </w:r>
    </w:p>
    <w:p w14:paraId="6C8D56AC" w14:textId="50E52A49" w:rsidR="009E767F" w:rsidRPr="001000E4" w:rsidRDefault="00E05AEA" w:rsidP="00FB2FC5">
      <w:pPr>
        <w:pStyle w:val="0Maintext"/>
        <w:numPr>
          <w:ilvl w:val="1"/>
          <w:numId w:val="1"/>
        </w:numPr>
        <w:spacing w:after="0" w:afterAutospacing="0" w:line="240" w:lineRule="auto"/>
        <w:rPr>
          <w:rFonts w:cs="Times New Roman"/>
          <w:i/>
          <w:lang w:val="en-US"/>
        </w:rPr>
      </w:pPr>
      <w:r w:rsidRPr="001000E4">
        <w:rPr>
          <w:rFonts w:cs="Times New Roman"/>
          <w:i/>
          <w:lang w:val="en-US" w:eastAsia="ko-KR"/>
        </w:rPr>
        <w:t>H</w:t>
      </w:r>
      <w:r w:rsidR="009E767F" w:rsidRPr="001000E4">
        <w:rPr>
          <w:rFonts w:cs="Times New Roman"/>
          <w:i/>
          <w:lang w:val="en-US"/>
        </w:rPr>
        <w:t>igh-priority item (essential, pending issues, broken spec components) and proposed editorial changes that either enhance the clarity of the specs or correct mistakes</w:t>
      </w:r>
    </w:p>
    <w:p w14:paraId="02941AC0" w14:textId="77777777" w:rsidR="00E05AEA" w:rsidRPr="001000E4" w:rsidRDefault="009E767F" w:rsidP="00FB2FC5">
      <w:pPr>
        <w:pStyle w:val="0Maintext"/>
        <w:numPr>
          <w:ilvl w:val="0"/>
          <w:numId w:val="1"/>
        </w:numPr>
        <w:spacing w:after="0" w:afterAutospacing="0" w:line="240" w:lineRule="auto"/>
        <w:rPr>
          <w:rFonts w:cs="Times New Roman"/>
          <w:i/>
          <w:lang w:val="en-US"/>
        </w:rPr>
      </w:pPr>
      <w:r w:rsidRPr="001000E4">
        <w:rPr>
          <w:rFonts w:cs="Times New Roman"/>
          <w:b/>
          <w:i/>
          <w:lang w:val="en-US"/>
        </w:rPr>
        <w:t>Non-essential (N)</w:t>
      </w:r>
      <w:r w:rsidRPr="001000E4">
        <w:rPr>
          <w:rFonts w:cs="Times New Roman"/>
          <w:i/>
          <w:lang w:val="en-US"/>
        </w:rPr>
        <w:t xml:space="preserve">: </w:t>
      </w:r>
    </w:p>
    <w:p w14:paraId="74F57E41" w14:textId="541B6A6E" w:rsidR="009E767F" w:rsidRPr="001000E4" w:rsidRDefault="007C54ED" w:rsidP="00FB2FC5">
      <w:pPr>
        <w:pStyle w:val="0Maintext"/>
        <w:numPr>
          <w:ilvl w:val="1"/>
          <w:numId w:val="1"/>
        </w:numPr>
        <w:spacing w:after="0" w:afterAutospacing="0" w:line="240" w:lineRule="auto"/>
        <w:rPr>
          <w:rFonts w:cs="Times New Roman"/>
          <w:i/>
          <w:lang w:val="en-US"/>
        </w:rPr>
      </w:pPr>
      <w:r w:rsidRPr="001000E4">
        <w:rPr>
          <w:rFonts w:cs="Times New Roman"/>
          <w:i/>
          <w:lang w:val="en-US" w:eastAsia="ko-KR"/>
        </w:rPr>
        <w:t>A</w:t>
      </w:r>
      <w:r w:rsidR="009E767F" w:rsidRPr="001000E4">
        <w:rPr>
          <w:rFonts w:cs="Times New Roman"/>
          <w:i/>
          <w:lang w:val="en-US"/>
        </w:rPr>
        <w:t xml:space="preserve">ll other purposes such as spec optimization and low priority issues  </w:t>
      </w:r>
    </w:p>
    <w:p w14:paraId="62A5981E" w14:textId="77777777" w:rsidR="00E05AEA" w:rsidRPr="001000E4" w:rsidRDefault="009E767F" w:rsidP="00FB2FC5">
      <w:pPr>
        <w:pStyle w:val="0Maintext"/>
        <w:numPr>
          <w:ilvl w:val="0"/>
          <w:numId w:val="1"/>
        </w:numPr>
        <w:spacing w:after="0" w:afterAutospacing="0" w:line="240" w:lineRule="auto"/>
        <w:rPr>
          <w:rFonts w:cs="Times New Roman"/>
          <w:i/>
          <w:lang w:val="en-US"/>
        </w:rPr>
      </w:pPr>
      <w:r w:rsidRPr="001000E4">
        <w:rPr>
          <w:rFonts w:cs="Times New Roman"/>
          <w:b/>
          <w:i/>
          <w:lang w:val="en-US"/>
        </w:rPr>
        <w:t>Editorial (E)</w:t>
      </w:r>
      <w:r w:rsidRPr="001000E4">
        <w:rPr>
          <w:rFonts w:cs="Times New Roman"/>
          <w:i/>
          <w:lang w:val="en-US"/>
        </w:rPr>
        <w:t xml:space="preserve">: </w:t>
      </w:r>
    </w:p>
    <w:p w14:paraId="08F973B6" w14:textId="181AF5F0" w:rsidR="009E767F" w:rsidRPr="001000E4" w:rsidRDefault="007C54ED" w:rsidP="00FB2FC5">
      <w:pPr>
        <w:pStyle w:val="0Maintext"/>
        <w:numPr>
          <w:ilvl w:val="1"/>
          <w:numId w:val="1"/>
        </w:numPr>
        <w:spacing w:after="0" w:afterAutospacing="0" w:line="240" w:lineRule="auto"/>
        <w:rPr>
          <w:rFonts w:cs="Times New Roman"/>
          <w:i/>
          <w:lang w:val="en-US"/>
        </w:rPr>
      </w:pPr>
      <w:r w:rsidRPr="001000E4">
        <w:rPr>
          <w:rFonts w:cs="Times New Roman"/>
          <w:i/>
          <w:lang w:val="en-US" w:eastAsia="ko-KR"/>
        </w:rPr>
        <w:t>E</w:t>
      </w:r>
      <w:r w:rsidR="009E767F" w:rsidRPr="001000E4">
        <w:rPr>
          <w:rFonts w:cs="Times New Roman"/>
          <w:i/>
          <w:lang w:val="en-US"/>
        </w:rPr>
        <w:t>ditorial issues that will be handled as editorial CRs (to be communicated to the editors/chairs)</w:t>
      </w:r>
    </w:p>
    <w:p w14:paraId="2B49DC46" w14:textId="77777777" w:rsidR="00A36621" w:rsidRDefault="00A36621" w:rsidP="00FB2FC5">
      <w:pPr>
        <w:snapToGrid w:val="0"/>
        <w:spacing w:after="60" w:line="288" w:lineRule="auto"/>
        <w:jc w:val="both"/>
        <w:rPr>
          <w:sz w:val="20"/>
        </w:rPr>
      </w:pPr>
    </w:p>
    <w:p w14:paraId="4B9435DB" w14:textId="77777777" w:rsidR="00A36621" w:rsidRPr="003D46FA" w:rsidRDefault="00A36621" w:rsidP="00FB2FC5">
      <w:pPr>
        <w:snapToGrid w:val="0"/>
        <w:spacing w:after="60" w:line="288" w:lineRule="auto"/>
        <w:jc w:val="both"/>
        <w:rPr>
          <w:sz w:val="20"/>
        </w:rPr>
      </w:pPr>
      <w:bookmarkStart w:id="2" w:name="_GoBack"/>
      <w:bookmarkEnd w:id="2"/>
    </w:p>
    <w:p w14:paraId="32EB1870" w14:textId="4836BFBC" w:rsidR="00C45FC4" w:rsidRDefault="00C45FC4" w:rsidP="00FB2FC5">
      <w:pPr>
        <w:pStyle w:val="21"/>
        <w:numPr>
          <w:ilvl w:val="0"/>
          <w:numId w:val="39"/>
        </w:numPr>
        <w:jc w:val="both"/>
      </w:pPr>
      <w:r>
        <w:rPr>
          <w:rFonts w:hint="eastAsia"/>
          <w:lang w:eastAsia="ko-KR"/>
        </w:rPr>
        <w:t>Preparation</w:t>
      </w:r>
      <w:r>
        <w:rPr>
          <w:lang w:eastAsia="ko-KR"/>
        </w:rPr>
        <w:t xml:space="preserve"> </w:t>
      </w:r>
      <w:r>
        <w:rPr>
          <w:rFonts w:hint="eastAsia"/>
          <w:lang w:eastAsia="ko-KR"/>
        </w:rPr>
        <w:t>for</w:t>
      </w:r>
      <w:r>
        <w:rPr>
          <w:lang w:eastAsia="ko-KR"/>
        </w:rPr>
        <w:t xml:space="preserve"> </w:t>
      </w:r>
      <w:r>
        <w:rPr>
          <w:rFonts w:hint="eastAsia"/>
          <w:lang w:eastAsia="ko-KR"/>
        </w:rPr>
        <w:t>maintenance</w:t>
      </w:r>
    </w:p>
    <w:p w14:paraId="72CAB136" w14:textId="54843700" w:rsidR="00A01B2F" w:rsidRPr="00226481" w:rsidRDefault="00C45FC4" w:rsidP="008E7EDC">
      <w:pPr>
        <w:pStyle w:val="31"/>
        <w:numPr>
          <w:ilvl w:val="1"/>
          <w:numId w:val="39"/>
        </w:numPr>
      </w:pPr>
      <w:r>
        <w:rPr>
          <w:rFonts w:hint="eastAsia"/>
          <w:lang w:eastAsia="ko-KR"/>
        </w:rPr>
        <w:t>Collection</w:t>
      </w:r>
      <w:r>
        <w:t xml:space="preserve"> </w:t>
      </w:r>
      <w:r>
        <w:rPr>
          <w:rFonts w:hint="eastAsia"/>
          <w:lang w:eastAsia="ko-KR"/>
        </w:rPr>
        <w:t>of</w:t>
      </w:r>
      <w:r>
        <w:t xml:space="preserve"> </w:t>
      </w:r>
      <w:r>
        <w:rPr>
          <w:rFonts w:hint="eastAsia"/>
          <w:lang w:eastAsia="ko-KR"/>
        </w:rPr>
        <w:t>i</w:t>
      </w:r>
      <w:r w:rsidR="00A01B2F" w:rsidRPr="00BE1E70">
        <w:t xml:space="preserve">ssues for </w:t>
      </w:r>
      <w:r w:rsidR="00E4611E" w:rsidRPr="00BE1E70">
        <w:t>Inter-UE coordination for Mode 2 enhancements</w:t>
      </w:r>
    </w:p>
    <w:p w14:paraId="2FC80AE9" w14:textId="77777777" w:rsidR="00B41E80" w:rsidRDefault="00B41E80" w:rsidP="00FB2FC5">
      <w:pPr>
        <w:snapToGrid w:val="0"/>
        <w:spacing w:after="60" w:line="288" w:lineRule="auto"/>
        <w:jc w:val="both"/>
        <w:rPr>
          <w:sz w:val="20"/>
        </w:rPr>
      </w:pPr>
    </w:p>
    <w:tbl>
      <w:tblPr>
        <w:tblStyle w:val="aa"/>
        <w:tblW w:w="4782" w:type="pct"/>
        <w:jc w:val="center"/>
        <w:tblLook w:val="04A0" w:firstRow="1" w:lastRow="0" w:firstColumn="1" w:lastColumn="0" w:noHBand="0" w:noVBand="1"/>
      </w:tblPr>
      <w:tblGrid>
        <w:gridCol w:w="767"/>
        <w:gridCol w:w="6195"/>
        <w:gridCol w:w="1369"/>
        <w:gridCol w:w="1162"/>
      </w:tblGrid>
      <w:tr w:rsidR="005115CE" w:rsidRPr="00DA4707" w14:paraId="56DC1C18" w14:textId="77777777" w:rsidTr="005E67A7">
        <w:trPr>
          <w:trHeight w:val="53"/>
          <w:jc w:val="center"/>
        </w:trPr>
        <w:tc>
          <w:tcPr>
            <w:tcW w:w="404" w:type="pct"/>
            <w:shd w:val="clear" w:color="auto" w:fill="BFBFBF" w:themeFill="background1" w:themeFillShade="BF"/>
            <w:vAlign w:val="center"/>
          </w:tcPr>
          <w:p w14:paraId="2B2A8C93" w14:textId="77777777" w:rsidR="005115CE" w:rsidRPr="00DA4707" w:rsidRDefault="005115CE" w:rsidP="005E67A7">
            <w:pPr>
              <w:snapToGrid w:val="0"/>
              <w:jc w:val="both"/>
              <w:rPr>
                <w:b/>
                <w:sz w:val="18"/>
                <w:szCs w:val="18"/>
              </w:rPr>
            </w:pPr>
            <w:r>
              <w:rPr>
                <w:b/>
                <w:sz w:val="18"/>
                <w:szCs w:val="18"/>
              </w:rPr>
              <w:t>Issue</w:t>
            </w:r>
            <w:r w:rsidRPr="00DA4707">
              <w:rPr>
                <w:b/>
                <w:sz w:val="18"/>
                <w:szCs w:val="18"/>
              </w:rPr>
              <w:t>#</w:t>
            </w:r>
          </w:p>
        </w:tc>
        <w:tc>
          <w:tcPr>
            <w:tcW w:w="3263" w:type="pct"/>
            <w:shd w:val="clear" w:color="auto" w:fill="BFBFBF" w:themeFill="background1" w:themeFillShade="BF"/>
            <w:vAlign w:val="center"/>
          </w:tcPr>
          <w:p w14:paraId="1A5F9F0C" w14:textId="77777777" w:rsidR="005115CE" w:rsidRPr="00DA4707" w:rsidRDefault="005115CE" w:rsidP="005E67A7">
            <w:pPr>
              <w:snapToGrid w:val="0"/>
              <w:jc w:val="both"/>
              <w:rPr>
                <w:b/>
                <w:sz w:val="18"/>
                <w:szCs w:val="18"/>
              </w:rPr>
            </w:pPr>
            <w:r>
              <w:rPr>
                <w:b/>
                <w:sz w:val="18"/>
                <w:szCs w:val="18"/>
              </w:rPr>
              <w:t>Issue</w:t>
            </w:r>
          </w:p>
        </w:tc>
        <w:tc>
          <w:tcPr>
            <w:tcW w:w="721" w:type="pct"/>
            <w:shd w:val="clear" w:color="auto" w:fill="BFBFBF" w:themeFill="background1" w:themeFillShade="BF"/>
            <w:vAlign w:val="center"/>
          </w:tcPr>
          <w:p w14:paraId="61655950" w14:textId="77777777" w:rsidR="005115CE" w:rsidRPr="00DA4707" w:rsidRDefault="005115CE" w:rsidP="005E67A7">
            <w:pPr>
              <w:snapToGrid w:val="0"/>
              <w:jc w:val="both"/>
              <w:rPr>
                <w:b/>
                <w:sz w:val="18"/>
                <w:szCs w:val="18"/>
              </w:rPr>
            </w:pPr>
            <w:r>
              <w:rPr>
                <w:b/>
                <w:sz w:val="18"/>
                <w:szCs w:val="18"/>
              </w:rPr>
              <w:t>References</w:t>
            </w:r>
          </w:p>
        </w:tc>
        <w:tc>
          <w:tcPr>
            <w:tcW w:w="612" w:type="pct"/>
            <w:shd w:val="clear" w:color="auto" w:fill="BFBFBF" w:themeFill="background1" w:themeFillShade="BF"/>
            <w:vAlign w:val="center"/>
          </w:tcPr>
          <w:p w14:paraId="0820369F" w14:textId="77777777" w:rsidR="005115CE" w:rsidRPr="00DA4707" w:rsidRDefault="005115CE" w:rsidP="005E67A7">
            <w:pPr>
              <w:snapToGrid w:val="0"/>
              <w:jc w:val="both"/>
              <w:rPr>
                <w:b/>
                <w:sz w:val="18"/>
                <w:szCs w:val="18"/>
              </w:rPr>
            </w:pPr>
            <w:r>
              <w:rPr>
                <w:b/>
                <w:sz w:val="18"/>
                <w:szCs w:val="18"/>
              </w:rPr>
              <w:t>FL initial a</w:t>
            </w:r>
            <w:r w:rsidRPr="00DA4707">
              <w:rPr>
                <w:b/>
                <w:sz w:val="18"/>
                <w:szCs w:val="18"/>
              </w:rPr>
              <w:t>ssessment</w:t>
            </w:r>
          </w:p>
        </w:tc>
      </w:tr>
      <w:tr w:rsidR="005115CE" w:rsidRPr="003D7FEC" w14:paraId="3E4317A2" w14:textId="77777777" w:rsidTr="005E67A7">
        <w:trPr>
          <w:trHeight w:val="66"/>
          <w:jc w:val="center"/>
        </w:trPr>
        <w:tc>
          <w:tcPr>
            <w:tcW w:w="404" w:type="pct"/>
          </w:tcPr>
          <w:p w14:paraId="552EB69C" w14:textId="77777777" w:rsidR="005115CE" w:rsidRPr="0055109D" w:rsidRDefault="005115CE" w:rsidP="005E67A7">
            <w:pPr>
              <w:snapToGrid w:val="0"/>
              <w:jc w:val="both"/>
              <w:rPr>
                <w:sz w:val="18"/>
                <w:szCs w:val="18"/>
              </w:rPr>
            </w:pPr>
            <w:r w:rsidRPr="0055109D">
              <w:rPr>
                <w:sz w:val="18"/>
                <w:szCs w:val="18"/>
              </w:rPr>
              <w:t>1</w:t>
            </w:r>
          </w:p>
        </w:tc>
        <w:tc>
          <w:tcPr>
            <w:tcW w:w="3263" w:type="pct"/>
          </w:tcPr>
          <w:p w14:paraId="7C205C1B"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for the relationship between start/end slots of resource selection window used for SL transmission carrying IUC information and start/end slots of resource selection window for determining the set of resources</w:t>
            </w:r>
          </w:p>
        </w:tc>
        <w:tc>
          <w:tcPr>
            <w:tcW w:w="721" w:type="pct"/>
          </w:tcPr>
          <w:p w14:paraId="007A650F" w14:textId="77777777" w:rsidR="005115CE" w:rsidRPr="0055109D" w:rsidRDefault="005115CE" w:rsidP="005E67A7">
            <w:pPr>
              <w:snapToGrid w:val="0"/>
              <w:jc w:val="both"/>
              <w:rPr>
                <w:sz w:val="18"/>
                <w:szCs w:val="18"/>
              </w:rPr>
            </w:pPr>
            <w:r w:rsidRPr="0055109D">
              <w:rPr>
                <w:sz w:val="18"/>
                <w:szCs w:val="18"/>
              </w:rPr>
              <w:t>[2], [3], [5], [6], [7]</w:t>
            </w:r>
          </w:p>
        </w:tc>
        <w:tc>
          <w:tcPr>
            <w:tcW w:w="612" w:type="pct"/>
          </w:tcPr>
          <w:p w14:paraId="72839DA1" w14:textId="77777777" w:rsidR="005115CE" w:rsidRPr="0049586C" w:rsidRDefault="005115CE" w:rsidP="005E67A7">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6FF21C3D" w14:textId="77777777" w:rsidTr="005E67A7">
        <w:trPr>
          <w:trHeight w:val="66"/>
          <w:jc w:val="center"/>
        </w:trPr>
        <w:tc>
          <w:tcPr>
            <w:tcW w:w="404" w:type="pct"/>
          </w:tcPr>
          <w:p w14:paraId="2EEE87AE" w14:textId="77777777" w:rsidR="005115CE" w:rsidRPr="0055109D" w:rsidRDefault="005115CE" w:rsidP="005E67A7">
            <w:pPr>
              <w:snapToGrid w:val="0"/>
              <w:jc w:val="both"/>
              <w:rPr>
                <w:sz w:val="18"/>
                <w:szCs w:val="18"/>
              </w:rPr>
            </w:pPr>
            <w:r w:rsidRPr="0055109D">
              <w:rPr>
                <w:sz w:val="18"/>
                <w:szCs w:val="18"/>
              </w:rPr>
              <w:t>2</w:t>
            </w:r>
          </w:p>
        </w:tc>
        <w:tc>
          <w:tcPr>
            <w:tcW w:w="3263" w:type="pct"/>
          </w:tcPr>
          <w:p w14:paraId="0FD7F249"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in the specification that UE-A is the destination UE of a TB transmitted by UE-B for the case when IUC information is triggered by an explicit request from UE-B and UE-A determines the set of non-preferred resources for UE-B</w:t>
            </w:r>
          </w:p>
        </w:tc>
        <w:tc>
          <w:tcPr>
            <w:tcW w:w="721" w:type="pct"/>
          </w:tcPr>
          <w:p w14:paraId="6A76865A" w14:textId="77777777" w:rsidR="005115CE" w:rsidRPr="0055109D" w:rsidRDefault="005115CE" w:rsidP="005E67A7">
            <w:pPr>
              <w:snapToGrid w:val="0"/>
              <w:jc w:val="both"/>
              <w:rPr>
                <w:sz w:val="18"/>
                <w:szCs w:val="18"/>
              </w:rPr>
            </w:pPr>
            <w:r w:rsidRPr="0055109D">
              <w:rPr>
                <w:sz w:val="18"/>
                <w:szCs w:val="18"/>
              </w:rPr>
              <w:t>[2]</w:t>
            </w:r>
          </w:p>
        </w:tc>
        <w:tc>
          <w:tcPr>
            <w:tcW w:w="612" w:type="pct"/>
          </w:tcPr>
          <w:p w14:paraId="600D0E80" w14:textId="77777777" w:rsidR="005115CE" w:rsidRPr="0049586C" w:rsidRDefault="005115CE" w:rsidP="005E67A7">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20553E93" w14:textId="77777777" w:rsidTr="005E67A7">
        <w:trPr>
          <w:trHeight w:val="66"/>
          <w:jc w:val="center"/>
        </w:trPr>
        <w:tc>
          <w:tcPr>
            <w:tcW w:w="404" w:type="pct"/>
          </w:tcPr>
          <w:p w14:paraId="363244E6" w14:textId="77777777" w:rsidR="005115CE" w:rsidRPr="0055109D" w:rsidRDefault="005115CE" w:rsidP="005E67A7">
            <w:pPr>
              <w:snapToGrid w:val="0"/>
              <w:jc w:val="both"/>
              <w:rPr>
                <w:sz w:val="18"/>
                <w:szCs w:val="18"/>
              </w:rPr>
            </w:pPr>
            <w:r w:rsidRPr="0055109D">
              <w:rPr>
                <w:sz w:val="18"/>
                <w:szCs w:val="18"/>
              </w:rPr>
              <w:t>3</w:t>
            </w:r>
          </w:p>
        </w:tc>
        <w:tc>
          <w:tcPr>
            <w:tcW w:w="3263" w:type="pct"/>
          </w:tcPr>
          <w:p w14:paraId="418A0565" w14:textId="77777777" w:rsidR="005115CE" w:rsidRPr="0055109D" w:rsidRDefault="005115CE" w:rsidP="005E67A7">
            <w:pPr>
              <w:snapToGrid w:val="0"/>
              <w:jc w:val="both"/>
              <w:rPr>
                <w:sz w:val="18"/>
                <w:szCs w:val="18"/>
              </w:rPr>
            </w:pPr>
            <w:r w:rsidRPr="004B335E">
              <w:rPr>
                <w:b/>
                <w:sz w:val="18"/>
                <w:szCs w:val="18"/>
              </w:rPr>
              <w:t>[Scheme 1]</w:t>
            </w:r>
            <w:r w:rsidRPr="0055109D">
              <w:rPr>
                <w:sz w:val="18"/>
                <w:szCs w:val="18"/>
              </w:rPr>
              <w:t xml:space="preserve"> Further clarification on the resource pool used for determining the set of resources and transmitting IUC information</w:t>
            </w:r>
          </w:p>
        </w:tc>
        <w:tc>
          <w:tcPr>
            <w:tcW w:w="721" w:type="pct"/>
          </w:tcPr>
          <w:p w14:paraId="66FDC55C" w14:textId="77777777" w:rsidR="005115CE" w:rsidRPr="0055109D" w:rsidRDefault="005115CE" w:rsidP="005E67A7">
            <w:pPr>
              <w:snapToGrid w:val="0"/>
              <w:jc w:val="both"/>
              <w:rPr>
                <w:sz w:val="18"/>
                <w:szCs w:val="18"/>
              </w:rPr>
            </w:pPr>
            <w:r w:rsidRPr="0055109D">
              <w:rPr>
                <w:sz w:val="18"/>
                <w:szCs w:val="18"/>
              </w:rPr>
              <w:t>[4], [15]</w:t>
            </w:r>
          </w:p>
        </w:tc>
        <w:tc>
          <w:tcPr>
            <w:tcW w:w="612" w:type="pct"/>
          </w:tcPr>
          <w:p w14:paraId="30895A2D" w14:textId="77777777" w:rsidR="005115CE" w:rsidRPr="0049586C" w:rsidRDefault="005115CE" w:rsidP="005E67A7">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373A2D29" w14:textId="77777777" w:rsidTr="005E67A7">
        <w:trPr>
          <w:trHeight w:val="66"/>
          <w:jc w:val="center"/>
        </w:trPr>
        <w:tc>
          <w:tcPr>
            <w:tcW w:w="404" w:type="pct"/>
          </w:tcPr>
          <w:p w14:paraId="014E5929" w14:textId="77777777" w:rsidR="005115CE" w:rsidRPr="0055109D" w:rsidRDefault="005115CE" w:rsidP="005E67A7">
            <w:pPr>
              <w:snapToGrid w:val="0"/>
              <w:jc w:val="both"/>
              <w:rPr>
                <w:sz w:val="18"/>
                <w:szCs w:val="18"/>
              </w:rPr>
            </w:pPr>
            <w:r w:rsidRPr="0055109D">
              <w:rPr>
                <w:sz w:val="18"/>
                <w:szCs w:val="18"/>
              </w:rPr>
              <w:t>4</w:t>
            </w:r>
          </w:p>
        </w:tc>
        <w:tc>
          <w:tcPr>
            <w:tcW w:w="3263" w:type="pct"/>
          </w:tcPr>
          <w:p w14:paraId="35BF1F82"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 xml:space="preserve">[Scheme 1] </w:t>
            </w:r>
            <w:r w:rsidRPr="0055109D">
              <w:rPr>
                <w:rFonts w:eastAsia="DengXian"/>
                <w:sz w:val="18"/>
                <w:szCs w:val="18"/>
                <w:lang w:eastAsia="zh-CN"/>
              </w:rPr>
              <w:t>Further clarification on how to deal with the different IUC information decoded by SCI format 2-C and MAC CE</w:t>
            </w:r>
          </w:p>
        </w:tc>
        <w:tc>
          <w:tcPr>
            <w:tcW w:w="721" w:type="pct"/>
          </w:tcPr>
          <w:p w14:paraId="00289F1D" w14:textId="77777777" w:rsidR="005115CE" w:rsidRPr="0055109D" w:rsidRDefault="005115CE" w:rsidP="005E67A7">
            <w:pPr>
              <w:snapToGrid w:val="0"/>
              <w:jc w:val="both"/>
              <w:rPr>
                <w:rFonts w:eastAsia="DengXian"/>
                <w:sz w:val="18"/>
                <w:szCs w:val="18"/>
                <w:lang w:eastAsia="zh-CN"/>
              </w:rPr>
            </w:pPr>
            <w:r w:rsidRPr="0055109D">
              <w:rPr>
                <w:sz w:val="18"/>
                <w:szCs w:val="18"/>
              </w:rPr>
              <w:t>[4]</w:t>
            </w:r>
          </w:p>
        </w:tc>
        <w:tc>
          <w:tcPr>
            <w:tcW w:w="612" w:type="pct"/>
          </w:tcPr>
          <w:p w14:paraId="316CD528" w14:textId="6561FFBE" w:rsidR="005115CE" w:rsidRPr="0049586C" w:rsidRDefault="0049586C"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3D7BC30D" w14:textId="77777777" w:rsidTr="005E67A7">
        <w:trPr>
          <w:trHeight w:val="66"/>
          <w:jc w:val="center"/>
        </w:trPr>
        <w:tc>
          <w:tcPr>
            <w:tcW w:w="404" w:type="pct"/>
          </w:tcPr>
          <w:p w14:paraId="4DE346A6" w14:textId="77777777" w:rsidR="005115CE" w:rsidRPr="0055109D" w:rsidRDefault="005115CE" w:rsidP="005E67A7">
            <w:pPr>
              <w:snapToGrid w:val="0"/>
              <w:jc w:val="both"/>
              <w:rPr>
                <w:sz w:val="18"/>
                <w:szCs w:val="18"/>
              </w:rPr>
            </w:pPr>
            <w:r w:rsidRPr="0055109D">
              <w:rPr>
                <w:sz w:val="18"/>
                <w:szCs w:val="18"/>
              </w:rPr>
              <w:t>5</w:t>
            </w:r>
          </w:p>
        </w:tc>
        <w:tc>
          <w:tcPr>
            <w:tcW w:w="3263" w:type="pct"/>
          </w:tcPr>
          <w:p w14:paraId="231A3675"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conditions under which Option B can be used for the received preferred resource set</w:t>
            </w:r>
          </w:p>
        </w:tc>
        <w:tc>
          <w:tcPr>
            <w:tcW w:w="721" w:type="pct"/>
          </w:tcPr>
          <w:p w14:paraId="3FA7EC6A" w14:textId="77777777" w:rsidR="005115CE" w:rsidRPr="0055109D" w:rsidRDefault="005115CE" w:rsidP="005E67A7">
            <w:pPr>
              <w:snapToGrid w:val="0"/>
              <w:jc w:val="both"/>
              <w:rPr>
                <w:rFonts w:eastAsia="DengXian"/>
                <w:sz w:val="18"/>
                <w:szCs w:val="18"/>
                <w:lang w:eastAsia="zh-CN"/>
              </w:rPr>
            </w:pPr>
            <w:r w:rsidRPr="0055109D">
              <w:rPr>
                <w:sz w:val="18"/>
                <w:szCs w:val="18"/>
              </w:rPr>
              <w:t>[4], [19]</w:t>
            </w:r>
          </w:p>
        </w:tc>
        <w:tc>
          <w:tcPr>
            <w:tcW w:w="612" w:type="pct"/>
          </w:tcPr>
          <w:p w14:paraId="2825640B" w14:textId="3F582729" w:rsidR="005115CE" w:rsidRPr="0049586C" w:rsidRDefault="001F7C93"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3089AF15" w14:textId="77777777" w:rsidTr="005E67A7">
        <w:trPr>
          <w:trHeight w:val="66"/>
          <w:jc w:val="center"/>
        </w:trPr>
        <w:tc>
          <w:tcPr>
            <w:tcW w:w="404" w:type="pct"/>
          </w:tcPr>
          <w:p w14:paraId="4FF6A762" w14:textId="77777777" w:rsidR="005115CE" w:rsidRPr="0055109D" w:rsidRDefault="005115CE" w:rsidP="005E67A7">
            <w:pPr>
              <w:snapToGrid w:val="0"/>
              <w:jc w:val="both"/>
              <w:rPr>
                <w:sz w:val="18"/>
                <w:szCs w:val="18"/>
              </w:rPr>
            </w:pPr>
            <w:r w:rsidRPr="0055109D">
              <w:rPr>
                <w:sz w:val="18"/>
                <w:szCs w:val="18"/>
              </w:rPr>
              <w:t>6</w:t>
            </w:r>
          </w:p>
        </w:tc>
        <w:tc>
          <w:tcPr>
            <w:tcW w:w="3263" w:type="pct"/>
          </w:tcPr>
          <w:p w14:paraId="44803664"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obtaining the set of resources based on the received resource combination indication</w:t>
            </w:r>
          </w:p>
        </w:tc>
        <w:tc>
          <w:tcPr>
            <w:tcW w:w="721" w:type="pct"/>
          </w:tcPr>
          <w:p w14:paraId="05B3615D" w14:textId="77777777" w:rsidR="005115CE" w:rsidRPr="0055109D" w:rsidRDefault="005115CE" w:rsidP="005E67A7">
            <w:pPr>
              <w:snapToGrid w:val="0"/>
              <w:jc w:val="both"/>
              <w:rPr>
                <w:rFonts w:eastAsia="DengXian"/>
                <w:sz w:val="18"/>
                <w:szCs w:val="18"/>
                <w:lang w:eastAsia="zh-CN"/>
              </w:rPr>
            </w:pPr>
            <w:r w:rsidRPr="0055109D">
              <w:rPr>
                <w:rFonts w:eastAsia="DengXian"/>
                <w:sz w:val="18"/>
                <w:szCs w:val="18"/>
                <w:lang w:eastAsia="zh-CN"/>
              </w:rPr>
              <w:t>[7]</w:t>
            </w:r>
          </w:p>
        </w:tc>
        <w:tc>
          <w:tcPr>
            <w:tcW w:w="612" w:type="pct"/>
          </w:tcPr>
          <w:p w14:paraId="4DAAE7C1" w14:textId="33E32EAE" w:rsidR="005115CE" w:rsidRPr="0049586C" w:rsidRDefault="001F7C93"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12A36E3D" w14:textId="77777777" w:rsidTr="005E67A7">
        <w:trPr>
          <w:trHeight w:val="66"/>
          <w:jc w:val="center"/>
        </w:trPr>
        <w:tc>
          <w:tcPr>
            <w:tcW w:w="404" w:type="pct"/>
          </w:tcPr>
          <w:p w14:paraId="2D0E758C" w14:textId="77777777" w:rsidR="005115CE" w:rsidRPr="0055109D" w:rsidRDefault="005115CE" w:rsidP="005E67A7">
            <w:pPr>
              <w:snapToGrid w:val="0"/>
              <w:jc w:val="both"/>
              <w:rPr>
                <w:sz w:val="18"/>
                <w:szCs w:val="18"/>
              </w:rPr>
            </w:pPr>
            <w:r w:rsidRPr="0055109D">
              <w:rPr>
                <w:sz w:val="18"/>
                <w:szCs w:val="18"/>
              </w:rPr>
              <w:t>7</w:t>
            </w:r>
          </w:p>
        </w:tc>
        <w:tc>
          <w:tcPr>
            <w:tcW w:w="3263" w:type="pct"/>
          </w:tcPr>
          <w:p w14:paraId="1EC04930"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 xml:space="preserve">[Scheme 1] </w:t>
            </w:r>
            <w:r w:rsidRPr="0055109D">
              <w:rPr>
                <w:rFonts w:eastAsia="DengXian"/>
                <w:sz w:val="18"/>
                <w:szCs w:val="18"/>
                <w:lang w:eastAsia="zh-CN"/>
              </w:rPr>
              <w:t>Modification to UE-B’s behavior of excluding the non-preferred resource set from candidate single-slot resources</w:t>
            </w:r>
          </w:p>
        </w:tc>
        <w:tc>
          <w:tcPr>
            <w:tcW w:w="721" w:type="pct"/>
          </w:tcPr>
          <w:p w14:paraId="51C47B4C" w14:textId="77777777" w:rsidR="005115CE" w:rsidRPr="0055109D" w:rsidRDefault="005115CE" w:rsidP="005E67A7">
            <w:pPr>
              <w:snapToGrid w:val="0"/>
              <w:jc w:val="both"/>
              <w:rPr>
                <w:rFonts w:eastAsia="DengXian"/>
                <w:sz w:val="18"/>
                <w:szCs w:val="18"/>
                <w:lang w:eastAsia="zh-CN"/>
              </w:rPr>
            </w:pPr>
            <w:r w:rsidRPr="0055109D">
              <w:rPr>
                <w:rFonts w:eastAsia="DengXian"/>
                <w:sz w:val="18"/>
                <w:szCs w:val="18"/>
                <w:lang w:eastAsia="zh-CN"/>
              </w:rPr>
              <w:t>[7]</w:t>
            </w:r>
          </w:p>
        </w:tc>
        <w:tc>
          <w:tcPr>
            <w:tcW w:w="612" w:type="pct"/>
          </w:tcPr>
          <w:p w14:paraId="79BAE9AC" w14:textId="2D829A6F" w:rsidR="005115CE" w:rsidRPr="0049586C" w:rsidRDefault="001F7C93"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18DF5498" w14:textId="77777777" w:rsidTr="005E67A7">
        <w:trPr>
          <w:trHeight w:val="193"/>
          <w:jc w:val="center"/>
        </w:trPr>
        <w:tc>
          <w:tcPr>
            <w:tcW w:w="404" w:type="pct"/>
          </w:tcPr>
          <w:p w14:paraId="22C8CC4A" w14:textId="77777777" w:rsidR="005115CE" w:rsidRPr="0055109D" w:rsidRDefault="005115CE" w:rsidP="005E67A7">
            <w:pPr>
              <w:snapToGrid w:val="0"/>
              <w:jc w:val="both"/>
              <w:rPr>
                <w:sz w:val="18"/>
                <w:szCs w:val="18"/>
              </w:rPr>
            </w:pPr>
            <w:r w:rsidRPr="0055109D">
              <w:rPr>
                <w:sz w:val="18"/>
                <w:szCs w:val="18"/>
              </w:rPr>
              <w:t>8</w:t>
            </w:r>
          </w:p>
        </w:tc>
        <w:tc>
          <w:tcPr>
            <w:tcW w:w="3263" w:type="pct"/>
          </w:tcPr>
          <w:p w14:paraId="0C51FA38"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UE-B’s behavior of performing the random resource selection with the received non-preferred resource set</w:t>
            </w:r>
          </w:p>
          <w:p w14:paraId="3FF8E6D3" w14:textId="77777777" w:rsidR="005115CE" w:rsidRPr="0055109D" w:rsidRDefault="005115CE" w:rsidP="005115CE">
            <w:pPr>
              <w:pStyle w:val="a5"/>
              <w:numPr>
                <w:ilvl w:val="0"/>
                <w:numId w:val="42"/>
              </w:numPr>
              <w:snapToGrid w:val="0"/>
              <w:spacing w:after="0" w:line="240" w:lineRule="auto"/>
              <w:jc w:val="both"/>
              <w:rPr>
                <w:rFonts w:ascii="Times New Roman" w:eastAsia="DengXian" w:hAnsi="Times New Roman" w:cs="Times New Roman"/>
                <w:sz w:val="18"/>
                <w:szCs w:val="18"/>
                <w:lang w:eastAsia="zh-CN"/>
              </w:rPr>
            </w:pPr>
            <w:r w:rsidRPr="0055109D">
              <w:rPr>
                <w:rFonts w:ascii="Times New Roman" w:eastAsia="DengXian" w:hAnsi="Times New Roman" w:cs="Times New Roman"/>
                <w:sz w:val="18"/>
                <w:szCs w:val="18"/>
                <w:lang w:eastAsia="zh-CN"/>
              </w:rPr>
              <w:lastRenderedPageBreak/>
              <w:t>Note that how to handle this issue in RAN2 LS of R1-2205728 will be dependent on the outcome of online discussion for AI 5</w:t>
            </w:r>
          </w:p>
        </w:tc>
        <w:tc>
          <w:tcPr>
            <w:tcW w:w="721" w:type="pct"/>
          </w:tcPr>
          <w:p w14:paraId="4ABBF422" w14:textId="77777777" w:rsidR="005115CE" w:rsidRPr="0055109D" w:rsidRDefault="005115CE" w:rsidP="005E67A7">
            <w:pPr>
              <w:snapToGrid w:val="0"/>
              <w:jc w:val="both"/>
              <w:rPr>
                <w:rFonts w:eastAsia="DengXian"/>
                <w:sz w:val="18"/>
                <w:szCs w:val="18"/>
                <w:lang w:eastAsia="zh-CN"/>
              </w:rPr>
            </w:pPr>
            <w:r w:rsidRPr="0055109D">
              <w:rPr>
                <w:sz w:val="18"/>
                <w:szCs w:val="18"/>
              </w:rPr>
              <w:lastRenderedPageBreak/>
              <w:t>[7], [11], [13], [21]</w:t>
            </w:r>
          </w:p>
        </w:tc>
        <w:tc>
          <w:tcPr>
            <w:tcW w:w="612" w:type="pct"/>
          </w:tcPr>
          <w:p w14:paraId="2791A122" w14:textId="77777777" w:rsidR="005115CE" w:rsidRPr="0049586C" w:rsidRDefault="005115CE" w:rsidP="005E67A7">
            <w:pPr>
              <w:snapToGrid w:val="0"/>
              <w:jc w:val="both"/>
              <w:rPr>
                <w:rFonts w:eastAsia="DengXian"/>
                <w:sz w:val="18"/>
                <w:szCs w:val="18"/>
                <w:lang w:eastAsia="zh-CN"/>
              </w:rPr>
            </w:pPr>
            <w:r w:rsidRPr="0049586C">
              <w:rPr>
                <w:sz w:val="18"/>
                <w:szCs w:val="18"/>
              </w:rPr>
              <w:t>H</w:t>
            </w:r>
          </w:p>
        </w:tc>
      </w:tr>
      <w:tr w:rsidR="005115CE" w:rsidRPr="00DA4707" w14:paraId="185D1996" w14:textId="77777777" w:rsidTr="005E67A7">
        <w:trPr>
          <w:trHeight w:val="66"/>
          <w:jc w:val="center"/>
        </w:trPr>
        <w:tc>
          <w:tcPr>
            <w:tcW w:w="404" w:type="pct"/>
          </w:tcPr>
          <w:p w14:paraId="4ABD0A62" w14:textId="77777777" w:rsidR="005115CE" w:rsidRPr="0055109D" w:rsidRDefault="005115CE" w:rsidP="005E67A7">
            <w:pPr>
              <w:snapToGrid w:val="0"/>
              <w:jc w:val="both"/>
              <w:rPr>
                <w:sz w:val="18"/>
                <w:szCs w:val="18"/>
              </w:rPr>
            </w:pPr>
            <w:r w:rsidRPr="0055109D">
              <w:rPr>
                <w:sz w:val="18"/>
                <w:szCs w:val="18"/>
              </w:rPr>
              <w:lastRenderedPageBreak/>
              <w:t>9</w:t>
            </w:r>
          </w:p>
        </w:tc>
        <w:tc>
          <w:tcPr>
            <w:tcW w:w="3263" w:type="pct"/>
          </w:tcPr>
          <w:p w14:paraId="51443029"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UE-A's behavior when it decodes one container (e.g., SCI format 2C) successfully but fails to decode the other container (e.g., MAC CE)</w:t>
            </w:r>
          </w:p>
        </w:tc>
        <w:tc>
          <w:tcPr>
            <w:tcW w:w="721" w:type="pct"/>
          </w:tcPr>
          <w:p w14:paraId="3FF87793" w14:textId="77777777" w:rsidR="005115CE" w:rsidRPr="0055109D" w:rsidRDefault="005115CE" w:rsidP="005E67A7">
            <w:pPr>
              <w:snapToGrid w:val="0"/>
              <w:jc w:val="both"/>
              <w:rPr>
                <w:sz w:val="18"/>
                <w:szCs w:val="18"/>
              </w:rPr>
            </w:pPr>
            <w:r w:rsidRPr="0055109D">
              <w:rPr>
                <w:sz w:val="18"/>
                <w:szCs w:val="18"/>
              </w:rPr>
              <w:t>[8]</w:t>
            </w:r>
          </w:p>
        </w:tc>
        <w:tc>
          <w:tcPr>
            <w:tcW w:w="612" w:type="pct"/>
          </w:tcPr>
          <w:p w14:paraId="3A1024B5" w14:textId="12B1594D" w:rsidR="005115CE" w:rsidRPr="0049586C" w:rsidRDefault="00382848"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44E4F4CD" w14:textId="77777777" w:rsidTr="005E67A7">
        <w:trPr>
          <w:trHeight w:val="66"/>
          <w:jc w:val="center"/>
        </w:trPr>
        <w:tc>
          <w:tcPr>
            <w:tcW w:w="404" w:type="pct"/>
          </w:tcPr>
          <w:p w14:paraId="46AB3D33" w14:textId="77777777" w:rsidR="005115CE" w:rsidRPr="0055109D" w:rsidRDefault="005115CE" w:rsidP="005E67A7">
            <w:pPr>
              <w:snapToGrid w:val="0"/>
              <w:jc w:val="both"/>
              <w:rPr>
                <w:sz w:val="18"/>
                <w:szCs w:val="18"/>
              </w:rPr>
            </w:pPr>
            <w:r w:rsidRPr="0055109D">
              <w:rPr>
                <w:sz w:val="18"/>
                <w:szCs w:val="18"/>
              </w:rPr>
              <w:t>10</w:t>
            </w:r>
          </w:p>
        </w:tc>
        <w:tc>
          <w:tcPr>
            <w:tcW w:w="3263" w:type="pct"/>
          </w:tcPr>
          <w:p w14:paraId="32579FBA" w14:textId="77777777" w:rsidR="005115CE" w:rsidRPr="0055109D" w:rsidRDefault="005115CE" w:rsidP="005E67A7">
            <w:pPr>
              <w:snapToGrid w:val="0"/>
              <w:jc w:val="both"/>
              <w:rPr>
                <w:sz w:val="18"/>
                <w:szCs w:val="18"/>
              </w:rPr>
            </w:pPr>
            <w:r w:rsidRPr="00DA7726">
              <w:rPr>
                <w:b/>
                <w:sz w:val="18"/>
                <w:szCs w:val="18"/>
              </w:rPr>
              <w:t>[Scheme 1]</w:t>
            </w:r>
            <w:r w:rsidRPr="0055109D">
              <w:rPr>
                <w:sz w:val="18"/>
                <w:szCs w:val="18"/>
              </w:rPr>
              <w:t xml:space="preserve"> Further clarification on UE’s behavior related to RRC parameters of sl-TriggerConditionRequest and sl-Condition1-A-2</w:t>
            </w:r>
          </w:p>
          <w:p w14:paraId="66976002" w14:textId="77777777" w:rsidR="005115CE" w:rsidRPr="0055109D" w:rsidRDefault="005115CE" w:rsidP="005115CE">
            <w:pPr>
              <w:pStyle w:val="a5"/>
              <w:numPr>
                <w:ilvl w:val="0"/>
                <w:numId w:val="42"/>
              </w:numPr>
              <w:snapToGrid w:val="0"/>
              <w:spacing w:after="0" w:line="240" w:lineRule="auto"/>
              <w:jc w:val="both"/>
              <w:rPr>
                <w:rFonts w:ascii="Times New Roman" w:eastAsiaTheme="minorEastAsia" w:hAnsi="Times New Roman" w:cs="Times New Roman"/>
                <w:sz w:val="18"/>
                <w:szCs w:val="18"/>
                <w:lang w:eastAsia="ko-KR"/>
              </w:rPr>
            </w:pPr>
            <w:r w:rsidRPr="0055109D">
              <w:rPr>
                <w:rFonts w:ascii="Times New Roman" w:eastAsiaTheme="minorEastAsia" w:hAnsi="Times New Roman" w:cs="Times New Roman"/>
                <w:sz w:val="18"/>
                <w:szCs w:val="18"/>
                <w:lang w:eastAsia="ko-KR"/>
              </w:rPr>
              <w:t>Note that how to handle this issue in RAN2 LS of R1-2205727 will be dependent on the outcome of online discussion for AI 5</w:t>
            </w:r>
          </w:p>
        </w:tc>
        <w:tc>
          <w:tcPr>
            <w:tcW w:w="721" w:type="pct"/>
          </w:tcPr>
          <w:p w14:paraId="584B2AD4" w14:textId="77777777" w:rsidR="005115CE" w:rsidRPr="0055109D" w:rsidRDefault="005115CE" w:rsidP="005E67A7">
            <w:pPr>
              <w:snapToGrid w:val="0"/>
              <w:jc w:val="both"/>
              <w:rPr>
                <w:sz w:val="18"/>
                <w:szCs w:val="18"/>
              </w:rPr>
            </w:pPr>
            <w:r w:rsidRPr="0055109D">
              <w:rPr>
                <w:sz w:val="18"/>
                <w:szCs w:val="18"/>
              </w:rPr>
              <w:t>[10]</w:t>
            </w:r>
          </w:p>
        </w:tc>
        <w:tc>
          <w:tcPr>
            <w:tcW w:w="612" w:type="pct"/>
          </w:tcPr>
          <w:p w14:paraId="56B6FBC1" w14:textId="77777777" w:rsidR="005115CE" w:rsidRPr="0049586C" w:rsidRDefault="005115CE" w:rsidP="005E67A7">
            <w:pPr>
              <w:snapToGrid w:val="0"/>
              <w:jc w:val="both"/>
              <w:rPr>
                <w:rFonts w:eastAsia="DengXian"/>
                <w:sz w:val="18"/>
                <w:szCs w:val="18"/>
                <w:lang w:eastAsia="zh-CN"/>
              </w:rPr>
            </w:pPr>
            <w:r w:rsidRPr="0049586C">
              <w:rPr>
                <w:sz w:val="18"/>
                <w:szCs w:val="18"/>
              </w:rPr>
              <w:t>H</w:t>
            </w:r>
          </w:p>
        </w:tc>
      </w:tr>
      <w:tr w:rsidR="005115CE" w:rsidRPr="00DA4707" w14:paraId="2A416516" w14:textId="77777777" w:rsidTr="005E67A7">
        <w:trPr>
          <w:trHeight w:val="66"/>
          <w:jc w:val="center"/>
        </w:trPr>
        <w:tc>
          <w:tcPr>
            <w:tcW w:w="404" w:type="pct"/>
          </w:tcPr>
          <w:p w14:paraId="1E904693" w14:textId="77777777" w:rsidR="005115CE" w:rsidRPr="0055109D" w:rsidRDefault="005115CE" w:rsidP="005E67A7">
            <w:pPr>
              <w:snapToGrid w:val="0"/>
              <w:jc w:val="both"/>
              <w:rPr>
                <w:sz w:val="18"/>
                <w:szCs w:val="18"/>
              </w:rPr>
            </w:pPr>
            <w:r w:rsidRPr="0055109D">
              <w:rPr>
                <w:sz w:val="18"/>
                <w:szCs w:val="18"/>
              </w:rPr>
              <w:t>11</w:t>
            </w:r>
          </w:p>
        </w:tc>
        <w:tc>
          <w:tcPr>
            <w:tcW w:w="3263" w:type="pct"/>
          </w:tcPr>
          <w:p w14:paraId="1FF030AC" w14:textId="77777777" w:rsidR="005115CE" w:rsidRPr="0055109D" w:rsidRDefault="005115CE" w:rsidP="005E67A7">
            <w:pPr>
              <w:snapToGrid w:val="0"/>
              <w:jc w:val="both"/>
              <w:rPr>
                <w:sz w:val="18"/>
                <w:szCs w:val="18"/>
              </w:rPr>
            </w:pPr>
            <w:r w:rsidRPr="0055109D">
              <w:rPr>
                <w:b/>
                <w:sz w:val="18"/>
                <w:szCs w:val="18"/>
              </w:rPr>
              <w:t xml:space="preserve">[Scheme 1] </w:t>
            </w:r>
            <w:r w:rsidRPr="0055109D">
              <w:rPr>
                <w:sz w:val="18"/>
                <w:szCs w:val="18"/>
              </w:rPr>
              <w:t>Further clarification on UE's behavior regarding the transmissions of explicit request and IUC information based on the latency bound (e.g., conditions under which UE-B is allowed to transmit new explicit request, whether to allow condition-based IUC information transmission within this latency bound)</w:t>
            </w:r>
          </w:p>
        </w:tc>
        <w:tc>
          <w:tcPr>
            <w:tcW w:w="721" w:type="pct"/>
          </w:tcPr>
          <w:p w14:paraId="5C8803F5" w14:textId="77777777" w:rsidR="005115CE" w:rsidRPr="0055109D" w:rsidRDefault="005115CE" w:rsidP="005E67A7">
            <w:pPr>
              <w:snapToGrid w:val="0"/>
              <w:jc w:val="both"/>
              <w:rPr>
                <w:sz w:val="18"/>
                <w:szCs w:val="18"/>
              </w:rPr>
            </w:pPr>
            <w:r w:rsidRPr="0055109D">
              <w:rPr>
                <w:sz w:val="18"/>
                <w:szCs w:val="18"/>
              </w:rPr>
              <w:t>[12]</w:t>
            </w:r>
          </w:p>
        </w:tc>
        <w:tc>
          <w:tcPr>
            <w:tcW w:w="612" w:type="pct"/>
          </w:tcPr>
          <w:p w14:paraId="690CC729" w14:textId="38BB9C1D" w:rsidR="005115CE" w:rsidRPr="0049586C" w:rsidRDefault="00382848"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0188ACE8" w14:textId="77777777" w:rsidTr="005E67A7">
        <w:trPr>
          <w:trHeight w:val="66"/>
          <w:jc w:val="center"/>
        </w:trPr>
        <w:tc>
          <w:tcPr>
            <w:tcW w:w="404" w:type="pct"/>
          </w:tcPr>
          <w:p w14:paraId="29CFB3C4" w14:textId="77777777" w:rsidR="005115CE" w:rsidRPr="0055109D" w:rsidRDefault="005115CE" w:rsidP="005E67A7">
            <w:pPr>
              <w:snapToGrid w:val="0"/>
              <w:jc w:val="both"/>
              <w:rPr>
                <w:sz w:val="18"/>
                <w:szCs w:val="18"/>
              </w:rPr>
            </w:pPr>
            <w:r w:rsidRPr="0055109D">
              <w:rPr>
                <w:sz w:val="18"/>
                <w:szCs w:val="18"/>
              </w:rPr>
              <w:t>12</w:t>
            </w:r>
          </w:p>
        </w:tc>
        <w:tc>
          <w:tcPr>
            <w:tcW w:w="3263" w:type="pct"/>
          </w:tcPr>
          <w:p w14:paraId="20303794" w14:textId="77777777" w:rsidR="005115CE" w:rsidRPr="0055109D" w:rsidRDefault="005115CE" w:rsidP="005E67A7">
            <w:pPr>
              <w:snapToGrid w:val="0"/>
              <w:jc w:val="both"/>
              <w:rPr>
                <w:rFonts w:eastAsia="DengXian"/>
                <w:sz w:val="18"/>
                <w:szCs w:val="18"/>
                <w:lang w:eastAsia="zh-CN"/>
              </w:rPr>
            </w:pPr>
            <w:r w:rsidRPr="0055109D">
              <w:rPr>
                <w:b/>
                <w:sz w:val="18"/>
                <w:szCs w:val="18"/>
              </w:rPr>
              <w:t xml:space="preserve">[Scheme 1] </w:t>
            </w:r>
            <w:r w:rsidRPr="0055109D">
              <w:rPr>
                <w:sz w:val="18"/>
                <w:szCs w:val="18"/>
              </w:rPr>
              <w:t>Introduction of additional conditions that UE-B uses the received non-preferred resource set for its resource selection</w:t>
            </w:r>
          </w:p>
        </w:tc>
        <w:tc>
          <w:tcPr>
            <w:tcW w:w="721" w:type="pct"/>
          </w:tcPr>
          <w:p w14:paraId="74D0E647" w14:textId="77777777" w:rsidR="005115CE" w:rsidRPr="0055109D" w:rsidRDefault="005115CE" w:rsidP="005E67A7">
            <w:pPr>
              <w:snapToGrid w:val="0"/>
              <w:jc w:val="both"/>
              <w:rPr>
                <w:rFonts w:eastAsia="DengXian"/>
                <w:sz w:val="18"/>
                <w:szCs w:val="18"/>
                <w:lang w:eastAsia="zh-CN"/>
              </w:rPr>
            </w:pPr>
            <w:r w:rsidRPr="0055109D">
              <w:rPr>
                <w:sz w:val="18"/>
                <w:szCs w:val="18"/>
              </w:rPr>
              <w:t>[12]</w:t>
            </w:r>
          </w:p>
        </w:tc>
        <w:tc>
          <w:tcPr>
            <w:tcW w:w="612" w:type="pct"/>
          </w:tcPr>
          <w:p w14:paraId="0D1F36DE" w14:textId="1060E6C5" w:rsidR="005115CE" w:rsidRPr="0049586C" w:rsidRDefault="00382848"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7EE2E11C" w14:textId="77777777" w:rsidTr="005E67A7">
        <w:trPr>
          <w:trHeight w:val="66"/>
          <w:jc w:val="center"/>
        </w:trPr>
        <w:tc>
          <w:tcPr>
            <w:tcW w:w="404" w:type="pct"/>
          </w:tcPr>
          <w:p w14:paraId="735DF3FB" w14:textId="77777777" w:rsidR="005115CE" w:rsidRPr="0055109D" w:rsidRDefault="005115CE" w:rsidP="005E67A7">
            <w:pPr>
              <w:snapToGrid w:val="0"/>
              <w:jc w:val="both"/>
              <w:rPr>
                <w:sz w:val="18"/>
                <w:szCs w:val="18"/>
              </w:rPr>
            </w:pPr>
            <w:r w:rsidRPr="0055109D">
              <w:rPr>
                <w:sz w:val="18"/>
                <w:szCs w:val="18"/>
              </w:rPr>
              <w:t>13</w:t>
            </w:r>
          </w:p>
        </w:tc>
        <w:tc>
          <w:tcPr>
            <w:tcW w:w="3263" w:type="pct"/>
          </w:tcPr>
          <w:p w14:paraId="7665CAC2"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on missing field descriptions and functions of SCI format 2-C</w:t>
            </w:r>
          </w:p>
        </w:tc>
        <w:tc>
          <w:tcPr>
            <w:tcW w:w="721" w:type="pct"/>
          </w:tcPr>
          <w:p w14:paraId="3A20737B" w14:textId="77777777" w:rsidR="005115CE" w:rsidRPr="0055109D" w:rsidRDefault="005115CE" w:rsidP="005E67A7">
            <w:pPr>
              <w:snapToGrid w:val="0"/>
              <w:jc w:val="both"/>
              <w:rPr>
                <w:rFonts w:eastAsia="DengXian"/>
                <w:sz w:val="18"/>
                <w:szCs w:val="18"/>
                <w:lang w:eastAsia="zh-CN"/>
              </w:rPr>
            </w:pPr>
            <w:r w:rsidRPr="0055109D">
              <w:rPr>
                <w:sz w:val="18"/>
                <w:szCs w:val="18"/>
              </w:rPr>
              <w:t>[12], [20]</w:t>
            </w:r>
          </w:p>
        </w:tc>
        <w:tc>
          <w:tcPr>
            <w:tcW w:w="612" w:type="pct"/>
          </w:tcPr>
          <w:p w14:paraId="09FB0B08" w14:textId="29A663AB" w:rsidR="005115CE" w:rsidRPr="0049586C" w:rsidRDefault="005A7F9E" w:rsidP="005E67A7">
            <w:pPr>
              <w:snapToGrid w:val="0"/>
              <w:jc w:val="both"/>
              <w:rPr>
                <w:rFonts w:eastAsia="DengXian"/>
                <w:sz w:val="18"/>
                <w:szCs w:val="18"/>
                <w:lang w:eastAsia="zh-CN"/>
              </w:rPr>
            </w:pPr>
            <w:r w:rsidRPr="0049586C">
              <w:rPr>
                <w:sz w:val="18"/>
                <w:szCs w:val="18"/>
              </w:rPr>
              <w:t>H</w:t>
            </w:r>
          </w:p>
        </w:tc>
      </w:tr>
      <w:tr w:rsidR="005115CE" w:rsidRPr="00DA4707" w14:paraId="2501B358" w14:textId="77777777" w:rsidTr="005E67A7">
        <w:trPr>
          <w:trHeight w:val="66"/>
          <w:jc w:val="center"/>
        </w:trPr>
        <w:tc>
          <w:tcPr>
            <w:tcW w:w="404" w:type="pct"/>
          </w:tcPr>
          <w:p w14:paraId="60E2D9A5" w14:textId="77777777" w:rsidR="005115CE" w:rsidRPr="0055109D" w:rsidRDefault="005115CE" w:rsidP="005E67A7">
            <w:pPr>
              <w:snapToGrid w:val="0"/>
              <w:jc w:val="both"/>
              <w:rPr>
                <w:sz w:val="18"/>
                <w:szCs w:val="18"/>
              </w:rPr>
            </w:pPr>
            <w:r w:rsidRPr="0055109D">
              <w:rPr>
                <w:sz w:val="18"/>
                <w:szCs w:val="18"/>
              </w:rPr>
              <w:t>14</w:t>
            </w:r>
          </w:p>
        </w:tc>
        <w:tc>
          <w:tcPr>
            <w:tcW w:w="3263" w:type="pct"/>
          </w:tcPr>
          <w:p w14:paraId="79C46D20"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how IUC information related fields in SCI format 2-C indicates each unit/tuple</w:t>
            </w:r>
          </w:p>
        </w:tc>
        <w:tc>
          <w:tcPr>
            <w:tcW w:w="721" w:type="pct"/>
          </w:tcPr>
          <w:p w14:paraId="7F9B4AD3" w14:textId="77777777" w:rsidR="005115CE" w:rsidRPr="0055109D" w:rsidRDefault="005115CE" w:rsidP="005E67A7">
            <w:pPr>
              <w:snapToGrid w:val="0"/>
              <w:jc w:val="both"/>
              <w:rPr>
                <w:rFonts w:eastAsia="DengXian"/>
                <w:sz w:val="18"/>
                <w:szCs w:val="18"/>
                <w:lang w:eastAsia="zh-CN"/>
              </w:rPr>
            </w:pPr>
            <w:r w:rsidRPr="0055109D">
              <w:rPr>
                <w:sz w:val="18"/>
                <w:szCs w:val="18"/>
              </w:rPr>
              <w:t>[12]</w:t>
            </w:r>
          </w:p>
        </w:tc>
        <w:tc>
          <w:tcPr>
            <w:tcW w:w="612" w:type="pct"/>
          </w:tcPr>
          <w:p w14:paraId="03927791" w14:textId="7081CC0F" w:rsidR="005115CE" w:rsidRPr="0049586C" w:rsidRDefault="00382848"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2DF3BD63" w14:textId="77777777" w:rsidTr="005E67A7">
        <w:trPr>
          <w:trHeight w:val="66"/>
          <w:jc w:val="center"/>
        </w:trPr>
        <w:tc>
          <w:tcPr>
            <w:tcW w:w="404" w:type="pct"/>
          </w:tcPr>
          <w:p w14:paraId="4D49FD40" w14:textId="77777777" w:rsidR="005115CE" w:rsidRPr="0055109D" w:rsidRDefault="005115CE" w:rsidP="005E67A7">
            <w:pPr>
              <w:snapToGrid w:val="0"/>
              <w:jc w:val="both"/>
              <w:rPr>
                <w:sz w:val="18"/>
                <w:szCs w:val="18"/>
              </w:rPr>
            </w:pPr>
            <w:r w:rsidRPr="0055109D">
              <w:rPr>
                <w:sz w:val="18"/>
                <w:szCs w:val="18"/>
              </w:rPr>
              <w:t>15</w:t>
            </w:r>
          </w:p>
        </w:tc>
        <w:tc>
          <w:tcPr>
            <w:tcW w:w="3263" w:type="pct"/>
          </w:tcPr>
          <w:p w14:paraId="2A8568A0"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Addition of clarification for cast type(s) of Scheme 1 and/or SCI format 2-C to the specification</w:t>
            </w:r>
          </w:p>
        </w:tc>
        <w:tc>
          <w:tcPr>
            <w:tcW w:w="721" w:type="pct"/>
          </w:tcPr>
          <w:p w14:paraId="5B0B9CF0" w14:textId="77777777" w:rsidR="005115CE" w:rsidRPr="0055109D" w:rsidRDefault="005115CE" w:rsidP="005E67A7">
            <w:pPr>
              <w:snapToGrid w:val="0"/>
              <w:jc w:val="both"/>
              <w:rPr>
                <w:rFonts w:eastAsia="DengXian"/>
                <w:sz w:val="18"/>
                <w:szCs w:val="18"/>
                <w:lang w:eastAsia="zh-CN"/>
              </w:rPr>
            </w:pPr>
            <w:r w:rsidRPr="0055109D">
              <w:rPr>
                <w:sz w:val="18"/>
                <w:szCs w:val="18"/>
              </w:rPr>
              <w:t>[13], [19]</w:t>
            </w:r>
          </w:p>
        </w:tc>
        <w:tc>
          <w:tcPr>
            <w:tcW w:w="612" w:type="pct"/>
          </w:tcPr>
          <w:p w14:paraId="679082B8" w14:textId="43B24EE1" w:rsidR="005115CE" w:rsidRPr="0049586C" w:rsidRDefault="006751CE" w:rsidP="005E67A7">
            <w:pPr>
              <w:snapToGrid w:val="0"/>
              <w:jc w:val="both"/>
              <w:rPr>
                <w:rFonts w:eastAsia="DengXian"/>
                <w:sz w:val="18"/>
                <w:szCs w:val="18"/>
                <w:lang w:eastAsia="zh-CN"/>
              </w:rPr>
            </w:pPr>
            <w:r w:rsidRPr="0049586C">
              <w:rPr>
                <w:sz w:val="18"/>
                <w:szCs w:val="18"/>
              </w:rPr>
              <w:t>H</w:t>
            </w:r>
          </w:p>
        </w:tc>
      </w:tr>
      <w:tr w:rsidR="005115CE" w:rsidRPr="00DA4707" w14:paraId="4150F9AB" w14:textId="77777777" w:rsidTr="005E67A7">
        <w:trPr>
          <w:trHeight w:val="66"/>
          <w:jc w:val="center"/>
        </w:trPr>
        <w:tc>
          <w:tcPr>
            <w:tcW w:w="404" w:type="pct"/>
          </w:tcPr>
          <w:p w14:paraId="7AB5520F" w14:textId="77777777" w:rsidR="005115CE" w:rsidRPr="0055109D" w:rsidRDefault="005115CE" w:rsidP="005E67A7">
            <w:pPr>
              <w:snapToGrid w:val="0"/>
              <w:jc w:val="both"/>
              <w:rPr>
                <w:sz w:val="18"/>
                <w:szCs w:val="18"/>
              </w:rPr>
            </w:pPr>
            <w:r w:rsidRPr="0055109D">
              <w:rPr>
                <w:sz w:val="18"/>
                <w:szCs w:val="18"/>
              </w:rPr>
              <w:t>16</w:t>
            </w:r>
          </w:p>
        </w:tc>
        <w:tc>
          <w:tcPr>
            <w:tcW w:w="3263" w:type="pct"/>
          </w:tcPr>
          <w:p w14:paraId="1919F426"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how UE-A determines the set of preferred resources when the time gap from IUC transmission to the preferred resources is larger than </w:t>
            </w:r>
            <w:r w:rsidRPr="0055109D">
              <w:rPr>
                <w:sz w:val="18"/>
                <w:szCs w:val="18"/>
                <w:lang w:eastAsia="zh-CN"/>
              </w:rPr>
              <w:t>(</w:t>
            </w:r>
            <m:oMath>
              <m:sSubSup>
                <m:sSubSupPr>
                  <m:ctrlPr>
                    <w:rPr>
                      <w:rFonts w:ascii="Cambria Math" w:hAnsi="Cambria Math"/>
                      <w:sz w:val="18"/>
                      <w:szCs w:val="18"/>
                      <w:lang w:eastAsia="zh-CN"/>
                    </w:rPr>
                  </m:ctrlPr>
                </m:sSubSupPr>
                <m:e>
                  <m:r>
                    <m:rPr>
                      <m:sty m:val="p"/>
                    </m:rPr>
                    <w:rPr>
                      <w:rFonts w:ascii="Cambria Math" w:hAnsi="Cambria Math"/>
                      <w:sz w:val="18"/>
                      <w:szCs w:val="18"/>
                      <w:lang w:eastAsia="zh-CN"/>
                    </w:rPr>
                    <m:t>T</m:t>
                  </m:r>
                </m:e>
                <m:sub>
                  <m:r>
                    <m:rPr>
                      <m:sty m:val="p"/>
                    </m:rPr>
                    <w:rPr>
                      <w:rFonts w:ascii="Cambria Math" w:hAnsi="Cambria Math"/>
                      <w:sz w:val="18"/>
                      <w:szCs w:val="18"/>
                      <w:lang w:eastAsia="zh-CN"/>
                    </w:rPr>
                    <m:t>proc,0</m:t>
                  </m:r>
                </m:sub>
                <m:sup>
                  <m:r>
                    <m:rPr>
                      <m:sty m:val="p"/>
                    </m:rPr>
                    <w:rPr>
                      <w:rFonts w:ascii="Cambria Math" w:hAnsi="Cambria Math"/>
                      <w:sz w:val="18"/>
                      <w:szCs w:val="18"/>
                      <w:lang w:eastAsia="zh-CN"/>
                    </w:rPr>
                    <m:t>SL</m:t>
                  </m:r>
                </m:sup>
              </m:sSubSup>
              <m:r>
                <m:rPr>
                  <m:sty m:val="p"/>
                </m:rPr>
                <w:rPr>
                  <w:rFonts w:ascii="Cambria Math" w:hAnsi="Cambria Math"/>
                  <w:sz w:val="18"/>
                  <w:szCs w:val="18"/>
                  <w:lang w:eastAsia="zh-CN"/>
                </w:rPr>
                <m:t>+</m:t>
              </m:r>
              <m:sSubSup>
                <m:sSubSupPr>
                  <m:ctrlPr>
                    <w:rPr>
                      <w:rFonts w:ascii="Cambria Math" w:hAnsi="Cambria Math"/>
                      <w:sz w:val="18"/>
                      <w:szCs w:val="18"/>
                      <w:lang w:eastAsia="zh-CN"/>
                    </w:rPr>
                  </m:ctrlPr>
                </m:sSubSupPr>
                <m:e>
                  <m:r>
                    <m:rPr>
                      <m:sty m:val="p"/>
                    </m:rPr>
                    <w:rPr>
                      <w:rFonts w:ascii="Cambria Math" w:hAnsi="Cambria Math"/>
                      <w:sz w:val="18"/>
                      <w:szCs w:val="18"/>
                      <w:lang w:eastAsia="zh-CN"/>
                    </w:rPr>
                    <m:t>T</m:t>
                  </m:r>
                </m:e>
                <m:sub>
                  <m:r>
                    <m:rPr>
                      <m:sty m:val="p"/>
                    </m:rPr>
                    <w:rPr>
                      <w:rFonts w:ascii="Cambria Math" w:hAnsi="Cambria Math"/>
                      <w:sz w:val="18"/>
                      <w:szCs w:val="18"/>
                      <w:lang w:eastAsia="zh-CN"/>
                    </w:rPr>
                    <m:t>proc,1</m:t>
                  </m:r>
                </m:sub>
                <m:sup>
                  <m:r>
                    <m:rPr>
                      <m:sty m:val="p"/>
                    </m:rPr>
                    <w:rPr>
                      <w:rFonts w:ascii="Cambria Math" w:hAnsi="Cambria Math"/>
                      <w:sz w:val="18"/>
                      <w:szCs w:val="18"/>
                      <w:lang w:eastAsia="zh-CN"/>
                    </w:rPr>
                    <m:t>SL</m:t>
                  </m:r>
                </m:sup>
              </m:sSubSup>
              <m:r>
                <m:rPr>
                  <m:sty m:val="p"/>
                </m:rPr>
                <w:rPr>
                  <w:rFonts w:ascii="Cambria Math" w:hAnsi="Cambria Math"/>
                  <w:sz w:val="18"/>
                  <w:szCs w:val="18"/>
                  <w:lang w:eastAsia="zh-CN"/>
                </w:rPr>
                <m:t>+</m:t>
              </m:r>
              <m:sSubSup>
                <m:sSubSupPr>
                  <m:ctrlPr>
                    <w:rPr>
                      <w:rFonts w:ascii="Cambria Math" w:hAnsi="Cambria Math"/>
                      <w:sz w:val="18"/>
                      <w:szCs w:val="18"/>
                      <w:lang w:eastAsia="zh-CN"/>
                    </w:rPr>
                  </m:ctrlPr>
                </m:sSubSup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up>
                  <m:r>
                    <m:rPr>
                      <m:sty m:val="p"/>
                    </m:rPr>
                    <w:rPr>
                      <w:rFonts w:ascii="Cambria Math" w:hAnsi="Cambria Math"/>
                      <w:sz w:val="18"/>
                      <w:szCs w:val="18"/>
                      <w:lang w:eastAsia="zh-CN"/>
                    </w:rPr>
                    <m:t>SL</m:t>
                  </m:r>
                </m:sup>
              </m:sSubSup>
            </m:oMath>
            <w:r w:rsidRPr="0055109D">
              <w:rPr>
                <w:sz w:val="18"/>
                <w:szCs w:val="18"/>
                <w:lang w:eastAsia="zh-CN"/>
              </w:rPr>
              <w:t>)</w:t>
            </w:r>
          </w:p>
        </w:tc>
        <w:tc>
          <w:tcPr>
            <w:tcW w:w="721" w:type="pct"/>
          </w:tcPr>
          <w:p w14:paraId="13B82276" w14:textId="77777777" w:rsidR="005115CE" w:rsidRPr="0055109D" w:rsidRDefault="005115CE" w:rsidP="005E67A7">
            <w:pPr>
              <w:snapToGrid w:val="0"/>
              <w:jc w:val="both"/>
              <w:rPr>
                <w:sz w:val="18"/>
                <w:szCs w:val="18"/>
              </w:rPr>
            </w:pPr>
            <w:r w:rsidRPr="0055109D">
              <w:rPr>
                <w:sz w:val="18"/>
                <w:szCs w:val="18"/>
              </w:rPr>
              <w:t>[15]</w:t>
            </w:r>
          </w:p>
        </w:tc>
        <w:tc>
          <w:tcPr>
            <w:tcW w:w="612" w:type="pct"/>
          </w:tcPr>
          <w:p w14:paraId="1A0EB561" w14:textId="3E7E5A01" w:rsidR="005115CE" w:rsidRPr="0049586C" w:rsidRDefault="00382848"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73791E79" w14:textId="77777777" w:rsidTr="005E67A7">
        <w:trPr>
          <w:trHeight w:val="66"/>
          <w:jc w:val="center"/>
        </w:trPr>
        <w:tc>
          <w:tcPr>
            <w:tcW w:w="404" w:type="pct"/>
          </w:tcPr>
          <w:p w14:paraId="5A86EE22" w14:textId="77777777" w:rsidR="005115CE" w:rsidRPr="0055109D" w:rsidRDefault="005115CE" w:rsidP="005E67A7">
            <w:pPr>
              <w:snapToGrid w:val="0"/>
              <w:jc w:val="both"/>
              <w:rPr>
                <w:sz w:val="18"/>
                <w:szCs w:val="18"/>
              </w:rPr>
            </w:pPr>
            <w:r w:rsidRPr="0055109D">
              <w:rPr>
                <w:sz w:val="18"/>
                <w:szCs w:val="18"/>
              </w:rPr>
              <w:t>17</w:t>
            </w:r>
          </w:p>
        </w:tc>
        <w:tc>
          <w:tcPr>
            <w:tcW w:w="3263" w:type="pct"/>
          </w:tcPr>
          <w:p w14:paraId="056A8677"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Introduction of procedure that allows UE-B to distinguish between non-preferred resource generated based on different conditions (i.e., Condition 1-B-1, Condition 1-B-2)</w:t>
            </w:r>
          </w:p>
        </w:tc>
        <w:tc>
          <w:tcPr>
            <w:tcW w:w="721" w:type="pct"/>
          </w:tcPr>
          <w:p w14:paraId="62B53D39" w14:textId="77777777" w:rsidR="005115CE" w:rsidRPr="0055109D" w:rsidRDefault="005115CE" w:rsidP="005E67A7">
            <w:pPr>
              <w:snapToGrid w:val="0"/>
              <w:jc w:val="both"/>
              <w:rPr>
                <w:sz w:val="18"/>
                <w:szCs w:val="18"/>
              </w:rPr>
            </w:pPr>
            <w:r w:rsidRPr="0055109D">
              <w:rPr>
                <w:sz w:val="18"/>
                <w:szCs w:val="18"/>
              </w:rPr>
              <w:t>[17]</w:t>
            </w:r>
          </w:p>
        </w:tc>
        <w:tc>
          <w:tcPr>
            <w:tcW w:w="612" w:type="pct"/>
          </w:tcPr>
          <w:p w14:paraId="5DFAA42C" w14:textId="104FAA43" w:rsidR="005115CE" w:rsidRPr="0049586C" w:rsidRDefault="00382848"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3BCF99C4" w14:textId="77777777" w:rsidTr="005E67A7">
        <w:trPr>
          <w:trHeight w:val="66"/>
          <w:jc w:val="center"/>
        </w:trPr>
        <w:tc>
          <w:tcPr>
            <w:tcW w:w="404" w:type="pct"/>
          </w:tcPr>
          <w:p w14:paraId="0892F6C8" w14:textId="77777777" w:rsidR="005115CE" w:rsidRPr="0055109D" w:rsidRDefault="005115CE" w:rsidP="005E67A7">
            <w:pPr>
              <w:snapToGrid w:val="0"/>
              <w:jc w:val="both"/>
              <w:rPr>
                <w:sz w:val="18"/>
                <w:szCs w:val="18"/>
              </w:rPr>
            </w:pPr>
            <w:r w:rsidRPr="0055109D">
              <w:rPr>
                <w:sz w:val="18"/>
                <w:szCs w:val="18"/>
              </w:rPr>
              <w:t>18</w:t>
            </w:r>
          </w:p>
        </w:tc>
        <w:tc>
          <w:tcPr>
            <w:tcW w:w="3263" w:type="pct"/>
          </w:tcPr>
          <w:p w14:paraId="0911FCA6"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Introduction of field of priority value in MAC CE carrying IUC information with the preferred resource set</w:t>
            </w:r>
          </w:p>
        </w:tc>
        <w:tc>
          <w:tcPr>
            <w:tcW w:w="721" w:type="pct"/>
          </w:tcPr>
          <w:p w14:paraId="1216234E" w14:textId="77777777" w:rsidR="005115CE" w:rsidRPr="0055109D" w:rsidRDefault="005115CE" w:rsidP="005E67A7">
            <w:pPr>
              <w:snapToGrid w:val="0"/>
              <w:jc w:val="both"/>
              <w:rPr>
                <w:sz w:val="18"/>
                <w:szCs w:val="18"/>
              </w:rPr>
            </w:pPr>
            <w:r w:rsidRPr="0055109D">
              <w:rPr>
                <w:sz w:val="18"/>
                <w:szCs w:val="18"/>
              </w:rPr>
              <w:t>[18]</w:t>
            </w:r>
          </w:p>
        </w:tc>
        <w:tc>
          <w:tcPr>
            <w:tcW w:w="612" w:type="pct"/>
          </w:tcPr>
          <w:p w14:paraId="7655273F" w14:textId="5B439445" w:rsidR="005115CE" w:rsidRPr="0049586C" w:rsidRDefault="00382848"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5D704032" w14:textId="77777777" w:rsidTr="005E67A7">
        <w:trPr>
          <w:trHeight w:val="66"/>
          <w:jc w:val="center"/>
        </w:trPr>
        <w:tc>
          <w:tcPr>
            <w:tcW w:w="404" w:type="pct"/>
          </w:tcPr>
          <w:p w14:paraId="264AD40A" w14:textId="77777777" w:rsidR="005115CE" w:rsidRPr="0055109D" w:rsidRDefault="005115CE" w:rsidP="005E67A7">
            <w:pPr>
              <w:snapToGrid w:val="0"/>
              <w:jc w:val="both"/>
              <w:rPr>
                <w:sz w:val="18"/>
                <w:szCs w:val="18"/>
              </w:rPr>
            </w:pPr>
            <w:r w:rsidRPr="0055109D">
              <w:rPr>
                <w:sz w:val="18"/>
                <w:szCs w:val="18"/>
              </w:rPr>
              <w:t>19</w:t>
            </w:r>
          </w:p>
        </w:tc>
        <w:tc>
          <w:tcPr>
            <w:tcW w:w="3263" w:type="pct"/>
          </w:tcPr>
          <w:p w14:paraId="1FB54353"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w:t>
            </w:r>
            <w:r w:rsidRPr="0055109D">
              <w:rPr>
                <w:rFonts w:eastAsia="DengXian"/>
                <w:sz w:val="18"/>
                <w:szCs w:val="18"/>
                <w:lang w:eastAsia="zh-CN"/>
              </w:rPr>
              <w:t xml:space="preserve"> Further clarification on the use of preferred resource set in the resource reselection due to re-evaluation/pre-emption/conflict information</w:t>
            </w:r>
          </w:p>
        </w:tc>
        <w:tc>
          <w:tcPr>
            <w:tcW w:w="721" w:type="pct"/>
          </w:tcPr>
          <w:p w14:paraId="07E489C4" w14:textId="77777777" w:rsidR="005115CE" w:rsidRPr="0055109D" w:rsidRDefault="005115CE" w:rsidP="005E67A7">
            <w:pPr>
              <w:snapToGrid w:val="0"/>
              <w:jc w:val="both"/>
              <w:rPr>
                <w:rFonts w:eastAsia="DengXian"/>
                <w:sz w:val="18"/>
                <w:szCs w:val="18"/>
                <w:lang w:eastAsia="zh-CN"/>
              </w:rPr>
            </w:pPr>
            <w:r w:rsidRPr="0055109D">
              <w:rPr>
                <w:sz w:val="18"/>
                <w:szCs w:val="18"/>
              </w:rPr>
              <w:t>[19]</w:t>
            </w:r>
          </w:p>
        </w:tc>
        <w:tc>
          <w:tcPr>
            <w:tcW w:w="612" w:type="pct"/>
          </w:tcPr>
          <w:p w14:paraId="6585EA09" w14:textId="134A04A9" w:rsidR="005115CE" w:rsidRPr="0049586C" w:rsidRDefault="006751CE" w:rsidP="005E67A7">
            <w:pPr>
              <w:snapToGrid w:val="0"/>
              <w:jc w:val="both"/>
              <w:rPr>
                <w:rFonts w:eastAsia="DengXian"/>
                <w:sz w:val="18"/>
                <w:szCs w:val="18"/>
                <w:lang w:eastAsia="zh-CN"/>
              </w:rPr>
            </w:pPr>
            <w:r w:rsidRPr="0049586C">
              <w:rPr>
                <w:sz w:val="18"/>
                <w:szCs w:val="18"/>
              </w:rPr>
              <w:t>H</w:t>
            </w:r>
          </w:p>
        </w:tc>
      </w:tr>
      <w:tr w:rsidR="005115CE" w:rsidRPr="00DA4707" w14:paraId="55645E14" w14:textId="77777777" w:rsidTr="005E67A7">
        <w:trPr>
          <w:trHeight w:val="66"/>
          <w:jc w:val="center"/>
        </w:trPr>
        <w:tc>
          <w:tcPr>
            <w:tcW w:w="404" w:type="pct"/>
          </w:tcPr>
          <w:p w14:paraId="365BB1B4" w14:textId="77777777" w:rsidR="005115CE" w:rsidRPr="0055109D" w:rsidRDefault="005115CE" w:rsidP="005E67A7">
            <w:pPr>
              <w:snapToGrid w:val="0"/>
              <w:jc w:val="both"/>
              <w:rPr>
                <w:sz w:val="18"/>
                <w:szCs w:val="18"/>
              </w:rPr>
            </w:pPr>
            <w:r w:rsidRPr="0055109D">
              <w:rPr>
                <w:sz w:val="18"/>
                <w:szCs w:val="18"/>
              </w:rPr>
              <w:t>20</w:t>
            </w:r>
          </w:p>
        </w:tc>
        <w:tc>
          <w:tcPr>
            <w:tcW w:w="3263" w:type="pct"/>
          </w:tcPr>
          <w:p w14:paraId="76BD23AC" w14:textId="77777777" w:rsidR="005115CE" w:rsidRPr="0055109D" w:rsidRDefault="005115CE" w:rsidP="005E67A7">
            <w:pPr>
              <w:jc w:val="both"/>
              <w:rPr>
                <w:sz w:val="18"/>
                <w:szCs w:val="18"/>
              </w:rPr>
            </w:pPr>
            <w:r w:rsidRPr="0055109D">
              <w:rPr>
                <w:rFonts w:eastAsia="DengXian"/>
                <w:b/>
                <w:sz w:val="18"/>
                <w:szCs w:val="18"/>
                <w:lang w:eastAsia="zh-CN"/>
              </w:rPr>
              <w:t>[Scheme 1]</w:t>
            </w:r>
            <w:r w:rsidRPr="0055109D">
              <w:rPr>
                <w:rFonts w:eastAsia="DengXian"/>
                <w:sz w:val="18"/>
                <w:szCs w:val="18"/>
                <w:lang w:eastAsia="zh-CN"/>
              </w:rPr>
              <w:t xml:space="preserve"> Correction for the reference of the priority field of SCI format 2-C</w:t>
            </w:r>
          </w:p>
        </w:tc>
        <w:tc>
          <w:tcPr>
            <w:tcW w:w="721" w:type="pct"/>
          </w:tcPr>
          <w:p w14:paraId="510E8328" w14:textId="77777777" w:rsidR="005115CE" w:rsidRPr="0055109D" w:rsidRDefault="005115CE" w:rsidP="005E67A7">
            <w:pPr>
              <w:snapToGrid w:val="0"/>
              <w:jc w:val="both"/>
              <w:rPr>
                <w:rFonts w:eastAsia="DengXian"/>
                <w:sz w:val="18"/>
                <w:szCs w:val="18"/>
                <w:lang w:eastAsia="zh-CN"/>
              </w:rPr>
            </w:pPr>
            <w:r w:rsidRPr="0055109D">
              <w:rPr>
                <w:sz w:val="18"/>
                <w:szCs w:val="18"/>
              </w:rPr>
              <w:t>[20]</w:t>
            </w:r>
          </w:p>
        </w:tc>
        <w:tc>
          <w:tcPr>
            <w:tcW w:w="612" w:type="pct"/>
          </w:tcPr>
          <w:p w14:paraId="34CA712B" w14:textId="4A9C034B" w:rsidR="005115CE" w:rsidRPr="0049586C" w:rsidRDefault="00382848"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68621C3A" w14:textId="77777777" w:rsidTr="005E67A7">
        <w:trPr>
          <w:trHeight w:val="66"/>
          <w:jc w:val="center"/>
        </w:trPr>
        <w:tc>
          <w:tcPr>
            <w:tcW w:w="404" w:type="pct"/>
          </w:tcPr>
          <w:p w14:paraId="067A0ED8" w14:textId="77777777" w:rsidR="005115CE" w:rsidRPr="0055109D" w:rsidRDefault="005115CE" w:rsidP="005E67A7">
            <w:pPr>
              <w:snapToGrid w:val="0"/>
              <w:jc w:val="both"/>
              <w:rPr>
                <w:sz w:val="18"/>
                <w:szCs w:val="18"/>
              </w:rPr>
            </w:pPr>
            <w:r w:rsidRPr="0055109D">
              <w:rPr>
                <w:sz w:val="18"/>
                <w:szCs w:val="18"/>
              </w:rPr>
              <w:t>21</w:t>
            </w:r>
          </w:p>
        </w:tc>
        <w:tc>
          <w:tcPr>
            <w:tcW w:w="3263" w:type="pct"/>
          </w:tcPr>
          <w:p w14:paraId="13982553"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conditions for UE to be UE-B when at least one of UEs scheduling conflicting TBs does not set indicationUEB flag to 1</w:t>
            </w:r>
          </w:p>
        </w:tc>
        <w:tc>
          <w:tcPr>
            <w:tcW w:w="721" w:type="pct"/>
          </w:tcPr>
          <w:p w14:paraId="4EDCA51D" w14:textId="77777777" w:rsidR="005115CE" w:rsidRPr="00DA7726" w:rsidRDefault="005115CE" w:rsidP="005E67A7">
            <w:pPr>
              <w:snapToGrid w:val="0"/>
              <w:jc w:val="both"/>
              <w:rPr>
                <w:rFonts w:eastAsia="DengXian"/>
                <w:sz w:val="18"/>
                <w:szCs w:val="18"/>
                <w:lang w:eastAsia="zh-CN"/>
              </w:rPr>
            </w:pPr>
            <w:r w:rsidRPr="00DA7726">
              <w:rPr>
                <w:rFonts w:eastAsia="DengXian"/>
                <w:sz w:val="18"/>
                <w:szCs w:val="18"/>
                <w:lang w:eastAsia="zh-CN"/>
              </w:rPr>
              <w:t>[1], [5], [14], [16], [18], [19]</w:t>
            </w:r>
          </w:p>
        </w:tc>
        <w:tc>
          <w:tcPr>
            <w:tcW w:w="612" w:type="pct"/>
          </w:tcPr>
          <w:p w14:paraId="01B719B6" w14:textId="77777777" w:rsidR="005115CE" w:rsidRPr="0049586C" w:rsidRDefault="005115CE" w:rsidP="005E67A7">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7365B6E3" w14:textId="77777777" w:rsidTr="005E67A7">
        <w:trPr>
          <w:trHeight w:val="66"/>
          <w:jc w:val="center"/>
        </w:trPr>
        <w:tc>
          <w:tcPr>
            <w:tcW w:w="404" w:type="pct"/>
          </w:tcPr>
          <w:p w14:paraId="16E1D75C" w14:textId="77777777" w:rsidR="005115CE" w:rsidRPr="0055109D" w:rsidRDefault="005115CE" w:rsidP="005E67A7">
            <w:pPr>
              <w:snapToGrid w:val="0"/>
              <w:jc w:val="both"/>
              <w:rPr>
                <w:sz w:val="18"/>
                <w:szCs w:val="18"/>
              </w:rPr>
            </w:pPr>
            <w:r w:rsidRPr="0055109D">
              <w:rPr>
                <w:sz w:val="18"/>
                <w:szCs w:val="18"/>
              </w:rPr>
              <w:t>22</w:t>
            </w:r>
          </w:p>
        </w:tc>
        <w:tc>
          <w:tcPr>
            <w:tcW w:w="3263" w:type="pct"/>
          </w:tcPr>
          <w:p w14:paraId="710F9952"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w:t>
            </w:r>
            <w:r w:rsidRPr="0055109D">
              <w:rPr>
                <w:sz w:val="18"/>
                <w:szCs w:val="18"/>
              </w:rPr>
              <w:t>Further clarification on the description of “valid PSFCH occasion” in the current specification</w:t>
            </w:r>
          </w:p>
        </w:tc>
        <w:tc>
          <w:tcPr>
            <w:tcW w:w="721" w:type="pct"/>
          </w:tcPr>
          <w:p w14:paraId="7E79C1C4" w14:textId="77777777" w:rsidR="005115CE" w:rsidRPr="0055109D" w:rsidRDefault="005115CE" w:rsidP="005E67A7">
            <w:pPr>
              <w:snapToGrid w:val="0"/>
              <w:jc w:val="both"/>
              <w:rPr>
                <w:sz w:val="18"/>
                <w:szCs w:val="18"/>
              </w:rPr>
            </w:pPr>
            <w:r w:rsidRPr="0055109D">
              <w:rPr>
                <w:sz w:val="18"/>
                <w:szCs w:val="18"/>
              </w:rPr>
              <w:t>[2], [21]</w:t>
            </w:r>
          </w:p>
        </w:tc>
        <w:tc>
          <w:tcPr>
            <w:tcW w:w="612" w:type="pct"/>
          </w:tcPr>
          <w:p w14:paraId="200B7A76" w14:textId="5E37211F" w:rsidR="005115CE" w:rsidRPr="0049586C" w:rsidRDefault="00382848" w:rsidP="005E67A7">
            <w:pPr>
              <w:snapToGrid w:val="0"/>
              <w:jc w:val="both"/>
              <w:rPr>
                <w:rFonts w:eastAsia="DengXian"/>
                <w:sz w:val="18"/>
                <w:szCs w:val="18"/>
                <w:lang w:eastAsia="zh-CN"/>
              </w:rPr>
            </w:pPr>
            <w:r w:rsidRPr="0049586C">
              <w:rPr>
                <w:rFonts w:eastAsia="DengXian"/>
                <w:sz w:val="18"/>
                <w:szCs w:val="18"/>
                <w:lang w:eastAsia="zh-CN"/>
              </w:rPr>
              <w:t>N</w:t>
            </w:r>
          </w:p>
        </w:tc>
      </w:tr>
      <w:tr w:rsidR="005115CE" w:rsidRPr="00DA4707" w14:paraId="6C5F2D08" w14:textId="77777777" w:rsidTr="005E67A7">
        <w:trPr>
          <w:trHeight w:val="66"/>
          <w:jc w:val="center"/>
        </w:trPr>
        <w:tc>
          <w:tcPr>
            <w:tcW w:w="404" w:type="pct"/>
          </w:tcPr>
          <w:p w14:paraId="2026213F" w14:textId="77777777" w:rsidR="005115CE" w:rsidRPr="0055109D" w:rsidRDefault="005115CE" w:rsidP="005E67A7">
            <w:pPr>
              <w:snapToGrid w:val="0"/>
              <w:jc w:val="both"/>
              <w:rPr>
                <w:sz w:val="18"/>
                <w:szCs w:val="18"/>
              </w:rPr>
            </w:pPr>
            <w:r w:rsidRPr="0055109D">
              <w:rPr>
                <w:sz w:val="18"/>
                <w:szCs w:val="18"/>
              </w:rPr>
              <w:t>23</w:t>
            </w:r>
          </w:p>
        </w:tc>
        <w:tc>
          <w:tcPr>
            <w:tcW w:w="3263" w:type="pct"/>
          </w:tcPr>
          <w:p w14:paraId="71D62E3F"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Addition of clarification in the specification about the RSRP threshold(s) used for determining the expected/potential conflict(s) in Option 1 and/or Option 4.</w:t>
            </w:r>
          </w:p>
        </w:tc>
        <w:tc>
          <w:tcPr>
            <w:tcW w:w="721" w:type="pct"/>
          </w:tcPr>
          <w:p w14:paraId="40B92837" w14:textId="77777777" w:rsidR="005115CE" w:rsidRPr="0055109D" w:rsidRDefault="005115CE" w:rsidP="005E67A7">
            <w:pPr>
              <w:snapToGrid w:val="0"/>
              <w:jc w:val="both"/>
              <w:rPr>
                <w:rFonts w:eastAsia="DengXian"/>
                <w:sz w:val="18"/>
                <w:szCs w:val="18"/>
                <w:lang w:eastAsia="zh-CN"/>
              </w:rPr>
            </w:pPr>
            <w:r w:rsidRPr="0055109D">
              <w:rPr>
                <w:sz w:val="18"/>
                <w:szCs w:val="18"/>
              </w:rPr>
              <w:t>[4], [9], [18], [19]</w:t>
            </w:r>
          </w:p>
        </w:tc>
        <w:tc>
          <w:tcPr>
            <w:tcW w:w="612" w:type="pct"/>
          </w:tcPr>
          <w:p w14:paraId="1A488D3D" w14:textId="77777777" w:rsidR="005115CE" w:rsidRPr="0049586C" w:rsidRDefault="005115CE" w:rsidP="005E67A7">
            <w:pPr>
              <w:snapToGrid w:val="0"/>
              <w:jc w:val="both"/>
              <w:rPr>
                <w:rFonts w:eastAsia="DengXian"/>
                <w:sz w:val="18"/>
                <w:szCs w:val="18"/>
                <w:lang w:eastAsia="zh-CN"/>
              </w:rPr>
            </w:pPr>
            <w:r w:rsidRPr="0049586C">
              <w:rPr>
                <w:rFonts w:eastAsia="DengXian"/>
                <w:sz w:val="18"/>
                <w:szCs w:val="18"/>
                <w:lang w:eastAsia="zh-CN"/>
              </w:rPr>
              <w:t>H</w:t>
            </w:r>
          </w:p>
        </w:tc>
      </w:tr>
      <w:tr w:rsidR="005115CE" w:rsidRPr="00DA4707" w14:paraId="66116DB9" w14:textId="77777777" w:rsidTr="005E67A7">
        <w:trPr>
          <w:trHeight w:val="66"/>
          <w:jc w:val="center"/>
        </w:trPr>
        <w:tc>
          <w:tcPr>
            <w:tcW w:w="404" w:type="pct"/>
          </w:tcPr>
          <w:p w14:paraId="1A4F7DE0" w14:textId="77777777" w:rsidR="005115CE" w:rsidRPr="0055109D" w:rsidRDefault="005115CE" w:rsidP="005E67A7">
            <w:pPr>
              <w:snapToGrid w:val="0"/>
              <w:jc w:val="both"/>
              <w:rPr>
                <w:sz w:val="18"/>
                <w:szCs w:val="18"/>
              </w:rPr>
            </w:pPr>
            <w:r w:rsidRPr="0055109D">
              <w:rPr>
                <w:sz w:val="18"/>
                <w:szCs w:val="18"/>
              </w:rPr>
              <w:t>24</w:t>
            </w:r>
          </w:p>
        </w:tc>
        <w:tc>
          <w:tcPr>
            <w:tcW w:w="3263" w:type="pct"/>
          </w:tcPr>
          <w:p w14:paraId="769CB87D"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conditions for UE to be UE-B in Condition 2-A-2</w:t>
            </w:r>
          </w:p>
        </w:tc>
        <w:tc>
          <w:tcPr>
            <w:tcW w:w="721" w:type="pct"/>
          </w:tcPr>
          <w:p w14:paraId="755E8380" w14:textId="77777777" w:rsidR="005115CE" w:rsidRPr="0055109D" w:rsidRDefault="005115CE" w:rsidP="005E67A7">
            <w:pPr>
              <w:snapToGrid w:val="0"/>
              <w:jc w:val="both"/>
              <w:rPr>
                <w:rFonts w:eastAsia="DengXian"/>
                <w:sz w:val="18"/>
                <w:szCs w:val="18"/>
                <w:lang w:eastAsia="zh-CN"/>
              </w:rPr>
            </w:pPr>
            <w:r w:rsidRPr="0055109D">
              <w:rPr>
                <w:sz w:val="18"/>
                <w:szCs w:val="18"/>
              </w:rPr>
              <w:t>[5]</w:t>
            </w:r>
          </w:p>
        </w:tc>
        <w:tc>
          <w:tcPr>
            <w:tcW w:w="612" w:type="pct"/>
          </w:tcPr>
          <w:p w14:paraId="45E7BB83" w14:textId="77777777" w:rsidR="005115CE" w:rsidRPr="0049586C" w:rsidRDefault="005115CE" w:rsidP="005E67A7">
            <w:pPr>
              <w:snapToGrid w:val="0"/>
              <w:jc w:val="both"/>
              <w:rPr>
                <w:sz w:val="18"/>
                <w:szCs w:val="18"/>
              </w:rPr>
            </w:pPr>
            <w:r w:rsidRPr="0049586C">
              <w:rPr>
                <w:sz w:val="18"/>
                <w:szCs w:val="18"/>
              </w:rPr>
              <w:t>H</w:t>
            </w:r>
          </w:p>
        </w:tc>
      </w:tr>
      <w:tr w:rsidR="005115CE" w:rsidRPr="00DA4707" w14:paraId="5BFBC4B9" w14:textId="77777777" w:rsidTr="005E67A7">
        <w:trPr>
          <w:trHeight w:val="66"/>
          <w:jc w:val="center"/>
        </w:trPr>
        <w:tc>
          <w:tcPr>
            <w:tcW w:w="404" w:type="pct"/>
          </w:tcPr>
          <w:p w14:paraId="45AB49F1" w14:textId="77777777" w:rsidR="005115CE" w:rsidRPr="0055109D" w:rsidRDefault="005115CE" w:rsidP="005E67A7">
            <w:pPr>
              <w:snapToGrid w:val="0"/>
              <w:jc w:val="both"/>
              <w:rPr>
                <w:sz w:val="18"/>
                <w:szCs w:val="18"/>
              </w:rPr>
            </w:pPr>
            <w:r w:rsidRPr="0055109D">
              <w:rPr>
                <w:sz w:val="18"/>
                <w:szCs w:val="18"/>
              </w:rPr>
              <w:t>25</w:t>
            </w:r>
          </w:p>
        </w:tc>
        <w:tc>
          <w:tcPr>
            <w:tcW w:w="3263" w:type="pct"/>
          </w:tcPr>
          <w:p w14:paraId="5740866E"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how to determine the priority for the resource conflict indication with Condition 2-A-2</w:t>
            </w:r>
          </w:p>
        </w:tc>
        <w:tc>
          <w:tcPr>
            <w:tcW w:w="721" w:type="pct"/>
          </w:tcPr>
          <w:p w14:paraId="617208AB" w14:textId="77777777" w:rsidR="005115CE" w:rsidRPr="0055109D" w:rsidRDefault="005115CE" w:rsidP="005E67A7">
            <w:pPr>
              <w:snapToGrid w:val="0"/>
              <w:jc w:val="both"/>
              <w:rPr>
                <w:rFonts w:eastAsia="DengXian"/>
                <w:sz w:val="18"/>
                <w:szCs w:val="18"/>
                <w:lang w:eastAsia="zh-CN"/>
              </w:rPr>
            </w:pPr>
            <w:r w:rsidRPr="0055109D">
              <w:rPr>
                <w:sz w:val="18"/>
                <w:szCs w:val="18"/>
              </w:rPr>
              <w:t>[12], [18]</w:t>
            </w:r>
          </w:p>
        </w:tc>
        <w:tc>
          <w:tcPr>
            <w:tcW w:w="612" w:type="pct"/>
          </w:tcPr>
          <w:p w14:paraId="6EC378BC" w14:textId="03FE8A0B" w:rsidR="005115CE" w:rsidRPr="0049586C" w:rsidRDefault="00382848" w:rsidP="005E67A7">
            <w:pPr>
              <w:snapToGrid w:val="0"/>
              <w:jc w:val="both"/>
              <w:rPr>
                <w:sz w:val="18"/>
                <w:szCs w:val="18"/>
              </w:rPr>
            </w:pPr>
            <w:r w:rsidRPr="0049586C">
              <w:rPr>
                <w:rFonts w:eastAsia="DengXian"/>
                <w:sz w:val="18"/>
                <w:szCs w:val="18"/>
                <w:lang w:eastAsia="zh-CN"/>
              </w:rPr>
              <w:t>N</w:t>
            </w:r>
          </w:p>
        </w:tc>
      </w:tr>
      <w:tr w:rsidR="005115CE" w:rsidRPr="00DA4707" w14:paraId="5F3356F6" w14:textId="77777777" w:rsidTr="005E67A7">
        <w:trPr>
          <w:trHeight w:val="66"/>
          <w:jc w:val="center"/>
        </w:trPr>
        <w:tc>
          <w:tcPr>
            <w:tcW w:w="404" w:type="pct"/>
          </w:tcPr>
          <w:p w14:paraId="64B6D3EF" w14:textId="77777777" w:rsidR="005115CE" w:rsidRPr="0055109D" w:rsidRDefault="005115CE" w:rsidP="005E67A7">
            <w:pPr>
              <w:snapToGrid w:val="0"/>
              <w:jc w:val="both"/>
              <w:rPr>
                <w:sz w:val="18"/>
                <w:szCs w:val="18"/>
              </w:rPr>
            </w:pPr>
            <w:r w:rsidRPr="0055109D">
              <w:rPr>
                <w:sz w:val="18"/>
                <w:szCs w:val="18"/>
              </w:rPr>
              <w:t>26</w:t>
            </w:r>
          </w:p>
        </w:tc>
        <w:tc>
          <w:tcPr>
            <w:tcW w:w="3263" w:type="pct"/>
          </w:tcPr>
          <w:p w14:paraId="54ED52C9"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PSFCH occasion indication in terms of determines a number of PSFCH resources available for multiplexing conflict information in a PSFCH transmission</w:t>
            </w:r>
          </w:p>
        </w:tc>
        <w:tc>
          <w:tcPr>
            <w:tcW w:w="721" w:type="pct"/>
          </w:tcPr>
          <w:p w14:paraId="2F8DD67E" w14:textId="77777777" w:rsidR="005115CE" w:rsidRPr="0055109D" w:rsidRDefault="005115CE" w:rsidP="005E67A7">
            <w:pPr>
              <w:snapToGrid w:val="0"/>
              <w:jc w:val="both"/>
              <w:rPr>
                <w:rFonts w:eastAsia="DengXian"/>
                <w:sz w:val="18"/>
                <w:szCs w:val="18"/>
                <w:lang w:eastAsia="zh-CN"/>
              </w:rPr>
            </w:pPr>
            <w:r w:rsidRPr="0055109D">
              <w:rPr>
                <w:sz w:val="18"/>
                <w:szCs w:val="18"/>
              </w:rPr>
              <w:t>[12]</w:t>
            </w:r>
          </w:p>
        </w:tc>
        <w:tc>
          <w:tcPr>
            <w:tcW w:w="612" w:type="pct"/>
          </w:tcPr>
          <w:p w14:paraId="6F6A61B5" w14:textId="57026B10" w:rsidR="005115CE" w:rsidRPr="0049586C" w:rsidRDefault="00382848" w:rsidP="005E67A7">
            <w:pPr>
              <w:snapToGrid w:val="0"/>
              <w:jc w:val="both"/>
              <w:rPr>
                <w:sz w:val="18"/>
                <w:szCs w:val="18"/>
              </w:rPr>
            </w:pPr>
            <w:r w:rsidRPr="0049586C">
              <w:rPr>
                <w:rFonts w:eastAsia="DengXian"/>
                <w:sz w:val="18"/>
                <w:szCs w:val="18"/>
                <w:lang w:eastAsia="zh-CN"/>
              </w:rPr>
              <w:t>N</w:t>
            </w:r>
          </w:p>
        </w:tc>
      </w:tr>
      <w:tr w:rsidR="005115CE" w:rsidRPr="00DA4707" w14:paraId="025EDEAE" w14:textId="77777777" w:rsidTr="005E67A7">
        <w:trPr>
          <w:trHeight w:val="66"/>
          <w:jc w:val="center"/>
        </w:trPr>
        <w:tc>
          <w:tcPr>
            <w:tcW w:w="404" w:type="pct"/>
          </w:tcPr>
          <w:p w14:paraId="4F9BFF19" w14:textId="77777777" w:rsidR="005115CE" w:rsidRPr="0055109D" w:rsidRDefault="005115CE" w:rsidP="005E67A7">
            <w:pPr>
              <w:snapToGrid w:val="0"/>
              <w:jc w:val="both"/>
              <w:rPr>
                <w:sz w:val="18"/>
                <w:szCs w:val="18"/>
              </w:rPr>
            </w:pPr>
            <w:r w:rsidRPr="0055109D">
              <w:rPr>
                <w:sz w:val="18"/>
                <w:szCs w:val="18"/>
              </w:rPr>
              <w:t>27</w:t>
            </w:r>
          </w:p>
        </w:tc>
        <w:tc>
          <w:tcPr>
            <w:tcW w:w="3263" w:type="pct"/>
          </w:tcPr>
          <w:p w14:paraId="2E9632DB" w14:textId="77777777" w:rsidR="005115CE" w:rsidRPr="0055109D" w:rsidRDefault="005115CE" w:rsidP="005E67A7">
            <w:pPr>
              <w:jc w:val="both"/>
              <w:rPr>
                <w:rFonts w:eastAsia="DengXian"/>
                <w:sz w:val="18"/>
                <w:szCs w:val="18"/>
                <w:lang w:eastAsia="zh-CN"/>
              </w:rPr>
            </w:pPr>
            <w:r w:rsidRPr="0055109D">
              <w:rPr>
                <w:rFonts w:eastAsia="DengXian"/>
                <w:b/>
                <w:sz w:val="18"/>
                <w:szCs w:val="18"/>
                <w:lang w:eastAsia="zh-CN"/>
              </w:rPr>
              <w:t xml:space="preserve">[Scheme 2] </w:t>
            </w:r>
            <w:r w:rsidRPr="0055109D">
              <w:rPr>
                <w:rFonts w:eastAsia="DengXian"/>
                <w:sz w:val="18"/>
                <w:szCs w:val="18"/>
                <w:lang w:eastAsia="zh-CN"/>
              </w:rPr>
              <w:t>Further clarification on PSFCH occasion validity of UEs scheduling the conflicting TBs in order for UE-A to determine whether to transmit the conflict indication</w:t>
            </w:r>
          </w:p>
        </w:tc>
        <w:tc>
          <w:tcPr>
            <w:tcW w:w="721" w:type="pct"/>
          </w:tcPr>
          <w:p w14:paraId="5329CE0E" w14:textId="77777777" w:rsidR="005115CE" w:rsidRPr="0055109D" w:rsidRDefault="005115CE" w:rsidP="005E67A7">
            <w:pPr>
              <w:snapToGrid w:val="0"/>
              <w:jc w:val="both"/>
              <w:rPr>
                <w:rFonts w:eastAsia="DengXian"/>
                <w:sz w:val="18"/>
                <w:szCs w:val="18"/>
                <w:lang w:eastAsia="zh-CN"/>
              </w:rPr>
            </w:pPr>
            <w:r w:rsidRPr="0055109D">
              <w:rPr>
                <w:sz w:val="18"/>
                <w:szCs w:val="18"/>
              </w:rPr>
              <w:t>[19]</w:t>
            </w:r>
          </w:p>
        </w:tc>
        <w:tc>
          <w:tcPr>
            <w:tcW w:w="612" w:type="pct"/>
          </w:tcPr>
          <w:p w14:paraId="05D2C868" w14:textId="12D21EF4" w:rsidR="005115CE" w:rsidRPr="0049586C" w:rsidRDefault="00382848" w:rsidP="005E67A7">
            <w:pPr>
              <w:snapToGrid w:val="0"/>
              <w:jc w:val="both"/>
              <w:rPr>
                <w:sz w:val="18"/>
                <w:szCs w:val="18"/>
              </w:rPr>
            </w:pPr>
            <w:r w:rsidRPr="0049586C">
              <w:rPr>
                <w:rFonts w:eastAsia="DengXian"/>
                <w:sz w:val="18"/>
                <w:szCs w:val="18"/>
                <w:lang w:eastAsia="zh-CN"/>
              </w:rPr>
              <w:t>N</w:t>
            </w:r>
          </w:p>
        </w:tc>
      </w:tr>
      <w:tr w:rsidR="005115CE" w:rsidRPr="00DA4707" w14:paraId="12E0118F" w14:textId="77777777" w:rsidTr="005E67A7">
        <w:trPr>
          <w:trHeight w:val="66"/>
          <w:jc w:val="center"/>
        </w:trPr>
        <w:tc>
          <w:tcPr>
            <w:tcW w:w="404" w:type="pct"/>
          </w:tcPr>
          <w:p w14:paraId="0C9162BA" w14:textId="77777777" w:rsidR="005115CE" w:rsidRPr="0055109D" w:rsidRDefault="005115CE" w:rsidP="005E67A7">
            <w:pPr>
              <w:snapToGrid w:val="0"/>
              <w:jc w:val="both"/>
              <w:rPr>
                <w:sz w:val="18"/>
                <w:szCs w:val="18"/>
              </w:rPr>
            </w:pPr>
            <w:r w:rsidRPr="0055109D">
              <w:rPr>
                <w:sz w:val="18"/>
                <w:szCs w:val="18"/>
              </w:rPr>
              <w:t>28</w:t>
            </w:r>
          </w:p>
        </w:tc>
        <w:tc>
          <w:tcPr>
            <w:tcW w:w="3263" w:type="pct"/>
          </w:tcPr>
          <w:p w14:paraId="40851ED0" w14:textId="77777777" w:rsidR="005115CE" w:rsidRPr="0055109D" w:rsidRDefault="005115CE" w:rsidP="005E67A7">
            <w:pPr>
              <w:jc w:val="both"/>
              <w:rPr>
                <w:sz w:val="18"/>
                <w:szCs w:val="18"/>
              </w:rPr>
            </w:pPr>
            <w:r w:rsidRPr="0055109D">
              <w:rPr>
                <w:rFonts w:eastAsia="DengXian"/>
                <w:b/>
                <w:sz w:val="18"/>
                <w:szCs w:val="18"/>
                <w:lang w:eastAsia="zh-CN"/>
              </w:rPr>
              <w:t>[Scheme 2]</w:t>
            </w:r>
            <w:r w:rsidRPr="0055109D">
              <w:rPr>
                <w:rFonts w:eastAsia="DengXian"/>
                <w:sz w:val="18"/>
                <w:szCs w:val="18"/>
                <w:lang w:eastAsia="zh-CN"/>
              </w:rPr>
              <w:t xml:space="preserve"> Further clarification on UE-A’s behavior of transmitting PSFCH for the conflict indication when multiple reserved resources are indicated by UE-B’s SCI under the situation where the PSFCH occasion is derived by a slot where UE-B’s SCI is transmitted</w:t>
            </w:r>
          </w:p>
        </w:tc>
        <w:tc>
          <w:tcPr>
            <w:tcW w:w="721" w:type="pct"/>
          </w:tcPr>
          <w:p w14:paraId="4DFBE699" w14:textId="77777777" w:rsidR="005115CE" w:rsidRPr="0055109D" w:rsidRDefault="005115CE" w:rsidP="005E67A7">
            <w:pPr>
              <w:snapToGrid w:val="0"/>
              <w:jc w:val="both"/>
              <w:rPr>
                <w:rFonts w:eastAsia="DengXian"/>
                <w:sz w:val="18"/>
                <w:szCs w:val="18"/>
                <w:lang w:eastAsia="zh-CN"/>
              </w:rPr>
            </w:pPr>
            <w:r w:rsidRPr="0055109D">
              <w:rPr>
                <w:sz w:val="18"/>
                <w:szCs w:val="18"/>
              </w:rPr>
              <w:t>[19]</w:t>
            </w:r>
          </w:p>
        </w:tc>
        <w:tc>
          <w:tcPr>
            <w:tcW w:w="612" w:type="pct"/>
          </w:tcPr>
          <w:p w14:paraId="53CA4C5B" w14:textId="21FA3DD3" w:rsidR="005115CE" w:rsidRPr="0049586C" w:rsidRDefault="00382848" w:rsidP="005E67A7">
            <w:pPr>
              <w:snapToGrid w:val="0"/>
              <w:jc w:val="both"/>
              <w:rPr>
                <w:sz w:val="18"/>
                <w:szCs w:val="18"/>
              </w:rPr>
            </w:pPr>
            <w:r w:rsidRPr="0049586C">
              <w:rPr>
                <w:rFonts w:eastAsia="DengXian"/>
                <w:sz w:val="18"/>
                <w:szCs w:val="18"/>
                <w:lang w:eastAsia="zh-CN"/>
              </w:rPr>
              <w:t>N</w:t>
            </w:r>
          </w:p>
        </w:tc>
      </w:tr>
      <w:tr w:rsidR="005115CE" w:rsidRPr="00DA4707" w14:paraId="04500CD9" w14:textId="77777777" w:rsidTr="005E67A7">
        <w:trPr>
          <w:trHeight w:val="66"/>
          <w:jc w:val="center"/>
        </w:trPr>
        <w:tc>
          <w:tcPr>
            <w:tcW w:w="404" w:type="pct"/>
          </w:tcPr>
          <w:p w14:paraId="390E4DE7" w14:textId="77777777" w:rsidR="005115CE" w:rsidRPr="0055109D" w:rsidRDefault="005115CE" w:rsidP="005E67A7">
            <w:pPr>
              <w:snapToGrid w:val="0"/>
              <w:jc w:val="both"/>
              <w:rPr>
                <w:sz w:val="18"/>
                <w:szCs w:val="18"/>
              </w:rPr>
            </w:pPr>
            <w:r w:rsidRPr="0055109D">
              <w:rPr>
                <w:sz w:val="18"/>
                <w:szCs w:val="18"/>
              </w:rPr>
              <w:t>29</w:t>
            </w:r>
          </w:p>
        </w:tc>
        <w:tc>
          <w:tcPr>
            <w:tcW w:w="3263" w:type="pct"/>
          </w:tcPr>
          <w:p w14:paraId="74CF5E2C"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determining UE-B when sl-TypeUE-A is enabled or not enabled</w:t>
            </w:r>
          </w:p>
        </w:tc>
        <w:tc>
          <w:tcPr>
            <w:tcW w:w="721" w:type="pct"/>
          </w:tcPr>
          <w:p w14:paraId="525CB438" w14:textId="77777777" w:rsidR="005115CE" w:rsidRPr="0055109D" w:rsidRDefault="005115CE" w:rsidP="005E67A7">
            <w:pPr>
              <w:snapToGrid w:val="0"/>
              <w:jc w:val="both"/>
              <w:rPr>
                <w:rFonts w:eastAsia="DengXian"/>
                <w:sz w:val="18"/>
                <w:szCs w:val="18"/>
                <w:lang w:eastAsia="zh-CN"/>
              </w:rPr>
            </w:pPr>
            <w:r w:rsidRPr="0055109D">
              <w:rPr>
                <w:sz w:val="18"/>
                <w:szCs w:val="18"/>
              </w:rPr>
              <w:t>[20]</w:t>
            </w:r>
          </w:p>
        </w:tc>
        <w:tc>
          <w:tcPr>
            <w:tcW w:w="612" w:type="pct"/>
          </w:tcPr>
          <w:p w14:paraId="497ABA76" w14:textId="1822908F" w:rsidR="005115CE" w:rsidRPr="0049586C" w:rsidRDefault="00382848" w:rsidP="005E67A7">
            <w:pPr>
              <w:snapToGrid w:val="0"/>
              <w:jc w:val="both"/>
              <w:rPr>
                <w:sz w:val="18"/>
                <w:szCs w:val="18"/>
              </w:rPr>
            </w:pPr>
            <w:r w:rsidRPr="0049586C">
              <w:rPr>
                <w:rFonts w:eastAsia="DengXian"/>
                <w:sz w:val="18"/>
                <w:szCs w:val="18"/>
                <w:lang w:eastAsia="zh-CN"/>
              </w:rPr>
              <w:t>N</w:t>
            </w:r>
          </w:p>
        </w:tc>
      </w:tr>
      <w:tr w:rsidR="005115CE" w:rsidRPr="00DA4707" w14:paraId="794140E0" w14:textId="77777777" w:rsidTr="005E67A7">
        <w:trPr>
          <w:trHeight w:val="66"/>
          <w:jc w:val="center"/>
        </w:trPr>
        <w:tc>
          <w:tcPr>
            <w:tcW w:w="404" w:type="pct"/>
          </w:tcPr>
          <w:p w14:paraId="0E099B5B" w14:textId="77777777" w:rsidR="005115CE" w:rsidRPr="0055109D" w:rsidRDefault="005115CE" w:rsidP="005E67A7">
            <w:pPr>
              <w:snapToGrid w:val="0"/>
              <w:jc w:val="both"/>
              <w:rPr>
                <w:sz w:val="18"/>
                <w:szCs w:val="18"/>
              </w:rPr>
            </w:pPr>
            <w:r w:rsidRPr="0055109D">
              <w:rPr>
                <w:sz w:val="18"/>
                <w:szCs w:val="18"/>
              </w:rPr>
              <w:t>30</w:t>
            </w:r>
          </w:p>
        </w:tc>
        <w:tc>
          <w:tcPr>
            <w:tcW w:w="3263" w:type="pct"/>
          </w:tcPr>
          <w:p w14:paraId="2199A037" w14:textId="77777777" w:rsidR="005115CE" w:rsidRPr="0055109D" w:rsidRDefault="005115CE" w:rsidP="005E67A7">
            <w:pPr>
              <w:jc w:val="both"/>
              <w:rPr>
                <w:rFonts w:eastAsia="DengXian"/>
                <w:sz w:val="18"/>
                <w:szCs w:val="18"/>
                <w:lang w:eastAsia="zh-CN"/>
              </w:rPr>
            </w:pPr>
            <w:r w:rsidRPr="0055109D">
              <w:rPr>
                <w:rFonts w:eastAsia="DengXian"/>
                <w:b/>
                <w:sz w:val="18"/>
                <w:szCs w:val="18"/>
                <w:lang w:eastAsia="zh-CN"/>
              </w:rPr>
              <w:t>[Scheme 2]</w:t>
            </w:r>
            <w:r w:rsidRPr="0055109D">
              <w:rPr>
                <w:rFonts w:eastAsia="DengXian"/>
                <w:sz w:val="18"/>
                <w:szCs w:val="18"/>
                <w:lang w:eastAsia="zh-CN"/>
              </w:rPr>
              <w:t xml:space="preserve"> Further clarification on PSFCH prioritization related to the conflict indication</w:t>
            </w:r>
          </w:p>
        </w:tc>
        <w:tc>
          <w:tcPr>
            <w:tcW w:w="721" w:type="pct"/>
          </w:tcPr>
          <w:p w14:paraId="1DA433A0" w14:textId="77777777" w:rsidR="005115CE" w:rsidRPr="0055109D" w:rsidRDefault="005115CE" w:rsidP="005E67A7">
            <w:pPr>
              <w:snapToGrid w:val="0"/>
              <w:jc w:val="both"/>
              <w:rPr>
                <w:rFonts w:eastAsia="DengXian"/>
                <w:sz w:val="18"/>
                <w:szCs w:val="18"/>
                <w:lang w:eastAsia="zh-CN"/>
              </w:rPr>
            </w:pPr>
            <w:r w:rsidRPr="0055109D">
              <w:rPr>
                <w:sz w:val="18"/>
                <w:szCs w:val="18"/>
              </w:rPr>
              <w:t>[20]</w:t>
            </w:r>
          </w:p>
        </w:tc>
        <w:tc>
          <w:tcPr>
            <w:tcW w:w="612" w:type="pct"/>
          </w:tcPr>
          <w:p w14:paraId="3F5D4C34" w14:textId="01108DAD" w:rsidR="005115CE" w:rsidRPr="0049586C" w:rsidRDefault="00382848" w:rsidP="005E67A7">
            <w:pPr>
              <w:snapToGrid w:val="0"/>
              <w:jc w:val="both"/>
              <w:rPr>
                <w:sz w:val="18"/>
                <w:szCs w:val="18"/>
              </w:rPr>
            </w:pPr>
            <w:r w:rsidRPr="0049586C">
              <w:rPr>
                <w:rFonts w:eastAsia="DengXian"/>
                <w:sz w:val="18"/>
                <w:szCs w:val="18"/>
                <w:lang w:eastAsia="zh-CN"/>
              </w:rPr>
              <w:t>N</w:t>
            </w:r>
          </w:p>
        </w:tc>
      </w:tr>
      <w:tr w:rsidR="005115CE" w:rsidRPr="00DA4707" w14:paraId="1534BBF1" w14:textId="77777777" w:rsidTr="005E67A7">
        <w:trPr>
          <w:trHeight w:val="66"/>
          <w:jc w:val="center"/>
        </w:trPr>
        <w:tc>
          <w:tcPr>
            <w:tcW w:w="404" w:type="pct"/>
          </w:tcPr>
          <w:p w14:paraId="5762D758" w14:textId="77777777" w:rsidR="005115CE" w:rsidRPr="0055109D" w:rsidRDefault="005115CE" w:rsidP="005E67A7">
            <w:pPr>
              <w:snapToGrid w:val="0"/>
              <w:jc w:val="both"/>
              <w:rPr>
                <w:sz w:val="18"/>
                <w:szCs w:val="18"/>
              </w:rPr>
            </w:pPr>
            <w:r w:rsidRPr="0055109D">
              <w:rPr>
                <w:sz w:val="18"/>
                <w:szCs w:val="18"/>
              </w:rPr>
              <w:t>31</w:t>
            </w:r>
          </w:p>
        </w:tc>
        <w:tc>
          <w:tcPr>
            <w:tcW w:w="3263" w:type="pct"/>
          </w:tcPr>
          <w:p w14:paraId="05EC427C" w14:textId="77777777" w:rsidR="005115CE" w:rsidRPr="0055109D" w:rsidRDefault="005115CE" w:rsidP="005E67A7">
            <w:pPr>
              <w:snapToGrid w:val="0"/>
              <w:jc w:val="both"/>
              <w:rPr>
                <w:sz w:val="18"/>
                <w:szCs w:val="18"/>
              </w:rPr>
            </w:pPr>
            <w:r w:rsidRPr="0055109D">
              <w:rPr>
                <w:b/>
                <w:sz w:val="18"/>
                <w:szCs w:val="18"/>
              </w:rPr>
              <w:t>[Scheme 2]</w:t>
            </w:r>
            <w:r w:rsidRPr="0055109D">
              <w:rPr>
                <w:sz w:val="18"/>
                <w:szCs w:val="18"/>
              </w:rPr>
              <w:t xml:space="preserve"> Further clarification on priority definition for Tx and Rx of PSFCH with conflict information</w:t>
            </w:r>
          </w:p>
        </w:tc>
        <w:tc>
          <w:tcPr>
            <w:tcW w:w="721" w:type="pct"/>
          </w:tcPr>
          <w:p w14:paraId="53BF37A8" w14:textId="77777777" w:rsidR="005115CE" w:rsidRPr="0055109D" w:rsidRDefault="005115CE" w:rsidP="005E67A7">
            <w:pPr>
              <w:snapToGrid w:val="0"/>
              <w:jc w:val="both"/>
              <w:rPr>
                <w:sz w:val="18"/>
                <w:szCs w:val="18"/>
              </w:rPr>
            </w:pPr>
            <w:r w:rsidRPr="0055109D">
              <w:rPr>
                <w:sz w:val="18"/>
                <w:szCs w:val="18"/>
              </w:rPr>
              <w:t>[21]</w:t>
            </w:r>
          </w:p>
        </w:tc>
        <w:tc>
          <w:tcPr>
            <w:tcW w:w="612" w:type="pct"/>
          </w:tcPr>
          <w:p w14:paraId="69C7131A" w14:textId="7317E383" w:rsidR="005115CE" w:rsidRPr="0049586C" w:rsidRDefault="00382848" w:rsidP="005E67A7">
            <w:pPr>
              <w:snapToGrid w:val="0"/>
              <w:jc w:val="both"/>
              <w:rPr>
                <w:sz w:val="18"/>
                <w:szCs w:val="18"/>
              </w:rPr>
            </w:pPr>
            <w:r w:rsidRPr="0049586C">
              <w:rPr>
                <w:rFonts w:eastAsia="DengXian"/>
                <w:sz w:val="18"/>
                <w:szCs w:val="18"/>
                <w:lang w:eastAsia="zh-CN"/>
              </w:rPr>
              <w:t>N</w:t>
            </w:r>
          </w:p>
        </w:tc>
      </w:tr>
      <w:tr w:rsidR="005115CE" w:rsidRPr="00DA4707" w14:paraId="73470A8C" w14:textId="77777777" w:rsidTr="005E67A7">
        <w:trPr>
          <w:trHeight w:val="66"/>
          <w:jc w:val="center"/>
        </w:trPr>
        <w:tc>
          <w:tcPr>
            <w:tcW w:w="404" w:type="pct"/>
          </w:tcPr>
          <w:p w14:paraId="231ACAD1" w14:textId="77777777" w:rsidR="005115CE" w:rsidRPr="0055109D" w:rsidRDefault="005115CE" w:rsidP="005E67A7">
            <w:pPr>
              <w:snapToGrid w:val="0"/>
              <w:jc w:val="both"/>
              <w:rPr>
                <w:sz w:val="18"/>
                <w:szCs w:val="18"/>
              </w:rPr>
            </w:pPr>
            <w:r w:rsidRPr="0055109D">
              <w:rPr>
                <w:sz w:val="18"/>
                <w:szCs w:val="18"/>
              </w:rPr>
              <w:t>32</w:t>
            </w:r>
          </w:p>
        </w:tc>
        <w:tc>
          <w:tcPr>
            <w:tcW w:w="3263" w:type="pct"/>
          </w:tcPr>
          <w:p w14:paraId="55E38B97" w14:textId="77777777" w:rsidR="005115CE" w:rsidRPr="0055109D" w:rsidRDefault="005115CE" w:rsidP="005E67A7">
            <w:pPr>
              <w:snapToGrid w:val="0"/>
              <w:jc w:val="both"/>
              <w:rPr>
                <w:rFonts w:eastAsia="DengXian"/>
                <w:sz w:val="18"/>
                <w:szCs w:val="18"/>
                <w:lang w:eastAsia="zh-CN"/>
              </w:rPr>
            </w:pPr>
            <w:r w:rsidRPr="0055109D">
              <w:rPr>
                <w:b/>
                <w:sz w:val="18"/>
                <w:szCs w:val="18"/>
              </w:rPr>
              <w:t>[Scheme 2]</w:t>
            </w:r>
            <w:r w:rsidRPr="0055109D">
              <w:rPr>
                <w:sz w:val="18"/>
                <w:szCs w:val="18"/>
              </w:rPr>
              <w:t xml:space="preserve"> Further clarification on Rx UE behavior if the timeline for conflict indication is not fulfilled</w:t>
            </w:r>
          </w:p>
        </w:tc>
        <w:tc>
          <w:tcPr>
            <w:tcW w:w="721" w:type="pct"/>
          </w:tcPr>
          <w:p w14:paraId="156F0DA1" w14:textId="77777777" w:rsidR="005115CE" w:rsidRPr="0055109D" w:rsidRDefault="005115CE" w:rsidP="005E67A7">
            <w:pPr>
              <w:snapToGrid w:val="0"/>
              <w:jc w:val="both"/>
              <w:rPr>
                <w:rFonts w:eastAsia="DengXian"/>
                <w:sz w:val="18"/>
                <w:szCs w:val="18"/>
                <w:lang w:eastAsia="zh-CN"/>
              </w:rPr>
            </w:pPr>
            <w:r w:rsidRPr="0055109D">
              <w:rPr>
                <w:sz w:val="18"/>
                <w:szCs w:val="18"/>
              </w:rPr>
              <w:t>[21]</w:t>
            </w:r>
          </w:p>
        </w:tc>
        <w:tc>
          <w:tcPr>
            <w:tcW w:w="612" w:type="pct"/>
          </w:tcPr>
          <w:p w14:paraId="606A90EF" w14:textId="38F36521" w:rsidR="005115CE" w:rsidRPr="0049586C" w:rsidRDefault="00382848" w:rsidP="005E67A7">
            <w:pPr>
              <w:snapToGrid w:val="0"/>
              <w:jc w:val="both"/>
              <w:rPr>
                <w:sz w:val="18"/>
                <w:szCs w:val="18"/>
              </w:rPr>
            </w:pPr>
            <w:r w:rsidRPr="0049586C">
              <w:rPr>
                <w:rFonts w:eastAsia="DengXian"/>
                <w:sz w:val="18"/>
                <w:szCs w:val="18"/>
                <w:lang w:eastAsia="zh-CN"/>
              </w:rPr>
              <w:t>N</w:t>
            </w:r>
          </w:p>
        </w:tc>
      </w:tr>
      <w:tr w:rsidR="005115CE" w:rsidRPr="00DA4707" w14:paraId="3AFAE4F6" w14:textId="77777777" w:rsidTr="005E67A7">
        <w:trPr>
          <w:trHeight w:val="66"/>
          <w:jc w:val="center"/>
        </w:trPr>
        <w:tc>
          <w:tcPr>
            <w:tcW w:w="404" w:type="pct"/>
          </w:tcPr>
          <w:p w14:paraId="076C8204" w14:textId="77777777" w:rsidR="005115CE" w:rsidRPr="0055109D" w:rsidRDefault="005115CE" w:rsidP="005E67A7">
            <w:pPr>
              <w:snapToGrid w:val="0"/>
              <w:jc w:val="both"/>
              <w:rPr>
                <w:sz w:val="18"/>
                <w:szCs w:val="18"/>
              </w:rPr>
            </w:pPr>
            <w:r w:rsidRPr="0055109D">
              <w:rPr>
                <w:sz w:val="18"/>
                <w:szCs w:val="18"/>
              </w:rPr>
              <w:t>33</w:t>
            </w:r>
          </w:p>
        </w:tc>
        <w:tc>
          <w:tcPr>
            <w:tcW w:w="3263" w:type="pct"/>
          </w:tcPr>
          <w:p w14:paraId="68C48F52" w14:textId="77777777" w:rsidR="005115CE" w:rsidRPr="0055109D" w:rsidRDefault="005115CE" w:rsidP="005E67A7">
            <w:pPr>
              <w:snapToGrid w:val="0"/>
              <w:jc w:val="both"/>
              <w:rPr>
                <w:rFonts w:eastAsia="DengXian"/>
                <w:sz w:val="18"/>
                <w:szCs w:val="18"/>
                <w:lang w:eastAsia="zh-CN"/>
              </w:rPr>
            </w:pPr>
            <w:r w:rsidRPr="0055109D">
              <w:rPr>
                <w:rFonts w:eastAsia="DengXian"/>
                <w:b/>
                <w:sz w:val="18"/>
                <w:szCs w:val="18"/>
                <w:lang w:eastAsia="zh-CN"/>
              </w:rPr>
              <w:t>[Scheme 1/2]</w:t>
            </w:r>
            <w:r w:rsidRPr="0055109D">
              <w:rPr>
                <w:rFonts w:eastAsia="DengXian"/>
                <w:sz w:val="18"/>
                <w:szCs w:val="18"/>
                <w:lang w:eastAsia="zh-CN"/>
              </w:rPr>
              <w:t xml:space="preserve"> Correction on RRC parameter name and value misalignment</w:t>
            </w:r>
          </w:p>
        </w:tc>
        <w:tc>
          <w:tcPr>
            <w:tcW w:w="721" w:type="pct"/>
          </w:tcPr>
          <w:p w14:paraId="57BB1BA6" w14:textId="77777777" w:rsidR="005115CE" w:rsidRPr="0055109D" w:rsidRDefault="005115CE" w:rsidP="005E67A7">
            <w:pPr>
              <w:snapToGrid w:val="0"/>
              <w:jc w:val="both"/>
              <w:rPr>
                <w:rFonts w:eastAsia="DengXian"/>
                <w:sz w:val="18"/>
                <w:szCs w:val="18"/>
                <w:lang w:eastAsia="zh-CN"/>
              </w:rPr>
            </w:pPr>
            <w:r w:rsidRPr="0055109D">
              <w:rPr>
                <w:sz w:val="18"/>
                <w:szCs w:val="18"/>
              </w:rPr>
              <w:t>[9], [15], [19], [20]</w:t>
            </w:r>
          </w:p>
        </w:tc>
        <w:tc>
          <w:tcPr>
            <w:tcW w:w="612" w:type="pct"/>
          </w:tcPr>
          <w:p w14:paraId="4020877F" w14:textId="2A872B04" w:rsidR="005115CE" w:rsidRPr="0049586C" w:rsidRDefault="00AA26DF" w:rsidP="005E67A7">
            <w:pPr>
              <w:snapToGrid w:val="0"/>
              <w:jc w:val="both"/>
              <w:rPr>
                <w:sz w:val="18"/>
                <w:szCs w:val="18"/>
              </w:rPr>
            </w:pPr>
            <w:r w:rsidRPr="0049586C">
              <w:rPr>
                <w:sz w:val="18"/>
                <w:szCs w:val="18"/>
              </w:rPr>
              <w:t>H</w:t>
            </w:r>
          </w:p>
        </w:tc>
      </w:tr>
    </w:tbl>
    <w:p w14:paraId="38C9A779" w14:textId="77777777" w:rsidR="005115CE" w:rsidRDefault="005115CE" w:rsidP="00FB2FC5">
      <w:pPr>
        <w:snapToGrid w:val="0"/>
        <w:spacing w:after="60" w:line="288" w:lineRule="auto"/>
        <w:jc w:val="both"/>
        <w:rPr>
          <w:rFonts w:hint="eastAsia"/>
          <w:sz w:val="20"/>
        </w:rPr>
      </w:pPr>
    </w:p>
    <w:p w14:paraId="54BAD1BA" w14:textId="77777777" w:rsidR="00C56040" w:rsidRDefault="00C56040" w:rsidP="00FB2FC5">
      <w:pPr>
        <w:snapToGrid w:val="0"/>
        <w:spacing w:after="60" w:line="288" w:lineRule="auto"/>
        <w:jc w:val="both"/>
        <w:rPr>
          <w:rFonts w:hint="eastAsia"/>
          <w:sz w:val="20"/>
        </w:rPr>
      </w:pPr>
    </w:p>
    <w:p w14:paraId="33AF73B8" w14:textId="54FE3FE7" w:rsidR="00C56040" w:rsidRPr="00C56040" w:rsidRDefault="00C56040" w:rsidP="008E7EDC">
      <w:pPr>
        <w:pStyle w:val="31"/>
        <w:numPr>
          <w:ilvl w:val="1"/>
          <w:numId w:val="39"/>
        </w:numPr>
        <w:jc w:val="both"/>
        <w:rPr>
          <w:rFonts w:hint="eastAsia"/>
          <w:lang w:eastAsia="ko-KR"/>
        </w:rPr>
      </w:pPr>
      <w:r w:rsidRPr="00C56040">
        <w:rPr>
          <w:lang w:eastAsia="ko-KR"/>
        </w:rPr>
        <w:t>Summary of compan</w:t>
      </w:r>
      <w:r w:rsidR="00630CFC">
        <w:rPr>
          <w:rFonts w:hint="eastAsia"/>
          <w:lang w:eastAsia="ko-KR"/>
        </w:rPr>
        <w:t>ies</w:t>
      </w:r>
      <w:r w:rsidR="009B799F">
        <w:rPr>
          <w:lang w:eastAsia="ko-KR"/>
        </w:rPr>
        <w:t xml:space="preserve">’ </w:t>
      </w:r>
      <w:r w:rsidR="009B799F">
        <w:rPr>
          <w:rFonts w:hint="eastAsia"/>
          <w:lang w:eastAsia="ko-KR"/>
        </w:rPr>
        <w:t>inputs</w:t>
      </w:r>
      <w:r w:rsidRPr="00C56040">
        <w:rPr>
          <w:lang w:eastAsia="ko-KR"/>
        </w:rPr>
        <w:t xml:space="preserve"> on the maintenance issues to be treated</w:t>
      </w:r>
    </w:p>
    <w:p w14:paraId="42A45A98" w14:textId="7BAF840C" w:rsidR="00DA0BB9" w:rsidRDefault="00DA0BB9" w:rsidP="00DA0BB9">
      <w:pPr>
        <w:pStyle w:val="0Maintext"/>
        <w:spacing w:after="0" w:afterAutospacing="0" w:line="240" w:lineRule="auto"/>
        <w:rPr>
          <w:rFonts w:cs="Times New Roman"/>
        </w:rPr>
      </w:pPr>
    </w:p>
    <w:tbl>
      <w:tblPr>
        <w:tblStyle w:val="aa"/>
        <w:tblW w:w="4496" w:type="pct"/>
        <w:jc w:val="center"/>
        <w:tblLook w:val="04A0" w:firstRow="1" w:lastRow="0" w:firstColumn="1" w:lastColumn="0" w:noHBand="0" w:noVBand="1"/>
      </w:tblPr>
      <w:tblGrid>
        <w:gridCol w:w="697"/>
        <w:gridCol w:w="1131"/>
        <w:gridCol w:w="7097"/>
      </w:tblGrid>
      <w:tr w:rsidR="00DA0BB9" w:rsidRPr="000858B0" w14:paraId="58EDC783" w14:textId="77777777" w:rsidTr="00DA0BB9">
        <w:trPr>
          <w:trHeight w:val="53"/>
          <w:jc w:val="center"/>
        </w:trPr>
        <w:tc>
          <w:tcPr>
            <w:tcW w:w="390" w:type="pct"/>
            <w:shd w:val="clear" w:color="auto" w:fill="BFBFBF" w:themeFill="background1" w:themeFillShade="BF"/>
            <w:vAlign w:val="center"/>
          </w:tcPr>
          <w:p w14:paraId="135CDF38" w14:textId="77777777" w:rsidR="00DA0BB9" w:rsidRPr="00DA4707" w:rsidRDefault="00DA0BB9" w:rsidP="005E67A7">
            <w:pPr>
              <w:snapToGrid w:val="0"/>
              <w:rPr>
                <w:b/>
                <w:sz w:val="18"/>
                <w:szCs w:val="18"/>
              </w:rPr>
            </w:pPr>
            <w:r>
              <w:rPr>
                <w:b/>
                <w:sz w:val="18"/>
                <w:szCs w:val="18"/>
              </w:rPr>
              <w:t>Issue</w:t>
            </w:r>
            <w:r w:rsidRPr="00DA4707">
              <w:rPr>
                <w:b/>
                <w:sz w:val="18"/>
                <w:szCs w:val="18"/>
              </w:rPr>
              <w:t>#</w:t>
            </w:r>
          </w:p>
        </w:tc>
        <w:tc>
          <w:tcPr>
            <w:tcW w:w="634" w:type="pct"/>
            <w:shd w:val="clear" w:color="auto" w:fill="BFBFBF" w:themeFill="background1" w:themeFillShade="BF"/>
            <w:vAlign w:val="center"/>
          </w:tcPr>
          <w:p w14:paraId="6CEC2E39" w14:textId="77777777" w:rsidR="00DA0BB9" w:rsidRPr="00DA4707" w:rsidRDefault="00DA0BB9" w:rsidP="005E67A7">
            <w:pPr>
              <w:snapToGrid w:val="0"/>
              <w:rPr>
                <w:b/>
                <w:sz w:val="18"/>
                <w:szCs w:val="18"/>
              </w:rPr>
            </w:pPr>
            <w:r>
              <w:rPr>
                <w:b/>
                <w:sz w:val="18"/>
                <w:szCs w:val="18"/>
              </w:rPr>
              <w:t>FL initial a</w:t>
            </w:r>
            <w:r w:rsidRPr="00DA4707">
              <w:rPr>
                <w:b/>
                <w:sz w:val="18"/>
                <w:szCs w:val="18"/>
              </w:rPr>
              <w:t>ssessment</w:t>
            </w:r>
          </w:p>
        </w:tc>
        <w:tc>
          <w:tcPr>
            <w:tcW w:w="3976" w:type="pct"/>
            <w:shd w:val="clear" w:color="auto" w:fill="BFBFBF" w:themeFill="background1" w:themeFillShade="BF"/>
            <w:vAlign w:val="center"/>
          </w:tcPr>
          <w:p w14:paraId="3BB63A77" w14:textId="77777777" w:rsidR="00DA0BB9" w:rsidRPr="000858B0" w:rsidRDefault="00DA0BB9" w:rsidP="005E67A7">
            <w:pPr>
              <w:rPr>
                <w:b/>
                <w:sz w:val="18"/>
                <w:szCs w:val="18"/>
              </w:rPr>
            </w:pPr>
            <w:r w:rsidRPr="000858B0">
              <w:rPr>
                <w:rFonts w:hint="eastAsia"/>
                <w:b/>
                <w:sz w:val="18"/>
                <w:szCs w:val="18"/>
              </w:rPr>
              <w:t>Companies</w:t>
            </w:r>
            <w:r w:rsidRPr="000858B0">
              <w:rPr>
                <w:b/>
                <w:sz w:val="18"/>
                <w:szCs w:val="18"/>
              </w:rPr>
              <w:t xml:space="preserve">’ </w:t>
            </w:r>
            <w:r w:rsidRPr="000858B0">
              <w:rPr>
                <w:rFonts w:hint="eastAsia"/>
                <w:b/>
                <w:sz w:val="18"/>
                <w:szCs w:val="18"/>
              </w:rPr>
              <w:t>inputs</w:t>
            </w:r>
          </w:p>
        </w:tc>
      </w:tr>
      <w:tr w:rsidR="00CE4FFB" w:rsidRPr="004A3749" w14:paraId="2649A945" w14:textId="77777777" w:rsidTr="00DA0BB9">
        <w:trPr>
          <w:trHeight w:val="66"/>
          <w:jc w:val="center"/>
        </w:trPr>
        <w:tc>
          <w:tcPr>
            <w:tcW w:w="390" w:type="pct"/>
          </w:tcPr>
          <w:p w14:paraId="350BD617" w14:textId="3836F185" w:rsidR="00CE4FFB" w:rsidRPr="00A25C48" w:rsidRDefault="00CE4FFB" w:rsidP="00CE4FFB">
            <w:pPr>
              <w:snapToGrid w:val="0"/>
              <w:jc w:val="both"/>
              <w:rPr>
                <w:b/>
                <w:color w:val="FF0000"/>
                <w:sz w:val="18"/>
                <w:szCs w:val="18"/>
              </w:rPr>
            </w:pPr>
            <w:r w:rsidRPr="0055109D">
              <w:rPr>
                <w:sz w:val="18"/>
                <w:szCs w:val="18"/>
              </w:rPr>
              <w:t>1</w:t>
            </w:r>
          </w:p>
        </w:tc>
        <w:tc>
          <w:tcPr>
            <w:tcW w:w="634" w:type="pct"/>
          </w:tcPr>
          <w:p w14:paraId="2221009B" w14:textId="29C6FF21"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H</w:t>
            </w:r>
          </w:p>
        </w:tc>
        <w:tc>
          <w:tcPr>
            <w:tcW w:w="3976" w:type="pct"/>
          </w:tcPr>
          <w:p w14:paraId="78658620" w14:textId="6AE44E6D"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D31F301"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73C104A" w14:textId="62D1B113"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46DB42D8" w14:textId="77777777" w:rsidTr="00DA0BB9">
        <w:tblPrEx>
          <w:jc w:val="left"/>
        </w:tblPrEx>
        <w:trPr>
          <w:trHeight w:val="66"/>
        </w:trPr>
        <w:tc>
          <w:tcPr>
            <w:tcW w:w="390" w:type="pct"/>
          </w:tcPr>
          <w:p w14:paraId="7D5C9475" w14:textId="573A0000" w:rsidR="00CE4FFB" w:rsidRPr="00A25C48" w:rsidRDefault="00CE4FFB" w:rsidP="00CE4FFB">
            <w:pPr>
              <w:snapToGrid w:val="0"/>
              <w:jc w:val="both"/>
              <w:rPr>
                <w:b/>
                <w:color w:val="FF0000"/>
                <w:sz w:val="18"/>
                <w:szCs w:val="18"/>
              </w:rPr>
            </w:pPr>
            <w:r w:rsidRPr="0055109D">
              <w:rPr>
                <w:sz w:val="18"/>
                <w:szCs w:val="18"/>
              </w:rPr>
              <w:t>2</w:t>
            </w:r>
          </w:p>
        </w:tc>
        <w:tc>
          <w:tcPr>
            <w:tcW w:w="634" w:type="pct"/>
          </w:tcPr>
          <w:p w14:paraId="63B84031" w14:textId="52366CF4"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H</w:t>
            </w:r>
          </w:p>
        </w:tc>
        <w:tc>
          <w:tcPr>
            <w:tcW w:w="3976" w:type="pct"/>
          </w:tcPr>
          <w:p w14:paraId="2E838306"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6465440"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31AD146"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7E49E9F0" w14:textId="77777777" w:rsidTr="00DA0BB9">
        <w:tblPrEx>
          <w:jc w:val="left"/>
        </w:tblPrEx>
        <w:trPr>
          <w:trHeight w:val="66"/>
        </w:trPr>
        <w:tc>
          <w:tcPr>
            <w:tcW w:w="390" w:type="pct"/>
          </w:tcPr>
          <w:p w14:paraId="64A03F32" w14:textId="299FD05A" w:rsidR="00CE4FFB" w:rsidRPr="00A25C48" w:rsidRDefault="00CE4FFB" w:rsidP="00CE4FFB">
            <w:pPr>
              <w:snapToGrid w:val="0"/>
              <w:jc w:val="both"/>
              <w:rPr>
                <w:b/>
                <w:color w:val="FF0000"/>
                <w:sz w:val="18"/>
                <w:szCs w:val="18"/>
              </w:rPr>
            </w:pPr>
            <w:r w:rsidRPr="0055109D">
              <w:rPr>
                <w:sz w:val="18"/>
                <w:szCs w:val="18"/>
              </w:rPr>
              <w:t>3</w:t>
            </w:r>
          </w:p>
        </w:tc>
        <w:tc>
          <w:tcPr>
            <w:tcW w:w="634" w:type="pct"/>
          </w:tcPr>
          <w:p w14:paraId="72A53C20" w14:textId="0CFEAFED"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H</w:t>
            </w:r>
          </w:p>
        </w:tc>
        <w:tc>
          <w:tcPr>
            <w:tcW w:w="3976" w:type="pct"/>
          </w:tcPr>
          <w:p w14:paraId="48008518"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6FED218"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8CEBD89"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6DEF8D13" w14:textId="77777777" w:rsidTr="00DA0BB9">
        <w:tblPrEx>
          <w:jc w:val="left"/>
        </w:tblPrEx>
        <w:trPr>
          <w:trHeight w:val="66"/>
        </w:trPr>
        <w:tc>
          <w:tcPr>
            <w:tcW w:w="390" w:type="pct"/>
          </w:tcPr>
          <w:p w14:paraId="74A08CBA" w14:textId="3430ED98" w:rsidR="00CE4FFB" w:rsidRPr="00A25C48" w:rsidRDefault="00CE4FFB" w:rsidP="00CE4FFB">
            <w:pPr>
              <w:snapToGrid w:val="0"/>
              <w:jc w:val="both"/>
              <w:rPr>
                <w:b/>
                <w:color w:val="FF0000"/>
                <w:sz w:val="18"/>
                <w:szCs w:val="18"/>
              </w:rPr>
            </w:pPr>
            <w:r w:rsidRPr="0055109D">
              <w:rPr>
                <w:sz w:val="18"/>
                <w:szCs w:val="18"/>
              </w:rPr>
              <w:t>4</w:t>
            </w:r>
          </w:p>
        </w:tc>
        <w:tc>
          <w:tcPr>
            <w:tcW w:w="634" w:type="pct"/>
          </w:tcPr>
          <w:p w14:paraId="4E43B52E" w14:textId="21AFBE10"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168A780F"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92CA2D3"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206F6E84"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7A112C38" w14:textId="77777777" w:rsidTr="00DA0BB9">
        <w:tblPrEx>
          <w:jc w:val="left"/>
        </w:tblPrEx>
        <w:trPr>
          <w:trHeight w:val="66"/>
        </w:trPr>
        <w:tc>
          <w:tcPr>
            <w:tcW w:w="390" w:type="pct"/>
          </w:tcPr>
          <w:p w14:paraId="1A040AEA" w14:textId="2B723855" w:rsidR="00CE4FFB" w:rsidRPr="00A25C48" w:rsidRDefault="00CE4FFB" w:rsidP="00CE4FFB">
            <w:pPr>
              <w:snapToGrid w:val="0"/>
              <w:jc w:val="both"/>
              <w:rPr>
                <w:b/>
                <w:color w:val="FF0000"/>
                <w:sz w:val="18"/>
                <w:szCs w:val="18"/>
              </w:rPr>
            </w:pPr>
            <w:r w:rsidRPr="0055109D">
              <w:rPr>
                <w:sz w:val="18"/>
                <w:szCs w:val="18"/>
              </w:rPr>
              <w:t>5</w:t>
            </w:r>
          </w:p>
        </w:tc>
        <w:tc>
          <w:tcPr>
            <w:tcW w:w="634" w:type="pct"/>
          </w:tcPr>
          <w:p w14:paraId="282373F9" w14:textId="6E1B30AB"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7324DD70"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6850048D"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60CB8098"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3E70BB0F" w14:textId="77777777" w:rsidTr="00DA0BB9">
        <w:tblPrEx>
          <w:jc w:val="left"/>
        </w:tblPrEx>
        <w:trPr>
          <w:trHeight w:val="66"/>
        </w:trPr>
        <w:tc>
          <w:tcPr>
            <w:tcW w:w="390" w:type="pct"/>
          </w:tcPr>
          <w:p w14:paraId="7FDA5AD9" w14:textId="757934A3" w:rsidR="00CE4FFB" w:rsidRPr="00A25C48" w:rsidRDefault="00CE4FFB" w:rsidP="00CE4FFB">
            <w:pPr>
              <w:snapToGrid w:val="0"/>
              <w:jc w:val="both"/>
              <w:rPr>
                <w:b/>
                <w:color w:val="FF0000"/>
                <w:sz w:val="18"/>
                <w:szCs w:val="18"/>
              </w:rPr>
            </w:pPr>
            <w:r w:rsidRPr="0055109D">
              <w:rPr>
                <w:sz w:val="18"/>
                <w:szCs w:val="18"/>
              </w:rPr>
              <w:t>6</w:t>
            </w:r>
          </w:p>
        </w:tc>
        <w:tc>
          <w:tcPr>
            <w:tcW w:w="634" w:type="pct"/>
          </w:tcPr>
          <w:p w14:paraId="76DC366F" w14:textId="24270D8E"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7921270C"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7E3F8C4"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4FCB1EFD"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7D82496F" w14:textId="77777777" w:rsidTr="00DA0BB9">
        <w:tblPrEx>
          <w:jc w:val="left"/>
        </w:tblPrEx>
        <w:trPr>
          <w:trHeight w:val="66"/>
        </w:trPr>
        <w:tc>
          <w:tcPr>
            <w:tcW w:w="390" w:type="pct"/>
          </w:tcPr>
          <w:p w14:paraId="05C4FE8D" w14:textId="07A55C50" w:rsidR="00CE4FFB" w:rsidRPr="00A25C48" w:rsidRDefault="00CE4FFB" w:rsidP="00CE4FFB">
            <w:pPr>
              <w:snapToGrid w:val="0"/>
              <w:jc w:val="both"/>
              <w:rPr>
                <w:b/>
                <w:color w:val="FF0000"/>
                <w:sz w:val="18"/>
                <w:szCs w:val="18"/>
              </w:rPr>
            </w:pPr>
            <w:r w:rsidRPr="0055109D">
              <w:rPr>
                <w:sz w:val="18"/>
                <w:szCs w:val="18"/>
              </w:rPr>
              <w:t>7</w:t>
            </w:r>
          </w:p>
        </w:tc>
        <w:tc>
          <w:tcPr>
            <w:tcW w:w="634" w:type="pct"/>
          </w:tcPr>
          <w:p w14:paraId="7166215D" w14:textId="093FB6C3"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761AEB30"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1BD7AC4"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D1B5B16"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710CE7CC" w14:textId="77777777" w:rsidTr="00DA0BB9">
        <w:tblPrEx>
          <w:jc w:val="left"/>
        </w:tblPrEx>
        <w:trPr>
          <w:trHeight w:val="66"/>
        </w:trPr>
        <w:tc>
          <w:tcPr>
            <w:tcW w:w="390" w:type="pct"/>
          </w:tcPr>
          <w:p w14:paraId="0A48347E" w14:textId="5908B423" w:rsidR="00CE4FFB" w:rsidRPr="00A25C48" w:rsidRDefault="00CE4FFB" w:rsidP="00CE4FFB">
            <w:pPr>
              <w:snapToGrid w:val="0"/>
              <w:jc w:val="both"/>
              <w:rPr>
                <w:b/>
                <w:color w:val="FF0000"/>
                <w:sz w:val="18"/>
                <w:szCs w:val="18"/>
              </w:rPr>
            </w:pPr>
            <w:r w:rsidRPr="0055109D">
              <w:rPr>
                <w:sz w:val="18"/>
                <w:szCs w:val="18"/>
              </w:rPr>
              <w:t>8</w:t>
            </w:r>
          </w:p>
        </w:tc>
        <w:tc>
          <w:tcPr>
            <w:tcW w:w="634" w:type="pct"/>
          </w:tcPr>
          <w:p w14:paraId="0F128158" w14:textId="6C5316D4" w:rsidR="00CE4FFB" w:rsidRPr="00A1436D" w:rsidRDefault="00CE4FFB" w:rsidP="00CE4FFB">
            <w:pPr>
              <w:snapToGrid w:val="0"/>
              <w:jc w:val="both"/>
              <w:rPr>
                <w:rFonts w:eastAsia="DengXian"/>
                <w:sz w:val="18"/>
                <w:szCs w:val="18"/>
                <w:lang w:eastAsia="zh-CN"/>
              </w:rPr>
            </w:pPr>
            <w:r w:rsidRPr="0049586C">
              <w:rPr>
                <w:sz w:val="18"/>
                <w:szCs w:val="18"/>
              </w:rPr>
              <w:t>H</w:t>
            </w:r>
          </w:p>
        </w:tc>
        <w:tc>
          <w:tcPr>
            <w:tcW w:w="3976" w:type="pct"/>
          </w:tcPr>
          <w:p w14:paraId="53F8CFF4"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B4EAC52"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64356FBF"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693A017C" w14:textId="77777777" w:rsidTr="00DA0BB9">
        <w:tblPrEx>
          <w:jc w:val="left"/>
        </w:tblPrEx>
        <w:trPr>
          <w:trHeight w:val="66"/>
        </w:trPr>
        <w:tc>
          <w:tcPr>
            <w:tcW w:w="390" w:type="pct"/>
          </w:tcPr>
          <w:p w14:paraId="17256F27" w14:textId="42E6CF46" w:rsidR="00CE4FFB" w:rsidRPr="00A25C48" w:rsidRDefault="00CE4FFB" w:rsidP="00CE4FFB">
            <w:pPr>
              <w:snapToGrid w:val="0"/>
              <w:jc w:val="both"/>
              <w:rPr>
                <w:b/>
                <w:color w:val="FF0000"/>
                <w:sz w:val="18"/>
                <w:szCs w:val="18"/>
              </w:rPr>
            </w:pPr>
            <w:r w:rsidRPr="0055109D">
              <w:rPr>
                <w:sz w:val="18"/>
                <w:szCs w:val="18"/>
              </w:rPr>
              <w:t>9</w:t>
            </w:r>
          </w:p>
        </w:tc>
        <w:tc>
          <w:tcPr>
            <w:tcW w:w="634" w:type="pct"/>
          </w:tcPr>
          <w:p w14:paraId="1225F054" w14:textId="4A9FA180"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54819317"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9F4CBA0"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F346CAE"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0C1C992B" w14:textId="77777777" w:rsidTr="00DA0BB9">
        <w:tblPrEx>
          <w:jc w:val="left"/>
        </w:tblPrEx>
        <w:trPr>
          <w:trHeight w:val="66"/>
        </w:trPr>
        <w:tc>
          <w:tcPr>
            <w:tcW w:w="390" w:type="pct"/>
          </w:tcPr>
          <w:p w14:paraId="7157EDAD" w14:textId="46F4DCD8" w:rsidR="00CE4FFB" w:rsidRPr="00A25C48" w:rsidRDefault="00CE4FFB" w:rsidP="00CE4FFB">
            <w:pPr>
              <w:snapToGrid w:val="0"/>
              <w:jc w:val="both"/>
              <w:rPr>
                <w:b/>
                <w:color w:val="FF0000"/>
                <w:sz w:val="18"/>
                <w:szCs w:val="18"/>
              </w:rPr>
            </w:pPr>
            <w:r w:rsidRPr="0055109D">
              <w:rPr>
                <w:sz w:val="18"/>
                <w:szCs w:val="18"/>
              </w:rPr>
              <w:t>10</w:t>
            </w:r>
          </w:p>
        </w:tc>
        <w:tc>
          <w:tcPr>
            <w:tcW w:w="634" w:type="pct"/>
          </w:tcPr>
          <w:p w14:paraId="5545FACF" w14:textId="69038749" w:rsidR="00CE4FFB" w:rsidRPr="00A1436D" w:rsidRDefault="00CE4FFB" w:rsidP="00CE4FFB">
            <w:pPr>
              <w:snapToGrid w:val="0"/>
              <w:jc w:val="both"/>
              <w:rPr>
                <w:rFonts w:eastAsia="DengXian"/>
                <w:sz w:val="18"/>
                <w:szCs w:val="18"/>
                <w:lang w:eastAsia="zh-CN"/>
              </w:rPr>
            </w:pPr>
            <w:r w:rsidRPr="0049586C">
              <w:rPr>
                <w:sz w:val="18"/>
                <w:szCs w:val="18"/>
              </w:rPr>
              <w:t>H</w:t>
            </w:r>
          </w:p>
        </w:tc>
        <w:tc>
          <w:tcPr>
            <w:tcW w:w="3976" w:type="pct"/>
          </w:tcPr>
          <w:p w14:paraId="78B3C5DD"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23BABA5B"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4D8BED54"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5C97C2B9" w14:textId="77777777" w:rsidTr="00DA0BB9">
        <w:tblPrEx>
          <w:jc w:val="left"/>
        </w:tblPrEx>
        <w:trPr>
          <w:trHeight w:val="66"/>
        </w:trPr>
        <w:tc>
          <w:tcPr>
            <w:tcW w:w="390" w:type="pct"/>
          </w:tcPr>
          <w:p w14:paraId="402CBE71" w14:textId="51AAFA8F" w:rsidR="00CE4FFB" w:rsidRPr="00A25C48" w:rsidRDefault="00CE4FFB" w:rsidP="00CE4FFB">
            <w:pPr>
              <w:snapToGrid w:val="0"/>
              <w:jc w:val="both"/>
              <w:rPr>
                <w:b/>
                <w:color w:val="FF0000"/>
                <w:sz w:val="18"/>
                <w:szCs w:val="18"/>
              </w:rPr>
            </w:pPr>
            <w:r w:rsidRPr="0055109D">
              <w:rPr>
                <w:sz w:val="18"/>
                <w:szCs w:val="18"/>
              </w:rPr>
              <w:t>11</w:t>
            </w:r>
          </w:p>
        </w:tc>
        <w:tc>
          <w:tcPr>
            <w:tcW w:w="634" w:type="pct"/>
          </w:tcPr>
          <w:p w14:paraId="0F92DB42" w14:textId="4769E8EA"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0FF21D2A"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65591D9"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2BC91783"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1FFB5A42" w14:textId="77777777" w:rsidTr="00DA0BB9">
        <w:tblPrEx>
          <w:jc w:val="left"/>
        </w:tblPrEx>
        <w:trPr>
          <w:trHeight w:val="66"/>
        </w:trPr>
        <w:tc>
          <w:tcPr>
            <w:tcW w:w="390" w:type="pct"/>
          </w:tcPr>
          <w:p w14:paraId="45160DA5" w14:textId="6FC20BFB" w:rsidR="00CE4FFB" w:rsidRPr="00A25C48" w:rsidRDefault="00CE4FFB" w:rsidP="00CE4FFB">
            <w:pPr>
              <w:snapToGrid w:val="0"/>
              <w:jc w:val="both"/>
              <w:rPr>
                <w:b/>
                <w:color w:val="FF0000"/>
                <w:sz w:val="18"/>
                <w:szCs w:val="18"/>
              </w:rPr>
            </w:pPr>
            <w:r w:rsidRPr="0055109D">
              <w:rPr>
                <w:sz w:val="18"/>
                <w:szCs w:val="18"/>
              </w:rPr>
              <w:t>12</w:t>
            </w:r>
          </w:p>
        </w:tc>
        <w:tc>
          <w:tcPr>
            <w:tcW w:w="634" w:type="pct"/>
          </w:tcPr>
          <w:p w14:paraId="7A1655FE" w14:textId="45193A57"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45EDF66C"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5135E88"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631E6451"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17734A6D" w14:textId="77777777" w:rsidTr="00DA0BB9">
        <w:tblPrEx>
          <w:jc w:val="left"/>
        </w:tblPrEx>
        <w:trPr>
          <w:trHeight w:val="66"/>
        </w:trPr>
        <w:tc>
          <w:tcPr>
            <w:tcW w:w="390" w:type="pct"/>
          </w:tcPr>
          <w:p w14:paraId="08C25FDC" w14:textId="32863EE8" w:rsidR="00CE4FFB" w:rsidRPr="00A25C48" w:rsidRDefault="00CE4FFB" w:rsidP="00CE4FFB">
            <w:pPr>
              <w:snapToGrid w:val="0"/>
              <w:jc w:val="both"/>
              <w:rPr>
                <w:b/>
                <w:color w:val="FF0000"/>
                <w:sz w:val="18"/>
                <w:szCs w:val="18"/>
              </w:rPr>
            </w:pPr>
            <w:r w:rsidRPr="0055109D">
              <w:rPr>
                <w:sz w:val="18"/>
                <w:szCs w:val="18"/>
              </w:rPr>
              <w:t>13</w:t>
            </w:r>
          </w:p>
        </w:tc>
        <w:tc>
          <w:tcPr>
            <w:tcW w:w="634" w:type="pct"/>
          </w:tcPr>
          <w:p w14:paraId="23E43225" w14:textId="73DFF392" w:rsidR="00CE4FFB" w:rsidRPr="00A1436D" w:rsidRDefault="00CE4FFB" w:rsidP="00CE4FFB">
            <w:pPr>
              <w:snapToGrid w:val="0"/>
              <w:jc w:val="both"/>
              <w:rPr>
                <w:rFonts w:eastAsia="DengXian"/>
                <w:sz w:val="18"/>
                <w:szCs w:val="18"/>
                <w:lang w:eastAsia="zh-CN"/>
              </w:rPr>
            </w:pPr>
            <w:r w:rsidRPr="0049586C">
              <w:rPr>
                <w:sz w:val="18"/>
                <w:szCs w:val="18"/>
              </w:rPr>
              <w:t>H</w:t>
            </w:r>
          </w:p>
        </w:tc>
        <w:tc>
          <w:tcPr>
            <w:tcW w:w="3976" w:type="pct"/>
          </w:tcPr>
          <w:p w14:paraId="04648A44"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2018F77F"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78DB7DBA"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028933C8" w14:textId="77777777" w:rsidTr="00DA0BB9">
        <w:tblPrEx>
          <w:jc w:val="left"/>
        </w:tblPrEx>
        <w:trPr>
          <w:trHeight w:val="66"/>
        </w:trPr>
        <w:tc>
          <w:tcPr>
            <w:tcW w:w="390" w:type="pct"/>
          </w:tcPr>
          <w:p w14:paraId="3CFAE2D5" w14:textId="16467EB5" w:rsidR="00CE4FFB" w:rsidRPr="00A25C48" w:rsidRDefault="00CE4FFB" w:rsidP="00CE4FFB">
            <w:pPr>
              <w:snapToGrid w:val="0"/>
              <w:jc w:val="both"/>
              <w:rPr>
                <w:b/>
                <w:color w:val="FF0000"/>
                <w:sz w:val="18"/>
                <w:szCs w:val="18"/>
              </w:rPr>
            </w:pPr>
            <w:r w:rsidRPr="0055109D">
              <w:rPr>
                <w:sz w:val="18"/>
                <w:szCs w:val="18"/>
              </w:rPr>
              <w:t>14</w:t>
            </w:r>
          </w:p>
        </w:tc>
        <w:tc>
          <w:tcPr>
            <w:tcW w:w="634" w:type="pct"/>
          </w:tcPr>
          <w:p w14:paraId="7FDCD7CC" w14:textId="71900B51"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564FA5D1"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489934BE"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3889337E"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6B62A93E" w14:textId="77777777" w:rsidTr="00DA0BB9">
        <w:tblPrEx>
          <w:jc w:val="left"/>
        </w:tblPrEx>
        <w:trPr>
          <w:trHeight w:val="66"/>
        </w:trPr>
        <w:tc>
          <w:tcPr>
            <w:tcW w:w="390" w:type="pct"/>
          </w:tcPr>
          <w:p w14:paraId="64942C50" w14:textId="6C9FF9B5" w:rsidR="00CE4FFB" w:rsidRPr="00A25C48" w:rsidRDefault="00CE4FFB" w:rsidP="00CE4FFB">
            <w:pPr>
              <w:snapToGrid w:val="0"/>
              <w:jc w:val="both"/>
              <w:rPr>
                <w:b/>
                <w:color w:val="FF0000"/>
                <w:sz w:val="18"/>
                <w:szCs w:val="18"/>
              </w:rPr>
            </w:pPr>
            <w:r w:rsidRPr="0055109D">
              <w:rPr>
                <w:sz w:val="18"/>
                <w:szCs w:val="18"/>
              </w:rPr>
              <w:t>15</w:t>
            </w:r>
          </w:p>
        </w:tc>
        <w:tc>
          <w:tcPr>
            <w:tcW w:w="634" w:type="pct"/>
          </w:tcPr>
          <w:p w14:paraId="2374DCCC" w14:textId="3E0F1631" w:rsidR="00CE4FFB" w:rsidRPr="00A1436D" w:rsidRDefault="00CE4FFB" w:rsidP="00CE4FFB">
            <w:pPr>
              <w:snapToGrid w:val="0"/>
              <w:jc w:val="both"/>
              <w:rPr>
                <w:rFonts w:eastAsia="DengXian"/>
                <w:sz w:val="18"/>
                <w:szCs w:val="18"/>
                <w:lang w:eastAsia="zh-CN"/>
              </w:rPr>
            </w:pPr>
            <w:r w:rsidRPr="0049586C">
              <w:rPr>
                <w:sz w:val="18"/>
                <w:szCs w:val="18"/>
              </w:rPr>
              <w:t>H</w:t>
            </w:r>
          </w:p>
        </w:tc>
        <w:tc>
          <w:tcPr>
            <w:tcW w:w="3976" w:type="pct"/>
          </w:tcPr>
          <w:p w14:paraId="55473F85"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295CC11C"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6669294F"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639802B6" w14:textId="77777777" w:rsidTr="00DA0BB9">
        <w:tblPrEx>
          <w:jc w:val="left"/>
        </w:tblPrEx>
        <w:trPr>
          <w:trHeight w:val="66"/>
        </w:trPr>
        <w:tc>
          <w:tcPr>
            <w:tcW w:w="390" w:type="pct"/>
          </w:tcPr>
          <w:p w14:paraId="43039ECB" w14:textId="14FCF8B9" w:rsidR="00CE4FFB" w:rsidRPr="00A25C48" w:rsidRDefault="00CE4FFB" w:rsidP="00CE4FFB">
            <w:pPr>
              <w:snapToGrid w:val="0"/>
              <w:jc w:val="both"/>
              <w:rPr>
                <w:b/>
                <w:color w:val="FF0000"/>
                <w:sz w:val="18"/>
                <w:szCs w:val="18"/>
              </w:rPr>
            </w:pPr>
            <w:r w:rsidRPr="0055109D">
              <w:rPr>
                <w:sz w:val="18"/>
                <w:szCs w:val="18"/>
              </w:rPr>
              <w:t>16</w:t>
            </w:r>
          </w:p>
        </w:tc>
        <w:tc>
          <w:tcPr>
            <w:tcW w:w="634" w:type="pct"/>
          </w:tcPr>
          <w:p w14:paraId="7CEFA18B" w14:textId="63D321B4"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10153C7F"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19BE964D"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3F98CA5C"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30FF768A" w14:textId="77777777" w:rsidTr="00DA0BB9">
        <w:tblPrEx>
          <w:jc w:val="left"/>
        </w:tblPrEx>
        <w:trPr>
          <w:trHeight w:val="66"/>
        </w:trPr>
        <w:tc>
          <w:tcPr>
            <w:tcW w:w="390" w:type="pct"/>
          </w:tcPr>
          <w:p w14:paraId="59ACF168" w14:textId="42917156" w:rsidR="00CE4FFB" w:rsidRPr="00A25C48" w:rsidRDefault="00CE4FFB" w:rsidP="00CE4FFB">
            <w:pPr>
              <w:snapToGrid w:val="0"/>
              <w:jc w:val="both"/>
              <w:rPr>
                <w:b/>
                <w:color w:val="FF0000"/>
                <w:sz w:val="18"/>
                <w:szCs w:val="18"/>
              </w:rPr>
            </w:pPr>
            <w:r w:rsidRPr="0055109D">
              <w:rPr>
                <w:sz w:val="18"/>
                <w:szCs w:val="18"/>
              </w:rPr>
              <w:t>17</w:t>
            </w:r>
          </w:p>
        </w:tc>
        <w:tc>
          <w:tcPr>
            <w:tcW w:w="634" w:type="pct"/>
          </w:tcPr>
          <w:p w14:paraId="5AB61532" w14:textId="35C0D04E"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16580704"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4A11F4DA"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2DEB2537"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3144DF11" w14:textId="77777777" w:rsidTr="00DA0BB9">
        <w:tblPrEx>
          <w:jc w:val="left"/>
        </w:tblPrEx>
        <w:trPr>
          <w:trHeight w:val="66"/>
        </w:trPr>
        <w:tc>
          <w:tcPr>
            <w:tcW w:w="390" w:type="pct"/>
          </w:tcPr>
          <w:p w14:paraId="53735184" w14:textId="383EC300" w:rsidR="00CE4FFB" w:rsidRPr="00A25C48" w:rsidRDefault="00CE4FFB" w:rsidP="00CE4FFB">
            <w:pPr>
              <w:snapToGrid w:val="0"/>
              <w:jc w:val="both"/>
              <w:rPr>
                <w:b/>
                <w:color w:val="FF0000"/>
                <w:sz w:val="18"/>
                <w:szCs w:val="18"/>
              </w:rPr>
            </w:pPr>
            <w:r w:rsidRPr="0055109D">
              <w:rPr>
                <w:sz w:val="18"/>
                <w:szCs w:val="18"/>
              </w:rPr>
              <w:t>18</w:t>
            </w:r>
          </w:p>
        </w:tc>
        <w:tc>
          <w:tcPr>
            <w:tcW w:w="634" w:type="pct"/>
          </w:tcPr>
          <w:p w14:paraId="0A0B1670" w14:textId="410418FA"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6668863A"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2F23A1B"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31AC1240"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7E3483B9" w14:textId="77777777" w:rsidTr="00DA0BB9">
        <w:tblPrEx>
          <w:jc w:val="left"/>
        </w:tblPrEx>
        <w:trPr>
          <w:trHeight w:val="66"/>
        </w:trPr>
        <w:tc>
          <w:tcPr>
            <w:tcW w:w="390" w:type="pct"/>
          </w:tcPr>
          <w:p w14:paraId="3A2E6365" w14:textId="538E16CD" w:rsidR="00CE4FFB" w:rsidRPr="00A25C48" w:rsidRDefault="00CE4FFB" w:rsidP="00CE4FFB">
            <w:pPr>
              <w:snapToGrid w:val="0"/>
              <w:jc w:val="both"/>
              <w:rPr>
                <w:b/>
                <w:color w:val="FF0000"/>
                <w:sz w:val="18"/>
                <w:szCs w:val="18"/>
              </w:rPr>
            </w:pPr>
            <w:r w:rsidRPr="0055109D">
              <w:rPr>
                <w:sz w:val="18"/>
                <w:szCs w:val="18"/>
              </w:rPr>
              <w:t>19</w:t>
            </w:r>
          </w:p>
        </w:tc>
        <w:tc>
          <w:tcPr>
            <w:tcW w:w="634" w:type="pct"/>
          </w:tcPr>
          <w:p w14:paraId="20A7F9D4" w14:textId="553F0416" w:rsidR="00CE4FFB" w:rsidRPr="00A1436D" w:rsidRDefault="00CE4FFB" w:rsidP="00CE4FFB">
            <w:pPr>
              <w:snapToGrid w:val="0"/>
              <w:jc w:val="both"/>
              <w:rPr>
                <w:rFonts w:eastAsia="DengXian"/>
                <w:sz w:val="18"/>
                <w:szCs w:val="18"/>
                <w:lang w:eastAsia="zh-CN"/>
              </w:rPr>
            </w:pPr>
            <w:r w:rsidRPr="0049586C">
              <w:rPr>
                <w:sz w:val="18"/>
                <w:szCs w:val="18"/>
              </w:rPr>
              <w:t>H</w:t>
            </w:r>
          </w:p>
        </w:tc>
        <w:tc>
          <w:tcPr>
            <w:tcW w:w="3976" w:type="pct"/>
          </w:tcPr>
          <w:p w14:paraId="6727EF36"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210E97A"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lastRenderedPageBreak/>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DD98E4A"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348C8DC8" w14:textId="77777777" w:rsidTr="00DA0BB9">
        <w:tblPrEx>
          <w:jc w:val="left"/>
        </w:tblPrEx>
        <w:trPr>
          <w:trHeight w:val="66"/>
        </w:trPr>
        <w:tc>
          <w:tcPr>
            <w:tcW w:w="390" w:type="pct"/>
          </w:tcPr>
          <w:p w14:paraId="3FAE550E" w14:textId="5F5FDC76" w:rsidR="00CE4FFB" w:rsidRPr="00A25C48" w:rsidRDefault="00CE4FFB" w:rsidP="00CE4FFB">
            <w:pPr>
              <w:snapToGrid w:val="0"/>
              <w:jc w:val="both"/>
              <w:rPr>
                <w:b/>
                <w:color w:val="FF0000"/>
                <w:sz w:val="18"/>
                <w:szCs w:val="18"/>
              </w:rPr>
            </w:pPr>
            <w:r w:rsidRPr="0055109D">
              <w:rPr>
                <w:sz w:val="18"/>
                <w:szCs w:val="18"/>
              </w:rPr>
              <w:lastRenderedPageBreak/>
              <w:t>20</w:t>
            </w:r>
          </w:p>
        </w:tc>
        <w:tc>
          <w:tcPr>
            <w:tcW w:w="634" w:type="pct"/>
          </w:tcPr>
          <w:p w14:paraId="1E01D5E0" w14:textId="6D8CB4F4" w:rsidR="00CE4FFB" w:rsidRPr="00A1436D" w:rsidRDefault="00CE4FFB" w:rsidP="00CE4FFB">
            <w:pPr>
              <w:snapToGrid w:val="0"/>
              <w:jc w:val="both"/>
              <w:rPr>
                <w:rFonts w:eastAsia="DengXian"/>
                <w:sz w:val="18"/>
                <w:szCs w:val="18"/>
                <w:lang w:eastAsia="zh-CN"/>
              </w:rPr>
            </w:pPr>
            <w:r w:rsidRPr="0049586C">
              <w:rPr>
                <w:rFonts w:eastAsia="DengXian"/>
                <w:sz w:val="18"/>
                <w:szCs w:val="18"/>
                <w:lang w:eastAsia="zh-CN"/>
              </w:rPr>
              <w:t>N</w:t>
            </w:r>
          </w:p>
        </w:tc>
        <w:tc>
          <w:tcPr>
            <w:tcW w:w="3976" w:type="pct"/>
          </w:tcPr>
          <w:p w14:paraId="4776B968"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30B3AC1D"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77DEAC7F" w14:textId="77777777" w:rsidR="00CE4FFB" w:rsidRPr="004A3749"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Pr>
                <w:rFonts w:ascii="Times New Roman" w:eastAsiaTheme="minorEastAsia" w:hAnsi="Times New Roman" w:cs="Times New Roman" w:hint="eastAsia"/>
                <w:iCs/>
                <w:sz w:val="18"/>
                <w:szCs w:val="18"/>
                <w:lang w:eastAsia="ko-KR"/>
              </w:rPr>
              <w:t>E:</w:t>
            </w:r>
          </w:p>
        </w:tc>
      </w:tr>
      <w:tr w:rsidR="00CE4FFB" w:rsidRPr="004A3749" w14:paraId="2FF0BE88" w14:textId="77777777" w:rsidTr="00DA0BB9">
        <w:tblPrEx>
          <w:jc w:val="left"/>
        </w:tblPrEx>
        <w:trPr>
          <w:trHeight w:val="66"/>
        </w:trPr>
        <w:tc>
          <w:tcPr>
            <w:tcW w:w="390" w:type="pct"/>
          </w:tcPr>
          <w:p w14:paraId="41237125" w14:textId="41CA38A1" w:rsidR="00CE4FFB" w:rsidRPr="0055109D" w:rsidRDefault="00CE4FFB" w:rsidP="00CE4FFB">
            <w:pPr>
              <w:snapToGrid w:val="0"/>
              <w:jc w:val="both"/>
              <w:rPr>
                <w:sz w:val="18"/>
                <w:szCs w:val="18"/>
              </w:rPr>
            </w:pPr>
            <w:r w:rsidRPr="0055109D">
              <w:rPr>
                <w:sz w:val="18"/>
                <w:szCs w:val="18"/>
              </w:rPr>
              <w:t>21</w:t>
            </w:r>
          </w:p>
        </w:tc>
        <w:tc>
          <w:tcPr>
            <w:tcW w:w="634" w:type="pct"/>
          </w:tcPr>
          <w:p w14:paraId="07B872E2" w14:textId="4A06E33C" w:rsidR="00CE4FFB" w:rsidRPr="00C14568" w:rsidRDefault="00CE4FFB" w:rsidP="00CE4FFB">
            <w:pPr>
              <w:snapToGrid w:val="0"/>
              <w:jc w:val="both"/>
              <w:rPr>
                <w:iCs/>
                <w:sz w:val="18"/>
                <w:szCs w:val="18"/>
              </w:rPr>
            </w:pPr>
            <w:r w:rsidRPr="0049586C">
              <w:rPr>
                <w:rFonts w:eastAsia="DengXian"/>
                <w:sz w:val="18"/>
                <w:szCs w:val="18"/>
                <w:lang w:eastAsia="zh-CN"/>
              </w:rPr>
              <w:t>H</w:t>
            </w:r>
          </w:p>
        </w:tc>
        <w:tc>
          <w:tcPr>
            <w:tcW w:w="3976" w:type="pct"/>
          </w:tcPr>
          <w:p w14:paraId="324BA9A5"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1BB7E587"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4A1C04CB" w14:textId="78ED2390"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28222A4A" w14:textId="77777777" w:rsidTr="00DA0BB9">
        <w:tblPrEx>
          <w:jc w:val="left"/>
        </w:tblPrEx>
        <w:trPr>
          <w:trHeight w:val="66"/>
        </w:trPr>
        <w:tc>
          <w:tcPr>
            <w:tcW w:w="390" w:type="pct"/>
          </w:tcPr>
          <w:p w14:paraId="6BD32CB2" w14:textId="41BD2430" w:rsidR="00CE4FFB" w:rsidRPr="0055109D" w:rsidRDefault="00CE4FFB" w:rsidP="00CE4FFB">
            <w:pPr>
              <w:snapToGrid w:val="0"/>
              <w:jc w:val="both"/>
              <w:rPr>
                <w:sz w:val="18"/>
                <w:szCs w:val="18"/>
              </w:rPr>
            </w:pPr>
            <w:r w:rsidRPr="0055109D">
              <w:rPr>
                <w:sz w:val="18"/>
                <w:szCs w:val="18"/>
              </w:rPr>
              <w:t>22</w:t>
            </w:r>
          </w:p>
        </w:tc>
        <w:tc>
          <w:tcPr>
            <w:tcW w:w="634" w:type="pct"/>
          </w:tcPr>
          <w:p w14:paraId="1F669217" w14:textId="05485289" w:rsidR="00CE4FFB" w:rsidRPr="00C14568" w:rsidRDefault="00CE4FFB" w:rsidP="00CE4FFB">
            <w:pPr>
              <w:snapToGrid w:val="0"/>
              <w:jc w:val="both"/>
              <w:rPr>
                <w:iCs/>
                <w:sz w:val="18"/>
                <w:szCs w:val="18"/>
              </w:rPr>
            </w:pPr>
            <w:r w:rsidRPr="0049586C">
              <w:rPr>
                <w:rFonts w:eastAsia="DengXian"/>
                <w:sz w:val="18"/>
                <w:szCs w:val="18"/>
                <w:lang w:eastAsia="zh-CN"/>
              </w:rPr>
              <w:t>N</w:t>
            </w:r>
          </w:p>
        </w:tc>
        <w:tc>
          <w:tcPr>
            <w:tcW w:w="3976" w:type="pct"/>
          </w:tcPr>
          <w:p w14:paraId="7710B492"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6EC483D"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3CFF45B6" w14:textId="419C2819"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3CBB6280" w14:textId="77777777" w:rsidTr="00DA0BB9">
        <w:tblPrEx>
          <w:jc w:val="left"/>
        </w:tblPrEx>
        <w:trPr>
          <w:trHeight w:val="66"/>
        </w:trPr>
        <w:tc>
          <w:tcPr>
            <w:tcW w:w="390" w:type="pct"/>
          </w:tcPr>
          <w:p w14:paraId="70EFF125" w14:textId="7BBE9DFD" w:rsidR="00CE4FFB" w:rsidRPr="0055109D" w:rsidRDefault="00CE4FFB" w:rsidP="00CE4FFB">
            <w:pPr>
              <w:snapToGrid w:val="0"/>
              <w:jc w:val="both"/>
              <w:rPr>
                <w:sz w:val="18"/>
                <w:szCs w:val="18"/>
              </w:rPr>
            </w:pPr>
            <w:r w:rsidRPr="0055109D">
              <w:rPr>
                <w:sz w:val="18"/>
                <w:szCs w:val="18"/>
              </w:rPr>
              <w:t>23</w:t>
            </w:r>
          </w:p>
        </w:tc>
        <w:tc>
          <w:tcPr>
            <w:tcW w:w="634" w:type="pct"/>
          </w:tcPr>
          <w:p w14:paraId="4003126D" w14:textId="42930E29" w:rsidR="00CE4FFB" w:rsidRPr="00C14568" w:rsidRDefault="00CE4FFB" w:rsidP="00CE4FFB">
            <w:pPr>
              <w:snapToGrid w:val="0"/>
              <w:jc w:val="both"/>
              <w:rPr>
                <w:iCs/>
                <w:sz w:val="18"/>
                <w:szCs w:val="18"/>
              </w:rPr>
            </w:pPr>
            <w:r w:rsidRPr="0049586C">
              <w:rPr>
                <w:rFonts w:eastAsia="DengXian"/>
                <w:sz w:val="18"/>
                <w:szCs w:val="18"/>
                <w:lang w:eastAsia="zh-CN"/>
              </w:rPr>
              <w:t>H</w:t>
            </w:r>
          </w:p>
        </w:tc>
        <w:tc>
          <w:tcPr>
            <w:tcW w:w="3976" w:type="pct"/>
          </w:tcPr>
          <w:p w14:paraId="532F1B95"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14201FD"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0E6AE59" w14:textId="6C531F19"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6D9F2A13" w14:textId="77777777" w:rsidTr="00DA0BB9">
        <w:tblPrEx>
          <w:jc w:val="left"/>
        </w:tblPrEx>
        <w:trPr>
          <w:trHeight w:val="66"/>
        </w:trPr>
        <w:tc>
          <w:tcPr>
            <w:tcW w:w="390" w:type="pct"/>
          </w:tcPr>
          <w:p w14:paraId="78370D52" w14:textId="0E1E14D0" w:rsidR="00CE4FFB" w:rsidRPr="0055109D" w:rsidRDefault="00CE4FFB" w:rsidP="00CE4FFB">
            <w:pPr>
              <w:snapToGrid w:val="0"/>
              <w:jc w:val="both"/>
              <w:rPr>
                <w:sz w:val="18"/>
                <w:szCs w:val="18"/>
              </w:rPr>
            </w:pPr>
            <w:r w:rsidRPr="0055109D">
              <w:rPr>
                <w:sz w:val="18"/>
                <w:szCs w:val="18"/>
              </w:rPr>
              <w:t>24</w:t>
            </w:r>
          </w:p>
        </w:tc>
        <w:tc>
          <w:tcPr>
            <w:tcW w:w="634" w:type="pct"/>
          </w:tcPr>
          <w:p w14:paraId="7306FAF9" w14:textId="1E93242C" w:rsidR="00CE4FFB" w:rsidRPr="00C14568" w:rsidRDefault="00CE4FFB" w:rsidP="00CE4FFB">
            <w:pPr>
              <w:snapToGrid w:val="0"/>
              <w:jc w:val="both"/>
              <w:rPr>
                <w:iCs/>
                <w:sz w:val="18"/>
                <w:szCs w:val="18"/>
              </w:rPr>
            </w:pPr>
            <w:r w:rsidRPr="0049586C">
              <w:rPr>
                <w:sz w:val="18"/>
                <w:szCs w:val="18"/>
              </w:rPr>
              <w:t>H</w:t>
            </w:r>
          </w:p>
        </w:tc>
        <w:tc>
          <w:tcPr>
            <w:tcW w:w="3976" w:type="pct"/>
          </w:tcPr>
          <w:p w14:paraId="7779EA07"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1B13FAE4"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6DD709C8" w14:textId="688CC97A"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0735BE3D" w14:textId="77777777" w:rsidTr="00DA0BB9">
        <w:tblPrEx>
          <w:jc w:val="left"/>
        </w:tblPrEx>
        <w:trPr>
          <w:trHeight w:val="66"/>
        </w:trPr>
        <w:tc>
          <w:tcPr>
            <w:tcW w:w="390" w:type="pct"/>
          </w:tcPr>
          <w:p w14:paraId="1335F1F3" w14:textId="33CFDE50" w:rsidR="00CE4FFB" w:rsidRPr="0055109D" w:rsidRDefault="00CE4FFB" w:rsidP="00CE4FFB">
            <w:pPr>
              <w:snapToGrid w:val="0"/>
              <w:jc w:val="both"/>
              <w:rPr>
                <w:sz w:val="18"/>
                <w:szCs w:val="18"/>
              </w:rPr>
            </w:pPr>
            <w:r w:rsidRPr="0055109D">
              <w:rPr>
                <w:sz w:val="18"/>
                <w:szCs w:val="18"/>
              </w:rPr>
              <w:t>25</w:t>
            </w:r>
          </w:p>
        </w:tc>
        <w:tc>
          <w:tcPr>
            <w:tcW w:w="634" w:type="pct"/>
          </w:tcPr>
          <w:p w14:paraId="178FC43B" w14:textId="0DDF6755" w:rsidR="00CE4FFB" w:rsidRPr="00C14568" w:rsidRDefault="00CE4FFB" w:rsidP="00CE4FFB">
            <w:pPr>
              <w:snapToGrid w:val="0"/>
              <w:jc w:val="both"/>
              <w:rPr>
                <w:iCs/>
                <w:sz w:val="18"/>
                <w:szCs w:val="18"/>
              </w:rPr>
            </w:pPr>
            <w:r w:rsidRPr="0049586C">
              <w:rPr>
                <w:rFonts w:eastAsia="DengXian"/>
                <w:sz w:val="18"/>
                <w:szCs w:val="18"/>
                <w:lang w:eastAsia="zh-CN"/>
              </w:rPr>
              <w:t>N</w:t>
            </w:r>
          </w:p>
        </w:tc>
        <w:tc>
          <w:tcPr>
            <w:tcW w:w="3976" w:type="pct"/>
          </w:tcPr>
          <w:p w14:paraId="17118B62"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171CE155"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167D3D2" w14:textId="49FD2C3B"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1910891D" w14:textId="77777777" w:rsidTr="00DA0BB9">
        <w:tblPrEx>
          <w:jc w:val="left"/>
        </w:tblPrEx>
        <w:trPr>
          <w:trHeight w:val="66"/>
        </w:trPr>
        <w:tc>
          <w:tcPr>
            <w:tcW w:w="390" w:type="pct"/>
          </w:tcPr>
          <w:p w14:paraId="52FD0F48" w14:textId="2A68D25C" w:rsidR="00CE4FFB" w:rsidRPr="0055109D" w:rsidRDefault="00CE4FFB" w:rsidP="00CE4FFB">
            <w:pPr>
              <w:snapToGrid w:val="0"/>
              <w:jc w:val="both"/>
              <w:rPr>
                <w:sz w:val="18"/>
                <w:szCs w:val="18"/>
              </w:rPr>
            </w:pPr>
            <w:r w:rsidRPr="0055109D">
              <w:rPr>
                <w:sz w:val="18"/>
                <w:szCs w:val="18"/>
              </w:rPr>
              <w:t>26</w:t>
            </w:r>
          </w:p>
        </w:tc>
        <w:tc>
          <w:tcPr>
            <w:tcW w:w="634" w:type="pct"/>
          </w:tcPr>
          <w:p w14:paraId="51402142" w14:textId="4E8BD5F6" w:rsidR="00CE4FFB" w:rsidRPr="00C14568" w:rsidRDefault="00CE4FFB" w:rsidP="00CE4FFB">
            <w:pPr>
              <w:snapToGrid w:val="0"/>
              <w:jc w:val="both"/>
              <w:rPr>
                <w:iCs/>
                <w:sz w:val="18"/>
                <w:szCs w:val="18"/>
              </w:rPr>
            </w:pPr>
            <w:r w:rsidRPr="0049586C">
              <w:rPr>
                <w:rFonts w:eastAsia="DengXian"/>
                <w:sz w:val="18"/>
                <w:szCs w:val="18"/>
                <w:lang w:eastAsia="zh-CN"/>
              </w:rPr>
              <w:t>N</w:t>
            </w:r>
          </w:p>
        </w:tc>
        <w:tc>
          <w:tcPr>
            <w:tcW w:w="3976" w:type="pct"/>
          </w:tcPr>
          <w:p w14:paraId="7FDE23F6"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8168357"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2448D498" w14:textId="62B9548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70A36844" w14:textId="77777777" w:rsidTr="00DA0BB9">
        <w:tblPrEx>
          <w:jc w:val="left"/>
        </w:tblPrEx>
        <w:trPr>
          <w:trHeight w:val="66"/>
        </w:trPr>
        <w:tc>
          <w:tcPr>
            <w:tcW w:w="390" w:type="pct"/>
          </w:tcPr>
          <w:p w14:paraId="4D2E4BCA" w14:textId="47E3E7AC" w:rsidR="00CE4FFB" w:rsidRPr="0055109D" w:rsidRDefault="00CE4FFB" w:rsidP="00CE4FFB">
            <w:pPr>
              <w:snapToGrid w:val="0"/>
              <w:jc w:val="both"/>
              <w:rPr>
                <w:sz w:val="18"/>
                <w:szCs w:val="18"/>
              </w:rPr>
            </w:pPr>
            <w:r w:rsidRPr="0055109D">
              <w:rPr>
                <w:sz w:val="18"/>
                <w:szCs w:val="18"/>
              </w:rPr>
              <w:t>27</w:t>
            </w:r>
          </w:p>
        </w:tc>
        <w:tc>
          <w:tcPr>
            <w:tcW w:w="634" w:type="pct"/>
          </w:tcPr>
          <w:p w14:paraId="041E5D1A" w14:textId="659C0D0A" w:rsidR="00CE4FFB" w:rsidRPr="00C14568" w:rsidRDefault="00CE4FFB" w:rsidP="00CE4FFB">
            <w:pPr>
              <w:snapToGrid w:val="0"/>
              <w:jc w:val="both"/>
              <w:rPr>
                <w:iCs/>
                <w:sz w:val="18"/>
                <w:szCs w:val="18"/>
              </w:rPr>
            </w:pPr>
            <w:r w:rsidRPr="0049586C">
              <w:rPr>
                <w:rFonts w:eastAsia="DengXian"/>
                <w:sz w:val="18"/>
                <w:szCs w:val="18"/>
                <w:lang w:eastAsia="zh-CN"/>
              </w:rPr>
              <w:t>N</w:t>
            </w:r>
          </w:p>
        </w:tc>
        <w:tc>
          <w:tcPr>
            <w:tcW w:w="3976" w:type="pct"/>
          </w:tcPr>
          <w:p w14:paraId="66BC8DB4"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6A95294D"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1BE66452" w14:textId="775E52ED"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40729447" w14:textId="77777777" w:rsidTr="00DA0BB9">
        <w:tblPrEx>
          <w:jc w:val="left"/>
        </w:tblPrEx>
        <w:trPr>
          <w:trHeight w:val="66"/>
        </w:trPr>
        <w:tc>
          <w:tcPr>
            <w:tcW w:w="390" w:type="pct"/>
          </w:tcPr>
          <w:p w14:paraId="6A62AD70" w14:textId="06AF45C2" w:rsidR="00CE4FFB" w:rsidRPr="0055109D" w:rsidRDefault="00CE4FFB" w:rsidP="00CE4FFB">
            <w:pPr>
              <w:snapToGrid w:val="0"/>
              <w:jc w:val="both"/>
              <w:rPr>
                <w:sz w:val="18"/>
                <w:szCs w:val="18"/>
              </w:rPr>
            </w:pPr>
            <w:r w:rsidRPr="0055109D">
              <w:rPr>
                <w:sz w:val="18"/>
                <w:szCs w:val="18"/>
              </w:rPr>
              <w:t>28</w:t>
            </w:r>
          </w:p>
        </w:tc>
        <w:tc>
          <w:tcPr>
            <w:tcW w:w="634" w:type="pct"/>
          </w:tcPr>
          <w:p w14:paraId="66A47EAC" w14:textId="2EAD2E32" w:rsidR="00CE4FFB" w:rsidRPr="00C14568" w:rsidRDefault="00CE4FFB" w:rsidP="00CE4FFB">
            <w:pPr>
              <w:snapToGrid w:val="0"/>
              <w:jc w:val="both"/>
              <w:rPr>
                <w:iCs/>
                <w:sz w:val="18"/>
                <w:szCs w:val="18"/>
              </w:rPr>
            </w:pPr>
            <w:r w:rsidRPr="0049586C">
              <w:rPr>
                <w:rFonts w:eastAsia="DengXian"/>
                <w:sz w:val="18"/>
                <w:szCs w:val="18"/>
                <w:lang w:eastAsia="zh-CN"/>
              </w:rPr>
              <w:t>N</w:t>
            </w:r>
          </w:p>
        </w:tc>
        <w:tc>
          <w:tcPr>
            <w:tcW w:w="3976" w:type="pct"/>
          </w:tcPr>
          <w:p w14:paraId="34EF1F80"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49852FB"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4F9C7648" w14:textId="72B44D15"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5EEFB477" w14:textId="77777777" w:rsidTr="00DA0BB9">
        <w:tblPrEx>
          <w:jc w:val="left"/>
        </w:tblPrEx>
        <w:trPr>
          <w:trHeight w:val="66"/>
        </w:trPr>
        <w:tc>
          <w:tcPr>
            <w:tcW w:w="390" w:type="pct"/>
          </w:tcPr>
          <w:p w14:paraId="3A9F5740" w14:textId="2CEB1A30" w:rsidR="00CE4FFB" w:rsidRPr="0055109D" w:rsidRDefault="00CE4FFB" w:rsidP="00CE4FFB">
            <w:pPr>
              <w:snapToGrid w:val="0"/>
              <w:jc w:val="both"/>
              <w:rPr>
                <w:sz w:val="18"/>
                <w:szCs w:val="18"/>
              </w:rPr>
            </w:pPr>
            <w:r w:rsidRPr="0055109D">
              <w:rPr>
                <w:sz w:val="18"/>
                <w:szCs w:val="18"/>
              </w:rPr>
              <w:t>29</w:t>
            </w:r>
          </w:p>
        </w:tc>
        <w:tc>
          <w:tcPr>
            <w:tcW w:w="634" w:type="pct"/>
          </w:tcPr>
          <w:p w14:paraId="0DE30FD7" w14:textId="44D20DC7" w:rsidR="00CE4FFB" w:rsidRPr="00C14568" w:rsidRDefault="00CE4FFB" w:rsidP="00CE4FFB">
            <w:pPr>
              <w:snapToGrid w:val="0"/>
              <w:jc w:val="both"/>
              <w:rPr>
                <w:iCs/>
                <w:sz w:val="18"/>
                <w:szCs w:val="18"/>
              </w:rPr>
            </w:pPr>
            <w:r w:rsidRPr="0049586C">
              <w:rPr>
                <w:rFonts w:eastAsia="DengXian"/>
                <w:sz w:val="18"/>
                <w:szCs w:val="18"/>
                <w:lang w:eastAsia="zh-CN"/>
              </w:rPr>
              <w:t>N</w:t>
            </w:r>
          </w:p>
        </w:tc>
        <w:tc>
          <w:tcPr>
            <w:tcW w:w="3976" w:type="pct"/>
          </w:tcPr>
          <w:p w14:paraId="751FA10E"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972813B"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AE3598F" w14:textId="18D4AB0C"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59EF5786" w14:textId="77777777" w:rsidTr="00DA0BB9">
        <w:tblPrEx>
          <w:jc w:val="left"/>
        </w:tblPrEx>
        <w:trPr>
          <w:trHeight w:val="66"/>
        </w:trPr>
        <w:tc>
          <w:tcPr>
            <w:tcW w:w="390" w:type="pct"/>
          </w:tcPr>
          <w:p w14:paraId="71DB0A72" w14:textId="4DFD8360" w:rsidR="00CE4FFB" w:rsidRPr="0055109D" w:rsidRDefault="00CE4FFB" w:rsidP="00CE4FFB">
            <w:pPr>
              <w:snapToGrid w:val="0"/>
              <w:jc w:val="both"/>
              <w:rPr>
                <w:sz w:val="18"/>
                <w:szCs w:val="18"/>
              </w:rPr>
            </w:pPr>
            <w:r w:rsidRPr="0055109D">
              <w:rPr>
                <w:sz w:val="18"/>
                <w:szCs w:val="18"/>
              </w:rPr>
              <w:t>30</w:t>
            </w:r>
          </w:p>
        </w:tc>
        <w:tc>
          <w:tcPr>
            <w:tcW w:w="634" w:type="pct"/>
          </w:tcPr>
          <w:p w14:paraId="7B2CA8C7" w14:textId="49676E6C" w:rsidR="00CE4FFB" w:rsidRPr="00C14568" w:rsidRDefault="00CE4FFB" w:rsidP="00CE4FFB">
            <w:pPr>
              <w:snapToGrid w:val="0"/>
              <w:jc w:val="both"/>
              <w:rPr>
                <w:iCs/>
                <w:sz w:val="18"/>
                <w:szCs w:val="18"/>
              </w:rPr>
            </w:pPr>
            <w:r w:rsidRPr="0049586C">
              <w:rPr>
                <w:rFonts w:eastAsia="DengXian"/>
                <w:sz w:val="18"/>
                <w:szCs w:val="18"/>
                <w:lang w:eastAsia="zh-CN"/>
              </w:rPr>
              <w:t>N</w:t>
            </w:r>
          </w:p>
        </w:tc>
        <w:tc>
          <w:tcPr>
            <w:tcW w:w="3976" w:type="pct"/>
          </w:tcPr>
          <w:p w14:paraId="2F9AC5DA"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FA500D4"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7B53D3C0" w14:textId="581DAD8A"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6FED8682" w14:textId="77777777" w:rsidTr="00DA0BB9">
        <w:tblPrEx>
          <w:jc w:val="left"/>
        </w:tblPrEx>
        <w:trPr>
          <w:trHeight w:val="66"/>
        </w:trPr>
        <w:tc>
          <w:tcPr>
            <w:tcW w:w="390" w:type="pct"/>
          </w:tcPr>
          <w:p w14:paraId="1A411B06" w14:textId="064E2DDA" w:rsidR="00CE4FFB" w:rsidRPr="0055109D" w:rsidRDefault="00CE4FFB" w:rsidP="00CE4FFB">
            <w:pPr>
              <w:snapToGrid w:val="0"/>
              <w:jc w:val="both"/>
              <w:rPr>
                <w:sz w:val="18"/>
                <w:szCs w:val="18"/>
              </w:rPr>
            </w:pPr>
            <w:r w:rsidRPr="0055109D">
              <w:rPr>
                <w:sz w:val="18"/>
                <w:szCs w:val="18"/>
              </w:rPr>
              <w:t>31</w:t>
            </w:r>
          </w:p>
        </w:tc>
        <w:tc>
          <w:tcPr>
            <w:tcW w:w="634" w:type="pct"/>
          </w:tcPr>
          <w:p w14:paraId="4EB682E1" w14:textId="20040AFD" w:rsidR="00CE4FFB" w:rsidRPr="00C14568" w:rsidRDefault="00CE4FFB" w:rsidP="00CE4FFB">
            <w:pPr>
              <w:snapToGrid w:val="0"/>
              <w:jc w:val="both"/>
              <w:rPr>
                <w:iCs/>
                <w:sz w:val="18"/>
                <w:szCs w:val="18"/>
              </w:rPr>
            </w:pPr>
            <w:r w:rsidRPr="0049586C">
              <w:rPr>
                <w:rFonts w:eastAsia="DengXian"/>
                <w:sz w:val="18"/>
                <w:szCs w:val="18"/>
                <w:lang w:eastAsia="zh-CN"/>
              </w:rPr>
              <w:t>N</w:t>
            </w:r>
          </w:p>
        </w:tc>
        <w:tc>
          <w:tcPr>
            <w:tcW w:w="3976" w:type="pct"/>
          </w:tcPr>
          <w:p w14:paraId="1DAC0865"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6BCAD59E"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4AC7D970" w14:textId="5F7200D0"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7FBAA12B" w14:textId="77777777" w:rsidTr="00DA0BB9">
        <w:tblPrEx>
          <w:jc w:val="left"/>
        </w:tblPrEx>
        <w:trPr>
          <w:trHeight w:val="66"/>
        </w:trPr>
        <w:tc>
          <w:tcPr>
            <w:tcW w:w="390" w:type="pct"/>
          </w:tcPr>
          <w:p w14:paraId="7B39B523" w14:textId="35C5EAB4" w:rsidR="00CE4FFB" w:rsidRPr="0055109D" w:rsidRDefault="00CE4FFB" w:rsidP="00CE4FFB">
            <w:pPr>
              <w:snapToGrid w:val="0"/>
              <w:jc w:val="both"/>
              <w:rPr>
                <w:sz w:val="18"/>
                <w:szCs w:val="18"/>
              </w:rPr>
            </w:pPr>
            <w:r w:rsidRPr="0055109D">
              <w:rPr>
                <w:sz w:val="18"/>
                <w:szCs w:val="18"/>
              </w:rPr>
              <w:t>32</w:t>
            </w:r>
          </w:p>
        </w:tc>
        <w:tc>
          <w:tcPr>
            <w:tcW w:w="634" w:type="pct"/>
          </w:tcPr>
          <w:p w14:paraId="6FE6F92C" w14:textId="56265903" w:rsidR="00CE4FFB" w:rsidRPr="00C14568" w:rsidRDefault="00CE4FFB" w:rsidP="00CE4FFB">
            <w:pPr>
              <w:snapToGrid w:val="0"/>
              <w:jc w:val="both"/>
              <w:rPr>
                <w:iCs/>
                <w:sz w:val="18"/>
                <w:szCs w:val="18"/>
              </w:rPr>
            </w:pPr>
            <w:r w:rsidRPr="0049586C">
              <w:rPr>
                <w:rFonts w:eastAsia="DengXian"/>
                <w:sz w:val="18"/>
                <w:szCs w:val="18"/>
                <w:lang w:eastAsia="zh-CN"/>
              </w:rPr>
              <w:t>N</w:t>
            </w:r>
          </w:p>
        </w:tc>
        <w:tc>
          <w:tcPr>
            <w:tcW w:w="3976" w:type="pct"/>
          </w:tcPr>
          <w:p w14:paraId="1F7679C7"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1F2A9931"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AF1F7C3" w14:textId="4043B4BB"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r w:rsidR="00CE4FFB" w:rsidRPr="004A3749" w14:paraId="6C01BAF1" w14:textId="77777777" w:rsidTr="00DA0BB9">
        <w:tblPrEx>
          <w:jc w:val="left"/>
        </w:tblPrEx>
        <w:trPr>
          <w:trHeight w:val="66"/>
        </w:trPr>
        <w:tc>
          <w:tcPr>
            <w:tcW w:w="390" w:type="pct"/>
          </w:tcPr>
          <w:p w14:paraId="4954E8AA" w14:textId="196DA03F" w:rsidR="00CE4FFB" w:rsidRPr="0055109D" w:rsidRDefault="00CE4FFB" w:rsidP="00CE4FFB">
            <w:pPr>
              <w:snapToGrid w:val="0"/>
              <w:jc w:val="both"/>
              <w:rPr>
                <w:sz w:val="18"/>
                <w:szCs w:val="18"/>
              </w:rPr>
            </w:pPr>
            <w:r w:rsidRPr="0055109D">
              <w:rPr>
                <w:sz w:val="18"/>
                <w:szCs w:val="18"/>
              </w:rPr>
              <w:t>33</w:t>
            </w:r>
          </w:p>
        </w:tc>
        <w:tc>
          <w:tcPr>
            <w:tcW w:w="634" w:type="pct"/>
          </w:tcPr>
          <w:p w14:paraId="596EA27D" w14:textId="18319E69" w:rsidR="00CE4FFB" w:rsidRPr="00C14568" w:rsidRDefault="00CE4FFB" w:rsidP="00CE4FFB">
            <w:pPr>
              <w:snapToGrid w:val="0"/>
              <w:jc w:val="both"/>
              <w:rPr>
                <w:iCs/>
                <w:sz w:val="18"/>
                <w:szCs w:val="18"/>
              </w:rPr>
            </w:pPr>
            <w:r w:rsidRPr="0049586C">
              <w:rPr>
                <w:sz w:val="18"/>
                <w:szCs w:val="18"/>
              </w:rPr>
              <w:t>H</w:t>
            </w:r>
          </w:p>
        </w:tc>
        <w:tc>
          <w:tcPr>
            <w:tcW w:w="3976" w:type="pct"/>
          </w:tcPr>
          <w:p w14:paraId="4951BBC5" w14:textId="77777777"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sidRPr="000858B0">
              <w:rPr>
                <w:rFonts w:ascii="Times New Roman" w:hAnsi="Times New Roman" w:cs="Times New Roman"/>
                <w:iCs/>
                <w:sz w:val="18"/>
                <w:szCs w:val="18"/>
              </w:rPr>
              <w:t xml:space="preserve">H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5F9D5C57" w14:textId="77777777" w:rsidR="00CE4FFB" w:rsidRDefault="00CE4FFB" w:rsidP="00CE4FFB">
            <w:pPr>
              <w:pStyle w:val="a5"/>
              <w:numPr>
                <w:ilvl w:val="0"/>
                <w:numId w:val="47"/>
              </w:numPr>
              <w:snapToGrid w:val="0"/>
              <w:spacing w:after="0" w:line="240" w:lineRule="auto"/>
              <w:ind w:left="270" w:hangingChars="150" w:hanging="270"/>
              <w:jc w:val="both"/>
              <w:rPr>
                <w:rFonts w:ascii="Times New Roman" w:eastAsiaTheme="minorEastAsia" w:hAnsi="Times New Roman" w:cs="Times New Roman"/>
                <w:iCs/>
                <w:sz w:val="18"/>
                <w:szCs w:val="18"/>
                <w:lang w:eastAsia="ko-KR"/>
              </w:rPr>
            </w:pPr>
            <w:r w:rsidRPr="000858B0">
              <w:rPr>
                <w:rFonts w:ascii="Times New Roman" w:eastAsiaTheme="minorEastAsia" w:hAnsi="Times New Roman" w:cs="Times New Roman"/>
                <w:iCs/>
                <w:sz w:val="18"/>
                <w:szCs w:val="18"/>
                <w:lang w:eastAsia="ko-KR"/>
              </w:rPr>
              <w:t>N</w:t>
            </w:r>
            <w:r w:rsidRPr="000858B0">
              <w:rPr>
                <w:rFonts w:ascii="Times New Roman" w:hAnsi="Times New Roman" w:cs="Times New Roman"/>
                <w:iCs/>
                <w:sz w:val="18"/>
                <w:szCs w:val="18"/>
              </w:rPr>
              <w:t xml:space="preserve"> </w:t>
            </w:r>
            <w:r w:rsidRPr="000858B0">
              <w:rPr>
                <w:rFonts w:ascii="Times New Roman" w:eastAsiaTheme="minorEastAsia" w:hAnsi="Times New Roman" w:cs="Times New Roman"/>
                <w:iCs/>
                <w:sz w:val="18"/>
                <w:szCs w:val="18"/>
                <w:lang w:eastAsia="ko-KR"/>
              </w:rPr>
              <w:t>:</w:t>
            </w:r>
            <w:r w:rsidRPr="000858B0">
              <w:rPr>
                <w:rFonts w:ascii="Times New Roman" w:hAnsi="Times New Roman" w:cs="Times New Roman"/>
                <w:iCs/>
                <w:sz w:val="18"/>
                <w:szCs w:val="18"/>
              </w:rPr>
              <w:t xml:space="preserve"> </w:t>
            </w:r>
          </w:p>
          <w:p w14:paraId="045C825C" w14:textId="32EC70DD" w:rsidR="00CE4FFB" w:rsidRPr="000858B0" w:rsidRDefault="00CE4FFB" w:rsidP="00CE4FFB">
            <w:pPr>
              <w:pStyle w:val="a5"/>
              <w:numPr>
                <w:ilvl w:val="0"/>
                <w:numId w:val="47"/>
              </w:numPr>
              <w:snapToGrid w:val="0"/>
              <w:spacing w:after="0" w:line="240" w:lineRule="auto"/>
              <w:ind w:left="270" w:hangingChars="150" w:hanging="270"/>
              <w:jc w:val="both"/>
              <w:rPr>
                <w:rFonts w:ascii="Times New Roman" w:hAnsi="Times New Roman" w:cs="Times New Roman"/>
                <w:iCs/>
                <w:sz w:val="18"/>
                <w:szCs w:val="18"/>
              </w:rPr>
            </w:pPr>
            <w:r>
              <w:rPr>
                <w:rFonts w:ascii="Times New Roman" w:eastAsiaTheme="minorEastAsia" w:hAnsi="Times New Roman" w:cs="Times New Roman" w:hint="eastAsia"/>
                <w:iCs/>
                <w:sz w:val="18"/>
                <w:szCs w:val="18"/>
                <w:lang w:eastAsia="ko-KR"/>
              </w:rPr>
              <w:t>E:</w:t>
            </w:r>
          </w:p>
        </w:tc>
      </w:tr>
    </w:tbl>
    <w:p w14:paraId="1EE35C69" w14:textId="77777777" w:rsidR="00DA0BB9" w:rsidRPr="00DA0BB9" w:rsidRDefault="00DA0BB9" w:rsidP="00DA0BB9">
      <w:pPr>
        <w:pStyle w:val="0Maintext"/>
        <w:spacing w:after="0" w:afterAutospacing="0" w:line="240" w:lineRule="auto"/>
        <w:rPr>
          <w:rFonts w:cs="Times New Roman"/>
        </w:rPr>
      </w:pPr>
    </w:p>
    <w:p w14:paraId="4F0045AF" w14:textId="77777777" w:rsidR="002825E5" w:rsidRPr="00DA0BB9" w:rsidRDefault="002825E5" w:rsidP="00FB2FC5">
      <w:pPr>
        <w:snapToGrid w:val="0"/>
        <w:spacing w:after="60" w:line="288" w:lineRule="auto"/>
        <w:jc w:val="both"/>
        <w:rPr>
          <w:sz w:val="20"/>
        </w:rPr>
      </w:pPr>
    </w:p>
    <w:p w14:paraId="7EBE754D" w14:textId="005C4419" w:rsidR="000704D5" w:rsidRPr="00C56040" w:rsidRDefault="000704D5" w:rsidP="008E7EDC">
      <w:pPr>
        <w:pStyle w:val="31"/>
        <w:numPr>
          <w:ilvl w:val="1"/>
          <w:numId w:val="39"/>
        </w:numPr>
        <w:jc w:val="both"/>
        <w:rPr>
          <w:rFonts w:hint="eastAsia"/>
          <w:lang w:eastAsia="ko-KR"/>
        </w:rPr>
      </w:pPr>
      <w:r>
        <w:rPr>
          <w:rFonts w:hint="eastAsia"/>
          <w:lang w:eastAsia="ko-KR"/>
        </w:rPr>
        <w:t>FL's</w:t>
      </w:r>
      <w:r>
        <w:rPr>
          <w:lang w:eastAsia="ko-KR"/>
        </w:rPr>
        <w:t xml:space="preserve"> </w:t>
      </w:r>
      <w:r>
        <w:rPr>
          <w:rFonts w:hint="eastAsia"/>
          <w:lang w:eastAsia="ko-KR"/>
        </w:rPr>
        <w:t>recommendation</w:t>
      </w:r>
    </w:p>
    <w:p w14:paraId="609D1488" w14:textId="3762CE05" w:rsidR="000704D5" w:rsidRPr="008A7E38" w:rsidRDefault="000704D5" w:rsidP="000704D5">
      <w:pPr>
        <w:pStyle w:val="0Maintext"/>
        <w:spacing w:after="0" w:afterAutospacing="0" w:line="240" w:lineRule="auto"/>
        <w:rPr>
          <w:rFonts w:cs="Times New Roman"/>
          <w:lang w:val="en-US" w:eastAsia="ko-KR"/>
        </w:rPr>
      </w:pPr>
      <w:r w:rsidRPr="008A7E38">
        <w:rPr>
          <w:rFonts w:cs="Times New Roman"/>
          <w:lang w:eastAsia="ko-KR"/>
        </w:rPr>
        <w:t>Based</w:t>
      </w:r>
      <w:r w:rsidRPr="008A7E38">
        <w:rPr>
          <w:rFonts w:cs="Times New Roman"/>
        </w:rPr>
        <w:t xml:space="preserve"> </w:t>
      </w:r>
      <w:r w:rsidRPr="008A7E38">
        <w:rPr>
          <w:rFonts w:cs="Times New Roman"/>
          <w:lang w:eastAsia="ko-KR"/>
        </w:rPr>
        <w:t xml:space="preserve">on the summary </w:t>
      </w:r>
      <w:r>
        <w:rPr>
          <w:rFonts w:cs="Times New Roman" w:hint="eastAsia"/>
          <w:lang w:eastAsia="ko-KR"/>
        </w:rPr>
        <w:t>in</w:t>
      </w:r>
      <w:r>
        <w:rPr>
          <w:rFonts w:cs="Times New Roman"/>
          <w:lang w:eastAsia="ko-KR"/>
        </w:rPr>
        <w:t xml:space="preserve"> </w:t>
      </w:r>
      <w:r>
        <w:rPr>
          <w:rFonts w:cs="Times New Roman" w:hint="eastAsia"/>
          <w:lang w:eastAsia="ko-KR"/>
        </w:rPr>
        <w:t>Section</w:t>
      </w:r>
      <w:r>
        <w:rPr>
          <w:rFonts w:cs="Times New Roman"/>
          <w:lang w:eastAsia="ko-KR"/>
        </w:rPr>
        <w:t xml:space="preserve"> </w:t>
      </w:r>
      <w:r>
        <w:rPr>
          <w:rFonts w:cs="Times New Roman" w:hint="eastAsia"/>
          <w:lang w:eastAsia="ko-KR"/>
        </w:rPr>
        <w:t>2.2</w:t>
      </w:r>
      <w:r w:rsidRPr="008A7E38">
        <w:rPr>
          <w:rFonts w:cs="Times New Roman"/>
          <w:lang w:eastAsia="ko-KR"/>
        </w:rPr>
        <w:t xml:space="preserve">, the following maintenance issues of </w:t>
      </w:r>
      <w:r w:rsidRPr="008A7E38">
        <w:rPr>
          <w:rFonts w:cs="Times New Roman"/>
          <w:lang w:val="en-US"/>
        </w:rPr>
        <w:t xml:space="preserve">Inter-UE coordination for Mode 2 enhancements </w:t>
      </w:r>
      <w:r w:rsidRPr="008A7E38">
        <w:rPr>
          <w:rFonts w:cs="Times New Roman"/>
          <w:lang w:val="en-US" w:eastAsia="ko-KR"/>
        </w:rPr>
        <w:t>are</w:t>
      </w:r>
      <w:r w:rsidRPr="008A7E38">
        <w:rPr>
          <w:rFonts w:cs="Times New Roman"/>
          <w:lang w:val="en-US"/>
        </w:rPr>
        <w:t xml:space="preserve"> </w:t>
      </w:r>
      <w:r w:rsidRPr="008A7E38">
        <w:rPr>
          <w:rFonts w:cs="Times New Roman"/>
          <w:lang w:val="en-US" w:eastAsia="ko-KR"/>
        </w:rPr>
        <w:t>recommended</w:t>
      </w:r>
      <w:r w:rsidRPr="008A7E38">
        <w:rPr>
          <w:rFonts w:cs="Times New Roman"/>
          <w:lang w:val="en-US"/>
        </w:rPr>
        <w:t xml:space="preserve"> </w:t>
      </w:r>
      <w:r w:rsidRPr="008A7E38">
        <w:rPr>
          <w:rFonts w:cs="Times New Roman"/>
          <w:lang w:val="en-US" w:eastAsia="ko-KR"/>
        </w:rPr>
        <w:t>to</w:t>
      </w:r>
      <w:r w:rsidRPr="008A7E38">
        <w:rPr>
          <w:rFonts w:cs="Times New Roman"/>
          <w:lang w:val="en-US"/>
        </w:rPr>
        <w:t xml:space="preserve"> </w:t>
      </w:r>
      <w:r w:rsidRPr="008A7E38">
        <w:rPr>
          <w:rFonts w:cs="Times New Roman"/>
          <w:lang w:val="en-US" w:eastAsia="ko-KR"/>
        </w:rPr>
        <w:t>be</w:t>
      </w:r>
      <w:r w:rsidRPr="008A7E38">
        <w:rPr>
          <w:rFonts w:cs="Times New Roman"/>
          <w:lang w:val="en-US"/>
        </w:rPr>
        <w:t xml:space="preserve"> </w:t>
      </w:r>
      <w:r w:rsidRPr="008A7E38">
        <w:rPr>
          <w:rFonts w:cs="Times New Roman"/>
          <w:lang w:val="en-US" w:eastAsia="ko-KR"/>
        </w:rPr>
        <w:t>addressed</w:t>
      </w:r>
      <w:r w:rsidRPr="008A7E38">
        <w:rPr>
          <w:rFonts w:cs="Times New Roman"/>
          <w:lang w:val="en-US"/>
        </w:rPr>
        <w:t xml:space="preserve"> </w:t>
      </w:r>
      <w:r w:rsidRPr="008A7E38">
        <w:rPr>
          <w:rFonts w:cs="Times New Roman"/>
          <w:lang w:val="en-US" w:eastAsia="ko-KR"/>
        </w:rPr>
        <w:t>in</w:t>
      </w:r>
      <w:r w:rsidRPr="008A7E38">
        <w:rPr>
          <w:rFonts w:cs="Times New Roman"/>
          <w:lang w:val="en-US"/>
        </w:rPr>
        <w:t xml:space="preserve"> </w:t>
      </w:r>
      <w:r w:rsidRPr="008A7E38">
        <w:rPr>
          <w:rFonts w:cs="Times New Roman"/>
          <w:lang w:val="en-US" w:eastAsia="ko-KR"/>
        </w:rPr>
        <w:t>this</w:t>
      </w:r>
      <w:r w:rsidRPr="008A7E38">
        <w:rPr>
          <w:rFonts w:cs="Times New Roman"/>
          <w:lang w:val="en-US"/>
        </w:rPr>
        <w:t xml:space="preserve"> </w:t>
      </w:r>
      <w:r w:rsidRPr="008A7E38">
        <w:rPr>
          <w:rFonts w:cs="Times New Roman"/>
          <w:lang w:val="en-US" w:eastAsia="ko-KR"/>
        </w:rPr>
        <w:t xml:space="preserve">meeting. </w:t>
      </w:r>
    </w:p>
    <w:p w14:paraId="052983F8" w14:textId="77777777" w:rsidR="000704D5" w:rsidRPr="008A7E38" w:rsidRDefault="000704D5" w:rsidP="000704D5">
      <w:pPr>
        <w:snapToGrid w:val="0"/>
        <w:jc w:val="both"/>
        <w:rPr>
          <w:sz w:val="20"/>
          <w:szCs w:val="20"/>
        </w:rPr>
      </w:pPr>
    </w:p>
    <w:p w14:paraId="24B87D6A" w14:textId="08F2BFB1" w:rsidR="000704D5" w:rsidRDefault="000704D5" w:rsidP="000704D5">
      <w:pPr>
        <w:pStyle w:val="a5"/>
        <w:numPr>
          <w:ilvl w:val="0"/>
          <w:numId w:val="49"/>
        </w:numPr>
        <w:snapToGrid w:val="0"/>
        <w:spacing w:after="0" w:line="240" w:lineRule="auto"/>
        <w:jc w:val="both"/>
        <w:rPr>
          <w:rFonts w:ascii="Times New Roman" w:eastAsiaTheme="minorEastAsia" w:hAnsi="Times New Roman" w:cs="Times New Roman"/>
          <w:sz w:val="20"/>
          <w:szCs w:val="20"/>
          <w:lang w:eastAsia="ko-KR"/>
        </w:rPr>
      </w:pPr>
      <w:r w:rsidRPr="008A7E38">
        <w:rPr>
          <w:rFonts w:ascii="Times New Roman" w:eastAsiaTheme="minorEastAsia" w:hAnsi="Times New Roman" w:cs="Times New Roman"/>
          <w:sz w:val="20"/>
          <w:szCs w:val="20"/>
          <w:lang w:eastAsia="ko-KR"/>
        </w:rPr>
        <w:t>Recommendation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of</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maintenance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issues</w:t>
      </w:r>
      <w:r w:rsidRPr="002870FC">
        <w:rPr>
          <w:rFonts w:ascii="Times New Roman" w:eastAsiaTheme="minorEastAsia" w:hAnsi="Times New Roman" w:cs="Times New Roman"/>
          <w:sz w:val="20"/>
          <w:szCs w:val="20"/>
          <w:lang w:eastAsia="ko-KR"/>
        </w:rPr>
        <w:t xml:space="preserve"> </w:t>
      </w:r>
      <w:r>
        <w:rPr>
          <w:rFonts w:ascii="Times New Roman" w:eastAsiaTheme="minorEastAsia" w:hAnsi="Times New Roman" w:cs="Times New Roman" w:hint="eastAsia"/>
          <w:sz w:val="20"/>
          <w:szCs w:val="20"/>
          <w:lang w:eastAsia="ko-KR"/>
        </w:rPr>
        <w:t>for</w:t>
      </w:r>
      <w:r>
        <w:rPr>
          <w:rFonts w:ascii="Times New Roman" w:eastAsiaTheme="minorEastAsia" w:hAnsi="Times New Roman" w:cs="Times New Roman"/>
          <w:sz w:val="20"/>
          <w:szCs w:val="20"/>
          <w:lang w:eastAsia="ko-KR"/>
        </w:rPr>
        <w:t xml:space="preserve"> “</w:t>
      </w:r>
      <w:r w:rsidRPr="002870FC">
        <w:rPr>
          <w:rFonts w:ascii="Times New Roman" w:eastAsiaTheme="minorEastAsia" w:hAnsi="Times New Roman" w:cs="Times New Roman"/>
          <w:sz w:val="20"/>
          <w:szCs w:val="20"/>
          <w:lang w:eastAsia="ko-KR"/>
        </w:rPr>
        <w:t>Inter-UE coordination for Mode 2 enhancements</w:t>
      </w:r>
      <w:r>
        <w:rPr>
          <w:rFonts w:ascii="Times New Roman" w:eastAsiaTheme="minorEastAsia" w:hAnsi="Times New Roman" w:cs="Times New Roman"/>
          <w:sz w:val="20"/>
          <w:szCs w:val="20"/>
          <w:lang w:eastAsia="ko-KR"/>
        </w:rPr>
        <w:t>”</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to</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be</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addressed</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in</w:t>
      </w:r>
      <w:r w:rsidRPr="002870FC">
        <w:rPr>
          <w:rFonts w:ascii="Times New Roman" w:eastAsiaTheme="minorEastAsia" w:hAnsi="Times New Roman" w:cs="Times New Roman"/>
          <w:sz w:val="20"/>
          <w:szCs w:val="20"/>
          <w:lang w:eastAsia="ko-KR"/>
        </w:rPr>
        <w:t xml:space="preserve"> </w:t>
      </w:r>
      <w:r w:rsidRPr="008A7E38">
        <w:rPr>
          <w:rFonts w:ascii="Times New Roman" w:eastAsiaTheme="minorEastAsia" w:hAnsi="Times New Roman" w:cs="Times New Roman"/>
          <w:sz w:val="20"/>
          <w:szCs w:val="20"/>
          <w:lang w:eastAsia="ko-KR"/>
        </w:rPr>
        <w:t>RAN1#1</w:t>
      </w:r>
      <w:r w:rsidR="00B76552">
        <w:rPr>
          <w:rFonts w:ascii="Times New Roman" w:eastAsiaTheme="minorEastAsia" w:hAnsi="Times New Roman" w:cs="Times New Roman" w:hint="eastAsia"/>
          <w:sz w:val="20"/>
          <w:szCs w:val="20"/>
          <w:lang w:eastAsia="ko-KR"/>
        </w:rPr>
        <w:t>10</w:t>
      </w:r>
      <w:r w:rsidRPr="008A7E38">
        <w:rPr>
          <w:rFonts w:ascii="Times New Roman" w:eastAsiaTheme="minorEastAsia" w:hAnsi="Times New Roman" w:cs="Times New Roman"/>
          <w:sz w:val="20"/>
          <w:szCs w:val="20"/>
          <w:lang w:eastAsia="ko-KR"/>
        </w:rPr>
        <w:t xml:space="preserve"> meeting</w:t>
      </w:r>
    </w:p>
    <w:p w14:paraId="54B00773" w14:textId="77777777" w:rsidR="000704D5" w:rsidRPr="008A7E38" w:rsidRDefault="000704D5" w:rsidP="000704D5">
      <w:pPr>
        <w:pStyle w:val="a5"/>
        <w:numPr>
          <w:ilvl w:val="1"/>
          <w:numId w:val="49"/>
        </w:numPr>
        <w:snapToGrid w:val="0"/>
        <w:spacing w:after="0" w:line="240" w:lineRule="auto"/>
        <w:jc w:val="both"/>
        <w:rPr>
          <w:rFonts w:ascii="Times New Roman" w:hAnsi="Times New Roman" w:cs="Times New Roman"/>
          <w:sz w:val="20"/>
          <w:szCs w:val="20"/>
        </w:rPr>
      </w:pPr>
      <w:r w:rsidRPr="008A7E38">
        <w:rPr>
          <w:rFonts w:ascii="Times New Roman" w:eastAsiaTheme="minorEastAsia" w:hAnsi="Times New Roman" w:cs="Times New Roman"/>
          <w:sz w:val="20"/>
          <w:szCs w:val="20"/>
          <w:lang w:eastAsia="ko-KR"/>
        </w:rPr>
        <w:t>Scheme</w:t>
      </w:r>
      <w:r w:rsidRPr="008A7E38">
        <w:rPr>
          <w:rFonts w:ascii="Times New Roman" w:hAnsi="Times New Roman" w:cs="Times New Roman"/>
          <w:sz w:val="20"/>
          <w:szCs w:val="20"/>
        </w:rPr>
        <w:t xml:space="preserve"> </w:t>
      </w:r>
      <w:r w:rsidRPr="008A7E38">
        <w:rPr>
          <w:rFonts w:ascii="Times New Roman" w:eastAsiaTheme="minorEastAsia" w:hAnsi="Times New Roman" w:cs="Times New Roman"/>
          <w:sz w:val="20"/>
          <w:szCs w:val="20"/>
          <w:lang w:eastAsia="ko-KR"/>
        </w:rPr>
        <w:t>1</w:t>
      </w:r>
    </w:p>
    <w:p w14:paraId="63DB4F36" w14:textId="54175AB8" w:rsidR="000704D5" w:rsidRPr="008A7E38" w:rsidRDefault="00C75FE2" w:rsidP="00C75FE2">
      <w:pPr>
        <w:pStyle w:val="a5"/>
        <w:numPr>
          <w:ilvl w:val="2"/>
          <w:numId w:val="49"/>
        </w:numPr>
        <w:snapToGrid w:val="0"/>
        <w:spacing w:after="0" w:line="240" w:lineRule="auto"/>
        <w:jc w:val="both"/>
        <w:rPr>
          <w:rFonts w:ascii="Times New Roman" w:eastAsiaTheme="minorEastAsia" w:hAnsi="Times New Roman" w:cs="Times New Roman"/>
          <w:sz w:val="20"/>
          <w:szCs w:val="20"/>
          <w:lang w:eastAsia="ko-KR"/>
        </w:rPr>
      </w:pPr>
      <w:r w:rsidRPr="00C75FE2">
        <w:rPr>
          <w:rFonts w:ascii="Times New Roman" w:eastAsiaTheme="minorEastAsia" w:hAnsi="Times New Roman" w:cs="Times New Roman" w:hint="eastAsia"/>
          <w:sz w:val="20"/>
          <w:szCs w:val="20"/>
          <w:highlight w:val="yellow"/>
          <w:lang w:eastAsia="ko-KR"/>
        </w:rPr>
        <w:t>TBD</w:t>
      </w:r>
    </w:p>
    <w:p w14:paraId="6F7AB23E" w14:textId="77777777" w:rsidR="000704D5" w:rsidRPr="008A7E38" w:rsidRDefault="000704D5" w:rsidP="000704D5">
      <w:pPr>
        <w:pStyle w:val="a5"/>
        <w:numPr>
          <w:ilvl w:val="1"/>
          <w:numId w:val="49"/>
        </w:numPr>
        <w:snapToGrid w:val="0"/>
        <w:spacing w:after="0" w:line="240" w:lineRule="auto"/>
        <w:jc w:val="both"/>
        <w:rPr>
          <w:rFonts w:ascii="Times New Roman" w:hAnsi="Times New Roman" w:cs="Times New Roman"/>
          <w:sz w:val="20"/>
          <w:szCs w:val="20"/>
        </w:rPr>
      </w:pPr>
      <w:r w:rsidRPr="008A7E38">
        <w:rPr>
          <w:rFonts w:ascii="Times New Roman" w:eastAsiaTheme="minorEastAsia" w:hAnsi="Times New Roman" w:cs="Times New Roman"/>
          <w:sz w:val="20"/>
          <w:szCs w:val="20"/>
          <w:lang w:eastAsia="ko-KR"/>
        </w:rPr>
        <w:t>Scheme</w:t>
      </w:r>
      <w:r w:rsidRPr="008A7E38">
        <w:rPr>
          <w:rFonts w:ascii="Times New Roman" w:hAnsi="Times New Roman" w:cs="Times New Roman"/>
          <w:sz w:val="20"/>
          <w:szCs w:val="20"/>
        </w:rPr>
        <w:t xml:space="preserve"> </w:t>
      </w:r>
      <w:r w:rsidRPr="008A7E38">
        <w:rPr>
          <w:rFonts w:ascii="Times New Roman" w:eastAsiaTheme="minorEastAsia" w:hAnsi="Times New Roman" w:cs="Times New Roman"/>
          <w:sz w:val="20"/>
          <w:szCs w:val="20"/>
          <w:lang w:eastAsia="ko-KR"/>
        </w:rPr>
        <w:t>2</w:t>
      </w:r>
    </w:p>
    <w:p w14:paraId="3B5C3EF0" w14:textId="6C7A97F2" w:rsidR="000704D5" w:rsidRPr="008A7E38" w:rsidRDefault="00C75FE2" w:rsidP="000704D5">
      <w:pPr>
        <w:pStyle w:val="a5"/>
        <w:numPr>
          <w:ilvl w:val="2"/>
          <w:numId w:val="49"/>
        </w:numPr>
        <w:snapToGrid w:val="0"/>
        <w:spacing w:after="0" w:line="240" w:lineRule="auto"/>
        <w:jc w:val="both"/>
        <w:rPr>
          <w:rFonts w:ascii="Times New Roman" w:hAnsi="Times New Roman" w:cs="Times New Roman"/>
          <w:sz w:val="20"/>
          <w:szCs w:val="20"/>
        </w:rPr>
      </w:pPr>
      <w:r w:rsidRPr="00C75FE2">
        <w:rPr>
          <w:rFonts w:ascii="Times New Roman" w:eastAsiaTheme="minorEastAsia" w:hAnsi="Times New Roman" w:cs="Times New Roman" w:hint="eastAsia"/>
          <w:sz w:val="20"/>
          <w:szCs w:val="20"/>
          <w:highlight w:val="yellow"/>
          <w:lang w:eastAsia="ko-KR"/>
        </w:rPr>
        <w:t>TBD</w:t>
      </w:r>
    </w:p>
    <w:p w14:paraId="2E71D8F6" w14:textId="77777777" w:rsidR="000704D5" w:rsidRDefault="000704D5" w:rsidP="00FB2FC5">
      <w:pPr>
        <w:snapToGrid w:val="0"/>
        <w:spacing w:after="60" w:line="288" w:lineRule="auto"/>
        <w:jc w:val="both"/>
        <w:rPr>
          <w:rFonts w:hint="eastAsia"/>
          <w:sz w:val="20"/>
        </w:rPr>
      </w:pPr>
    </w:p>
    <w:p w14:paraId="19AD7518" w14:textId="77777777" w:rsidR="000704D5" w:rsidRPr="000704D5" w:rsidRDefault="000704D5" w:rsidP="00FB2FC5">
      <w:pPr>
        <w:snapToGrid w:val="0"/>
        <w:spacing w:after="60" w:line="288" w:lineRule="auto"/>
        <w:jc w:val="both"/>
        <w:rPr>
          <w:rFonts w:hint="eastAsia"/>
          <w:sz w:val="20"/>
        </w:rPr>
      </w:pPr>
    </w:p>
    <w:p w14:paraId="0A9BAE5E" w14:textId="79923A5B" w:rsidR="001C5B3B" w:rsidRDefault="006E191A" w:rsidP="00FB2FC5">
      <w:pPr>
        <w:pStyle w:val="21"/>
        <w:numPr>
          <w:ilvl w:val="0"/>
          <w:numId w:val="39"/>
        </w:numPr>
        <w:jc w:val="both"/>
        <w:rPr>
          <w:lang w:eastAsia="ko-KR"/>
        </w:rPr>
      </w:pPr>
      <w:r>
        <w:rPr>
          <w:rFonts w:hint="eastAsia"/>
          <w:lang w:eastAsia="ko-KR"/>
        </w:rPr>
        <w:lastRenderedPageBreak/>
        <w:t>Discussion</w:t>
      </w:r>
    </w:p>
    <w:p w14:paraId="57074673" w14:textId="799ACDD6" w:rsidR="00AC7963" w:rsidRPr="00AC7963" w:rsidRDefault="00AC7963" w:rsidP="008E7EDC">
      <w:pPr>
        <w:pStyle w:val="31"/>
        <w:numPr>
          <w:ilvl w:val="1"/>
          <w:numId w:val="39"/>
        </w:numPr>
        <w:jc w:val="both"/>
        <w:rPr>
          <w:rFonts w:hint="eastAsia"/>
        </w:rPr>
      </w:pPr>
      <w:r>
        <w:rPr>
          <w:rFonts w:hint="eastAsia"/>
          <w:lang w:eastAsia="ko-KR"/>
        </w:rPr>
        <w:t>Issue#1:</w:t>
      </w:r>
      <w:r>
        <w:t xml:space="preserve"> </w:t>
      </w:r>
    </w:p>
    <w:p w14:paraId="435B78AD" w14:textId="45B97489" w:rsidR="00A36621" w:rsidRDefault="00A36621" w:rsidP="00FB2FC5">
      <w:pPr>
        <w:pStyle w:val="0Maintext"/>
        <w:spacing w:after="0" w:afterAutospacing="0" w:line="240" w:lineRule="auto"/>
        <w:rPr>
          <w:rFonts w:cs="Times New Roman"/>
          <w:lang w:val="en-US" w:eastAsia="ko-KR"/>
        </w:rPr>
      </w:pPr>
      <w:r w:rsidRPr="00AC7963">
        <w:rPr>
          <w:rFonts w:cs="Times New Roman" w:hint="eastAsia"/>
          <w:highlight w:val="yellow"/>
          <w:lang w:eastAsia="ko-KR"/>
        </w:rPr>
        <w:t>TBD</w:t>
      </w:r>
    </w:p>
    <w:p w14:paraId="768ECD0C" w14:textId="77777777" w:rsidR="00413385" w:rsidRDefault="00413385" w:rsidP="00FB2FC5">
      <w:pPr>
        <w:snapToGrid w:val="0"/>
        <w:jc w:val="both"/>
        <w:rPr>
          <w:rFonts w:ascii="Calibri" w:hAnsi="Calibri" w:cs="Calibri"/>
          <w:sz w:val="22"/>
          <w:szCs w:val="22"/>
        </w:rPr>
      </w:pPr>
    </w:p>
    <w:p w14:paraId="6EED1EB0" w14:textId="77777777" w:rsidR="00AC7963" w:rsidRDefault="00AC7963" w:rsidP="00FB2FC5">
      <w:pPr>
        <w:snapToGrid w:val="0"/>
        <w:jc w:val="both"/>
        <w:rPr>
          <w:rFonts w:ascii="Calibri" w:hAnsi="Calibri" w:cs="Calibri" w:hint="eastAsia"/>
          <w:sz w:val="22"/>
          <w:szCs w:val="22"/>
        </w:rPr>
      </w:pPr>
    </w:p>
    <w:p w14:paraId="6DE919E1" w14:textId="3252B55D" w:rsidR="006E191A" w:rsidRDefault="006E191A" w:rsidP="006E191A">
      <w:pPr>
        <w:pStyle w:val="21"/>
        <w:numPr>
          <w:ilvl w:val="0"/>
          <w:numId w:val="39"/>
        </w:numPr>
        <w:jc w:val="both"/>
        <w:rPr>
          <w:lang w:eastAsia="ko-KR"/>
        </w:rPr>
      </w:pPr>
      <w:r>
        <w:rPr>
          <w:lang w:eastAsia="ko-KR"/>
        </w:rPr>
        <w:t xml:space="preserve">Proposals for discussion </w:t>
      </w:r>
      <w:r>
        <w:rPr>
          <w:rFonts w:hint="eastAsia"/>
          <w:lang w:eastAsia="ko-KR"/>
        </w:rPr>
        <w:t>in</w:t>
      </w:r>
      <w:r>
        <w:rPr>
          <w:lang w:eastAsia="ko-KR"/>
        </w:rPr>
        <w:t xml:space="preserve"> </w:t>
      </w:r>
      <w:r>
        <w:rPr>
          <w:rFonts w:hint="eastAsia"/>
          <w:lang w:eastAsia="ko-KR"/>
        </w:rPr>
        <w:t>online</w:t>
      </w:r>
      <w:r>
        <w:rPr>
          <w:lang w:eastAsia="ko-KR"/>
        </w:rPr>
        <w:t xml:space="preserve"> sessions</w:t>
      </w:r>
    </w:p>
    <w:p w14:paraId="77F0DA06" w14:textId="0963313A" w:rsidR="006E191A" w:rsidRPr="00AC7963" w:rsidRDefault="00AC7963" w:rsidP="00AC7963">
      <w:pPr>
        <w:pStyle w:val="0Maintext"/>
        <w:spacing w:after="0" w:afterAutospacing="0" w:line="240" w:lineRule="auto"/>
        <w:rPr>
          <w:rFonts w:cs="Times New Roman" w:hint="eastAsia"/>
          <w:lang w:eastAsia="ko-KR"/>
        </w:rPr>
      </w:pPr>
      <w:r w:rsidRPr="00AC7963">
        <w:rPr>
          <w:rFonts w:cs="Times New Roman" w:hint="eastAsia"/>
          <w:highlight w:val="yellow"/>
          <w:lang w:eastAsia="ko-KR"/>
        </w:rPr>
        <w:t>TBD</w:t>
      </w:r>
    </w:p>
    <w:p w14:paraId="24D2D94A" w14:textId="77777777" w:rsidR="004B0CF4" w:rsidRDefault="004B0CF4" w:rsidP="00FB2FC5">
      <w:pPr>
        <w:snapToGrid w:val="0"/>
        <w:jc w:val="both"/>
        <w:rPr>
          <w:rFonts w:ascii="Calibri" w:hAnsi="Calibri" w:cs="Calibri"/>
          <w:sz w:val="22"/>
          <w:szCs w:val="22"/>
        </w:rPr>
      </w:pPr>
    </w:p>
    <w:p w14:paraId="54EEF9AC" w14:textId="77777777" w:rsidR="00AC7963" w:rsidRDefault="00AC7963" w:rsidP="00FB2FC5">
      <w:pPr>
        <w:snapToGrid w:val="0"/>
        <w:jc w:val="both"/>
        <w:rPr>
          <w:rFonts w:ascii="Calibri" w:hAnsi="Calibri" w:cs="Calibri" w:hint="eastAsia"/>
          <w:sz w:val="22"/>
          <w:szCs w:val="22"/>
        </w:rPr>
      </w:pPr>
    </w:p>
    <w:p w14:paraId="620FF62A" w14:textId="458CE6BF" w:rsidR="005E4DCC" w:rsidRDefault="005E4DCC" w:rsidP="00FB2FC5">
      <w:pPr>
        <w:pStyle w:val="21"/>
        <w:numPr>
          <w:ilvl w:val="0"/>
          <w:numId w:val="39"/>
        </w:numPr>
        <w:jc w:val="both"/>
      </w:pPr>
      <w:r>
        <w:rPr>
          <w:rFonts w:hint="eastAsia"/>
        </w:rPr>
        <w:t>Reference</w:t>
      </w:r>
    </w:p>
    <w:p w14:paraId="4E9D9F08"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R1-2205742</w:t>
      </w:r>
      <w:r w:rsidRPr="00D86278">
        <w:rPr>
          <w:rFonts w:ascii="Times New Roman" w:hAnsi="Times New Roman" w:cs="Times New Roman"/>
          <w:sz w:val="20"/>
          <w:szCs w:val="20"/>
        </w:rPr>
        <w:tab/>
        <w:t>Correction for inter-UE coordination Scheme 2 determination of UE-B</w:t>
      </w:r>
      <w:r w:rsidRPr="00D86278">
        <w:rPr>
          <w:rFonts w:ascii="Times New Roman" w:hAnsi="Times New Roman" w:cs="Times New Roman"/>
          <w:sz w:val="20"/>
          <w:szCs w:val="20"/>
        </w:rPr>
        <w:tab/>
        <w:t>FUTUREWEI</w:t>
      </w:r>
    </w:p>
    <w:p w14:paraId="0FEAE7E0"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R1-2205766</w:t>
      </w:r>
      <w:r w:rsidRPr="00D86278">
        <w:rPr>
          <w:rFonts w:ascii="Times New Roman" w:hAnsi="Times New Roman" w:cs="Times New Roman"/>
          <w:sz w:val="20"/>
          <w:szCs w:val="20"/>
        </w:rPr>
        <w:tab/>
        <w:t>Remaining issues on maintenance of Rel-17 sidelink enhancements</w:t>
      </w:r>
      <w:r w:rsidRPr="00D86278">
        <w:rPr>
          <w:rFonts w:ascii="Times New Roman" w:hAnsi="Times New Roman" w:cs="Times New Roman"/>
          <w:sz w:val="20"/>
          <w:szCs w:val="20"/>
        </w:rPr>
        <w:tab/>
        <w:t>Huawei, HiSilicon</w:t>
      </w:r>
    </w:p>
    <w:p w14:paraId="41CE3A6A"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R1-2205848</w:t>
      </w:r>
      <w:r w:rsidRPr="00D86278">
        <w:rPr>
          <w:rFonts w:ascii="Times New Roman" w:hAnsi="Times New Roman" w:cs="Times New Roman"/>
          <w:sz w:val="20"/>
          <w:szCs w:val="20"/>
        </w:rPr>
        <w:tab/>
        <w:t>Discussion on maintenance on NR sidelink enhancement</w:t>
      </w:r>
      <w:r w:rsidRPr="00D86278">
        <w:rPr>
          <w:rFonts w:ascii="Times New Roman" w:hAnsi="Times New Roman" w:cs="Times New Roman"/>
          <w:sz w:val="20"/>
          <w:szCs w:val="20"/>
        </w:rPr>
        <w:tab/>
        <w:t>LG Electronics</w:t>
      </w:r>
    </w:p>
    <w:p w14:paraId="1FA3DDA2"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R1-2205977</w:t>
      </w:r>
      <w:r w:rsidRPr="00D86278">
        <w:rPr>
          <w:rFonts w:ascii="Times New Roman" w:hAnsi="Times New Roman" w:cs="Times New Roman"/>
          <w:sz w:val="20"/>
          <w:szCs w:val="20"/>
        </w:rPr>
        <w:tab/>
        <w:t>Remaining issues on NR Sidelink enhancement</w:t>
      </w:r>
      <w:r w:rsidRPr="00D86278">
        <w:rPr>
          <w:rFonts w:ascii="Times New Roman" w:hAnsi="Times New Roman" w:cs="Times New Roman"/>
          <w:sz w:val="20"/>
          <w:szCs w:val="20"/>
        </w:rPr>
        <w:tab/>
        <w:t>Spreadtrum Communications</w:t>
      </w:r>
    </w:p>
    <w:p w14:paraId="6C7A639E"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R1-2206096</w:t>
      </w:r>
      <w:r w:rsidRPr="00D86278">
        <w:rPr>
          <w:rFonts w:ascii="Times New Roman" w:hAnsi="Times New Roman" w:cs="Times New Roman"/>
          <w:sz w:val="20"/>
          <w:szCs w:val="20"/>
        </w:rPr>
        <w:tab/>
        <w:t>Maintenance on NR SL enhancement</w:t>
      </w:r>
      <w:r w:rsidRPr="00D86278">
        <w:rPr>
          <w:rFonts w:ascii="Times New Roman" w:hAnsi="Times New Roman" w:cs="Times New Roman"/>
          <w:sz w:val="20"/>
          <w:szCs w:val="20"/>
        </w:rPr>
        <w:tab/>
        <w:t>ZTE, Sanechips</w:t>
      </w:r>
    </w:p>
    <w:p w14:paraId="2E4CA773"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R1-2206283</w:t>
      </w:r>
      <w:r w:rsidRPr="00D86278">
        <w:rPr>
          <w:rFonts w:ascii="Times New Roman" w:hAnsi="Times New Roman" w:cs="Times New Roman"/>
          <w:sz w:val="20"/>
          <w:szCs w:val="20"/>
        </w:rPr>
        <w:tab/>
        <w:t>Remaining essential issues in R17 NR sidelink enhancement</w:t>
      </w:r>
      <w:r w:rsidRPr="00D86278">
        <w:rPr>
          <w:rFonts w:ascii="Times New Roman" w:hAnsi="Times New Roman" w:cs="Times New Roman"/>
          <w:sz w:val="20"/>
          <w:szCs w:val="20"/>
        </w:rPr>
        <w:tab/>
        <w:t>OPPO</w:t>
      </w:r>
    </w:p>
    <w:p w14:paraId="4DC0B4C7"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R1-2206360</w:t>
      </w:r>
      <w:r w:rsidRPr="00D86278">
        <w:rPr>
          <w:rFonts w:ascii="Times New Roman" w:hAnsi="Times New Roman" w:cs="Times New Roman"/>
          <w:sz w:val="20"/>
          <w:szCs w:val="20"/>
        </w:rPr>
        <w:tab/>
        <w:t>Maintenance on NR sidelink enhancement</w:t>
      </w:r>
      <w:r w:rsidRPr="00D86278">
        <w:rPr>
          <w:rFonts w:ascii="Times New Roman" w:hAnsi="Times New Roman" w:cs="Times New Roman"/>
          <w:sz w:val="20"/>
          <w:szCs w:val="20"/>
        </w:rPr>
        <w:tab/>
        <w:t>CATT, GOHIGH</w:t>
      </w:r>
    </w:p>
    <w:p w14:paraId="74E41380"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R1-2206447</w:t>
      </w:r>
      <w:r w:rsidRPr="00D86278">
        <w:rPr>
          <w:rFonts w:ascii="Times New Roman" w:hAnsi="Times New Roman" w:cs="Times New Roman"/>
          <w:sz w:val="20"/>
          <w:szCs w:val="20"/>
        </w:rPr>
        <w:tab/>
        <w:t>Remaining issues on resource allocation for sidelink enhancement</w:t>
      </w:r>
      <w:r w:rsidRPr="00D86278">
        <w:rPr>
          <w:rFonts w:ascii="Times New Roman" w:hAnsi="Times New Roman" w:cs="Times New Roman"/>
          <w:sz w:val="20"/>
          <w:szCs w:val="20"/>
        </w:rPr>
        <w:tab/>
        <w:t>Lenovo</w:t>
      </w:r>
    </w:p>
    <w:p w14:paraId="6CCD1434"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R1-2206468</w:t>
      </w:r>
      <w:r w:rsidRPr="00D86278">
        <w:rPr>
          <w:rFonts w:ascii="Times New Roman" w:hAnsi="Times New Roman" w:cs="Times New Roman"/>
          <w:sz w:val="20"/>
          <w:szCs w:val="20"/>
        </w:rPr>
        <w:tab/>
        <w:t>Editorial correction for inter-UE coordination</w:t>
      </w:r>
      <w:r w:rsidRPr="00D86278">
        <w:rPr>
          <w:rFonts w:ascii="Times New Roman" w:hAnsi="Times New Roman" w:cs="Times New Roman"/>
          <w:sz w:val="20"/>
          <w:szCs w:val="20"/>
        </w:rPr>
        <w:tab/>
        <w:t>NEC</w:t>
      </w:r>
    </w:p>
    <w:p w14:paraId="128CEEBA"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R1-2206562</w:t>
      </w:r>
      <w:r w:rsidRPr="00D86278">
        <w:rPr>
          <w:rFonts w:ascii="Times New Roman" w:hAnsi="Times New Roman" w:cs="Times New Roman"/>
          <w:sz w:val="20"/>
          <w:szCs w:val="20"/>
        </w:rPr>
        <w:tab/>
        <w:t>Discussion on LS Related to RRC Parameters for IUC Scheme 1 and Default CBR Configuration</w:t>
      </w:r>
      <w:r w:rsidRPr="00D86278">
        <w:rPr>
          <w:rFonts w:ascii="Times New Roman" w:hAnsi="Times New Roman" w:cs="Times New Roman"/>
          <w:sz w:val="20"/>
          <w:szCs w:val="20"/>
        </w:rPr>
        <w:tab/>
        <w:t>Intel Corporation</w:t>
      </w:r>
    </w:p>
    <w:p w14:paraId="43AF1556"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R1-2206563</w:t>
      </w:r>
      <w:r w:rsidRPr="00D86278">
        <w:rPr>
          <w:rFonts w:ascii="Times New Roman" w:hAnsi="Times New Roman" w:cs="Times New Roman"/>
          <w:sz w:val="20"/>
          <w:szCs w:val="20"/>
        </w:rPr>
        <w:tab/>
        <w:t>Discussion on LS on IUC with Non-Preferred Resource Set</w:t>
      </w:r>
      <w:r w:rsidRPr="00D86278">
        <w:rPr>
          <w:rFonts w:ascii="Times New Roman" w:hAnsi="Times New Roman" w:cs="Times New Roman"/>
          <w:sz w:val="20"/>
          <w:szCs w:val="20"/>
        </w:rPr>
        <w:tab/>
        <w:t>Intel Corporation</w:t>
      </w:r>
    </w:p>
    <w:p w14:paraId="2ED24DD3"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R1-2206763</w:t>
      </w:r>
      <w:r w:rsidRPr="00D86278">
        <w:rPr>
          <w:rFonts w:ascii="Times New Roman" w:hAnsi="Times New Roman" w:cs="Times New Roman"/>
          <w:sz w:val="20"/>
          <w:szCs w:val="20"/>
        </w:rPr>
        <w:tab/>
        <w:t>Maintenance on NR Sidelink enhancement</w:t>
      </w:r>
      <w:r w:rsidRPr="00D86278">
        <w:rPr>
          <w:rFonts w:ascii="Times New Roman" w:hAnsi="Times New Roman" w:cs="Times New Roman"/>
          <w:sz w:val="20"/>
          <w:szCs w:val="20"/>
        </w:rPr>
        <w:tab/>
        <w:t>vivo</w:t>
      </w:r>
    </w:p>
    <w:p w14:paraId="5500595D"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R1-2206804</w:t>
      </w:r>
      <w:r w:rsidRPr="00D86278">
        <w:rPr>
          <w:rFonts w:ascii="Times New Roman" w:hAnsi="Times New Roman" w:cs="Times New Roman"/>
          <w:sz w:val="20"/>
          <w:szCs w:val="20"/>
        </w:rPr>
        <w:tab/>
        <w:t>Maintenance on NR sidelink enhancement</w:t>
      </w:r>
      <w:r w:rsidRPr="00D86278">
        <w:rPr>
          <w:rFonts w:ascii="Times New Roman" w:hAnsi="Times New Roman" w:cs="Times New Roman"/>
          <w:sz w:val="20"/>
          <w:szCs w:val="20"/>
        </w:rPr>
        <w:tab/>
        <w:t>Samsung</w:t>
      </w:r>
    </w:p>
    <w:p w14:paraId="09712A18"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R1-2206890</w:t>
      </w:r>
      <w:r w:rsidRPr="00D86278">
        <w:rPr>
          <w:rFonts w:ascii="Times New Roman" w:hAnsi="Times New Roman" w:cs="Times New Roman"/>
          <w:sz w:val="20"/>
          <w:szCs w:val="20"/>
        </w:rPr>
        <w:tab/>
        <w:t>Maintenance on NR Sidelink enhancement</w:t>
      </w:r>
      <w:r w:rsidRPr="00D86278">
        <w:rPr>
          <w:rFonts w:ascii="Times New Roman" w:hAnsi="Times New Roman" w:cs="Times New Roman"/>
          <w:sz w:val="20"/>
          <w:szCs w:val="20"/>
        </w:rPr>
        <w:tab/>
        <w:t>CMCC</w:t>
      </w:r>
    </w:p>
    <w:p w14:paraId="55687E02"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R1-2206936</w:t>
      </w:r>
      <w:r w:rsidRPr="00D86278">
        <w:rPr>
          <w:rFonts w:ascii="Times New Roman" w:hAnsi="Times New Roman" w:cs="Times New Roman"/>
          <w:sz w:val="20"/>
          <w:szCs w:val="20"/>
        </w:rPr>
        <w:tab/>
        <w:t>Remaining issues on NR sidelink enhancement</w:t>
      </w:r>
      <w:r w:rsidRPr="00D86278">
        <w:rPr>
          <w:rFonts w:ascii="Times New Roman" w:hAnsi="Times New Roman" w:cs="Times New Roman"/>
          <w:sz w:val="20"/>
          <w:szCs w:val="20"/>
        </w:rPr>
        <w:tab/>
        <w:t>Sharp</w:t>
      </w:r>
    </w:p>
    <w:p w14:paraId="24B701C6"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R1-2207146</w:t>
      </w:r>
      <w:r w:rsidRPr="00D86278">
        <w:rPr>
          <w:rFonts w:ascii="Times New Roman" w:hAnsi="Times New Roman" w:cs="Times New Roman"/>
          <w:sz w:val="20"/>
          <w:szCs w:val="20"/>
        </w:rPr>
        <w:tab/>
        <w:t>Remaining issues on R17 SL Enhancement</w:t>
      </w:r>
      <w:r w:rsidRPr="00D86278">
        <w:rPr>
          <w:rFonts w:ascii="Times New Roman" w:hAnsi="Times New Roman" w:cs="Times New Roman"/>
          <w:sz w:val="20"/>
          <w:szCs w:val="20"/>
        </w:rPr>
        <w:tab/>
        <w:t>InterDigital, Inc.</w:t>
      </w:r>
    </w:p>
    <w:p w14:paraId="1BCBC3C0"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R1-2207206</w:t>
      </w:r>
      <w:r w:rsidRPr="00D86278">
        <w:rPr>
          <w:rFonts w:ascii="Times New Roman" w:hAnsi="Times New Roman" w:cs="Times New Roman"/>
          <w:sz w:val="20"/>
          <w:szCs w:val="20"/>
        </w:rPr>
        <w:tab/>
        <w:t>Remaining issues in Sidelink</w:t>
      </w:r>
      <w:r w:rsidRPr="00D86278">
        <w:rPr>
          <w:rFonts w:ascii="Times New Roman" w:hAnsi="Times New Roman" w:cs="Times New Roman"/>
          <w:sz w:val="20"/>
          <w:szCs w:val="20"/>
        </w:rPr>
        <w:tab/>
        <w:t>Qualcomm Incorporated</w:t>
      </w:r>
    </w:p>
    <w:p w14:paraId="732166C7"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R1-2207313</w:t>
      </w:r>
      <w:r w:rsidRPr="00D86278">
        <w:rPr>
          <w:rFonts w:ascii="Times New Roman" w:hAnsi="Times New Roman" w:cs="Times New Roman"/>
          <w:sz w:val="20"/>
          <w:szCs w:val="20"/>
        </w:rPr>
        <w:tab/>
        <w:t>On Maintenance of NR Sidelink Enhancement</w:t>
      </w:r>
      <w:r w:rsidRPr="00D86278">
        <w:rPr>
          <w:rFonts w:ascii="Times New Roman" w:hAnsi="Times New Roman" w:cs="Times New Roman"/>
          <w:sz w:val="20"/>
          <w:szCs w:val="20"/>
        </w:rPr>
        <w:tab/>
        <w:t>Apple</w:t>
      </w:r>
    </w:p>
    <w:p w14:paraId="6370CBD0"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R1-2207386</w:t>
      </w:r>
      <w:r w:rsidRPr="00D86278">
        <w:rPr>
          <w:rFonts w:ascii="Times New Roman" w:hAnsi="Times New Roman" w:cs="Times New Roman"/>
          <w:sz w:val="20"/>
          <w:szCs w:val="20"/>
        </w:rPr>
        <w:tab/>
        <w:t>Maintenance of sidelink enhancement</w:t>
      </w:r>
      <w:r w:rsidRPr="00D86278">
        <w:rPr>
          <w:rFonts w:ascii="Times New Roman" w:hAnsi="Times New Roman" w:cs="Times New Roman"/>
          <w:sz w:val="20"/>
          <w:szCs w:val="20"/>
        </w:rPr>
        <w:tab/>
        <w:t>NTT DOCOMO, INC.</w:t>
      </w:r>
    </w:p>
    <w:p w14:paraId="7947DD93" w14:textId="77777777" w:rsidR="00D86278" w:rsidRPr="00D86278" w:rsidRDefault="00D86278" w:rsidP="00FB2FC5">
      <w:pPr>
        <w:pStyle w:val="a5"/>
        <w:numPr>
          <w:ilvl w:val="0"/>
          <w:numId w:val="41"/>
        </w:numPr>
        <w:tabs>
          <w:tab w:val="left" w:pos="1560"/>
        </w:tabs>
        <w:jc w:val="both"/>
        <w:rPr>
          <w:rFonts w:ascii="Times New Roman" w:hAnsi="Times New Roman" w:cs="Times New Roman"/>
          <w:sz w:val="20"/>
          <w:szCs w:val="20"/>
        </w:rPr>
      </w:pPr>
      <w:r w:rsidRPr="00D86278">
        <w:rPr>
          <w:rFonts w:ascii="Times New Roman" w:hAnsi="Times New Roman" w:cs="Times New Roman"/>
          <w:sz w:val="20"/>
          <w:szCs w:val="20"/>
        </w:rPr>
        <w:t>R1-2207483</w:t>
      </w:r>
      <w:r w:rsidRPr="00D86278">
        <w:rPr>
          <w:rFonts w:ascii="Times New Roman" w:hAnsi="Times New Roman" w:cs="Times New Roman"/>
          <w:sz w:val="20"/>
          <w:szCs w:val="20"/>
        </w:rPr>
        <w:tab/>
        <w:t>Maintenance on Inter-UE coordination</w:t>
      </w:r>
      <w:r w:rsidRPr="00D86278">
        <w:rPr>
          <w:rFonts w:ascii="Times New Roman" w:hAnsi="Times New Roman" w:cs="Times New Roman"/>
          <w:sz w:val="20"/>
          <w:szCs w:val="20"/>
        </w:rPr>
        <w:tab/>
        <w:t>ASUSTeK</w:t>
      </w:r>
    </w:p>
    <w:p w14:paraId="01E695CF" w14:textId="550C49A3" w:rsidR="00D86278" w:rsidRDefault="00D86278" w:rsidP="00FB2FC5">
      <w:pPr>
        <w:pStyle w:val="a5"/>
        <w:numPr>
          <w:ilvl w:val="0"/>
          <w:numId w:val="41"/>
        </w:numPr>
        <w:tabs>
          <w:tab w:val="left" w:pos="1560"/>
        </w:tabs>
        <w:spacing w:after="0" w:line="240" w:lineRule="auto"/>
        <w:contextualSpacing w:val="0"/>
        <w:jc w:val="both"/>
        <w:rPr>
          <w:rFonts w:ascii="Times New Roman" w:hAnsi="Times New Roman" w:cs="Times New Roman"/>
          <w:sz w:val="20"/>
          <w:szCs w:val="20"/>
        </w:rPr>
      </w:pPr>
      <w:r w:rsidRPr="00D86278">
        <w:rPr>
          <w:rFonts w:ascii="Times New Roman" w:hAnsi="Times New Roman" w:cs="Times New Roman"/>
          <w:sz w:val="20"/>
          <w:szCs w:val="20"/>
        </w:rPr>
        <w:t>R1-2207563</w:t>
      </w:r>
      <w:r w:rsidRPr="00D86278">
        <w:rPr>
          <w:rFonts w:ascii="Times New Roman" w:hAnsi="Times New Roman" w:cs="Times New Roman"/>
          <w:sz w:val="20"/>
          <w:szCs w:val="20"/>
        </w:rPr>
        <w:tab/>
        <w:t>Critical corrections and remaining issues on NR SL enhancement</w:t>
      </w:r>
      <w:r w:rsidRPr="00D86278">
        <w:rPr>
          <w:rFonts w:ascii="Times New Roman" w:hAnsi="Times New Roman" w:cs="Times New Roman"/>
          <w:sz w:val="20"/>
          <w:szCs w:val="20"/>
        </w:rPr>
        <w:tab/>
        <w:t>Ericsson</w:t>
      </w:r>
      <w:r>
        <w:rPr>
          <w:rFonts w:ascii="Times New Roman" w:hAnsi="Times New Roman" w:cs="Times New Roman"/>
          <w:sz w:val="20"/>
          <w:szCs w:val="20"/>
        </w:rPr>
        <w:t xml:space="preserve"> </w:t>
      </w:r>
    </w:p>
    <w:sectPr w:rsidR="00D86278"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DE1AE" w14:textId="77777777" w:rsidR="00883390" w:rsidRDefault="00883390" w:rsidP="00FE429F">
      <w:r>
        <w:separator/>
      </w:r>
    </w:p>
  </w:endnote>
  <w:endnote w:type="continuationSeparator" w:id="0">
    <w:p w14:paraId="6E17D553" w14:textId="77777777" w:rsidR="00883390" w:rsidRDefault="0088339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B2D2" w14:textId="77777777" w:rsidR="00883390" w:rsidRDefault="00883390" w:rsidP="00FE429F">
      <w:r>
        <w:separator/>
      </w:r>
    </w:p>
  </w:footnote>
  <w:footnote w:type="continuationSeparator" w:id="0">
    <w:p w14:paraId="0BE8848B" w14:textId="77777777" w:rsidR="00883390" w:rsidRDefault="00883390"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nsid w:val="0E9B0E73"/>
    <w:multiLevelType w:val="hybridMultilevel"/>
    <w:tmpl w:val="04FEBC10"/>
    <w:lvl w:ilvl="0" w:tplc="04090009">
      <w:start w:val="1"/>
      <w:numFmt w:val="bullet"/>
      <w:lvlText w:val=""/>
      <w:lvlJc w:val="left"/>
      <w:pPr>
        <w:ind w:left="826" w:hanging="400"/>
      </w:pPr>
      <w:rPr>
        <w:rFonts w:ascii="Wingdings" w:hAnsi="Wingdings"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nsid w:val="25D04A97"/>
    <w:multiLevelType w:val="multilevel"/>
    <w:tmpl w:val="7D34B734"/>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655469"/>
    <w:multiLevelType w:val="hybridMultilevel"/>
    <w:tmpl w:val="2C3A35C6"/>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nsid w:val="349571BA"/>
    <w:multiLevelType w:val="hybridMultilevel"/>
    <w:tmpl w:val="62B67B66"/>
    <w:lvl w:ilvl="0" w:tplc="04090001">
      <w:start w:val="1"/>
      <w:numFmt w:val="bullet"/>
      <w:lvlText w:val=""/>
      <w:lvlJc w:val="left"/>
      <w:pPr>
        <w:ind w:left="1160" w:hanging="400"/>
      </w:pPr>
      <w:rPr>
        <w:rFonts w:ascii="Wingdings" w:hAnsi="Wingdings" w:hint="default"/>
      </w:rPr>
    </w:lvl>
    <w:lvl w:ilvl="1" w:tplc="04090009">
      <w:start w:val="1"/>
      <w:numFmt w:val="bullet"/>
      <w:lvlText w:val=""/>
      <w:lvlJc w:val="left"/>
      <w:pPr>
        <w:ind w:left="1560" w:hanging="400"/>
      </w:pPr>
      <w:rPr>
        <w:rFonts w:ascii="Wingdings" w:hAnsi="Wingdings" w:hint="default"/>
      </w:rPr>
    </w:lvl>
    <w:lvl w:ilvl="2" w:tplc="A80C6476">
      <w:start w:val="1"/>
      <w:numFmt w:val="bullet"/>
      <w:lvlText w:val="−"/>
      <w:lvlJc w:val="left"/>
      <w:pPr>
        <w:ind w:left="1960" w:hanging="400"/>
      </w:pPr>
      <w:rPr>
        <w:rFonts w:ascii="Calibri" w:hAnsi="Calibri" w:hint="default"/>
      </w:rPr>
    </w:lvl>
    <w:lvl w:ilvl="3" w:tplc="6DC0D080">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2">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061B37"/>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nsid w:val="408B64BC"/>
    <w:multiLevelType w:val="hybridMultilevel"/>
    <w:tmpl w:val="8BC43E42"/>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1">
    <w:nsid w:val="4DA619B5"/>
    <w:multiLevelType w:val="hybridMultilevel"/>
    <w:tmpl w:val="DA267640"/>
    <w:lvl w:ilvl="0" w:tplc="E33ACECE">
      <w:numFmt w:val="bullet"/>
      <w:lvlText w:val="»"/>
      <w:lvlJc w:val="left"/>
      <w:pPr>
        <w:ind w:left="542" w:hanging="400"/>
      </w:pPr>
      <w:rPr>
        <w:rFonts w:ascii="Calibri" w:hAnsi="Calibri"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32">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010D49"/>
    <w:multiLevelType w:val="hybridMultilevel"/>
    <w:tmpl w:val="935A64AA"/>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9">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6C07118C"/>
    <w:multiLevelType w:val="multilevel"/>
    <w:tmpl w:val="EBC2F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3679F6"/>
    <w:multiLevelType w:val="hybridMultilevel"/>
    <w:tmpl w:val="07DE4D22"/>
    <w:lvl w:ilvl="0" w:tplc="04090001">
      <w:start w:val="1"/>
      <w:numFmt w:val="bullet"/>
      <w:lvlText w:val=""/>
      <w:lvlJc w:val="left"/>
      <w:pPr>
        <w:ind w:left="928" w:hanging="360"/>
      </w:pPr>
      <w:rPr>
        <w:rFonts w:ascii="Symbol" w:hAnsi="Symbol" w:hint="default"/>
      </w:rPr>
    </w:lvl>
    <w:lvl w:ilvl="1" w:tplc="04090009">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5">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6">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9"/>
  </w:num>
  <w:num w:numId="7">
    <w:abstractNumId w:val="27"/>
  </w:num>
  <w:num w:numId="8">
    <w:abstractNumId w:val="11"/>
  </w:num>
  <w:num w:numId="9">
    <w:abstractNumId w:val="7"/>
  </w:num>
  <w:num w:numId="10">
    <w:abstractNumId w:val="30"/>
  </w:num>
  <w:num w:numId="11">
    <w:abstractNumId w:val="29"/>
  </w:num>
  <w:num w:numId="12">
    <w:abstractNumId w:val="8"/>
  </w:num>
  <w:num w:numId="13">
    <w:abstractNumId w:val="45"/>
  </w:num>
  <w:num w:numId="14">
    <w:abstractNumId w:val="33"/>
  </w:num>
  <w:num w:numId="15">
    <w:abstractNumId w:val="6"/>
  </w:num>
  <w:num w:numId="16">
    <w:abstractNumId w:val="4"/>
  </w:num>
  <w:num w:numId="17">
    <w:abstractNumId w:val="36"/>
  </w:num>
  <w:num w:numId="18">
    <w:abstractNumId w:val="35"/>
  </w:num>
  <w:num w:numId="19">
    <w:abstractNumId w:val="43"/>
  </w:num>
  <w:num w:numId="20">
    <w:abstractNumId w:val="16"/>
  </w:num>
  <w:num w:numId="21">
    <w:abstractNumId w:val="0"/>
  </w:num>
  <w:num w:numId="22">
    <w:abstractNumId w:val="34"/>
  </w:num>
  <w:num w:numId="23">
    <w:abstractNumId w:val="46"/>
  </w:num>
  <w:num w:numId="24">
    <w:abstractNumId w:val="19"/>
  </w:num>
  <w:num w:numId="25">
    <w:abstractNumId w:val="28"/>
  </w:num>
  <w:num w:numId="26">
    <w:abstractNumId w:val="23"/>
  </w:num>
  <w:num w:numId="27">
    <w:abstractNumId w:val="22"/>
  </w:num>
  <w:num w:numId="28">
    <w:abstractNumId w:val="15"/>
  </w:num>
  <w:num w:numId="29">
    <w:abstractNumId w:val="5"/>
  </w:num>
  <w:num w:numId="30">
    <w:abstractNumId w:val="47"/>
  </w:num>
  <w:num w:numId="31">
    <w:abstractNumId w:val="41"/>
  </w:num>
  <w:num w:numId="32">
    <w:abstractNumId w:val="10"/>
  </w:num>
  <w:num w:numId="33">
    <w:abstractNumId w:val="48"/>
  </w:num>
  <w:num w:numId="34">
    <w:abstractNumId w:val="18"/>
  </w:num>
  <w:num w:numId="35">
    <w:abstractNumId w:val="42"/>
  </w:num>
  <w:num w:numId="36">
    <w:abstractNumId w:val="13"/>
  </w:num>
  <w:num w:numId="37">
    <w:abstractNumId w:val="38"/>
  </w:num>
  <w:num w:numId="38">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2"/>
  </w:num>
  <w:num w:numId="41">
    <w:abstractNumId w:val="24"/>
  </w:num>
  <w:num w:numId="42">
    <w:abstractNumId w:val="31"/>
  </w:num>
  <w:num w:numId="43">
    <w:abstractNumId w:val="37"/>
    <w:lvlOverride w:ilvl="0">
      <w:startOverride w:val="1"/>
    </w:lvlOverride>
    <w:lvlOverride w:ilvl="1"/>
    <w:lvlOverride w:ilvl="2"/>
    <w:lvlOverride w:ilvl="3"/>
    <w:lvlOverride w:ilvl="4"/>
    <w:lvlOverride w:ilvl="5"/>
    <w:lvlOverride w:ilvl="6"/>
    <w:lvlOverride w:ilvl="7"/>
    <w:lvlOverride w:ilvl="8"/>
  </w:num>
  <w:num w:numId="44">
    <w:abstractNumId w:val="37"/>
  </w:num>
  <w:num w:numId="45">
    <w:abstractNumId w:val="25"/>
  </w:num>
  <w:num w:numId="46">
    <w:abstractNumId w:val="21"/>
  </w:num>
  <w:num w:numId="47">
    <w:abstractNumId w:val="20"/>
  </w:num>
  <w:num w:numId="48">
    <w:abstractNumId w:val="9"/>
  </w:num>
  <w:num w:numId="49">
    <w:abstractNumId w:val="32"/>
  </w:num>
  <w:num w:numId="50">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5DA"/>
    <w:rsid w:val="000324D1"/>
    <w:rsid w:val="000325D7"/>
    <w:rsid w:val="00033012"/>
    <w:rsid w:val="00033B1F"/>
    <w:rsid w:val="00034202"/>
    <w:rsid w:val="00034B82"/>
    <w:rsid w:val="00034D3D"/>
    <w:rsid w:val="0003506A"/>
    <w:rsid w:val="00035947"/>
    <w:rsid w:val="00036E85"/>
    <w:rsid w:val="0003778A"/>
    <w:rsid w:val="0004030F"/>
    <w:rsid w:val="00043A8E"/>
    <w:rsid w:val="00044518"/>
    <w:rsid w:val="0004622E"/>
    <w:rsid w:val="000504EF"/>
    <w:rsid w:val="0005094E"/>
    <w:rsid w:val="000520D2"/>
    <w:rsid w:val="000521E1"/>
    <w:rsid w:val="000536FB"/>
    <w:rsid w:val="00053C89"/>
    <w:rsid w:val="0005697C"/>
    <w:rsid w:val="00057540"/>
    <w:rsid w:val="00057794"/>
    <w:rsid w:val="000579FF"/>
    <w:rsid w:val="00057E72"/>
    <w:rsid w:val="000601C7"/>
    <w:rsid w:val="000616B2"/>
    <w:rsid w:val="00061A04"/>
    <w:rsid w:val="00061C56"/>
    <w:rsid w:val="00061DFD"/>
    <w:rsid w:val="00063F07"/>
    <w:rsid w:val="0006422D"/>
    <w:rsid w:val="00066ABA"/>
    <w:rsid w:val="000675D3"/>
    <w:rsid w:val="000704D5"/>
    <w:rsid w:val="0007079F"/>
    <w:rsid w:val="00071C78"/>
    <w:rsid w:val="00071CF9"/>
    <w:rsid w:val="000734DF"/>
    <w:rsid w:val="00074F5D"/>
    <w:rsid w:val="00077E64"/>
    <w:rsid w:val="00080FBB"/>
    <w:rsid w:val="0008179D"/>
    <w:rsid w:val="00081A89"/>
    <w:rsid w:val="000829E3"/>
    <w:rsid w:val="00082A90"/>
    <w:rsid w:val="00083D1C"/>
    <w:rsid w:val="000842CA"/>
    <w:rsid w:val="00084798"/>
    <w:rsid w:val="000858B0"/>
    <w:rsid w:val="00086151"/>
    <w:rsid w:val="00087B46"/>
    <w:rsid w:val="0009045E"/>
    <w:rsid w:val="00090C35"/>
    <w:rsid w:val="00093811"/>
    <w:rsid w:val="0009417C"/>
    <w:rsid w:val="000941A8"/>
    <w:rsid w:val="000955B4"/>
    <w:rsid w:val="00095DD8"/>
    <w:rsid w:val="00097612"/>
    <w:rsid w:val="000A0674"/>
    <w:rsid w:val="000A081A"/>
    <w:rsid w:val="000A0B64"/>
    <w:rsid w:val="000A0BF4"/>
    <w:rsid w:val="000A28DF"/>
    <w:rsid w:val="000A2B22"/>
    <w:rsid w:val="000A2E9E"/>
    <w:rsid w:val="000A3E11"/>
    <w:rsid w:val="000A5DD9"/>
    <w:rsid w:val="000A6557"/>
    <w:rsid w:val="000A6970"/>
    <w:rsid w:val="000A7471"/>
    <w:rsid w:val="000A7617"/>
    <w:rsid w:val="000A77E0"/>
    <w:rsid w:val="000A7FD2"/>
    <w:rsid w:val="000B0C82"/>
    <w:rsid w:val="000B11F9"/>
    <w:rsid w:val="000B279C"/>
    <w:rsid w:val="000B2FA6"/>
    <w:rsid w:val="000B33BD"/>
    <w:rsid w:val="000B48CB"/>
    <w:rsid w:val="000B4F17"/>
    <w:rsid w:val="000B700D"/>
    <w:rsid w:val="000B7908"/>
    <w:rsid w:val="000B7BAC"/>
    <w:rsid w:val="000C038B"/>
    <w:rsid w:val="000C1363"/>
    <w:rsid w:val="000C2114"/>
    <w:rsid w:val="000C2CF4"/>
    <w:rsid w:val="000C58DA"/>
    <w:rsid w:val="000C6635"/>
    <w:rsid w:val="000C72AD"/>
    <w:rsid w:val="000C779C"/>
    <w:rsid w:val="000D13E8"/>
    <w:rsid w:val="000D2C45"/>
    <w:rsid w:val="000D3E97"/>
    <w:rsid w:val="000D420D"/>
    <w:rsid w:val="000D4936"/>
    <w:rsid w:val="000D71AA"/>
    <w:rsid w:val="000D7A5B"/>
    <w:rsid w:val="000E05BF"/>
    <w:rsid w:val="000E085E"/>
    <w:rsid w:val="000E4632"/>
    <w:rsid w:val="000E4B6D"/>
    <w:rsid w:val="000E5F6E"/>
    <w:rsid w:val="000E7396"/>
    <w:rsid w:val="000E75D3"/>
    <w:rsid w:val="000F0126"/>
    <w:rsid w:val="000F0CD2"/>
    <w:rsid w:val="000F10DD"/>
    <w:rsid w:val="000F141A"/>
    <w:rsid w:val="000F176C"/>
    <w:rsid w:val="000F29D1"/>
    <w:rsid w:val="000F2B9F"/>
    <w:rsid w:val="000F448A"/>
    <w:rsid w:val="000F5653"/>
    <w:rsid w:val="000F5B35"/>
    <w:rsid w:val="000F6723"/>
    <w:rsid w:val="000F6AE3"/>
    <w:rsid w:val="000F74CC"/>
    <w:rsid w:val="000F77F5"/>
    <w:rsid w:val="000F7B16"/>
    <w:rsid w:val="001000E4"/>
    <w:rsid w:val="00101953"/>
    <w:rsid w:val="0010316C"/>
    <w:rsid w:val="0010327A"/>
    <w:rsid w:val="00103718"/>
    <w:rsid w:val="001045C4"/>
    <w:rsid w:val="001050C6"/>
    <w:rsid w:val="00105A73"/>
    <w:rsid w:val="00106E68"/>
    <w:rsid w:val="00107C02"/>
    <w:rsid w:val="00107C9D"/>
    <w:rsid w:val="001107D9"/>
    <w:rsid w:val="00110FE8"/>
    <w:rsid w:val="00112191"/>
    <w:rsid w:val="00112798"/>
    <w:rsid w:val="00112D33"/>
    <w:rsid w:val="00112FC9"/>
    <w:rsid w:val="001132F6"/>
    <w:rsid w:val="00113F4F"/>
    <w:rsid w:val="00115A91"/>
    <w:rsid w:val="00115FF1"/>
    <w:rsid w:val="00120D51"/>
    <w:rsid w:val="001214BC"/>
    <w:rsid w:val="00122257"/>
    <w:rsid w:val="0012263C"/>
    <w:rsid w:val="00122A18"/>
    <w:rsid w:val="00122A43"/>
    <w:rsid w:val="0012307C"/>
    <w:rsid w:val="001245FC"/>
    <w:rsid w:val="0012544B"/>
    <w:rsid w:val="00125EB9"/>
    <w:rsid w:val="00126697"/>
    <w:rsid w:val="00127052"/>
    <w:rsid w:val="00127433"/>
    <w:rsid w:val="00130897"/>
    <w:rsid w:val="001317CD"/>
    <w:rsid w:val="00132139"/>
    <w:rsid w:val="001326BD"/>
    <w:rsid w:val="00132C2B"/>
    <w:rsid w:val="00132F4C"/>
    <w:rsid w:val="00133982"/>
    <w:rsid w:val="001340CF"/>
    <w:rsid w:val="00135883"/>
    <w:rsid w:val="001364D8"/>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3D"/>
    <w:rsid w:val="001561BE"/>
    <w:rsid w:val="0015655A"/>
    <w:rsid w:val="00156988"/>
    <w:rsid w:val="00156D5D"/>
    <w:rsid w:val="0015713E"/>
    <w:rsid w:val="00157409"/>
    <w:rsid w:val="00157C94"/>
    <w:rsid w:val="00160D43"/>
    <w:rsid w:val="00162325"/>
    <w:rsid w:val="00162508"/>
    <w:rsid w:val="00163816"/>
    <w:rsid w:val="001639B7"/>
    <w:rsid w:val="00163B98"/>
    <w:rsid w:val="0016448C"/>
    <w:rsid w:val="00164945"/>
    <w:rsid w:val="00164990"/>
    <w:rsid w:val="00164B00"/>
    <w:rsid w:val="00165DD2"/>
    <w:rsid w:val="00166701"/>
    <w:rsid w:val="001669C5"/>
    <w:rsid w:val="00166F4D"/>
    <w:rsid w:val="00167371"/>
    <w:rsid w:val="001676C1"/>
    <w:rsid w:val="00170FA3"/>
    <w:rsid w:val="001719D2"/>
    <w:rsid w:val="00171FBD"/>
    <w:rsid w:val="0017207A"/>
    <w:rsid w:val="001724B9"/>
    <w:rsid w:val="001750BC"/>
    <w:rsid w:val="00176316"/>
    <w:rsid w:val="0017734C"/>
    <w:rsid w:val="00177D64"/>
    <w:rsid w:val="0018012F"/>
    <w:rsid w:val="0018176D"/>
    <w:rsid w:val="00181ED0"/>
    <w:rsid w:val="001829CB"/>
    <w:rsid w:val="00185D8C"/>
    <w:rsid w:val="00187CCE"/>
    <w:rsid w:val="001919FA"/>
    <w:rsid w:val="00193DDB"/>
    <w:rsid w:val="00194E3D"/>
    <w:rsid w:val="00195036"/>
    <w:rsid w:val="001967E5"/>
    <w:rsid w:val="00196D7B"/>
    <w:rsid w:val="001976EE"/>
    <w:rsid w:val="00197C3E"/>
    <w:rsid w:val="001A036B"/>
    <w:rsid w:val="001A0675"/>
    <w:rsid w:val="001A1433"/>
    <w:rsid w:val="001A27E0"/>
    <w:rsid w:val="001A35D7"/>
    <w:rsid w:val="001A39AA"/>
    <w:rsid w:val="001A3CAF"/>
    <w:rsid w:val="001A4911"/>
    <w:rsid w:val="001A5E0C"/>
    <w:rsid w:val="001A79B4"/>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4BE3"/>
    <w:rsid w:val="001C5B3B"/>
    <w:rsid w:val="001C7125"/>
    <w:rsid w:val="001D03B5"/>
    <w:rsid w:val="001D255C"/>
    <w:rsid w:val="001D31F2"/>
    <w:rsid w:val="001D461E"/>
    <w:rsid w:val="001D4ACA"/>
    <w:rsid w:val="001D7413"/>
    <w:rsid w:val="001D79A9"/>
    <w:rsid w:val="001E05AC"/>
    <w:rsid w:val="001E07DC"/>
    <w:rsid w:val="001E0ECF"/>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1F7C93"/>
    <w:rsid w:val="0020040B"/>
    <w:rsid w:val="00201164"/>
    <w:rsid w:val="002014EE"/>
    <w:rsid w:val="002015D1"/>
    <w:rsid w:val="00203E25"/>
    <w:rsid w:val="00204B19"/>
    <w:rsid w:val="0021057C"/>
    <w:rsid w:val="00211E5A"/>
    <w:rsid w:val="002125F0"/>
    <w:rsid w:val="0021333F"/>
    <w:rsid w:val="002146AB"/>
    <w:rsid w:val="00214FE4"/>
    <w:rsid w:val="002151B8"/>
    <w:rsid w:val="002168EA"/>
    <w:rsid w:val="00216CD4"/>
    <w:rsid w:val="00217A0D"/>
    <w:rsid w:val="0022178B"/>
    <w:rsid w:val="00222461"/>
    <w:rsid w:val="00224BEF"/>
    <w:rsid w:val="00225C02"/>
    <w:rsid w:val="0022626B"/>
    <w:rsid w:val="00226481"/>
    <w:rsid w:val="00226540"/>
    <w:rsid w:val="002265E0"/>
    <w:rsid w:val="00227032"/>
    <w:rsid w:val="00227852"/>
    <w:rsid w:val="002278CB"/>
    <w:rsid w:val="0023052E"/>
    <w:rsid w:val="00230913"/>
    <w:rsid w:val="00230C20"/>
    <w:rsid w:val="00230CD6"/>
    <w:rsid w:val="00230D9D"/>
    <w:rsid w:val="00231077"/>
    <w:rsid w:val="00231201"/>
    <w:rsid w:val="002316A2"/>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2C02"/>
    <w:rsid w:val="002534FF"/>
    <w:rsid w:val="00253E49"/>
    <w:rsid w:val="00255E9A"/>
    <w:rsid w:val="00256642"/>
    <w:rsid w:val="00256FC8"/>
    <w:rsid w:val="00257ECA"/>
    <w:rsid w:val="00260385"/>
    <w:rsid w:val="00260A1D"/>
    <w:rsid w:val="0026245E"/>
    <w:rsid w:val="00262584"/>
    <w:rsid w:val="00262734"/>
    <w:rsid w:val="002634EB"/>
    <w:rsid w:val="00264B42"/>
    <w:rsid w:val="00265E4C"/>
    <w:rsid w:val="0026687C"/>
    <w:rsid w:val="0026697C"/>
    <w:rsid w:val="00267A83"/>
    <w:rsid w:val="002712CA"/>
    <w:rsid w:val="00271C97"/>
    <w:rsid w:val="00273536"/>
    <w:rsid w:val="00273CE6"/>
    <w:rsid w:val="00274D12"/>
    <w:rsid w:val="00274E9F"/>
    <w:rsid w:val="00275C64"/>
    <w:rsid w:val="0027684E"/>
    <w:rsid w:val="00276999"/>
    <w:rsid w:val="002769F1"/>
    <w:rsid w:val="00277146"/>
    <w:rsid w:val="0027730E"/>
    <w:rsid w:val="00277506"/>
    <w:rsid w:val="00277B0D"/>
    <w:rsid w:val="00281971"/>
    <w:rsid w:val="002822F7"/>
    <w:rsid w:val="002825E5"/>
    <w:rsid w:val="00282FC1"/>
    <w:rsid w:val="0028369F"/>
    <w:rsid w:val="00284EA3"/>
    <w:rsid w:val="00285459"/>
    <w:rsid w:val="002856CE"/>
    <w:rsid w:val="00285EAC"/>
    <w:rsid w:val="00286974"/>
    <w:rsid w:val="002870FC"/>
    <w:rsid w:val="002872FB"/>
    <w:rsid w:val="002873E9"/>
    <w:rsid w:val="00287BC6"/>
    <w:rsid w:val="002901FF"/>
    <w:rsid w:val="002914B8"/>
    <w:rsid w:val="00293A28"/>
    <w:rsid w:val="002945F0"/>
    <w:rsid w:val="00294BF3"/>
    <w:rsid w:val="00294FBF"/>
    <w:rsid w:val="00295121"/>
    <w:rsid w:val="002A029F"/>
    <w:rsid w:val="002A03FF"/>
    <w:rsid w:val="002A39FA"/>
    <w:rsid w:val="002A5B61"/>
    <w:rsid w:val="002A7203"/>
    <w:rsid w:val="002B0741"/>
    <w:rsid w:val="002B32AB"/>
    <w:rsid w:val="002B3597"/>
    <w:rsid w:val="002B4D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1E8"/>
    <w:rsid w:val="002E79D2"/>
    <w:rsid w:val="002F00EA"/>
    <w:rsid w:val="002F185C"/>
    <w:rsid w:val="002F1A3D"/>
    <w:rsid w:val="002F2045"/>
    <w:rsid w:val="002F26D1"/>
    <w:rsid w:val="002F3399"/>
    <w:rsid w:val="002F37E3"/>
    <w:rsid w:val="002F39B1"/>
    <w:rsid w:val="002F4F5D"/>
    <w:rsid w:val="002F5773"/>
    <w:rsid w:val="002F5777"/>
    <w:rsid w:val="002F5C32"/>
    <w:rsid w:val="002F6B6E"/>
    <w:rsid w:val="002F790F"/>
    <w:rsid w:val="0030183C"/>
    <w:rsid w:val="00302093"/>
    <w:rsid w:val="00302ADB"/>
    <w:rsid w:val="003047F3"/>
    <w:rsid w:val="00305225"/>
    <w:rsid w:val="00305247"/>
    <w:rsid w:val="003076FD"/>
    <w:rsid w:val="00310173"/>
    <w:rsid w:val="00310DDE"/>
    <w:rsid w:val="003115A1"/>
    <w:rsid w:val="00311D72"/>
    <w:rsid w:val="00312600"/>
    <w:rsid w:val="003131E2"/>
    <w:rsid w:val="003134AB"/>
    <w:rsid w:val="003134CC"/>
    <w:rsid w:val="00313CDF"/>
    <w:rsid w:val="003140F9"/>
    <w:rsid w:val="0031450A"/>
    <w:rsid w:val="00315A56"/>
    <w:rsid w:val="003161E1"/>
    <w:rsid w:val="00316774"/>
    <w:rsid w:val="00316CD7"/>
    <w:rsid w:val="00317593"/>
    <w:rsid w:val="0031771B"/>
    <w:rsid w:val="0032139A"/>
    <w:rsid w:val="003218FF"/>
    <w:rsid w:val="0032207E"/>
    <w:rsid w:val="003223A9"/>
    <w:rsid w:val="00322C32"/>
    <w:rsid w:val="00324991"/>
    <w:rsid w:val="003258B5"/>
    <w:rsid w:val="00325C13"/>
    <w:rsid w:val="00326E2E"/>
    <w:rsid w:val="00327000"/>
    <w:rsid w:val="0032715F"/>
    <w:rsid w:val="00330223"/>
    <w:rsid w:val="0033086C"/>
    <w:rsid w:val="00332550"/>
    <w:rsid w:val="0033299C"/>
    <w:rsid w:val="00332B86"/>
    <w:rsid w:val="00334116"/>
    <w:rsid w:val="00334A5C"/>
    <w:rsid w:val="00334C65"/>
    <w:rsid w:val="0033696E"/>
    <w:rsid w:val="00336D6B"/>
    <w:rsid w:val="00337927"/>
    <w:rsid w:val="00337B66"/>
    <w:rsid w:val="00337F17"/>
    <w:rsid w:val="00337FA7"/>
    <w:rsid w:val="003403BC"/>
    <w:rsid w:val="00341F37"/>
    <w:rsid w:val="00344DB8"/>
    <w:rsid w:val="00345513"/>
    <w:rsid w:val="00345880"/>
    <w:rsid w:val="00346B3E"/>
    <w:rsid w:val="0035161A"/>
    <w:rsid w:val="003517EF"/>
    <w:rsid w:val="00351809"/>
    <w:rsid w:val="0035241A"/>
    <w:rsid w:val="003525E2"/>
    <w:rsid w:val="00352C99"/>
    <w:rsid w:val="00354BF7"/>
    <w:rsid w:val="00355A51"/>
    <w:rsid w:val="00355FB1"/>
    <w:rsid w:val="00356193"/>
    <w:rsid w:val="00356C98"/>
    <w:rsid w:val="003575E7"/>
    <w:rsid w:val="0036098B"/>
    <w:rsid w:val="003613DE"/>
    <w:rsid w:val="00362666"/>
    <w:rsid w:val="003626AA"/>
    <w:rsid w:val="003634F0"/>
    <w:rsid w:val="0036408B"/>
    <w:rsid w:val="0036572A"/>
    <w:rsid w:val="0036675A"/>
    <w:rsid w:val="0036762F"/>
    <w:rsid w:val="00367D29"/>
    <w:rsid w:val="00367FD1"/>
    <w:rsid w:val="003708E7"/>
    <w:rsid w:val="00370BF1"/>
    <w:rsid w:val="00373142"/>
    <w:rsid w:val="00373D15"/>
    <w:rsid w:val="003752EF"/>
    <w:rsid w:val="00375653"/>
    <w:rsid w:val="00376477"/>
    <w:rsid w:val="00376C1C"/>
    <w:rsid w:val="00380096"/>
    <w:rsid w:val="00380642"/>
    <w:rsid w:val="003811E1"/>
    <w:rsid w:val="00382777"/>
    <w:rsid w:val="00382848"/>
    <w:rsid w:val="00383198"/>
    <w:rsid w:val="003855E4"/>
    <w:rsid w:val="00386144"/>
    <w:rsid w:val="00386AEA"/>
    <w:rsid w:val="00386CA3"/>
    <w:rsid w:val="00387351"/>
    <w:rsid w:val="00387D19"/>
    <w:rsid w:val="00391637"/>
    <w:rsid w:val="00391F65"/>
    <w:rsid w:val="00393CD2"/>
    <w:rsid w:val="00394B53"/>
    <w:rsid w:val="00396953"/>
    <w:rsid w:val="00396ED2"/>
    <w:rsid w:val="00397CD6"/>
    <w:rsid w:val="003A1078"/>
    <w:rsid w:val="003A1667"/>
    <w:rsid w:val="003A2093"/>
    <w:rsid w:val="003A34A6"/>
    <w:rsid w:val="003A427F"/>
    <w:rsid w:val="003A4636"/>
    <w:rsid w:val="003A5744"/>
    <w:rsid w:val="003A5C88"/>
    <w:rsid w:val="003A633D"/>
    <w:rsid w:val="003A6D3E"/>
    <w:rsid w:val="003B050B"/>
    <w:rsid w:val="003B0510"/>
    <w:rsid w:val="003B0579"/>
    <w:rsid w:val="003B0647"/>
    <w:rsid w:val="003B245C"/>
    <w:rsid w:val="003B2679"/>
    <w:rsid w:val="003B29D8"/>
    <w:rsid w:val="003B43A1"/>
    <w:rsid w:val="003B4D5C"/>
    <w:rsid w:val="003B5F0E"/>
    <w:rsid w:val="003B6393"/>
    <w:rsid w:val="003B6BC7"/>
    <w:rsid w:val="003B6EAE"/>
    <w:rsid w:val="003B7EF8"/>
    <w:rsid w:val="003B7FB8"/>
    <w:rsid w:val="003C00A7"/>
    <w:rsid w:val="003C066D"/>
    <w:rsid w:val="003C2F8C"/>
    <w:rsid w:val="003C4561"/>
    <w:rsid w:val="003C4840"/>
    <w:rsid w:val="003C4ADB"/>
    <w:rsid w:val="003C5208"/>
    <w:rsid w:val="003C61C2"/>
    <w:rsid w:val="003C6854"/>
    <w:rsid w:val="003C6AC9"/>
    <w:rsid w:val="003D0364"/>
    <w:rsid w:val="003D0538"/>
    <w:rsid w:val="003D0B14"/>
    <w:rsid w:val="003D173A"/>
    <w:rsid w:val="003D1F10"/>
    <w:rsid w:val="003D2FB1"/>
    <w:rsid w:val="003D3530"/>
    <w:rsid w:val="003D46FA"/>
    <w:rsid w:val="003D4D26"/>
    <w:rsid w:val="003D5203"/>
    <w:rsid w:val="003D5781"/>
    <w:rsid w:val="003D6F35"/>
    <w:rsid w:val="003D71B8"/>
    <w:rsid w:val="003D7FEC"/>
    <w:rsid w:val="003E04D1"/>
    <w:rsid w:val="003E14C3"/>
    <w:rsid w:val="003E2315"/>
    <w:rsid w:val="003E3DB2"/>
    <w:rsid w:val="003E3DEE"/>
    <w:rsid w:val="003E47DD"/>
    <w:rsid w:val="003E4AE9"/>
    <w:rsid w:val="003E4CCD"/>
    <w:rsid w:val="003E5560"/>
    <w:rsid w:val="003E5E95"/>
    <w:rsid w:val="003E6CCD"/>
    <w:rsid w:val="003E7D9C"/>
    <w:rsid w:val="003F00EF"/>
    <w:rsid w:val="003F1161"/>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16C54"/>
    <w:rsid w:val="00420E42"/>
    <w:rsid w:val="00420F55"/>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A09"/>
    <w:rsid w:val="004460D4"/>
    <w:rsid w:val="00446936"/>
    <w:rsid w:val="00446CEE"/>
    <w:rsid w:val="00446F02"/>
    <w:rsid w:val="004470D2"/>
    <w:rsid w:val="004471FF"/>
    <w:rsid w:val="0044792D"/>
    <w:rsid w:val="00447CC2"/>
    <w:rsid w:val="00450715"/>
    <w:rsid w:val="004515DA"/>
    <w:rsid w:val="004518F4"/>
    <w:rsid w:val="00451B79"/>
    <w:rsid w:val="00451F20"/>
    <w:rsid w:val="00452246"/>
    <w:rsid w:val="00452A32"/>
    <w:rsid w:val="004532E1"/>
    <w:rsid w:val="00453319"/>
    <w:rsid w:val="00454697"/>
    <w:rsid w:val="00454BBC"/>
    <w:rsid w:val="00461002"/>
    <w:rsid w:val="00461B31"/>
    <w:rsid w:val="00463715"/>
    <w:rsid w:val="00463E79"/>
    <w:rsid w:val="004649A1"/>
    <w:rsid w:val="004656F7"/>
    <w:rsid w:val="004662C1"/>
    <w:rsid w:val="004663E3"/>
    <w:rsid w:val="00466B5F"/>
    <w:rsid w:val="00466BCC"/>
    <w:rsid w:val="00471532"/>
    <w:rsid w:val="004752A0"/>
    <w:rsid w:val="00476226"/>
    <w:rsid w:val="00476ADE"/>
    <w:rsid w:val="00476FE6"/>
    <w:rsid w:val="0047709D"/>
    <w:rsid w:val="0047734D"/>
    <w:rsid w:val="00477E0B"/>
    <w:rsid w:val="0048099E"/>
    <w:rsid w:val="00481D03"/>
    <w:rsid w:val="00484116"/>
    <w:rsid w:val="0048433A"/>
    <w:rsid w:val="00486272"/>
    <w:rsid w:val="004864A2"/>
    <w:rsid w:val="00486597"/>
    <w:rsid w:val="004876C8"/>
    <w:rsid w:val="00487EA7"/>
    <w:rsid w:val="00490776"/>
    <w:rsid w:val="0049158E"/>
    <w:rsid w:val="004921E6"/>
    <w:rsid w:val="00492EA5"/>
    <w:rsid w:val="00493107"/>
    <w:rsid w:val="00493156"/>
    <w:rsid w:val="00493455"/>
    <w:rsid w:val="004943D3"/>
    <w:rsid w:val="00494D5A"/>
    <w:rsid w:val="00494FBD"/>
    <w:rsid w:val="0049586C"/>
    <w:rsid w:val="00495DBE"/>
    <w:rsid w:val="0049612B"/>
    <w:rsid w:val="00496A32"/>
    <w:rsid w:val="004A01BD"/>
    <w:rsid w:val="004A330F"/>
    <w:rsid w:val="004A3749"/>
    <w:rsid w:val="004A382E"/>
    <w:rsid w:val="004A3EEB"/>
    <w:rsid w:val="004A3F3E"/>
    <w:rsid w:val="004A3FFE"/>
    <w:rsid w:val="004A56CE"/>
    <w:rsid w:val="004A59AF"/>
    <w:rsid w:val="004A5BEB"/>
    <w:rsid w:val="004A60D3"/>
    <w:rsid w:val="004A6750"/>
    <w:rsid w:val="004A7120"/>
    <w:rsid w:val="004A72DA"/>
    <w:rsid w:val="004B0CF4"/>
    <w:rsid w:val="004B2013"/>
    <w:rsid w:val="004B2051"/>
    <w:rsid w:val="004B205A"/>
    <w:rsid w:val="004B25EC"/>
    <w:rsid w:val="004B2C65"/>
    <w:rsid w:val="004B335E"/>
    <w:rsid w:val="004B3445"/>
    <w:rsid w:val="004B3D45"/>
    <w:rsid w:val="004B62FA"/>
    <w:rsid w:val="004B6AB7"/>
    <w:rsid w:val="004C09CB"/>
    <w:rsid w:val="004C1778"/>
    <w:rsid w:val="004C1E46"/>
    <w:rsid w:val="004C39BF"/>
    <w:rsid w:val="004C7048"/>
    <w:rsid w:val="004D0281"/>
    <w:rsid w:val="004D042D"/>
    <w:rsid w:val="004D04DF"/>
    <w:rsid w:val="004D3431"/>
    <w:rsid w:val="004D3E32"/>
    <w:rsid w:val="004D7D46"/>
    <w:rsid w:val="004E0288"/>
    <w:rsid w:val="004E170B"/>
    <w:rsid w:val="004E20DE"/>
    <w:rsid w:val="004E218E"/>
    <w:rsid w:val="004E4165"/>
    <w:rsid w:val="004E448F"/>
    <w:rsid w:val="004E498D"/>
    <w:rsid w:val="004E66F2"/>
    <w:rsid w:val="004E720A"/>
    <w:rsid w:val="004F061C"/>
    <w:rsid w:val="004F0EAD"/>
    <w:rsid w:val="004F1B33"/>
    <w:rsid w:val="004F20A8"/>
    <w:rsid w:val="004F3562"/>
    <w:rsid w:val="004F3AF2"/>
    <w:rsid w:val="004F3F80"/>
    <w:rsid w:val="004F4098"/>
    <w:rsid w:val="004F4AB3"/>
    <w:rsid w:val="004F6504"/>
    <w:rsid w:val="004F6D3C"/>
    <w:rsid w:val="005013AC"/>
    <w:rsid w:val="005021C1"/>
    <w:rsid w:val="0050286A"/>
    <w:rsid w:val="005029EF"/>
    <w:rsid w:val="0050499D"/>
    <w:rsid w:val="00504FD3"/>
    <w:rsid w:val="005072CD"/>
    <w:rsid w:val="005072F8"/>
    <w:rsid w:val="00507585"/>
    <w:rsid w:val="00507E9A"/>
    <w:rsid w:val="005115CE"/>
    <w:rsid w:val="005118D2"/>
    <w:rsid w:val="005125FE"/>
    <w:rsid w:val="00512AFE"/>
    <w:rsid w:val="00513D48"/>
    <w:rsid w:val="00514132"/>
    <w:rsid w:val="00514C43"/>
    <w:rsid w:val="00514DB8"/>
    <w:rsid w:val="00515016"/>
    <w:rsid w:val="00515351"/>
    <w:rsid w:val="00515644"/>
    <w:rsid w:val="005161D7"/>
    <w:rsid w:val="00517807"/>
    <w:rsid w:val="0052011D"/>
    <w:rsid w:val="0052020F"/>
    <w:rsid w:val="00520705"/>
    <w:rsid w:val="005210AF"/>
    <w:rsid w:val="005217A6"/>
    <w:rsid w:val="00523CD2"/>
    <w:rsid w:val="0052450D"/>
    <w:rsid w:val="005245A6"/>
    <w:rsid w:val="0052469C"/>
    <w:rsid w:val="00527910"/>
    <w:rsid w:val="00527A88"/>
    <w:rsid w:val="00531F8E"/>
    <w:rsid w:val="005322EC"/>
    <w:rsid w:val="00532456"/>
    <w:rsid w:val="00533120"/>
    <w:rsid w:val="00533282"/>
    <w:rsid w:val="0053388A"/>
    <w:rsid w:val="0053521E"/>
    <w:rsid w:val="00535DDF"/>
    <w:rsid w:val="005361AE"/>
    <w:rsid w:val="005429D1"/>
    <w:rsid w:val="00543C60"/>
    <w:rsid w:val="005443C5"/>
    <w:rsid w:val="00544C74"/>
    <w:rsid w:val="00544C75"/>
    <w:rsid w:val="00545014"/>
    <w:rsid w:val="0054506B"/>
    <w:rsid w:val="005452A4"/>
    <w:rsid w:val="00547CB3"/>
    <w:rsid w:val="00550885"/>
    <w:rsid w:val="0055109D"/>
    <w:rsid w:val="00551EB8"/>
    <w:rsid w:val="00552572"/>
    <w:rsid w:val="00554F56"/>
    <w:rsid w:val="005555CA"/>
    <w:rsid w:val="00556601"/>
    <w:rsid w:val="0055682C"/>
    <w:rsid w:val="00556CEB"/>
    <w:rsid w:val="00556F71"/>
    <w:rsid w:val="00557CD2"/>
    <w:rsid w:val="00557FAB"/>
    <w:rsid w:val="00560450"/>
    <w:rsid w:val="005608DB"/>
    <w:rsid w:val="00561599"/>
    <w:rsid w:val="00561CE2"/>
    <w:rsid w:val="005630A0"/>
    <w:rsid w:val="00563169"/>
    <w:rsid w:val="00563292"/>
    <w:rsid w:val="005640B1"/>
    <w:rsid w:val="00565F84"/>
    <w:rsid w:val="00566301"/>
    <w:rsid w:val="00566B1A"/>
    <w:rsid w:val="00566E41"/>
    <w:rsid w:val="0056703D"/>
    <w:rsid w:val="005670BF"/>
    <w:rsid w:val="005670D2"/>
    <w:rsid w:val="0057259D"/>
    <w:rsid w:val="00573395"/>
    <w:rsid w:val="00574064"/>
    <w:rsid w:val="005747A5"/>
    <w:rsid w:val="005760CD"/>
    <w:rsid w:val="00577D9D"/>
    <w:rsid w:val="00582292"/>
    <w:rsid w:val="005824AC"/>
    <w:rsid w:val="00583C64"/>
    <w:rsid w:val="005848D4"/>
    <w:rsid w:val="00584FEF"/>
    <w:rsid w:val="00585639"/>
    <w:rsid w:val="00590AB3"/>
    <w:rsid w:val="00590D09"/>
    <w:rsid w:val="00590D4A"/>
    <w:rsid w:val="00591519"/>
    <w:rsid w:val="00591B38"/>
    <w:rsid w:val="00594BD6"/>
    <w:rsid w:val="00594EEE"/>
    <w:rsid w:val="00594FCD"/>
    <w:rsid w:val="0059585C"/>
    <w:rsid w:val="0059634F"/>
    <w:rsid w:val="00596E1C"/>
    <w:rsid w:val="0059714F"/>
    <w:rsid w:val="005974F0"/>
    <w:rsid w:val="005A0F64"/>
    <w:rsid w:val="005A1074"/>
    <w:rsid w:val="005A22C5"/>
    <w:rsid w:val="005A3BB3"/>
    <w:rsid w:val="005A515B"/>
    <w:rsid w:val="005A670E"/>
    <w:rsid w:val="005A7F9E"/>
    <w:rsid w:val="005B03DA"/>
    <w:rsid w:val="005B0652"/>
    <w:rsid w:val="005B0F5F"/>
    <w:rsid w:val="005B3567"/>
    <w:rsid w:val="005B38E1"/>
    <w:rsid w:val="005B3EF2"/>
    <w:rsid w:val="005B446D"/>
    <w:rsid w:val="005B588B"/>
    <w:rsid w:val="005B68BC"/>
    <w:rsid w:val="005B74D1"/>
    <w:rsid w:val="005B7C95"/>
    <w:rsid w:val="005C1D76"/>
    <w:rsid w:val="005C2932"/>
    <w:rsid w:val="005C330C"/>
    <w:rsid w:val="005C334E"/>
    <w:rsid w:val="005C3F1F"/>
    <w:rsid w:val="005C4396"/>
    <w:rsid w:val="005C4566"/>
    <w:rsid w:val="005C4AAB"/>
    <w:rsid w:val="005C5C09"/>
    <w:rsid w:val="005D11A8"/>
    <w:rsid w:val="005D2DC4"/>
    <w:rsid w:val="005D6865"/>
    <w:rsid w:val="005D710A"/>
    <w:rsid w:val="005D78FC"/>
    <w:rsid w:val="005E0023"/>
    <w:rsid w:val="005E0203"/>
    <w:rsid w:val="005E0C27"/>
    <w:rsid w:val="005E2000"/>
    <w:rsid w:val="005E3784"/>
    <w:rsid w:val="005E44E0"/>
    <w:rsid w:val="005E48C9"/>
    <w:rsid w:val="005E4DCC"/>
    <w:rsid w:val="005E5B5C"/>
    <w:rsid w:val="005E7C4B"/>
    <w:rsid w:val="005F0150"/>
    <w:rsid w:val="005F015B"/>
    <w:rsid w:val="005F0FA6"/>
    <w:rsid w:val="005F1391"/>
    <w:rsid w:val="005F142C"/>
    <w:rsid w:val="005F1688"/>
    <w:rsid w:val="005F1D5E"/>
    <w:rsid w:val="005F2051"/>
    <w:rsid w:val="005F50FE"/>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1BCD"/>
    <w:rsid w:val="00611BFC"/>
    <w:rsid w:val="00611C05"/>
    <w:rsid w:val="00612CD4"/>
    <w:rsid w:val="0061372A"/>
    <w:rsid w:val="00613AB2"/>
    <w:rsid w:val="006142B0"/>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24CCE"/>
    <w:rsid w:val="006266E2"/>
    <w:rsid w:val="00630CFC"/>
    <w:rsid w:val="00631DD1"/>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787"/>
    <w:rsid w:val="00644942"/>
    <w:rsid w:val="0064510B"/>
    <w:rsid w:val="006458AB"/>
    <w:rsid w:val="00646519"/>
    <w:rsid w:val="00647178"/>
    <w:rsid w:val="006473BE"/>
    <w:rsid w:val="00647404"/>
    <w:rsid w:val="006477F2"/>
    <w:rsid w:val="00647EE8"/>
    <w:rsid w:val="00652927"/>
    <w:rsid w:val="00652E01"/>
    <w:rsid w:val="00653F7C"/>
    <w:rsid w:val="006546B4"/>
    <w:rsid w:val="006551DF"/>
    <w:rsid w:val="006557B0"/>
    <w:rsid w:val="00656B14"/>
    <w:rsid w:val="006625AB"/>
    <w:rsid w:val="00662975"/>
    <w:rsid w:val="00662C83"/>
    <w:rsid w:val="0066370F"/>
    <w:rsid w:val="006672DA"/>
    <w:rsid w:val="006706E6"/>
    <w:rsid w:val="00670A2E"/>
    <w:rsid w:val="00671DF7"/>
    <w:rsid w:val="00672154"/>
    <w:rsid w:val="006722CC"/>
    <w:rsid w:val="00672E72"/>
    <w:rsid w:val="0067313D"/>
    <w:rsid w:val="0067323B"/>
    <w:rsid w:val="006733D6"/>
    <w:rsid w:val="006736AC"/>
    <w:rsid w:val="00674560"/>
    <w:rsid w:val="006751CE"/>
    <w:rsid w:val="006771F3"/>
    <w:rsid w:val="00677D3A"/>
    <w:rsid w:val="00680062"/>
    <w:rsid w:val="00680887"/>
    <w:rsid w:val="00680CC6"/>
    <w:rsid w:val="00681254"/>
    <w:rsid w:val="00681304"/>
    <w:rsid w:val="00681486"/>
    <w:rsid w:val="00681DDD"/>
    <w:rsid w:val="00683967"/>
    <w:rsid w:val="00684171"/>
    <w:rsid w:val="00684208"/>
    <w:rsid w:val="00684F16"/>
    <w:rsid w:val="006858BA"/>
    <w:rsid w:val="00685977"/>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875"/>
    <w:rsid w:val="006979FA"/>
    <w:rsid w:val="006A0A91"/>
    <w:rsid w:val="006A1998"/>
    <w:rsid w:val="006A2ACA"/>
    <w:rsid w:val="006A38C3"/>
    <w:rsid w:val="006A56F1"/>
    <w:rsid w:val="006A6843"/>
    <w:rsid w:val="006A6F7D"/>
    <w:rsid w:val="006A72EE"/>
    <w:rsid w:val="006A747E"/>
    <w:rsid w:val="006B0918"/>
    <w:rsid w:val="006B18B6"/>
    <w:rsid w:val="006B2D8B"/>
    <w:rsid w:val="006B2EF2"/>
    <w:rsid w:val="006B4B76"/>
    <w:rsid w:val="006B57BB"/>
    <w:rsid w:val="006B60D2"/>
    <w:rsid w:val="006B70C3"/>
    <w:rsid w:val="006B760C"/>
    <w:rsid w:val="006B7630"/>
    <w:rsid w:val="006B767B"/>
    <w:rsid w:val="006B7B4D"/>
    <w:rsid w:val="006C042C"/>
    <w:rsid w:val="006C1083"/>
    <w:rsid w:val="006C13B9"/>
    <w:rsid w:val="006C206A"/>
    <w:rsid w:val="006C2145"/>
    <w:rsid w:val="006C2308"/>
    <w:rsid w:val="006C3DF9"/>
    <w:rsid w:val="006C5075"/>
    <w:rsid w:val="006C573C"/>
    <w:rsid w:val="006C5BBD"/>
    <w:rsid w:val="006C5DC4"/>
    <w:rsid w:val="006C6B66"/>
    <w:rsid w:val="006D294B"/>
    <w:rsid w:val="006D2ABA"/>
    <w:rsid w:val="006D3170"/>
    <w:rsid w:val="006D40C7"/>
    <w:rsid w:val="006D46E9"/>
    <w:rsid w:val="006D4E8B"/>
    <w:rsid w:val="006D55B3"/>
    <w:rsid w:val="006D5919"/>
    <w:rsid w:val="006D5B5B"/>
    <w:rsid w:val="006D5DE0"/>
    <w:rsid w:val="006D5EA2"/>
    <w:rsid w:val="006D68DB"/>
    <w:rsid w:val="006E0455"/>
    <w:rsid w:val="006E191A"/>
    <w:rsid w:val="006E2011"/>
    <w:rsid w:val="006E2646"/>
    <w:rsid w:val="006E5031"/>
    <w:rsid w:val="006E5963"/>
    <w:rsid w:val="006E76EA"/>
    <w:rsid w:val="006F0340"/>
    <w:rsid w:val="006F09CB"/>
    <w:rsid w:val="006F37B6"/>
    <w:rsid w:val="006F4C40"/>
    <w:rsid w:val="006F54B6"/>
    <w:rsid w:val="006F5F9A"/>
    <w:rsid w:val="006F6DB6"/>
    <w:rsid w:val="006F756D"/>
    <w:rsid w:val="006F77FC"/>
    <w:rsid w:val="00701055"/>
    <w:rsid w:val="007018CD"/>
    <w:rsid w:val="00701FB4"/>
    <w:rsid w:val="00702007"/>
    <w:rsid w:val="007026AC"/>
    <w:rsid w:val="00703652"/>
    <w:rsid w:val="00703FF4"/>
    <w:rsid w:val="00705CC2"/>
    <w:rsid w:val="00706532"/>
    <w:rsid w:val="00706907"/>
    <w:rsid w:val="00710071"/>
    <w:rsid w:val="007103D1"/>
    <w:rsid w:val="0071117E"/>
    <w:rsid w:val="0071240F"/>
    <w:rsid w:val="00712934"/>
    <w:rsid w:val="00715377"/>
    <w:rsid w:val="00715E62"/>
    <w:rsid w:val="00716642"/>
    <w:rsid w:val="00717639"/>
    <w:rsid w:val="00721962"/>
    <w:rsid w:val="00722476"/>
    <w:rsid w:val="00722BDA"/>
    <w:rsid w:val="00722E32"/>
    <w:rsid w:val="00723482"/>
    <w:rsid w:val="00723CF1"/>
    <w:rsid w:val="0072412A"/>
    <w:rsid w:val="007243AE"/>
    <w:rsid w:val="007245FB"/>
    <w:rsid w:val="007247AD"/>
    <w:rsid w:val="00725115"/>
    <w:rsid w:val="00725D7C"/>
    <w:rsid w:val="00726327"/>
    <w:rsid w:val="00726851"/>
    <w:rsid w:val="00726EBC"/>
    <w:rsid w:val="00727FAE"/>
    <w:rsid w:val="0073052A"/>
    <w:rsid w:val="00730815"/>
    <w:rsid w:val="00730A46"/>
    <w:rsid w:val="00730B7D"/>
    <w:rsid w:val="00731DD1"/>
    <w:rsid w:val="00731EDE"/>
    <w:rsid w:val="00732F26"/>
    <w:rsid w:val="007347F9"/>
    <w:rsid w:val="00735112"/>
    <w:rsid w:val="00735E26"/>
    <w:rsid w:val="00736715"/>
    <w:rsid w:val="00736B41"/>
    <w:rsid w:val="007370A0"/>
    <w:rsid w:val="0073761A"/>
    <w:rsid w:val="00740D4C"/>
    <w:rsid w:val="00741614"/>
    <w:rsid w:val="00741DE0"/>
    <w:rsid w:val="00743514"/>
    <w:rsid w:val="00744DEE"/>
    <w:rsid w:val="00746EAE"/>
    <w:rsid w:val="007512AA"/>
    <w:rsid w:val="007517C3"/>
    <w:rsid w:val="007523EF"/>
    <w:rsid w:val="00752BF0"/>
    <w:rsid w:val="00752ECA"/>
    <w:rsid w:val="00753004"/>
    <w:rsid w:val="00753333"/>
    <w:rsid w:val="00753E26"/>
    <w:rsid w:val="00754408"/>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E51"/>
    <w:rsid w:val="00774FEA"/>
    <w:rsid w:val="00775253"/>
    <w:rsid w:val="00777799"/>
    <w:rsid w:val="00777BE5"/>
    <w:rsid w:val="00781160"/>
    <w:rsid w:val="00782C3A"/>
    <w:rsid w:val="0078349E"/>
    <w:rsid w:val="0078424C"/>
    <w:rsid w:val="00784380"/>
    <w:rsid w:val="0078541A"/>
    <w:rsid w:val="00785BA5"/>
    <w:rsid w:val="00785D38"/>
    <w:rsid w:val="00787627"/>
    <w:rsid w:val="00787AE9"/>
    <w:rsid w:val="00787BCD"/>
    <w:rsid w:val="00790C56"/>
    <w:rsid w:val="00790CE0"/>
    <w:rsid w:val="00791513"/>
    <w:rsid w:val="007925F2"/>
    <w:rsid w:val="007929EB"/>
    <w:rsid w:val="00792BEC"/>
    <w:rsid w:val="00794328"/>
    <w:rsid w:val="007947D0"/>
    <w:rsid w:val="007949F1"/>
    <w:rsid w:val="00795A10"/>
    <w:rsid w:val="00795BAC"/>
    <w:rsid w:val="00797238"/>
    <w:rsid w:val="00797B6D"/>
    <w:rsid w:val="007A00D8"/>
    <w:rsid w:val="007A127E"/>
    <w:rsid w:val="007A12AF"/>
    <w:rsid w:val="007A3CE5"/>
    <w:rsid w:val="007A46C7"/>
    <w:rsid w:val="007A4B6D"/>
    <w:rsid w:val="007A588C"/>
    <w:rsid w:val="007A5BE6"/>
    <w:rsid w:val="007A6495"/>
    <w:rsid w:val="007A6CCE"/>
    <w:rsid w:val="007A7BA1"/>
    <w:rsid w:val="007B0826"/>
    <w:rsid w:val="007B0FFC"/>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2A49"/>
    <w:rsid w:val="007C42EF"/>
    <w:rsid w:val="007C440E"/>
    <w:rsid w:val="007C54ED"/>
    <w:rsid w:val="007C60A7"/>
    <w:rsid w:val="007C77BD"/>
    <w:rsid w:val="007C7BF5"/>
    <w:rsid w:val="007D093B"/>
    <w:rsid w:val="007D3ABE"/>
    <w:rsid w:val="007D6EC7"/>
    <w:rsid w:val="007D7DB5"/>
    <w:rsid w:val="007E00D8"/>
    <w:rsid w:val="007E03B4"/>
    <w:rsid w:val="007E19FD"/>
    <w:rsid w:val="007E1E4C"/>
    <w:rsid w:val="007E1EAD"/>
    <w:rsid w:val="007E3B97"/>
    <w:rsid w:val="007E499A"/>
    <w:rsid w:val="007E6486"/>
    <w:rsid w:val="007E7A0A"/>
    <w:rsid w:val="007E7F5A"/>
    <w:rsid w:val="007F0306"/>
    <w:rsid w:val="007F0DA8"/>
    <w:rsid w:val="007F1728"/>
    <w:rsid w:val="007F23B4"/>
    <w:rsid w:val="007F2411"/>
    <w:rsid w:val="007F330B"/>
    <w:rsid w:val="007F667E"/>
    <w:rsid w:val="007F6AC3"/>
    <w:rsid w:val="007F6FA6"/>
    <w:rsid w:val="007F71ED"/>
    <w:rsid w:val="007F7773"/>
    <w:rsid w:val="00802AE9"/>
    <w:rsid w:val="0080408C"/>
    <w:rsid w:val="00804881"/>
    <w:rsid w:val="00804FCF"/>
    <w:rsid w:val="00805941"/>
    <w:rsid w:val="00805CC9"/>
    <w:rsid w:val="00806129"/>
    <w:rsid w:val="00811C36"/>
    <w:rsid w:val="0081235A"/>
    <w:rsid w:val="00812AF1"/>
    <w:rsid w:val="00814DFA"/>
    <w:rsid w:val="00815137"/>
    <w:rsid w:val="00815C04"/>
    <w:rsid w:val="00816588"/>
    <w:rsid w:val="008200EC"/>
    <w:rsid w:val="00820373"/>
    <w:rsid w:val="008208EA"/>
    <w:rsid w:val="008218F6"/>
    <w:rsid w:val="0082195F"/>
    <w:rsid w:val="00821B44"/>
    <w:rsid w:val="00821C0C"/>
    <w:rsid w:val="00822238"/>
    <w:rsid w:val="00823728"/>
    <w:rsid w:val="00824275"/>
    <w:rsid w:val="00824969"/>
    <w:rsid w:val="00825170"/>
    <w:rsid w:val="00826FDC"/>
    <w:rsid w:val="00827CC2"/>
    <w:rsid w:val="0083005D"/>
    <w:rsid w:val="00830C3F"/>
    <w:rsid w:val="0083153D"/>
    <w:rsid w:val="00831AB4"/>
    <w:rsid w:val="00832165"/>
    <w:rsid w:val="008325F1"/>
    <w:rsid w:val="008340B8"/>
    <w:rsid w:val="008343AB"/>
    <w:rsid w:val="00835383"/>
    <w:rsid w:val="008371AE"/>
    <w:rsid w:val="00837F8C"/>
    <w:rsid w:val="008406A2"/>
    <w:rsid w:val="00842733"/>
    <w:rsid w:val="008434C5"/>
    <w:rsid w:val="008446BB"/>
    <w:rsid w:val="00847E09"/>
    <w:rsid w:val="008501D7"/>
    <w:rsid w:val="0085043C"/>
    <w:rsid w:val="008505C6"/>
    <w:rsid w:val="00850897"/>
    <w:rsid w:val="00850B38"/>
    <w:rsid w:val="00850E93"/>
    <w:rsid w:val="008510D9"/>
    <w:rsid w:val="008523B1"/>
    <w:rsid w:val="00852454"/>
    <w:rsid w:val="00852787"/>
    <w:rsid w:val="008528B8"/>
    <w:rsid w:val="00852A13"/>
    <w:rsid w:val="00852C3F"/>
    <w:rsid w:val="008535CF"/>
    <w:rsid w:val="0085367C"/>
    <w:rsid w:val="008536CB"/>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3758"/>
    <w:rsid w:val="00875005"/>
    <w:rsid w:val="00875738"/>
    <w:rsid w:val="008760C7"/>
    <w:rsid w:val="00876F2A"/>
    <w:rsid w:val="0087704C"/>
    <w:rsid w:val="008801E8"/>
    <w:rsid w:val="00880DC8"/>
    <w:rsid w:val="0088112F"/>
    <w:rsid w:val="00881D4D"/>
    <w:rsid w:val="00882184"/>
    <w:rsid w:val="008822B0"/>
    <w:rsid w:val="00882DAF"/>
    <w:rsid w:val="00882F31"/>
    <w:rsid w:val="00883348"/>
    <w:rsid w:val="00883390"/>
    <w:rsid w:val="008844A8"/>
    <w:rsid w:val="00884EBC"/>
    <w:rsid w:val="00884F3F"/>
    <w:rsid w:val="008850C1"/>
    <w:rsid w:val="00885C45"/>
    <w:rsid w:val="008903E4"/>
    <w:rsid w:val="00890671"/>
    <w:rsid w:val="008920FF"/>
    <w:rsid w:val="00893320"/>
    <w:rsid w:val="00893508"/>
    <w:rsid w:val="00893F57"/>
    <w:rsid w:val="008942C0"/>
    <w:rsid w:val="008947FE"/>
    <w:rsid w:val="00895A35"/>
    <w:rsid w:val="00895D84"/>
    <w:rsid w:val="008A01A0"/>
    <w:rsid w:val="008A049F"/>
    <w:rsid w:val="008A07DA"/>
    <w:rsid w:val="008A250E"/>
    <w:rsid w:val="008A2630"/>
    <w:rsid w:val="008A3081"/>
    <w:rsid w:val="008A5F7A"/>
    <w:rsid w:val="008A6B3D"/>
    <w:rsid w:val="008A772F"/>
    <w:rsid w:val="008A7E38"/>
    <w:rsid w:val="008B07CD"/>
    <w:rsid w:val="008B0A17"/>
    <w:rsid w:val="008B0B1A"/>
    <w:rsid w:val="008B240D"/>
    <w:rsid w:val="008B2948"/>
    <w:rsid w:val="008B375A"/>
    <w:rsid w:val="008B4639"/>
    <w:rsid w:val="008B48E6"/>
    <w:rsid w:val="008C02BF"/>
    <w:rsid w:val="008C1574"/>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E7EDC"/>
    <w:rsid w:val="008F0614"/>
    <w:rsid w:val="008F0647"/>
    <w:rsid w:val="008F086A"/>
    <w:rsid w:val="008F17E1"/>
    <w:rsid w:val="008F1AA4"/>
    <w:rsid w:val="008F2C77"/>
    <w:rsid w:val="008F3DA0"/>
    <w:rsid w:val="008F43C0"/>
    <w:rsid w:val="008F4833"/>
    <w:rsid w:val="008F4DAB"/>
    <w:rsid w:val="008F50CE"/>
    <w:rsid w:val="008F687A"/>
    <w:rsid w:val="008F6EE6"/>
    <w:rsid w:val="00900C02"/>
    <w:rsid w:val="00901DD6"/>
    <w:rsid w:val="009029F8"/>
    <w:rsid w:val="0090427F"/>
    <w:rsid w:val="00904F6E"/>
    <w:rsid w:val="0090568B"/>
    <w:rsid w:val="009056B3"/>
    <w:rsid w:val="00905E85"/>
    <w:rsid w:val="009062FD"/>
    <w:rsid w:val="009063B5"/>
    <w:rsid w:val="0091070F"/>
    <w:rsid w:val="00910786"/>
    <w:rsid w:val="00911130"/>
    <w:rsid w:val="00911EA8"/>
    <w:rsid w:val="0091332F"/>
    <w:rsid w:val="00913C09"/>
    <w:rsid w:val="009143DD"/>
    <w:rsid w:val="0091517E"/>
    <w:rsid w:val="00915BAB"/>
    <w:rsid w:val="00915D01"/>
    <w:rsid w:val="00915D8F"/>
    <w:rsid w:val="00915F0C"/>
    <w:rsid w:val="00916B30"/>
    <w:rsid w:val="009171E9"/>
    <w:rsid w:val="00920A78"/>
    <w:rsid w:val="0092182B"/>
    <w:rsid w:val="00921D1D"/>
    <w:rsid w:val="009246F6"/>
    <w:rsid w:val="00925A56"/>
    <w:rsid w:val="009261D6"/>
    <w:rsid w:val="00927E5B"/>
    <w:rsid w:val="009330D9"/>
    <w:rsid w:val="0093474A"/>
    <w:rsid w:val="00936916"/>
    <w:rsid w:val="00936AE0"/>
    <w:rsid w:val="00936DDA"/>
    <w:rsid w:val="0094032A"/>
    <w:rsid w:val="00940621"/>
    <w:rsid w:val="009413C1"/>
    <w:rsid w:val="00941A6C"/>
    <w:rsid w:val="00941A7F"/>
    <w:rsid w:val="009423ED"/>
    <w:rsid w:val="00942487"/>
    <w:rsid w:val="00943F99"/>
    <w:rsid w:val="00944046"/>
    <w:rsid w:val="00944604"/>
    <w:rsid w:val="00945AA6"/>
    <w:rsid w:val="0094606E"/>
    <w:rsid w:val="009470DD"/>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184F"/>
    <w:rsid w:val="009721B7"/>
    <w:rsid w:val="00974BD2"/>
    <w:rsid w:val="00975670"/>
    <w:rsid w:val="00976512"/>
    <w:rsid w:val="009766C5"/>
    <w:rsid w:val="00977111"/>
    <w:rsid w:val="009772BB"/>
    <w:rsid w:val="009773E6"/>
    <w:rsid w:val="0097794B"/>
    <w:rsid w:val="0098042A"/>
    <w:rsid w:val="00980467"/>
    <w:rsid w:val="00981860"/>
    <w:rsid w:val="00982180"/>
    <w:rsid w:val="00982CEC"/>
    <w:rsid w:val="00982CF0"/>
    <w:rsid w:val="00983DE6"/>
    <w:rsid w:val="0098509F"/>
    <w:rsid w:val="00985889"/>
    <w:rsid w:val="0098621D"/>
    <w:rsid w:val="009877AD"/>
    <w:rsid w:val="00987DC9"/>
    <w:rsid w:val="00987F1B"/>
    <w:rsid w:val="00990C31"/>
    <w:rsid w:val="009923DE"/>
    <w:rsid w:val="009940FA"/>
    <w:rsid w:val="00994A37"/>
    <w:rsid w:val="00994B80"/>
    <w:rsid w:val="00994D3D"/>
    <w:rsid w:val="00995A81"/>
    <w:rsid w:val="00995DAB"/>
    <w:rsid w:val="009962E8"/>
    <w:rsid w:val="009972B5"/>
    <w:rsid w:val="009A0912"/>
    <w:rsid w:val="009A096E"/>
    <w:rsid w:val="009A23DF"/>
    <w:rsid w:val="009A29B9"/>
    <w:rsid w:val="009A314E"/>
    <w:rsid w:val="009A472A"/>
    <w:rsid w:val="009A4C5E"/>
    <w:rsid w:val="009A558A"/>
    <w:rsid w:val="009A6FF7"/>
    <w:rsid w:val="009A70C4"/>
    <w:rsid w:val="009A7117"/>
    <w:rsid w:val="009B0C52"/>
    <w:rsid w:val="009B0DC0"/>
    <w:rsid w:val="009B0F3D"/>
    <w:rsid w:val="009B13B3"/>
    <w:rsid w:val="009B3149"/>
    <w:rsid w:val="009B45AF"/>
    <w:rsid w:val="009B6B0A"/>
    <w:rsid w:val="009B6D2D"/>
    <w:rsid w:val="009B70D2"/>
    <w:rsid w:val="009B799F"/>
    <w:rsid w:val="009C0092"/>
    <w:rsid w:val="009C1055"/>
    <w:rsid w:val="009C1D5A"/>
    <w:rsid w:val="009C2371"/>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090"/>
    <w:rsid w:val="009F1769"/>
    <w:rsid w:val="009F180B"/>
    <w:rsid w:val="009F3367"/>
    <w:rsid w:val="009F39EF"/>
    <w:rsid w:val="009F47CC"/>
    <w:rsid w:val="009F4C72"/>
    <w:rsid w:val="009F5027"/>
    <w:rsid w:val="009F5A4D"/>
    <w:rsid w:val="009F6F95"/>
    <w:rsid w:val="00A01B2F"/>
    <w:rsid w:val="00A02640"/>
    <w:rsid w:val="00A02AAE"/>
    <w:rsid w:val="00A03BC2"/>
    <w:rsid w:val="00A04CCB"/>
    <w:rsid w:val="00A055DC"/>
    <w:rsid w:val="00A05D06"/>
    <w:rsid w:val="00A0695E"/>
    <w:rsid w:val="00A06B64"/>
    <w:rsid w:val="00A10698"/>
    <w:rsid w:val="00A109A7"/>
    <w:rsid w:val="00A12804"/>
    <w:rsid w:val="00A12AFA"/>
    <w:rsid w:val="00A138B1"/>
    <w:rsid w:val="00A13A6A"/>
    <w:rsid w:val="00A1436D"/>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25C48"/>
    <w:rsid w:val="00A26F41"/>
    <w:rsid w:val="00A300CA"/>
    <w:rsid w:val="00A3074A"/>
    <w:rsid w:val="00A31E9C"/>
    <w:rsid w:val="00A32229"/>
    <w:rsid w:val="00A32987"/>
    <w:rsid w:val="00A3322B"/>
    <w:rsid w:val="00A3399F"/>
    <w:rsid w:val="00A33E2A"/>
    <w:rsid w:val="00A346D4"/>
    <w:rsid w:val="00A35666"/>
    <w:rsid w:val="00A35CB8"/>
    <w:rsid w:val="00A35FE7"/>
    <w:rsid w:val="00A36621"/>
    <w:rsid w:val="00A37F9D"/>
    <w:rsid w:val="00A40E16"/>
    <w:rsid w:val="00A41A7F"/>
    <w:rsid w:val="00A43794"/>
    <w:rsid w:val="00A43C67"/>
    <w:rsid w:val="00A44CFC"/>
    <w:rsid w:val="00A44E63"/>
    <w:rsid w:val="00A46E19"/>
    <w:rsid w:val="00A47CDF"/>
    <w:rsid w:val="00A47F98"/>
    <w:rsid w:val="00A51756"/>
    <w:rsid w:val="00A52A8F"/>
    <w:rsid w:val="00A5333F"/>
    <w:rsid w:val="00A54160"/>
    <w:rsid w:val="00A55656"/>
    <w:rsid w:val="00A5617D"/>
    <w:rsid w:val="00A569CF"/>
    <w:rsid w:val="00A57DF4"/>
    <w:rsid w:val="00A602D9"/>
    <w:rsid w:val="00A604C8"/>
    <w:rsid w:val="00A60664"/>
    <w:rsid w:val="00A60DD7"/>
    <w:rsid w:val="00A61441"/>
    <w:rsid w:val="00A62C1E"/>
    <w:rsid w:val="00A6306A"/>
    <w:rsid w:val="00A64158"/>
    <w:rsid w:val="00A64671"/>
    <w:rsid w:val="00A65EEC"/>
    <w:rsid w:val="00A672F8"/>
    <w:rsid w:val="00A70378"/>
    <w:rsid w:val="00A706C9"/>
    <w:rsid w:val="00A70884"/>
    <w:rsid w:val="00A70C31"/>
    <w:rsid w:val="00A70E7C"/>
    <w:rsid w:val="00A7164A"/>
    <w:rsid w:val="00A7166D"/>
    <w:rsid w:val="00A725A8"/>
    <w:rsid w:val="00A728A9"/>
    <w:rsid w:val="00A752E1"/>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47EF"/>
    <w:rsid w:val="00A95571"/>
    <w:rsid w:val="00A96A73"/>
    <w:rsid w:val="00A97E66"/>
    <w:rsid w:val="00AA033F"/>
    <w:rsid w:val="00AA03C3"/>
    <w:rsid w:val="00AA26DF"/>
    <w:rsid w:val="00AA2EB4"/>
    <w:rsid w:val="00AA31ED"/>
    <w:rsid w:val="00AA4F37"/>
    <w:rsid w:val="00AA5FE5"/>
    <w:rsid w:val="00AA651D"/>
    <w:rsid w:val="00AA66A2"/>
    <w:rsid w:val="00AA74A7"/>
    <w:rsid w:val="00AA7D37"/>
    <w:rsid w:val="00AB0336"/>
    <w:rsid w:val="00AB15F5"/>
    <w:rsid w:val="00AB1668"/>
    <w:rsid w:val="00AB1871"/>
    <w:rsid w:val="00AB1A3F"/>
    <w:rsid w:val="00AB39AD"/>
    <w:rsid w:val="00AB4552"/>
    <w:rsid w:val="00AB61AF"/>
    <w:rsid w:val="00AB61C3"/>
    <w:rsid w:val="00AB6885"/>
    <w:rsid w:val="00AB6A29"/>
    <w:rsid w:val="00AB6FBD"/>
    <w:rsid w:val="00AC0BAE"/>
    <w:rsid w:val="00AC2520"/>
    <w:rsid w:val="00AC3445"/>
    <w:rsid w:val="00AC5BD2"/>
    <w:rsid w:val="00AC5D8B"/>
    <w:rsid w:val="00AC7963"/>
    <w:rsid w:val="00AD0AF5"/>
    <w:rsid w:val="00AD0F2F"/>
    <w:rsid w:val="00AD1CDB"/>
    <w:rsid w:val="00AD236F"/>
    <w:rsid w:val="00AD2953"/>
    <w:rsid w:val="00AD3603"/>
    <w:rsid w:val="00AD3707"/>
    <w:rsid w:val="00AD48A7"/>
    <w:rsid w:val="00AD4976"/>
    <w:rsid w:val="00AD4FE1"/>
    <w:rsid w:val="00AD55AF"/>
    <w:rsid w:val="00AD5AC0"/>
    <w:rsid w:val="00AD62D5"/>
    <w:rsid w:val="00AD663D"/>
    <w:rsid w:val="00AD6935"/>
    <w:rsid w:val="00AD6AB1"/>
    <w:rsid w:val="00AD75B8"/>
    <w:rsid w:val="00AD7FC6"/>
    <w:rsid w:val="00AE0512"/>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229"/>
    <w:rsid w:val="00AF593C"/>
    <w:rsid w:val="00AF5BEB"/>
    <w:rsid w:val="00AF5D1D"/>
    <w:rsid w:val="00AF6D1C"/>
    <w:rsid w:val="00B00D61"/>
    <w:rsid w:val="00B016B8"/>
    <w:rsid w:val="00B0194D"/>
    <w:rsid w:val="00B02421"/>
    <w:rsid w:val="00B02BBB"/>
    <w:rsid w:val="00B02C5D"/>
    <w:rsid w:val="00B032F6"/>
    <w:rsid w:val="00B04257"/>
    <w:rsid w:val="00B06328"/>
    <w:rsid w:val="00B07CE8"/>
    <w:rsid w:val="00B114E6"/>
    <w:rsid w:val="00B12798"/>
    <w:rsid w:val="00B1324E"/>
    <w:rsid w:val="00B14AE9"/>
    <w:rsid w:val="00B14DE1"/>
    <w:rsid w:val="00B15466"/>
    <w:rsid w:val="00B16AFA"/>
    <w:rsid w:val="00B17FF5"/>
    <w:rsid w:val="00B207F2"/>
    <w:rsid w:val="00B20CCA"/>
    <w:rsid w:val="00B22A5A"/>
    <w:rsid w:val="00B23727"/>
    <w:rsid w:val="00B23B1E"/>
    <w:rsid w:val="00B24B24"/>
    <w:rsid w:val="00B2569D"/>
    <w:rsid w:val="00B25A49"/>
    <w:rsid w:val="00B25FC5"/>
    <w:rsid w:val="00B25FE9"/>
    <w:rsid w:val="00B26A29"/>
    <w:rsid w:val="00B300DF"/>
    <w:rsid w:val="00B30156"/>
    <w:rsid w:val="00B31D70"/>
    <w:rsid w:val="00B32B62"/>
    <w:rsid w:val="00B32F55"/>
    <w:rsid w:val="00B34B2A"/>
    <w:rsid w:val="00B34C45"/>
    <w:rsid w:val="00B35E9E"/>
    <w:rsid w:val="00B368F6"/>
    <w:rsid w:val="00B37C04"/>
    <w:rsid w:val="00B40463"/>
    <w:rsid w:val="00B40DCF"/>
    <w:rsid w:val="00B41798"/>
    <w:rsid w:val="00B41D46"/>
    <w:rsid w:val="00B41E80"/>
    <w:rsid w:val="00B42A28"/>
    <w:rsid w:val="00B42BAA"/>
    <w:rsid w:val="00B4412D"/>
    <w:rsid w:val="00B44E9C"/>
    <w:rsid w:val="00B44EAB"/>
    <w:rsid w:val="00B45A37"/>
    <w:rsid w:val="00B45B4E"/>
    <w:rsid w:val="00B4631A"/>
    <w:rsid w:val="00B47DC1"/>
    <w:rsid w:val="00B509FD"/>
    <w:rsid w:val="00B5160D"/>
    <w:rsid w:val="00B51780"/>
    <w:rsid w:val="00B53FCC"/>
    <w:rsid w:val="00B54867"/>
    <w:rsid w:val="00B54CB0"/>
    <w:rsid w:val="00B557E2"/>
    <w:rsid w:val="00B55875"/>
    <w:rsid w:val="00B55A4B"/>
    <w:rsid w:val="00B55F29"/>
    <w:rsid w:val="00B56E80"/>
    <w:rsid w:val="00B6042C"/>
    <w:rsid w:val="00B60777"/>
    <w:rsid w:val="00B63453"/>
    <w:rsid w:val="00B6393D"/>
    <w:rsid w:val="00B66155"/>
    <w:rsid w:val="00B66526"/>
    <w:rsid w:val="00B676B4"/>
    <w:rsid w:val="00B67A83"/>
    <w:rsid w:val="00B7024F"/>
    <w:rsid w:val="00B70635"/>
    <w:rsid w:val="00B70F53"/>
    <w:rsid w:val="00B712CD"/>
    <w:rsid w:val="00B72AFA"/>
    <w:rsid w:val="00B73287"/>
    <w:rsid w:val="00B74813"/>
    <w:rsid w:val="00B7495B"/>
    <w:rsid w:val="00B756E8"/>
    <w:rsid w:val="00B75F12"/>
    <w:rsid w:val="00B75F51"/>
    <w:rsid w:val="00B76552"/>
    <w:rsid w:val="00B768D7"/>
    <w:rsid w:val="00B80B78"/>
    <w:rsid w:val="00B80EFC"/>
    <w:rsid w:val="00B81447"/>
    <w:rsid w:val="00B81A36"/>
    <w:rsid w:val="00B81C74"/>
    <w:rsid w:val="00B82500"/>
    <w:rsid w:val="00B82825"/>
    <w:rsid w:val="00B82B47"/>
    <w:rsid w:val="00B8449C"/>
    <w:rsid w:val="00B85F5F"/>
    <w:rsid w:val="00B868F6"/>
    <w:rsid w:val="00B87C06"/>
    <w:rsid w:val="00B90283"/>
    <w:rsid w:val="00B90760"/>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3D6B"/>
    <w:rsid w:val="00BB481D"/>
    <w:rsid w:val="00BB545B"/>
    <w:rsid w:val="00BB54AC"/>
    <w:rsid w:val="00BB54B2"/>
    <w:rsid w:val="00BC0ECB"/>
    <w:rsid w:val="00BC15D9"/>
    <w:rsid w:val="00BC1F69"/>
    <w:rsid w:val="00BC292E"/>
    <w:rsid w:val="00BC294B"/>
    <w:rsid w:val="00BC5269"/>
    <w:rsid w:val="00BC5F54"/>
    <w:rsid w:val="00BC614C"/>
    <w:rsid w:val="00BC656B"/>
    <w:rsid w:val="00BC6B12"/>
    <w:rsid w:val="00BC7EB8"/>
    <w:rsid w:val="00BD1669"/>
    <w:rsid w:val="00BD2181"/>
    <w:rsid w:val="00BD3E0E"/>
    <w:rsid w:val="00BD43D7"/>
    <w:rsid w:val="00BD5637"/>
    <w:rsid w:val="00BD7C81"/>
    <w:rsid w:val="00BD7F95"/>
    <w:rsid w:val="00BE05FB"/>
    <w:rsid w:val="00BE0DF9"/>
    <w:rsid w:val="00BE0F8A"/>
    <w:rsid w:val="00BE1E70"/>
    <w:rsid w:val="00BE2ACB"/>
    <w:rsid w:val="00BE2BA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C57"/>
    <w:rsid w:val="00C00DF3"/>
    <w:rsid w:val="00C011A3"/>
    <w:rsid w:val="00C0167F"/>
    <w:rsid w:val="00C020FF"/>
    <w:rsid w:val="00C02171"/>
    <w:rsid w:val="00C02D20"/>
    <w:rsid w:val="00C02F20"/>
    <w:rsid w:val="00C03E6E"/>
    <w:rsid w:val="00C0440E"/>
    <w:rsid w:val="00C06199"/>
    <w:rsid w:val="00C0732C"/>
    <w:rsid w:val="00C07A4D"/>
    <w:rsid w:val="00C07A6A"/>
    <w:rsid w:val="00C07F19"/>
    <w:rsid w:val="00C10996"/>
    <w:rsid w:val="00C11015"/>
    <w:rsid w:val="00C114EB"/>
    <w:rsid w:val="00C121B7"/>
    <w:rsid w:val="00C124D1"/>
    <w:rsid w:val="00C14563"/>
    <w:rsid w:val="00C14CA7"/>
    <w:rsid w:val="00C14FAF"/>
    <w:rsid w:val="00C15953"/>
    <w:rsid w:val="00C21302"/>
    <w:rsid w:val="00C21745"/>
    <w:rsid w:val="00C22C7A"/>
    <w:rsid w:val="00C22D80"/>
    <w:rsid w:val="00C233DD"/>
    <w:rsid w:val="00C234B0"/>
    <w:rsid w:val="00C25578"/>
    <w:rsid w:val="00C25842"/>
    <w:rsid w:val="00C25994"/>
    <w:rsid w:val="00C25E7E"/>
    <w:rsid w:val="00C26D2A"/>
    <w:rsid w:val="00C27C89"/>
    <w:rsid w:val="00C303CF"/>
    <w:rsid w:val="00C311B2"/>
    <w:rsid w:val="00C315E7"/>
    <w:rsid w:val="00C3188A"/>
    <w:rsid w:val="00C33795"/>
    <w:rsid w:val="00C33FE0"/>
    <w:rsid w:val="00C345B5"/>
    <w:rsid w:val="00C3486E"/>
    <w:rsid w:val="00C35DDE"/>
    <w:rsid w:val="00C36A46"/>
    <w:rsid w:val="00C37B2E"/>
    <w:rsid w:val="00C37BD6"/>
    <w:rsid w:val="00C4086B"/>
    <w:rsid w:val="00C40E21"/>
    <w:rsid w:val="00C41881"/>
    <w:rsid w:val="00C420B6"/>
    <w:rsid w:val="00C42406"/>
    <w:rsid w:val="00C42CC1"/>
    <w:rsid w:val="00C42DC9"/>
    <w:rsid w:val="00C43C6C"/>
    <w:rsid w:val="00C45FC4"/>
    <w:rsid w:val="00C4653E"/>
    <w:rsid w:val="00C47D7B"/>
    <w:rsid w:val="00C5155F"/>
    <w:rsid w:val="00C5349C"/>
    <w:rsid w:val="00C53E45"/>
    <w:rsid w:val="00C54222"/>
    <w:rsid w:val="00C543E0"/>
    <w:rsid w:val="00C54B70"/>
    <w:rsid w:val="00C54E65"/>
    <w:rsid w:val="00C558F7"/>
    <w:rsid w:val="00C55CC2"/>
    <w:rsid w:val="00C56040"/>
    <w:rsid w:val="00C56093"/>
    <w:rsid w:val="00C56FE6"/>
    <w:rsid w:val="00C6061D"/>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5378"/>
    <w:rsid w:val="00C75FE2"/>
    <w:rsid w:val="00C76A80"/>
    <w:rsid w:val="00C76D45"/>
    <w:rsid w:val="00C77919"/>
    <w:rsid w:val="00C81156"/>
    <w:rsid w:val="00C811BE"/>
    <w:rsid w:val="00C81C88"/>
    <w:rsid w:val="00C81F48"/>
    <w:rsid w:val="00C828B4"/>
    <w:rsid w:val="00C82975"/>
    <w:rsid w:val="00C829EF"/>
    <w:rsid w:val="00C83AFF"/>
    <w:rsid w:val="00C83C1F"/>
    <w:rsid w:val="00C83C9F"/>
    <w:rsid w:val="00C83F07"/>
    <w:rsid w:val="00C83FAD"/>
    <w:rsid w:val="00C84213"/>
    <w:rsid w:val="00C843BD"/>
    <w:rsid w:val="00C846EA"/>
    <w:rsid w:val="00C8471E"/>
    <w:rsid w:val="00C84A2F"/>
    <w:rsid w:val="00C86460"/>
    <w:rsid w:val="00C86B69"/>
    <w:rsid w:val="00C87213"/>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7B2"/>
    <w:rsid w:val="00CA1D84"/>
    <w:rsid w:val="00CA2ECC"/>
    <w:rsid w:val="00CA332E"/>
    <w:rsid w:val="00CA3BFB"/>
    <w:rsid w:val="00CA3EA3"/>
    <w:rsid w:val="00CA4399"/>
    <w:rsid w:val="00CA4597"/>
    <w:rsid w:val="00CA4E1C"/>
    <w:rsid w:val="00CA5E69"/>
    <w:rsid w:val="00CA60B9"/>
    <w:rsid w:val="00CA6683"/>
    <w:rsid w:val="00CA7C34"/>
    <w:rsid w:val="00CB03EA"/>
    <w:rsid w:val="00CB05EF"/>
    <w:rsid w:val="00CB1529"/>
    <w:rsid w:val="00CB1D39"/>
    <w:rsid w:val="00CB20F5"/>
    <w:rsid w:val="00CB2364"/>
    <w:rsid w:val="00CB612C"/>
    <w:rsid w:val="00CB7DCD"/>
    <w:rsid w:val="00CC0C94"/>
    <w:rsid w:val="00CC1277"/>
    <w:rsid w:val="00CC208B"/>
    <w:rsid w:val="00CC25FA"/>
    <w:rsid w:val="00CC2B63"/>
    <w:rsid w:val="00CC329B"/>
    <w:rsid w:val="00CC395F"/>
    <w:rsid w:val="00CC5EE3"/>
    <w:rsid w:val="00CC6F51"/>
    <w:rsid w:val="00CD0907"/>
    <w:rsid w:val="00CD12CC"/>
    <w:rsid w:val="00CD1A55"/>
    <w:rsid w:val="00CD1ACF"/>
    <w:rsid w:val="00CD2751"/>
    <w:rsid w:val="00CD352D"/>
    <w:rsid w:val="00CD39B0"/>
    <w:rsid w:val="00CD516A"/>
    <w:rsid w:val="00CD588C"/>
    <w:rsid w:val="00CD5901"/>
    <w:rsid w:val="00CD7249"/>
    <w:rsid w:val="00CE1B6E"/>
    <w:rsid w:val="00CE26A3"/>
    <w:rsid w:val="00CE4E21"/>
    <w:rsid w:val="00CE4FFB"/>
    <w:rsid w:val="00CE57EA"/>
    <w:rsid w:val="00CE6165"/>
    <w:rsid w:val="00CE66AD"/>
    <w:rsid w:val="00CF560A"/>
    <w:rsid w:val="00CF58F5"/>
    <w:rsid w:val="00CF6000"/>
    <w:rsid w:val="00CF71B1"/>
    <w:rsid w:val="00D007B5"/>
    <w:rsid w:val="00D00FE0"/>
    <w:rsid w:val="00D01353"/>
    <w:rsid w:val="00D01438"/>
    <w:rsid w:val="00D014C1"/>
    <w:rsid w:val="00D02273"/>
    <w:rsid w:val="00D0320A"/>
    <w:rsid w:val="00D03309"/>
    <w:rsid w:val="00D037D3"/>
    <w:rsid w:val="00D054DC"/>
    <w:rsid w:val="00D05A50"/>
    <w:rsid w:val="00D06AF9"/>
    <w:rsid w:val="00D1061F"/>
    <w:rsid w:val="00D10763"/>
    <w:rsid w:val="00D12256"/>
    <w:rsid w:val="00D123D7"/>
    <w:rsid w:val="00D12ADF"/>
    <w:rsid w:val="00D1383A"/>
    <w:rsid w:val="00D150AF"/>
    <w:rsid w:val="00D16438"/>
    <w:rsid w:val="00D16889"/>
    <w:rsid w:val="00D17CC3"/>
    <w:rsid w:val="00D203AB"/>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071"/>
    <w:rsid w:val="00D43A60"/>
    <w:rsid w:val="00D43EF1"/>
    <w:rsid w:val="00D44058"/>
    <w:rsid w:val="00D4431C"/>
    <w:rsid w:val="00D44F52"/>
    <w:rsid w:val="00D45D8B"/>
    <w:rsid w:val="00D466C6"/>
    <w:rsid w:val="00D473C8"/>
    <w:rsid w:val="00D47B5F"/>
    <w:rsid w:val="00D503AA"/>
    <w:rsid w:val="00D50FC3"/>
    <w:rsid w:val="00D511E6"/>
    <w:rsid w:val="00D522BC"/>
    <w:rsid w:val="00D543EA"/>
    <w:rsid w:val="00D5494D"/>
    <w:rsid w:val="00D54AE3"/>
    <w:rsid w:val="00D5505E"/>
    <w:rsid w:val="00D57D71"/>
    <w:rsid w:val="00D57D9E"/>
    <w:rsid w:val="00D60082"/>
    <w:rsid w:val="00D617ED"/>
    <w:rsid w:val="00D61FA2"/>
    <w:rsid w:val="00D65092"/>
    <w:rsid w:val="00D66608"/>
    <w:rsid w:val="00D66AF1"/>
    <w:rsid w:val="00D677F2"/>
    <w:rsid w:val="00D70540"/>
    <w:rsid w:val="00D70565"/>
    <w:rsid w:val="00D70940"/>
    <w:rsid w:val="00D70AA2"/>
    <w:rsid w:val="00D71B81"/>
    <w:rsid w:val="00D71EFD"/>
    <w:rsid w:val="00D722B5"/>
    <w:rsid w:val="00D72414"/>
    <w:rsid w:val="00D740E1"/>
    <w:rsid w:val="00D74103"/>
    <w:rsid w:val="00D74409"/>
    <w:rsid w:val="00D75685"/>
    <w:rsid w:val="00D7685F"/>
    <w:rsid w:val="00D808AB"/>
    <w:rsid w:val="00D80D76"/>
    <w:rsid w:val="00D811E7"/>
    <w:rsid w:val="00D812F6"/>
    <w:rsid w:val="00D813FD"/>
    <w:rsid w:val="00D821A5"/>
    <w:rsid w:val="00D8229D"/>
    <w:rsid w:val="00D825BB"/>
    <w:rsid w:val="00D83159"/>
    <w:rsid w:val="00D831C5"/>
    <w:rsid w:val="00D84659"/>
    <w:rsid w:val="00D8581C"/>
    <w:rsid w:val="00D85CAB"/>
    <w:rsid w:val="00D85D41"/>
    <w:rsid w:val="00D86278"/>
    <w:rsid w:val="00D864EC"/>
    <w:rsid w:val="00D87179"/>
    <w:rsid w:val="00D8776E"/>
    <w:rsid w:val="00D91AFA"/>
    <w:rsid w:val="00D92C3A"/>
    <w:rsid w:val="00D93033"/>
    <w:rsid w:val="00D94BBF"/>
    <w:rsid w:val="00D96BAF"/>
    <w:rsid w:val="00D9731C"/>
    <w:rsid w:val="00DA0BB9"/>
    <w:rsid w:val="00DA260C"/>
    <w:rsid w:val="00DA2C29"/>
    <w:rsid w:val="00DA3538"/>
    <w:rsid w:val="00DA388A"/>
    <w:rsid w:val="00DA4167"/>
    <w:rsid w:val="00DA418C"/>
    <w:rsid w:val="00DA46CC"/>
    <w:rsid w:val="00DA4707"/>
    <w:rsid w:val="00DA4B97"/>
    <w:rsid w:val="00DA5889"/>
    <w:rsid w:val="00DA6B40"/>
    <w:rsid w:val="00DA7726"/>
    <w:rsid w:val="00DB0EF6"/>
    <w:rsid w:val="00DB1626"/>
    <w:rsid w:val="00DB225C"/>
    <w:rsid w:val="00DB3CDA"/>
    <w:rsid w:val="00DB4114"/>
    <w:rsid w:val="00DB498F"/>
    <w:rsid w:val="00DB56C4"/>
    <w:rsid w:val="00DB5DD5"/>
    <w:rsid w:val="00DB640F"/>
    <w:rsid w:val="00DB6778"/>
    <w:rsid w:val="00DC0CE9"/>
    <w:rsid w:val="00DC102C"/>
    <w:rsid w:val="00DC126E"/>
    <w:rsid w:val="00DC2180"/>
    <w:rsid w:val="00DC2F64"/>
    <w:rsid w:val="00DC43BF"/>
    <w:rsid w:val="00DC5552"/>
    <w:rsid w:val="00DC60AB"/>
    <w:rsid w:val="00DC7F64"/>
    <w:rsid w:val="00DD319A"/>
    <w:rsid w:val="00DD4830"/>
    <w:rsid w:val="00DD4CCA"/>
    <w:rsid w:val="00DD57FF"/>
    <w:rsid w:val="00DD7C31"/>
    <w:rsid w:val="00DE10C7"/>
    <w:rsid w:val="00DE16C9"/>
    <w:rsid w:val="00DE42FC"/>
    <w:rsid w:val="00DE5197"/>
    <w:rsid w:val="00DE51CC"/>
    <w:rsid w:val="00DE5A2A"/>
    <w:rsid w:val="00DF01FC"/>
    <w:rsid w:val="00DF12E5"/>
    <w:rsid w:val="00DF18F0"/>
    <w:rsid w:val="00DF21D0"/>
    <w:rsid w:val="00DF3774"/>
    <w:rsid w:val="00DF442F"/>
    <w:rsid w:val="00DF4F95"/>
    <w:rsid w:val="00DF51CC"/>
    <w:rsid w:val="00DF54DE"/>
    <w:rsid w:val="00DF5E21"/>
    <w:rsid w:val="00DF5FCB"/>
    <w:rsid w:val="00DF772F"/>
    <w:rsid w:val="00E00B0E"/>
    <w:rsid w:val="00E01812"/>
    <w:rsid w:val="00E02AA9"/>
    <w:rsid w:val="00E03275"/>
    <w:rsid w:val="00E03DAF"/>
    <w:rsid w:val="00E044C7"/>
    <w:rsid w:val="00E04B73"/>
    <w:rsid w:val="00E04D43"/>
    <w:rsid w:val="00E05AEA"/>
    <w:rsid w:val="00E0601E"/>
    <w:rsid w:val="00E06DC2"/>
    <w:rsid w:val="00E06F9A"/>
    <w:rsid w:val="00E0712F"/>
    <w:rsid w:val="00E0738C"/>
    <w:rsid w:val="00E07A59"/>
    <w:rsid w:val="00E10937"/>
    <w:rsid w:val="00E10DA1"/>
    <w:rsid w:val="00E119BD"/>
    <w:rsid w:val="00E1245F"/>
    <w:rsid w:val="00E13119"/>
    <w:rsid w:val="00E14497"/>
    <w:rsid w:val="00E149CB"/>
    <w:rsid w:val="00E1643B"/>
    <w:rsid w:val="00E16625"/>
    <w:rsid w:val="00E1767B"/>
    <w:rsid w:val="00E17832"/>
    <w:rsid w:val="00E17A20"/>
    <w:rsid w:val="00E17C12"/>
    <w:rsid w:val="00E20D3C"/>
    <w:rsid w:val="00E220AC"/>
    <w:rsid w:val="00E2369A"/>
    <w:rsid w:val="00E240D9"/>
    <w:rsid w:val="00E24BF7"/>
    <w:rsid w:val="00E25593"/>
    <w:rsid w:val="00E26A56"/>
    <w:rsid w:val="00E273F8"/>
    <w:rsid w:val="00E30157"/>
    <w:rsid w:val="00E31F60"/>
    <w:rsid w:val="00E3694C"/>
    <w:rsid w:val="00E3774F"/>
    <w:rsid w:val="00E416BA"/>
    <w:rsid w:val="00E4225E"/>
    <w:rsid w:val="00E44763"/>
    <w:rsid w:val="00E4574F"/>
    <w:rsid w:val="00E45AD9"/>
    <w:rsid w:val="00E4611E"/>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75C"/>
    <w:rsid w:val="00E60D58"/>
    <w:rsid w:val="00E616FF"/>
    <w:rsid w:val="00E61E9A"/>
    <w:rsid w:val="00E6254D"/>
    <w:rsid w:val="00E62A49"/>
    <w:rsid w:val="00E62DE7"/>
    <w:rsid w:val="00E63D6E"/>
    <w:rsid w:val="00E63FD4"/>
    <w:rsid w:val="00E64D68"/>
    <w:rsid w:val="00E65B6B"/>
    <w:rsid w:val="00E672F3"/>
    <w:rsid w:val="00E70338"/>
    <w:rsid w:val="00E73761"/>
    <w:rsid w:val="00E73813"/>
    <w:rsid w:val="00E80213"/>
    <w:rsid w:val="00E81C3C"/>
    <w:rsid w:val="00E81C97"/>
    <w:rsid w:val="00E828B1"/>
    <w:rsid w:val="00E8379A"/>
    <w:rsid w:val="00E83BA2"/>
    <w:rsid w:val="00E83CD9"/>
    <w:rsid w:val="00E843B5"/>
    <w:rsid w:val="00E84463"/>
    <w:rsid w:val="00E845BE"/>
    <w:rsid w:val="00E86420"/>
    <w:rsid w:val="00E8781A"/>
    <w:rsid w:val="00E90553"/>
    <w:rsid w:val="00E90A32"/>
    <w:rsid w:val="00E90F67"/>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37DB"/>
    <w:rsid w:val="00EA41EE"/>
    <w:rsid w:val="00EA4EEB"/>
    <w:rsid w:val="00EA6405"/>
    <w:rsid w:val="00EA7A8B"/>
    <w:rsid w:val="00EB00DB"/>
    <w:rsid w:val="00EB032D"/>
    <w:rsid w:val="00EB139D"/>
    <w:rsid w:val="00EB209A"/>
    <w:rsid w:val="00EB2AF0"/>
    <w:rsid w:val="00EB2C14"/>
    <w:rsid w:val="00EB6669"/>
    <w:rsid w:val="00EB67A6"/>
    <w:rsid w:val="00EB6CB0"/>
    <w:rsid w:val="00EC1D81"/>
    <w:rsid w:val="00EC2532"/>
    <w:rsid w:val="00EC2DDA"/>
    <w:rsid w:val="00EC389B"/>
    <w:rsid w:val="00EC3AE7"/>
    <w:rsid w:val="00EC42E2"/>
    <w:rsid w:val="00EC4912"/>
    <w:rsid w:val="00EC4B22"/>
    <w:rsid w:val="00EC6387"/>
    <w:rsid w:val="00EC74F8"/>
    <w:rsid w:val="00ED00EC"/>
    <w:rsid w:val="00ED3042"/>
    <w:rsid w:val="00ED417A"/>
    <w:rsid w:val="00ED46E3"/>
    <w:rsid w:val="00ED54AE"/>
    <w:rsid w:val="00ED5BB4"/>
    <w:rsid w:val="00ED633A"/>
    <w:rsid w:val="00ED70B4"/>
    <w:rsid w:val="00ED721E"/>
    <w:rsid w:val="00EE02F9"/>
    <w:rsid w:val="00EE08F7"/>
    <w:rsid w:val="00EE242D"/>
    <w:rsid w:val="00EE24E3"/>
    <w:rsid w:val="00EE42BD"/>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85D"/>
    <w:rsid w:val="00EF7CA6"/>
    <w:rsid w:val="00F0048D"/>
    <w:rsid w:val="00F00E98"/>
    <w:rsid w:val="00F01058"/>
    <w:rsid w:val="00F02197"/>
    <w:rsid w:val="00F0221B"/>
    <w:rsid w:val="00F02B67"/>
    <w:rsid w:val="00F03485"/>
    <w:rsid w:val="00F03856"/>
    <w:rsid w:val="00F03943"/>
    <w:rsid w:val="00F03C5F"/>
    <w:rsid w:val="00F04698"/>
    <w:rsid w:val="00F0515E"/>
    <w:rsid w:val="00F06F6B"/>
    <w:rsid w:val="00F06FF4"/>
    <w:rsid w:val="00F07A6B"/>
    <w:rsid w:val="00F1182C"/>
    <w:rsid w:val="00F13416"/>
    <w:rsid w:val="00F13C4F"/>
    <w:rsid w:val="00F144B7"/>
    <w:rsid w:val="00F1585A"/>
    <w:rsid w:val="00F1608B"/>
    <w:rsid w:val="00F1645E"/>
    <w:rsid w:val="00F16E94"/>
    <w:rsid w:val="00F21014"/>
    <w:rsid w:val="00F23E89"/>
    <w:rsid w:val="00F2493D"/>
    <w:rsid w:val="00F24DEF"/>
    <w:rsid w:val="00F25D7F"/>
    <w:rsid w:val="00F271C8"/>
    <w:rsid w:val="00F27BE0"/>
    <w:rsid w:val="00F27D41"/>
    <w:rsid w:val="00F300E4"/>
    <w:rsid w:val="00F30714"/>
    <w:rsid w:val="00F30987"/>
    <w:rsid w:val="00F335AF"/>
    <w:rsid w:val="00F34A77"/>
    <w:rsid w:val="00F353C3"/>
    <w:rsid w:val="00F36434"/>
    <w:rsid w:val="00F368F3"/>
    <w:rsid w:val="00F36FCD"/>
    <w:rsid w:val="00F4296A"/>
    <w:rsid w:val="00F42D10"/>
    <w:rsid w:val="00F43916"/>
    <w:rsid w:val="00F44263"/>
    <w:rsid w:val="00F4477C"/>
    <w:rsid w:val="00F448AB"/>
    <w:rsid w:val="00F44C3A"/>
    <w:rsid w:val="00F454F9"/>
    <w:rsid w:val="00F456CD"/>
    <w:rsid w:val="00F4625B"/>
    <w:rsid w:val="00F474C2"/>
    <w:rsid w:val="00F47974"/>
    <w:rsid w:val="00F47B2A"/>
    <w:rsid w:val="00F510EA"/>
    <w:rsid w:val="00F51CE5"/>
    <w:rsid w:val="00F539C0"/>
    <w:rsid w:val="00F5466C"/>
    <w:rsid w:val="00F55AE6"/>
    <w:rsid w:val="00F56568"/>
    <w:rsid w:val="00F57274"/>
    <w:rsid w:val="00F576FD"/>
    <w:rsid w:val="00F61265"/>
    <w:rsid w:val="00F617FE"/>
    <w:rsid w:val="00F63A70"/>
    <w:rsid w:val="00F64CD2"/>
    <w:rsid w:val="00F6534F"/>
    <w:rsid w:val="00F6687C"/>
    <w:rsid w:val="00F670F8"/>
    <w:rsid w:val="00F67725"/>
    <w:rsid w:val="00F71D1E"/>
    <w:rsid w:val="00F71E96"/>
    <w:rsid w:val="00F72342"/>
    <w:rsid w:val="00F72F75"/>
    <w:rsid w:val="00F733C8"/>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990"/>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197"/>
    <w:rsid w:val="00FA037C"/>
    <w:rsid w:val="00FA3F34"/>
    <w:rsid w:val="00FA42E7"/>
    <w:rsid w:val="00FA58F7"/>
    <w:rsid w:val="00FA5B94"/>
    <w:rsid w:val="00FA67C1"/>
    <w:rsid w:val="00FA7B0D"/>
    <w:rsid w:val="00FB07D1"/>
    <w:rsid w:val="00FB19A1"/>
    <w:rsid w:val="00FB1CF6"/>
    <w:rsid w:val="00FB2FC5"/>
    <w:rsid w:val="00FB3D77"/>
    <w:rsid w:val="00FB4521"/>
    <w:rsid w:val="00FB4FB5"/>
    <w:rsid w:val="00FB5A11"/>
    <w:rsid w:val="00FB75AE"/>
    <w:rsid w:val="00FC021C"/>
    <w:rsid w:val="00FC0F32"/>
    <w:rsid w:val="00FC19B4"/>
    <w:rsid w:val="00FC1ED0"/>
    <w:rsid w:val="00FC2223"/>
    <w:rsid w:val="00FC278E"/>
    <w:rsid w:val="00FC30EF"/>
    <w:rsid w:val="00FC4AFC"/>
    <w:rsid w:val="00FC4F40"/>
    <w:rsid w:val="00FC4F59"/>
    <w:rsid w:val="00FC7A94"/>
    <w:rsid w:val="00FC7FDD"/>
    <w:rsid w:val="00FD06AF"/>
    <w:rsid w:val="00FD0932"/>
    <w:rsid w:val="00FD0D00"/>
    <w:rsid w:val="00FD0D3C"/>
    <w:rsid w:val="00FD156D"/>
    <w:rsid w:val="00FD1CD2"/>
    <w:rsid w:val="00FD4138"/>
    <w:rsid w:val="00FD41B2"/>
    <w:rsid w:val="00FD4572"/>
    <w:rsid w:val="00FD624C"/>
    <w:rsid w:val="00FD7885"/>
    <w:rsid w:val="00FE07C3"/>
    <w:rsid w:val="00FE0B74"/>
    <w:rsid w:val="00FE14BA"/>
    <w:rsid w:val="00FE1B56"/>
    <w:rsid w:val="00FE429F"/>
    <w:rsid w:val="00FE716B"/>
    <w:rsid w:val="00FF02F9"/>
    <w:rsid w:val="00FF0B23"/>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表段落11,列,—ñ弌’i,列表段,P"/>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5"/>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4"/>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2997047">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68559350">
      <w:bodyDiv w:val="1"/>
      <w:marLeft w:val="0"/>
      <w:marRight w:val="0"/>
      <w:marTop w:val="0"/>
      <w:marBottom w:val="0"/>
      <w:divBdr>
        <w:top w:val="none" w:sz="0" w:space="0" w:color="auto"/>
        <w:left w:val="none" w:sz="0" w:space="0" w:color="auto"/>
        <w:bottom w:val="none" w:sz="0" w:space="0" w:color="auto"/>
        <w:right w:val="none" w:sz="0" w:space="0" w:color="auto"/>
      </w:divBdr>
    </w:div>
    <w:div w:id="1028919462">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79717382">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0452285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95E7CAF-E6E4-47D9-B2B1-DE85AAF3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Pages>
  <Words>1382</Words>
  <Characters>7883</Characters>
  <Application>Microsoft Office Word</Application>
  <DocSecurity>0</DocSecurity>
  <Lines>65</Lines>
  <Paragraphs>18</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이승민/책임연구원/ICT기술센터 C&amp;M표준(연)커넥티드카표준Task(edison.lee@lge.com)</cp:lastModifiedBy>
  <cp:revision>226</cp:revision>
  <dcterms:created xsi:type="dcterms:W3CDTF">2022-04-28T03:27:00Z</dcterms:created>
  <dcterms:modified xsi:type="dcterms:W3CDTF">2022-08-19T18:31:00Z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