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7B7D0" w14:textId="0A53C29B" w:rsidR="00D83A2C" w:rsidRPr="00A80D3B" w:rsidRDefault="00D83A2C" w:rsidP="0080361D">
      <w:pPr>
        <w:tabs>
          <w:tab w:val="center" w:pos="4536"/>
          <w:tab w:val="right" w:pos="9270"/>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0080361D">
        <w:rPr>
          <w:rFonts w:ascii="Arial" w:hAnsi="Arial" w:cs="Arial"/>
          <w:b/>
          <w:bCs/>
          <w:sz w:val="28"/>
        </w:rPr>
        <w:t xml:space="preserve">    </w:t>
      </w:r>
      <w:r w:rsidR="00B36864" w:rsidRPr="00B36864">
        <w:rPr>
          <w:rFonts w:ascii="Arial" w:hAnsi="Arial" w:cs="Arial"/>
          <w:b/>
          <w:bCs/>
          <w:sz w:val="28"/>
        </w:rPr>
        <w:t>R1-2206447</w:t>
      </w:r>
    </w:p>
    <w:p w14:paraId="30F35D7C" w14:textId="5F1CF3E8" w:rsidR="00D83A2C" w:rsidRPr="00B36864" w:rsidRDefault="00D83A2C" w:rsidP="00D83A2C">
      <w:pPr>
        <w:tabs>
          <w:tab w:val="center" w:pos="4536"/>
          <w:tab w:val="right" w:pos="9072"/>
        </w:tabs>
        <w:rPr>
          <w:rFonts w:ascii="Arial" w:hAnsi="Arial" w:cs="Arial"/>
          <w:b/>
          <w:bCs/>
          <w:sz w:val="28"/>
        </w:rPr>
      </w:pPr>
      <w:r w:rsidRPr="00B36864">
        <w:rPr>
          <w:rFonts w:ascii="Arial" w:hAnsi="Arial" w:cs="Arial"/>
          <w:b/>
          <w:bCs/>
          <w:sz w:val="28"/>
        </w:rPr>
        <w:t>Toulouse, France, August 22</w:t>
      </w:r>
      <w:r w:rsidRPr="0080361D">
        <w:rPr>
          <w:rFonts w:ascii="Arial" w:hAnsi="Arial" w:cs="Arial"/>
          <w:b/>
          <w:bCs/>
          <w:sz w:val="28"/>
          <w:vertAlign w:val="superscript"/>
        </w:rPr>
        <w:t>nd</w:t>
      </w:r>
      <w:r w:rsidR="0080361D">
        <w:rPr>
          <w:rFonts w:ascii="Arial" w:hAnsi="Arial" w:cs="Arial"/>
          <w:b/>
          <w:bCs/>
          <w:sz w:val="28"/>
        </w:rPr>
        <w:t xml:space="preserve"> </w:t>
      </w:r>
      <w:r w:rsidRPr="00B36864">
        <w:rPr>
          <w:rFonts w:ascii="Arial" w:hAnsi="Arial" w:cs="Arial"/>
          <w:b/>
          <w:bCs/>
          <w:sz w:val="28"/>
        </w:rPr>
        <w:t>– 26</w:t>
      </w:r>
      <w:r w:rsidRPr="0080361D">
        <w:rPr>
          <w:rFonts w:ascii="Arial" w:hAnsi="Arial" w:cs="Arial"/>
          <w:b/>
          <w:bCs/>
          <w:sz w:val="28"/>
          <w:vertAlign w:val="superscript"/>
        </w:rPr>
        <w:t>th</w:t>
      </w:r>
      <w:r w:rsidRPr="00B36864">
        <w:rPr>
          <w:rFonts w:ascii="Arial" w:hAnsi="Arial" w:cs="Arial"/>
          <w:b/>
          <w:bCs/>
          <w:sz w:val="28"/>
        </w:rPr>
        <w:t>, 2022</w:t>
      </w:r>
    </w:p>
    <w:p w14:paraId="3559EF7B" w14:textId="77777777" w:rsidR="009C0564" w:rsidRPr="00D83A2C" w:rsidRDefault="009C0564" w:rsidP="00071D7D">
      <w:pPr>
        <w:pBdr>
          <w:top w:val="single" w:sz="4" w:space="1" w:color="auto"/>
        </w:pBdr>
        <w:spacing w:after="0"/>
        <w:jc w:val="left"/>
        <w:rPr>
          <w:b/>
          <w:kern w:val="2"/>
          <w:sz w:val="24"/>
          <w:lang w:eastAsia="zh-CN"/>
        </w:rPr>
      </w:pPr>
    </w:p>
    <w:p w14:paraId="56450CD6" w14:textId="469D0052" w:rsidR="009C0564" w:rsidRPr="008911CF" w:rsidRDefault="009C0564"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Agenda Item:</w:t>
      </w:r>
      <w:r w:rsidR="00F31B49" w:rsidRPr="008911CF">
        <w:rPr>
          <w:rFonts w:ascii="Arial" w:hAnsi="Arial" w:cs="Arial"/>
          <w:b/>
          <w:bCs/>
          <w:szCs w:val="18"/>
          <w:lang w:val="en-GB" w:eastAsia="zh-CN"/>
        </w:rPr>
        <w:tab/>
      </w:r>
      <w:r w:rsidR="003A76AD" w:rsidRPr="008911CF">
        <w:rPr>
          <w:rFonts w:ascii="Arial" w:hAnsi="Arial" w:cs="Arial"/>
          <w:b/>
          <w:bCs/>
          <w:szCs w:val="18"/>
          <w:lang w:val="en-GB" w:eastAsia="zh-CN"/>
        </w:rPr>
        <w:t>8.11</w:t>
      </w:r>
    </w:p>
    <w:p w14:paraId="320A4EB3" w14:textId="2F050628" w:rsidR="00BC1C3C" w:rsidRPr="008911CF" w:rsidRDefault="00305FF9"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Source:</w:t>
      </w:r>
      <w:r w:rsidRPr="008911CF">
        <w:rPr>
          <w:rFonts w:ascii="Arial" w:hAnsi="Arial" w:cs="Arial"/>
          <w:b/>
          <w:bCs/>
          <w:szCs w:val="18"/>
          <w:lang w:val="en-GB" w:eastAsia="zh-CN"/>
        </w:rPr>
        <w:tab/>
      </w:r>
      <w:r w:rsidR="0098380C" w:rsidRPr="008911CF">
        <w:rPr>
          <w:rFonts w:ascii="Arial" w:hAnsi="Arial" w:cs="Arial"/>
          <w:b/>
          <w:bCs/>
          <w:szCs w:val="18"/>
          <w:lang w:val="en-GB" w:eastAsia="zh-CN"/>
        </w:rPr>
        <w:t>Lenovo</w:t>
      </w:r>
    </w:p>
    <w:p w14:paraId="507A0484" w14:textId="4C888C4E" w:rsidR="0026538C" w:rsidRPr="00D83A2C" w:rsidRDefault="009C0564" w:rsidP="00ED1FBB">
      <w:pPr>
        <w:tabs>
          <w:tab w:val="left" w:pos="1985"/>
        </w:tabs>
        <w:overflowPunct w:val="0"/>
        <w:snapToGrid/>
        <w:ind w:left="1985" w:hanging="1985"/>
        <w:textAlignment w:val="baseline"/>
        <w:rPr>
          <w:rFonts w:ascii="Arial" w:hAnsi="Arial" w:cs="Arial"/>
          <w:b/>
          <w:bCs/>
          <w:szCs w:val="18"/>
          <w:lang w:eastAsia="zh-CN"/>
        </w:rPr>
      </w:pPr>
      <w:r w:rsidRPr="008911CF">
        <w:rPr>
          <w:rFonts w:ascii="Arial" w:hAnsi="Arial" w:cs="Arial"/>
          <w:b/>
          <w:bCs/>
          <w:szCs w:val="18"/>
          <w:lang w:val="en-GB" w:eastAsia="zh-CN"/>
        </w:rPr>
        <w:t>Title:</w:t>
      </w:r>
      <w:r w:rsidRPr="008911CF">
        <w:rPr>
          <w:rFonts w:ascii="Arial" w:hAnsi="Arial" w:cs="Arial"/>
          <w:b/>
          <w:bCs/>
          <w:szCs w:val="18"/>
          <w:lang w:val="en-GB" w:eastAsia="zh-CN"/>
        </w:rPr>
        <w:tab/>
      </w:r>
      <w:r w:rsidR="00B36864" w:rsidRPr="00B36864">
        <w:rPr>
          <w:rFonts w:ascii="Arial" w:hAnsi="Arial" w:cs="Arial"/>
          <w:b/>
          <w:bCs/>
          <w:szCs w:val="18"/>
          <w:lang w:val="en-GB" w:eastAsia="zh-CN"/>
        </w:rPr>
        <w:t>Remaining issues on resource allocation for sidelink enhancement</w:t>
      </w:r>
    </w:p>
    <w:p w14:paraId="740C0D79" w14:textId="7843B6F3" w:rsidR="009C0564" w:rsidRPr="008911CF" w:rsidRDefault="009C0564" w:rsidP="00ED1FBB">
      <w:pPr>
        <w:tabs>
          <w:tab w:val="left" w:pos="1985"/>
        </w:tabs>
        <w:overflowPunct w:val="0"/>
        <w:snapToGrid/>
        <w:ind w:left="1985" w:hanging="1985"/>
        <w:textAlignment w:val="baseline"/>
        <w:rPr>
          <w:rFonts w:ascii="Arial" w:hAnsi="Arial" w:cs="Arial"/>
          <w:b/>
          <w:bCs/>
          <w:szCs w:val="18"/>
          <w:lang w:val="en-GB" w:eastAsia="zh-CN"/>
        </w:rPr>
      </w:pPr>
      <w:r w:rsidRPr="008911CF">
        <w:rPr>
          <w:rFonts w:ascii="Arial" w:hAnsi="Arial" w:cs="Arial"/>
          <w:b/>
          <w:bCs/>
          <w:szCs w:val="18"/>
          <w:lang w:val="en-GB" w:eastAsia="zh-CN"/>
        </w:rPr>
        <w:t>Document for:</w:t>
      </w:r>
      <w:r w:rsidRPr="008911CF">
        <w:rPr>
          <w:rFonts w:ascii="Arial" w:hAnsi="Arial" w:cs="Arial"/>
          <w:b/>
          <w:bCs/>
          <w:szCs w:val="18"/>
          <w:lang w:val="en-GB" w:eastAsia="zh-CN"/>
        </w:rPr>
        <w:tab/>
      </w:r>
      <w:r w:rsidR="00103745" w:rsidRPr="008911CF">
        <w:rPr>
          <w:rFonts w:ascii="Arial" w:hAnsi="Arial" w:cs="Arial"/>
          <w:b/>
          <w:bCs/>
          <w:szCs w:val="18"/>
          <w:lang w:val="en-GB" w:eastAsia="zh-CN"/>
        </w:rPr>
        <w:t>Discussion</w:t>
      </w:r>
      <w:r w:rsidR="00BD7F90">
        <w:rPr>
          <w:rFonts w:ascii="Arial" w:hAnsi="Arial" w:cs="Arial"/>
          <w:b/>
          <w:bCs/>
          <w:szCs w:val="18"/>
          <w:lang w:val="en-GB" w:eastAsia="zh-CN"/>
        </w:rPr>
        <w:t xml:space="preserve"> </w:t>
      </w:r>
      <w:r w:rsidR="00D83A2C">
        <w:rPr>
          <w:rFonts w:ascii="Arial" w:hAnsi="Arial" w:cs="Arial" w:hint="eastAsia"/>
          <w:b/>
          <w:bCs/>
          <w:szCs w:val="18"/>
          <w:lang w:val="en-GB" w:eastAsia="zh-CN"/>
        </w:rPr>
        <w:t>and</w:t>
      </w:r>
      <w:r w:rsidR="00D83A2C">
        <w:rPr>
          <w:rFonts w:ascii="Arial" w:hAnsi="Arial" w:cs="Arial"/>
          <w:b/>
          <w:bCs/>
          <w:szCs w:val="18"/>
          <w:lang w:val="en-GB" w:eastAsia="zh-CN"/>
        </w:rPr>
        <w:t xml:space="preserve"> Decision</w:t>
      </w:r>
    </w:p>
    <w:p w14:paraId="0D6DCCC7" w14:textId="7E926FA4" w:rsidR="009C0564" w:rsidRPr="00E83F1E" w:rsidRDefault="009C0564" w:rsidP="00AD53FD">
      <w:pPr>
        <w:pBdr>
          <w:bottom w:val="single" w:sz="4" w:space="0" w:color="auto"/>
        </w:pBdr>
        <w:spacing w:after="0"/>
        <w:jc w:val="left"/>
        <w:rPr>
          <w:b/>
          <w:kern w:val="2"/>
          <w:lang w:eastAsia="zh-CN"/>
        </w:rPr>
      </w:pPr>
    </w:p>
    <w:p w14:paraId="48559E79" w14:textId="41AAAED7" w:rsidR="005C6EB8" w:rsidRPr="00E83F1E" w:rsidRDefault="004845AB" w:rsidP="0086469D">
      <w:pPr>
        <w:pStyle w:val="Heading1"/>
        <w:rPr>
          <w:lang w:eastAsia="zh-CN"/>
        </w:rPr>
      </w:pPr>
      <w:bookmarkStart w:id="0" w:name="_Ref124589705"/>
      <w:bookmarkStart w:id="1" w:name="_Ref129681862"/>
      <w:r w:rsidRPr="00E83F1E">
        <w:rPr>
          <w:lang w:eastAsia="zh-CN"/>
        </w:rPr>
        <w:t>Introduction</w:t>
      </w:r>
      <w:bookmarkEnd w:id="0"/>
      <w:bookmarkEnd w:id="1"/>
    </w:p>
    <w:p w14:paraId="0DA8D605" w14:textId="0E3AF5E6" w:rsidR="002D1044" w:rsidRDefault="00F402AD" w:rsidP="00AD53FD">
      <w:pPr>
        <w:pBdr>
          <w:bottom w:val="single" w:sz="12" w:space="1" w:color="auto"/>
        </w:pBdr>
        <w:spacing w:before="120"/>
        <w:rPr>
          <w:lang w:eastAsia="zh-CN"/>
        </w:rPr>
      </w:pPr>
      <w:r w:rsidRPr="00286BA8">
        <w:rPr>
          <w:lang w:eastAsia="zh-CN"/>
        </w:rPr>
        <w:t>During RAN1#</w:t>
      </w:r>
      <w:r w:rsidR="00DD251E" w:rsidRPr="00D40613">
        <w:rPr>
          <w:lang w:eastAsia="zh-CN"/>
        </w:rPr>
        <w:t>10</w:t>
      </w:r>
      <w:r w:rsidR="00DD251E">
        <w:rPr>
          <w:lang w:eastAsia="zh-CN"/>
        </w:rPr>
        <w:t>9</w:t>
      </w:r>
      <w:r w:rsidR="00D40613" w:rsidRPr="00D40613">
        <w:rPr>
          <w:lang w:eastAsia="zh-CN"/>
        </w:rPr>
        <w:t>-e</w:t>
      </w:r>
      <w:r w:rsidRPr="00286BA8">
        <w:rPr>
          <w:lang w:eastAsia="zh-CN"/>
        </w:rPr>
        <w:t>,</w:t>
      </w:r>
      <w:r w:rsidR="00B36864" w:rsidRPr="00B36864">
        <w:rPr>
          <w:lang w:eastAsia="zh-CN"/>
        </w:rPr>
        <w:t xml:space="preserve"> </w:t>
      </w:r>
      <w:r w:rsidR="00B36864">
        <w:rPr>
          <w:lang w:eastAsia="zh-CN"/>
        </w:rPr>
        <w:t>following agreements were archived, but</w:t>
      </w:r>
      <w:r w:rsidRPr="00286BA8">
        <w:rPr>
          <w:lang w:eastAsia="zh-CN"/>
        </w:rPr>
        <w:t xml:space="preserve"> </w:t>
      </w:r>
      <w:r w:rsidR="00DD251E">
        <w:rPr>
          <w:lang w:eastAsia="zh-CN"/>
        </w:rPr>
        <w:t>there is no consensus on some issue.</w:t>
      </w:r>
    </w:p>
    <w:p w14:paraId="06F84104" w14:textId="77777777" w:rsidR="00236C20" w:rsidRDefault="00236C20" w:rsidP="00AD53FD">
      <w:pPr>
        <w:pBdr>
          <w:bottom w:val="single" w:sz="12" w:space="1" w:color="auto"/>
        </w:pBdr>
        <w:spacing w:before="120"/>
        <w:rPr>
          <w:lang w:eastAsia="zh-CN"/>
        </w:rPr>
      </w:pPr>
    </w:p>
    <w:tbl>
      <w:tblPr>
        <w:tblStyle w:val="TableGrid"/>
        <w:tblW w:w="0" w:type="auto"/>
        <w:tblLook w:val="04A0" w:firstRow="1" w:lastRow="0" w:firstColumn="1" w:lastColumn="0" w:noHBand="0" w:noVBand="1"/>
      </w:tblPr>
      <w:tblGrid>
        <w:gridCol w:w="9307"/>
      </w:tblGrid>
      <w:tr w:rsidR="002D1044" w14:paraId="23C017D8" w14:textId="77777777" w:rsidTr="00006A5A">
        <w:tc>
          <w:tcPr>
            <w:tcW w:w="9307" w:type="dxa"/>
          </w:tcPr>
          <w:p w14:paraId="4F84F1CA" w14:textId="77777777" w:rsidR="002D1044" w:rsidRPr="00785AB1" w:rsidRDefault="002D1044" w:rsidP="00006A5A">
            <w:pPr>
              <w:rPr>
                <w:bCs/>
                <w:lang w:eastAsia="x-none"/>
              </w:rPr>
            </w:pPr>
            <w:r w:rsidRPr="00785AB1">
              <w:rPr>
                <w:rFonts w:hint="eastAsia"/>
                <w:bCs/>
                <w:highlight w:val="green"/>
                <w:lang w:eastAsia="x-none"/>
              </w:rPr>
              <w:t>Agreement</w:t>
            </w:r>
          </w:p>
          <w:p w14:paraId="3A3CB19E" w14:textId="3F8462BD" w:rsidR="002D1044" w:rsidRDefault="002D1044" w:rsidP="00006A5A">
            <w:pPr>
              <w:pStyle w:val="ListParagraph"/>
              <w:numPr>
                <w:ilvl w:val="0"/>
                <w:numId w:val="16"/>
              </w:numPr>
              <w:overflowPunct w:val="0"/>
              <w:autoSpaceDE w:val="0"/>
              <w:autoSpaceDN w:val="0"/>
              <w:adjustRightInd w:val="0"/>
              <w:snapToGrid/>
              <w:spacing w:after="180"/>
              <w:contextualSpacing/>
              <w:textAlignment w:val="baseline"/>
              <w:rPr>
                <w:lang w:eastAsia="x-none"/>
              </w:rPr>
            </w:pPr>
            <w:r>
              <w:rPr>
                <w:rFonts w:hint="eastAsia"/>
                <w:lang w:eastAsia="x-none"/>
              </w:rPr>
              <w:t xml:space="preserve">The text proposals </w:t>
            </w:r>
            <w:r w:rsidRPr="0042389B">
              <w:rPr>
                <w:lang w:eastAsia="x-none"/>
              </w:rPr>
              <w:t>(for TS38.214 v17.1.0, clause 8.1.4)</w:t>
            </w:r>
            <w:r>
              <w:rPr>
                <w:lang w:eastAsia="x-none"/>
              </w:rPr>
              <w:t xml:space="preserve"> in sections </w:t>
            </w:r>
            <w:r w:rsidRPr="00785AB1">
              <w:rPr>
                <w:rFonts w:cs="Arial"/>
              </w:rPr>
              <w:t xml:space="preserve">2.1.1, 2.1.2, 2.1.3, 2.1.4, 2.1.5 and 2.1.6 of </w:t>
            </w:r>
            <w:hyperlink r:id="rId8" w:history="1">
              <w:r>
                <w:rPr>
                  <w:rStyle w:val="Hyperlink"/>
                  <w:rFonts w:cs="Arial"/>
                </w:rPr>
                <w:t>R1-2205063</w:t>
              </w:r>
            </w:hyperlink>
            <w:r>
              <w:rPr>
                <w:lang w:eastAsia="x-none"/>
              </w:rPr>
              <w:t xml:space="preserve"> are endorsed. </w:t>
            </w:r>
            <w:r>
              <w:rPr>
                <w:rFonts w:hint="eastAsia"/>
                <w:lang w:eastAsia="x-none"/>
              </w:rPr>
              <w:t xml:space="preserve">The </w:t>
            </w:r>
            <w:r>
              <w:rPr>
                <w:lang w:eastAsia="x-none"/>
              </w:rPr>
              <w:t>“</w:t>
            </w:r>
            <w:r>
              <w:rPr>
                <w:rFonts w:hint="eastAsia"/>
                <w:lang w:eastAsia="x-none"/>
              </w:rPr>
              <w:t>reason for change</w:t>
            </w:r>
            <w:r>
              <w:rPr>
                <w:lang w:eastAsia="x-none"/>
              </w:rPr>
              <w:t xml:space="preserve">”, “summary of change” and “consequences if not approved” for these TPs is provided in section 2.1 of </w:t>
            </w:r>
            <w:hyperlink r:id="rId9" w:history="1">
              <w:r>
                <w:rPr>
                  <w:rStyle w:val="Hyperlink"/>
                  <w:lang w:eastAsia="x-none"/>
                </w:rPr>
                <w:t>R1-2205063</w:t>
              </w:r>
            </w:hyperlink>
            <w:r>
              <w:rPr>
                <w:lang w:eastAsia="x-none"/>
              </w:rPr>
              <w:t xml:space="preserve"> for information to the specification editor.</w:t>
            </w:r>
            <w:r>
              <w:rPr>
                <w:lang w:eastAsia="x-none"/>
              </w:rPr>
              <w:tab/>
            </w:r>
          </w:p>
          <w:p w14:paraId="4576CF11" w14:textId="77777777" w:rsidR="002D1044" w:rsidRDefault="002D1044" w:rsidP="00006A5A">
            <w:pPr>
              <w:rPr>
                <w:lang w:eastAsia="x-none"/>
              </w:rPr>
            </w:pPr>
          </w:p>
          <w:p w14:paraId="79F2A2C1" w14:textId="77777777" w:rsidR="002D1044" w:rsidRPr="00785AB1" w:rsidRDefault="002D1044" w:rsidP="00006A5A">
            <w:pPr>
              <w:rPr>
                <w:szCs w:val="20"/>
              </w:rPr>
            </w:pPr>
            <w:r w:rsidRPr="00785AB1">
              <w:rPr>
                <w:szCs w:val="20"/>
                <w:highlight w:val="green"/>
              </w:rPr>
              <w:t>Agreement</w:t>
            </w:r>
          </w:p>
          <w:p w14:paraId="6C5AAF4F" w14:textId="77777777" w:rsidR="002D1044" w:rsidRPr="00785AB1" w:rsidRDefault="002D1044" w:rsidP="00006A5A">
            <w:pPr>
              <w:pStyle w:val="ListParagraph"/>
              <w:numPr>
                <w:ilvl w:val="0"/>
                <w:numId w:val="16"/>
              </w:numPr>
              <w:overflowPunct w:val="0"/>
              <w:autoSpaceDE w:val="0"/>
              <w:autoSpaceDN w:val="0"/>
              <w:adjustRightInd w:val="0"/>
              <w:snapToGrid/>
              <w:spacing w:after="180"/>
              <w:contextualSpacing/>
              <w:textAlignment w:val="baseline"/>
            </w:pPr>
            <w:r w:rsidRPr="00785AB1">
              <w:t>The following TP correction for TS38.214 is to be implemented to resolve issue #1-32.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2D1044" w:rsidRPr="00785AB1" w14:paraId="2B2414E1" w14:textId="77777777" w:rsidTr="00006A5A">
              <w:tc>
                <w:tcPr>
                  <w:tcW w:w="10064" w:type="dxa"/>
                  <w:shd w:val="clear" w:color="auto" w:fill="auto"/>
                </w:tcPr>
                <w:p w14:paraId="6E046ACC" w14:textId="77777777" w:rsidR="002D1044" w:rsidRPr="00785AB1" w:rsidRDefault="002D1044" w:rsidP="00006A5A">
                  <w:pPr>
                    <w:pStyle w:val="B2"/>
                    <w:spacing w:after="0"/>
                    <w:jc w:val="center"/>
                    <w:rPr>
                      <w:rFonts w:ascii="Arial" w:eastAsia="Malgun Gothic" w:hAnsi="Arial" w:cs="Arial"/>
                      <w:sz w:val="16"/>
                      <w:szCs w:val="16"/>
                      <w:lang w:eastAsia="ko-KR"/>
                    </w:rPr>
                  </w:pPr>
                  <w:r w:rsidRPr="00785AB1">
                    <w:rPr>
                      <w:rFonts w:ascii="Arial" w:hAnsi="Arial" w:cs="Arial"/>
                      <w:b/>
                      <w:noProof/>
                      <w:color w:val="FF0000"/>
                      <w:sz w:val="16"/>
                      <w:szCs w:val="16"/>
                    </w:rPr>
                    <w:t>&lt;Unchanged parts omitted&gt;</w:t>
                  </w:r>
                </w:p>
                <w:p w14:paraId="3A82131D" w14:textId="77777777" w:rsidR="002D1044" w:rsidRPr="00785AB1" w:rsidRDefault="002D1044" w:rsidP="00006A5A">
                  <w:pPr>
                    <w:pStyle w:val="B2"/>
                    <w:spacing w:after="0"/>
                    <w:ind w:left="164" w:hanging="37"/>
                    <w:rPr>
                      <w:rFonts w:ascii="Arial" w:hAnsi="Arial" w:cs="Arial"/>
                      <w:sz w:val="16"/>
                      <w:szCs w:val="16"/>
                      <w:lang w:eastAsia="en-GB"/>
                    </w:rPr>
                  </w:pPr>
                  <w:r w:rsidRPr="00785AB1">
                    <w:rPr>
                      <w:rFonts w:ascii="Arial" w:eastAsia="Malgun Gothic" w:hAnsi="Arial" w:cs="Arial"/>
                      <w:sz w:val="16"/>
                      <w:szCs w:val="16"/>
                      <w:lang w:eastAsia="ko-KR"/>
                    </w:rPr>
                    <w:t>When the UE performs contiguous partial sensing with periodic reservation for another TB (</w:t>
                  </w:r>
                  <w:proofErr w:type="spellStart"/>
                  <w:r w:rsidRPr="00785AB1">
                    <w:rPr>
                      <w:rFonts w:ascii="Arial" w:eastAsia="Malgun Gothic" w:hAnsi="Arial" w:cs="Arial"/>
                      <w:i/>
                      <w:iCs/>
                      <w:sz w:val="16"/>
                      <w:szCs w:val="16"/>
                      <w:lang w:eastAsia="ko-KR"/>
                    </w:rPr>
                    <w:t>sl-MultiReserveResource</w:t>
                  </w:r>
                  <w:proofErr w:type="spellEnd"/>
                  <w:r w:rsidRPr="00785AB1">
                    <w:rPr>
                      <w:rFonts w:ascii="Arial" w:eastAsia="Malgun Gothic" w:hAnsi="Arial" w:cs="Arial"/>
                      <w:sz w:val="16"/>
                      <w:szCs w:val="16"/>
                      <w:lang w:eastAsia="ko-KR"/>
                    </w:rPr>
                    <w:t xml:space="preserve">) disabled and if </w:t>
                  </w:r>
                  <m:oMath>
                    <m:sSub>
                      <m:sSubPr>
                        <m:ctrlPr>
                          <w:rPr>
                            <w:rFonts w:ascii="Cambria Math" w:eastAsia="Calibri" w:hAnsi="Cambria Math" w:cs="Arial"/>
                            <w:i/>
                            <w:sz w:val="16"/>
                            <w:szCs w:val="16"/>
                            <w:lang w:val="en-US"/>
                          </w:rPr>
                        </m:ctrlPr>
                      </m:sSubPr>
                      <m:e>
                        <m:r>
                          <w:rPr>
                            <w:rFonts w:ascii="Cambria Math" w:eastAsia="Calibri" w:hAnsi="Cambria Math" w:cs="Arial"/>
                            <w:sz w:val="16"/>
                            <w:szCs w:val="16"/>
                            <w:lang w:val="en-US"/>
                          </w:rPr>
                          <m:t>P</m:t>
                        </m:r>
                      </m:e>
                      <m:sub>
                        <m:r>
                          <m:rPr>
                            <m:nor/>
                          </m:rPr>
                          <w:rPr>
                            <w:rFonts w:ascii="Arial" w:eastAsia="Calibri" w:hAnsi="Arial" w:cs="Arial"/>
                            <w:sz w:val="16"/>
                            <w:szCs w:val="16"/>
                            <w:lang w:val="en-US"/>
                          </w:rPr>
                          <m:t>rsvp_TX</m:t>
                        </m:r>
                        <m:ctrlPr>
                          <w:rPr>
                            <w:rFonts w:ascii="Cambria Math" w:eastAsia="Calibri" w:hAnsi="Cambria Math" w:cs="Arial"/>
                            <w:sz w:val="16"/>
                            <w:szCs w:val="16"/>
                            <w:lang w:val="en-US"/>
                          </w:rPr>
                        </m:ctrlPr>
                      </m:sub>
                    </m:sSub>
                    <m:r>
                      <w:rPr>
                        <w:rFonts w:ascii="Cambria Math" w:eastAsia="Malgun Gothic" w:hAnsi="Cambria Math" w:cs="Arial"/>
                        <w:sz w:val="16"/>
                        <w:szCs w:val="16"/>
                        <w:lang w:val="en-US"/>
                      </w:rPr>
                      <m:t>=0</m:t>
                    </m:r>
                  </m:oMath>
                  <w:r w:rsidRPr="00785AB1">
                    <w:rPr>
                      <w:rFonts w:ascii="Arial" w:eastAsia="Malgun Gothic" w:hAnsi="Arial" w:cs="Arial"/>
                      <w:sz w:val="16"/>
                      <w:szCs w:val="16"/>
                      <w:lang w:val="en-US"/>
                    </w:rPr>
                    <w:t xml:space="preserve">, </w:t>
                  </w:r>
                  <w:r w:rsidRPr="00785AB1">
                    <w:rPr>
                      <w:rFonts w:ascii="Arial" w:eastAsia="Malgun Gothic" w:hAnsi="Arial" w:cs="Arial"/>
                      <w:sz w:val="16"/>
                      <w:szCs w:val="16"/>
                      <w:lang w:eastAsia="ko-KR"/>
                    </w:rPr>
                    <w:t xml:space="preserve">the sensing window is defined by the range of slots </w:t>
                  </w:r>
                  <m:oMath>
                    <m:r>
                      <w:rPr>
                        <w:rFonts w:ascii="Cambria Math" w:eastAsia="Malgun Gothic" w:hAnsi="Cambria Math" w:cs="Arial"/>
                        <w:sz w:val="16"/>
                        <w:szCs w:val="16"/>
                        <w:lang w:eastAsia="ko-KR"/>
                      </w:rPr>
                      <m:t>[n+</m:t>
                    </m:r>
                    <m:sSub>
                      <m:sSubPr>
                        <m:ctrlPr>
                          <w:rPr>
                            <w:rFonts w:ascii="Cambria Math" w:eastAsia="Malgun Gothic" w:hAnsi="Cambria Math" w:cs="Arial"/>
                            <w:i/>
                            <w:sz w:val="16"/>
                            <w:szCs w:val="16"/>
                            <w:lang w:eastAsia="ko-KR"/>
                          </w:rPr>
                        </m:ctrlPr>
                      </m:sSubPr>
                      <m:e>
                        <m:r>
                          <w:rPr>
                            <w:rFonts w:ascii="Cambria Math" w:eastAsia="Malgun Gothic" w:hAnsi="Cambria Math" w:cs="Arial"/>
                            <w:sz w:val="16"/>
                            <w:szCs w:val="16"/>
                            <w:lang w:eastAsia="ko-KR"/>
                          </w:rPr>
                          <m:t>T</m:t>
                        </m:r>
                      </m:e>
                      <m:sub>
                        <m:r>
                          <w:rPr>
                            <w:rFonts w:ascii="Cambria Math" w:eastAsia="Malgun Gothic" w:hAnsi="Cambria Math" w:cs="Arial"/>
                            <w:sz w:val="16"/>
                            <w:szCs w:val="16"/>
                            <w:lang w:eastAsia="ko-KR"/>
                          </w:rPr>
                          <m:t>A</m:t>
                        </m:r>
                      </m:sub>
                    </m:sSub>
                    <m:r>
                      <w:rPr>
                        <w:rFonts w:ascii="Cambria Math" w:eastAsia="Malgun Gothic" w:hAnsi="Cambria Math" w:cs="Arial"/>
                        <w:sz w:val="16"/>
                        <w:szCs w:val="16"/>
                        <w:lang w:eastAsia="ko-KR"/>
                      </w:rPr>
                      <m:t>, n+</m:t>
                    </m:r>
                    <m:sSub>
                      <m:sSubPr>
                        <m:ctrlPr>
                          <w:rPr>
                            <w:rFonts w:ascii="Cambria Math" w:eastAsia="Malgun Gothic" w:hAnsi="Cambria Math" w:cs="Arial"/>
                            <w:i/>
                            <w:sz w:val="16"/>
                            <w:szCs w:val="16"/>
                            <w:lang w:eastAsia="ko-KR"/>
                          </w:rPr>
                        </m:ctrlPr>
                      </m:sSubPr>
                      <m:e>
                        <m:r>
                          <w:rPr>
                            <w:rFonts w:ascii="Cambria Math" w:eastAsia="Malgun Gothic" w:hAnsi="Cambria Math" w:cs="Arial"/>
                            <w:sz w:val="16"/>
                            <w:szCs w:val="16"/>
                            <w:lang w:eastAsia="ko-KR"/>
                          </w:rPr>
                          <m:t>T</m:t>
                        </m:r>
                      </m:e>
                      <m:sub>
                        <m:r>
                          <w:rPr>
                            <w:rFonts w:ascii="Cambria Math" w:eastAsia="Malgun Gothic" w:hAnsi="Cambria Math" w:cs="Arial"/>
                            <w:sz w:val="16"/>
                            <w:szCs w:val="16"/>
                            <w:lang w:eastAsia="ko-KR"/>
                          </w:rPr>
                          <m:t>B</m:t>
                        </m:r>
                      </m:sub>
                    </m:sSub>
                    <m:r>
                      <w:rPr>
                        <w:rFonts w:ascii="Cambria Math" w:eastAsia="Malgun Gothic" w:hAnsi="Cambria Math" w:cs="Arial"/>
                        <w:sz w:val="16"/>
                        <w:szCs w:val="16"/>
                        <w:lang w:eastAsia="ko-KR"/>
                      </w:rPr>
                      <m:t>]</m:t>
                    </m:r>
                  </m:oMath>
                  <w:r w:rsidRPr="00785AB1">
                    <w:rPr>
                      <w:rFonts w:ascii="Arial" w:eastAsia="Malgun Gothic" w:hAnsi="Arial" w:cs="Arial"/>
                      <w:sz w:val="16"/>
                      <w:szCs w:val="16"/>
                      <w:lang w:eastAsia="ko-KR"/>
                    </w:rPr>
                    <w:t xml:space="preserve">. </w:t>
                  </w:r>
                  <m:oMath>
                    <m:sSub>
                      <m:sSubPr>
                        <m:ctrlPr>
                          <w:rPr>
                            <w:rFonts w:ascii="Cambria Math" w:eastAsia="Malgun Gothic" w:hAnsi="Cambria Math" w:cs="Arial"/>
                            <w:i/>
                            <w:sz w:val="16"/>
                            <w:szCs w:val="16"/>
                            <w:lang w:eastAsia="ko-KR"/>
                          </w:rPr>
                        </m:ctrlPr>
                      </m:sSubPr>
                      <m:e>
                        <m:r>
                          <w:rPr>
                            <w:rFonts w:ascii="Cambria Math" w:eastAsia="Malgun Gothic" w:hAnsi="Cambria Math" w:cs="Arial"/>
                            <w:sz w:val="16"/>
                            <w:szCs w:val="16"/>
                            <w:lang w:eastAsia="ko-KR"/>
                          </w:rPr>
                          <m:t>T</m:t>
                        </m:r>
                      </m:e>
                      <m:sub>
                        <m:r>
                          <w:rPr>
                            <w:rFonts w:ascii="Cambria Math" w:eastAsia="Malgun Gothic" w:hAnsi="Cambria Math" w:cs="Arial"/>
                            <w:sz w:val="16"/>
                            <w:szCs w:val="16"/>
                            <w:lang w:eastAsia="ko-KR"/>
                          </w:rPr>
                          <m:t>A</m:t>
                        </m:r>
                      </m:sub>
                    </m:sSub>
                  </m:oMath>
                  <w:r w:rsidRPr="00785AB1">
                    <w:rPr>
                      <w:rFonts w:ascii="Arial" w:eastAsia="Malgun Gothic" w:hAnsi="Arial" w:cs="Arial"/>
                      <w:sz w:val="16"/>
                      <w:szCs w:val="16"/>
                      <w:lang w:eastAsia="ko-KR"/>
                    </w:rPr>
                    <w:t xml:space="preserve"> and </w:t>
                  </w:r>
                  <m:oMath>
                    <m:sSub>
                      <m:sSubPr>
                        <m:ctrlPr>
                          <w:rPr>
                            <w:rFonts w:ascii="Cambria Math" w:eastAsia="Malgun Gothic" w:hAnsi="Cambria Math" w:cs="Arial"/>
                            <w:i/>
                            <w:sz w:val="16"/>
                            <w:szCs w:val="16"/>
                            <w:lang w:eastAsia="ko-KR"/>
                          </w:rPr>
                        </m:ctrlPr>
                      </m:sSubPr>
                      <m:e>
                        <m:r>
                          <w:rPr>
                            <w:rFonts w:ascii="Cambria Math" w:eastAsia="Malgun Gothic" w:hAnsi="Cambria Math" w:cs="Arial"/>
                            <w:sz w:val="16"/>
                            <w:szCs w:val="16"/>
                            <w:lang w:eastAsia="ko-KR"/>
                          </w:rPr>
                          <m:t>T</m:t>
                        </m:r>
                      </m:e>
                      <m:sub>
                        <m:r>
                          <w:rPr>
                            <w:rFonts w:ascii="Cambria Math" w:eastAsia="Malgun Gothic" w:hAnsi="Cambria Math" w:cs="Arial"/>
                            <w:sz w:val="16"/>
                            <w:szCs w:val="16"/>
                            <w:lang w:eastAsia="ko-KR"/>
                          </w:rPr>
                          <m:t>B</m:t>
                        </m:r>
                      </m:sub>
                    </m:sSub>
                  </m:oMath>
                  <w:r w:rsidRPr="00785AB1">
                    <w:rPr>
                      <w:rFonts w:ascii="Arial" w:eastAsia="Malgun Gothic" w:hAnsi="Arial" w:cs="Arial"/>
                      <w:sz w:val="16"/>
                      <w:szCs w:val="16"/>
                      <w:lang w:eastAsia="ko-KR"/>
                    </w:rPr>
                    <w:t xml:space="preserve"> are both selected such that the UE has sensing results starting </w:t>
                  </w:r>
                  <w:r w:rsidRPr="00785AB1">
                    <w:rPr>
                      <w:rFonts w:ascii="Arial" w:eastAsia="Malgun Gothic" w:hAnsi="Arial" w:cs="Arial"/>
                      <w:color w:val="FF0000"/>
                      <w:sz w:val="16"/>
                      <w:szCs w:val="16"/>
                      <w:lang w:eastAsia="ko-KR"/>
                    </w:rPr>
                    <w:t>at</w:t>
                  </w:r>
                  <w:r w:rsidRPr="00785AB1">
                    <w:rPr>
                      <w:rFonts w:ascii="Arial" w:eastAsia="Malgun Gothic" w:hAnsi="Arial" w:cs="Arial"/>
                      <w:sz w:val="16"/>
                      <w:szCs w:val="16"/>
                      <w:lang w:eastAsia="ko-KR"/>
                    </w:rPr>
                    <w:t xml:space="preserve"> </w:t>
                  </w:r>
                  <w:r w:rsidRPr="00785AB1">
                    <w:rPr>
                      <w:rFonts w:ascii="Arial" w:eastAsia="Malgun Gothic" w:hAnsi="Arial" w:cs="Arial"/>
                      <w:color w:val="FF0000"/>
                      <w:sz w:val="16"/>
                      <w:szCs w:val="16"/>
                      <w:lang w:eastAsia="ko-KR"/>
                    </w:rPr>
                    <w:t>least</w:t>
                  </w:r>
                  <w:r w:rsidRPr="00785AB1">
                    <w:rPr>
                      <w:rFonts w:ascii="Arial" w:eastAsia="Malgun Gothic" w:hAnsi="Arial" w:cs="Arial"/>
                      <w:sz w:val="16"/>
                      <w:szCs w:val="16"/>
                      <w:lang w:eastAsia="ko-KR"/>
                    </w:rPr>
                    <w:t xml:space="preserve"> </w:t>
                  </w:r>
                  <w:r w:rsidRPr="00785AB1">
                    <w:rPr>
                      <w:rFonts w:ascii="Arial" w:eastAsia="Malgun Gothic" w:hAnsi="Arial" w:cs="Arial"/>
                      <w:i/>
                      <w:iCs/>
                      <w:sz w:val="16"/>
                      <w:szCs w:val="16"/>
                      <w:lang w:eastAsia="ko-KR"/>
                    </w:rPr>
                    <w:t>M</w:t>
                  </w:r>
                  <w:r w:rsidRPr="00785AB1">
                    <w:rPr>
                      <w:rFonts w:ascii="Arial" w:eastAsia="Malgun Gothic" w:hAnsi="Arial" w:cs="Arial"/>
                      <w:sz w:val="16"/>
                      <w:szCs w:val="16"/>
                      <w:lang w:eastAsia="ko-KR"/>
                    </w:rPr>
                    <w:t xml:space="preserve"> consecutive logical slots before </w:t>
                  </w:r>
                  <m:oMath>
                    <m:sSubSup>
                      <m:sSubSupPr>
                        <m:ctrlPr>
                          <w:rPr>
                            <w:rFonts w:ascii="Cambria Math" w:hAnsi="Cambria Math" w:cs="Arial"/>
                            <w:i/>
                            <w:sz w:val="16"/>
                            <w:szCs w:val="16"/>
                            <w:lang w:eastAsia="en-GB"/>
                          </w:rPr>
                        </m:ctrlPr>
                      </m:sSubSupPr>
                      <m:e>
                        <m:r>
                          <w:rPr>
                            <w:rFonts w:ascii="Cambria Math" w:hAnsi="Cambria Math" w:cs="Arial"/>
                            <w:sz w:val="16"/>
                            <w:szCs w:val="16"/>
                            <w:lang w:eastAsia="en-GB"/>
                          </w:rPr>
                          <m:t>t</m:t>
                        </m:r>
                      </m:e>
                      <m:sub>
                        <m:r>
                          <w:rPr>
                            <w:rFonts w:ascii="Cambria Math" w:hAnsi="Cambria Math" w:cs="Arial"/>
                            <w:sz w:val="16"/>
                            <w:szCs w:val="16"/>
                            <w:lang w:eastAsia="en-GB"/>
                          </w:rPr>
                          <m:t>y0</m:t>
                        </m:r>
                      </m:sub>
                      <m:sup>
                        <m:r>
                          <w:rPr>
                            <w:rFonts w:ascii="Cambria Math" w:hAnsi="Cambria Math" w:cs="Arial"/>
                            <w:sz w:val="16"/>
                            <w:szCs w:val="16"/>
                            <w:lang w:eastAsia="en-GB"/>
                          </w:rPr>
                          <m:t>SL</m:t>
                        </m:r>
                      </m:sup>
                    </m:sSubSup>
                  </m:oMath>
                  <w:r w:rsidRPr="00785AB1">
                    <w:rPr>
                      <w:rFonts w:ascii="Arial" w:eastAsia="Malgun Gothic" w:hAnsi="Arial" w:cs="Arial"/>
                      <w:sz w:val="16"/>
                      <w:szCs w:val="16"/>
                      <w:lang w:eastAsia="ko-KR"/>
                    </w:rPr>
                    <w:t xml:space="preserve"> and ending at </w:t>
                  </w:r>
                  <m:oMath>
                    <m:sSubSup>
                      <m:sSubSupPr>
                        <m:ctrlPr>
                          <w:rPr>
                            <w:rFonts w:ascii="Cambria Math" w:hAnsi="Cambria Math" w:cs="Arial"/>
                            <w:i/>
                            <w:sz w:val="16"/>
                            <w:szCs w:val="16"/>
                            <w:lang w:eastAsia="en-GB"/>
                          </w:rPr>
                        </m:ctrlPr>
                      </m:sSubSupPr>
                      <m:e>
                        <m:r>
                          <w:rPr>
                            <w:rFonts w:ascii="Cambria Math" w:hAnsi="Cambria Math" w:cs="Arial"/>
                            <w:sz w:val="16"/>
                            <w:szCs w:val="16"/>
                            <w:lang w:eastAsia="en-GB"/>
                          </w:rPr>
                          <m:t>T</m:t>
                        </m:r>
                      </m:e>
                      <m:sub>
                        <m:r>
                          <w:rPr>
                            <w:rFonts w:ascii="Cambria Math" w:hAnsi="Cambria Math" w:cs="Arial"/>
                            <w:sz w:val="16"/>
                            <w:szCs w:val="16"/>
                            <w:lang w:eastAsia="en-GB"/>
                          </w:rPr>
                          <m:t>proc,0</m:t>
                        </m:r>
                      </m:sub>
                      <m:sup>
                        <m:r>
                          <w:rPr>
                            <w:rFonts w:ascii="Cambria Math" w:hAnsi="Cambria Math" w:cs="Arial"/>
                            <w:sz w:val="16"/>
                            <w:szCs w:val="16"/>
                            <w:lang w:eastAsia="en-GB"/>
                          </w:rPr>
                          <m:t>SL</m:t>
                        </m:r>
                      </m:sup>
                    </m:sSubSup>
                    <m:r>
                      <w:rPr>
                        <w:rFonts w:ascii="Cambria Math" w:hAnsi="Cambria Math" w:cs="Arial"/>
                        <w:sz w:val="16"/>
                        <w:szCs w:val="16"/>
                        <w:lang w:eastAsia="en-GB"/>
                      </w:rPr>
                      <m:t>+</m:t>
                    </m:r>
                    <m:sSubSup>
                      <m:sSubSupPr>
                        <m:ctrlPr>
                          <w:rPr>
                            <w:rFonts w:ascii="Cambria Math" w:hAnsi="Cambria Math" w:cs="Arial"/>
                            <w:i/>
                            <w:sz w:val="16"/>
                            <w:szCs w:val="16"/>
                            <w:lang w:eastAsia="en-GB"/>
                          </w:rPr>
                        </m:ctrlPr>
                      </m:sSubSupPr>
                      <m:e>
                        <m:r>
                          <w:rPr>
                            <w:rFonts w:ascii="Cambria Math" w:hAnsi="Cambria Math" w:cs="Arial"/>
                            <w:sz w:val="16"/>
                            <w:szCs w:val="16"/>
                            <w:lang w:eastAsia="en-GB"/>
                          </w:rPr>
                          <m:t>T</m:t>
                        </m:r>
                      </m:e>
                      <m:sub>
                        <m:r>
                          <w:rPr>
                            <w:rFonts w:ascii="Cambria Math" w:hAnsi="Cambria Math" w:cs="Arial"/>
                            <w:sz w:val="16"/>
                            <w:szCs w:val="16"/>
                            <w:lang w:eastAsia="en-GB"/>
                          </w:rPr>
                          <m:t>proc,1</m:t>
                        </m:r>
                      </m:sub>
                      <m:sup>
                        <m:r>
                          <w:rPr>
                            <w:rFonts w:ascii="Cambria Math" w:hAnsi="Cambria Math" w:cs="Arial"/>
                            <w:sz w:val="16"/>
                            <w:szCs w:val="16"/>
                            <w:lang w:eastAsia="en-GB"/>
                          </w:rPr>
                          <m:t>SL</m:t>
                        </m:r>
                      </m:sup>
                    </m:sSubSup>
                  </m:oMath>
                  <w:r w:rsidRPr="00785AB1">
                    <w:rPr>
                      <w:rFonts w:ascii="Arial" w:eastAsia="Malgun Gothic" w:hAnsi="Arial" w:cs="Arial"/>
                      <w:sz w:val="16"/>
                      <w:szCs w:val="16"/>
                      <w:lang w:eastAsia="en-GB"/>
                    </w:rPr>
                    <w:t xml:space="preserve"> </w:t>
                  </w:r>
                  <w:r w:rsidRPr="00785AB1">
                    <w:rPr>
                      <w:rFonts w:ascii="Arial" w:eastAsia="Malgun Gothic" w:hAnsi="Arial" w:cs="Arial"/>
                      <w:sz w:val="16"/>
                      <w:szCs w:val="16"/>
                      <w:lang w:eastAsia="ko-KR"/>
                    </w:rPr>
                    <w:t xml:space="preserve">slots earlier than </w:t>
                  </w:r>
                  <m:oMath>
                    <m:sSubSup>
                      <m:sSubSupPr>
                        <m:ctrlPr>
                          <w:rPr>
                            <w:rFonts w:ascii="Cambria Math" w:hAnsi="Cambria Math" w:cs="Arial"/>
                            <w:i/>
                            <w:sz w:val="16"/>
                            <w:szCs w:val="16"/>
                            <w:lang w:eastAsia="en-GB"/>
                          </w:rPr>
                        </m:ctrlPr>
                      </m:sSubSupPr>
                      <m:e>
                        <m:r>
                          <w:rPr>
                            <w:rFonts w:ascii="Cambria Math" w:hAnsi="Cambria Math" w:cs="Arial"/>
                            <w:sz w:val="16"/>
                            <w:szCs w:val="16"/>
                            <w:lang w:eastAsia="en-GB"/>
                          </w:rPr>
                          <m:t>t</m:t>
                        </m:r>
                      </m:e>
                      <m:sub>
                        <m:r>
                          <w:rPr>
                            <w:rFonts w:ascii="Cambria Math" w:hAnsi="Cambria Math" w:cs="Arial"/>
                            <w:sz w:val="16"/>
                            <w:szCs w:val="16"/>
                            <w:lang w:eastAsia="en-GB"/>
                          </w:rPr>
                          <m:t>y0</m:t>
                        </m:r>
                      </m:sub>
                      <m:sup>
                        <m:r>
                          <w:rPr>
                            <w:rFonts w:ascii="Cambria Math" w:hAnsi="Cambria Math" w:cs="Arial"/>
                            <w:sz w:val="16"/>
                            <w:szCs w:val="16"/>
                            <w:lang w:eastAsia="en-GB"/>
                          </w:rPr>
                          <m:t>SL</m:t>
                        </m:r>
                      </m:sup>
                    </m:sSubSup>
                  </m:oMath>
                  <w:r w:rsidRPr="00785AB1">
                    <w:rPr>
                      <w:rFonts w:ascii="Arial" w:eastAsia="Malgun Gothic" w:hAnsi="Arial" w:cs="Arial"/>
                      <w:sz w:val="16"/>
                      <w:szCs w:val="16"/>
                      <w:lang w:eastAsia="ko-KR"/>
                    </w:rPr>
                    <w:t xml:space="preserve">. </w:t>
                  </w:r>
                  <w:r w:rsidRPr="00785AB1">
                    <w:rPr>
                      <w:rFonts w:ascii="Arial" w:hAnsi="Arial" w:cs="Arial"/>
                      <w:sz w:val="16"/>
                      <w:szCs w:val="16"/>
                      <w:lang w:eastAsia="en-GB"/>
                    </w:rPr>
                    <w:t xml:space="preserve">The value of </w:t>
                  </w:r>
                  <w:r w:rsidRPr="00785AB1">
                    <w:rPr>
                      <w:rFonts w:ascii="Arial" w:hAnsi="Arial" w:cs="Arial"/>
                      <w:i/>
                      <w:iCs/>
                      <w:sz w:val="16"/>
                      <w:szCs w:val="16"/>
                      <w:lang w:eastAsia="en-GB"/>
                    </w:rPr>
                    <w:t>M</w:t>
                  </w:r>
                  <w:r w:rsidRPr="00785AB1">
                    <w:rPr>
                      <w:rFonts w:ascii="Arial" w:hAnsi="Arial" w:cs="Arial"/>
                      <w:sz w:val="16"/>
                      <w:szCs w:val="16"/>
                      <w:lang w:eastAsia="en-GB"/>
                    </w:rPr>
                    <w:t xml:space="preserve"> is (pre-)configured with the </w:t>
                  </w:r>
                  <w:proofErr w:type="spellStart"/>
                  <w:r w:rsidRPr="00785AB1">
                    <w:rPr>
                      <w:rFonts w:ascii="Arial" w:hAnsi="Arial" w:cs="Arial"/>
                      <w:i/>
                      <w:iCs/>
                      <w:sz w:val="16"/>
                      <w:szCs w:val="16"/>
                      <w:lang w:eastAsia="en-GB"/>
                    </w:rPr>
                    <w:t>contiguousSensingWindowAperiodic</w:t>
                  </w:r>
                  <w:proofErr w:type="spellEnd"/>
                  <w:r w:rsidRPr="00785AB1">
                    <w:rPr>
                      <w:rFonts w:ascii="Arial" w:hAnsi="Arial" w:cs="Arial"/>
                      <w:sz w:val="16"/>
                      <w:szCs w:val="16"/>
                      <w:lang w:eastAsia="en-GB"/>
                    </w:rPr>
                    <w:t xml:space="preserve">. If </w:t>
                  </w:r>
                  <w:proofErr w:type="spellStart"/>
                  <w:r w:rsidRPr="00785AB1">
                    <w:rPr>
                      <w:rFonts w:ascii="Arial" w:hAnsi="Arial" w:cs="Arial"/>
                      <w:i/>
                      <w:iCs/>
                      <w:sz w:val="16"/>
                      <w:szCs w:val="16"/>
                      <w:lang w:eastAsia="en-GB"/>
                    </w:rPr>
                    <w:t>contiguousSensingWindowAperiodic</w:t>
                  </w:r>
                  <w:proofErr w:type="spellEnd"/>
                  <w:r w:rsidRPr="00785AB1">
                    <w:rPr>
                      <w:rFonts w:ascii="Arial" w:hAnsi="Arial" w:cs="Arial"/>
                      <w:sz w:val="16"/>
                      <w:szCs w:val="16"/>
                      <w:lang w:eastAsia="en-GB"/>
                    </w:rPr>
                    <w:t xml:space="preserve"> is not (pre-)configured, </w:t>
                  </w:r>
                  <w:r w:rsidRPr="00785AB1">
                    <w:rPr>
                      <w:rFonts w:ascii="Arial" w:hAnsi="Arial" w:cs="Arial"/>
                      <w:i/>
                      <w:iCs/>
                      <w:sz w:val="16"/>
                      <w:szCs w:val="16"/>
                      <w:lang w:eastAsia="en-GB"/>
                    </w:rPr>
                    <w:t>M</w:t>
                  </w:r>
                  <w:r w:rsidRPr="00785AB1">
                    <w:rPr>
                      <w:rFonts w:ascii="Arial" w:hAnsi="Arial" w:cs="Arial"/>
                      <w:sz w:val="16"/>
                      <w:szCs w:val="16"/>
                      <w:lang w:eastAsia="en-GB"/>
                    </w:rPr>
                    <w:t xml:space="preserve"> equals to 31. </w:t>
                  </w:r>
                  <w:r w:rsidRPr="00785AB1">
                    <w:rPr>
                      <w:rFonts w:ascii="Arial" w:hAnsi="Arial" w:cs="Arial"/>
                      <w:sz w:val="16"/>
                      <w:szCs w:val="16"/>
                      <w:lang w:eastAsia="ko-KR"/>
                    </w:rPr>
                    <w:t xml:space="preserve">When the minimum </w:t>
                  </w:r>
                  <w:r w:rsidRPr="00785AB1">
                    <w:rPr>
                      <w:rFonts w:ascii="Arial" w:hAnsi="Arial" w:cs="Arial"/>
                      <w:i/>
                      <w:iCs/>
                      <w:sz w:val="16"/>
                      <w:szCs w:val="16"/>
                      <w:lang w:eastAsia="ko-KR"/>
                    </w:rPr>
                    <w:t>M</w:t>
                  </w:r>
                  <w:r w:rsidRPr="00785AB1">
                    <w:rPr>
                      <w:rFonts w:ascii="Arial" w:hAnsi="Arial" w:cs="Arial"/>
                      <w:sz w:val="16"/>
                      <w:szCs w:val="16"/>
                      <w:lang w:eastAsia="ko-KR"/>
                    </w:rPr>
                    <w:t xml:space="preserve"> slots for CPS cannot be guaranteed and when </w:t>
                  </w:r>
                  <m:oMath>
                    <m:sSub>
                      <m:sSubPr>
                        <m:ctrlPr>
                          <w:rPr>
                            <w:rFonts w:ascii="Cambria Math" w:eastAsia="Calibri" w:hAnsi="Cambria Math" w:cs="Arial"/>
                            <w:i/>
                            <w:sz w:val="16"/>
                            <w:szCs w:val="16"/>
                            <w:lang w:val="en-US"/>
                          </w:rPr>
                        </m:ctrlPr>
                      </m:sSubPr>
                      <m:e>
                        <m:r>
                          <w:rPr>
                            <w:rFonts w:ascii="Cambria Math" w:eastAsia="Calibri" w:hAnsi="Cambria Math" w:cs="Arial"/>
                            <w:sz w:val="16"/>
                            <w:szCs w:val="16"/>
                            <w:lang w:val="en-US"/>
                          </w:rPr>
                          <m:t>P</m:t>
                        </m:r>
                      </m:e>
                      <m:sub>
                        <m:r>
                          <m:rPr>
                            <m:nor/>
                          </m:rPr>
                          <w:rPr>
                            <w:rFonts w:ascii="Arial" w:eastAsia="Calibri" w:hAnsi="Arial" w:cs="Arial"/>
                            <w:sz w:val="16"/>
                            <w:szCs w:val="16"/>
                            <w:lang w:val="en-US"/>
                          </w:rPr>
                          <m:t>rsvp_TX</m:t>
                        </m:r>
                        <m:ctrlPr>
                          <w:rPr>
                            <w:rFonts w:ascii="Cambria Math" w:eastAsia="Calibri" w:hAnsi="Cambria Math" w:cs="Arial"/>
                            <w:sz w:val="16"/>
                            <w:szCs w:val="16"/>
                            <w:lang w:val="en-US"/>
                          </w:rPr>
                        </m:ctrlPr>
                      </m:sub>
                    </m:sSub>
                    <m:r>
                      <w:rPr>
                        <w:rFonts w:ascii="Cambria Math" w:eastAsia="Malgun Gothic" w:hAnsi="Cambria Math" w:cs="Arial"/>
                        <w:sz w:val="16"/>
                        <w:szCs w:val="16"/>
                        <w:lang w:val="en-US"/>
                      </w:rPr>
                      <m:t>=0</m:t>
                    </m:r>
                  </m:oMath>
                  <w:r w:rsidRPr="00785AB1">
                    <w:rPr>
                      <w:rFonts w:ascii="Arial" w:hAnsi="Arial" w:cs="Arial"/>
                      <w:sz w:val="16"/>
                      <w:szCs w:val="16"/>
                      <w:lang w:eastAsia="ko-KR"/>
                    </w:rPr>
                    <w:t>, it is up to UE implementation to either continue with step 3) or perform random selection.</w:t>
                  </w:r>
                </w:p>
              </w:tc>
            </w:tr>
          </w:tbl>
          <w:p w14:paraId="2241D14F" w14:textId="77777777" w:rsidR="002D1044" w:rsidRDefault="002D1044" w:rsidP="00006A5A">
            <w:pPr>
              <w:rPr>
                <w:rFonts w:cs="Times"/>
                <w:lang w:eastAsia="x-none"/>
              </w:rPr>
            </w:pPr>
          </w:p>
          <w:p w14:paraId="520787CF" w14:textId="77777777" w:rsidR="002D1044" w:rsidRPr="00785AB1" w:rsidRDefault="002D1044" w:rsidP="00006A5A">
            <w:pPr>
              <w:rPr>
                <w:bCs/>
                <w:lang w:eastAsia="x-none"/>
              </w:rPr>
            </w:pPr>
            <w:r w:rsidRPr="00785AB1">
              <w:rPr>
                <w:rFonts w:hint="eastAsia"/>
                <w:bCs/>
                <w:highlight w:val="green"/>
                <w:lang w:eastAsia="x-none"/>
              </w:rPr>
              <w:t>Agreement</w:t>
            </w:r>
          </w:p>
          <w:p w14:paraId="05F1EE50" w14:textId="77777777" w:rsidR="002D1044" w:rsidRPr="00936580" w:rsidRDefault="002D1044" w:rsidP="00006A5A">
            <w:pPr>
              <w:pStyle w:val="ListParagraph"/>
              <w:numPr>
                <w:ilvl w:val="0"/>
                <w:numId w:val="16"/>
              </w:numPr>
              <w:overflowPunct w:val="0"/>
              <w:autoSpaceDE w:val="0"/>
              <w:autoSpaceDN w:val="0"/>
              <w:adjustRightInd w:val="0"/>
              <w:snapToGrid/>
              <w:spacing w:after="180"/>
              <w:contextualSpacing/>
              <w:textAlignment w:val="baseline"/>
            </w:pPr>
            <w:r w:rsidRPr="00936580">
              <w:t>The following TP correction for TS38.214 is to be implemented to resolve the issue on selection of Y’ candidate slots should be based on corresponding PBPS and/or CPS results (if available).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4"/>
            </w:tblGrid>
            <w:tr w:rsidR="002D1044" w:rsidRPr="00785AB1" w14:paraId="77B2447D" w14:textId="77777777" w:rsidTr="00006A5A">
              <w:tc>
                <w:tcPr>
                  <w:tcW w:w="10064" w:type="dxa"/>
                  <w:shd w:val="clear" w:color="auto" w:fill="auto"/>
                </w:tcPr>
                <w:p w14:paraId="2D502BEF" w14:textId="77777777" w:rsidR="002D1044" w:rsidRPr="00785AB1" w:rsidRDefault="002D1044" w:rsidP="00006A5A">
                  <w:pPr>
                    <w:pStyle w:val="B2"/>
                    <w:spacing w:after="0"/>
                    <w:rPr>
                      <w:rFonts w:ascii="Arial" w:hAnsi="Arial" w:cs="Arial"/>
                      <w:sz w:val="16"/>
                      <w:szCs w:val="16"/>
                      <w:lang w:eastAsia="en-GB"/>
                    </w:rPr>
                  </w:pPr>
                  <w:r w:rsidRPr="00785AB1">
                    <w:rPr>
                      <w:rFonts w:ascii="Arial" w:hAnsi="Arial" w:cs="Arial"/>
                      <w:sz w:val="16"/>
                      <w:szCs w:val="16"/>
                      <w:lang w:eastAsia="en-GB"/>
                    </w:rPr>
                    <w:t>-</w:t>
                  </w:r>
                  <w:r w:rsidRPr="00785AB1">
                    <w:rPr>
                      <w:rFonts w:ascii="Arial" w:hAnsi="Arial" w:cs="Arial"/>
                      <w:sz w:val="16"/>
                      <w:szCs w:val="16"/>
                      <w:lang w:eastAsia="en-GB"/>
                    </w:rPr>
                    <w:tab/>
                  </w:r>
                  <m:oMath>
                    <m:r>
                      <w:rPr>
                        <w:rFonts w:ascii="Cambria Math" w:hAnsi="Cambria Math" w:cs="Arial"/>
                        <w:sz w:val="16"/>
                        <w:szCs w:val="16"/>
                      </w:rPr>
                      <m:t>Y</m:t>
                    </m:r>
                    <m:r>
                      <m:rPr>
                        <m:sty m:val="p"/>
                      </m:rPr>
                      <w:rPr>
                        <w:rFonts w:ascii="Cambria Math" w:hAnsi="Cambria Math" w:cs="Arial"/>
                        <w:sz w:val="16"/>
                        <w:szCs w:val="16"/>
                        <w:lang w:eastAsia="ko-KR"/>
                      </w:rPr>
                      <m:t>'</m:t>
                    </m:r>
                  </m:oMath>
                  <w:r w:rsidRPr="00785AB1">
                    <w:rPr>
                      <w:rFonts w:ascii="Arial" w:hAnsi="Arial" w:cs="Arial"/>
                      <w:sz w:val="16"/>
                      <w:szCs w:val="16"/>
                    </w:rPr>
                    <w:t xml:space="preserve"> is selected by UE where </w:t>
                  </w:r>
                  <m:oMath>
                    <m:r>
                      <w:rPr>
                        <w:rFonts w:ascii="Cambria Math" w:hAnsi="Cambria Math" w:cs="Arial"/>
                        <w:sz w:val="16"/>
                        <w:szCs w:val="16"/>
                      </w:rPr>
                      <m:t>Y</m:t>
                    </m:r>
                    <m:r>
                      <m:rPr>
                        <m:sty m:val="p"/>
                      </m:rPr>
                      <w:rPr>
                        <w:rFonts w:ascii="Cambria Math" w:hAnsi="Cambria Math" w:cs="Arial"/>
                        <w:sz w:val="16"/>
                        <w:szCs w:val="16"/>
                        <w:lang w:eastAsia="ko-KR"/>
                      </w:rPr>
                      <m:t>'</m:t>
                    </m:r>
                    <m:r>
                      <m:rPr>
                        <m:sty m:val="p"/>
                      </m:rPr>
                      <w:rPr>
                        <w:rFonts w:ascii="Cambria Math" w:hAnsi="Cambria Math" w:cs="Arial"/>
                        <w:sz w:val="16"/>
                        <w:szCs w:val="16"/>
                      </w:rPr>
                      <m:t>≥</m:t>
                    </m:r>
                    <m:sSubSup>
                      <m:sSubSupPr>
                        <m:ctrlPr>
                          <w:rPr>
                            <w:rFonts w:ascii="Cambria Math" w:hAnsi="Cambria Math" w:cs="Arial"/>
                            <w:i/>
                            <w:iCs/>
                            <w:sz w:val="16"/>
                            <w:szCs w:val="16"/>
                          </w:rPr>
                        </m:ctrlPr>
                      </m:sSubSupPr>
                      <m:e>
                        <m:r>
                          <w:rPr>
                            <w:rFonts w:ascii="Cambria Math" w:hAnsi="Cambria Math" w:cs="Arial"/>
                            <w:sz w:val="16"/>
                            <w:szCs w:val="16"/>
                          </w:rPr>
                          <m:t>Y</m:t>
                        </m:r>
                      </m:e>
                      <m:sub>
                        <m:r>
                          <w:rPr>
                            <w:rFonts w:ascii="Cambria Math" w:hAnsi="Cambria Math" w:cs="Arial"/>
                            <w:sz w:val="16"/>
                            <w:szCs w:val="16"/>
                          </w:rPr>
                          <m:t>min</m:t>
                        </m:r>
                      </m:sub>
                      <m:sup>
                        <m:r>
                          <w:rPr>
                            <w:rFonts w:ascii="Cambria Math" w:hAnsi="Cambria Math" w:cs="Arial"/>
                            <w:sz w:val="16"/>
                            <w:szCs w:val="16"/>
                          </w:rPr>
                          <m:t>'</m:t>
                        </m:r>
                      </m:sup>
                    </m:sSubSup>
                  </m:oMath>
                  <w:r w:rsidRPr="00785AB1">
                    <w:rPr>
                      <w:rFonts w:ascii="Arial" w:hAnsi="Arial" w:cs="Arial"/>
                      <w:sz w:val="16"/>
                      <w:szCs w:val="16"/>
                    </w:rPr>
                    <w:t xml:space="preserve">. </w:t>
                  </w:r>
                  <w:r w:rsidRPr="00785AB1">
                    <w:rPr>
                      <w:rFonts w:ascii="Arial" w:hAnsi="Arial" w:cs="Arial"/>
                      <w:sz w:val="16"/>
                      <w:szCs w:val="16"/>
                      <w:lang w:eastAsia="ko-KR"/>
                    </w:rPr>
                    <w:t xml:space="preserve">When the UE performs contiguous partial sensing and if </w:t>
                  </w:r>
                  <m:oMath>
                    <m:sSub>
                      <m:sSubPr>
                        <m:ctrlPr>
                          <w:rPr>
                            <w:rFonts w:ascii="Cambria Math" w:eastAsia="Calibri" w:hAnsi="Cambria Math" w:cs="Arial"/>
                            <w:i/>
                            <w:sz w:val="16"/>
                            <w:szCs w:val="16"/>
                            <w:lang w:val="en-US"/>
                          </w:rPr>
                        </m:ctrlPr>
                      </m:sSubPr>
                      <m:e>
                        <m:r>
                          <w:rPr>
                            <w:rFonts w:ascii="Cambria Math" w:eastAsia="Calibri" w:hAnsi="Cambria Math" w:cs="Arial"/>
                            <w:sz w:val="16"/>
                            <w:szCs w:val="16"/>
                            <w:lang w:val="en-US"/>
                          </w:rPr>
                          <m:t>P</m:t>
                        </m:r>
                      </m:e>
                      <m:sub>
                        <m:r>
                          <m:rPr>
                            <m:nor/>
                          </m:rPr>
                          <w:rPr>
                            <w:rFonts w:ascii="Arial" w:eastAsia="Calibri" w:hAnsi="Arial" w:cs="Arial"/>
                            <w:sz w:val="16"/>
                            <w:szCs w:val="16"/>
                            <w:lang w:val="en-US"/>
                          </w:rPr>
                          <m:t>rsvp_TX</m:t>
                        </m:r>
                        <m:ctrlPr>
                          <w:rPr>
                            <w:rFonts w:ascii="Cambria Math" w:eastAsia="Calibri" w:hAnsi="Cambria Math" w:cs="Arial"/>
                            <w:sz w:val="16"/>
                            <w:szCs w:val="16"/>
                            <w:lang w:val="en-US"/>
                          </w:rPr>
                        </m:ctrlPr>
                      </m:sub>
                    </m:sSub>
                    <m:r>
                      <w:rPr>
                        <w:rFonts w:ascii="Cambria Math" w:hAnsi="Cambria Math" w:cs="Arial"/>
                        <w:sz w:val="16"/>
                        <w:szCs w:val="16"/>
                        <w:lang w:val="en-US"/>
                      </w:rPr>
                      <m:t>=0</m:t>
                    </m:r>
                  </m:oMath>
                  <w:r w:rsidRPr="00785AB1">
                    <w:rPr>
                      <w:rFonts w:ascii="Arial" w:hAnsi="Arial" w:cs="Arial"/>
                      <w:sz w:val="16"/>
                      <w:szCs w:val="16"/>
                      <w:lang w:val="en-US"/>
                    </w:rPr>
                    <w:t xml:space="preserve">, </w:t>
                  </w:r>
                  <w:r w:rsidRPr="00785AB1">
                    <w:rPr>
                      <w:rFonts w:ascii="Arial" w:hAnsi="Arial" w:cs="Arial"/>
                      <w:color w:val="FF0000"/>
                      <w:sz w:val="16"/>
                      <w:szCs w:val="16"/>
                      <w:lang w:val="en-US"/>
                    </w:rPr>
                    <w:t>t</w:t>
                  </w:r>
                  <w:r w:rsidRPr="00785AB1">
                    <w:rPr>
                      <w:rFonts w:ascii="Arial" w:eastAsia="Batang" w:hAnsi="Arial" w:cs="Arial"/>
                      <w:color w:val="FF0000"/>
                      <w:sz w:val="16"/>
                      <w:szCs w:val="16"/>
                    </w:rPr>
                    <w:t>he UE selects a set of </w:t>
                  </w:r>
                  <m:oMath>
                    <m:r>
                      <w:rPr>
                        <w:rFonts w:ascii="Cambria Math" w:hAnsi="Cambria Math" w:cs="Arial"/>
                        <w:color w:val="FF0000"/>
                        <w:sz w:val="16"/>
                        <w:szCs w:val="16"/>
                      </w:rPr>
                      <m:t>Y</m:t>
                    </m:r>
                    <m:r>
                      <m:rPr>
                        <m:sty m:val="p"/>
                      </m:rPr>
                      <w:rPr>
                        <w:rFonts w:ascii="Cambria Math" w:hAnsi="Cambria Math" w:cs="Arial"/>
                        <w:color w:val="FF0000"/>
                        <w:sz w:val="16"/>
                        <w:szCs w:val="16"/>
                        <w:lang w:eastAsia="ko-KR"/>
                      </w:rPr>
                      <m:t>'</m:t>
                    </m:r>
                  </m:oMath>
                  <w:r w:rsidRPr="00785AB1">
                    <w:rPr>
                      <w:rFonts w:ascii="Arial" w:eastAsia="Batang" w:hAnsi="Arial" w:cs="Arial"/>
                      <w:color w:val="FF0000"/>
                      <w:sz w:val="16"/>
                      <w:szCs w:val="16"/>
                    </w:rPr>
                    <w:t xml:space="preserve"> candidate slots with corresponding PBPS and/or CPS results (if available). </w:t>
                  </w:r>
                  <w:proofErr w:type="spellStart"/>
                  <w:r w:rsidRPr="00785AB1">
                    <w:rPr>
                      <w:rFonts w:ascii="Arial" w:eastAsia="Batang" w:hAnsi="Arial" w:cs="Arial"/>
                      <w:strike/>
                      <w:color w:val="FF0000"/>
                      <w:sz w:val="16"/>
                      <w:szCs w:val="16"/>
                    </w:rPr>
                    <w:t>i</w:t>
                  </w:r>
                  <w:proofErr w:type="spellEnd"/>
                  <w:r w:rsidRPr="00785AB1">
                    <w:rPr>
                      <w:rFonts w:ascii="Arial" w:hAnsi="Arial" w:cs="Arial"/>
                      <w:color w:val="FF0000"/>
                      <w:sz w:val="16"/>
                      <w:szCs w:val="16"/>
                      <w:lang w:val="en-US"/>
                    </w:rPr>
                    <w:t>I</w:t>
                  </w:r>
                  <w:r w:rsidRPr="00785AB1">
                    <w:rPr>
                      <w:rFonts w:ascii="Arial" w:hAnsi="Arial" w:cs="Arial"/>
                      <w:sz w:val="16"/>
                      <w:szCs w:val="16"/>
                      <w:lang w:val="en-US"/>
                    </w:rPr>
                    <w:t xml:space="preserve">f the number of candidate single-slot resources </w:t>
                  </w:r>
                  <m:oMath>
                    <m:r>
                      <w:rPr>
                        <w:rFonts w:ascii="Cambria Math" w:hAnsi="Cambria Math" w:cs="Arial"/>
                        <w:sz w:val="16"/>
                        <w:szCs w:val="16"/>
                      </w:rPr>
                      <m:t>Y</m:t>
                    </m:r>
                    <m:r>
                      <m:rPr>
                        <m:sty m:val="p"/>
                      </m:rPr>
                      <w:rPr>
                        <w:rFonts w:ascii="Cambria Math" w:hAnsi="Cambria Math" w:cs="Arial"/>
                        <w:sz w:val="16"/>
                        <w:szCs w:val="16"/>
                        <w:lang w:eastAsia="ko-KR"/>
                      </w:rPr>
                      <m:t>'</m:t>
                    </m:r>
                  </m:oMath>
                  <w:r w:rsidRPr="00785AB1">
                    <w:rPr>
                      <w:rFonts w:ascii="Arial" w:hAnsi="Arial" w:cs="Arial"/>
                      <w:sz w:val="16"/>
                      <w:szCs w:val="16"/>
                      <w:lang w:eastAsia="ko-KR"/>
                    </w:rPr>
                    <w:t xml:space="preserve"> </w:t>
                  </w:r>
                  <w:r w:rsidRPr="00785AB1">
                    <w:rPr>
                      <w:rFonts w:ascii="Arial" w:hAnsi="Arial" w:cs="Arial"/>
                      <w:sz w:val="16"/>
                      <w:szCs w:val="16"/>
                      <w:lang w:val="en-US"/>
                    </w:rPr>
                    <w:t xml:space="preserve">is smaller than </w:t>
                  </w:r>
                  <m:oMath>
                    <m:sSubSup>
                      <m:sSubSupPr>
                        <m:ctrlPr>
                          <w:rPr>
                            <w:rFonts w:ascii="Cambria Math" w:hAnsi="Cambria Math" w:cs="Arial"/>
                            <w:i/>
                            <w:iCs/>
                            <w:sz w:val="16"/>
                            <w:szCs w:val="16"/>
                          </w:rPr>
                        </m:ctrlPr>
                      </m:sSubSupPr>
                      <m:e>
                        <m:r>
                          <w:rPr>
                            <w:rFonts w:ascii="Cambria Math" w:hAnsi="Cambria Math" w:cs="Arial"/>
                            <w:sz w:val="16"/>
                            <w:szCs w:val="16"/>
                          </w:rPr>
                          <m:t>Y</m:t>
                        </m:r>
                      </m:e>
                      <m:sub>
                        <m:r>
                          <w:rPr>
                            <w:rFonts w:ascii="Cambria Math" w:hAnsi="Cambria Math" w:cs="Arial"/>
                            <w:sz w:val="16"/>
                            <w:szCs w:val="16"/>
                          </w:rPr>
                          <m:t>min</m:t>
                        </m:r>
                      </m:sub>
                      <m:sup>
                        <m:r>
                          <w:rPr>
                            <w:rFonts w:ascii="Cambria Math" w:hAnsi="Cambria Math" w:cs="Arial"/>
                            <w:sz w:val="16"/>
                            <w:szCs w:val="16"/>
                          </w:rPr>
                          <m:t>'</m:t>
                        </m:r>
                      </m:sup>
                    </m:sSubSup>
                  </m:oMath>
                  <w:r w:rsidRPr="00785AB1">
                    <w:rPr>
                      <w:rFonts w:ascii="Arial" w:hAnsi="Arial" w:cs="Arial"/>
                      <w:sz w:val="16"/>
                      <w:szCs w:val="16"/>
                      <w:lang w:val="en-US"/>
                    </w:rPr>
                    <w:t xml:space="preserve">, </w:t>
                  </w:r>
                  <w:r w:rsidRPr="00785AB1">
                    <w:rPr>
                      <w:rFonts w:ascii="Arial" w:hAnsi="Arial" w:cs="Arial"/>
                      <w:sz w:val="16"/>
                      <w:szCs w:val="16"/>
                    </w:rPr>
                    <w:t>it is up to UE implementation to include other candidate slots</w:t>
                  </w:r>
                  <w:r w:rsidRPr="00785AB1">
                    <w:rPr>
                      <w:rFonts w:ascii="Arial" w:hAnsi="Arial" w:cs="Arial"/>
                      <w:sz w:val="16"/>
                      <w:szCs w:val="16"/>
                      <w:lang w:val="en-US"/>
                    </w:rPr>
                    <w:t>.</w:t>
                  </w:r>
                </w:p>
              </w:tc>
            </w:tr>
          </w:tbl>
          <w:p w14:paraId="0CFA795B" w14:textId="77777777" w:rsidR="002D1044" w:rsidRPr="00785AB1" w:rsidRDefault="002D1044" w:rsidP="00006A5A">
            <w:pPr>
              <w:rPr>
                <w:rFonts w:cs="Times"/>
                <w:bCs/>
                <w:lang w:eastAsia="x-none"/>
              </w:rPr>
            </w:pPr>
          </w:p>
          <w:p w14:paraId="000E5AF9" w14:textId="77777777" w:rsidR="002D1044" w:rsidRPr="00785AB1" w:rsidRDefault="002D1044" w:rsidP="00006A5A">
            <w:pPr>
              <w:rPr>
                <w:bCs/>
                <w:lang w:eastAsia="x-none"/>
              </w:rPr>
            </w:pPr>
            <w:r w:rsidRPr="00785AB1">
              <w:rPr>
                <w:rFonts w:hint="eastAsia"/>
                <w:bCs/>
                <w:highlight w:val="green"/>
                <w:lang w:eastAsia="x-none"/>
              </w:rPr>
              <w:t>Agreement</w:t>
            </w:r>
          </w:p>
          <w:p w14:paraId="41C4BDCD" w14:textId="77777777" w:rsidR="002D1044" w:rsidRPr="00785AB1" w:rsidRDefault="002D1044" w:rsidP="00006A5A">
            <w:pPr>
              <w:pStyle w:val="ListParagraph"/>
              <w:numPr>
                <w:ilvl w:val="0"/>
                <w:numId w:val="16"/>
              </w:numPr>
              <w:overflowPunct w:val="0"/>
              <w:autoSpaceDE w:val="0"/>
              <w:autoSpaceDN w:val="0"/>
              <w:adjustRightInd w:val="0"/>
              <w:snapToGrid/>
              <w:spacing w:after="180"/>
              <w:contextualSpacing/>
              <w:textAlignment w:val="baseline"/>
              <w:rPr>
                <w:b/>
                <w:bCs/>
              </w:rPr>
            </w:pPr>
            <w:r w:rsidRPr="00936580">
              <w:t>The following TP correction is to be made in TS38.214 Section 8.1.4.</w:t>
            </w:r>
          </w:p>
          <w:p w14:paraId="33B235EB" w14:textId="77777777" w:rsidR="002D1044" w:rsidRPr="00785AB1" w:rsidRDefault="002D1044" w:rsidP="00006A5A">
            <w:pPr>
              <w:pBdr>
                <w:top w:val="single" w:sz="4" w:space="1" w:color="auto"/>
                <w:left w:val="single" w:sz="4" w:space="4" w:color="auto"/>
                <w:bottom w:val="single" w:sz="4" w:space="1" w:color="auto"/>
                <w:right w:val="single" w:sz="4" w:space="4" w:color="auto"/>
              </w:pBdr>
              <w:rPr>
                <w:rFonts w:ascii="Arial" w:hAnsi="Arial" w:cs="Arial"/>
                <w:sz w:val="16"/>
                <w:szCs w:val="16"/>
                <w:lang w:eastAsia="x-none"/>
              </w:rPr>
            </w:pPr>
            <w:r w:rsidRPr="00785AB1">
              <w:rPr>
                <w:rFonts w:ascii="Arial" w:hAnsi="Arial" w:cs="Arial"/>
                <w:i/>
                <w:iCs/>
                <w:color w:val="000000"/>
                <w:sz w:val="16"/>
                <w:szCs w:val="16"/>
              </w:rPr>
              <w:t>“</w:t>
            </w:r>
            <w:r w:rsidRPr="00785AB1">
              <w:rPr>
                <w:rFonts w:ascii="Arial" w:hAnsi="Arial" w:cs="Arial"/>
                <w:i/>
                <w:iCs/>
                <w:sz w:val="16"/>
                <w:szCs w:val="16"/>
              </w:rPr>
              <w:t>When periodic reservation for another TB (</w:t>
            </w:r>
            <w:proofErr w:type="spellStart"/>
            <w:r w:rsidRPr="00785AB1">
              <w:rPr>
                <w:rFonts w:ascii="Arial" w:hAnsi="Arial" w:cs="Arial"/>
                <w:i/>
                <w:iCs/>
                <w:sz w:val="16"/>
                <w:szCs w:val="16"/>
              </w:rPr>
              <w:t>sl-MultiReserveResource</w:t>
            </w:r>
            <w:proofErr w:type="spellEnd"/>
            <w:r w:rsidRPr="00785AB1">
              <w:rPr>
                <w:rFonts w:ascii="Arial" w:hAnsi="Arial" w:cs="Arial"/>
                <w:i/>
                <w:iCs/>
                <w:sz w:val="16"/>
                <w:szCs w:val="16"/>
              </w:rPr>
              <w:t xml:space="preserve">) is enabled for the resource pool, the resource pool is (pre-)configured with </w:t>
            </w:r>
            <w:proofErr w:type="spellStart"/>
            <w:r w:rsidRPr="00785AB1">
              <w:rPr>
                <w:rFonts w:ascii="Arial" w:hAnsi="Arial" w:cs="Arial"/>
                <w:i/>
                <w:iCs/>
                <w:color w:val="000000"/>
                <w:sz w:val="16"/>
                <w:szCs w:val="16"/>
              </w:rPr>
              <w:t>allowedResourceSelectionConfig</w:t>
            </w:r>
            <w:proofErr w:type="spellEnd"/>
            <w:r w:rsidRPr="00785AB1">
              <w:rPr>
                <w:rFonts w:ascii="Arial" w:hAnsi="Arial" w:cs="Arial"/>
                <w:i/>
                <w:iCs/>
                <w:sz w:val="16"/>
                <w:szCs w:val="16"/>
              </w:rPr>
              <w:t xml:space="preserve"> including partial sensing, and partial sensing is </w:t>
            </w:r>
            <w:r w:rsidRPr="00785AB1">
              <w:rPr>
                <w:rFonts w:ascii="Arial" w:hAnsi="Arial" w:cs="Arial"/>
                <w:i/>
                <w:iCs/>
                <w:strike/>
                <w:color w:val="FF0000"/>
                <w:sz w:val="16"/>
                <w:szCs w:val="16"/>
              </w:rPr>
              <w:t xml:space="preserve">(pre-) </w:t>
            </w:r>
            <w:r w:rsidRPr="00785AB1">
              <w:rPr>
                <w:rFonts w:ascii="Arial" w:hAnsi="Arial" w:cs="Arial"/>
                <w:i/>
                <w:iCs/>
                <w:sz w:val="16"/>
                <w:szCs w:val="16"/>
              </w:rPr>
              <w:t xml:space="preserve">configured </w:t>
            </w:r>
            <w:r w:rsidRPr="00785AB1">
              <w:rPr>
                <w:rFonts w:ascii="Arial" w:hAnsi="Arial" w:cs="Arial"/>
                <w:i/>
                <w:iCs/>
                <w:strike/>
                <w:color w:val="FF0000"/>
                <w:sz w:val="16"/>
                <w:szCs w:val="16"/>
              </w:rPr>
              <w:t xml:space="preserve">in the UE </w:t>
            </w:r>
            <w:r w:rsidRPr="00785AB1">
              <w:rPr>
                <w:rFonts w:ascii="Arial" w:hAnsi="Arial" w:cs="Arial"/>
                <w:i/>
                <w:iCs/>
                <w:sz w:val="16"/>
                <w:szCs w:val="16"/>
              </w:rPr>
              <w:t>by higher layer, the UE</w:t>
            </w:r>
            <w:r w:rsidRPr="00785AB1">
              <w:rPr>
                <w:rFonts w:ascii="Arial" w:hAnsi="Arial" w:cs="Arial"/>
                <w:i/>
                <w:iCs/>
                <w:color w:val="FF0000"/>
                <w:sz w:val="16"/>
                <w:szCs w:val="16"/>
              </w:rPr>
              <w:t xml:space="preserve"> </w:t>
            </w:r>
            <w:r w:rsidRPr="00785AB1">
              <w:rPr>
                <w:rFonts w:ascii="Arial" w:hAnsi="Arial" w:cs="Arial"/>
                <w:i/>
                <w:iCs/>
                <w:sz w:val="16"/>
                <w:szCs w:val="16"/>
              </w:rPr>
              <w:t>perform</w:t>
            </w:r>
            <w:r w:rsidRPr="00785AB1">
              <w:rPr>
                <w:rFonts w:ascii="Arial" w:hAnsi="Arial" w:cs="Arial"/>
                <w:color w:val="000000"/>
                <w:sz w:val="16"/>
                <w:szCs w:val="16"/>
              </w:rPr>
              <w:t>s</w:t>
            </w:r>
            <w:r w:rsidRPr="00785AB1">
              <w:rPr>
                <w:rFonts w:ascii="Arial" w:hAnsi="Arial" w:cs="Arial"/>
                <w:i/>
                <w:iCs/>
                <w:sz w:val="16"/>
                <w:szCs w:val="16"/>
              </w:rPr>
              <w:t xml:space="preserve"> periodic-based partial sensing.</w:t>
            </w:r>
          </w:p>
          <w:p w14:paraId="56CB54AF" w14:textId="77777777" w:rsidR="002D1044" w:rsidRPr="00117849" w:rsidRDefault="002D1044" w:rsidP="00006A5A">
            <w:pPr>
              <w:rPr>
                <w:rFonts w:ascii="Calibri" w:hAnsi="Calibri"/>
                <w:color w:val="000000"/>
                <w:sz w:val="18"/>
                <w:szCs w:val="18"/>
              </w:rPr>
            </w:pPr>
            <w:r w:rsidRPr="00117849">
              <w:rPr>
                <w:color w:val="000000"/>
                <w:sz w:val="18"/>
                <w:szCs w:val="18"/>
              </w:rPr>
              <w:t>Proposal 1-1 (V):</w:t>
            </w:r>
          </w:p>
          <w:p w14:paraId="517C8F05" w14:textId="77777777" w:rsidR="002D1044" w:rsidRPr="00117849" w:rsidRDefault="002D1044" w:rsidP="00006A5A">
            <w:pPr>
              <w:rPr>
                <w:color w:val="000000"/>
                <w:sz w:val="18"/>
                <w:szCs w:val="18"/>
                <w:lang w:eastAsia="zh-TW"/>
              </w:rPr>
            </w:pPr>
            <w:r w:rsidRPr="00117849">
              <w:rPr>
                <w:color w:val="000000"/>
                <w:sz w:val="18"/>
                <w:szCs w:val="18"/>
              </w:rPr>
              <w:t>In Step 6 c) of TS38.214 Section 8.1.4, when UE is configured with partial sensing by its higher layer,</w:t>
            </w:r>
          </w:p>
          <w:p w14:paraId="32879DAA" w14:textId="77777777" w:rsidR="002D1044" w:rsidRPr="00117849" w:rsidRDefault="002D1044" w:rsidP="00006A5A">
            <w:pPr>
              <w:rPr>
                <w:color w:val="0070C0"/>
                <w:sz w:val="18"/>
                <w:szCs w:val="18"/>
              </w:rPr>
            </w:pPr>
            <w:r w:rsidRPr="00117849">
              <w:rPr>
                <w:color w:val="000000"/>
                <w:sz w:val="18"/>
                <w:szCs w:val="18"/>
              </w:rPr>
              <w:lastRenderedPageBreak/>
              <w:t xml:space="preserve">When </w:t>
            </w:r>
            <w:proofErr w:type="spellStart"/>
            <w:r w:rsidRPr="00117849">
              <w:rPr>
                <w:i/>
                <w:iCs/>
                <w:color w:val="000000"/>
                <w:sz w:val="18"/>
                <w:szCs w:val="18"/>
              </w:rPr>
              <w:t>additionalPeriodicSensingOccasion</w:t>
            </w:r>
            <w:proofErr w:type="spellEnd"/>
            <w:r w:rsidRPr="00117849">
              <w:rPr>
                <w:color w:val="000000"/>
                <w:sz w:val="18"/>
                <w:szCs w:val="18"/>
              </w:rPr>
              <w:t xml:space="preserve"> is (pre-)configured </w:t>
            </w:r>
            <w:r w:rsidRPr="00117849">
              <w:rPr>
                <w:color w:val="0070C0"/>
                <w:sz w:val="18"/>
                <w:szCs w:val="18"/>
              </w:rPr>
              <w:t xml:space="preserve">and if </w:t>
            </w:r>
            <m:oMath>
              <m:sSup>
                <m:sSupPr>
                  <m:ctrlPr>
                    <w:rPr>
                      <w:rFonts w:ascii="Cambria Math" w:hAnsi="Cambria Math"/>
                      <w:color w:val="0070C0"/>
                      <w:sz w:val="18"/>
                      <w:szCs w:val="18"/>
                    </w:rPr>
                  </m:ctrlPr>
                </m:sSupPr>
                <m:e>
                  <m:sSubSup>
                    <m:sSubSupPr>
                      <m:ctrlPr>
                        <w:rPr>
                          <w:rFonts w:ascii="Cambria Math" w:hAnsi="Cambria Math"/>
                          <w:color w:val="0070C0"/>
                          <w:sz w:val="18"/>
                          <w:szCs w:val="18"/>
                        </w:rPr>
                      </m:ctrlPr>
                    </m:sSubSupPr>
                    <m:e>
                      <m:r>
                        <w:rPr>
                          <w:rFonts w:ascii="Cambria Math" w:hAnsi="Cambria Math"/>
                          <w:color w:val="0070C0"/>
                          <w:sz w:val="18"/>
                          <w:szCs w:val="18"/>
                        </w:rPr>
                        <m:t>P</m:t>
                      </m:r>
                    </m:e>
                    <m:sub>
                      <m:r>
                        <w:rPr>
                          <w:rFonts w:ascii="Cambria Math" w:hAnsi="Cambria Math"/>
                          <w:color w:val="0070C0"/>
                          <w:sz w:val="18"/>
                          <w:szCs w:val="18"/>
                        </w:rPr>
                        <m:t>rsvp</m:t>
                      </m:r>
                      <m:r>
                        <m:rPr>
                          <m:sty m:val="p"/>
                        </m:rPr>
                        <w:rPr>
                          <w:rFonts w:ascii="Cambria Math" w:hAnsi="Cambria Math"/>
                          <w:color w:val="0070C0"/>
                          <w:sz w:val="18"/>
                          <w:szCs w:val="18"/>
                        </w:rPr>
                        <m:t>_</m:t>
                      </m:r>
                      <m:r>
                        <w:rPr>
                          <w:rFonts w:ascii="Cambria Math" w:hAnsi="Cambria Math"/>
                          <w:color w:val="0070C0"/>
                          <w:sz w:val="18"/>
                          <w:szCs w:val="18"/>
                        </w:rPr>
                        <m:t>RX</m:t>
                      </m:r>
                    </m:sub>
                    <m:sup>
                      <m:r>
                        <m:rPr>
                          <m:sty m:val="p"/>
                        </m:rPr>
                        <w:rPr>
                          <w:rFonts w:ascii="Cambria Math" w:hAnsi="Cambria Math"/>
                          <w:color w:val="0070C0"/>
                          <w:sz w:val="18"/>
                          <w:szCs w:val="18"/>
                        </w:rPr>
                        <m:t>'</m:t>
                      </m:r>
                    </m:sup>
                  </m:sSubSup>
                  <m:r>
                    <m:rPr>
                      <m:sty m:val="p"/>
                    </m:rPr>
                    <w:rPr>
                      <w:rFonts w:ascii="Cambria Math" w:hAnsi="Cambria Math"/>
                      <w:color w:val="0070C0"/>
                      <w:sz w:val="18"/>
                      <w:szCs w:val="18"/>
                    </w:rPr>
                    <m:t>&lt;</m:t>
                  </m:r>
                  <m:r>
                    <w:rPr>
                      <w:rFonts w:ascii="Cambria Math" w:hAnsi="Cambria Math"/>
                      <w:color w:val="0070C0"/>
                      <w:sz w:val="18"/>
                      <w:szCs w:val="18"/>
                    </w:rPr>
                    <m:t>n</m:t>
                  </m:r>
                </m:e>
                <m:sup>
                  <m:r>
                    <m:rPr>
                      <m:sty m:val="p"/>
                    </m:rPr>
                    <w:rPr>
                      <w:rFonts w:ascii="Cambria Math" w:hAnsi="Cambria Math"/>
                      <w:color w:val="0070C0"/>
                      <w:sz w:val="18"/>
                      <w:szCs w:val="18"/>
                    </w:rPr>
                    <m:t>'</m:t>
                  </m:r>
                </m:sup>
              </m:sSup>
              <m:r>
                <m:rPr>
                  <m:sty m:val="p"/>
                </m:rPr>
                <w:rPr>
                  <w:rFonts w:ascii="Cambria Math" w:hAnsi="Cambria Math"/>
                  <w:color w:val="0070C0"/>
                  <w:sz w:val="18"/>
                  <w:szCs w:val="18"/>
                </w:rPr>
                <m:t>-</m:t>
              </m:r>
              <m:r>
                <w:rPr>
                  <w:rFonts w:ascii="Cambria Math" w:hAnsi="Cambria Math"/>
                  <w:color w:val="0070C0"/>
                  <w:sz w:val="18"/>
                  <w:szCs w:val="18"/>
                </w:rPr>
                <m:t>m</m:t>
              </m:r>
              <m:r>
                <m:rPr>
                  <m:sty m:val="p"/>
                </m:rPr>
                <w:rPr>
                  <w:rFonts w:ascii="Cambria Math" w:hAnsi="Cambria Math"/>
                  <w:color w:val="0070C0"/>
                  <w:sz w:val="18"/>
                  <w:szCs w:val="18"/>
                </w:rPr>
                <m:t>≤</m:t>
              </m:r>
              <m:sSubSup>
                <m:sSubSupPr>
                  <m:ctrlPr>
                    <w:rPr>
                      <w:rFonts w:ascii="Cambria Math" w:hAnsi="Cambria Math"/>
                      <w:color w:val="0070C0"/>
                      <w:sz w:val="18"/>
                      <w:szCs w:val="18"/>
                    </w:rPr>
                  </m:ctrlPr>
                </m:sSubSupPr>
                <m:e>
                  <m:r>
                    <m:rPr>
                      <m:sty m:val="p"/>
                    </m:rPr>
                    <w:rPr>
                      <w:rFonts w:ascii="Cambria Math" w:hAnsi="Cambria Math"/>
                      <w:color w:val="0070C0"/>
                      <w:sz w:val="18"/>
                      <w:szCs w:val="18"/>
                    </w:rPr>
                    <m:t>2·</m:t>
                  </m:r>
                  <m:r>
                    <w:rPr>
                      <w:rFonts w:ascii="Cambria Math" w:hAnsi="Cambria Math"/>
                      <w:color w:val="0070C0"/>
                      <w:sz w:val="18"/>
                      <w:szCs w:val="18"/>
                    </w:rPr>
                    <m:t>P</m:t>
                  </m:r>
                </m:e>
                <m:sub>
                  <m:r>
                    <w:rPr>
                      <w:rFonts w:ascii="Cambria Math" w:hAnsi="Cambria Math"/>
                      <w:color w:val="0070C0"/>
                      <w:sz w:val="18"/>
                      <w:szCs w:val="18"/>
                    </w:rPr>
                    <m:t>rsvp</m:t>
                  </m:r>
                  <m:r>
                    <m:rPr>
                      <m:sty m:val="p"/>
                    </m:rPr>
                    <w:rPr>
                      <w:rFonts w:ascii="Cambria Math" w:hAnsi="Cambria Math"/>
                      <w:color w:val="0070C0"/>
                      <w:sz w:val="18"/>
                      <w:szCs w:val="18"/>
                    </w:rPr>
                    <m:t>_</m:t>
                  </m:r>
                  <m:r>
                    <w:rPr>
                      <w:rFonts w:ascii="Cambria Math" w:hAnsi="Cambria Math"/>
                      <w:color w:val="0070C0"/>
                      <w:sz w:val="18"/>
                      <w:szCs w:val="18"/>
                    </w:rPr>
                    <m:t>RX</m:t>
                  </m:r>
                </m:sub>
                <m:sup>
                  <m:r>
                    <m:rPr>
                      <m:sty m:val="p"/>
                    </m:rPr>
                    <w:rPr>
                      <w:rFonts w:ascii="Cambria Math" w:hAnsi="Cambria Math"/>
                      <w:color w:val="0070C0"/>
                      <w:sz w:val="18"/>
                      <w:szCs w:val="18"/>
                    </w:rPr>
                    <m:t>'</m:t>
                  </m:r>
                </m:sup>
              </m:sSubSup>
            </m:oMath>
            <w:r w:rsidRPr="00117849">
              <w:rPr>
                <w:color w:val="0070C0"/>
                <w:sz w:val="18"/>
                <w:szCs w:val="18"/>
              </w:rPr>
              <w:t xml:space="preserve">, </w:t>
            </w:r>
            <m:oMath>
              <m:sSub>
                <m:sSubPr>
                  <m:ctrlPr>
                    <w:rPr>
                      <w:rFonts w:ascii="Cambria Math" w:hAnsi="Cambria Math"/>
                      <w:color w:val="0070C0"/>
                      <w:sz w:val="18"/>
                      <w:szCs w:val="18"/>
                    </w:rPr>
                  </m:ctrlPr>
                </m:sSubPr>
                <m:e>
                  <m:r>
                    <w:rPr>
                      <w:rFonts w:ascii="Cambria Math" w:hAnsi="Cambria Math"/>
                      <w:color w:val="0070C0"/>
                      <w:sz w:val="18"/>
                      <w:szCs w:val="18"/>
                    </w:rPr>
                    <m:t>P</m:t>
                  </m:r>
                </m:e>
                <m:sub>
                  <m:r>
                    <w:rPr>
                      <w:rFonts w:ascii="Cambria Math" w:hAnsi="Cambria Math"/>
                      <w:color w:val="0070C0"/>
                      <w:sz w:val="18"/>
                      <w:szCs w:val="18"/>
                    </w:rPr>
                    <m:t>rsvp</m:t>
                  </m:r>
                  <m:r>
                    <m:rPr>
                      <m:sty m:val="p"/>
                    </m:rPr>
                    <w:rPr>
                      <w:rFonts w:ascii="Cambria Math" w:hAnsi="Cambria Math"/>
                      <w:color w:val="0070C0"/>
                      <w:sz w:val="18"/>
                      <w:szCs w:val="18"/>
                    </w:rPr>
                    <m:t>_</m:t>
                  </m:r>
                  <m:r>
                    <w:rPr>
                      <w:rFonts w:ascii="Cambria Math" w:hAnsi="Cambria Math"/>
                      <w:color w:val="0070C0"/>
                      <w:sz w:val="18"/>
                      <w:szCs w:val="18"/>
                    </w:rPr>
                    <m:t>RX</m:t>
                  </m:r>
                </m:sub>
              </m:sSub>
              <m:r>
                <m:rPr>
                  <m:sty m:val="p"/>
                </m:rPr>
                <w:rPr>
                  <w:rFonts w:ascii="Cambria Math" w:hAnsi="Cambria Math"/>
                  <w:color w:val="0070C0"/>
                  <w:sz w:val="18"/>
                  <w:szCs w:val="18"/>
                </w:rPr>
                <m:t>=</m:t>
              </m:r>
              <m:sSub>
                <m:sSubPr>
                  <m:ctrlPr>
                    <w:rPr>
                      <w:rFonts w:ascii="Cambria Math" w:hAnsi="Cambria Math"/>
                      <w:color w:val="0070C0"/>
                      <w:sz w:val="18"/>
                      <w:szCs w:val="18"/>
                    </w:rPr>
                  </m:ctrlPr>
                </m:sSubPr>
                <m:e>
                  <m:r>
                    <w:rPr>
                      <w:rFonts w:ascii="Cambria Math" w:hAnsi="Cambria Math"/>
                      <w:color w:val="0070C0"/>
                      <w:sz w:val="18"/>
                      <w:szCs w:val="18"/>
                    </w:rPr>
                    <m:t>P</m:t>
                  </m:r>
                </m:e>
                <m:sub>
                  <m:r>
                    <w:rPr>
                      <w:rFonts w:ascii="Cambria Math" w:hAnsi="Cambria Math"/>
                      <w:color w:val="0070C0"/>
                      <w:sz w:val="18"/>
                      <w:szCs w:val="18"/>
                    </w:rPr>
                    <m:t>reserve</m:t>
                  </m:r>
                </m:sub>
              </m:sSub>
            </m:oMath>
            <w:r w:rsidRPr="00117849">
              <w:rPr>
                <w:color w:val="0070C0"/>
                <w:sz w:val="18"/>
                <w:szCs w:val="18"/>
              </w:rPr>
              <w:t xml:space="preserve"> and the sensing occasion </w:t>
            </w:r>
            <m:oMath>
              <m:sSubSup>
                <m:sSubSupPr>
                  <m:ctrlPr>
                    <w:rPr>
                      <w:rFonts w:ascii="Cambria Math" w:hAnsi="Cambria Math"/>
                      <w:color w:val="0070C0"/>
                      <w:sz w:val="18"/>
                      <w:szCs w:val="18"/>
                    </w:rPr>
                  </m:ctrlPr>
                </m:sSubSupPr>
                <m:e>
                  <m:r>
                    <w:rPr>
                      <w:rFonts w:ascii="Cambria Math" w:hAnsi="Cambria Math"/>
                      <w:color w:val="0070C0"/>
                      <w:sz w:val="18"/>
                      <w:szCs w:val="18"/>
                    </w:rPr>
                    <m:t>t</m:t>
                  </m:r>
                </m:e>
                <m:sub>
                  <m:r>
                    <w:rPr>
                      <w:rFonts w:ascii="Cambria Math" w:hAnsi="Cambria Math"/>
                      <w:color w:val="0070C0"/>
                      <w:sz w:val="18"/>
                      <w:szCs w:val="18"/>
                    </w:rPr>
                    <m:t>m</m:t>
                  </m:r>
                </m:sub>
                <m:sup>
                  <m:r>
                    <m:rPr>
                      <m:sty m:val="p"/>
                    </m:rPr>
                    <w:rPr>
                      <w:rFonts w:ascii="Cambria Math" w:hAnsi="Cambria Math"/>
                      <w:color w:val="0070C0"/>
                      <w:sz w:val="18"/>
                      <w:szCs w:val="18"/>
                    </w:rPr>
                    <m:t>'</m:t>
                  </m:r>
                  <m:r>
                    <w:rPr>
                      <w:rFonts w:ascii="Cambria Math" w:hAnsi="Cambria Math"/>
                      <w:color w:val="0070C0"/>
                      <w:sz w:val="18"/>
                      <w:szCs w:val="18"/>
                    </w:rPr>
                    <m:t>SL</m:t>
                  </m:r>
                </m:sup>
              </m:sSubSup>
            </m:oMath>
            <w:r w:rsidRPr="00117849">
              <w:rPr>
                <w:color w:val="0070C0"/>
                <w:sz w:val="18"/>
                <w:szCs w:val="18"/>
              </w:rPr>
              <w:t xml:space="preserve"> belongs to </w:t>
            </w:r>
            <m:oMath>
              <m:sSubSup>
                <m:sSubSupPr>
                  <m:ctrlPr>
                    <w:rPr>
                      <w:rFonts w:ascii="Cambria Math" w:hAnsi="Cambria Math"/>
                      <w:color w:val="0070C0"/>
                      <w:sz w:val="18"/>
                      <w:szCs w:val="18"/>
                    </w:rPr>
                  </m:ctrlPr>
                </m:sSubSupPr>
                <m:e>
                  <m:r>
                    <w:rPr>
                      <w:rFonts w:ascii="Cambria Math" w:hAnsi="Cambria Math"/>
                      <w:color w:val="0070C0"/>
                      <w:sz w:val="18"/>
                      <w:szCs w:val="18"/>
                    </w:rPr>
                    <m:t>t</m:t>
                  </m:r>
                </m:e>
                <m:sub>
                  <m:r>
                    <w:rPr>
                      <w:rFonts w:ascii="Cambria Math" w:hAnsi="Cambria Math"/>
                      <w:color w:val="0070C0"/>
                      <w:sz w:val="18"/>
                      <w:szCs w:val="18"/>
                    </w:rPr>
                    <m:t>y</m:t>
                  </m:r>
                  <m:r>
                    <m:rPr>
                      <m:sty m:val="p"/>
                    </m:rPr>
                    <w:rPr>
                      <w:rFonts w:ascii="Cambria Math" w:hAnsi="Cambria Math"/>
                      <w:color w:val="0070C0"/>
                      <w:sz w:val="18"/>
                      <w:szCs w:val="18"/>
                    </w:rPr>
                    <m:t>-</m:t>
                  </m:r>
                  <m:r>
                    <w:rPr>
                      <w:rFonts w:ascii="Cambria Math" w:hAnsi="Cambria Math"/>
                      <w:color w:val="0070C0"/>
                      <w:sz w:val="18"/>
                      <w:szCs w:val="18"/>
                    </w:rPr>
                    <m:t>k</m:t>
                  </m:r>
                  <m:r>
                    <m:rPr>
                      <m:sty m:val="p"/>
                    </m:rPr>
                    <w:rPr>
                      <w:rFonts w:ascii="Cambria Math" w:hAnsi="Cambria Math"/>
                      <w:color w:val="0070C0"/>
                      <w:sz w:val="18"/>
                      <w:szCs w:val="18"/>
                    </w:rPr>
                    <m:t>×</m:t>
                  </m:r>
                  <m:sSubSup>
                    <m:sSubSupPr>
                      <m:ctrlPr>
                        <w:rPr>
                          <w:rFonts w:ascii="Cambria Math" w:hAnsi="Cambria Math"/>
                          <w:color w:val="0070C0"/>
                          <w:sz w:val="18"/>
                          <w:szCs w:val="18"/>
                        </w:rPr>
                      </m:ctrlPr>
                    </m:sSubSupPr>
                    <m:e>
                      <m:r>
                        <w:rPr>
                          <w:rFonts w:ascii="Cambria Math" w:hAnsi="Cambria Math"/>
                          <w:color w:val="0070C0"/>
                          <w:sz w:val="18"/>
                          <w:szCs w:val="18"/>
                        </w:rPr>
                        <m:t>P</m:t>
                      </m:r>
                    </m:e>
                    <m:sub>
                      <m:r>
                        <w:rPr>
                          <w:rFonts w:ascii="Cambria Math" w:hAnsi="Cambria Math"/>
                          <w:color w:val="0070C0"/>
                          <w:sz w:val="18"/>
                          <w:szCs w:val="18"/>
                        </w:rPr>
                        <m:t>reserve</m:t>
                      </m:r>
                    </m:sub>
                    <m:sup>
                      <m:r>
                        <m:rPr>
                          <m:sty m:val="p"/>
                        </m:rPr>
                        <w:rPr>
                          <w:rFonts w:ascii="Cambria Math" w:hAnsi="Cambria Math"/>
                          <w:color w:val="0070C0"/>
                          <w:sz w:val="18"/>
                          <w:szCs w:val="18"/>
                        </w:rPr>
                        <m:t>'</m:t>
                      </m:r>
                    </m:sup>
                  </m:sSubSup>
                </m:sub>
                <m:sup>
                  <m:r>
                    <m:rPr>
                      <m:sty m:val="p"/>
                    </m:rPr>
                    <w:rPr>
                      <w:rFonts w:ascii="Cambria Math" w:hAnsi="Cambria Math"/>
                      <w:color w:val="0070C0"/>
                      <w:sz w:val="18"/>
                      <w:szCs w:val="18"/>
                    </w:rPr>
                    <m:t>'</m:t>
                  </m:r>
                  <m:r>
                    <w:rPr>
                      <w:rFonts w:ascii="Cambria Math" w:hAnsi="Cambria Math"/>
                      <w:color w:val="0070C0"/>
                      <w:sz w:val="18"/>
                      <w:szCs w:val="18"/>
                    </w:rPr>
                    <m:t>SL</m:t>
                  </m:r>
                </m:sup>
              </m:sSubSup>
            </m:oMath>
            <w:r w:rsidRPr="00117849">
              <w:rPr>
                <w:color w:val="0070C0"/>
                <w:sz w:val="18"/>
                <w:szCs w:val="18"/>
              </w:rPr>
              <w:t xml:space="preserve"> for a given periodicity </w:t>
            </w:r>
            <m:oMath>
              <m:sSub>
                <m:sSubPr>
                  <m:ctrlPr>
                    <w:rPr>
                      <w:rFonts w:ascii="Cambria Math" w:hAnsi="Cambria Math"/>
                      <w:color w:val="0070C0"/>
                      <w:sz w:val="18"/>
                      <w:szCs w:val="18"/>
                    </w:rPr>
                  </m:ctrlPr>
                </m:sSubPr>
                <m:e>
                  <m:r>
                    <w:rPr>
                      <w:rFonts w:ascii="Cambria Math" w:hAnsi="Cambria Math"/>
                      <w:color w:val="0070C0"/>
                      <w:sz w:val="18"/>
                      <w:szCs w:val="18"/>
                    </w:rPr>
                    <m:t>P</m:t>
                  </m:r>
                </m:e>
                <m:sub>
                  <m:r>
                    <w:rPr>
                      <w:rFonts w:ascii="Cambria Math" w:hAnsi="Cambria Math"/>
                      <w:color w:val="0070C0"/>
                      <w:sz w:val="18"/>
                      <w:szCs w:val="18"/>
                    </w:rPr>
                    <m:t>reserve</m:t>
                  </m:r>
                </m:sub>
              </m:sSub>
            </m:oMath>
            <w:r w:rsidRPr="00117849">
              <w:rPr>
                <w:color w:val="0070C0"/>
                <w:sz w:val="18"/>
                <w:szCs w:val="18"/>
              </w:rPr>
              <w:t>,</w:t>
            </w:r>
          </w:p>
          <w:p w14:paraId="17B85D59" w14:textId="77777777" w:rsidR="002D1044" w:rsidRPr="00117849" w:rsidRDefault="002D1044" w:rsidP="00006A5A">
            <w:pPr>
              <w:pStyle w:val="ListParagraph"/>
              <w:numPr>
                <w:ilvl w:val="0"/>
                <w:numId w:val="13"/>
              </w:numPr>
              <w:autoSpaceDE w:val="0"/>
              <w:autoSpaceDN w:val="0"/>
              <w:snapToGrid/>
              <w:jc w:val="both"/>
              <w:rPr>
                <w:color w:val="0070C0"/>
                <w:sz w:val="18"/>
                <w:szCs w:val="18"/>
              </w:rPr>
            </w:pPr>
            <m:oMath>
              <m:r>
                <w:rPr>
                  <w:rFonts w:ascii="Cambria Math" w:hAnsi="Cambria Math"/>
                  <w:color w:val="0070C0"/>
                  <w:sz w:val="18"/>
                  <w:szCs w:val="18"/>
                </w:rPr>
                <m:t>Q</m:t>
              </m:r>
              <m:r>
                <m:rPr>
                  <m:sty m:val="p"/>
                </m:rPr>
                <w:rPr>
                  <w:rFonts w:ascii="Cambria Math" w:hAnsi="Cambria Math"/>
                  <w:color w:val="0070C0"/>
                  <w:sz w:val="18"/>
                  <w:szCs w:val="18"/>
                </w:rPr>
                <m:t>=</m:t>
              </m:r>
              <m:d>
                <m:dPr>
                  <m:begChr m:val="⌈"/>
                  <m:endChr m:val="⌉"/>
                  <m:ctrlPr>
                    <w:rPr>
                      <w:rFonts w:ascii="Cambria Math" w:hAnsi="Cambria Math"/>
                      <w:color w:val="0070C0"/>
                      <w:sz w:val="18"/>
                      <w:szCs w:val="18"/>
                    </w:rPr>
                  </m:ctrlPr>
                </m:dPr>
                <m:e>
                  <m:f>
                    <m:fPr>
                      <m:ctrlPr>
                        <w:rPr>
                          <w:rFonts w:ascii="Cambria Math" w:hAnsi="Cambria Math"/>
                          <w:color w:val="0070C0"/>
                          <w:sz w:val="18"/>
                          <w:szCs w:val="18"/>
                        </w:rPr>
                      </m:ctrlPr>
                    </m:fPr>
                    <m:num>
                      <m:sSub>
                        <m:sSubPr>
                          <m:ctrlPr>
                            <w:rPr>
                              <w:rFonts w:ascii="Cambria Math" w:hAnsi="Cambria Math"/>
                              <w:color w:val="0070C0"/>
                              <w:sz w:val="18"/>
                              <w:szCs w:val="18"/>
                            </w:rPr>
                          </m:ctrlPr>
                        </m:sSubPr>
                        <m:e>
                          <m:r>
                            <w:rPr>
                              <w:rFonts w:ascii="Cambria Math" w:hAnsi="Cambria Math"/>
                              <w:color w:val="0070C0"/>
                              <w:sz w:val="18"/>
                              <w:szCs w:val="18"/>
                            </w:rPr>
                            <m:t>T</m:t>
                          </m:r>
                        </m:e>
                        <m:sub>
                          <m:r>
                            <w:rPr>
                              <w:rFonts w:ascii="Cambria Math" w:hAnsi="Cambria Math"/>
                              <w:color w:val="0070C0"/>
                              <w:sz w:val="18"/>
                              <w:szCs w:val="18"/>
                            </w:rPr>
                            <m:t>scal</m:t>
                          </m:r>
                        </m:sub>
                      </m:sSub>
                    </m:num>
                    <m:den>
                      <m:sSub>
                        <m:sSubPr>
                          <m:ctrlPr>
                            <w:rPr>
                              <w:rFonts w:ascii="Cambria Math" w:hAnsi="Cambria Math"/>
                              <w:color w:val="0070C0"/>
                              <w:sz w:val="18"/>
                              <w:szCs w:val="18"/>
                            </w:rPr>
                          </m:ctrlPr>
                        </m:sSubPr>
                        <m:e>
                          <m:r>
                            <w:rPr>
                              <w:rFonts w:ascii="Cambria Math" w:hAnsi="Cambria Math"/>
                              <w:color w:val="0070C0"/>
                              <w:sz w:val="18"/>
                              <w:szCs w:val="18"/>
                            </w:rPr>
                            <m:t>P</m:t>
                          </m:r>
                        </m:e>
                        <m:sub>
                          <m:r>
                            <w:rPr>
                              <w:rFonts w:ascii="Cambria Math" w:hAnsi="Cambria Math"/>
                              <w:color w:val="0070C0"/>
                              <w:sz w:val="18"/>
                              <w:szCs w:val="18"/>
                            </w:rPr>
                            <m:t>rsvp</m:t>
                          </m:r>
                          <m:r>
                            <m:rPr>
                              <m:sty m:val="p"/>
                            </m:rPr>
                            <w:rPr>
                              <w:rFonts w:ascii="Cambria Math" w:hAnsi="Cambria Math"/>
                              <w:color w:val="0070C0"/>
                              <w:sz w:val="18"/>
                              <w:szCs w:val="18"/>
                            </w:rPr>
                            <m:t>_</m:t>
                          </m:r>
                          <m:r>
                            <w:rPr>
                              <w:rFonts w:ascii="Cambria Math" w:hAnsi="Cambria Math"/>
                              <w:color w:val="0070C0"/>
                              <w:sz w:val="18"/>
                              <w:szCs w:val="18"/>
                            </w:rPr>
                            <m:t>RX</m:t>
                          </m:r>
                        </m:sub>
                      </m:sSub>
                    </m:den>
                  </m:f>
                </m:e>
              </m:d>
              <m:r>
                <m:rPr>
                  <m:sty m:val="p"/>
                </m:rPr>
                <w:rPr>
                  <w:rFonts w:ascii="Cambria Math" w:hAnsi="Cambria Math"/>
                  <w:color w:val="0070C0"/>
                  <w:sz w:val="18"/>
                  <w:szCs w:val="18"/>
                </w:rPr>
                <m:t xml:space="preserve"> </m:t>
              </m:r>
            </m:oMath>
            <w:r w:rsidRPr="00117849">
              <w:rPr>
                <w:color w:val="0070C0"/>
                <w:sz w:val="18"/>
                <w:szCs w:val="18"/>
              </w:rPr>
              <w:t>+1</w:t>
            </w:r>
            <w:r>
              <w:rPr>
                <w:color w:val="0070C0"/>
                <w:sz w:val="18"/>
                <w:szCs w:val="18"/>
              </w:rPr>
              <w:tab/>
            </w:r>
          </w:p>
          <w:p w14:paraId="16E1E9F7" w14:textId="77777777" w:rsidR="002D1044" w:rsidRPr="00117849" w:rsidRDefault="002D1044" w:rsidP="00006A5A">
            <w:pPr>
              <w:rPr>
                <w:color w:val="0070C0"/>
                <w:sz w:val="18"/>
                <w:szCs w:val="18"/>
              </w:rPr>
            </w:pPr>
            <w:r w:rsidRPr="00117849">
              <w:rPr>
                <w:color w:val="0070C0"/>
                <w:sz w:val="18"/>
                <w:szCs w:val="18"/>
              </w:rPr>
              <w:t xml:space="preserve">otherwise, </w:t>
            </w:r>
          </w:p>
          <w:p w14:paraId="73D958E8" w14:textId="77777777" w:rsidR="002D1044" w:rsidRPr="00117849" w:rsidRDefault="002D1044" w:rsidP="00006A5A">
            <w:pPr>
              <w:pStyle w:val="ListParagraph"/>
              <w:numPr>
                <w:ilvl w:val="0"/>
                <w:numId w:val="13"/>
              </w:numPr>
              <w:autoSpaceDE w:val="0"/>
              <w:autoSpaceDN w:val="0"/>
              <w:snapToGrid/>
              <w:jc w:val="both"/>
              <w:rPr>
                <w:color w:val="0070C0"/>
                <w:sz w:val="18"/>
                <w:szCs w:val="18"/>
              </w:rPr>
            </w:pPr>
            <w:r w:rsidRPr="00117849">
              <w:rPr>
                <w:color w:val="0070C0"/>
                <w:sz w:val="18"/>
                <w:szCs w:val="18"/>
              </w:rPr>
              <w:t xml:space="preserve">reuse the legacy </w:t>
            </w:r>
            <w:r w:rsidRPr="00117849">
              <w:rPr>
                <w:i/>
                <w:iCs/>
                <w:color w:val="0070C0"/>
                <w:sz w:val="18"/>
                <w:szCs w:val="18"/>
              </w:rPr>
              <w:t>Q</w:t>
            </w:r>
            <w:r w:rsidRPr="00117849">
              <w:rPr>
                <w:color w:val="7030A0"/>
                <w:sz w:val="18"/>
                <w:szCs w:val="18"/>
              </w:rPr>
              <w:t xml:space="preserve"> procedure</w:t>
            </w:r>
          </w:p>
          <w:p w14:paraId="7434B49D" w14:textId="77777777" w:rsidR="002D1044" w:rsidRDefault="002D1044" w:rsidP="00006A5A"/>
          <w:p w14:paraId="2501E073" w14:textId="77777777" w:rsidR="002D1044" w:rsidRDefault="002D1044" w:rsidP="00006A5A">
            <w:r>
              <w:t>Chair’s observation:</w:t>
            </w:r>
            <w:bookmarkStart w:id="2" w:name="_Hlk111049992"/>
            <w:r>
              <w:t xml:space="preserve"> there is no consensus whether a previous agreement is implemented in the current version of the specifications.</w:t>
            </w:r>
          </w:p>
          <w:bookmarkEnd w:id="2"/>
          <w:p w14:paraId="540C6787" w14:textId="77777777" w:rsidR="002D1044" w:rsidRPr="003E0892" w:rsidRDefault="002D1044" w:rsidP="00006A5A">
            <w:pPr>
              <w:rPr>
                <w:lang w:val="en-GB"/>
              </w:rPr>
            </w:pPr>
          </w:p>
          <w:p w14:paraId="7AEC9861" w14:textId="77777777" w:rsidR="002D1044" w:rsidRPr="00FD6C91" w:rsidRDefault="002D1044" w:rsidP="00006A5A">
            <w:pPr>
              <w:rPr>
                <w:rFonts w:cs="Times"/>
                <w:color w:val="000000"/>
                <w:szCs w:val="20"/>
              </w:rPr>
            </w:pPr>
            <w:r w:rsidRPr="00FD6C91">
              <w:rPr>
                <w:rFonts w:cs="Times"/>
                <w:color w:val="000000"/>
                <w:szCs w:val="20"/>
                <w:highlight w:val="green"/>
              </w:rPr>
              <w:t>Agreement</w:t>
            </w:r>
          </w:p>
          <w:p w14:paraId="619EC87B" w14:textId="77777777" w:rsidR="002D1044" w:rsidRDefault="002D1044" w:rsidP="00006A5A">
            <w:pPr>
              <w:rPr>
                <w:lang w:eastAsia="x-none"/>
              </w:rPr>
            </w:pPr>
            <w:r w:rsidRPr="003E4296">
              <w:rPr>
                <w:lang w:eastAsia="x-none"/>
              </w:rPr>
              <w:t>The following TP correction is to be made in TS38.214 Section 8.1.4.</w:t>
            </w:r>
          </w:p>
          <w:p w14:paraId="237E11A5" w14:textId="77777777" w:rsidR="002D1044" w:rsidRPr="00FD6C91" w:rsidRDefault="002D1044" w:rsidP="00006A5A">
            <w:pPr>
              <w:rPr>
                <w:rFonts w:ascii="Arial" w:hAnsi="Arial" w:cs="Arial"/>
                <w:i/>
                <w:iCs/>
                <w:color w:val="000000"/>
                <w:sz w:val="16"/>
                <w:szCs w:val="16"/>
              </w:rPr>
            </w:pPr>
            <w:r w:rsidRPr="00FD6C91">
              <w:rPr>
                <w:rFonts w:ascii="Arial" w:hAnsi="Arial" w:cs="Arial"/>
                <w:i/>
                <w:iCs/>
                <w:color w:val="000000"/>
                <w:sz w:val="16"/>
                <w:szCs w:val="16"/>
              </w:rPr>
              <w:t>“</w:t>
            </w:r>
            <w:r w:rsidRPr="00FD6C91">
              <w:rPr>
                <w:rFonts w:ascii="Arial" w:hAnsi="Arial" w:cs="Arial"/>
                <w:i/>
                <w:iCs/>
                <w:sz w:val="16"/>
                <w:szCs w:val="16"/>
              </w:rPr>
              <w:t>When periodic reservation for another TB (</w:t>
            </w:r>
            <w:proofErr w:type="spellStart"/>
            <w:r w:rsidRPr="00FD6C91">
              <w:rPr>
                <w:rFonts w:ascii="Arial" w:hAnsi="Arial" w:cs="Arial"/>
                <w:i/>
                <w:iCs/>
                <w:sz w:val="16"/>
                <w:szCs w:val="16"/>
              </w:rPr>
              <w:t>sl-MultiReserveResource</w:t>
            </w:r>
            <w:proofErr w:type="spellEnd"/>
            <w:r w:rsidRPr="00FD6C91">
              <w:rPr>
                <w:rFonts w:ascii="Arial" w:hAnsi="Arial" w:cs="Arial"/>
                <w:i/>
                <w:iCs/>
                <w:sz w:val="16"/>
                <w:szCs w:val="16"/>
              </w:rPr>
              <w:t xml:space="preserve">) is enabled for the resource pool, the resource pool is (pre-)configured with </w:t>
            </w:r>
            <w:proofErr w:type="spellStart"/>
            <w:r w:rsidRPr="00FD6C91">
              <w:rPr>
                <w:rFonts w:ascii="Arial" w:hAnsi="Arial" w:cs="Arial"/>
                <w:i/>
                <w:iCs/>
                <w:color w:val="000000"/>
                <w:sz w:val="16"/>
                <w:szCs w:val="16"/>
              </w:rPr>
              <w:t>allowedResourceSelectionConfig</w:t>
            </w:r>
            <w:proofErr w:type="spellEnd"/>
            <w:r w:rsidRPr="00FD6C91">
              <w:rPr>
                <w:rFonts w:ascii="Arial" w:hAnsi="Arial" w:cs="Arial"/>
                <w:i/>
                <w:iCs/>
                <w:sz w:val="16"/>
                <w:szCs w:val="16"/>
              </w:rPr>
              <w:t xml:space="preserve"> including partial sensing, and partial sensing </w:t>
            </w:r>
            <w:r w:rsidRPr="00FD6C91">
              <w:rPr>
                <w:rFonts w:ascii="Arial" w:hAnsi="Arial" w:cs="Arial"/>
                <w:i/>
                <w:iCs/>
                <w:color w:val="000000"/>
                <w:sz w:val="16"/>
                <w:szCs w:val="16"/>
              </w:rPr>
              <w:t>is (pre-) configured in the UE by higher layer</w:t>
            </w:r>
            <w:r w:rsidRPr="00FD6C91">
              <w:rPr>
                <w:rFonts w:ascii="Arial" w:hAnsi="Arial" w:cs="Arial"/>
                <w:i/>
                <w:iCs/>
                <w:sz w:val="16"/>
                <w:szCs w:val="16"/>
              </w:rPr>
              <w:t>, the UE</w:t>
            </w:r>
            <w:r w:rsidRPr="00FD6C91">
              <w:rPr>
                <w:rFonts w:ascii="Arial" w:hAnsi="Arial" w:cs="Arial"/>
                <w:i/>
                <w:iCs/>
                <w:color w:val="FF0000"/>
                <w:sz w:val="16"/>
                <w:szCs w:val="16"/>
              </w:rPr>
              <w:t xml:space="preserve"> </w:t>
            </w:r>
            <w:r w:rsidRPr="00FD6C91">
              <w:rPr>
                <w:rFonts w:ascii="Arial" w:hAnsi="Arial" w:cs="Arial"/>
                <w:i/>
                <w:iCs/>
                <w:sz w:val="16"/>
                <w:szCs w:val="16"/>
              </w:rPr>
              <w:t>perform</w:t>
            </w:r>
            <w:r w:rsidRPr="00FD6C91">
              <w:rPr>
                <w:rFonts w:ascii="Arial" w:hAnsi="Arial" w:cs="Arial"/>
                <w:color w:val="000000"/>
                <w:sz w:val="16"/>
                <w:szCs w:val="16"/>
              </w:rPr>
              <w:t>s</w:t>
            </w:r>
            <w:r w:rsidRPr="00FD6C91">
              <w:rPr>
                <w:rFonts w:ascii="Arial" w:hAnsi="Arial" w:cs="Arial"/>
                <w:i/>
                <w:iCs/>
                <w:sz w:val="16"/>
                <w:szCs w:val="16"/>
              </w:rPr>
              <w:t xml:space="preserve"> periodic-based partial sensing</w:t>
            </w:r>
            <w:r w:rsidRPr="00FD6C91">
              <w:rPr>
                <w:rFonts w:ascii="Arial" w:hAnsi="Arial" w:cs="Arial"/>
                <w:i/>
                <w:iCs/>
                <w:color w:val="FF0000"/>
                <w:sz w:val="16"/>
                <w:szCs w:val="16"/>
              </w:rPr>
              <w:t>, unless other conditions state otherwise in the specification</w:t>
            </w:r>
            <w:r w:rsidRPr="00FD6C91">
              <w:rPr>
                <w:rFonts w:ascii="Arial" w:hAnsi="Arial" w:cs="Arial"/>
                <w:i/>
                <w:iCs/>
                <w:sz w:val="16"/>
                <w:szCs w:val="16"/>
              </w:rPr>
              <w:t>.</w:t>
            </w:r>
            <w:r w:rsidRPr="00FD6C91">
              <w:rPr>
                <w:rFonts w:ascii="Arial" w:hAnsi="Arial" w:cs="Arial"/>
                <w:i/>
                <w:iCs/>
                <w:color w:val="000000"/>
                <w:sz w:val="16"/>
                <w:szCs w:val="16"/>
              </w:rPr>
              <w:t>”</w:t>
            </w:r>
          </w:p>
          <w:p w14:paraId="25D627C3" w14:textId="77777777" w:rsidR="002D1044" w:rsidRPr="00B36864" w:rsidRDefault="002D1044" w:rsidP="00006A5A">
            <w:pPr>
              <w:spacing w:before="120"/>
              <w:rPr>
                <w:lang w:eastAsia="zh-CN"/>
              </w:rPr>
            </w:pPr>
          </w:p>
        </w:tc>
      </w:tr>
    </w:tbl>
    <w:p w14:paraId="15D60B87" w14:textId="77777777" w:rsidR="002D1044" w:rsidRPr="002D1044" w:rsidRDefault="002D1044" w:rsidP="00AD53FD">
      <w:pPr>
        <w:pBdr>
          <w:bottom w:val="single" w:sz="12" w:space="1" w:color="auto"/>
        </w:pBdr>
        <w:spacing w:before="120"/>
        <w:rPr>
          <w:lang w:eastAsia="zh-CN"/>
        </w:rPr>
      </w:pPr>
    </w:p>
    <w:p w14:paraId="0CB561B3" w14:textId="7CE2DC5D" w:rsidR="000B6C6C" w:rsidRDefault="003A76AD" w:rsidP="00AD53FD">
      <w:pPr>
        <w:pBdr>
          <w:bottom w:val="single" w:sz="12" w:space="1" w:color="auto"/>
        </w:pBdr>
        <w:spacing w:before="120"/>
        <w:rPr>
          <w:lang w:eastAsia="zh-CN"/>
        </w:rPr>
      </w:pPr>
      <w:r w:rsidRPr="000F16B5">
        <w:rPr>
          <w:lang w:eastAsia="zh-CN"/>
        </w:rPr>
        <w:t>In this contribution, we provide o</w:t>
      </w:r>
      <w:r w:rsidR="00D87837">
        <w:rPr>
          <w:lang w:eastAsia="zh-CN"/>
        </w:rPr>
        <w:t>u</w:t>
      </w:r>
      <w:r w:rsidR="00D87837" w:rsidRPr="000F16B5">
        <w:rPr>
          <w:lang w:eastAsia="zh-CN"/>
        </w:rPr>
        <w:t>r views</w:t>
      </w:r>
      <w:r w:rsidRPr="000F16B5">
        <w:rPr>
          <w:lang w:eastAsia="zh-CN"/>
        </w:rPr>
        <w:t xml:space="preserve"> on</w:t>
      </w:r>
      <w:r w:rsidR="00D87837">
        <w:rPr>
          <w:lang w:eastAsia="zh-CN"/>
        </w:rPr>
        <w:t xml:space="preserve"> </w:t>
      </w:r>
      <w:r w:rsidR="00D87837">
        <w:rPr>
          <w:rFonts w:hint="eastAsia"/>
          <w:lang w:eastAsia="zh-CN"/>
        </w:rPr>
        <w:t>the</w:t>
      </w:r>
      <w:r w:rsidR="00D87837">
        <w:rPr>
          <w:lang w:eastAsia="zh-CN"/>
        </w:rPr>
        <w:t xml:space="preserve"> r</w:t>
      </w:r>
      <w:r w:rsidR="00D87837" w:rsidRPr="00D87837">
        <w:rPr>
          <w:lang w:eastAsia="zh-CN"/>
        </w:rPr>
        <w:t>emaining issues</w:t>
      </w:r>
      <w:r w:rsidR="00D87837">
        <w:rPr>
          <w:lang w:eastAsia="zh-CN"/>
        </w:rPr>
        <w:t xml:space="preserve"> and potential</w:t>
      </w:r>
      <w:r w:rsidR="00D87837" w:rsidRPr="00251C96">
        <w:rPr>
          <w:lang w:eastAsia="zh-CN"/>
        </w:rPr>
        <w:t xml:space="preserve"> improvements on resource allocation</w:t>
      </w:r>
      <w:r w:rsidR="00D87837" w:rsidRPr="00D87837">
        <w:rPr>
          <w:lang w:eastAsia="zh-CN"/>
        </w:rPr>
        <w:t xml:space="preserve"> on sidelink for power saving</w:t>
      </w:r>
      <w:r w:rsidRPr="000F16B5">
        <w:rPr>
          <w:lang w:eastAsia="zh-CN"/>
        </w:rPr>
        <w:t xml:space="preserve">. </w:t>
      </w:r>
    </w:p>
    <w:p w14:paraId="780AE3B9" w14:textId="72FEB41E" w:rsidR="000B6C6C" w:rsidRDefault="000B6C6C" w:rsidP="00AD53FD">
      <w:pPr>
        <w:pBdr>
          <w:bottom w:val="single" w:sz="12" w:space="1" w:color="auto"/>
        </w:pBdr>
        <w:spacing w:before="120"/>
        <w:rPr>
          <w:sz w:val="24"/>
          <w:szCs w:val="24"/>
          <w:lang w:eastAsia="zh-CN"/>
        </w:rPr>
      </w:pPr>
    </w:p>
    <w:p w14:paraId="36025878" w14:textId="77777777" w:rsidR="000B6C6C" w:rsidRDefault="000B6C6C" w:rsidP="000B6C6C">
      <w:pPr>
        <w:pStyle w:val="Heading1"/>
        <w:rPr>
          <w:rFonts w:ascii="Arial" w:hAnsi="Arial" w:cs="Arial"/>
          <w:lang w:eastAsia="zh-CN"/>
        </w:rPr>
      </w:pPr>
      <w:r w:rsidRPr="00174224">
        <w:rPr>
          <w:rFonts w:ascii="Arial" w:hAnsi="Arial" w:cs="Arial" w:hint="eastAsia"/>
          <w:lang w:eastAsia="zh-CN"/>
        </w:rPr>
        <w:t>Discussion</w:t>
      </w:r>
    </w:p>
    <w:p w14:paraId="7B87CCBD" w14:textId="530ADF5A" w:rsidR="00AD6ADC" w:rsidRDefault="009E077A" w:rsidP="009E077A">
      <w:pPr>
        <w:pStyle w:val="Heading2"/>
        <w:rPr>
          <w:color w:val="000000" w:themeColor="text1"/>
        </w:rPr>
      </w:pPr>
      <w:r>
        <w:rPr>
          <w:color w:val="000000" w:themeColor="text1"/>
        </w:rPr>
        <w:t>T</w:t>
      </w:r>
      <w:r w:rsidRPr="009E077A">
        <w:rPr>
          <w:color w:val="000000" w:themeColor="text1"/>
        </w:rPr>
        <w:t>he update for Q formula in Step 6c</w:t>
      </w:r>
    </w:p>
    <w:p w14:paraId="2212EEAA" w14:textId="53264534" w:rsidR="00706E2D" w:rsidRPr="00903456" w:rsidRDefault="00706E2D" w:rsidP="00706E2D">
      <w:pPr>
        <w:spacing w:after="160" w:line="259" w:lineRule="auto"/>
        <w:ind w:left="567"/>
        <w:rPr>
          <w:rFonts w:eastAsia="Malgun Gothic"/>
        </w:rPr>
      </w:pPr>
    </w:p>
    <w:tbl>
      <w:tblPr>
        <w:tblStyle w:val="TableGrid"/>
        <w:tblW w:w="0" w:type="auto"/>
        <w:tblLook w:val="04A0" w:firstRow="1" w:lastRow="0" w:firstColumn="1" w:lastColumn="0" w:noHBand="0" w:noVBand="1"/>
      </w:tblPr>
      <w:tblGrid>
        <w:gridCol w:w="9307"/>
      </w:tblGrid>
      <w:tr w:rsidR="00B36864" w14:paraId="34A7DEAC" w14:textId="77777777" w:rsidTr="00B36864">
        <w:tc>
          <w:tcPr>
            <w:tcW w:w="9307" w:type="dxa"/>
          </w:tcPr>
          <w:p w14:paraId="0EEF9BBF" w14:textId="77777777" w:rsidR="00B36864" w:rsidRDefault="00B36864" w:rsidP="00B36864">
            <w:pPr>
              <w:pStyle w:val="Heading3"/>
              <w:numPr>
                <w:ilvl w:val="0"/>
                <w:numId w:val="0"/>
              </w:numPr>
              <w:ind w:left="720" w:hanging="720"/>
              <w:outlineLvl w:val="2"/>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1936986D" w14:textId="77777777" w:rsidR="00B36864" w:rsidRPr="002156F7" w:rsidRDefault="00B36864" w:rsidP="00B36864">
            <w:pPr>
              <w:spacing w:after="160" w:line="259" w:lineRule="auto"/>
              <w:ind w:left="567"/>
              <w:rPr>
                <w:rFonts w:eastAsia="Malgun Gothic"/>
                <w:lang w:eastAsia="ko-KR"/>
              </w:rPr>
            </w:pPr>
          </w:p>
          <w:p w14:paraId="5E823D40" w14:textId="77777777" w:rsidR="00B36864" w:rsidRPr="00903456" w:rsidRDefault="00B36864" w:rsidP="00B36864">
            <w:pPr>
              <w:spacing w:after="160" w:line="259" w:lineRule="auto"/>
              <w:ind w:left="567"/>
              <w:rPr>
                <w:rFonts w:eastAsia="Malgun Gothic"/>
              </w:rPr>
            </w:pPr>
            <w:r w:rsidRPr="00903456">
              <w:rPr>
                <w:rFonts w:eastAsia="Malgun Gothic"/>
                <w:lang w:eastAsia="ko-KR"/>
              </w:rPr>
              <w:t xml:space="preserve">Whether the UE is required to performs SL reception of PSCCH and RSRP measurement for partial sensing on slots in SL DRX inactive time is enabled/disabled by higher layer parameter </w:t>
            </w:r>
            <w:proofErr w:type="spellStart"/>
            <w:r w:rsidRPr="00903456">
              <w:rPr>
                <w:rFonts w:eastAsia="Malgun Gothic"/>
                <w:i/>
                <w:lang w:eastAsia="ko-KR"/>
              </w:rPr>
              <w:t>partialSensingInactiveTime</w:t>
            </w:r>
            <w:proofErr w:type="spellEnd"/>
            <w:r w:rsidRPr="00903456">
              <w:rPr>
                <w:rFonts w:eastAsia="Malgun Gothic"/>
                <w:i/>
                <w:iCs/>
              </w:rPr>
              <w:t xml:space="preserve">. </w:t>
            </w:r>
            <w:r w:rsidRPr="00903456">
              <w:rPr>
                <w:rFonts w:eastAsia="Malgun Gothic"/>
              </w:rPr>
              <w:t>When it is enabled, if UE performs periodic-based partial sensing on the slots in SL DRX inactive time for a given</w:t>
            </w:r>
            <w:r w:rsidRPr="00903456">
              <w:rPr>
                <w:rFonts w:eastAsia="Times New Roman"/>
              </w:rPr>
              <w:t xml:space="preserve"> </w:t>
            </w:r>
            <w:r w:rsidRPr="00903456">
              <w:rPr>
                <w:rFonts w:eastAsia="Malgun Gothic"/>
              </w:rPr>
              <w:t xml:space="preserve">periodicity corresponding to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reserve</m:t>
                  </m:r>
                  <m:ctrlPr>
                    <w:rPr>
                      <w:rFonts w:ascii="Cambria Math" w:eastAsia="Calibri" w:hAnsi="Cambria Math"/>
                    </w:rPr>
                  </m:ctrlPr>
                </m:sub>
              </m:sSub>
            </m:oMath>
            <w:r w:rsidRPr="00903456">
              <w:rPr>
                <w:rFonts w:eastAsia="Malgun Gothic"/>
              </w:rPr>
              <w:t xml:space="preserve">, </w:t>
            </w:r>
            <w:r w:rsidRPr="002156F7">
              <w:rPr>
                <w:rFonts w:eastAsia="Malgun Gothic"/>
                <w:highlight w:val="yellow"/>
              </w:rPr>
              <w:t>UE monitors only the default periodic sensing occasions (most recent sensing occasion) from the slots</w:t>
            </w:r>
            <w:r w:rsidRPr="00903456">
              <w:rPr>
                <w:rFonts w:eastAsia="Malgun Gothic"/>
              </w:rPr>
              <w:t xml:space="preserve">; if UE performs contiguous partial sensing on the slots in SL DRX inactive time, UE monitors a minimum of </w:t>
            </w:r>
            <w:r w:rsidRPr="00903456">
              <w:rPr>
                <w:rFonts w:eastAsia="Malgun Gothic"/>
                <w:i/>
                <w:iCs/>
              </w:rPr>
              <w:t>M</w:t>
            </w:r>
            <w:r w:rsidRPr="00903456">
              <w:rPr>
                <w:rFonts w:eastAsia="Malgun Gothic"/>
              </w:rPr>
              <w:t xml:space="preserve"> slots from the slots.</w:t>
            </w:r>
          </w:p>
          <w:p w14:paraId="0DDB646A" w14:textId="77777777" w:rsidR="00B36864" w:rsidRDefault="00B36864" w:rsidP="00B36864"/>
        </w:tc>
      </w:tr>
    </w:tbl>
    <w:p w14:paraId="504107B3" w14:textId="77777777" w:rsidR="00B36864" w:rsidRPr="00B36864" w:rsidRDefault="00B36864" w:rsidP="00B36864"/>
    <w:p w14:paraId="191BEB56" w14:textId="60F29674" w:rsidR="000E0272" w:rsidRDefault="009E077A" w:rsidP="009E077A">
      <w:pPr>
        <w:rPr>
          <w:lang w:eastAsia="zh-CN"/>
        </w:rPr>
      </w:pPr>
      <w:r>
        <w:rPr>
          <w:lang w:eastAsia="zh-CN"/>
        </w:rPr>
        <w:t>T</w:t>
      </w:r>
      <w:r w:rsidRPr="009E077A">
        <w:rPr>
          <w:lang w:eastAsia="zh-CN"/>
        </w:rPr>
        <w:t>he update for Q formula in Step 6c was discussed</w:t>
      </w:r>
      <w:r>
        <w:rPr>
          <w:lang w:eastAsia="zh-CN"/>
        </w:rPr>
        <w:t xml:space="preserve"> </w:t>
      </w:r>
      <w:r>
        <w:rPr>
          <w:rFonts w:hint="eastAsia"/>
          <w:lang w:eastAsia="zh-CN"/>
        </w:rPr>
        <w:t>in</w:t>
      </w:r>
      <w:r>
        <w:rPr>
          <w:lang w:eastAsia="zh-CN"/>
        </w:rPr>
        <w:t xml:space="preserve"> RAN1#108e and RAN1#109e, there is no consensus whether a previous agreement is implemented in the current version of the specifications. Based on the </w:t>
      </w:r>
      <w:r w:rsidRPr="009E077A">
        <w:rPr>
          <w:lang w:eastAsia="zh-CN"/>
        </w:rPr>
        <w:t xml:space="preserve">current Step 6c in TS 38.214, UE </w:t>
      </w:r>
      <w:r w:rsidR="000E0272">
        <w:rPr>
          <w:lang w:eastAsia="zh-CN"/>
        </w:rPr>
        <w:t>can only use</w:t>
      </w:r>
      <w:r w:rsidRPr="009E077A">
        <w:rPr>
          <w:lang w:eastAsia="zh-CN"/>
        </w:rPr>
        <w:t xml:space="preserve"> the sensing result of the most recent </w:t>
      </w:r>
      <w:r w:rsidR="00333850" w:rsidRPr="00CF6BE6">
        <w:rPr>
          <w:iCs/>
          <w:color w:val="000000"/>
          <w:szCs w:val="20"/>
          <w:lang w:eastAsia="ko-KR"/>
        </w:rPr>
        <w:t>sensing occasion</w:t>
      </w:r>
      <w:r w:rsidR="00333850" w:rsidRPr="009E077A">
        <w:rPr>
          <w:lang w:eastAsia="zh-CN"/>
        </w:rPr>
        <w:t xml:space="preserve"> </w:t>
      </w:r>
      <w:r w:rsidRPr="009E077A">
        <w:rPr>
          <w:lang w:eastAsia="zh-CN"/>
        </w:rPr>
        <w:t xml:space="preserve">for resource exclusion. </w:t>
      </w:r>
      <w:r w:rsidR="000E0272">
        <w:rPr>
          <w:lang w:eastAsia="zh-CN"/>
        </w:rPr>
        <w:t xml:space="preserve">But it was agreed that, if </w:t>
      </w:r>
      <w:r w:rsidR="000E0272" w:rsidRPr="000E0272">
        <w:rPr>
          <w:lang w:eastAsia="zh-CN"/>
        </w:rPr>
        <w:t xml:space="preserve">periodic-based partial sensing is configured, UE monitors </w:t>
      </w:r>
      <w:r w:rsidR="000E0272">
        <w:rPr>
          <w:lang w:eastAsia="zh-CN"/>
        </w:rPr>
        <w:t>t</w:t>
      </w:r>
      <w:r w:rsidR="000E0272" w:rsidRPr="00CF6BE6">
        <w:rPr>
          <w:iCs/>
          <w:color w:val="000000"/>
          <w:szCs w:val="20"/>
          <w:lang w:eastAsia="ko-KR"/>
        </w:rPr>
        <w:t>he most recent sensing occasion</w:t>
      </w:r>
      <w:r w:rsidR="000E0272">
        <w:rPr>
          <w:iCs/>
          <w:color w:val="000000"/>
          <w:szCs w:val="20"/>
          <w:lang w:eastAsia="ko-KR"/>
        </w:rPr>
        <w:t xml:space="preserve"> </w:t>
      </w:r>
      <w:r w:rsidR="000E0272" w:rsidRPr="000E0272">
        <w:rPr>
          <w:lang w:eastAsia="zh-CN"/>
        </w:rPr>
        <w:t>and</w:t>
      </w:r>
      <w:r w:rsidR="000E0272" w:rsidRPr="002156F7">
        <w:rPr>
          <w:lang w:eastAsia="zh-CN"/>
        </w:rPr>
        <w:t xml:space="preserve"> the last periodic sensing occasion prior to the most recent one</w:t>
      </w:r>
      <w:r w:rsidR="000E0272">
        <w:rPr>
          <w:lang w:eastAsia="zh-CN"/>
        </w:rPr>
        <w:t xml:space="preserve">. </w:t>
      </w:r>
    </w:p>
    <w:p w14:paraId="021D1689" w14:textId="708086C0" w:rsidR="002156F7" w:rsidRPr="00B36864" w:rsidRDefault="002156F7" w:rsidP="002156F7">
      <w:pPr>
        <w:rPr>
          <w:lang w:eastAsia="zh-CN"/>
        </w:rPr>
      </w:pPr>
      <w:r>
        <w:rPr>
          <w:lang w:eastAsia="zh-CN"/>
        </w:rPr>
        <w:t xml:space="preserve">To consider </w:t>
      </w:r>
      <w:r w:rsidR="00B36864">
        <w:rPr>
          <w:lang w:eastAsia="zh-CN"/>
        </w:rPr>
        <w:t xml:space="preserve">above </w:t>
      </w:r>
      <w:r>
        <w:rPr>
          <w:lang w:eastAsia="zh-CN"/>
        </w:rPr>
        <w:t xml:space="preserve">similar description for DRX case, </w:t>
      </w:r>
      <w:r w:rsidR="00333850" w:rsidRPr="00333850">
        <w:rPr>
          <w:lang w:eastAsia="zh-CN"/>
        </w:rPr>
        <w:t>UE monitors only the default periodic sensing occasions (most recent sensing occasion)</w:t>
      </w:r>
      <w:r w:rsidR="00333850">
        <w:rPr>
          <w:lang w:eastAsia="zh-CN"/>
        </w:rPr>
        <w:t>. It mean</w:t>
      </w:r>
      <w:r w:rsidR="002D1044">
        <w:rPr>
          <w:lang w:eastAsia="zh-CN"/>
        </w:rPr>
        <w:t>s</w:t>
      </w:r>
      <w:r w:rsidR="00333850">
        <w:rPr>
          <w:lang w:eastAsia="zh-CN"/>
        </w:rPr>
        <w:t xml:space="preserve"> that, from performance point of view, monitors only </w:t>
      </w:r>
      <w:r w:rsidR="00333850" w:rsidRPr="00333850">
        <w:rPr>
          <w:lang w:eastAsia="zh-CN"/>
        </w:rPr>
        <w:t xml:space="preserve">most recent sensing occasion </w:t>
      </w:r>
      <w:r w:rsidR="00333850">
        <w:rPr>
          <w:lang w:eastAsia="zh-CN"/>
        </w:rPr>
        <w:t>is acceptable.</w:t>
      </w:r>
      <w:r w:rsidR="00FA3BC8">
        <w:rPr>
          <w:lang w:eastAsia="zh-CN"/>
        </w:rPr>
        <w:t xml:space="preserve"> </w:t>
      </w:r>
      <w:proofErr w:type="gramStart"/>
      <w:r w:rsidR="00FA3BC8">
        <w:rPr>
          <w:lang w:eastAsia="zh-CN"/>
        </w:rPr>
        <w:t>So</w:t>
      </w:r>
      <w:proofErr w:type="gramEnd"/>
      <w:r w:rsidR="00FA3BC8">
        <w:rPr>
          <w:lang w:eastAsia="zh-CN"/>
        </w:rPr>
        <w:t xml:space="preserve"> it is not necessary to</w:t>
      </w:r>
      <w:r w:rsidR="00FA3BC8" w:rsidRPr="00FA3BC8">
        <w:rPr>
          <w:lang w:eastAsia="zh-CN"/>
        </w:rPr>
        <w:t xml:space="preserve"> update for Q formula.</w:t>
      </w:r>
    </w:p>
    <w:p w14:paraId="24E607E7" w14:textId="77777777" w:rsidR="00BE37A2" w:rsidRDefault="00BE37A2" w:rsidP="00BE37A2">
      <w:pPr>
        <w:rPr>
          <w:b/>
          <w:bCs/>
          <w:lang w:eastAsia="zh-CN"/>
        </w:rPr>
      </w:pPr>
      <w:r w:rsidRPr="003F552D">
        <w:rPr>
          <w:b/>
          <w:bCs/>
          <w:lang w:eastAsia="zh-CN"/>
        </w:rPr>
        <w:lastRenderedPageBreak/>
        <w:t>Proposal 1</w:t>
      </w:r>
      <w:r w:rsidRPr="003F552D">
        <w:rPr>
          <w:rFonts w:hint="eastAsia"/>
          <w:b/>
          <w:bCs/>
          <w:lang w:eastAsia="zh-CN"/>
        </w:rPr>
        <w:t>:</w:t>
      </w:r>
      <w:r w:rsidRPr="003F552D">
        <w:rPr>
          <w:b/>
          <w:bCs/>
          <w:lang w:eastAsia="zh-CN"/>
        </w:rPr>
        <w:t xml:space="preserve"> </w:t>
      </w:r>
      <w:r>
        <w:rPr>
          <w:b/>
          <w:bCs/>
          <w:lang w:eastAsia="zh-CN"/>
        </w:rPr>
        <w:t>Keep the</w:t>
      </w:r>
      <w:r w:rsidRPr="002D1044">
        <w:rPr>
          <w:b/>
          <w:bCs/>
          <w:lang w:eastAsia="zh-CN"/>
        </w:rPr>
        <w:t xml:space="preserve"> Q formula</w:t>
      </w:r>
      <w:r>
        <w:rPr>
          <w:b/>
          <w:bCs/>
          <w:lang w:eastAsia="zh-CN"/>
        </w:rPr>
        <w:t xml:space="preserve"> defined in </w:t>
      </w:r>
      <w:r w:rsidRPr="00531688">
        <w:rPr>
          <w:b/>
          <w:bCs/>
          <w:lang w:eastAsia="zh-CN"/>
        </w:rPr>
        <w:t>TS38.214</w:t>
      </w:r>
      <w:r>
        <w:rPr>
          <w:b/>
          <w:bCs/>
          <w:lang w:eastAsia="zh-CN"/>
        </w:rPr>
        <w:t xml:space="preserve"> unchanged.</w:t>
      </w:r>
    </w:p>
    <w:p w14:paraId="4C518C68" w14:textId="77777777" w:rsidR="00A806E6" w:rsidRDefault="00A806E6" w:rsidP="00F21A6F">
      <w:pPr>
        <w:rPr>
          <w:b/>
          <w:bCs/>
          <w:lang w:eastAsia="zh-CN"/>
        </w:rPr>
      </w:pPr>
    </w:p>
    <w:p w14:paraId="613141D1" w14:textId="2E97D79E" w:rsidR="00AD6ADC" w:rsidRDefault="00374A97" w:rsidP="00AD6ADC">
      <w:pPr>
        <w:pStyle w:val="Heading2"/>
        <w:rPr>
          <w:lang w:eastAsia="zh-TW"/>
        </w:rPr>
      </w:pPr>
      <w:r>
        <w:rPr>
          <w:lang w:eastAsia="zh-TW"/>
        </w:rPr>
        <w:t>Potential</w:t>
      </w:r>
      <w:r w:rsidRPr="00251C96">
        <w:rPr>
          <w:lang w:eastAsia="zh-TW"/>
        </w:rPr>
        <w:t xml:space="preserve"> </w:t>
      </w:r>
      <w:r w:rsidR="00AD6ADC" w:rsidRPr="00251C96">
        <w:rPr>
          <w:lang w:eastAsia="zh-TW"/>
        </w:rPr>
        <w:t>improvements on resource allocation</w:t>
      </w:r>
    </w:p>
    <w:p w14:paraId="39B6E550" w14:textId="111692D5" w:rsidR="00AD6ADC" w:rsidRDefault="00AD6ADC" w:rsidP="00AD6ADC">
      <w:pPr>
        <w:rPr>
          <w:rFonts w:eastAsia="PMingLiU"/>
          <w:lang w:eastAsia="zh-TW"/>
        </w:rPr>
      </w:pPr>
    </w:p>
    <w:p w14:paraId="1EAF9055" w14:textId="77777777" w:rsidR="00374A97" w:rsidRDefault="00374A97" w:rsidP="00374A97">
      <w:pPr>
        <w:pStyle w:val="CommentText"/>
        <w:rPr>
          <w:rFonts w:cs="Times"/>
          <w:sz w:val="22"/>
        </w:rPr>
      </w:pPr>
      <w:r w:rsidRPr="009D102D">
        <w:rPr>
          <w:rFonts w:cs="Times"/>
          <w:sz w:val="22"/>
        </w:rPr>
        <w:t xml:space="preserve">If the UE selects resources for multiple transmissions, and the reserved resources within inactive </w:t>
      </w:r>
      <w:proofErr w:type="gramStart"/>
      <w:r w:rsidRPr="009D102D">
        <w:rPr>
          <w:rFonts w:cs="Times"/>
          <w:sz w:val="22"/>
        </w:rPr>
        <w:t>time period</w:t>
      </w:r>
      <w:proofErr w:type="gramEnd"/>
      <w:r w:rsidRPr="009D102D">
        <w:rPr>
          <w:rFonts w:cs="Times"/>
          <w:sz w:val="22"/>
        </w:rPr>
        <w:t>.</w:t>
      </w:r>
      <w:r>
        <w:rPr>
          <w:rFonts w:cs="Times"/>
          <w:sz w:val="22"/>
        </w:rPr>
        <w:t xml:space="preserve"> T</w:t>
      </w:r>
      <w:r w:rsidRPr="009D102D">
        <w:rPr>
          <w:rFonts w:cs="Times"/>
          <w:sz w:val="22"/>
        </w:rPr>
        <w:t>o consider the power saving of Rx UE. Rx UE may only detect the SCI on reserved resource instead of detecting each potential SCI transmission location.</w:t>
      </w:r>
    </w:p>
    <w:p w14:paraId="5040D915" w14:textId="1C24F2F3" w:rsidR="00374A97" w:rsidRDefault="00374A97" w:rsidP="00374A97">
      <w:pPr>
        <w:rPr>
          <w:b/>
          <w:bCs/>
          <w:lang w:eastAsia="zh-CN"/>
        </w:rPr>
      </w:pPr>
      <w:r w:rsidRPr="00962962">
        <w:rPr>
          <w:b/>
          <w:bCs/>
          <w:lang w:eastAsia="zh-CN"/>
        </w:rPr>
        <w:t xml:space="preserve">Proposal </w:t>
      </w:r>
      <w:r w:rsidR="00A843C0">
        <w:rPr>
          <w:b/>
          <w:bCs/>
          <w:lang w:eastAsia="zh-CN"/>
        </w:rPr>
        <w:t>2</w:t>
      </w:r>
      <w:r w:rsidRPr="00962962">
        <w:rPr>
          <w:b/>
          <w:bCs/>
          <w:lang w:eastAsia="zh-CN"/>
        </w:rPr>
        <w:t>:</w:t>
      </w:r>
      <w:r w:rsidRPr="00C94AD3">
        <w:rPr>
          <w:b/>
          <w:bCs/>
          <w:lang w:eastAsia="zh-CN"/>
        </w:rPr>
        <w:t xml:space="preserve"> Within inactive </w:t>
      </w:r>
      <w:proofErr w:type="gramStart"/>
      <w:r w:rsidRPr="00C94AD3">
        <w:rPr>
          <w:b/>
          <w:bCs/>
          <w:lang w:eastAsia="zh-CN"/>
        </w:rPr>
        <w:t>time period</w:t>
      </w:r>
      <w:proofErr w:type="gramEnd"/>
      <w:r>
        <w:rPr>
          <w:b/>
          <w:bCs/>
          <w:lang w:eastAsia="zh-CN"/>
        </w:rPr>
        <w:t xml:space="preserve"> of</w:t>
      </w:r>
      <w:r w:rsidRPr="00C94AD3">
        <w:rPr>
          <w:b/>
          <w:bCs/>
          <w:lang w:eastAsia="zh-CN"/>
        </w:rPr>
        <w:t xml:space="preserve"> R</w:t>
      </w:r>
      <w:r>
        <w:rPr>
          <w:b/>
          <w:bCs/>
          <w:lang w:eastAsia="zh-CN"/>
        </w:rPr>
        <w:t xml:space="preserve">x UE, Rx UE can only detect the SCI on </w:t>
      </w:r>
      <w:r w:rsidRPr="00C94AD3">
        <w:rPr>
          <w:b/>
          <w:bCs/>
          <w:lang w:eastAsia="zh-CN"/>
        </w:rPr>
        <w:t xml:space="preserve">reserved resource </w:t>
      </w:r>
      <w:r>
        <w:rPr>
          <w:b/>
          <w:bCs/>
          <w:lang w:eastAsia="zh-CN"/>
        </w:rPr>
        <w:t>for potential (re-)transmission.</w:t>
      </w:r>
    </w:p>
    <w:p w14:paraId="2A0BB871" w14:textId="77777777" w:rsidR="00374A97" w:rsidRPr="00374A97" w:rsidRDefault="00374A97" w:rsidP="00AD6ADC">
      <w:pPr>
        <w:rPr>
          <w:rFonts w:eastAsia="PMingLiU"/>
          <w:lang w:eastAsia="zh-TW"/>
        </w:rPr>
      </w:pPr>
    </w:p>
    <w:p w14:paraId="3888079A" w14:textId="77777777" w:rsidR="00AD6ADC" w:rsidRDefault="00AD6ADC" w:rsidP="00AD6ADC">
      <w:pPr>
        <w:rPr>
          <w:rFonts w:eastAsiaTheme="minorEastAsia"/>
        </w:rPr>
      </w:pPr>
      <w:r>
        <w:t xml:space="preserve">Resource selection based on partial sensing facilitates power saving </w:t>
      </w:r>
      <w:r w:rsidRPr="00DA4EDC">
        <w:t xml:space="preserve">for </w:t>
      </w:r>
      <w:r w:rsidRPr="00DA4EDC">
        <w:rPr>
          <w:rFonts w:eastAsia="MS Mincho"/>
        </w:rPr>
        <w:t>vulnerable road users</w:t>
      </w:r>
      <w:r>
        <w:rPr>
          <w:rFonts w:eastAsia="MS Mincho"/>
        </w:rPr>
        <w:t xml:space="preserve"> (</w:t>
      </w:r>
      <w:r w:rsidRPr="00DA4EDC">
        <w:t>VRU</w:t>
      </w:r>
      <w:r>
        <w:t xml:space="preserve">) by allowing </w:t>
      </w:r>
      <w:r w:rsidRPr="00A51B50">
        <w:rPr>
          <w:rFonts w:eastAsiaTheme="minorEastAsia"/>
        </w:rPr>
        <w:t>for monitoring only in a subset of resource</w:t>
      </w:r>
      <w:r>
        <w:rPr>
          <w:rFonts w:eastAsiaTheme="minorEastAsia"/>
        </w:rPr>
        <w:t>s</w:t>
      </w:r>
      <w:r w:rsidRPr="00A51B50">
        <w:rPr>
          <w:rFonts w:eastAsiaTheme="minorEastAsia"/>
        </w:rPr>
        <w:t>.</w:t>
      </w:r>
      <w:r>
        <w:rPr>
          <w:rFonts w:eastAsiaTheme="minorEastAsia"/>
        </w:rPr>
        <w:t xml:space="preserve"> Since Rel-17 SL communication is additionally supposed to support reception function for VRU, it is desired for time duration of transmission/reception of the VRU to be known by other UE. From signaling overhead perspective, configuring an identical subset of resources, referred to as </w:t>
      </w:r>
      <w:r w:rsidRPr="00BF2E90">
        <w:rPr>
          <w:rFonts w:eastAsiaTheme="minorEastAsia"/>
        </w:rPr>
        <w:t xml:space="preserve">communication </w:t>
      </w:r>
      <w:r>
        <w:rPr>
          <w:rFonts w:eastAsiaTheme="minorEastAsia"/>
        </w:rPr>
        <w:t>window, for both transmission and reception is needed for information sharing purpose.</w:t>
      </w:r>
    </w:p>
    <w:p w14:paraId="55987B1B" w14:textId="77777777" w:rsidR="00AD6ADC" w:rsidRDefault="00AD6ADC" w:rsidP="00AD6ADC">
      <w:pPr>
        <w:spacing w:line="252" w:lineRule="auto"/>
      </w:pPr>
      <w:r>
        <w:rPr>
          <w:rFonts w:eastAsiaTheme="minorEastAsia"/>
        </w:rPr>
        <w:t xml:space="preserve">Furthermore, if communication window is left for UE implementation, it would be difficult for communication windows selected by different pairs of UEs in communication to be aligned. Consequently, any two pairs of UEs would probably suffer collision of resource reserved in overlapping window from each other due to misalignment of resources for sending resource reservation. </w:t>
      </w:r>
      <w:proofErr w:type="gramStart"/>
      <w:r>
        <w:rPr>
          <w:lang w:eastAsia="zh-CN"/>
        </w:rPr>
        <w:t>That is to say, an</w:t>
      </w:r>
      <w:proofErr w:type="gramEnd"/>
      <w:r>
        <w:rPr>
          <w:lang w:eastAsia="zh-CN"/>
        </w:rPr>
        <w:t xml:space="preserve"> alignment among </w:t>
      </w:r>
      <w:r>
        <w:t>communication</w:t>
      </w:r>
      <w:r w:rsidRPr="007D10A7">
        <w:t xml:space="preserve"> windows</w:t>
      </w:r>
      <w:r>
        <w:t xml:space="preserve"> would achieve a</w:t>
      </w:r>
      <w:r>
        <w:rPr>
          <w:rFonts w:eastAsiaTheme="minorEastAsia"/>
        </w:rPr>
        <w:t xml:space="preserve"> good compromise between energy consumption and resource collision avoidance. </w:t>
      </w:r>
      <w:r>
        <w:rPr>
          <w:lang w:eastAsia="zh-CN"/>
        </w:rPr>
        <w:t xml:space="preserve">To this end, a mechanism on how to </w:t>
      </w:r>
      <w:r w:rsidRPr="007D10A7">
        <w:t xml:space="preserve">define </w:t>
      </w:r>
      <w:r>
        <w:t>communication</w:t>
      </w:r>
      <w:r w:rsidRPr="007D10A7">
        <w:t xml:space="preserve"> window</w:t>
      </w:r>
      <w:r>
        <w:t xml:space="preserve"> </w:t>
      </w:r>
      <w:r w:rsidRPr="007D10A7">
        <w:t>for alignment purpose</w:t>
      </w:r>
      <w:r>
        <w:t xml:space="preserve"> is provided as follows.</w:t>
      </w:r>
    </w:p>
    <w:p w14:paraId="55B7A4AE" w14:textId="63A18AA2" w:rsidR="00AD6ADC" w:rsidRDefault="00AD6ADC" w:rsidP="00AD6ADC">
      <w:pPr>
        <w:spacing w:line="252" w:lineRule="auto"/>
        <w:rPr>
          <w:lang w:eastAsia="zh-CN"/>
        </w:rPr>
      </w:pPr>
      <w:r>
        <w:t xml:space="preserve">Define a resource pool partition, which provides information on how to partition a resource pool. </w:t>
      </w:r>
      <w:r>
        <w:rPr>
          <w:lang w:eastAsia="zh-CN"/>
        </w:rPr>
        <w:t xml:space="preserve">From signaling overhead perspective, an efficient way is to divide a resource pool into a disjoint set of resource patterns, as illustrated by </w:t>
      </w:r>
      <w:r w:rsidR="000D4A42">
        <w:rPr>
          <w:lang w:eastAsia="zh-CN"/>
        </w:rPr>
        <w:t>figure 2.4</w:t>
      </w:r>
      <w:r>
        <w:rPr>
          <w:lang w:eastAsia="zh-CN"/>
        </w:rPr>
        <w:t xml:space="preserve">. Each resource pattern, denoted by </w:t>
      </w:r>
      <w:proofErr w:type="spellStart"/>
      <w:r>
        <w:rPr>
          <w:lang w:eastAsia="zh-CN"/>
        </w:rPr>
        <w:t>PATT</w:t>
      </w:r>
      <w:r w:rsidRPr="00B6348A">
        <w:rPr>
          <w:vertAlign w:val="subscript"/>
          <w:lang w:eastAsia="zh-CN"/>
        </w:rPr>
        <w:t>i</w:t>
      </w:r>
      <w:proofErr w:type="spellEnd"/>
      <w:r>
        <w:rPr>
          <w:lang w:eastAsia="zh-CN"/>
        </w:rPr>
        <w:t xml:space="preserve">, contains components periodically allocated within the resource pool period. Each component contains a set of contiguous resources in the time domain, measured by </w:t>
      </w:r>
      <w:proofErr w:type="spellStart"/>
      <w:r w:rsidRPr="009C083D">
        <w:rPr>
          <w:i/>
          <w:iCs/>
          <w:lang w:eastAsia="zh-CN"/>
        </w:rPr>
        <w:t>Length</w:t>
      </w:r>
      <w:r w:rsidRPr="009C083D">
        <w:rPr>
          <w:i/>
          <w:iCs/>
          <w:vertAlign w:val="subscript"/>
          <w:lang w:eastAsia="zh-CN"/>
        </w:rPr>
        <w:t>i</w:t>
      </w:r>
      <w:proofErr w:type="spellEnd"/>
      <w:r>
        <w:rPr>
          <w:lang w:eastAsia="zh-CN"/>
        </w:rPr>
        <w:t xml:space="preserve"> sidelink slots. Each resource pattern can be further configured with features about controlling selection opportunities for different type of services and thus facilitate resource collision avoidance. A communication window can be configured to comprise one or more resource patterns.</w:t>
      </w:r>
    </w:p>
    <w:p w14:paraId="01359A4E" w14:textId="77777777" w:rsidR="00AD6ADC" w:rsidRDefault="00AD6ADC" w:rsidP="00AD6ADC">
      <w:pPr>
        <w:spacing w:line="252" w:lineRule="auto"/>
      </w:pPr>
    </w:p>
    <w:p w14:paraId="006D55D1" w14:textId="77777777" w:rsidR="00AD6ADC" w:rsidRDefault="00AD6ADC" w:rsidP="00AD6ADC">
      <w:pPr>
        <w:keepNext/>
        <w:spacing w:line="252" w:lineRule="auto"/>
        <w:jc w:val="center"/>
      </w:pPr>
      <w:r>
        <w:object w:dxaOrig="7261" w:dyaOrig="3331" w14:anchorId="4D9B7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68pt" o:ole="">
            <v:imagedata r:id="rId10" o:title=""/>
          </v:shape>
          <o:OLEObject Type="Embed" ProgID="Visio.Drawing.15" ShapeID="_x0000_i1025" DrawAspect="Content" ObjectID="_1721832701" r:id="rId11"/>
        </w:object>
      </w:r>
      <w:r w:rsidDel="00EE14F2">
        <w:t xml:space="preserve"> </w:t>
      </w:r>
    </w:p>
    <w:p w14:paraId="7D81DE3B" w14:textId="475061CA" w:rsidR="00AD6ADC" w:rsidRDefault="00AD6ADC" w:rsidP="00AD6ADC">
      <w:pPr>
        <w:pStyle w:val="Caption"/>
      </w:pPr>
      <w:r>
        <w:t xml:space="preserve">Figure </w:t>
      </w:r>
      <w:r w:rsidR="000D4A42">
        <w:t>2.4</w:t>
      </w:r>
      <w:r>
        <w:t xml:space="preserve"> An example of resource pool partition</w:t>
      </w:r>
    </w:p>
    <w:p w14:paraId="7A3788AF" w14:textId="77777777" w:rsidR="00AD6ADC" w:rsidRPr="001844AE" w:rsidRDefault="00AD6ADC" w:rsidP="00AD6ADC"/>
    <w:p w14:paraId="3F838DD9" w14:textId="77777777" w:rsidR="00AD6ADC" w:rsidRDefault="00AD6ADC" w:rsidP="00AD6ADC">
      <w:r>
        <w:lastRenderedPageBreak/>
        <w:t xml:space="preserve">A resource pool partition can be configured per resource pool and contained in the resource pool configuration. Wherein a parameter of identity can be defined to indicate each resource pattern among multiple resource patterns within the resource pool partition.  </w:t>
      </w:r>
    </w:p>
    <w:p w14:paraId="34E58371" w14:textId="77777777" w:rsidR="00AD6ADC" w:rsidRDefault="00AD6ADC" w:rsidP="00AD6ADC">
      <w:pPr>
        <w:spacing w:line="252" w:lineRule="auto"/>
        <w:rPr>
          <w:lang w:eastAsia="zh-CN"/>
        </w:rPr>
      </w:pPr>
      <w:r>
        <w:t xml:space="preserve">For a resource pool selected for use by a UE, the UE can further determine one or more resource patterns as communication window for power saving purpose. The (re-)selection of a resource pattern can be triggered by following conditions: (1) A </w:t>
      </w:r>
      <w:r>
        <w:rPr>
          <w:lang w:eastAsia="ko-KR"/>
        </w:rPr>
        <w:t xml:space="preserve">VUR is configured to </w:t>
      </w:r>
      <w:r w:rsidRPr="00477E66">
        <w:rPr>
          <w:lang w:eastAsia="zh-CN"/>
        </w:rPr>
        <w:t xml:space="preserve">transmit and/or receive </w:t>
      </w:r>
      <w:r w:rsidRPr="003B3C3C">
        <w:rPr>
          <w:lang w:eastAsia="zh-CN"/>
        </w:rPr>
        <w:t xml:space="preserve">P2X related </w:t>
      </w:r>
      <w:r>
        <w:rPr>
          <w:lang w:eastAsia="zh-CN"/>
        </w:rPr>
        <w:t>SL</w:t>
      </w:r>
      <w:r w:rsidRPr="003B3C3C">
        <w:rPr>
          <w:lang w:eastAsia="zh-CN"/>
        </w:rPr>
        <w:t xml:space="preserve"> communication</w:t>
      </w:r>
      <w:r>
        <w:rPr>
          <w:lang w:eastAsia="zh-CN"/>
        </w:rPr>
        <w:t xml:space="preserve">. (2) A non-power sensitive VUE is configured to transmit P2X related SL communication (3) A UE </w:t>
      </w:r>
      <w:r w:rsidRPr="005309B4">
        <w:rPr>
          <w:rFonts w:eastAsiaTheme="minorEastAsia"/>
          <w:lang w:eastAsia="zh-CN"/>
        </w:rPr>
        <w:t xml:space="preserve">re-selects </w:t>
      </w:r>
      <w:r>
        <w:rPr>
          <w:rFonts w:eastAsiaTheme="minorEastAsia"/>
          <w:lang w:eastAsia="zh-CN"/>
        </w:rPr>
        <w:t xml:space="preserve">a </w:t>
      </w:r>
      <w:r w:rsidRPr="005309B4">
        <w:rPr>
          <w:rFonts w:eastAsiaTheme="minorEastAsia"/>
          <w:lang w:eastAsia="zh-CN"/>
        </w:rPr>
        <w:t xml:space="preserve">resource pattern when </w:t>
      </w:r>
      <w:r>
        <w:rPr>
          <w:rFonts w:eastAsiaTheme="minorEastAsia"/>
          <w:lang w:eastAsia="zh-CN"/>
        </w:rPr>
        <w:t>the</w:t>
      </w:r>
      <w:r w:rsidRPr="005309B4">
        <w:rPr>
          <w:rFonts w:eastAsiaTheme="minorEastAsia"/>
          <w:lang w:eastAsia="zh-CN"/>
        </w:rPr>
        <w:t xml:space="preserve"> resource pattern in use cannot satisfy transmission requirements</w:t>
      </w:r>
      <w:r>
        <w:rPr>
          <w:rFonts w:eastAsiaTheme="minorEastAsia"/>
          <w:lang w:eastAsia="zh-CN"/>
        </w:rPr>
        <w:t>. Resource pattern (re-)selection can be based on sensing results. Detailed method on how to (re-)select resource pattern(s) is left for UE implementation.</w:t>
      </w:r>
    </w:p>
    <w:p w14:paraId="63F05613" w14:textId="77777777" w:rsidR="00AD6ADC" w:rsidRPr="00681EED" w:rsidRDefault="00AD6ADC" w:rsidP="00AD6ADC">
      <w:pPr>
        <w:spacing w:line="252" w:lineRule="auto"/>
        <w:rPr>
          <w:lang w:eastAsia="zh-CN"/>
        </w:rPr>
      </w:pPr>
    </w:p>
    <w:p w14:paraId="1622F072" w14:textId="50891670" w:rsidR="00AD6ADC" w:rsidRDefault="00AD6ADC" w:rsidP="00AD6ADC">
      <w:pPr>
        <w:spacing w:line="252" w:lineRule="auto"/>
        <w:rPr>
          <w:b/>
          <w:bCs/>
          <w:lang w:eastAsia="zh-CN"/>
        </w:rPr>
      </w:pPr>
      <w:r w:rsidRPr="00B574C6">
        <w:rPr>
          <w:b/>
          <w:bCs/>
          <w:lang w:eastAsia="zh-CN"/>
        </w:rPr>
        <w:t>Proposal</w:t>
      </w:r>
      <w:r w:rsidR="00A13DBA">
        <w:rPr>
          <w:b/>
          <w:bCs/>
          <w:lang w:eastAsia="zh-CN"/>
        </w:rPr>
        <w:t xml:space="preserve"> </w:t>
      </w:r>
      <w:r w:rsidR="00A843C0">
        <w:rPr>
          <w:b/>
          <w:bCs/>
          <w:lang w:eastAsia="zh-CN"/>
        </w:rPr>
        <w:t>3</w:t>
      </w:r>
      <w:r w:rsidRPr="00B574C6">
        <w:rPr>
          <w:b/>
          <w:bCs/>
          <w:lang w:eastAsia="zh-CN"/>
        </w:rPr>
        <w:t>:</w:t>
      </w:r>
      <w:r w:rsidRPr="000F16B5">
        <w:rPr>
          <w:b/>
          <w:bCs/>
          <w:lang w:eastAsia="zh-CN"/>
        </w:rPr>
        <w:t xml:space="preserve"> </w:t>
      </w:r>
      <w:r>
        <w:rPr>
          <w:rFonts w:hint="eastAsia"/>
          <w:b/>
          <w:bCs/>
          <w:lang w:eastAsia="zh-CN"/>
        </w:rPr>
        <w:t>S</w:t>
      </w:r>
      <w:r>
        <w:rPr>
          <w:b/>
          <w:bCs/>
          <w:lang w:eastAsia="zh-CN"/>
        </w:rPr>
        <w:t xml:space="preserve">upport </w:t>
      </w:r>
      <w:r w:rsidRPr="0092129F">
        <w:rPr>
          <w:b/>
          <w:bCs/>
          <w:lang w:eastAsia="zh-CN"/>
        </w:rPr>
        <w:t>SL Tx/Rx performed in a power saving manner</w:t>
      </w:r>
      <w:r>
        <w:rPr>
          <w:b/>
          <w:bCs/>
          <w:lang w:eastAsia="zh-CN"/>
        </w:rPr>
        <w:t xml:space="preserve"> by configuring a resource pool partition for resource alignment among multiple UEs.</w:t>
      </w:r>
    </w:p>
    <w:p w14:paraId="556EFB36" w14:textId="77777777" w:rsidR="00AD6ADC" w:rsidRDefault="00AD6ADC" w:rsidP="004840B4">
      <w:pPr>
        <w:pStyle w:val="ListParagraph"/>
        <w:numPr>
          <w:ilvl w:val="0"/>
          <w:numId w:val="7"/>
        </w:numPr>
        <w:spacing w:line="252" w:lineRule="auto"/>
        <w:jc w:val="both"/>
        <w:rPr>
          <w:rFonts w:ascii="Times New Roman" w:hAnsi="Times New Roman" w:cs="Times New Roman"/>
          <w:b/>
          <w:bCs/>
        </w:rPr>
      </w:pPr>
      <w:r w:rsidRPr="00DC585A">
        <w:rPr>
          <w:rFonts w:ascii="Times New Roman" w:hAnsi="Times New Roman" w:cs="Times New Roman"/>
          <w:b/>
          <w:bCs/>
        </w:rPr>
        <w:t>A resource pool partition is configured by a set of disjoint resource patterns</w:t>
      </w:r>
      <w:r>
        <w:rPr>
          <w:rFonts w:ascii="Times New Roman" w:hAnsi="Times New Roman" w:cs="Times New Roman"/>
          <w:b/>
          <w:bCs/>
        </w:rPr>
        <w:t>.</w:t>
      </w:r>
    </w:p>
    <w:p w14:paraId="1DA8307E" w14:textId="77777777" w:rsidR="00AD6ADC" w:rsidRPr="00AD614D" w:rsidRDefault="00AD6ADC" w:rsidP="004840B4">
      <w:pPr>
        <w:pStyle w:val="ListParagraph"/>
        <w:numPr>
          <w:ilvl w:val="0"/>
          <w:numId w:val="7"/>
        </w:numPr>
        <w:spacing w:line="252" w:lineRule="auto"/>
        <w:jc w:val="both"/>
        <w:rPr>
          <w:rFonts w:ascii="Times New Roman" w:hAnsi="Times New Roman" w:cs="Times New Roman"/>
          <w:b/>
          <w:bCs/>
        </w:rPr>
      </w:pPr>
      <w:r w:rsidRPr="007A1F5F">
        <w:rPr>
          <w:rFonts w:ascii="Times New Roman" w:hAnsi="Times New Roman" w:cs="Times New Roman"/>
          <w:b/>
          <w:bCs/>
        </w:rPr>
        <w:t>Each resource pattern can be configured with features about controlling selection opportunities for different type of services and thus facilitating resource avoidance.</w:t>
      </w:r>
    </w:p>
    <w:p w14:paraId="58591E80" w14:textId="77777777" w:rsidR="00AD6ADC" w:rsidRDefault="00AD6ADC" w:rsidP="004840B4">
      <w:pPr>
        <w:pStyle w:val="ListParagraph"/>
        <w:numPr>
          <w:ilvl w:val="0"/>
          <w:numId w:val="7"/>
        </w:numPr>
        <w:spacing w:line="252" w:lineRule="auto"/>
        <w:jc w:val="both"/>
        <w:rPr>
          <w:rFonts w:ascii="Times New Roman" w:hAnsi="Times New Roman" w:cs="Times New Roman"/>
          <w:b/>
          <w:bCs/>
        </w:rPr>
      </w:pPr>
      <w:r>
        <w:rPr>
          <w:rFonts w:ascii="Times New Roman" w:hAnsi="Times New Roman" w:cs="Times New Roman"/>
          <w:b/>
          <w:bCs/>
        </w:rPr>
        <w:t>For a resource pool selected for use, a UE can further (re-)select resource pattern(s) based on sensing results.</w:t>
      </w:r>
    </w:p>
    <w:p w14:paraId="27963E4D" w14:textId="13750B1D" w:rsidR="00706E2D" w:rsidRDefault="00AD6ADC" w:rsidP="00575A43">
      <w:pPr>
        <w:pStyle w:val="ListParagraph"/>
        <w:numPr>
          <w:ilvl w:val="0"/>
          <w:numId w:val="7"/>
        </w:numPr>
        <w:spacing w:line="252" w:lineRule="auto"/>
        <w:jc w:val="both"/>
        <w:rPr>
          <w:rFonts w:ascii="Times New Roman" w:hAnsi="Times New Roman" w:cs="Times New Roman"/>
          <w:b/>
          <w:bCs/>
        </w:rPr>
      </w:pPr>
      <w:r>
        <w:rPr>
          <w:rFonts w:ascii="Times New Roman" w:hAnsi="Times New Roman" w:cs="Times New Roman"/>
          <w:b/>
          <w:bCs/>
        </w:rPr>
        <w:t>Resource alignment can be performed by indicating identity of resource pattern among UEs.</w:t>
      </w:r>
    </w:p>
    <w:p w14:paraId="0C380D30" w14:textId="77777777" w:rsidR="00575A43" w:rsidRPr="00575A43" w:rsidRDefault="00575A43" w:rsidP="00575A43">
      <w:pPr>
        <w:spacing w:line="252" w:lineRule="auto"/>
        <w:rPr>
          <w:rStyle w:val="Strong"/>
        </w:rPr>
      </w:pPr>
    </w:p>
    <w:p w14:paraId="208455A2" w14:textId="05BB1DE5" w:rsidR="00706E2D" w:rsidRDefault="00706E2D" w:rsidP="00706E2D"/>
    <w:p w14:paraId="1DFDACA4" w14:textId="4020DED5" w:rsidR="00706E2D" w:rsidRDefault="00706E2D" w:rsidP="00706E2D"/>
    <w:p w14:paraId="481163CD" w14:textId="5E2E81D1" w:rsidR="00575A43" w:rsidRDefault="00575A43" w:rsidP="00706E2D"/>
    <w:p w14:paraId="393720AB" w14:textId="3355F2FE" w:rsidR="00575A43" w:rsidRDefault="00575A43" w:rsidP="00575A43">
      <w:pPr>
        <w:pStyle w:val="Heading2"/>
      </w:pPr>
      <w:r>
        <w:t xml:space="preserve">Remaining issue in the inter-UE coordination </w:t>
      </w:r>
    </w:p>
    <w:p w14:paraId="73BEDAB5" w14:textId="77777777" w:rsidR="00F341AF" w:rsidRDefault="00F341AF" w:rsidP="00F341AF">
      <w:pPr>
        <w:pStyle w:val="BodyText"/>
        <w:rPr>
          <w:rFonts w:eastAsiaTheme="minorEastAsia"/>
          <w:b/>
          <w:bCs/>
          <w:sz w:val="22"/>
          <w:szCs w:val="22"/>
          <w:lang w:eastAsia="zh-CN"/>
        </w:rPr>
      </w:pPr>
    </w:p>
    <w:p w14:paraId="7BD95493" w14:textId="77777777" w:rsidR="00F341AF" w:rsidRDefault="00F341AF" w:rsidP="00F341AF">
      <w:pPr>
        <w:pStyle w:val="BodyText"/>
        <w:rPr>
          <w:rFonts w:eastAsiaTheme="minorEastAsia"/>
          <w:b/>
          <w:bCs/>
          <w:sz w:val="22"/>
          <w:szCs w:val="22"/>
          <w:lang w:eastAsia="zh-CN"/>
        </w:rPr>
      </w:pPr>
      <w:r>
        <w:rPr>
          <w:rFonts w:eastAsiaTheme="minorEastAsia"/>
          <w:b/>
          <w:bCs/>
          <w:noProof/>
          <w:sz w:val="22"/>
          <w:szCs w:val="22"/>
          <w:lang w:eastAsia="zh-CN"/>
        </w:rPr>
        <mc:AlternateContent>
          <mc:Choice Requires="wps">
            <w:drawing>
              <wp:anchor distT="0" distB="0" distL="114300" distR="114300" simplePos="0" relativeHeight="251661312" behindDoc="0" locked="0" layoutInCell="1" allowOverlap="1" wp14:anchorId="2EA35E19" wp14:editId="24B9B060">
                <wp:simplePos x="0" y="0"/>
                <wp:positionH relativeFrom="column">
                  <wp:posOffset>-46892</wp:posOffset>
                </wp:positionH>
                <wp:positionV relativeFrom="paragraph">
                  <wp:posOffset>127147</wp:posOffset>
                </wp:positionV>
                <wp:extent cx="6253843" cy="3821723"/>
                <wp:effectExtent l="0" t="0" r="13970" b="26670"/>
                <wp:wrapNone/>
                <wp:docPr id="2" name="Rectangle 2"/>
                <wp:cNvGraphicFramePr/>
                <a:graphic xmlns:a="http://schemas.openxmlformats.org/drawingml/2006/main">
                  <a:graphicData uri="http://schemas.microsoft.com/office/word/2010/wordprocessingShape">
                    <wps:wsp>
                      <wps:cNvSpPr/>
                      <wps:spPr>
                        <a:xfrm>
                          <a:off x="0" y="0"/>
                          <a:ext cx="6253843" cy="3821723"/>
                        </a:xfrm>
                        <a:prstGeom prst="rect">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88E18C" id="Rectangle 2" o:spid="_x0000_s1026" style="position:absolute;margin-left:-3.7pt;margin-top:10pt;width:492.45pt;height:300.9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" filled="f" strokecolor="black [3200]" strokeweight=".25pt"/>
            </w:pict>
          </mc:Fallback>
        </mc:AlternateContent>
      </w:r>
    </w:p>
    <w:p w14:paraId="5B8E914C" w14:textId="77777777" w:rsidR="00F341AF" w:rsidRPr="00D76A25" w:rsidRDefault="00F341AF" w:rsidP="00F341AF">
      <w:pPr>
        <w:rPr>
          <w:highlight w:val="green"/>
        </w:rPr>
      </w:pPr>
      <w:r w:rsidRPr="00D76A25">
        <w:rPr>
          <w:highlight w:val="green"/>
        </w:rPr>
        <w:t>Agreement</w:t>
      </w:r>
    </w:p>
    <w:p w14:paraId="0769013B" w14:textId="77777777" w:rsidR="00F341AF" w:rsidRPr="00961588" w:rsidRDefault="00F341AF" w:rsidP="00F341AF">
      <w:pPr>
        <w:pStyle w:val="ListParagraph"/>
        <w:numPr>
          <w:ilvl w:val="0"/>
          <w:numId w:val="18"/>
        </w:numPr>
        <w:overflowPunct w:val="0"/>
        <w:autoSpaceDE w:val="0"/>
        <w:autoSpaceDN w:val="0"/>
        <w:adjustRightInd w:val="0"/>
        <w:snapToGrid/>
        <w:spacing w:after="180"/>
        <w:contextualSpacing/>
        <w:textAlignment w:val="baseline"/>
        <w:rPr>
          <w:rFonts w:eastAsia="Malgun Gothic"/>
          <w:lang w:eastAsia="ko-KR"/>
        </w:rPr>
      </w:pPr>
      <w:r w:rsidRPr="00961588">
        <w:rPr>
          <w:rFonts w:eastAsia="Malgun Gothic"/>
        </w:rPr>
        <w:t xml:space="preserve">For inter-UE coordination information transmission in Scheme 1, </w:t>
      </w:r>
    </w:p>
    <w:p w14:paraId="6260E822" w14:textId="77777777" w:rsidR="00F341AF" w:rsidRPr="00961588" w:rsidRDefault="00F341AF" w:rsidP="00F341AF">
      <w:pPr>
        <w:pStyle w:val="ListParagraph"/>
        <w:numPr>
          <w:ilvl w:val="1"/>
          <w:numId w:val="18"/>
        </w:numPr>
        <w:overflowPunct w:val="0"/>
        <w:autoSpaceDE w:val="0"/>
        <w:autoSpaceDN w:val="0"/>
        <w:adjustRightInd w:val="0"/>
        <w:snapToGrid/>
        <w:spacing w:after="180"/>
        <w:contextualSpacing/>
        <w:textAlignment w:val="baseline"/>
        <w:rPr>
          <w:rFonts w:eastAsia="Malgun Gothic"/>
        </w:rPr>
      </w:pPr>
      <w:r w:rsidRPr="00961588">
        <w:rPr>
          <w:rFonts w:eastAsia="Malgun Gothic"/>
        </w:rPr>
        <w:t>Inter-UE coordination information can be multiplexed with other data only if the source/destination ID pair is the same</w:t>
      </w:r>
    </w:p>
    <w:p w14:paraId="3AB646EE" w14:textId="77777777" w:rsidR="00F341AF" w:rsidRPr="00961588" w:rsidRDefault="00F341AF" w:rsidP="00F341AF">
      <w:pPr>
        <w:pStyle w:val="ListParagraph"/>
        <w:numPr>
          <w:ilvl w:val="2"/>
          <w:numId w:val="18"/>
        </w:numPr>
        <w:overflowPunct w:val="0"/>
        <w:autoSpaceDE w:val="0"/>
        <w:autoSpaceDN w:val="0"/>
        <w:adjustRightInd w:val="0"/>
        <w:snapToGrid/>
        <w:spacing w:after="180"/>
        <w:contextualSpacing/>
        <w:textAlignment w:val="baseline"/>
        <w:rPr>
          <w:rFonts w:eastAsia="Malgun Gothic"/>
        </w:rPr>
      </w:pPr>
      <w:r w:rsidRPr="00961588">
        <w:rPr>
          <w:rFonts w:eastAsia="Malgun Gothic"/>
        </w:rPr>
        <w:t>Retransmission of the TB carrying inter-UE coordination information is supported</w:t>
      </w:r>
    </w:p>
    <w:p w14:paraId="7DCBE57C" w14:textId="77777777" w:rsidR="00F341AF" w:rsidRPr="00961588" w:rsidRDefault="00F341AF" w:rsidP="00F341AF">
      <w:pPr>
        <w:pStyle w:val="ListParagraph"/>
        <w:numPr>
          <w:ilvl w:val="0"/>
          <w:numId w:val="18"/>
        </w:numPr>
        <w:overflowPunct w:val="0"/>
        <w:autoSpaceDE w:val="0"/>
        <w:autoSpaceDN w:val="0"/>
        <w:adjustRightInd w:val="0"/>
        <w:snapToGrid/>
        <w:spacing w:after="180"/>
        <w:contextualSpacing/>
        <w:textAlignment w:val="baseline"/>
        <w:rPr>
          <w:rFonts w:eastAsia="Malgun Gothic"/>
          <w:lang w:eastAsia="ko-KR"/>
        </w:rPr>
      </w:pPr>
      <w:r w:rsidRPr="00961588">
        <w:rPr>
          <w:rFonts w:eastAsia="Malgun Gothic"/>
        </w:rPr>
        <w:t xml:space="preserve">For explicit request transmission in Scheme 1, </w:t>
      </w:r>
    </w:p>
    <w:p w14:paraId="122FBBC3" w14:textId="77777777" w:rsidR="00F341AF" w:rsidRPr="00961588" w:rsidRDefault="00F341AF" w:rsidP="00F341AF">
      <w:pPr>
        <w:pStyle w:val="ListParagraph"/>
        <w:numPr>
          <w:ilvl w:val="1"/>
          <w:numId w:val="18"/>
        </w:numPr>
        <w:overflowPunct w:val="0"/>
        <w:autoSpaceDE w:val="0"/>
        <w:autoSpaceDN w:val="0"/>
        <w:adjustRightInd w:val="0"/>
        <w:snapToGrid/>
        <w:spacing w:after="180"/>
        <w:contextualSpacing/>
        <w:textAlignment w:val="baseline"/>
        <w:rPr>
          <w:rFonts w:eastAsia="Malgun Gothic"/>
        </w:rPr>
      </w:pPr>
      <w:r w:rsidRPr="00961588">
        <w:rPr>
          <w:rFonts w:eastAsia="Malgun Gothic"/>
        </w:rPr>
        <w:t>Explicit request can be multiplexed with other data only if the source/destination ID pair is the same</w:t>
      </w:r>
    </w:p>
    <w:p w14:paraId="4C42E91A" w14:textId="77777777" w:rsidR="00F341AF" w:rsidRPr="00961588" w:rsidRDefault="00F341AF" w:rsidP="00F341AF">
      <w:pPr>
        <w:pStyle w:val="ListParagraph"/>
        <w:numPr>
          <w:ilvl w:val="2"/>
          <w:numId w:val="18"/>
        </w:numPr>
        <w:overflowPunct w:val="0"/>
        <w:autoSpaceDE w:val="0"/>
        <w:autoSpaceDN w:val="0"/>
        <w:adjustRightInd w:val="0"/>
        <w:snapToGrid/>
        <w:spacing w:after="180"/>
        <w:contextualSpacing/>
        <w:textAlignment w:val="baseline"/>
        <w:rPr>
          <w:rFonts w:eastAsia="Malgun Gothic"/>
        </w:rPr>
      </w:pPr>
      <w:r w:rsidRPr="00961588">
        <w:rPr>
          <w:rFonts w:eastAsia="Malgun Gothic"/>
        </w:rPr>
        <w:t>Retransmission of the TB carrying request is supported</w:t>
      </w:r>
    </w:p>
    <w:p w14:paraId="3DF56C4D" w14:textId="77777777" w:rsidR="00F341AF" w:rsidRPr="00961588" w:rsidRDefault="00F341AF" w:rsidP="00F341AF">
      <w:pPr>
        <w:rPr>
          <w:highlight w:val="green"/>
        </w:rPr>
      </w:pPr>
      <w:r w:rsidRPr="00961588">
        <w:rPr>
          <w:highlight w:val="green"/>
        </w:rPr>
        <w:t>Agreement</w:t>
      </w:r>
    </w:p>
    <w:p w14:paraId="0B48A85B" w14:textId="77777777" w:rsidR="00F341AF" w:rsidRPr="00961588" w:rsidRDefault="00F341AF" w:rsidP="00F341AF">
      <w:pPr>
        <w:pStyle w:val="ListParagraph"/>
        <w:numPr>
          <w:ilvl w:val="0"/>
          <w:numId w:val="18"/>
        </w:numPr>
        <w:snapToGrid/>
        <w:spacing w:after="200" w:line="276" w:lineRule="auto"/>
        <w:contextualSpacing/>
        <w:jc w:val="both"/>
        <w:rPr>
          <w:rFonts w:cs="Times"/>
        </w:rPr>
      </w:pPr>
      <w:r w:rsidRPr="00961588">
        <w:rPr>
          <w:rFonts w:cs="Times"/>
        </w:rPr>
        <w:t xml:space="preserve">For Scheme 1, when both SCI format 2-C and MAC CE are used as the container of an explicit request for inter-UE coordination information, the same bit field size for the request in a SCI format 2-C is applied to MAC CE </w:t>
      </w:r>
    </w:p>
    <w:p w14:paraId="7D6F717D" w14:textId="77777777" w:rsidR="00F341AF" w:rsidRPr="00961588" w:rsidRDefault="00F341AF" w:rsidP="00F341AF">
      <w:pPr>
        <w:rPr>
          <w:highlight w:val="green"/>
        </w:rPr>
      </w:pPr>
      <w:r w:rsidRPr="00961588">
        <w:rPr>
          <w:highlight w:val="green"/>
        </w:rPr>
        <w:t>Agreement</w:t>
      </w:r>
    </w:p>
    <w:p w14:paraId="3761BEB9" w14:textId="77777777" w:rsidR="00F341AF" w:rsidRPr="00961588" w:rsidRDefault="00F341AF" w:rsidP="00F341AF">
      <w:pPr>
        <w:pStyle w:val="ListParagraph"/>
        <w:numPr>
          <w:ilvl w:val="0"/>
          <w:numId w:val="18"/>
        </w:numPr>
        <w:snapToGrid/>
        <w:spacing w:after="200" w:line="276" w:lineRule="auto"/>
        <w:contextualSpacing/>
        <w:jc w:val="both"/>
        <w:rPr>
          <w:rFonts w:cs="Times"/>
        </w:rPr>
      </w:pPr>
      <w:r w:rsidRPr="00961588">
        <w:rPr>
          <w:rFonts w:cs="Times"/>
        </w:rPr>
        <w:lastRenderedPageBreak/>
        <w:t>For Scheme 1, when MAC CE only is used as the container of an explicit request for inter-UE coordination information, the same bit field size for the request in a SCI format 2-C is applied to MAC CE</w:t>
      </w:r>
    </w:p>
    <w:p w14:paraId="3BDE91DB" w14:textId="77777777" w:rsidR="00F341AF" w:rsidRDefault="00F341AF" w:rsidP="00F341AF">
      <w:pPr>
        <w:rPr>
          <w:highlight w:val="green"/>
        </w:rPr>
      </w:pPr>
    </w:p>
    <w:p w14:paraId="648E3F72" w14:textId="77777777" w:rsidR="00F341AF" w:rsidRPr="00466E7D" w:rsidRDefault="00F341AF" w:rsidP="00F341AF">
      <w:pPr>
        <w:rPr>
          <w:highlight w:val="green"/>
        </w:rPr>
      </w:pPr>
      <w:r>
        <w:rPr>
          <w:rFonts w:eastAsiaTheme="minorEastAsia"/>
          <w:b/>
          <w:bCs/>
          <w:noProof/>
          <w:lang w:eastAsia="zh-CN"/>
        </w:rPr>
        <mc:AlternateContent>
          <mc:Choice Requires="wps">
            <w:drawing>
              <wp:anchor distT="0" distB="0" distL="114300" distR="114300" simplePos="0" relativeHeight="251662336" behindDoc="0" locked="0" layoutInCell="1" allowOverlap="1" wp14:anchorId="408C96C6" wp14:editId="538AD3E5">
                <wp:simplePos x="0" y="0"/>
                <wp:positionH relativeFrom="margin">
                  <wp:posOffset>-44541</wp:posOffset>
                </wp:positionH>
                <wp:positionV relativeFrom="paragraph">
                  <wp:posOffset>-22860</wp:posOffset>
                </wp:positionV>
                <wp:extent cx="6253480" cy="1213757"/>
                <wp:effectExtent l="0" t="0" r="13970" b="24765"/>
                <wp:wrapNone/>
                <wp:docPr id="3" name="Rectangle 3"/>
                <wp:cNvGraphicFramePr/>
                <a:graphic xmlns:a="http://schemas.openxmlformats.org/drawingml/2006/main">
                  <a:graphicData uri="http://schemas.microsoft.com/office/word/2010/wordprocessingShape">
                    <wps:wsp>
                      <wps:cNvSpPr/>
                      <wps:spPr>
                        <a:xfrm>
                          <a:off x="0" y="0"/>
                          <a:ext cx="6253480" cy="1213757"/>
                        </a:xfrm>
                        <a:prstGeom prst="rect">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9B2A2D" id="Rectangle 3" o:spid="_x0000_s1026" style="position:absolute;margin-left:-3.5pt;margin-top:-1.8pt;width:492.4pt;height:95.55pt;z-index:2516623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" filled="f" strokecolor="black [3200]" strokeweight=".25pt">
                <w10:wrap anchorx="margin"/>
              </v:rect>
            </w:pict>
          </mc:Fallback>
        </mc:AlternateContent>
      </w:r>
      <w:r w:rsidRPr="00466E7D">
        <w:rPr>
          <w:highlight w:val="green"/>
        </w:rPr>
        <w:t>Agreement</w:t>
      </w:r>
    </w:p>
    <w:p w14:paraId="4024DDCB" w14:textId="77777777" w:rsidR="00F341AF" w:rsidRPr="00466E7D" w:rsidRDefault="00F341AF" w:rsidP="00F341AF">
      <w:pPr>
        <w:pStyle w:val="ListParagraph"/>
        <w:numPr>
          <w:ilvl w:val="0"/>
          <w:numId w:val="19"/>
        </w:numPr>
        <w:overflowPunct w:val="0"/>
        <w:autoSpaceDE w:val="0"/>
        <w:autoSpaceDN w:val="0"/>
        <w:adjustRightInd w:val="0"/>
        <w:snapToGrid/>
        <w:spacing w:after="180"/>
        <w:contextualSpacing/>
        <w:textAlignment w:val="baseline"/>
        <w:rPr>
          <w:rFonts w:eastAsia="Gulim"/>
          <w:lang w:eastAsia="ko-KR"/>
        </w:rPr>
      </w:pPr>
      <w:r w:rsidRPr="00466E7D">
        <w:rPr>
          <w:rFonts w:eastAsia="Gulim"/>
        </w:rPr>
        <w:t>For Scheme 1 with preferred resource set Option B,</w:t>
      </w:r>
    </w:p>
    <w:p w14:paraId="615D855E" w14:textId="77777777" w:rsidR="00F341AF" w:rsidRPr="00A36156" w:rsidRDefault="00F341AF" w:rsidP="00F341AF">
      <w:pPr>
        <w:pStyle w:val="ListParagraph"/>
        <w:numPr>
          <w:ilvl w:val="1"/>
          <w:numId w:val="19"/>
        </w:numPr>
        <w:overflowPunct w:val="0"/>
        <w:autoSpaceDE w:val="0"/>
        <w:autoSpaceDN w:val="0"/>
        <w:adjustRightInd w:val="0"/>
        <w:snapToGrid/>
        <w:spacing w:after="180"/>
        <w:contextualSpacing/>
        <w:textAlignment w:val="baseline"/>
        <w:rPr>
          <w:rFonts w:eastAsia="Gulim"/>
        </w:rPr>
      </w:pPr>
      <w:r w:rsidRPr="00466E7D">
        <w:rPr>
          <w:rFonts w:eastAsia="Gulim"/>
        </w:rPr>
        <w:t xml:space="preserve">MAC layer selects resources belonging to the received preferred resource set under the </w:t>
      </w:r>
      <w:r w:rsidRPr="00A36156">
        <w:rPr>
          <w:rFonts w:eastAsia="Gulim"/>
        </w:rPr>
        <w:t>constraint defined in Rel-16</w:t>
      </w:r>
    </w:p>
    <w:p w14:paraId="5BD25212" w14:textId="77777777" w:rsidR="00F341AF" w:rsidRPr="00A36156" w:rsidRDefault="00F341AF" w:rsidP="00F341AF">
      <w:pPr>
        <w:pStyle w:val="ListParagraph"/>
        <w:numPr>
          <w:ilvl w:val="2"/>
          <w:numId w:val="19"/>
        </w:numPr>
        <w:overflowPunct w:val="0"/>
        <w:autoSpaceDE w:val="0"/>
        <w:autoSpaceDN w:val="0"/>
        <w:adjustRightInd w:val="0"/>
        <w:snapToGrid/>
        <w:spacing w:after="180"/>
        <w:contextualSpacing/>
        <w:textAlignment w:val="baseline"/>
        <w:rPr>
          <w:rFonts w:eastAsia="Gulim"/>
        </w:rPr>
      </w:pPr>
      <w:r w:rsidRPr="00A36156">
        <w:rPr>
          <w:rFonts w:eastAsia="Gulim"/>
        </w:rPr>
        <w:t>It is up to the UE whether to use the preferred resource set from SCI format 2-C and/or MAC CE</w:t>
      </w:r>
    </w:p>
    <w:p w14:paraId="2B7D15E3" w14:textId="171A4092" w:rsidR="00575A43" w:rsidRPr="00706E2D" w:rsidRDefault="00F341AF" w:rsidP="00706E2D">
      <w:r>
        <w:rPr>
          <w:noProof/>
        </w:rPr>
        <mc:AlternateContent>
          <mc:Choice Requires="wps">
            <w:drawing>
              <wp:anchor distT="0" distB="0" distL="114300" distR="114300" simplePos="0" relativeHeight="251659264" behindDoc="1" locked="0" layoutInCell="1" allowOverlap="1" wp14:anchorId="77B2BE70" wp14:editId="5ED0ACE6">
                <wp:simplePos x="0" y="0"/>
                <wp:positionH relativeFrom="margin">
                  <wp:posOffset>-44450</wp:posOffset>
                </wp:positionH>
                <wp:positionV relativeFrom="paragraph">
                  <wp:posOffset>234315</wp:posOffset>
                </wp:positionV>
                <wp:extent cx="6230571" cy="3340100"/>
                <wp:effectExtent l="0" t="0" r="18415" b="12700"/>
                <wp:wrapNone/>
                <wp:docPr id="1" name="Rectangle 1"/>
                <wp:cNvGraphicFramePr/>
                <a:graphic xmlns:a="http://schemas.openxmlformats.org/drawingml/2006/main">
                  <a:graphicData uri="http://schemas.microsoft.com/office/word/2010/wordprocessingShape">
                    <wps:wsp>
                      <wps:cNvSpPr/>
                      <wps:spPr>
                        <a:xfrm>
                          <a:off x="0" y="0"/>
                          <a:ext cx="6230571" cy="33401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5CAAEE" id="Rectangle 1" o:spid="_x0000_s1026" style="position:absolute;margin-left:-3.5pt;margin-top:18.45pt;width:490.6pt;height:263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" fillcolor="white [3201]" strokecolor="black [3200]" strokeweight=".25pt">
                <w10:wrap anchorx="margin"/>
              </v:rect>
            </w:pict>
          </mc:Fallback>
        </mc:AlternateContent>
      </w:r>
    </w:p>
    <w:p w14:paraId="044F58FC" w14:textId="0B6F8F65" w:rsidR="00706E2D" w:rsidRDefault="003A7E3E" w:rsidP="00706E2D">
      <w:pPr>
        <w:pStyle w:val="Heading3"/>
        <w:numPr>
          <w:ilvl w:val="0"/>
          <w:numId w:val="0"/>
        </w:numPr>
        <w:rPr>
          <w:rFonts w:eastAsia="Times New Roman"/>
          <w:sz w:val="27"/>
          <w:szCs w:val="27"/>
        </w:rPr>
      </w:pPr>
      <w:hyperlink r:id="rId12" w:tgtFrame="_blank" w:history="1">
        <w:r w:rsidR="00706E2D">
          <w:rPr>
            <w:rStyle w:val="Hyperlink"/>
            <w:rFonts w:eastAsia="Times New Roman"/>
            <w:lang w:val="x-none"/>
          </w:rPr>
          <w:t>8.1.4C    UE procedure for using a received non-preferred resource set</w:t>
        </w:r>
      </w:hyperlink>
      <w:r w:rsidR="00706E2D">
        <w:rPr>
          <w:rStyle w:val="Strong"/>
          <w:rFonts w:eastAsia="Times New Roman"/>
          <w:b/>
          <w:bCs w:val="0"/>
        </w:rPr>
        <w:t xml:space="preserve"> </w:t>
      </w:r>
    </w:p>
    <w:p w14:paraId="7315625B" w14:textId="025E6484" w:rsidR="00706E2D" w:rsidRDefault="00706E2D" w:rsidP="00706E2D">
      <w:pPr>
        <w:spacing w:before="100" w:beforeAutospacing="1" w:after="100" w:afterAutospacing="1"/>
        <w:rPr>
          <w:rFonts w:eastAsiaTheme="minorHAnsi"/>
        </w:rPr>
      </w:pPr>
      <w:r>
        <w:t xml:space="preserve">A UE configured with the higher layer parameter </w:t>
      </w:r>
      <w:r>
        <w:rPr>
          <w:rStyle w:val="Emphasis"/>
          <w:rFonts w:ascii="Calibri" w:hAnsi="Calibri" w:cs="Calibri"/>
        </w:rPr>
        <w:t>interUECoordinationScheme1</w:t>
      </w:r>
      <w:r>
        <w:t xml:space="preserve"> uses a received non-preferred resource set as follows when performing resource (re-)selection:</w:t>
      </w:r>
    </w:p>
    <w:p w14:paraId="166B40B6" w14:textId="65A179FB" w:rsidR="00706E2D" w:rsidRDefault="00706E2D" w:rsidP="00706E2D">
      <w:pPr>
        <w:pStyle w:val="b10"/>
      </w:pPr>
      <w:r>
        <w:rPr>
          <w:lang w:val="x-none"/>
        </w:rPr>
        <w:t>-     the UE excludes in Step 6b) of clause 8.1.4 resource(s) overlapping with the non-preferred resource set.</w:t>
      </w:r>
    </w:p>
    <w:p w14:paraId="2B9E3F24" w14:textId="2738782F" w:rsidR="00706E2D" w:rsidRDefault="0080361D" w:rsidP="00706E2D">
      <w:pPr>
        <w:pStyle w:val="b10"/>
      </w:pPr>
      <w:r>
        <w:rPr>
          <w:noProof/>
        </w:rPr>
        <mc:AlternateContent>
          <mc:Choice Requires="wps">
            <w:drawing>
              <wp:anchor distT="0" distB="0" distL="114300" distR="114300" simplePos="0" relativeHeight="251664384" behindDoc="1" locked="0" layoutInCell="1" allowOverlap="1" wp14:anchorId="34C3AB1B" wp14:editId="3C67683C">
                <wp:simplePos x="0" y="0"/>
                <wp:positionH relativeFrom="margin">
                  <wp:align>left</wp:align>
                </wp:positionH>
                <wp:positionV relativeFrom="paragraph">
                  <wp:posOffset>779780</wp:posOffset>
                </wp:positionV>
                <wp:extent cx="6148705" cy="896620"/>
                <wp:effectExtent l="0" t="0" r="23495" b="17780"/>
                <wp:wrapNone/>
                <wp:docPr id="4" name="Rectangle 4"/>
                <wp:cNvGraphicFramePr/>
                <a:graphic xmlns:a="http://schemas.openxmlformats.org/drawingml/2006/main">
                  <a:graphicData uri="http://schemas.microsoft.com/office/word/2010/wordprocessingShape">
                    <wps:wsp>
                      <wps:cNvSpPr/>
                      <wps:spPr>
                        <a:xfrm>
                          <a:off x="0" y="0"/>
                          <a:ext cx="6148705" cy="89662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300A77" id="Rectangle 4" o:spid="_x0000_s1026" style="position:absolute;margin-left:0;margin-top:61.4pt;width:484.15pt;height:70.6pt;z-index:-2516520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" fillcolor="white [3201]" strokecolor="black [3200]" strokeweight=".25pt">
                <w10:wrap anchorx="margin"/>
              </v:rect>
            </w:pict>
          </mc:Fallback>
        </mc:AlternateContent>
      </w:r>
      <w:r w:rsidR="00706E2D">
        <w:t xml:space="preserve">Note: If it is not possible to meet the requirement that </w:t>
      </w:r>
      <w:r w:rsidR="00706E2D">
        <w:rPr>
          <w:lang w:val="x-none"/>
        </w:rPr>
        <w:t xml:space="preserve">the number of candidate single-slot resources remaining in the set </w:t>
      </w:r>
      <w:r w:rsidR="00706E2D">
        <w:rPr>
          <w:rStyle w:val="Emphasis"/>
          <w:rFonts w:ascii="Cambria Math" w:hAnsi="Cambria Math"/>
          <w:lang w:val="x-none" w:eastAsia="en-GB"/>
        </w:rPr>
        <w:t>SA</w:t>
      </w:r>
      <w:r w:rsidR="00706E2D">
        <w:rPr>
          <w:lang w:val="x-none"/>
        </w:rPr>
        <w:t xml:space="preserve"> be at least </w:t>
      </w:r>
      <w:r w:rsidR="00706E2D">
        <w:rPr>
          <w:rStyle w:val="Emphasis"/>
          <w:rFonts w:ascii="Cambria Math" w:hAnsi="Cambria Math"/>
          <w:lang w:val="x-none" w:eastAsia="en-GB"/>
        </w:rPr>
        <w:t>X</w:t>
      </w:r>
      <w:r w:rsidR="00706E2D">
        <w:rPr>
          <w:rStyle w:val="Emphasis"/>
          <w:rFonts w:ascii="Cambria Math" w:hAnsi="Cambria Math"/>
          <w:lang w:val="en-GB" w:eastAsia="en-GB"/>
        </w:rPr>
        <w:t>⋅</w:t>
      </w:r>
      <w:proofErr w:type="spellStart"/>
      <w:r w:rsidR="00706E2D">
        <w:rPr>
          <w:rStyle w:val="Emphasis"/>
          <w:rFonts w:ascii="Cambria Math" w:hAnsi="Cambria Math"/>
          <w:lang w:val="x-none" w:eastAsia="en-GB"/>
        </w:rPr>
        <w:t>M</w:t>
      </w:r>
      <w:r w:rsidR="00706E2D">
        <w:rPr>
          <w:rFonts w:ascii="Cambria Math" w:hAnsi="Cambria Math"/>
          <w:lang w:val="x-none" w:eastAsia="en-GB"/>
        </w:rPr>
        <w:t>total</w:t>
      </w:r>
      <w:proofErr w:type="spellEnd"/>
      <w:r w:rsidR="00706E2D">
        <w:rPr>
          <w:lang w:val="x-none" w:eastAsia="en-GB"/>
        </w:rPr>
        <w:t xml:space="preserve"> </w:t>
      </w:r>
      <w:r w:rsidR="00706E2D">
        <w:t>after excluding resource(s) overlapping with the received non-preferred resource set</w:t>
      </w:r>
      <w:r w:rsidR="00706E2D">
        <w:rPr>
          <w:lang w:val="x-none"/>
        </w:rPr>
        <w:t xml:space="preserve">, </w:t>
      </w:r>
      <w:r w:rsidR="00706E2D">
        <w:t xml:space="preserve">it is up to UE implementation </w:t>
      </w:r>
      <w:proofErr w:type="gramStart"/>
      <w:r w:rsidR="00706E2D">
        <w:t>whether or not</w:t>
      </w:r>
      <w:proofErr w:type="gramEnd"/>
      <w:r w:rsidR="00706E2D">
        <w:rPr>
          <w:color w:val="FF0000"/>
        </w:rPr>
        <w:t xml:space="preserve"> </w:t>
      </w:r>
      <w:r w:rsidR="00706E2D">
        <w:t>to take into account the received non-preferred resource set to meet such requirement.</w:t>
      </w:r>
    </w:p>
    <w:p w14:paraId="70E90451" w14:textId="106C5653" w:rsidR="00706E2D" w:rsidRDefault="00706E2D" w:rsidP="00706E2D">
      <w:pPr>
        <w:spacing w:before="100" w:beforeAutospacing="1" w:after="100" w:afterAutospacing="1"/>
      </w:pPr>
      <w:r>
        <w:rPr>
          <w:color w:val="FF0000"/>
        </w:rPr>
        <w:t xml:space="preserve">Note2: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w:t>
      </w:r>
      <w:r>
        <w:rPr>
          <w:color w:val="FF0000"/>
          <w:highlight w:val="yellow"/>
        </w:rPr>
        <w:t>assuming SCI format 2-C is received</w:t>
      </w:r>
      <w:r>
        <w:rPr>
          <w:color w:val="FF0000"/>
        </w:rPr>
        <w:t>.</w:t>
      </w:r>
    </w:p>
    <w:p w14:paraId="00A2EA94" w14:textId="5EB05688" w:rsidR="00706E2D" w:rsidRDefault="00706E2D" w:rsidP="00706E2D">
      <w:pPr>
        <w:rPr>
          <w:rFonts w:eastAsiaTheme="minorEastAsia"/>
          <w:lang w:eastAsia="zh-CN"/>
        </w:rPr>
      </w:pPr>
      <w:r>
        <w:rPr>
          <w:rFonts w:eastAsiaTheme="minorEastAsia"/>
          <w:lang w:eastAsia="zh-CN"/>
        </w:rPr>
        <w:t xml:space="preserve">As we </w:t>
      </w:r>
      <w:r w:rsidR="00F341AF">
        <w:rPr>
          <w:rFonts w:eastAsiaTheme="minorEastAsia"/>
          <w:lang w:eastAsia="zh-CN"/>
        </w:rPr>
        <w:t xml:space="preserve">discussed </w:t>
      </w:r>
      <w:r>
        <w:rPr>
          <w:rFonts w:eastAsiaTheme="minorEastAsia"/>
          <w:lang w:eastAsia="zh-CN"/>
        </w:rPr>
        <w:t xml:space="preserve">in </w:t>
      </w:r>
      <w:r w:rsidR="00F341AF">
        <w:rPr>
          <w:rFonts w:eastAsiaTheme="minorEastAsia"/>
          <w:lang w:eastAsia="zh-CN"/>
        </w:rPr>
        <w:t xml:space="preserve">the </w:t>
      </w:r>
      <w:r>
        <w:rPr>
          <w:rFonts w:eastAsiaTheme="minorEastAsia"/>
          <w:lang w:eastAsia="zh-CN"/>
        </w:rPr>
        <w:t>previous meeting, t</w:t>
      </w:r>
      <w:r w:rsidRPr="00895784">
        <w:rPr>
          <w:rFonts w:eastAsiaTheme="minorEastAsia"/>
          <w:lang w:eastAsia="zh-CN"/>
        </w:rPr>
        <w:t xml:space="preserve">he </w:t>
      </w:r>
      <w:proofErr w:type="spellStart"/>
      <w:r w:rsidRPr="00895784">
        <w:rPr>
          <w:rFonts w:eastAsiaTheme="minorEastAsia"/>
          <w:lang w:eastAsia="zh-CN"/>
        </w:rPr>
        <w:t>signalling</w:t>
      </w:r>
      <w:proofErr w:type="spellEnd"/>
      <w:r w:rsidRPr="00895784">
        <w:rPr>
          <w:rFonts w:eastAsiaTheme="minorEastAsia"/>
          <w:lang w:eastAsia="zh-CN"/>
        </w:rPr>
        <w:t xml:space="preserve"> container for transmitting the explicit request and transmitting a set of resources is </w:t>
      </w:r>
      <w:r>
        <w:rPr>
          <w:rFonts w:eastAsiaTheme="minorEastAsia"/>
          <w:lang w:eastAsia="zh-CN"/>
        </w:rPr>
        <w:t>both</w:t>
      </w:r>
      <w:r w:rsidRPr="00895784">
        <w:rPr>
          <w:rFonts w:eastAsiaTheme="minorEastAsia"/>
          <w:lang w:eastAsia="zh-CN"/>
        </w:rPr>
        <w:t xml:space="preserve"> MAC CE and SCI</w:t>
      </w:r>
      <w:r>
        <w:rPr>
          <w:rFonts w:eastAsiaTheme="minorEastAsia"/>
          <w:lang w:eastAsia="zh-CN"/>
        </w:rPr>
        <w:t>-2C. P</w:t>
      </w:r>
      <w:r w:rsidRPr="00895784">
        <w:rPr>
          <w:rFonts w:eastAsiaTheme="minorEastAsia"/>
          <w:lang w:eastAsia="zh-CN"/>
        </w:rPr>
        <w:t xml:space="preserve">roblem </w:t>
      </w:r>
      <w:r>
        <w:rPr>
          <w:rFonts w:eastAsiaTheme="minorEastAsia"/>
          <w:lang w:eastAsia="zh-CN"/>
        </w:rPr>
        <w:t xml:space="preserve">may arise when a UE is configured to receive from </w:t>
      </w:r>
      <w:r w:rsidRPr="00895784">
        <w:rPr>
          <w:rFonts w:eastAsiaTheme="minorEastAsia"/>
          <w:lang w:eastAsia="zh-CN"/>
        </w:rPr>
        <w:t>both MAC CE and SCI</w:t>
      </w:r>
      <w:r>
        <w:rPr>
          <w:rFonts w:eastAsiaTheme="minorEastAsia"/>
          <w:lang w:eastAsia="zh-CN"/>
        </w:rPr>
        <w:t>-2C</w:t>
      </w:r>
      <w:r w:rsidRPr="002E3614">
        <w:rPr>
          <w:rFonts w:eastAsiaTheme="minorEastAsia"/>
          <w:lang w:eastAsia="zh-CN"/>
        </w:rPr>
        <w:t xml:space="preserve"> </w:t>
      </w:r>
      <w:r>
        <w:rPr>
          <w:rFonts w:eastAsiaTheme="minorEastAsia"/>
          <w:lang w:eastAsia="zh-CN"/>
        </w:rPr>
        <w:t xml:space="preserve">containers together and when UE could </w:t>
      </w:r>
      <w:proofErr w:type="gramStart"/>
      <w:r>
        <w:rPr>
          <w:rFonts w:eastAsiaTheme="minorEastAsia"/>
          <w:lang w:eastAsia="zh-CN"/>
        </w:rPr>
        <w:t>not</w:t>
      </w:r>
      <w:proofErr w:type="gramEnd"/>
      <w:r>
        <w:rPr>
          <w:rFonts w:eastAsiaTheme="minorEastAsia"/>
          <w:lang w:eastAsia="zh-CN"/>
        </w:rPr>
        <w:t xml:space="preserve"> able to decode one container however UE could able to receive the other container. For such an error condition a proper UE </w:t>
      </w:r>
      <w:proofErr w:type="spellStart"/>
      <w:r>
        <w:rPr>
          <w:rFonts w:eastAsiaTheme="minorEastAsia"/>
          <w:lang w:eastAsia="zh-CN"/>
        </w:rPr>
        <w:t>behaviour</w:t>
      </w:r>
      <w:proofErr w:type="spellEnd"/>
      <w:r>
        <w:rPr>
          <w:rFonts w:eastAsiaTheme="minorEastAsia"/>
          <w:lang w:eastAsia="zh-CN"/>
        </w:rPr>
        <w:t xml:space="preserve"> should be defined. </w:t>
      </w:r>
    </w:p>
    <w:p w14:paraId="050DDDA0" w14:textId="77777777" w:rsidR="00706E2D" w:rsidRDefault="00706E2D" w:rsidP="00706E2D">
      <w:pPr>
        <w:rPr>
          <w:rFonts w:eastAsiaTheme="minorEastAsia"/>
          <w:lang w:eastAsia="zh-CN"/>
        </w:rPr>
      </w:pPr>
      <w:r>
        <w:rPr>
          <w:rFonts w:eastAsiaTheme="minorEastAsia"/>
          <w:lang w:eastAsia="zh-CN"/>
        </w:rPr>
        <w:t xml:space="preserve">For example, the UE is configured to receive explicit request from both SCI-2C and MAC CE and according to above race condition, </w:t>
      </w:r>
      <w:bookmarkStart w:id="3" w:name="_Hlk101733289"/>
      <w:r>
        <w:rPr>
          <w:rFonts w:eastAsiaTheme="minorEastAsia"/>
          <w:lang w:eastAsia="zh-CN"/>
        </w:rPr>
        <w:t xml:space="preserve">UE could be able to decode the explicit request carrying SCI-2C however UE is not able to decode the corresponding explicit request carrying MAC CE </w:t>
      </w:r>
      <w:bookmarkEnd w:id="3"/>
      <w:r>
        <w:rPr>
          <w:rFonts w:eastAsiaTheme="minorEastAsia"/>
          <w:lang w:eastAsia="zh-CN"/>
        </w:rPr>
        <w:t xml:space="preserve">which is received together. According to the agreed UE </w:t>
      </w:r>
      <w:proofErr w:type="spellStart"/>
      <w:r>
        <w:rPr>
          <w:rFonts w:eastAsiaTheme="minorEastAsia"/>
          <w:lang w:eastAsia="zh-CN"/>
        </w:rPr>
        <w:t>behaviour</w:t>
      </w:r>
      <w:proofErr w:type="spellEnd"/>
      <w:r>
        <w:rPr>
          <w:rFonts w:eastAsiaTheme="minorEastAsia"/>
          <w:lang w:eastAsia="zh-CN"/>
        </w:rPr>
        <w:t xml:space="preserve">, UE may request TB retransmission of the MAC CE carrying explicit request even though the corresponding explicit request carrying SCI-2C is decoded properly. To solve such issue, UE </w:t>
      </w:r>
      <w:proofErr w:type="spellStart"/>
      <w:r>
        <w:rPr>
          <w:rFonts w:eastAsiaTheme="minorEastAsia"/>
          <w:lang w:eastAsia="zh-CN"/>
        </w:rPr>
        <w:t>behaviour</w:t>
      </w:r>
      <w:proofErr w:type="spellEnd"/>
      <w:r>
        <w:rPr>
          <w:rFonts w:eastAsiaTheme="minorEastAsia"/>
          <w:lang w:eastAsia="zh-CN"/>
        </w:rPr>
        <w:t xml:space="preserve"> can be defined like below:</w:t>
      </w:r>
    </w:p>
    <w:p w14:paraId="7FFBFCE4" w14:textId="77777777" w:rsidR="00706E2D" w:rsidRPr="0080361D" w:rsidRDefault="00706E2D" w:rsidP="00706E2D">
      <w:pPr>
        <w:pStyle w:val="ListParagraph"/>
        <w:numPr>
          <w:ilvl w:val="0"/>
          <w:numId w:val="17"/>
        </w:numPr>
        <w:snapToGrid/>
        <w:spacing w:after="200" w:line="276" w:lineRule="auto"/>
        <w:contextualSpacing/>
        <w:jc w:val="both"/>
        <w:rPr>
          <w:rFonts w:ascii="Times New Roman" w:eastAsiaTheme="minorEastAsia" w:hAnsi="Times New Roman" w:cs="Times New Roman"/>
        </w:rPr>
      </w:pPr>
      <w:r w:rsidRPr="0080361D">
        <w:rPr>
          <w:rFonts w:ascii="Times New Roman" w:eastAsia="Arial" w:hAnsi="Times New Roman" w:cs="Times New Roman"/>
          <w:lang w:eastAsia="de-DE"/>
        </w:rPr>
        <w:t>Option 1: UE-A cannot process the explicit request from SCI-2C to prepare unless MAC CE is decoded properly therefore UE can transmit NACK feedback in the corresponding PSFCH requesting retransmission of TB carrying explicit request MAC CE</w:t>
      </w:r>
    </w:p>
    <w:p w14:paraId="0121C441" w14:textId="77777777" w:rsidR="00706E2D" w:rsidRPr="0080361D" w:rsidRDefault="00706E2D" w:rsidP="00706E2D">
      <w:pPr>
        <w:pStyle w:val="ListParagraph"/>
        <w:numPr>
          <w:ilvl w:val="0"/>
          <w:numId w:val="17"/>
        </w:numPr>
        <w:snapToGrid/>
        <w:spacing w:line="276" w:lineRule="auto"/>
        <w:contextualSpacing/>
        <w:jc w:val="both"/>
        <w:rPr>
          <w:rFonts w:ascii="Times New Roman" w:eastAsia="Arial" w:hAnsi="Times New Roman" w:cs="Times New Roman"/>
          <w:lang w:eastAsia="de-DE"/>
        </w:rPr>
      </w:pPr>
      <w:r w:rsidRPr="0080361D">
        <w:rPr>
          <w:rFonts w:ascii="Times New Roman" w:eastAsia="Arial" w:hAnsi="Times New Roman" w:cs="Times New Roman"/>
          <w:lang w:eastAsia="de-DE"/>
        </w:rPr>
        <w:t xml:space="preserve">Option 2: UE-A can process the explicit request field from SCI-2C after successful reception of SCI-2C while not decoding MAC CE carrying explicit request therefore UE can transmit ACK </w:t>
      </w:r>
      <w:r w:rsidRPr="0080361D">
        <w:rPr>
          <w:rFonts w:ascii="Times New Roman" w:eastAsia="Arial" w:hAnsi="Times New Roman" w:cs="Times New Roman"/>
          <w:lang w:eastAsia="de-DE"/>
        </w:rPr>
        <w:lastRenderedPageBreak/>
        <w:t>feedback in the corresponding PSFCH requesting retransmission of MAC CE carrying explicit request</w:t>
      </w:r>
    </w:p>
    <w:p w14:paraId="0772AACA" w14:textId="77777777" w:rsidR="00706E2D" w:rsidRPr="00640914" w:rsidRDefault="00706E2D" w:rsidP="00706E2D">
      <w:pPr>
        <w:pStyle w:val="ListParagraph"/>
        <w:jc w:val="both"/>
        <w:rPr>
          <w:rFonts w:eastAsiaTheme="minorEastAsia"/>
        </w:rPr>
      </w:pPr>
    </w:p>
    <w:p w14:paraId="550EAB33" w14:textId="6A602E54" w:rsidR="00706E2D" w:rsidRPr="008268AA" w:rsidRDefault="00706E2D" w:rsidP="00706E2D">
      <w:pPr>
        <w:pStyle w:val="ListParagraph"/>
        <w:ind w:left="0"/>
        <w:jc w:val="both"/>
        <w:rPr>
          <w:rFonts w:ascii="Times" w:eastAsiaTheme="minorEastAsia" w:hAnsi="Times"/>
          <w:b/>
          <w:bCs/>
        </w:rPr>
      </w:pPr>
      <w:r w:rsidRPr="008268AA">
        <w:rPr>
          <w:rFonts w:ascii="Times" w:eastAsiaTheme="minorEastAsia" w:hAnsi="Times"/>
          <w:b/>
          <w:bCs/>
        </w:rPr>
        <w:t>Proposal</w:t>
      </w:r>
      <w:r>
        <w:rPr>
          <w:rFonts w:ascii="Times" w:eastAsiaTheme="minorEastAsia" w:hAnsi="Times"/>
          <w:b/>
          <w:bCs/>
        </w:rPr>
        <w:t xml:space="preserve"> </w:t>
      </w:r>
      <w:r w:rsidR="000D09D5">
        <w:rPr>
          <w:rFonts w:ascii="Times" w:eastAsiaTheme="minorEastAsia" w:hAnsi="Times"/>
          <w:b/>
          <w:bCs/>
        </w:rPr>
        <w:t>4</w:t>
      </w:r>
      <w:r>
        <w:rPr>
          <w:rFonts w:ascii="Times" w:eastAsiaTheme="minorEastAsia" w:hAnsi="Times"/>
          <w:b/>
          <w:bCs/>
        </w:rPr>
        <w:t>: UE is configured</w:t>
      </w:r>
      <w:r w:rsidRPr="008268AA">
        <w:rPr>
          <w:rFonts w:ascii="Times" w:eastAsiaTheme="minorEastAsia" w:hAnsi="Times"/>
          <w:b/>
          <w:bCs/>
        </w:rPr>
        <w:t xml:space="preserve"> </w:t>
      </w:r>
      <w:r>
        <w:rPr>
          <w:rFonts w:ascii="Times" w:eastAsiaTheme="minorEastAsia" w:hAnsi="Times"/>
          <w:b/>
          <w:bCs/>
        </w:rPr>
        <w:t xml:space="preserve">to transmit both </w:t>
      </w:r>
      <w:r w:rsidRPr="008268AA">
        <w:rPr>
          <w:rFonts w:ascii="Times" w:eastAsiaTheme="minorEastAsia" w:hAnsi="Times"/>
          <w:b/>
          <w:bCs/>
        </w:rPr>
        <w:t xml:space="preserve">MAC CE and SCI-2C </w:t>
      </w:r>
      <w:r>
        <w:rPr>
          <w:rFonts w:ascii="Times" w:eastAsiaTheme="minorEastAsia" w:hAnsi="Times"/>
          <w:b/>
          <w:bCs/>
        </w:rPr>
        <w:t xml:space="preserve">for </w:t>
      </w:r>
      <w:r w:rsidRPr="008268AA">
        <w:rPr>
          <w:rFonts w:ascii="Times" w:eastAsiaTheme="minorEastAsia" w:hAnsi="Times"/>
          <w:b/>
          <w:bCs/>
        </w:rPr>
        <w:t xml:space="preserve">explicit request or IUC information, </w:t>
      </w:r>
      <w:r>
        <w:rPr>
          <w:rFonts w:ascii="Times" w:eastAsiaTheme="minorEastAsia" w:hAnsi="Times"/>
          <w:b/>
          <w:bCs/>
        </w:rPr>
        <w:t xml:space="preserve">UE behavior is needed </w:t>
      </w:r>
      <w:r w:rsidRPr="008268AA">
        <w:rPr>
          <w:rFonts w:ascii="Times" w:eastAsiaTheme="minorEastAsia" w:hAnsi="Times"/>
          <w:b/>
          <w:bCs/>
        </w:rPr>
        <w:t>for a case</w:t>
      </w:r>
      <w:r>
        <w:rPr>
          <w:rFonts w:ascii="Times" w:eastAsiaTheme="minorEastAsia" w:hAnsi="Times"/>
          <w:b/>
          <w:bCs/>
        </w:rPr>
        <w:t xml:space="preserve"> when</w:t>
      </w:r>
      <w:r w:rsidRPr="008268AA">
        <w:rPr>
          <w:rFonts w:ascii="Times" w:eastAsiaTheme="minorEastAsia" w:hAnsi="Times"/>
          <w:b/>
          <w:bCs/>
        </w:rPr>
        <w:t xml:space="preserve"> UE could </w:t>
      </w:r>
      <w:proofErr w:type="gramStart"/>
      <w:r w:rsidRPr="008268AA">
        <w:rPr>
          <w:rFonts w:ascii="Times" w:eastAsiaTheme="minorEastAsia" w:hAnsi="Times"/>
          <w:b/>
          <w:bCs/>
        </w:rPr>
        <w:t>not</w:t>
      </w:r>
      <w:proofErr w:type="gramEnd"/>
      <w:r w:rsidRPr="008268AA">
        <w:rPr>
          <w:rFonts w:ascii="Times" w:eastAsiaTheme="minorEastAsia" w:hAnsi="Times"/>
          <w:b/>
          <w:bCs/>
        </w:rPr>
        <w:t xml:space="preserve"> able to decode one container however UE could able to receive </w:t>
      </w:r>
      <w:r>
        <w:rPr>
          <w:rFonts w:ascii="Times" w:eastAsiaTheme="minorEastAsia" w:hAnsi="Times"/>
          <w:b/>
          <w:bCs/>
        </w:rPr>
        <w:t xml:space="preserve">from </w:t>
      </w:r>
      <w:r w:rsidRPr="008268AA">
        <w:rPr>
          <w:rFonts w:ascii="Times" w:eastAsiaTheme="minorEastAsia" w:hAnsi="Times"/>
          <w:b/>
          <w:bCs/>
        </w:rPr>
        <w:t>the other container</w:t>
      </w:r>
      <w:r>
        <w:rPr>
          <w:rFonts w:ascii="Times" w:eastAsiaTheme="minorEastAsia" w:hAnsi="Times"/>
          <w:b/>
          <w:bCs/>
        </w:rPr>
        <w:t xml:space="preserve"> e.g., </w:t>
      </w:r>
      <w:r w:rsidRPr="008268AA">
        <w:rPr>
          <w:rFonts w:ascii="Times" w:eastAsiaTheme="minorEastAsia" w:hAnsi="Times"/>
          <w:b/>
          <w:bCs/>
        </w:rPr>
        <w:t>UE could be able to decode the explicit request carrying SCI-2C however UE is not able to decode the corresponding explicit request carrying MAC CE</w:t>
      </w:r>
    </w:p>
    <w:p w14:paraId="19DE4FAA" w14:textId="77777777" w:rsidR="00706E2D" w:rsidRDefault="00706E2D" w:rsidP="000B6C6C"/>
    <w:p w14:paraId="3E24A3B7" w14:textId="77777777" w:rsidR="000B6C6C" w:rsidRPr="00174224" w:rsidRDefault="000B6C6C" w:rsidP="000B6C6C">
      <w:pPr>
        <w:pStyle w:val="Heading1"/>
        <w:rPr>
          <w:rFonts w:ascii="Arial" w:hAnsi="Arial" w:cs="Arial"/>
          <w:lang w:eastAsia="zh-CN"/>
        </w:rPr>
      </w:pPr>
      <w:r w:rsidRPr="00174224">
        <w:rPr>
          <w:rFonts w:ascii="Arial" w:hAnsi="Arial" w:cs="Arial"/>
          <w:lang w:eastAsia="zh-CN"/>
        </w:rPr>
        <w:t>Conclusion</w:t>
      </w:r>
    </w:p>
    <w:p w14:paraId="1EA97814" w14:textId="31943284" w:rsidR="000B6C6C" w:rsidRDefault="000B6C6C" w:rsidP="000B6C6C">
      <w:pPr>
        <w:spacing w:line="252" w:lineRule="auto"/>
        <w:rPr>
          <w:szCs w:val="24"/>
          <w:lang w:eastAsia="zh-CN"/>
        </w:rPr>
      </w:pPr>
      <w:r w:rsidRPr="00CD2A0A">
        <w:rPr>
          <w:szCs w:val="24"/>
          <w:lang w:eastAsia="zh-CN"/>
        </w:rPr>
        <w:t>In this contribution, we discuss</w:t>
      </w:r>
      <w:r w:rsidR="003226E6">
        <w:rPr>
          <w:lang w:eastAsia="zh-CN"/>
        </w:rPr>
        <w:t xml:space="preserve"> r</w:t>
      </w:r>
      <w:r w:rsidR="003226E6" w:rsidRPr="00D87837">
        <w:rPr>
          <w:lang w:eastAsia="zh-CN"/>
        </w:rPr>
        <w:t>emaining issues</w:t>
      </w:r>
      <w:r w:rsidR="003226E6">
        <w:rPr>
          <w:lang w:eastAsia="zh-CN"/>
        </w:rPr>
        <w:t xml:space="preserve"> and potential</w:t>
      </w:r>
      <w:r w:rsidR="003226E6" w:rsidRPr="00251C96">
        <w:rPr>
          <w:lang w:eastAsia="zh-CN"/>
        </w:rPr>
        <w:t xml:space="preserve"> improvements on resource allocation</w:t>
      </w:r>
      <w:r w:rsidRPr="00CD2A0A">
        <w:rPr>
          <w:szCs w:val="24"/>
          <w:lang w:eastAsia="zh-CN"/>
        </w:rPr>
        <w:t xml:space="preserve">. </w:t>
      </w:r>
      <w:r w:rsidRPr="00CD2A0A">
        <w:rPr>
          <w:rFonts w:hint="eastAsia"/>
          <w:szCs w:val="24"/>
          <w:lang w:eastAsia="zh-CN"/>
        </w:rPr>
        <w:t>W</w:t>
      </w:r>
      <w:r w:rsidRPr="00CD2A0A">
        <w:rPr>
          <w:szCs w:val="24"/>
          <w:lang w:eastAsia="zh-CN"/>
        </w:rPr>
        <w:t xml:space="preserve">e have </w:t>
      </w:r>
      <w:r w:rsidRPr="00CD2A0A">
        <w:rPr>
          <w:rFonts w:hint="eastAsia"/>
          <w:szCs w:val="24"/>
          <w:lang w:eastAsia="zh-CN"/>
        </w:rPr>
        <w:t>the following</w:t>
      </w:r>
      <w:r w:rsidRPr="00CD2A0A">
        <w:rPr>
          <w:szCs w:val="24"/>
          <w:lang w:eastAsia="zh-CN"/>
        </w:rPr>
        <w:t xml:space="preserve"> proposals:</w:t>
      </w:r>
    </w:p>
    <w:p w14:paraId="7AF2504B" w14:textId="77777777" w:rsidR="00BE37A2" w:rsidRDefault="00BE37A2" w:rsidP="00BE37A2">
      <w:pPr>
        <w:rPr>
          <w:b/>
          <w:bCs/>
          <w:lang w:eastAsia="zh-CN"/>
        </w:rPr>
      </w:pPr>
      <w:r w:rsidRPr="003F552D">
        <w:rPr>
          <w:b/>
          <w:bCs/>
          <w:lang w:eastAsia="zh-CN"/>
        </w:rPr>
        <w:t>Proposal 1</w:t>
      </w:r>
      <w:r w:rsidRPr="003F552D">
        <w:rPr>
          <w:rFonts w:hint="eastAsia"/>
          <w:b/>
          <w:bCs/>
          <w:lang w:eastAsia="zh-CN"/>
        </w:rPr>
        <w:t>:</w:t>
      </w:r>
      <w:r w:rsidRPr="003F552D">
        <w:rPr>
          <w:b/>
          <w:bCs/>
          <w:lang w:eastAsia="zh-CN"/>
        </w:rPr>
        <w:t xml:space="preserve"> </w:t>
      </w:r>
      <w:r>
        <w:rPr>
          <w:b/>
          <w:bCs/>
          <w:lang w:eastAsia="zh-CN"/>
        </w:rPr>
        <w:t>Keep the</w:t>
      </w:r>
      <w:r w:rsidRPr="002D1044">
        <w:rPr>
          <w:b/>
          <w:bCs/>
          <w:lang w:eastAsia="zh-CN"/>
        </w:rPr>
        <w:t xml:space="preserve"> Q formula</w:t>
      </w:r>
      <w:r>
        <w:rPr>
          <w:b/>
          <w:bCs/>
          <w:lang w:eastAsia="zh-CN"/>
        </w:rPr>
        <w:t xml:space="preserve"> defined in </w:t>
      </w:r>
      <w:r w:rsidRPr="00531688">
        <w:rPr>
          <w:b/>
          <w:bCs/>
          <w:lang w:eastAsia="zh-CN"/>
        </w:rPr>
        <w:t>TS38.214</w:t>
      </w:r>
      <w:r>
        <w:rPr>
          <w:b/>
          <w:bCs/>
          <w:lang w:eastAsia="zh-CN"/>
        </w:rPr>
        <w:t xml:space="preserve"> unchanged.</w:t>
      </w:r>
    </w:p>
    <w:p w14:paraId="57146CF0" w14:textId="0EDFD1A0" w:rsidR="00EC3710" w:rsidRDefault="00EC3710" w:rsidP="00EC3710">
      <w:pPr>
        <w:rPr>
          <w:b/>
          <w:bCs/>
          <w:lang w:eastAsia="zh-CN"/>
        </w:rPr>
      </w:pPr>
      <w:r w:rsidRPr="00962962">
        <w:rPr>
          <w:b/>
          <w:bCs/>
          <w:lang w:eastAsia="zh-CN"/>
        </w:rPr>
        <w:t xml:space="preserve">Proposal </w:t>
      </w:r>
      <w:r w:rsidR="00A843C0">
        <w:rPr>
          <w:b/>
          <w:bCs/>
          <w:lang w:eastAsia="zh-CN"/>
        </w:rPr>
        <w:t>2</w:t>
      </w:r>
      <w:r w:rsidRPr="00962962">
        <w:rPr>
          <w:b/>
          <w:bCs/>
          <w:lang w:eastAsia="zh-CN"/>
        </w:rPr>
        <w:t>:</w:t>
      </w:r>
      <w:r w:rsidRPr="00C94AD3">
        <w:rPr>
          <w:b/>
          <w:bCs/>
          <w:lang w:eastAsia="zh-CN"/>
        </w:rPr>
        <w:t xml:space="preserve"> Within inactive </w:t>
      </w:r>
      <w:proofErr w:type="gramStart"/>
      <w:r w:rsidRPr="00C94AD3">
        <w:rPr>
          <w:b/>
          <w:bCs/>
          <w:lang w:eastAsia="zh-CN"/>
        </w:rPr>
        <w:t>time period</w:t>
      </w:r>
      <w:proofErr w:type="gramEnd"/>
      <w:r>
        <w:rPr>
          <w:b/>
          <w:bCs/>
          <w:lang w:eastAsia="zh-CN"/>
        </w:rPr>
        <w:t xml:space="preserve"> of</w:t>
      </w:r>
      <w:r w:rsidRPr="00C94AD3">
        <w:rPr>
          <w:b/>
          <w:bCs/>
          <w:lang w:eastAsia="zh-CN"/>
        </w:rPr>
        <w:t xml:space="preserve"> R</w:t>
      </w:r>
      <w:r>
        <w:rPr>
          <w:b/>
          <w:bCs/>
          <w:lang w:eastAsia="zh-CN"/>
        </w:rPr>
        <w:t xml:space="preserve">x UE, Rx UE can only detect the SCI on </w:t>
      </w:r>
      <w:r w:rsidRPr="00C94AD3">
        <w:rPr>
          <w:b/>
          <w:bCs/>
          <w:lang w:eastAsia="zh-CN"/>
        </w:rPr>
        <w:t xml:space="preserve">reserved resource </w:t>
      </w:r>
      <w:r>
        <w:rPr>
          <w:b/>
          <w:bCs/>
          <w:lang w:eastAsia="zh-CN"/>
        </w:rPr>
        <w:t>for potential (re-)transmission.</w:t>
      </w:r>
    </w:p>
    <w:p w14:paraId="7D3C81AD" w14:textId="3B79B041" w:rsidR="00A13DBA" w:rsidRDefault="00A13DBA" w:rsidP="00A13DBA">
      <w:pPr>
        <w:spacing w:line="252" w:lineRule="auto"/>
        <w:rPr>
          <w:b/>
          <w:bCs/>
          <w:lang w:eastAsia="zh-CN"/>
        </w:rPr>
      </w:pPr>
      <w:r w:rsidRPr="00B574C6">
        <w:rPr>
          <w:b/>
          <w:bCs/>
          <w:lang w:eastAsia="zh-CN"/>
        </w:rPr>
        <w:t>Proposal</w:t>
      </w:r>
      <w:r>
        <w:rPr>
          <w:b/>
          <w:bCs/>
          <w:lang w:eastAsia="zh-CN"/>
        </w:rPr>
        <w:t xml:space="preserve"> </w:t>
      </w:r>
      <w:r w:rsidR="00A843C0">
        <w:rPr>
          <w:b/>
          <w:bCs/>
          <w:lang w:eastAsia="zh-CN"/>
        </w:rPr>
        <w:t>3</w:t>
      </w:r>
      <w:r w:rsidRPr="00B574C6">
        <w:rPr>
          <w:b/>
          <w:bCs/>
          <w:lang w:eastAsia="zh-CN"/>
        </w:rPr>
        <w:t>:</w:t>
      </w:r>
      <w:r w:rsidRPr="000F16B5">
        <w:rPr>
          <w:b/>
          <w:bCs/>
          <w:lang w:eastAsia="zh-CN"/>
        </w:rPr>
        <w:t xml:space="preserve"> </w:t>
      </w:r>
      <w:r>
        <w:rPr>
          <w:rFonts w:hint="eastAsia"/>
          <w:b/>
          <w:bCs/>
          <w:lang w:eastAsia="zh-CN"/>
        </w:rPr>
        <w:t>S</w:t>
      </w:r>
      <w:r>
        <w:rPr>
          <w:b/>
          <w:bCs/>
          <w:lang w:eastAsia="zh-CN"/>
        </w:rPr>
        <w:t xml:space="preserve">upport </w:t>
      </w:r>
      <w:r w:rsidRPr="0092129F">
        <w:rPr>
          <w:b/>
          <w:bCs/>
          <w:lang w:eastAsia="zh-CN"/>
        </w:rPr>
        <w:t>SL Tx/Rx performed in a power saving manner</w:t>
      </w:r>
      <w:r>
        <w:rPr>
          <w:b/>
          <w:bCs/>
          <w:lang w:eastAsia="zh-CN"/>
        </w:rPr>
        <w:t xml:space="preserve"> by configuring a resource pool partition for resource alignment among multiple UEs.</w:t>
      </w:r>
    </w:p>
    <w:p w14:paraId="1547D54B" w14:textId="77777777" w:rsidR="00A13DBA" w:rsidRDefault="00A13DBA" w:rsidP="004840B4">
      <w:pPr>
        <w:pStyle w:val="ListParagraph"/>
        <w:numPr>
          <w:ilvl w:val="0"/>
          <w:numId w:val="7"/>
        </w:numPr>
        <w:spacing w:line="252" w:lineRule="auto"/>
        <w:jc w:val="both"/>
        <w:rPr>
          <w:rFonts w:ascii="Times New Roman" w:hAnsi="Times New Roman" w:cs="Times New Roman"/>
          <w:b/>
          <w:bCs/>
        </w:rPr>
      </w:pPr>
      <w:r w:rsidRPr="00DC585A">
        <w:rPr>
          <w:rFonts w:ascii="Times New Roman" w:hAnsi="Times New Roman" w:cs="Times New Roman"/>
          <w:b/>
          <w:bCs/>
        </w:rPr>
        <w:t>A resource pool partition is configured by a set of disjoint resource patterns</w:t>
      </w:r>
      <w:r>
        <w:rPr>
          <w:rFonts w:ascii="Times New Roman" w:hAnsi="Times New Roman" w:cs="Times New Roman"/>
          <w:b/>
          <w:bCs/>
        </w:rPr>
        <w:t>.</w:t>
      </w:r>
    </w:p>
    <w:p w14:paraId="7FCE5311" w14:textId="77777777" w:rsidR="00A13DBA" w:rsidRPr="00AD614D" w:rsidRDefault="00A13DBA" w:rsidP="004840B4">
      <w:pPr>
        <w:pStyle w:val="ListParagraph"/>
        <w:numPr>
          <w:ilvl w:val="0"/>
          <w:numId w:val="7"/>
        </w:numPr>
        <w:spacing w:line="252" w:lineRule="auto"/>
        <w:jc w:val="both"/>
        <w:rPr>
          <w:rFonts w:ascii="Times New Roman" w:hAnsi="Times New Roman" w:cs="Times New Roman"/>
          <w:b/>
          <w:bCs/>
        </w:rPr>
      </w:pPr>
      <w:r w:rsidRPr="007A1F5F">
        <w:rPr>
          <w:rFonts w:ascii="Times New Roman" w:hAnsi="Times New Roman" w:cs="Times New Roman"/>
          <w:b/>
          <w:bCs/>
        </w:rPr>
        <w:t>Each resource pattern can be configured with features about controlling selection opportunities for different type of services and thus facilitating resource avoidance.</w:t>
      </w:r>
    </w:p>
    <w:p w14:paraId="2955B58D" w14:textId="77777777" w:rsidR="00A13DBA" w:rsidRDefault="00A13DBA" w:rsidP="004840B4">
      <w:pPr>
        <w:pStyle w:val="ListParagraph"/>
        <w:numPr>
          <w:ilvl w:val="0"/>
          <w:numId w:val="7"/>
        </w:numPr>
        <w:spacing w:line="252" w:lineRule="auto"/>
        <w:jc w:val="both"/>
        <w:rPr>
          <w:rFonts w:ascii="Times New Roman" w:hAnsi="Times New Roman" w:cs="Times New Roman"/>
          <w:b/>
          <w:bCs/>
        </w:rPr>
      </w:pPr>
      <w:r>
        <w:rPr>
          <w:rFonts w:ascii="Times New Roman" w:hAnsi="Times New Roman" w:cs="Times New Roman"/>
          <w:b/>
          <w:bCs/>
        </w:rPr>
        <w:t>For a resource pool selected for use, a UE can further (re-)select resource pattern(s) based on sensing results.</w:t>
      </w:r>
    </w:p>
    <w:p w14:paraId="5822BE29" w14:textId="77777777" w:rsidR="00A13DBA" w:rsidRPr="00DC585A" w:rsidRDefault="00A13DBA" w:rsidP="004840B4">
      <w:pPr>
        <w:pStyle w:val="ListParagraph"/>
        <w:numPr>
          <w:ilvl w:val="0"/>
          <w:numId w:val="7"/>
        </w:numPr>
        <w:spacing w:line="252" w:lineRule="auto"/>
        <w:jc w:val="both"/>
        <w:rPr>
          <w:rFonts w:ascii="Times New Roman" w:hAnsi="Times New Roman" w:cs="Times New Roman"/>
          <w:b/>
          <w:bCs/>
        </w:rPr>
      </w:pPr>
      <w:r>
        <w:rPr>
          <w:rFonts w:ascii="Times New Roman" w:hAnsi="Times New Roman" w:cs="Times New Roman"/>
          <w:b/>
          <w:bCs/>
        </w:rPr>
        <w:t>Resource alignment can be performed by indicating identity of resource pattern among UEs.</w:t>
      </w:r>
    </w:p>
    <w:p w14:paraId="0577EF4F" w14:textId="77777777" w:rsidR="000D09D5" w:rsidRDefault="000D09D5" w:rsidP="000D09D5">
      <w:pPr>
        <w:pStyle w:val="ListParagraph"/>
        <w:ind w:left="0"/>
        <w:jc w:val="both"/>
        <w:rPr>
          <w:rFonts w:ascii="Times" w:eastAsiaTheme="minorEastAsia" w:hAnsi="Times"/>
          <w:b/>
          <w:bCs/>
        </w:rPr>
      </w:pPr>
    </w:p>
    <w:p w14:paraId="54CA248C" w14:textId="2B6CBC13" w:rsidR="000D09D5" w:rsidRPr="008268AA" w:rsidRDefault="000D09D5" w:rsidP="000D09D5">
      <w:pPr>
        <w:pStyle w:val="ListParagraph"/>
        <w:ind w:left="0"/>
        <w:jc w:val="both"/>
        <w:rPr>
          <w:rFonts w:ascii="Times" w:eastAsiaTheme="minorEastAsia" w:hAnsi="Times"/>
          <w:b/>
          <w:bCs/>
        </w:rPr>
      </w:pPr>
      <w:r w:rsidRPr="008268AA">
        <w:rPr>
          <w:rFonts w:ascii="Times" w:eastAsiaTheme="minorEastAsia" w:hAnsi="Times"/>
          <w:b/>
          <w:bCs/>
        </w:rPr>
        <w:t>Proposal</w:t>
      </w:r>
      <w:r>
        <w:rPr>
          <w:rFonts w:ascii="Times" w:eastAsiaTheme="minorEastAsia" w:hAnsi="Times"/>
          <w:b/>
          <w:bCs/>
        </w:rPr>
        <w:t xml:space="preserve"> 4: UE is configured</w:t>
      </w:r>
      <w:r w:rsidRPr="008268AA">
        <w:rPr>
          <w:rFonts w:ascii="Times" w:eastAsiaTheme="minorEastAsia" w:hAnsi="Times"/>
          <w:b/>
          <w:bCs/>
        </w:rPr>
        <w:t xml:space="preserve"> </w:t>
      </w:r>
      <w:r>
        <w:rPr>
          <w:rFonts w:ascii="Times" w:eastAsiaTheme="minorEastAsia" w:hAnsi="Times"/>
          <w:b/>
          <w:bCs/>
        </w:rPr>
        <w:t xml:space="preserve">to transmit both </w:t>
      </w:r>
      <w:r w:rsidRPr="008268AA">
        <w:rPr>
          <w:rFonts w:ascii="Times" w:eastAsiaTheme="minorEastAsia" w:hAnsi="Times"/>
          <w:b/>
          <w:bCs/>
        </w:rPr>
        <w:t xml:space="preserve">MAC CE and SCI-2C </w:t>
      </w:r>
      <w:r>
        <w:rPr>
          <w:rFonts w:ascii="Times" w:eastAsiaTheme="minorEastAsia" w:hAnsi="Times"/>
          <w:b/>
          <w:bCs/>
        </w:rPr>
        <w:t xml:space="preserve">for </w:t>
      </w:r>
      <w:r w:rsidRPr="008268AA">
        <w:rPr>
          <w:rFonts w:ascii="Times" w:eastAsiaTheme="minorEastAsia" w:hAnsi="Times"/>
          <w:b/>
          <w:bCs/>
        </w:rPr>
        <w:t xml:space="preserve">explicit request or IUC information, </w:t>
      </w:r>
      <w:r>
        <w:rPr>
          <w:rFonts w:ascii="Times" w:eastAsiaTheme="minorEastAsia" w:hAnsi="Times"/>
          <w:b/>
          <w:bCs/>
        </w:rPr>
        <w:t xml:space="preserve">UE behavior is needed </w:t>
      </w:r>
      <w:r w:rsidRPr="008268AA">
        <w:rPr>
          <w:rFonts w:ascii="Times" w:eastAsiaTheme="minorEastAsia" w:hAnsi="Times"/>
          <w:b/>
          <w:bCs/>
        </w:rPr>
        <w:t>for a case</w:t>
      </w:r>
      <w:r>
        <w:rPr>
          <w:rFonts w:ascii="Times" w:eastAsiaTheme="minorEastAsia" w:hAnsi="Times"/>
          <w:b/>
          <w:bCs/>
        </w:rPr>
        <w:t xml:space="preserve"> when</w:t>
      </w:r>
      <w:r w:rsidRPr="008268AA">
        <w:rPr>
          <w:rFonts w:ascii="Times" w:eastAsiaTheme="minorEastAsia" w:hAnsi="Times"/>
          <w:b/>
          <w:bCs/>
        </w:rPr>
        <w:t xml:space="preserve"> UE could </w:t>
      </w:r>
      <w:proofErr w:type="gramStart"/>
      <w:r w:rsidRPr="008268AA">
        <w:rPr>
          <w:rFonts w:ascii="Times" w:eastAsiaTheme="minorEastAsia" w:hAnsi="Times"/>
          <w:b/>
          <w:bCs/>
        </w:rPr>
        <w:t>not</w:t>
      </w:r>
      <w:proofErr w:type="gramEnd"/>
      <w:r w:rsidRPr="008268AA">
        <w:rPr>
          <w:rFonts w:ascii="Times" w:eastAsiaTheme="minorEastAsia" w:hAnsi="Times"/>
          <w:b/>
          <w:bCs/>
        </w:rPr>
        <w:t xml:space="preserve"> able to decode one container however UE could able to receive </w:t>
      </w:r>
      <w:r>
        <w:rPr>
          <w:rFonts w:ascii="Times" w:eastAsiaTheme="minorEastAsia" w:hAnsi="Times"/>
          <w:b/>
          <w:bCs/>
        </w:rPr>
        <w:t xml:space="preserve">from </w:t>
      </w:r>
      <w:r w:rsidRPr="008268AA">
        <w:rPr>
          <w:rFonts w:ascii="Times" w:eastAsiaTheme="minorEastAsia" w:hAnsi="Times"/>
          <w:b/>
          <w:bCs/>
        </w:rPr>
        <w:t>the other container</w:t>
      </w:r>
      <w:r>
        <w:rPr>
          <w:rFonts w:ascii="Times" w:eastAsiaTheme="minorEastAsia" w:hAnsi="Times"/>
          <w:b/>
          <w:bCs/>
        </w:rPr>
        <w:t xml:space="preserve"> e.g., </w:t>
      </w:r>
      <w:r w:rsidRPr="008268AA">
        <w:rPr>
          <w:rFonts w:ascii="Times" w:eastAsiaTheme="minorEastAsia" w:hAnsi="Times"/>
          <w:b/>
          <w:bCs/>
        </w:rPr>
        <w:t>UE could be able to decode the explicit request carrying SCI-2C however UE is not able to decode the corresponding explicit request carrying MAC CE</w:t>
      </w:r>
    </w:p>
    <w:p w14:paraId="7F07440A" w14:textId="77777777" w:rsidR="000D09D5" w:rsidRDefault="000D09D5" w:rsidP="000B6C6C">
      <w:pPr>
        <w:rPr>
          <w:b/>
          <w:bCs/>
          <w:i/>
          <w:iCs/>
          <w:szCs w:val="24"/>
        </w:rPr>
      </w:pPr>
    </w:p>
    <w:p w14:paraId="1A38018E" w14:textId="77777777" w:rsidR="000B6C6C" w:rsidRDefault="000B6C6C" w:rsidP="000B6C6C">
      <w:pPr>
        <w:pStyle w:val="Heading1"/>
        <w:numPr>
          <w:ilvl w:val="0"/>
          <w:numId w:val="0"/>
        </w:numPr>
        <w:rPr>
          <w:rFonts w:ascii="Arial" w:hAnsi="Arial" w:cs="Arial"/>
          <w:kern w:val="2"/>
          <w:lang w:eastAsia="zh-CN"/>
        </w:rPr>
      </w:pPr>
      <w:r w:rsidRPr="00174224">
        <w:rPr>
          <w:rFonts w:ascii="Arial" w:hAnsi="Arial" w:cs="Arial"/>
          <w:kern w:val="2"/>
          <w:lang w:eastAsia="zh-CN"/>
        </w:rPr>
        <w:t>References</w:t>
      </w:r>
    </w:p>
    <w:p w14:paraId="71A05B35" w14:textId="5A8B8D48" w:rsidR="000B6C6C" w:rsidRDefault="000B6C6C" w:rsidP="000B6C6C">
      <w:pPr>
        <w:pStyle w:val="References"/>
        <w:numPr>
          <w:ilvl w:val="0"/>
          <w:numId w:val="4"/>
        </w:numPr>
        <w:rPr>
          <w:sz w:val="24"/>
        </w:rPr>
      </w:pPr>
      <w:r w:rsidRPr="00AA4164">
        <w:rPr>
          <w:sz w:val="24"/>
        </w:rPr>
        <w:t>RP-201385</w:t>
      </w:r>
      <w:r w:rsidRPr="00493737">
        <w:rPr>
          <w:rFonts w:hint="eastAsia"/>
          <w:sz w:val="24"/>
        </w:rPr>
        <w:t>,</w:t>
      </w:r>
      <w:r>
        <w:rPr>
          <w:sz w:val="24"/>
        </w:rPr>
        <w:t xml:space="preserve"> </w:t>
      </w:r>
      <w:r w:rsidRPr="00AA4164">
        <w:rPr>
          <w:sz w:val="24"/>
        </w:rPr>
        <w:t>WID revision: NR sidelink enhancement</w:t>
      </w:r>
    </w:p>
    <w:p w14:paraId="36B7EA55" w14:textId="6EB408D2" w:rsidR="00ED6A7F" w:rsidRPr="00ED6A7F" w:rsidRDefault="00ED6A7F" w:rsidP="00ED6A7F">
      <w:pPr>
        <w:rPr>
          <w:sz w:val="24"/>
          <w:szCs w:val="16"/>
        </w:rPr>
      </w:pPr>
      <w:r>
        <w:t xml:space="preserve">[2] </w:t>
      </w:r>
      <w:r w:rsidRPr="00ED6A7F">
        <w:rPr>
          <w:sz w:val="24"/>
          <w:szCs w:val="16"/>
        </w:rPr>
        <w:t xml:space="preserve">R1-2202564, </w:t>
      </w:r>
      <w:bookmarkStart w:id="4" w:name="_Hlk93336494"/>
      <w:r w:rsidRPr="00ED6A7F">
        <w:rPr>
          <w:sz w:val="24"/>
          <w:szCs w:val="16"/>
        </w:rPr>
        <w:t>FL summary #4 for AI 8.11.1.1 – NR sidelink resource allocation for power saving</w:t>
      </w:r>
      <w:bookmarkEnd w:id="4"/>
    </w:p>
    <w:p w14:paraId="3D75EFD6" w14:textId="135272DF" w:rsidR="00AD53FD" w:rsidRPr="00E83F1E" w:rsidRDefault="00AD53FD" w:rsidP="00AD53FD">
      <w:pPr>
        <w:jc w:val="left"/>
        <w:rPr>
          <w:b/>
          <w:sz w:val="24"/>
          <w:szCs w:val="20"/>
          <w:u w:val="single"/>
          <w:lang w:eastAsia="zh-CN"/>
        </w:rPr>
      </w:pPr>
    </w:p>
    <w:sectPr w:rsidR="00AD53FD" w:rsidRPr="00E83F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8BA41" w14:textId="77777777" w:rsidR="003A7E3E" w:rsidRDefault="003A7E3E">
      <w:r>
        <w:separator/>
      </w:r>
    </w:p>
  </w:endnote>
  <w:endnote w:type="continuationSeparator" w:id="0">
    <w:p w14:paraId="481EDCE1" w14:textId="77777777" w:rsidR="003A7E3E" w:rsidRDefault="003A7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23547" w14:textId="77777777" w:rsidR="003A7E3E" w:rsidRDefault="003A7E3E">
      <w:r>
        <w:separator/>
      </w:r>
    </w:p>
  </w:footnote>
  <w:footnote w:type="continuationSeparator" w:id="0">
    <w:p w14:paraId="0F48D0D1" w14:textId="77777777" w:rsidR="003A7E3E" w:rsidRDefault="003A7E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563"/>
    <w:multiLevelType w:val="hybridMultilevel"/>
    <w:tmpl w:val="B63EED3C"/>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A3E0BAB"/>
    <w:multiLevelType w:val="hybridMultilevel"/>
    <w:tmpl w:val="969EA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C6013"/>
    <w:multiLevelType w:val="hybridMultilevel"/>
    <w:tmpl w:val="18724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C1B9D"/>
    <w:multiLevelType w:val="hybridMultilevel"/>
    <w:tmpl w:val="F7CE2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225745"/>
    <w:multiLevelType w:val="hybridMultilevel"/>
    <w:tmpl w:val="4A30838C"/>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3207260"/>
    <w:multiLevelType w:val="multilevel"/>
    <w:tmpl w:val="43207260"/>
    <w:lvl w:ilvl="0">
      <w:start w:val="1"/>
      <w:numFmt w:val="bullet"/>
      <w:lvlText w:val=""/>
      <w:lvlJc w:val="left"/>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A706BED"/>
    <w:multiLevelType w:val="hybridMultilevel"/>
    <w:tmpl w:val="3D5E8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866C9D"/>
    <w:multiLevelType w:val="hybridMultilevel"/>
    <w:tmpl w:val="22045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5"/>
  </w:num>
  <w:num w:numId="3">
    <w:abstractNumId w:val="14"/>
  </w:num>
  <w:num w:numId="4">
    <w:abstractNumId w:val="5"/>
    <w:lvlOverride w:ilvl="0">
      <w:startOverride w:val="1"/>
    </w:lvlOverride>
  </w:num>
  <w:num w:numId="5">
    <w:abstractNumId w:val="4"/>
  </w:num>
  <w:num w:numId="6">
    <w:abstractNumId w:val="10"/>
  </w:num>
  <w:num w:numId="7">
    <w:abstractNumId w:val="11"/>
  </w:num>
  <w:num w:numId="8">
    <w:abstractNumId w:val="16"/>
  </w:num>
  <w:num w:numId="9">
    <w:abstractNumId w:val="2"/>
  </w:num>
  <w:num w:numId="10">
    <w:abstractNumId w:val="0"/>
  </w:num>
  <w:num w:numId="11">
    <w:abstractNumId w:val="9"/>
  </w:num>
  <w:num w:numId="12">
    <w:abstractNumId w:val="6"/>
  </w:num>
  <w:num w:numId="13">
    <w:abstractNumId w:val="12"/>
  </w:num>
  <w:num w:numId="14">
    <w:abstractNumId w:val="4"/>
  </w:num>
  <w:num w:numId="15">
    <w:abstractNumId w:val="3"/>
  </w:num>
  <w:num w:numId="16">
    <w:abstractNumId w:val="8"/>
  </w:num>
  <w:num w:numId="17">
    <w:abstractNumId w:val="1"/>
  </w:num>
  <w:num w:numId="18">
    <w:abstractNumId w:val="7"/>
  </w:num>
  <w:num w:numId="1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AED"/>
    <w:rsid w:val="00002DE3"/>
    <w:rsid w:val="0000326E"/>
    <w:rsid w:val="000032D9"/>
    <w:rsid w:val="000033A3"/>
    <w:rsid w:val="00003605"/>
    <w:rsid w:val="00003762"/>
    <w:rsid w:val="00003926"/>
    <w:rsid w:val="00003C56"/>
    <w:rsid w:val="00003D9C"/>
    <w:rsid w:val="00003EC2"/>
    <w:rsid w:val="000040A9"/>
    <w:rsid w:val="0000458E"/>
    <w:rsid w:val="000047B9"/>
    <w:rsid w:val="00004E70"/>
    <w:rsid w:val="0000504D"/>
    <w:rsid w:val="000055D9"/>
    <w:rsid w:val="00006766"/>
    <w:rsid w:val="000072B6"/>
    <w:rsid w:val="00007596"/>
    <w:rsid w:val="000076ED"/>
    <w:rsid w:val="00007813"/>
    <w:rsid w:val="00007A80"/>
    <w:rsid w:val="00007A9D"/>
    <w:rsid w:val="00007DE5"/>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EA9"/>
    <w:rsid w:val="00012F0C"/>
    <w:rsid w:val="00013468"/>
    <w:rsid w:val="000135F3"/>
    <w:rsid w:val="00013610"/>
    <w:rsid w:val="00013856"/>
    <w:rsid w:val="00013B6F"/>
    <w:rsid w:val="00013D4B"/>
    <w:rsid w:val="000140DD"/>
    <w:rsid w:val="00014196"/>
    <w:rsid w:val="00014AC2"/>
    <w:rsid w:val="00014F97"/>
    <w:rsid w:val="000152C5"/>
    <w:rsid w:val="000155BB"/>
    <w:rsid w:val="000156B3"/>
    <w:rsid w:val="00015EFB"/>
    <w:rsid w:val="00015F45"/>
    <w:rsid w:val="0001622D"/>
    <w:rsid w:val="0001644D"/>
    <w:rsid w:val="0001657C"/>
    <w:rsid w:val="000165E2"/>
    <w:rsid w:val="00016DA5"/>
    <w:rsid w:val="000172BE"/>
    <w:rsid w:val="000179C5"/>
    <w:rsid w:val="000179D8"/>
    <w:rsid w:val="00017BDB"/>
    <w:rsid w:val="00017D8A"/>
    <w:rsid w:val="000205F2"/>
    <w:rsid w:val="0002077D"/>
    <w:rsid w:val="000209F4"/>
    <w:rsid w:val="0002134D"/>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4E1"/>
    <w:rsid w:val="000256B4"/>
    <w:rsid w:val="00025A11"/>
    <w:rsid w:val="00025A37"/>
    <w:rsid w:val="00025EA6"/>
    <w:rsid w:val="000261BF"/>
    <w:rsid w:val="00026D4B"/>
    <w:rsid w:val="00026E22"/>
    <w:rsid w:val="00027442"/>
    <w:rsid w:val="000274E2"/>
    <w:rsid w:val="000275C6"/>
    <w:rsid w:val="000276C4"/>
    <w:rsid w:val="000278E6"/>
    <w:rsid w:val="00027AD6"/>
    <w:rsid w:val="00027C41"/>
    <w:rsid w:val="000301F8"/>
    <w:rsid w:val="0003024C"/>
    <w:rsid w:val="00030280"/>
    <w:rsid w:val="000302BC"/>
    <w:rsid w:val="000312EF"/>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37490"/>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2DE"/>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1F5E"/>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2B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AA8"/>
    <w:rsid w:val="00073BD8"/>
    <w:rsid w:val="00073DEC"/>
    <w:rsid w:val="00073E70"/>
    <w:rsid w:val="000745AA"/>
    <w:rsid w:val="00074DB1"/>
    <w:rsid w:val="00074E86"/>
    <w:rsid w:val="0007510F"/>
    <w:rsid w:val="000751E7"/>
    <w:rsid w:val="000752E2"/>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0EE"/>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A2"/>
    <w:rsid w:val="00093D42"/>
    <w:rsid w:val="00093D46"/>
    <w:rsid w:val="00093ECE"/>
    <w:rsid w:val="000944D5"/>
    <w:rsid w:val="00094550"/>
    <w:rsid w:val="00094A16"/>
    <w:rsid w:val="00094AD3"/>
    <w:rsid w:val="00094C82"/>
    <w:rsid w:val="00094DE6"/>
    <w:rsid w:val="00095677"/>
    <w:rsid w:val="000957C2"/>
    <w:rsid w:val="00095816"/>
    <w:rsid w:val="00096356"/>
    <w:rsid w:val="0009643F"/>
    <w:rsid w:val="00096A5B"/>
    <w:rsid w:val="000970A3"/>
    <w:rsid w:val="000973D4"/>
    <w:rsid w:val="00097A93"/>
    <w:rsid w:val="00097C99"/>
    <w:rsid w:val="00097EA3"/>
    <w:rsid w:val="000A0139"/>
    <w:rsid w:val="000A0611"/>
    <w:rsid w:val="000A0F14"/>
    <w:rsid w:val="000A1231"/>
    <w:rsid w:val="000A1441"/>
    <w:rsid w:val="000A1490"/>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7D"/>
    <w:rsid w:val="000A59C7"/>
    <w:rsid w:val="000A5DEB"/>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8F3"/>
    <w:rsid w:val="000B3AE6"/>
    <w:rsid w:val="000B3BC4"/>
    <w:rsid w:val="000B4646"/>
    <w:rsid w:val="000B4B5F"/>
    <w:rsid w:val="000B4FEA"/>
    <w:rsid w:val="000B4FEB"/>
    <w:rsid w:val="000B51FA"/>
    <w:rsid w:val="000B5905"/>
    <w:rsid w:val="000B5975"/>
    <w:rsid w:val="000B59CC"/>
    <w:rsid w:val="000B5C43"/>
    <w:rsid w:val="000B5D44"/>
    <w:rsid w:val="000B6230"/>
    <w:rsid w:val="000B63DD"/>
    <w:rsid w:val="000B6743"/>
    <w:rsid w:val="000B6C6C"/>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72A"/>
    <w:rsid w:val="000D09D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A42"/>
    <w:rsid w:val="000D4C4E"/>
    <w:rsid w:val="000D4D28"/>
    <w:rsid w:val="000D5077"/>
    <w:rsid w:val="000D5362"/>
    <w:rsid w:val="000D54BA"/>
    <w:rsid w:val="000D56AD"/>
    <w:rsid w:val="000D57F8"/>
    <w:rsid w:val="000D5851"/>
    <w:rsid w:val="000D5905"/>
    <w:rsid w:val="000D5B42"/>
    <w:rsid w:val="000D5C60"/>
    <w:rsid w:val="000D5D04"/>
    <w:rsid w:val="000D6ABB"/>
    <w:rsid w:val="000D70E0"/>
    <w:rsid w:val="000D71E2"/>
    <w:rsid w:val="000D73A5"/>
    <w:rsid w:val="000E0272"/>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5E3"/>
    <w:rsid w:val="000E4EFA"/>
    <w:rsid w:val="000E564C"/>
    <w:rsid w:val="000E5753"/>
    <w:rsid w:val="000E579F"/>
    <w:rsid w:val="000E59A0"/>
    <w:rsid w:val="000E5B5B"/>
    <w:rsid w:val="000E61E7"/>
    <w:rsid w:val="000E630C"/>
    <w:rsid w:val="000E6320"/>
    <w:rsid w:val="000E63AA"/>
    <w:rsid w:val="000E6728"/>
    <w:rsid w:val="000E6B02"/>
    <w:rsid w:val="000E6C8C"/>
    <w:rsid w:val="000E7855"/>
    <w:rsid w:val="000E7A84"/>
    <w:rsid w:val="000E7B39"/>
    <w:rsid w:val="000F006F"/>
    <w:rsid w:val="000F09F9"/>
    <w:rsid w:val="000F0D75"/>
    <w:rsid w:val="000F15BC"/>
    <w:rsid w:val="000F16B5"/>
    <w:rsid w:val="000F1746"/>
    <w:rsid w:val="000F180A"/>
    <w:rsid w:val="000F1B88"/>
    <w:rsid w:val="000F1C92"/>
    <w:rsid w:val="000F25BD"/>
    <w:rsid w:val="000F27A4"/>
    <w:rsid w:val="000F2BD7"/>
    <w:rsid w:val="000F2EEE"/>
    <w:rsid w:val="000F32D7"/>
    <w:rsid w:val="000F3697"/>
    <w:rsid w:val="000F3825"/>
    <w:rsid w:val="000F3BCB"/>
    <w:rsid w:val="000F3D73"/>
    <w:rsid w:val="000F3E2D"/>
    <w:rsid w:val="000F41EF"/>
    <w:rsid w:val="000F44E3"/>
    <w:rsid w:val="000F4F82"/>
    <w:rsid w:val="000F522C"/>
    <w:rsid w:val="000F598A"/>
    <w:rsid w:val="000F5FEA"/>
    <w:rsid w:val="000F6343"/>
    <w:rsid w:val="000F6895"/>
    <w:rsid w:val="000F6FCE"/>
    <w:rsid w:val="000F7152"/>
    <w:rsid w:val="000F7411"/>
    <w:rsid w:val="000F7543"/>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0EF"/>
    <w:rsid w:val="00103745"/>
    <w:rsid w:val="001039F3"/>
    <w:rsid w:val="00103ACF"/>
    <w:rsid w:val="001043C2"/>
    <w:rsid w:val="001043E1"/>
    <w:rsid w:val="00104B18"/>
    <w:rsid w:val="00104C36"/>
    <w:rsid w:val="00104D39"/>
    <w:rsid w:val="0010505A"/>
    <w:rsid w:val="0010515D"/>
    <w:rsid w:val="00105665"/>
    <w:rsid w:val="00105BFC"/>
    <w:rsid w:val="00105CC7"/>
    <w:rsid w:val="00105D79"/>
    <w:rsid w:val="00105E2B"/>
    <w:rsid w:val="00106653"/>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83D"/>
    <w:rsid w:val="001119A0"/>
    <w:rsid w:val="00111C6E"/>
    <w:rsid w:val="0011214A"/>
    <w:rsid w:val="0011241E"/>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0DC1"/>
    <w:rsid w:val="001215BA"/>
    <w:rsid w:val="001219DB"/>
    <w:rsid w:val="00121AD2"/>
    <w:rsid w:val="001228D9"/>
    <w:rsid w:val="0012297E"/>
    <w:rsid w:val="00122A22"/>
    <w:rsid w:val="00122AF1"/>
    <w:rsid w:val="001237EE"/>
    <w:rsid w:val="00123D54"/>
    <w:rsid w:val="00124239"/>
    <w:rsid w:val="00124942"/>
    <w:rsid w:val="00124951"/>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B88"/>
    <w:rsid w:val="00134D67"/>
    <w:rsid w:val="00135D00"/>
    <w:rsid w:val="00136321"/>
    <w:rsid w:val="00136A23"/>
    <w:rsid w:val="00136B99"/>
    <w:rsid w:val="00136DD7"/>
    <w:rsid w:val="001378E7"/>
    <w:rsid w:val="00137B46"/>
    <w:rsid w:val="00137C16"/>
    <w:rsid w:val="001403B5"/>
    <w:rsid w:val="0014052C"/>
    <w:rsid w:val="0014053C"/>
    <w:rsid w:val="0014063E"/>
    <w:rsid w:val="0014068D"/>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0E57"/>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7A9"/>
    <w:rsid w:val="00156C21"/>
    <w:rsid w:val="00157149"/>
    <w:rsid w:val="00157256"/>
    <w:rsid w:val="001577D8"/>
    <w:rsid w:val="00157ECB"/>
    <w:rsid w:val="00157FC3"/>
    <w:rsid w:val="00160361"/>
    <w:rsid w:val="0016055B"/>
    <w:rsid w:val="0016064E"/>
    <w:rsid w:val="00160739"/>
    <w:rsid w:val="00161480"/>
    <w:rsid w:val="00161578"/>
    <w:rsid w:val="001617AE"/>
    <w:rsid w:val="0016271E"/>
    <w:rsid w:val="00162AB4"/>
    <w:rsid w:val="00162D7A"/>
    <w:rsid w:val="00163053"/>
    <w:rsid w:val="001633B1"/>
    <w:rsid w:val="0016368A"/>
    <w:rsid w:val="001638F8"/>
    <w:rsid w:val="001641B6"/>
    <w:rsid w:val="00164DAB"/>
    <w:rsid w:val="00164ECB"/>
    <w:rsid w:val="00165755"/>
    <w:rsid w:val="00165BBB"/>
    <w:rsid w:val="0016613F"/>
    <w:rsid w:val="0016621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4F0"/>
    <w:rsid w:val="00183EE6"/>
    <w:rsid w:val="00184322"/>
    <w:rsid w:val="001844AE"/>
    <w:rsid w:val="0018471A"/>
    <w:rsid w:val="001849D5"/>
    <w:rsid w:val="00184CA2"/>
    <w:rsid w:val="0018533C"/>
    <w:rsid w:val="0018555D"/>
    <w:rsid w:val="00185859"/>
    <w:rsid w:val="0018588A"/>
    <w:rsid w:val="0018591C"/>
    <w:rsid w:val="00186180"/>
    <w:rsid w:val="00186712"/>
    <w:rsid w:val="00186818"/>
    <w:rsid w:val="00187252"/>
    <w:rsid w:val="00187A06"/>
    <w:rsid w:val="0019069B"/>
    <w:rsid w:val="001906AA"/>
    <w:rsid w:val="001906B6"/>
    <w:rsid w:val="0019093C"/>
    <w:rsid w:val="00190D77"/>
    <w:rsid w:val="00190D9A"/>
    <w:rsid w:val="00191234"/>
    <w:rsid w:val="00191C91"/>
    <w:rsid w:val="00191ECC"/>
    <w:rsid w:val="00192AB6"/>
    <w:rsid w:val="00192CAA"/>
    <w:rsid w:val="00192D6B"/>
    <w:rsid w:val="00192DD9"/>
    <w:rsid w:val="00192DE7"/>
    <w:rsid w:val="00193182"/>
    <w:rsid w:val="0019372F"/>
    <w:rsid w:val="00193E66"/>
    <w:rsid w:val="00193F07"/>
    <w:rsid w:val="00193F77"/>
    <w:rsid w:val="0019404C"/>
    <w:rsid w:val="00194339"/>
    <w:rsid w:val="00194773"/>
    <w:rsid w:val="00194848"/>
    <w:rsid w:val="00194A3C"/>
    <w:rsid w:val="00194C0A"/>
    <w:rsid w:val="00194DF3"/>
    <w:rsid w:val="00194FA9"/>
    <w:rsid w:val="00195621"/>
    <w:rsid w:val="00195628"/>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7E8"/>
    <w:rsid w:val="001A5AF5"/>
    <w:rsid w:val="001A642A"/>
    <w:rsid w:val="001A673E"/>
    <w:rsid w:val="001A6772"/>
    <w:rsid w:val="001A7492"/>
    <w:rsid w:val="001A7763"/>
    <w:rsid w:val="001B0BD9"/>
    <w:rsid w:val="001B1503"/>
    <w:rsid w:val="001B1BA8"/>
    <w:rsid w:val="001B2F26"/>
    <w:rsid w:val="001B30E7"/>
    <w:rsid w:val="001B3808"/>
    <w:rsid w:val="001B3964"/>
    <w:rsid w:val="001B3C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A81"/>
    <w:rsid w:val="001B6B34"/>
    <w:rsid w:val="001B72C7"/>
    <w:rsid w:val="001B7328"/>
    <w:rsid w:val="001B7348"/>
    <w:rsid w:val="001B74DA"/>
    <w:rsid w:val="001B7737"/>
    <w:rsid w:val="001B79BF"/>
    <w:rsid w:val="001C0027"/>
    <w:rsid w:val="001C02D8"/>
    <w:rsid w:val="001C04E3"/>
    <w:rsid w:val="001C0C83"/>
    <w:rsid w:val="001C0E4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918"/>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8B"/>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782"/>
    <w:rsid w:val="001E7809"/>
    <w:rsid w:val="001E7E5A"/>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129"/>
    <w:rsid w:val="001F482A"/>
    <w:rsid w:val="001F4CBD"/>
    <w:rsid w:val="001F4DFB"/>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B5B"/>
    <w:rsid w:val="00202D53"/>
    <w:rsid w:val="00203046"/>
    <w:rsid w:val="00203288"/>
    <w:rsid w:val="0020349A"/>
    <w:rsid w:val="002034B4"/>
    <w:rsid w:val="00203A2C"/>
    <w:rsid w:val="00203C24"/>
    <w:rsid w:val="00203FDD"/>
    <w:rsid w:val="00204032"/>
    <w:rsid w:val="002042DC"/>
    <w:rsid w:val="0020444C"/>
    <w:rsid w:val="002046C7"/>
    <w:rsid w:val="00204BAD"/>
    <w:rsid w:val="00204BFE"/>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A5B"/>
    <w:rsid w:val="00206C4C"/>
    <w:rsid w:val="0020724E"/>
    <w:rsid w:val="00207265"/>
    <w:rsid w:val="00207826"/>
    <w:rsid w:val="00207867"/>
    <w:rsid w:val="00207E60"/>
    <w:rsid w:val="00207F72"/>
    <w:rsid w:val="0021033D"/>
    <w:rsid w:val="00210860"/>
    <w:rsid w:val="00210B6A"/>
    <w:rsid w:val="0021116C"/>
    <w:rsid w:val="002112B1"/>
    <w:rsid w:val="00211621"/>
    <w:rsid w:val="00211902"/>
    <w:rsid w:val="0021269A"/>
    <w:rsid w:val="00212CB6"/>
    <w:rsid w:val="00212DD6"/>
    <w:rsid w:val="00212E37"/>
    <w:rsid w:val="00212F9A"/>
    <w:rsid w:val="00213917"/>
    <w:rsid w:val="002140FF"/>
    <w:rsid w:val="00214538"/>
    <w:rsid w:val="002146D9"/>
    <w:rsid w:val="00214C8B"/>
    <w:rsid w:val="002151E9"/>
    <w:rsid w:val="002152E0"/>
    <w:rsid w:val="002156F7"/>
    <w:rsid w:val="00216BA6"/>
    <w:rsid w:val="00216CF0"/>
    <w:rsid w:val="00220894"/>
    <w:rsid w:val="00220B58"/>
    <w:rsid w:val="0022134B"/>
    <w:rsid w:val="00221D96"/>
    <w:rsid w:val="00221DE9"/>
    <w:rsid w:val="00222733"/>
    <w:rsid w:val="00222F1E"/>
    <w:rsid w:val="00223620"/>
    <w:rsid w:val="00223D16"/>
    <w:rsid w:val="00224221"/>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91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C20"/>
    <w:rsid w:val="00236D8B"/>
    <w:rsid w:val="002374DC"/>
    <w:rsid w:val="00237729"/>
    <w:rsid w:val="00237C15"/>
    <w:rsid w:val="00237CE4"/>
    <w:rsid w:val="002401AF"/>
    <w:rsid w:val="002401F5"/>
    <w:rsid w:val="00240817"/>
    <w:rsid w:val="00240B56"/>
    <w:rsid w:val="00240E54"/>
    <w:rsid w:val="00240F07"/>
    <w:rsid w:val="0024157D"/>
    <w:rsid w:val="002419A9"/>
    <w:rsid w:val="00241BCC"/>
    <w:rsid w:val="00241D37"/>
    <w:rsid w:val="00241FE4"/>
    <w:rsid w:val="0024201C"/>
    <w:rsid w:val="0024227C"/>
    <w:rsid w:val="00242A11"/>
    <w:rsid w:val="00242EF1"/>
    <w:rsid w:val="00243584"/>
    <w:rsid w:val="002442B5"/>
    <w:rsid w:val="00244552"/>
    <w:rsid w:val="00244645"/>
    <w:rsid w:val="002448DE"/>
    <w:rsid w:val="00244F6B"/>
    <w:rsid w:val="0024509D"/>
    <w:rsid w:val="002451C5"/>
    <w:rsid w:val="00245898"/>
    <w:rsid w:val="00245F1F"/>
    <w:rsid w:val="00245F2E"/>
    <w:rsid w:val="0024663B"/>
    <w:rsid w:val="00246863"/>
    <w:rsid w:val="00246AF2"/>
    <w:rsid w:val="00246D06"/>
    <w:rsid w:val="00247103"/>
    <w:rsid w:val="0024724C"/>
    <w:rsid w:val="00247396"/>
    <w:rsid w:val="00247570"/>
    <w:rsid w:val="00247BD0"/>
    <w:rsid w:val="00250034"/>
    <w:rsid w:val="00250067"/>
    <w:rsid w:val="002500D8"/>
    <w:rsid w:val="002500FA"/>
    <w:rsid w:val="002502CA"/>
    <w:rsid w:val="00250353"/>
    <w:rsid w:val="00250734"/>
    <w:rsid w:val="00250C81"/>
    <w:rsid w:val="00251523"/>
    <w:rsid w:val="002516DE"/>
    <w:rsid w:val="00251C96"/>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253"/>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31A"/>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A8"/>
    <w:rsid w:val="00286BD0"/>
    <w:rsid w:val="00286D43"/>
    <w:rsid w:val="00287243"/>
    <w:rsid w:val="0028730C"/>
    <w:rsid w:val="00287432"/>
    <w:rsid w:val="002876E7"/>
    <w:rsid w:val="00287C4E"/>
    <w:rsid w:val="00287D65"/>
    <w:rsid w:val="0029007A"/>
    <w:rsid w:val="002905D4"/>
    <w:rsid w:val="00290647"/>
    <w:rsid w:val="00290A4F"/>
    <w:rsid w:val="00290C4A"/>
    <w:rsid w:val="00290C83"/>
    <w:rsid w:val="00291385"/>
    <w:rsid w:val="00291422"/>
    <w:rsid w:val="00291754"/>
    <w:rsid w:val="002918CA"/>
    <w:rsid w:val="00291E17"/>
    <w:rsid w:val="0029237F"/>
    <w:rsid w:val="00292715"/>
    <w:rsid w:val="002934F4"/>
    <w:rsid w:val="002938E3"/>
    <w:rsid w:val="00293B03"/>
    <w:rsid w:val="00293D83"/>
    <w:rsid w:val="00293E57"/>
    <w:rsid w:val="0029403D"/>
    <w:rsid w:val="00294092"/>
    <w:rsid w:val="0029434D"/>
    <w:rsid w:val="00294448"/>
    <w:rsid w:val="002945DB"/>
    <w:rsid w:val="002947D1"/>
    <w:rsid w:val="002948DF"/>
    <w:rsid w:val="002949FE"/>
    <w:rsid w:val="00294D40"/>
    <w:rsid w:val="00294D90"/>
    <w:rsid w:val="0029534D"/>
    <w:rsid w:val="0029549B"/>
    <w:rsid w:val="00295C61"/>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3C1B"/>
    <w:rsid w:val="002A4065"/>
    <w:rsid w:val="002A51DD"/>
    <w:rsid w:val="002A5849"/>
    <w:rsid w:val="002A59F0"/>
    <w:rsid w:val="002A5A92"/>
    <w:rsid w:val="002A5C2A"/>
    <w:rsid w:val="002A5E49"/>
    <w:rsid w:val="002A62DB"/>
    <w:rsid w:val="002A6432"/>
    <w:rsid w:val="002A666B"/>
    <w:rsid w:val="002A680C"/>
    <w:rsid w:val="002A6A32"/>
    <w:rsid w:val="002A6C7C"/>
    <w:rsid w:val="002A6F25"/>
    <w:rsid w:val="002A6FD3"/>
    <w:rsid w:val="002A70D6"/>
    <w:rsid w:val="002A7F37"/>
    <w:rsid w:val="002B0900"/>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3FF7"/>
    <w:rsid w:val="002B4398"/>
    <w:rsid w:val="002B4881"/>
    <w:rsid w:val="002B50D2"/>
    <w:rsid w:val="002B538E"/>
    <w:rsid w:val="002B5474"/>
    <w:rsid w:val="002B575D"/>
    <w:rsid w:val="002B5DCA"/>
    <w:rsid w:val="002B5EA7"/>
    <w:rsid w:val="002B63C4"/>
    <w:rsid w:val="002B6BDC"/>
    <w:rsid w:val="002B6CE7"/>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2A6"/>
    <w:rsid w:val="002C6EDB"/>
    <w:rsid w:val="002C72B2"/>
    <w:rsid w:val="002C7331"/>
    <w:rsid w:val="002C744E"/>
    <w:rsid w:val="002C79C5"/>
    <w:rsid w:val="002C7B25"/>
    <w:rsid w:val="002C7CDC"/>
    <w:rsid w:val="002C7FDF"/>
    <w:rsid w:val="002D0439"/>
    <w:rsid w:val="002D0763"/>
    <w:rsid w:val="002D1044"/>
    <w:rsid w:val="002D11B7"/>
    <w:rsid w:val="002D18F7"/>
    <w:rsid w:val="002D1E14"/>
    <w:rsid w:val="002D2791"/>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E2C"/>
    <w:rsid w:val="002F1E5A"/>
    <w:rsid w:val="002F20BE"/>
    <w:rsid w:val="002F222A"/>
    <w:rsid w:val="002F2577"/>
    <w:rsid w:val="002F2662"/>
    <w:rsid w:val="002F3168"/>
    <w:rsid w:val="002F3CDE"/>
    <w:rsid w:val="002F3E13"/>
    <w:rsid w:val="002F4714"/>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51"/>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2AB"/>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37"/>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652"/>
    <w:rsid w:val="00321793"/>
    <w:rsid w:val="00321BD7"/>
    <w:rsid w:val="00321C88"/>
    <w:rsid w:val="00321F40"/>
    <w:rsid w:val="003220A6"/>
    <w:rsid w:val="0032260F"/>
    <w:rsid w:val="003226E6"/>
    <w:rsid w:val="003227E2"/>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47D"/>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850"/>
    <w:rsid w:val="00333F5E"/>
    <w:rsid w:val="0033428F"/>
    <w:rsid w:val="003346C3"/>
    <w:rsid w:val="00334BA9"/>
    <w:rsid w:val="00335B75"/>
    <w:rsid w:val="00335BBF"/>
    <w:rsid w:val="00335C64"/>
    <w:rsid w:val="00335D8C"/>
    <w:rsid w:val="00336072"/>
    <w:rsid w:val="0033633C"/>
    <w:rsid w:val="003363A1"/>
    <w:rsid w:val="003363FE"/>
    <w:rsid w:val="0033658B"/>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74"/>
    <w:rsid w:val="00347394"/>
    <w:rsid w:val="003476D4"/>
    <w:rsid w:val="0034786A"/>
    <w:rsid w:val="003478A8"/>
    <w:rsid w:val="00350095"/>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A97"/>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09B"/>
    <w:rsid w:val="00383433"/>
    <w:rsid w:val="00383808"/>
    <w:rsid w:val="00383848"/>
    <w:rsid w:val="003839D5"/>
    <w:rsid w:val="00383C8D"/>
    <w:rsid w:val="00383DD6"/>
    <w:rsid w:val="00383F13"/>
    <w:rsid w:val="0038406F"/>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8A3"/>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6AD"/>
    <w:rsid w:val="003A7834"/>
    <w:rsid w:val="003A7E3E"/>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29B"/>
    <w:rsid w:val="003B63A4"/>
    <w:rsid w:val="003B6865"/>
    <w:rsid w:val="003B68BA"/>
    <w:rsid w:val="003B68FE"/>
    <w:rsid w:val="003B6A8B"/>
    <w:rsid w:val="003B6D7D"/>
    <w:rsid w:val="003B706F"/>
    <w:rsid w:val="003B7569"/>
    <w:rsid w:val="003B7CC1"/>
    <w:rsid w:val="003B7D7E"/>
    <w:rsid w:val="003B7F9C"/>
    <w:rsid w:val="003C1012"/>
    <w:rsid w:val="003C11C9"/>
    <w:rsid w:val="003C1229"/>
    <w:rsid w:val="003C14CF"/>
    <w:rsid w:val="003C1511"/>
    <w:rsid w:val="003C1FD4"/>
    <w:rsid w:val="003C213D"/>
    <w:rsid w:val="003C25AD"/>
    <w:rsid w:val="003C285D"/>
    <w:rsid w:val="003C2D2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91B"/>
    <w:rsid w:val="003D1AC7"/>
    <w:rsid w:val="003D2550"/>
    <w:rsid w:val="003D259E"/>
    <w:rsid w:val="003D29B7"/>
    <w:rsid w:val="003D2C1D"/>
    <w:rsid w:val="003D2C34"/>
    <w:rsid w:val="003D3AB5"/>
    <w:rsid w:val="003D3C95"/>
    <w:rsid w:val="003D3DDD"/>
    <w:rsid w:val="003D40C3"/>
    <w:rsid w:val="003D41BF"/>
    <w:rsid w:val="003D4FA5"/>
    <w:rsid w:val="003D5539"/>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2AF1"/>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52D"/>
    <w:rsid w:val="003F5888"/>
    <w:rsid w:val="003F5A34"/>
    <w:rsid w:val="003F5F2A"/>
    <w:rsid w:val="003F6798"/>
    <w:rsid w:val="003F6CD2"/>
    <w:rsid w:val="003F6E37"/>
    <w:rsid w:val="003F7511"/>
    <w:rsid w:val="003F7880"/>
    <w:rsid w:val="003F788D"/>
    <w:rsid w:val="003F7BAE"/>
    <w:rsid w:val="003F7D6A"/>
    <w:rsid w:val="003F7E03"/>
    <w:rsid w:val="00400BE6"/>
    <w:rsid w:val="00400E2B"/>
    <w:rsid w:val="0040126E"/>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20BA3"/>
    <w:rsid w:val="00420C93"/>
    <w:rsid w:val="00420D00"/>
    <w:rsid w:val="0042147B"/>
    <w:rsid w:val="00421DCF"/>
    <w:rsid w:val="00422341"/>
    <w:rsid w:val="00422452"/>
    <w:rsid w:val="00422AD4"/>
    <w:rsid w:val="00422B39"/>
    <w:rsid w:val="00422FA9"/>
    <w:rsid w:val="00422FE0"/>
    <w:rsid w:val="0042337E"/>
    <w:rsid w:val="004234F8"/>
    <w:rsid w:val="00423641"/>
    <w:rsid w:val="00423B6B"/>
    <w:rsid w:val="00423F8E"/>
    <w:rsid w:val="00424FF0"/>
    <w:rsid w:val="00425740"/>
    <w:rsid w:val="00425FEA"/>
    <w:rsid w:val="00426266"/>
    <w:rsid w:val="00426657"/>
    <w:rsid w:val="00426664"/>
    <w:rsid w:val="004267D0"/>
    <w:rsid w:val="00426CA0"/>
    <w:rsid w:val="00426E27"/>
    <w:rsid w:val="00427239"/>
    <w:rsid w:val="0042742F"/>
    <w:rsid w:val="0042777C"/>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047C"/>
    <w:rsid w:val="004412C2"/>
    <w:rsid w:val="004412FA"/>
    <w:rsid w:val="00441651"/>
    <w:rsid w:val="004418D9"/>
    <w:rsid w:val="00441CB9"/>
    <w:rsid w:val="00441E35"/>
    <w:rsid w:val="00442470"/>
    <w:rsid w:val="004424DA"/>
    <w:rsid w:val="00442A3D"/>
    <w:rsid w:val="0044335F"/>
    <w:rsid w:val="0044372D"/>
    <w:rsid w:val="004441FC"/>
    <w:rsid w:val="00444972"/>
    <w:rsid w:val="00445119"/>
    <w:rsid w:val="004454A9"/>
    <w:rsid w:val="00445610"/>
    <w:rsid w:val="004456AA"/>
    <w:rsid w:val="004457BA"/>
    <w:rsid w:val="004457C0"/>
    <w:rsid w:val="00446040"/>
    <w:rsid w:val="004461D9"/>
    <w:rsid w:val="00446747"/>
    <w:rsid w:val="00446AC6"/>
    <w:rsid w:val="00446AD6"/>
    <w:rsid w:val="00446EA5"/>
    <w:rsid w:val="00446FC1"/>
    <w:rsid w:val="004470BB"/>
    <w:rsid w:val="0044759B"/>
    <w:rsid w:val="00447D34"/>
    <w:rsid w:val="00447F54"/>
    <w:rsid w:val="004501DD"/>
    <w:rsid w:val="004501DE"/>
    <w:rsid w:val="00450B7E"/>
    <w:rsid w:val="00450D53"/>
    <w:rsid w:val="00450DC1"/>
    <w:rsid w:val="00450F73"/>
    <w:rsid w:val="0045136B"/>
    <w:rsid w:val="00451401"/>
    <w:rsid w:val="00451C74"/>
    <w:rsid w:val="00451C7E"/>
    <w:rsid w:val="004523D6"/>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435"/>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52"/>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45"/>
    <w:rsid w:val="004707FE"/>
    <w:rsid w:val="0047083E"/>
    <w:rsid w:val="00470DB7"/>
    <w:rsid w:val="00470EB5"/>
    <w:rsid w:val="004711F2"/>
    <w:rsid w:val="00471481"/>
    <w:rsid w:val="00471C55"/>
    <w:rsid w:val="00471FA6"/>
    <w:rsid w:val="0047211F"/>
    <w:rsid w:val="00472310"/>
    <w:rsid w:val="00472595"/>
    <w:rsid w:val="0047286B"/>
    <w:rsid w:val="00472BC0"/>
    <w:rsid w:val="00472E27"/>
    <w:rsid w:val="004730C7"/>
    <w:rsid w:val="004731D2"/>
    <w:rsid w:val="004734B5"/>
    <w:rsid w:val="00473652"/>
    <w:rsid w:val="00474220"/>
    <w:rsid w:val="004742FC"/>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0B4"/>
    <w:rsid w:val="0048422C"/>
    <w:rsid w:val="004845AB"/>
    <w:rsid w:val="004846B4"/>
    <w:rsid w:val="004847C4"/>
    <w:rsid w:val="004848B0"/>
    <w:rsid w:val="004848B7"/>
    <w:rsid w:val="00484A77"/>
    <w:rsid w:val="00484CFD"/>
    <w:rsid w:val="00484DFF"/>
    <w:rsid w:val="0048515B"/>
    <w:rsid w:val="0048540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1A8"/>
    <w:rsid w:val="004922D6"/>
    <w:rsid w:val="00492509"/>
    <w:rsid w:val="004925E0"/>
    <w:rsid w:val="00493292"/>
    <w:rsid w:val="00493737"/>
    <w:rsid w:val="00493E3F"/>
    <w:rsid w:val="00494242"/>
    <w:rsid w:val="004942EA"/>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DEC"/>
    <w:rsid w:val="004A0F39"/>
    <w:rsid w:val="004A131E"/>
    <w:rsid w:val="004A1AA3"/>
    <w:rsid w:val="004A1B5C"/>
    <w:rsid w:val="004A2394"/>
    <w:rsid w:val="004A251F"/>
    <w:rsid w:val="004A258E"/>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F3"/>
    <w:rsid w:val="004A612C"/>
    <w:rsid w:val="004A6134"/>
    <w:rsid w:val="004A67C1"/>
    <w:rsid w:val="004A691D"/>
    <w:rsid w:val="004A69BE"/>
    <w:rsid w:val="004A6A04"/>
    <w:rsid w:val="004A6B6F"/>
    <w:rsid w:val="004A6FFE"/>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9C7"/>
    <w:rsid w:val="004B3E69"/>
    <w:rsid w:val="004B3F40"/>
    <w:rsid w:val="004B49E6"/>
    <w:rsid w:val="004B4B39"/>
    <w:rsid w:val="004B4BEB"/>
    <w:rsid w:val="004B4D69"/>
    <w:rsid w:val="004B4F45"/>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E32"/>
    <w:rsid w:val="004C3FA7"/>
    <w:rsid w:val="004C423D"/>
    <w:rsid w:val="004C4384"/>
    <w:rsid w:val="004C4BAC"/>
    <w:rsid w:val="004C4D7F"/>
    <w:rsid w:val="004C50CA"/>
    <w:rsid w:val="004C5178"/>
    <w:rsid w:val="004C5319"/>
    <w:rsid w:val="004C5325"/>
    <w:rsid w:val="004C53FC"/>
    <w:rsid w:val="004C621F"/>
    <w:rsid w:val="004C6682"/>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505"/>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81F"/>
    <w:rsid w:val="004E1A31"/>
    <w:rsid w:val="004E2826"/>
    <w:rsid w:val="004E2D34"/>
    <w:rsid w:val="004E2DE0"/>
    <w:rsid w:val="004E3237"/>
    <w:rsid w:val="004E33CF"/>
    <w:rsid w:val="004E3605"/>
    <w:rsid w:val="004E3A22"/>
    <w:rsid w:val="004E3DD8"/>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01E"/>
    <w:rsid w:val="004F32B5"/>
    <w:rsid w:val="004F36E7"/>
    <w:rsid w:val="004F3A3B"/>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6B6F"/>
    <w:rsid w:val="004F7528"/>
    <w:rsid w:val="004F759A"/>
    <w:rsid w:val="004F7BCA"/>
    <w:rsid w:val="004F7D89"/>
    <w:rsid w:val="005003FF"/>
    <w:rsid w:val="00500635"/>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85E"/>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0B6A"/>
    <w:rsid w:val="00511703"/>
    <w:rsid w:val="0051175B"/>
    <w:rsid w:val="00511E59"/>
    <w:rsid w:val="00511F15"/>
    <w:rsid w:val="0051259B"/>
    <w:rsid w:val="00512765"/>
    <w:rsid w:val="005129C6"/>
    <w:rsid w:val="0051318C"/>
    <w:rsid w:val="0051328F"/>
    <w:rsid w:val="0051340B"/>
    <w:rsid w:val="00513413"/>
    <w:rsid w:val="005141E0"/>
    <w:rsid w:val="005142CD"/>
    <w:rsid w:val="005143C9"/>
    <w:rsid w:val="00514D89"/>
    <w:rsid w:val="00514E6C"/>
    <w:rsid w:val="00514EA8"/>
    <w:rsid w:val="005152E0"/>
    <w:rsid w:val="0051545D"/>
    <w:rsid w:val="005157A9"/>
    <w:rsid w:val="00516744"/>
    <w:rsid w:val="005173A7"/>
    <w:rsid w:val="005177E1"/>
    <w:rsid w:val="00517978"/>
    <w:rsid w:val="00517F53"/>
    <w:rsid w:val="0052012E"/>
    <w:rsid w:val="00520C0A"/>
    <w:rsid w:val="00521027"/>
    <w:rsid w:val="005218B6"/>
    <w:rsid w:val="0052242E"/>
    <w:rsid w:val="00522589"/>
    <w:rsid w:val="005226A8"/>
    <w:rsid w:val="00522A49"/>
    <w:rsid w:val="00522EF9"/>
    <w:rsid w:val="005236FF"/>
    <w:rsid w:val="0052384C"/>
    <w:rsid w:val="005238D8"/>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CB1"/>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2C65"/>
    <w:rsid w:val="0054343A"/>
    <w:rsid w:val="005436BE"/>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16F"/>
    <w:rsid w:val="0055025A"/>
    <w:rsid w:val="005508E9"/>
    <w:rsid w:val="0055094B"/>
    <w:rsid w:val="00550A1E"/>
    <w:rsid w:val="00551125"/>
    <w:rsid w:val="00551320"/>
    <w:rsid w:val="00551373"/>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B1"/>
    <w:rsid w:val="005605C0"/>
    <w:rsid w:val="00560AC5"/>
    <w:rsid w:val="00560D23"/>
    <w:rsid w:val="00560FC0"/>
    <w:rsid w:val="00561590"/>
    <w:rsid w:val="005615D8"/>
    <w:rsid w:val="005618A9"/>
    <w:rsid w:val="00561A12"/>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0B3"/>
    <w:rsid w:val="005711CA"/>
    <w:rsid w:val="0057175D"/>
    <w:rsid w:val="00571B88"/>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43"/>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60D"/>
    <w:rsid w:val="00582C3A"/>
    <w:rsid w:val="00582E1A"/>
    <w:rsid w:val="00583147"/>
    <w:rsid w:val="00583AC0"/>
    <w:rsid w:val="005842DC"/>
    <w:rsid w:val="00584416"/>
    <w:rsid w:val="00584B39"/>
    <w:rsid w:val="00585028"/>
    <w:rsid w:val="005854D1"/>
    <w:rsid w:val="00585A39"/>
    <w:rsid w:val="00585AE7"/>
    <w:rsid w:val="00585E23"/>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6A5"/>
    <w:rsid w:val="005A5768"/>
    <w:rsid w:val="005A57E3"/>
    <w:rsid w:val="005A5B4A"/>
    <w:rsid w:val="005A6075"/>
    <w:rsid w:val="005A69EA"/>
    <w:rsid w:val="005A70BA"/>
    <w:rsid w:val="005A77C8"/>
    <w:rsid w:val="005A7938"/>
    <w:rsid w:val="005A7A38"/>
    <w:rsid w:val="005A7CF4"/>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217"/>
    <w:rsid w:val="005B57BE"/>
    <w:rsid w:val="005B6174"/>
    <w:rsid w:val="005B656C"/>
    <w:rsid w:val="005B6AC9"/>
    <w:rsid w:val="005B6E78"/>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5B9"/>
    <w:rsid w:val="005C5604"/>
    <w:rsid w:val="005C5609"/>
    <w:rsid w:val="005C6EB8"/>
    <w:rsid w:val="005C6F51"/>
    <w:rsid w:val="005C712D"/>
    <w:rsid w:val="005C77DD"/>
    <w:rsid w:val="005C7C75"/>
    <w:rsid w:val="005D0172"/>
    <w:rsid w:val="005D0B8F"/>
    <w:rsid w:val="005D0E4F"/>
    <w:rsid w:val="005D10E6"/>
    <w:rsid w:val="005D163C"/>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849"/>
    <w:rsid w:val="005D5ADB"/>
    <w:rsid w:val="005D5B21"/>
    <w:rsid w:val="005D5E1B"/>
    <w:rsid w:val="005D648A"/>
    <w:rsid w:val="005D7023"/>
    <w:rsid w:val="005D718A"/>
    <w:rsid w:val="005D7DEB"/>
    <w:rsid w:val="005D7E0D"/>
    <w:rsid w:val="005E0104"/>
    <w:rsid w:val="005E0205"/>
    <w:rsid w:val="005E02F7"/>
    <w:rsid w:val="005E0C9C"/>
    <w:rsid w:val="005E145E"/>
    <w:rsid w:val="005E181B"/>
    <w:rsid w:val="005E1928"/>
    <w:rsid w:val="005E1969"/>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56C"/>
    <w:rsid w:val="005E775D"/>
    <w:rsid w:val="005E7E15"/>
    <w:rsid w:val="005F0927"/>
    <w:rsid w:val="005F0A43"/>
    <w:rsid w:val="005F0AC0"/>
    <w:rsid w:val="005F1496"/>
    <w:rsid w:val="005F1BD5"/>
    <w:rsid w:val="005F1C60"/>
    <w:rsid w:val="005F1D60"/>
    <w:rsid w:val="005F1DEC"/>
    <w:rsid w:val="005F20C4"/>
    <w:rsid w:val="005F2173"/>
    <w:rsid w:val="005F21E7"/>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BE"/>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987"/>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785"/>
    <w:rsid w:val="0062196D"/>
    <w:rsid w:val="00621F53"/>
    <w:rsid w:val="00622140"/>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92B"/>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82C"/>
    <w:rsid w:val="00632B1F"/>
    <w:rsid w:val="00632CE6"/>
    <w:rsid w:val="00632F55"/>
    <w:rsid w:val="00632F79"/>
    <w:rsid w:val="006333F4"/>
    <w:rsid w:val="006337DC"/>
    <w:rsid w:val="00633895"/>
    <w:rsid w:val="00633AD2"/>
    <w:rsid w:val="00633F7C"/>
    <w:rsid w:val="006340C5"/>
    <w:rsid w:val="0063414C"/>
    <w:rsid w:val="006341C0"/>
    <w:rsid w:val="006345F8"/>
    <w:rsid w:val="00634682"/>
    <w:rsid w:val="006346B5"/>
    <w:rsid w:val="006348A9"/>
    <w:rsid w:val="00634908"/>
    <w:rsid w:val="00634A85"/>
    <w:rsid w:val="00634ACF"/>
    <w:rsid w:val="00634AE8"/>
    <w:rsid w:val="00634BE6"/>
    <w:rsid w:val="00635035"/>
    <w:rsid w:val="0063545A"/>
    <w:rsid w:val="0063580D"/>
    <w:rsid w:val="00635952"/>
    <w:rsid w:val="00635B12"/>
    <w:rsid w:val="00635CAE"/>
    <w:rsid w:val="00635D22"/>
    <w:rsid w:val="0063606C"/>
    <w:rsid w:val="00636258"/>
    <w:rsid w:val="00637240"/>
    <w:rsid w:val="006377CE"/>
    <w:rsid w:val="00637C60"/>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9F1"/>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434"/>
    <w:rsid w:val="00657544"/>
    <w:rsid w:val="006576CE"/>
    <w:rsid w:val="00657B95"/>
    <w:rsid w:val="00657F37"/>
    <w:rsid w:val="00661504"/>
    <w:rsid w:val="006618CC"/>
    <w:rsid w:val="00661D72"/>
    <w:rsid w:val="00662111"/>
    <w:rsid w:val="00662117"/>
    <w:rsid w:val="00662118"/>
    <w:rsid w:val="00662337"/>
    <w:rsid w:val="006626F5"/>
    <w:rsid w:val="00663197"/>
    <w:rsid w:val="006638AD"/>
    <w:rsid w:val="006639DB"/>
    <w:rsid w:val="00663A15"/>
    <w:rsid w:val="00663F75"/>
    <w:rsid w:val="0066474C"/>
    <w:rsid w:val="006648B0"/>
    <w:rsid w:val="00664B28"/>
    <w:rsid w:val="00664F4F"/>
    <w:rsid w:val="0066507A"/>
    <w:rsid w:val="00665229"/>
    <w:rsid w:val="00666DE2"/>
    <w:rsid w:val="00667028"/>
    <w:rsid w:val="0066732C"/>
    <w:rsid w:val="006679F5"/>
    <w:rsid w:val="00667A11"/>
    <w:rsid w:val="00667B77"/>
    <w:rsid w:val="00667BF6"/>
    <w:rsid w:val="0067016E"/>
    <w:rsid w:val="00670179"/>
    <w:rsid w:val="00670388"/>
    <w:rsid w:val="00670EC1"/>
    <w:rsid w:val="006716DA"/>
    <w:rsid w:val="00671784"/>
    <w:rsid w:val="0067195A"/>
    <w:rsid w:val="00671C6D"/>
    <w:rsid w:val="00671ED0"/>
    <w:rsid w:val="006720B0"/>
    <w:rsid w:val="0067257F"/>
    <w:rsid w:val="00672832"/>
    <w:rsid w:val="006728ED"/>
    <w:rsid w:val="00672F61"/>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25"/>
    <w:rsid w:val="00675558"/>
    <w:rsid w:val="00675611"/>
    <w:rsid w:val="0067564A"/>
    <w:rsid w:val="00675A60"/>
    <w:rsid w:val="00675B1D"/>
    <w:rsid w:val="00675B9A"/>
    <w:rsid w:val="00676521"/>
    <w:rsid w:val="0067697E"/>
    <w:rsid w:val="006771A8"/>
    <w:rsid w:val="006772B2"/>
    <w:rsid w:val="00677443"/>
    <w:rsid w:val="0067748E"/>
    <w:rsid w:val="0067769A"/>
    <w:rsid w:val="0068050E"/>
    <w:rsid w:val="00680597"/>
    <w:rsid w:val="006806A3"/>
    <w:rsid w:val="006806A6"/>
    <w:rsid w:val="00681211"/>
    <w:rsid w:val="0068144F"/>
    <w:rsid w:val="0068154E"/>
    <w:rsid w:val="006819A1"/>
    <w:rsid w:val="00681B36"/>
    <w:rsid w:val="00681EED"/>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24F"/>
    <w:rsid w:val="006905C4"/>
    <w:rsid w:val="006907D7"/>
    <w:rsid w:val="00690A49"/>
    <w:rsid w:val="00690B21"/>
    <w:rsid w:val="00690BB6"/>
    <w:rsid w:val="00690DFC"/>
    <w:rsid w:val="00690FFC"/>
    <w:rsid w:val="00691677"/>
    <w:rsid w:val="00691B30"/>
    <w:rsid w:val="00691C86"/>
    <w:rsid w:val="00691F2F"/>
    <w:rsid w:val="006922F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5F6F"/>
    <w:rsid w:val="006960D9"/>
    <w:rsid w:val="00696DAA"/>
    <w:rsid w:val="00697575"/>
    <w:rsid w:val="00697733"/>
    <w:rsid w:val="00697B63"/>
    <w:rsid w:val="00697BB6"/>
    <w:rsid w:val="00697CBC"/>
    <w:rsid w:val="006A00D1"/>
    <w:rsid w:val="006A00D8"/>
    <w:rsid w:val="006A01C4"/>
    <w:rsid w:val="006A02EE"/>
    <w:rsid w:val="006A031D"/>
    <w:rsid w:val="006A090E"/>
    <w:rsid w:val="006A1314"/>
    <w:rsid w:val="006A1D91"/>
    <w:rsid w:val="006A21B4"/>
    <w:rsid w:val="006A2455"/>
    <w:rsid w:val="006A254E"/>
    <w:rsid w:val="006A25D6"/>
    <w:rsid w:val="006A2694"/>
    <w:rsid w:val="006A2AF3"/>
    <w:rsid w:val="006A2C30"/>
    <w:rsid w:val="006A301C"/>
    <w:rsid w:val="006A35AD"/>
    <w:rsid w:val="006A3AA4"/>
    <w:rsid w:val="006A3E2B"/>
    <w:rsid w:val="006A4074"/>
    <w:rsid w:val="006A412A"/>
    <w:rsid w:val="006A44DE"/>
    <w:rsid w:val="006A48A5"/>
    <w:rsid w:val="006A4A7A"/>
    <w:rsid w:val="006A4B6E"/>
    <w:rsid w:val="006A4DE0"/>
    <w:rsid w:val="006A5000"/>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3C3"/>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AD8"/>
    <w:rsid w:val="006C2BB5"/>
    <w:rsid w:val="006C2BEE"/>
    <w:rsid w:val="006C361F"/>
    <w:rsid w:val="006C37E9"/>
    <w:rsid w:val="006C3AD8"/>
    <w:rsid w:val="006C3BE8"/>
    <w:rsid w:val="006C3C6D"/>
    <w:rsid w:val="006C3E82"/>
    <w:rsid w:val="006C3EB4"/>
    <w:rsid w:val="006C4410"/>
    <w:rsid w:val="006C4516"/>
    <w:rsid w:val="006C455E"/>
    <w:rsid w:val="006C5958"/>
    <w:rsid w:val="006C5B4F"/>
    <w:rsid w:val="006C614B"/>
    <w:rsid w:val="006C62AA"/>
    <w:rsid w:val="006C643C"/>
    <w:rsid w:val="006C661D"/>
    <w:rsid w:val="006C6706"/>
    <w:rsid w:val="006C6ADB"/>
    <w:rsid w:val="006C6E3A"/>
    <w:rsid w:val="006C6FD7"/>
    <w:rsid w:val="006C706F"/>
    <w:rsid w:val="006C750E"/>
    <w:rsid w:val="006C7602"/>
    <w:rsid w:val="006C7D8F"/>
    <w:rsid w:val="006C7D92"/>
    <w:rsid w:val="006D00DB"/>
    <w:rsid w:val="006D0361"/>
    <w:rsid w:val="006D04D0"/>
    <w:rsid w:val="006D0A13"/>
    <w:rsid w:val="006D0A38"/>
    <w:rsid w:val="006D16B0"/>
    <w:rsid w:val="006D1A5A"/>
    <w:rsid w:val="006D1A9E"/>
    <w:rsid w:val="006D1C9D"/>
    <w:rsid w:val="006D2182"/>
    <w:rsid w:val="006D2444"/>
    <w:rsid w:val="006D254B"/>
    <w:rsid w:val="006D289B"/>
    <w:rsid w:val="006D2CFE"/>
    <w:rsid w:val="006D2E54"/>
    <w:rsid w:val="006D2E56"/>
    <w:rsid w:val="006D307C"/>
    <w:rsid w:val="006D3820"/>
    <w:rsid w:val="006D3BE1"/>
    <w:rsid w:val="006D4201"/>
    <w:rsid w:val="006D4248"/>
    <w:rsid w:val="006D46B2"/>
    <w:rsid w:val="006D476F"/>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487"/>
    <w:rsid w:val="006E1905"/>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6A8"/>
    <w:rsid w:val="006E7997"/>
    <w:rsid w:val="006E799D"/>
    <w:rsid w:val="006E7C06"/>
    <w:rsid w:val="006F0395"/>
    <w:rsid w:val="006F0593"/>
    <w:rsid w:val="006F0653"/>
    <w:rsid w:val="006F0889"/>
    <w:rsid w:val="006F096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6066"/>
    <w:rsid w:val="006F62CF"/>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5FF6"/>
    <w:rsid w:val="007060BE"/>
    <w:rsid w:val="007063E3"/>
    <w:rsid w:val="00706465"/>
    <w:rsid w:val="007067D3"/>
    <w:rsid w:val="0070695A"/>
    <w:rsid w:val="00706E2D"/>
    <w:rsid w:val="0070782D"/>
    <w:rsid w:val="007109C2"/>
    <w:rsid w:val="0071118C"/>
    <w:rsid w:val="00711340"/>
    <w:rsid w:val="00711C4B"/>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672"/>
    <w:rsid w:val="00715CB8"/>
    <w:rsid w:val="00715CED"/>
    <w:rsid w:val="007160C2"/>
    <w:rsid w:val="00716160"/>
    <w:rsid w:val="00716462"/>
    <w:rsid w:val="00716C7E"/>
    <w:rsid w:val="00716E92"/>
    <w:rsid w:val="00716FB8"/>
    <w:rsid w:val="0071735E"/>
    <w:rsid w:val="007179D9"/>
    <w:rsid w:val="00717C3D"/>
    <w:rsid w:val="00717EAD"/>
    <w:rsid w:val="007205F8"/>
    <w:rsid w:val="00720814"/>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1F9"/>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12E"/>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CC7"/>
    <w:rsid w:val="00747D6B"/>
    <w:rsid w:val="00747F48"/>
    <w:rsid w:val="00747F4C"/>
    <w:rsid w:val="007500B6"/>
    <w:rsid w:val="007504AD"/>
    <w:rsid w:val="007505C0"/>
    <w:rsid w:val="007508EC"/>
    <w:rsid w:val="00751091"/>
    <w:rsid w:val="007511C9"/>
    <w:rsid w:val="0075124A"/>
    <w:rsid w:val="007514B2"/>
    <w:rsid w:val="00751991"/>
    <w:rsid w:val="00751A2A"/>
    <w:rsid w:val="00751B83"/>
    <w:rsid w:val="00751B84"/>
    <w:rsid w:val="00752376"/>
    <w:rsid w:val="00752893"/>
    <w:rsid w:val="00752C47"/>
    <w:rsid w:val="00752CAA"/>
    <w:rsid w:val="00752E6E"/>
    <w:rsid w:val="0075357E"/>
    <w:rsid w:val="00753654"/>
    <w:rsid w:val="00753766"/>
    <w:rsid w:val="00753874"/>
    <w:rsid w:val="0075393D"/>
    <w:rsid w:val="00753960"/>
    <w:rsid w:val="00753D54"/>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68D"/>
    <w:rsid w:val="007647EE"/>
    <w:rsid w:val="00765C0F"/>
    <w:rsid w:val="00765E27"/>
    <w:rsid w:val="00765ED3"/>
    <w:rsid w:val="0076607C"/>
    <w:rsid w:val="007660E4"/>
    <w:rsid w:val="00766359"/>
    <w:rsid w:val="007664C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370"/>
    <w:rsid w:val="007724A2"/>
    <w:rsid w:val="00772DCF"/>
    <w:rsid w:val="00772F8A"/>
    <w:rsid w:val="007733BC"/>
    <w:rsid w:val="00773470"/>
    <w:rsid w:val="007739C6"/>
    <w:rsid w:val="00773B11"/>
    <w:rsid w:val="00773B5D"/>
    <w:rsid w:val="00774759"/>
    <w:rsid w:val="007747B1"/>
    <w:rsid w:val="00774889"/>
    <w:rsid w:val="00774DA5"/>
    <w:rsid w:val="00774FF5"/>
    <w:rsid w:val="007750B3"/>
    <w:rsid w:val="007752EF"/>
    <w:rsid w:val="00775769"/>
    <w:rsid w:val="0077588C"/>
    <w:rsid w:val="00775BD3"/>
    <w:rsid w:val="00775F76"/>
    <w:rsid w:val="00775FFA"/>
    <w:rsid w:val="007761DF"/>
    <w:rsid w:val="00776AEA"/>
    <w:rsid w:val="0077719E"/>
    <w:rsid w:val="007776A9"/>
    <w:rsid w:val="00777B17"/>
    <w:rsid w:val="00777BA0"/>
    <w:rsid w:val="00777E33"/>
    <w:rsid w:val="00777FBF"/>
    <w:rsid w:val="007803BD"/>
    <w:rsid w:val="007803C9"/>
    <w:rsid w:val="0078058E"/>
    <w:rsid w:val="0078085D"/>
    <w:rsid w:val="00780C6D"/>
    <w:rsid w:val="007811DC"/>
    <w:rsid w:val="007820FA"/>
    <w:rsid w:val="0078229B"/>
    <w:rsid w:val="007822C0"/>
    <w:rsid w:val="00782489"/>
    <w:rsid w:val="0078285F"/>
    <w:rsid w:val="00782E4B"/>
    <w:rsid w:val="00782FDB"/>
    <w:rsid w:val="007830F1"/>
    <w:rsid w:val="00783207"/>
    <w:rsid w:val="00783DDD"/>
    <w:rsid w:val="00783E1D"/>
    <w:rsid w:val="007840B8"/>
    <w:rsid w:val="00784550"/>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EBF"/>
    <w:rsid w:val="00795F36"/>
    <w:rsid w:val="007962BA"/>
    <w:rsid w:val="0079643C"/>
    <w:rsid w:val="0079689D"/>
    <w:rsid w:val="00797409"/>
    <w:rsid w:val="00797A8A"/>
    <w:rsid w:val="007A002C"/>
    <w:rsid w:val="007A05FB"/>
    <w:rsid w:val="007A0658"/>
    <w:rsid w:val="007A0BAC"/>
    <w:rsid w:val="007A0BC2"/>
    <w:rsid w:val="007A13E3"/>
    <w:rsid w:val="007A1E86"/>
    <w:rsid w:val="007A1F44"/>
    <w:rsid w:val="007A1F5F"/>
    <w:rsid w:val="007A23FF"/>
    <w:rsid w:val="007A2827"/>
    <w:rsid w:val="007A295B"/>
    <w:rsid w:val="007A2B30"/>
    <w:rsid w:val="007A30C4"/>
    <w:rsid w:val="007A31B2"/>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439"/>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0A7"/>
    <w:rsid w:val="007D1533"/>
    <w:rsid w:val="007D1B4D"/>
    <w:rsid w:val="007D1DAD"/>
    <w:rsid w:val="007D1DB9"/>
    <w:rsid w:val="007D1E17"/>
    <w:rsid w:val="007D229A"/>
    <w:rsid w:val="007D24FA"/>
    <w:rsid w:val="007D2D8D"/>
    <w:rsid w:val="007D2F44"/>
    <w:rsid w:val="007D2F4D"/>
    <w:rsid w:val="007D36E9"/>
    <w:rsid w:val="007D413F"/>
    <w:rsid w:val="007D4178"/>
    <w:rsid w:val="007D41C6"/>
    <w:rsid w:val="007D4D33"/>
    <w:rsid w:val="007D543D"/>
    <w:rsid w:val="007D5B81"/>
    <w:rsid w:val="007D6064"/>
    <w:rsid w:val="007D637E"/>
    <w:rsid w:val="007D6933"/>
    <w:rsid w:val="007D7175"/>
    <w:rsid w:val="007D7A9A"/>
    <w:rsid w:val="007E03E6"/>
    <w:rsid w:val="007E1369"/>
    <w:rsid w:val="007E15E3"/>
    <w:rsid w:val="007E1A1B"/>
    <w:rsid w:val="007E1A88"/>
    <w:rsid w:val="007E1C1C"/>
    <w:rsid w:val="007E21B2"/>
    <w:rsid w:val="007E2570"/>
    <w:rsid w:val="007E2919"/>
    <w:rsid w:val="007E2DBE"/>
    <w:rsid w:val="007E2E1D"/>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430"/>
    <w:rsid w:val="007E65EF"/>
    <w:rsid w:val="007E6A06"/>
    <w:rsid w:val="007E6C29"/>
    <w:rsid w:val="007E7096"/>
    <w:rsid w:val="007E7169"/>
    <w:rsid w:val="007E71B5"/>
    <w:rsid w:val="007E7213"/>
    <w:rsid w:val="007E739E"/>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1D"/>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5918"/>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5A5"/>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3E9"/>
    <w:rsid w:val="00823E38"/>
    <w:rsid w:val="008240B7"/>
    <w:rsid w:val="00824321"/>
    <w:rsid w:val="00824ECF"/>
    <w:rsid w:val="00824FDF"/>
    <w:rsid w:val="00825125"/>
    <w:rsid w:val="008257CC"/>
    <w:rsid w:val="008257F5"/>
    <w:rsid w:val="00825B34"/>
    <w:rsid w:val="0082615B"/>
    <w:rsid w:val="0082623E"/>
    <w:rsid w:val="008262FE"/>
    <w:rsid w:val="0082689F"/>
    <w:rsid w:val="00826A11"/>
    <w:rsid w:val="00826F72"/>
    <w:rsid w:val="00826FBE"/>
    <w:rsid w:val="008270AB"/>
    <w:rsid w:val="008273F7"/>
    <w:rsid w:val="008274BF"/>
    <w:rsid w:val="00827AFC"/>
    <w:rsid w:val="0083015A"/>
    <w:rsid w:val="00830BBB"/>
    <w:rsid w:val="00830DC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1EA"/>
    <w:rsid w:val="00834827"/>
    <w:rsid w:val="00834CF5"/>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112"/>
    <w:rsid w:val="008405A3"/>
    <w:rsid w:val="00840607"/>
    <w:rsid w:val="008409ED"/>
    <w:rsid w:val="00840E0A"/>
    <w:rsid w:val="0084125F"/>
    <w:rsid w:val="008415F4"/>
    <w:rsid w:val="00841721"/>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535"/>
    <w:rsid w:val="00845C12"/>
    <w:rsid w:val="008460AC"/>
    <w:rsid w:val="008469CD"/>
    <w:rsid w:val="008469D9"/>
    <w:rsid w:val="00846DC0"/>
    <w:rsid w:val="008474A7"/>
    <w:rsid w:val="00847672"/>
    <w:rsid w:val="0084784C"/>
    <w:rsid w:val="00847A19"/>
    <w:rsid w:val="00847C7A"/>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49B"/>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215"/>
    <w:rsid w:val="008833E8"/>
    <w:rsid w:val="00883462"/>
    <w:rsid w:val="00884C69"/>
    <w:rsid w:val="008851B5"/>
    <w:rsid w:val="00886030"/>
    <w:rsid w:val="008860A4"/>
    <w:rsid w:val="00886378"/>
    <w:rsid w:val="0088701C"/>
    <w:rsid w:val="0088743B"/>
    <w:rsid w:val="008874EA"/>
    <w:rsid w:val="00887B48"/>
    <w:rsid w:val="0089012B"/>
    <w:rsid w:val="00890277"/>
    <w:rsid w:val="00890990"/>
    <w:rsid w:val="00890C59"/>
    <w:rsid w:val="008911CF"/>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8C2"/>
    <w:rsid w:val="00895B8A"/>
    <w:rsid w:val="008962E4"/>
    <w:rsid w:val="0089660C"/>
    <w:rsid w:val="00896734"/>
    <w:rsid w:val="00896904"/>
    <w:rsid w:val="00896C81"/>
    <w:rsid w:val="00896D83"/>
    <w:rsid w:val="00896FC2"/>
    <w:rsid w:val="008970F4"/>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513"/>
    <w:rsid w:val="008A5940"/>
    <w:rsid w:val="008A61E7"/>
    <w:rsid w:val="008A6807"/>
    <w:rsid w:val="008A6E21"/>
    <w:rsid w:val="008A7381"/>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6BB7"/>
    <w:rsid w:val="008B745C"/>
    <w:rsid w:val="008B7AE7"/>
    <w:rsid w:val="008B7B08"/>
    <w:rsid w:val="008C0CC3"/>
    <w:rsid w:val="008C13EA"/>
    <w:rsid w:val="008C13F0"/>
    <w:rsid w:val="008C1425"/>
    <w:rsid w:val="008C14E3"/>
    <w:rsid w:val="008C1B7A"/>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45D"/>
    <w:rsid w:val="008C785E"/>
    <w:rsid w:val="008C7CF4"/>
    <w:rsid w:val="008D0880"/>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1E5"/>
    <w:rsid w:val="008E38AD"/>
    <w:rsid w:val="008E39C3"/>
    <w:rsid w:val="008E3E48"/>
    <w:rsid w:val="008E3EEC"/>
    <w:rsid w:val="008E4526"/>
    <w:rsid w:val="008E4DE6"/>
    <w:rsid w:val="008E52A6"/>
    <w:rsid w:val="008E53E6"/>
    <w:rsid w:val="008E54A3"/>
    <w:rsid w:val="008E5BF2"/>
    <w:rsid w:val="008E5C81"/>
    <w:rsid w:val="008E6A05"/>
    <w:rsid w:val="008E717A"/>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0BA"/>
    <w:rsid w:val="008F4387"/>
    <w:rsid w:val="008F48C2"/>
    <w:rsid w:val="008F4D34"/>
    <w:rsid w:val="008F5840"/>
    <w:rsid w:val="008F5AB9"/>
    <w:rsid w:val="008F5B7D"/>
    <w:rsid w:val="008F5E65"/>
    <w:rsid w:val="008F5EEF"/>
    <w:rsid w:val="008F642E"/>
    <w:rsid w:val="008F658D"/>
    <w:rsid w:val="008F66FE"/>
    <w:rsid w:val="008F6A63"/>
    <w:rsid w:val="008F6F3B"/>
    <w:rsid w:val="008F7060"/>
    <w:rsid w:val="008F7072"/>
    <w:rsid w:val="008F72CC"/>
    <w:rsid w:val="008F72CD"/>
    <w:rsid w:val="008F7662"/>
    <w:rsid w:val="008F79B8"/>
    <w:rsid w:val="00900550"/>
    <w:rsid w:val="0090067B"/>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17"/>
    <w:rsid w:val="00910798"/>
    <w:rsid w:val="0091088D"/>
    <w:rsid w:val="00910968"/>
    <w:rsid w:val="00910D0B"/>
    <w:rsid w:val="00910FC9"/>
    <w:rsid w:val="009110CA"/>
    <w:rsid w:val="009111A1"/>
    <w:rsid w:val="00911413"/>
    <w:rsid w:val="00911706"/>
    <w:rsid w:val="00911F07"/>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348"/>
    <w:rsid w:val="009148EC"/>
    <w:rsid w:val="009154AC"/>
    <w:rsid w:val="0091571E"/>
    <w:rsid w:val="00915757"/>
    <w:rsid w:val="00915816"/>
    <w:rsid w:val="009159B3"/>
    <w:rsid w:val="00916181"/>
    <w:rsid w:val="00916A42"/>
    <w:rsid w:val="00916AB1"/>
    <w:rsid w:val="00916BE7"/>
    <w:rsid w:val="00917180"/>
    <w:rsid w:val="0091743F"/>
    <w:rsid w:val="00917851"/>
    <w:rsid w:val="00920498"/>
    <w:rsid w:val="009204C5"/>
    <w:rsid w:val="0092054E"/>
    <w:rsid w:val="0092129F"/>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05D"/>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8F9"/>
    <w:rsid w:val="00940BCF"/>
    <w:rsid w:val="00940C27"/>
    <w:rsid w:val="00941025"/>
    <w:rsid w:val="0094130D"/>
    <w:rsid w:val="009413AD"/>
    <w:rsid w:val="009414B8"/>
    <w:rsid w:val="009414EB"/>
    <w:rsid w:val="00941F44"/>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2962"/>
    <w:rsid w:val="00963040"/>
    <w:rsid w:val="009635BA"/>
    <w:rsid w:val="00963C5D"/>
    <w:rsid w:val="009647A9"/>
    <w:rsid w:val="00964C4A"/>
    <w:rsid w:val="00964EC8"/>
    <w:rsid w:val="009654A8"/>
    <w:rsid w:val="009657F1"/>
    <w:rsid w:val="0096625D"/>
    <w:rsid w:val="0096628D"/>
    <w:rsid w:val="0096632C"/>
    <w:rsid w:val="0096691B"/>
    <w:rsid w:val="00966AFE"/>
    <w:rsid w:val="00966DAD"/>
    <w:rsid w:val="00966F1E"/>
    <w:rsid w:val="00966FA4"/>
    <w:rsid w:val="00967042"/>
    <w:rsid w:val="009671D2"/>
    <w:rsid w:val="009677CB"/>
    <w:rsid w:val="00967BB8"/>
    <w:rsid w:val="00970284"/>
    <w:rsid w:val="00970517"/>
    <w:rsid w:val="0097055F"/>
    <w:rsid w:val="009709F8"/>
    <w:rsid w:val="00970D01"/>
    <w:rsid w:val="00970F1C"/>
    <w:rsid w:val="009710C2"/>
    <w:rsid w:val="00971B45"/>
    <w:rsid w:val="00971F76"/>
    <w:rsid w:val="0097244E"/>
    <w:rsid w:val="00972579"/>
    <w:rsid w:val="00972791"/>
    <w:rsid w:val="00972929"/>
    <w:rsid w:val="00972A68"/>
    <w:rsid w:val="00972AB3"/>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58"/>
    <w:rsid w:val="009755C0"/>
    <w:rsid w:val="00975B2B"/>
    <w:rsid w:val="00976068"/>
    <w:rsid w:val="009760D0"/>
    <w:rsid w:val="009762D3"/>
    <w:rsid w:val="009768BD"/>
    <w:rsid w:val="009768EC"/>
    <w:rsid w:val="00977059"/>
    <w:rsid w:val="009773B5"/>
    <w:rsid w:val="00977BA7"/>
    <w:rsid w:val="009800CE"/>
    <w:rsid w:val="00980520"/>
    <w:rsid w:val="00980587"/>
    <w:rsid w:val="00980D7B"/>
    <w:rsid w:val="0098172F"/>
    <w:rsid w:val="0098194F"/>
    <w:rsid w:val="00981B96"/>
    <w:rsid w:val="00981F37"/>
    <w:rsid w:val="009821C0"/>
    <w:rsid w:val="009826C8"/>
    <w:rsid w:val="00982F8C"/>
    <w:rsid w:val="00983306"/>
    <w:rsid w:val="009836D4"/>
    <w:rsid w:val="009836E4"/>
    <w:rsid w:val="0098380C"/>
    <w:rsid w:val="00983CE1"/>
    <w:rsid w:val="0098412F"/>
    <w:rsid w:val="009851EA"/>
    <w:rsid w:val="00985531"/>
    <w:rsid w:val="009856B7"/>
    <w:rsid w:val="009858DD"/>
    <w:rsid w:val="00985AB7"/>
    <w:rsid w:val="00985D40"/>
    <w:rsid w:val="00985F28"/>
    <w:rsid w:val="00986149"/>
    <w:rsid w:val="00986157"/>
    <w:rsid w:val="00986176"/>
    <w:rsid w:val="009868C8"/>
    <w:rsid w:val="00986E7F"/>
    <w:rsid w:val="00986F60"/>
    <w:rsid w:val="0098700E"/>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FA2"/>
    <w:rsid w:val="009A333E"/>
    <w:rsid w:val="009A348C"/>
    <w:rsid w:val="009A3A86"/>
    <w:rsid w:val="009A3BC1"/>
    <w:rsid w:val="009A3C79"/>
    <w:rsid w:val="009A3E78"/>
    <w:rsid w:val="009A3ECF"/>
    <w:rsid w:val="009A3F44"/>
    <w:rsid w:val="009A44D0"/>
    <w:rsid w:val="009A44D3"/>
    <w:rsid w:val="009A4869"/>
    <w:rsid w:val="009A5520"/>
    <w:rsid w:val="009A55DD"/>
    <w:rsid w:val="009A56F3"/>
    <w:rsid w:val="009A5837"/>
    <w:rsid w:val="009A58A4"/>
    <w:rsid w:val="009A5C03"/>
    <w:rsid w:val="009A6472"/>
    <w:rsid w:val="009A690D"/>
    <w:rsid w:val="009A6A6B"/>
    <w:rsid w:val="009A74A6"/>
    <w:rsid w:val="009A7969"/>
    <w:rsid w:val="009A7D09"/>
    <w:rsid w:val="009A7F58"/>
    <w:rsid w:val="009A7F8E"/>
    <w:rsid w:val="009A7FA2"/>
    <w:rsid w:val="009B05D6"/>
    <w:rsid w:val="009B0DDF"/>
    <w:rsid w:val="009B1675"/>
    <w:rsid w:val="009B1EF9"/>
    <w:rsid w:val="009B1F63"/>
    <w:rsid w:val="009B26AC"/>
    <w:rsid w:val="009B32B4"/>
    <w:rsid w:val="009B350D"/>
    <w:rsid w:val="009B37E2"/>
    <w:rsid w:val="009B3824"/>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083D"/>
    <w:rsid w:val="009C08A1"/>
    <w:rsid w:val="009C0A9C"/>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02D"/>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C19"/>
    <w:rsid w:val="009D7FB4"/>
    <w:rsid w:val="009E016F"/>
    <w:rsid w:val="009E058F"/>
    <w:rsid w:val="009E077A"/>
    <w:rsid w:val="009E0A9E"/>
    <w:rsid w:val="009E0DB1"/>
    <w:rsid w:val="009E0F76"/>
    <w:rsid w:val="009E19A2"/>
    <w:rsid w:val="009E1D83"/>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6B6A"/>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2EF"/>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6B7"/>
    <w:rsid w:val="009F7A9A"/>
    <w:rsid w:val="00A00466"/>
    <w:rsid w:val="00A005B0"/>
    <w:rsid w:val="00A00DE6"/>
    <w:rsid w:val="00A00EEA"/>
    <w:rsid w:val="00A01102"/>
    <w:rsid w:val="00A01350"/>
    <w:rsid w:val="00A013BA"/>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5DEB"/>
    <w:rsid w:val="00A06119"/>
    <w:rsid w:val="00A065ED"/>
    <w:rsid w:val="00A0667A"/>
    <w:rsid w:val="00A0681C"/>
    <w:rsid w:val="00A06831"/>
    <w:rsid w:val="00A0683D"/>
    <w:rsid w:val="00A06920"/>
    <w:rsid w:val="00A07015"/>
    <w:rsid w:val="00A07286"/>
    <w:rsid w:val="00A07556"/>
    <w:rsid w:val="00A07A48"/>
    <w:rsid w:val="00A07D4F"/>
    <w:rsid w:val="00A100CF"/>
    <w:rsid w:val="00A10858"/>
    <w:rsid w:val="00A108EE"/>
    <w:rsid w:val="00A10BB8"/>
    <w:rsid w:val="00A11361"/>
    <w:rsid w:val="00A11367"/>
    <w:rsid w:val="00A11392"/>
    <w:rsid w:val="00A117E2"/>
    <w:rsid w:val="00A119D8"/>
    <w:rsid w:val="00A11F54"/>
    <w:rsid w:val="00A12028"/>
    <w:rsid w:val="00A1252C"/>
    <w:rsid w:val="00A12656"/>
    <w:rsid w:val="00A1287B"/>
    <w:rsid w:val="00A12AE8"/>
    <w:rsid w:val="00A133FE"/>
    <w:rsid w:val="00A13563"/>
    <w:rsid w:val="00A137E4"/>
    <w:rsid w:val="00A13C49"/>
    <w:rsid w:val="00A13C8D"/>
    <w:rsid w:val="00A13CC1"/>
    <w:rsid w:val="00A13DBA"/>
    <w:rsid w:val="00A14813"/>
    <w:rsid w:val="00A14EE7"/>
    <w:rsid w:val="00A15092"/>
    <w:rsid w:val="00A15157"/>
    <w:rsid w:val="00A1566A"/>
    <w:rsid w:val="00A156D3"/>
    <w:rsid w:val="00A15833"/>
    <w:rsid w:val="00A15C08"/>
    <w:rsid w:val="00A1655E"/>
    <w:rsid w:val="00A165BF"/>
    <w:rsid w:val="00A17005"/>
    <w:rsid w:val="00A172E8"/>
    <w:rsid w:val="00A1771D"/>
    <w:rsid w:val="00A178E8"/>
    <w:rsid w:val="00A179FF"/>
    <w:rsid w:val="00A20046"/>
    <w:rsid w:val="00A206FD"/>
    <w:rsid w:val="00A20C6F"/>
    <w:rsid w:val="00A21167"/>
    <w:rsid w:val="00A21263"/>
    <w:rsid w:val="00A21776"/>
    <w:rsid w:val="00A2182B"/>
    <w:rsid w:val="00A218CD"/>
    <w:rsid w:val="00A21A36"/>
    <w:rsid w:val="00A21A8D"/>
    <w:rsid w:val="00A22794"/>
    <w:rsid w:val="00A2285B"/>
    <w:rsid w:val="00A22939"/>
    <w:rsid w:val="00A229FF"/>
    <w:rsid w:val="00A23283"/>
    <w:rsid w:val="00A237A2"/>
    <w:rsid w:val="00A23952"/>
    <w:rsid w:val="00A23E89"/>
    <w:rsid w:val="00A2461C"/>
    <w:rsid w:val="00A24833"/>
    <w:rsid w:val="00A248A0"/>
    <w:rsid w:val="00A24C05"/>
    <w:rsid w:val="00A24EB4"/>
    <w:rsid w:val="00A25294"/>
    <w:rsid w:val="00A254EE"/>
    <w:rsid w:val="00A25A75"/>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1DB"/>
    <w:rsid w:val="00A31489"/>
    <w:rsid w:val="00A31622"/>
    <w:rsid w:val="00A319D0"/>
    <w:rsid w:val="00A32316"/>
    <w:rsid w:val="00A32CBB"/>
    <w:rsid w:val="00A33172"/>
    <w:rsid w:val="00A333C1"/>
    <w:rsid w:val="00A335AB"/>
    <w:rsid w:val="00A33C7D"/>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B27"/>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640"/>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1F63"/>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32B"/>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6E6"/>
    <w:rsid w:val="00A80751"/>
    <w:rsid w:val="00A80FD0"/>
    <w:rsid w:val="00A818EC"/>
    <w:rsid w:val="00A81CA8"/>
    <w:rsid w:val="00A81D3C"/>
    <w:rsid w:val="00A81F9D"/>
    <w:rsid w:val="00A8298A"/>
    <w:rsid w:val="00A82A4D"/>
    <w:rsid w:val="00A82D58"/>
    <w:rsid w:val="00A82DB9"/>
    <w:rsid w:val="00A82FDE"/>
    <w:rsid w:val="00A8347C"/>
    <w:rsid w:val="00A83752"/>
    <w:rsid w:val="00A8399D"/>
    <w:rsid w:val="00A83CF6"/>
    <w:rsid w:val="00A83E3D"/>
    <w:rsid w:val="00A84281"/>
    <w:rsid w:val="00A84318"/>
    <w:rsid w:val="00A843C0"/>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8DF"/>
    <w:rsid w:val="00A959A0"/>
    <w:rsid w:val="00A95B03"/>
    <w:rsid w:val="00A95DFA"/>
    <w:rsid w:val="00A963C7"/>
    <w:rsid w:val="00A96555"/>
    <w:rsid w:val="00A965B0"/>
    <w:rsid w:val="00A965CF"/>
    <w:rsid w:val="00A965E7"/>
    <w:rsid w:val="00A96B33"/>
    <w:rsid w:val="00A96E59"/>
    <w:rsid w:val="00A97141"/>
    <w:rsid w:val="00A973BA"/>
    <w:rsid w:val="00A97573"/>
    <w:rsid w:val="00A979BD"/>
    <w:rsid w:val="00A97A3B"/>
    <w:rsid w:val="00A97F2D"/>
    <w:rsid w:val="00AA0419"/>
    <w:rsid w:val="00AA0A92"/>
    <w:rsid w:val="00AA0DB7"/>
    <w:rsid w:val="00AA1626"/>
    <w:rsid w:val="00AA1691"/>
    <w:rsid w:val="00AA1BEC"/>
    <w:rsid w:val="00AA1C25"/>
    <w:rsid w:val="00AA1C98"/>
    <w:rsid w:val="00AA1F3B"/>
    <w:rsid w:val="00AA2320"/>
    <w:rsid w:val="00AA2442"/>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9C6"/>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58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8B"/>
    <w:rsid w:val="00AC4C93"/>
    <w:rsid w:val="00AC4EB3"/>
    <w:rsid w:val="00AC4FBF"/>
    <w:rsid w:val="00AC52A8"/>
    <w:rsid w:val="00AC557C"/>
    <w:rsid w:val="00AC5922"/>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28F8"/>
    <w:rsid w:val="00AD3976"/>
    <w:rsid w:val="00AD3E01"/>
    <w:rsid w:val="00AD455C"/>
    <w:rsid w:val="00AD4D2A"/>
    <w:rsid w:val="00AD5147"/>
    <w:rsid w:val="00AD5176"/>
    <w:rsid w:val="00AD53FD"/>
    <w:rsid w:val="00AD542F"/>
    <w:rsid w:val="00AD5C3E"/>
    <w:rsid w:val="00AD6007"/>
    <w:rsid w:val="00AD614D"/>
    <w:rsid w:val="00AD6470"/>
    <w:rsid w:val="00AD66D6"/>
    <w:rsid w:val="00AD686B"/>
    <w:rsid w:val="00AD6ADC"/>
    <w:rsid w:val="00AD6DEA"/>
    <w:rsid w:val="00AD6ED0"/>
    <w:rsid w:val="00AD7305"/>
    <w:rsid w:val="00AD7E64"/>
    <w:rsid w:val="00AD7F38"/>
    <w:rsid w:val="00AE0442"/>
    <w:rsid w:val="00AE0633"/>
    <w:rsid w:val="00AE0638"/>
    <w:rsid w:val="00AE063A"/>
    <w:rsid w:val="00AE0B2C"/>
    <w:rsid w:val="00AE0C56"/>
    <w:rsid w:val="00AE11CE"/>
    <w:rsid w:val="00AE149E"/>
    <w:rsid w:val="00AE1640"/>
    <w:rsid w:val="00AE16D1"/>
    <w:rsid w:val="00AE197B"/>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C"/>
    <w:rsid w:val="00AF5A1E"/>
    <w:rsid w:val="00AF5AC6"/>
    <w:rsid w:val="00AF6427"/>
    <w:rsid w:val="00AF674E"/>
    <w:rsid w:val="00AF6836"/>
    <w:rsid w:val="00AF6AC5"/>
    <w:rsid w:val="00AF6DFF"/>
    <w:rsid w:val="00AF6E15"/>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CB"/>
    <w:rsid w:val="00B152FF"/>
    <w:rsid w:val="00B15329"/>
    <w:rsid w:val="00B15630"/>
    <w:rsid w:val="00B156A9"/>
    <w:rsid w:val="00B15C93"/>
    <w:rsid w:val="00B15F83"/>
    <w:rsid w:val="00B160A4"/>
    <w:rsid w:val="00B160FF"/>
    <w:rsid w:val="00B161D0"/>
    <w:rsid w:val="00B16322"/>
    <w:rsid w:val="00B164C9"/>
    <w:rsid w:val="00B1662E"/>
    <w:rsid w:val="00B16750"/>
    <w:rsid w:val="00B168EE"/>
    <w:rsid w:val="00B16D43"/>
    <w:rsid w:val="00B209A1"/>
    <w:rsid w:val="00B20F25"/>
    <w:rsid w:val="00B21B6A"/>
    <w:rsid w:val="00B22156"/>
    <w:rsid w:val="00B227D4"/>
    <w:rsid w:val="00B22C0D"/>
    <w:rsid w:val="00B22DCA"/>
    <w:rsid w:val="00B22EB6"/>
    <w:rsid w:val="00B23338"/>
    <w:rsid w:val="00B23361"/>
    <w:rsid w:val="00B238F3"/>
    <w:rsid w:val="00B23AF4"/>
    <w:rsid w:val="00B23C15"/>
    <w:rsid w:val="00B23F8D"/>
    <w:rsid w:val="00B2415F"/>
    <w:rsid w:val="00B2452A"/>
    <w:rsid w:val="00B24606"/>
    <w:rsid w:val="00B24A17"/>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3D8"/>
    <w:rsid w:val="00B2783C"/>
    <w:rsid w:val="00B3057E"/>
    <w:rsid w:val="00B30800"/>
    <w:rsid w:val="00B30B4E"/>
    <w:rsid w:val="00B31062"/>
    <w:rsid w:val="00B31246"/>
    <w:rsid w:val="00B31330"/>
    <w:rsid w:val="00B31A9B"/>
    <w:rsid w:val="00B31C60"/>
    <w:rsid w:val="00B31FCA"/>
    <w:rsid w:val="00B32202"/>
    <w:rsid w:val="00B326FF"/>
    <w:rsid w:val="00B32C87"/>
    <w:rsid w:val="00B33121"/>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864"/>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16"/>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A7F"/>
    <w:rsid w:val="00B56CFC"/>
    <w:rsid w:val="00B57142"/>
    <w:rsid w:val="00B574C6"/>
    <w:rsid w:val="00B57777"/>
    <w:rsid w:val="00B57A17"/>
    <w:rsid w:val="00B60449"/>
    <w:rsid w:val="00B60D44"/>
    <w:rsid w:val="00B60E46"/>
    <w:rsid w:val="00B6140E"/>
    <w:rsid w:val="00B614D0"/>
    <w:rsid w:val="00B61BE2"/>
    <w:rsid w:val="00B6213D"/>
    <w:rsid w:val="00B62160"/>
    <w:rsid w:val="00B621E2"/>
    <w:rsid w:val="00B6266F"/>
    <w:rsid w:val="00B6285D"/>
    <w:rsid w:val="00B62E0B"/>
    <w:rsid w:val="00B62E8B"/>
    <w:rsid w:val="00B6348A"/>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933"/>
    <w:rsid w:val="00B72C5C"/>
    <w:rsid w:val="00B73421"/>
    <w:rsid w:val="00B73648"/>
    <w:rsid w:val="00B73802"/>
    <w:rsid w:val="00B73E0F"/>
    <w:rsid w:val="00B743C1"/>
    <w:rsid w:val="00B746C6"/>
    <w:rsid w:val="00B74F46"/>
    <w:rsid w:val="00B74F90"/>
    <w:rsid w:val="00B75791"/>
    <w:rsid w:val="00B75C38"/>
    <w:rsid w:val="00B75C95"/>
    <w:rsid w:val="00B75CEB"/>
    <w:rsid w:val="00B75EBA"/>
    <w:rsid w:val="00B75F8E"/>
    <w:rsid w:val="00B7604C"/>
    <w:rsid w:val="00B76463"/>
    <w:rsid w:val="00B7652C"/>
    <w:rsid w:val="00B766BF"/>
    <w:rsid w:val="00B76936"/>
    <w:rsid w:val="00B76D63"/>
    <w:rsid w:val="00B76FA6"/>
    <w:rsid w:val="00B76FD7"/>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4E8E"/>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32C"/>
    <w:rsid w:val="00BA17CC"/>
    <w:rsid w:val="00BA1EB0"/>
    <w:rsid w:val="00BA284E"/>
    <w:rsid w:val="00BA2FEF"/>
    <w:rsid w:val="00BA32C4"/>
    <w:rsid w:val="00BA3E8C"/>
    <w:rsid w:val="00BA4010"/>
    <w:rsid w:val="00BA47F1"/>
    <w:rsid w:val="00BA4923"/>
    <w:rsid w:val="00BA49F8"/>
    <w:rsid w:val="00BA5307"/>
    <w:rsid w:val="00BA5695"/>
    <w:rsid w:val="00BA5767"/>
    <w:rsid w:val="00BA57A9"/>
    <w:rsid w:val="00BA581B"/>
    <w:rsid w:val="00BA5C10"/>
    <w:rsid w:val="00BA5ECD"/>
    <w:rsid w:val="00BA6010"/>
    <w:rsid w:val="00BA60C0"/>
    <w:rsid w:val="00BA6311"/>
    <w:rsid w:val="00BA63F4"/>
    <w:rsid w:val="00BA6561"/>
    <w:rsid w:val="00BA66AB"/>
    <w:rsid w:val="00BA6AF8"/>
    <w:rsid w:val="00BA7142"/>
    <w:rsid w:val="00BA7D29"/>
    <w:rsid w:val="00BA7E95"/>
    <w:rsid w:val="00BB0964"/>
    <w:rsid w:val="00BB0FD4"/>
    <w:rsid w:val="00BB13AF"/>
    <w:rsid w:val="00BB143D"/>
    <w:rsid w:val="00BB1548"/>
    <w:rsid w:val="00BB1979"/>
    <w:rsid w:val="00BB1CE7"/>
    <w:rsid w:val="00BB1F3E"/>
    <w:rsid w:val="00BB23C7"/>
    <w:rsid w:val="00BB25B8"/>
    <w:rsid w:val="00BB2790"/>
    <w:rsid w:val="00BB2940"/>
    <w:rsid w:val="00BB29DF"/>
    <w:rsid w:val="00BB2AC6"/>
    <w:rsid w:val="00BB2E29"/>
    <w:rsid w:val="00BB2FD3"/>
    <w:rsid w:val="00BB2FDF"/>
    <w:rsid w:val="00BB2FFF"/>
    <w:rsid w:val="00BB3F66"/>
    <w:rsid w:val="00BB42E7"/>
    <w:rsid w:val="00BB5214"/>
    <w:rsid w:val="00BB554C"/>
    <w:rsid w:val="00BB5FCB"/>
    <w:rsid w:val="00BB5FF4"/>
    <w:rsid w:val="00BB604B"/>
    <w:rsid w:val="00BB630E"/>
    <w:rsid w:val="00BB6E0D"/>
    <w:rsid w:val="00BB74D1"/>
    <w:rsid w:val="00BB7774"/>
    <w:rsid w:val="00BB7CF3"/>
    <w:rsid w:val="00BC00EC"/>
    <w:rsid w:val="00BC01B9"/>
    <w:rsid w:val="00BC02D1"/>
    <w:rsid w:val="00BC08C5"/>
    <w:rsid w:val="00BC0D78"/>
    <w:rsid w:val="00BC12FB"/>
    <w:rsid w:val="00BC1C3C"/>
    <w:rsid w:val="00BC264D"/>
    <w:rsid w:val="00BC2725"/>
    <w:rsid w:val="00BC2930"/>
    <w:rsid w:val="00BC29A9"/>
    <w:rsid w:val="00BC2EC0"/>
    <w:rsid w:val="00BC2ED8"/>
    <w:rsid w:val="00BC307F"/>
    <w:rsid w:val="00BC3159"/>
    <w:rsid w:val="00BC3257"/>
    <w:rsid w:val="00BC377A"/>
    <w:rsid w:val="00BC3915"/>
    <w:rsid w:val="00BC39DB"/>
    <w:rsid w:val="00BC3A32"/>
    <w:rsid w:val="00BC3CB0"/>
    <w:rsid w:val="00BC3DEB"/>
    <w:rsid w:val="00BC3F51"/>
    <w:rsid w:val="00BC43C5"/>
    <w:rsid w:val="00BC445E"/>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A67"/>
    <w:rsid w:val="00BD0C9F"/>
    <w:rsid w:val="00BD15E8"/>
    <w:rsid w:val="00BD215E"/>
    <w:rsid w:val="00BD2783"/>
    <w:rsid w:val="00BD2CBE"/>
    <w:rsid w:val="00BD2F3B"/>
    <w:rsid w:val="00BD300F"/>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90"/>
    <w:rsid w:val="00BD7FE2"/>
    <w:rsid w:val="00BE006C"/>
    <w:rsid w:val="00BE019C"/>
    <w:rsid w:val="00BE07C4"/>
    <w:rsid w:val="00BE0B19"/>
    <w:rsid w:val="00BE0B3D"/>
    <w:rsid w:val="00BE0DD8"/>
    <w:rsid w:val="00BE12A1"/>
    <w:rsid w:val="00BE16B2"/>
    <w:rsid w:val="00BE1D82"/>
    <w:rsid w:val="00BE1E94"/>
    <w:rsid w:val="00BE1EE4"/>
    <w:rsid w:val="00BE1F8B"/>
    <w:rsid w:val="00BE210C"/>
    <w:rsid w:val="00BE2956"/>
    <w:rsid w:val="00BE2B4F"/>
    <w:rsid w:val="00BE2F39"/>
    <w:rsid w:val="00BE332D"/>
    <w:rsid w:val="00BE37A2"/>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393"/>
    <w:rsid w:val="00BF2B6F"/>
    <w:rsid w:val="00BF2E90"/>
    <w:rsid w:val="00BF351A"/>
    <w:rsid w:val="00BF3914"/>
    <w:rsid w:val="00BF3FB5"/>
    <w:rsid w:val="00BF3FDB"/>
    <w:rsid w:val="00BF4219"/>
    <w:rsid w:val="00BF423B"/>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B70"/>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4D3"/>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9E0"/>
    <w:rsid w:val="00C30C42"/>
    <w:rsid w:val="00C32232"/>
    <w:rsid w:val="00C32C15"/>
    <w:rsid w:val="00C33788"/>
    <w:rsid w:val="00C33D17"/>
    <w:rsid w:val="00C3400F"/>
    <w:rsid w:val="00C3407E"/>
    <w:rsid w:val="00C3410F"/>
    <w:rsid w:val="00C34629"/>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95A"/>
    <w:rsid w:val="00C40AE6"/>
    <w:rsid w:val="00C41004"/>
    <w:rsid w:val="00C411AF"/>
    <w:rsid w:val="00C4138D"/>
    <w:rsid w:val="00C41E3A"/>
    <w:rsid w:val="00C41FF6"/>
    <w:rsid w:val="00C42181"/>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3FB"/>
    <w:rsid w:val="00C4755B"/>
    <w:rsid w:val="00C4765F"/>
    <w:rsid w:val="00C476BC"/>
    <w:rsid w:val="00C47705"/>
    <w:rsid w:val="00C479B5"/>
    <w:rsid w:val="00C47B12"/>
    <w:rsid w:val="00C47FF0"/>
    <w:rsid w:val="00C50242"/>
    <w:rsid w:val="00C5034D"/>
    <w:rsid w:val="00C5045C"/>
    <w:rsid w:val="00C5050E"/>
    <w:rsid w:val="00C50E99"/>
    <w:rsid w:val="00C51635"/>
    <w:rsid w:val="00C51BD5"/>
    <w:rsid w:val="00C51EE1"/>
    <w:rsid w:val="00C52287"/>
    <w:rsid w:val="00C525DB"/>
    <w:rsid w:val="00C52744"/>
    <w:rsid w:val="00C5285F"/>
    <w:rsid w:val="00C528A7"/>
    <w:rsid w:val="00C52965"/>
    <w:rsid w:val="00C52DF4"/>
    <w:rsid w:val="00C52EE9"/>
    <w:rsid w:val="00C532DD"/>
    <w:rsid w:val="00C53D66"/>
    <w:rsid w:val="00C53EB3"/>
    <w:rsid w:val="00C54263"/>
    <w:rsid w:val="00C542D4"/>
    <w:rsid w:val="00C54685"/>
    <w:rsid w:val="00C54D2C"/>
    <w:rsid w:val="00C54D71"/>
    <w:rsid w:val="00C5501C"/>
    <w:rsid w:val="00C552FB"/>
    <w:rsid w:val="00C55569"/>
    <w:rsid w:val="00C55594"/>
    <w:rsid w:val="00C55CAE"/>
    <w:rsid w:val="00C563F5"/>
    <w:rsid w:val="00C56456"/>
    <w:rsid w:val="00C56566"/>
    <w:rsid w:val="00C56B2D"/>
    <w:rsid w:val="00C56FA8"/>
    <w:rsid w:val="00C570F7"/>
    <w:rsid w:val="00C57314"/>
    <w:rsid w:val="00C57638"/>
    <w:rsid w:val="00C577D5"/>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682"/>
    <w:rsid w:val="00C647FB"/>
    <w:rsid w:val="00C64A1D"/>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EEF"/>
    <w:rsid w:val="00C71FE6"/>
    <w:rsid w:val="00C72B0D"/>
    <w:rsid w:val="00C72BA0"/>
    <w:rsid w:val="00C73418"/>
    <w:rsid w:val="00C73E1E"/>
    <w:rsid w:val="00C73E68"/>
    <w:rsid w:val="00C742B4"/>
    <w:rsid w:val="00C751A0"/>
    <w:rsid w:val="00C751E1"/>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2392"/>
    <w:rsid w:val="00C823ED"/>
    <w:rsid w:val="00C82A59"/>
    <w:rsid w:val="00C832DC"/>
    <w:rsid w:val="00C834B4"/>
    <w:rsid w:val="00C83761"/>
    <w:rsid w:val="00C8377F"/>
    <w:rsid w:val="00C837D0"/>
    <w:rsid w:val="00C8416A"/>
    <w:rsid w:val="00C841DE"/>
    <w:rsid w:val="00C843AD"/>
    <w:rsid w:val="00C84659"/>
    <w:rsid w:val="00C8485B"/>
    <w:rsid w:val="00C8530B"/>
    <w:rsid w:val="00C8535E"/>
    <w:rsid w:val="00C85730"/>
    <w:rsid w:val="00C86144"/>
    <w:rsid w:val="00C8646D"/>
    <w:rsid w:val="00C869B7"/>
    <w:rsid w:val="00C86AFC"/>
    <w:rsid w:val="00C86C20"/>
    <w:rsid w:val="00C86CE8"/>
    <w:rsid w:val="00C873E4"/>
    <w:rsid w:val="00C8756A"/>
    <w:rsid w:val="00C879C5"/>
    <w:rsid w:val="00C9008C"/>
    <w:rsid w:val="00C901EA"/>
    <w:rsid w:val="00C907F5"/>
    <w:rsid w:val="00C90802"/>
    <w:rsid w:val="00C90980"/>
    <w:rsid w:val="00C90985"/>
    <w:rsid w:val="00C90AF8"/>
    <w:rsid w:val="00C9154F"/>
    <w:rsid w:val="00C91B7A"/>
    <w:rsid w:val="00C91DB9"/>
    <w:rsid w:val="00C91DE3"/>
    <w:rsid w:val="00C9257D"/>
    <w:rsid w:val="00C927E2"/>
    <w:rsid w:val="00C92C7F"/>
    <w:rsid w:val="00C92DEE"/>
    <w:rsid w:val="00C933E3"/>
    <w:rsid w:val="00C9369D"/>
    <w:rsid w:val="00C93A7A"/>
    <w:rsid w:val="00C93D96"/>
    <w:rsid w:val="00C944FA"/>
    <w:rsid w:val="00C94AD3"/>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3ED"/>
    <w:rsid w:val="00CA0532"/>
    <w:rsid w:val="00CA0897"/>
    <w:rsid w:val="00CA0DA7"/>
    <w:rsid w:val="00CA0DCD"/>
    <w:rsid w:val="00CA0F4B"/>
    <w:rsid w:val="00CA1697"/>
    <w:rsid w:val="00CA1CDB"/>
    <w:rsid w:val="00CA1EA4"/>
    <w:rsid w:val="00CA218D"/>
    <w:rsid w:val="00CA2241"/>
    <w:rsid w:val="00CA2A73"/>
    <w:rsid w:val="00CA2DD7"/>
    <w:rsid w:val="00CA2FF9"/>
    <w:rsid w:val="00CA342E"/>
    <w:rsid w:val="00CA3CDD"/>
    <w:rsid w:val="00CA403B"/>
    <w:rsid w:val="00CA458C"/>
    <w:rsid w:val="00CA5022"/>
    <w:rsid w:val="00CA505A"/>
    <w:rsid w:val="00CA51D2"/>
    <w:rsid w:val="00CA5523"/>
    <w:rsid w:val="00CA5646"/>
    <w:rsid w:val="00CA59DD"/>
    <w:rsid w:val="00CA5F8C"/>
    <w:rsid w:val="00CA5FDE"/>
    <w:rsid w:val="00CA6078"/>
    <w:rsid w:val="00CA66F3"/>
    <w:rsid w:val="00CA6884"/>
    <w:rsid w:val="00CA70A7"/>
    <w:rsid w:val="00CB008E"/>
    <w:rsid w:val="00CB01FA"/>
    <w:rsid w:val="00CB0737"/>
    <w:rsid w:val="00CB0820"/>
    <w:rsid w:val="00CB097A"/>
    <w:rsid w:val="00CB0CE2"/>
    <w:rsid w:val="00CB121D"/>
    <w:rsid w:val="00CB187C"/>
    <w:rsid w:val="00CB1B18"/>
    <w:rsid w:val="00CB1BCF"/>
    <w:rsid w:val="00CB2329"/>
    <w:rsid w:val="00CB2583"/>
    <w:rsid w:val="00CB26EC"/>
    <w:rsid w:val="00CB2D2A"/>
    <w:rsid w:val="00CB32FF"/>
    <w:rsid w:val="00CB39AA"/>
    <w:rsid w:val="00CB3E1A"/>
    <w:rsid w:val="00CB49E4"/>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4A21"/>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06F"/>
    <w:rsid w:val="00CE6725"/>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230E"/>
    <w:rsid w:val="00D12365"/>
    <w:rsid w:val="00D140C9"/>
    <w:rsid w:val="00D14236"/>
    <w:rsid w:val="00D144F2"/>
    <w:rsid w:val="00D1452D"/>
    <w:rsid w:val="00D14553"/>
    <w:rsid w:val="00D1464B"/>
    <w:rsid w:val="00D14DB1"/>
    <w:rsid w:val="00D14E69"/>
    <w:rsid w:val="00D15182"/>
    <w:rsid w:val="00D15F43"/>
    <w:rsid w:val="00D165B2"/>
    <w:rsid w:val="00D167D8"/>
    <w:rsid w:val="00D16AB3"/>
    <w:rsid w:val="00D16AED"/>
    <w:rsid w:val="00D16B9D"/>
    <w:rsid w:val="00D16E64"/>
    <w:rsid w:val="00D16E87"/>
    <w:rsid w:val="00D174CD"/>
    <w:rsid w:val="00D1770E"/>
    <w:rsid w:val="00D17B76"/>
    <w:rsid w:val="00D17EA7"/>
    <w:rsid w:val="00D17F4C"/>
    <w:rsid w:val="00D20519"/>
    <w:rsid w:val="00D20B8B"/>
    <w:rsid w:val="00D211E3"/>
    <w:rsid w:val="00D212BA"/>
    <w:rsid w:val="00D2162C"/>
    <w:rsid w:val="00D2181C"/>
    <w:rsid w:val="00D21A3C"/>
    <w:rsid w:val="00D21A9A"/>
    <w:rsid w:val="00D21AA1"/>
    <w:rsid w:val="00D21C11"/>
    <w:rsid w:val="00D21E29"/>
    <w:rsid w:val="00D2213A"/>
    <w:rsid w:val="00D228C8"/>
    <w:rsid w:val="00D22998"/>
    <w:rsid w:val="00D233F1"/>
    <w:rsid w:val="00D237CD"/>
    <w:rsid w:val="00D23F24"/>
    <w:rsid w:val="00D24064"/>
    <w:rsid w:val="00D24159"/>
    <w:rsid w:val="00D246A3"/>
    <w:rsid w:val="00D248DA"/>
    <w:rsid w:val="00D24ED2"/>
    <w:rsid w:val="00D256F8"/>
    <w:rsid w:val="00D25BA1"/>
    <w:rsid w:val="00D25DCB"/>
    <w:rsid w:val="00D25E5C"/>
    <w:rsid w:val="00D260F5"/>
    <w:rsid w:val="00D26307"/>
    <w:rsid w:val="00D2644A"/>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613"/>
    <w:rsid w:val="00D40D10"/>
    <w:rsid w:val="00D4138B"/>
    <w:rsid w:val="00D41830"/>
    <w:rsid w:val="00D41E3C"/>
    <w:rsid w:val="00D41E6D"/>
    <w:rsid w:val="00D420B5"/>
    <w:rsid w:val="00D42A0D"/>
    <w:rsid w:val="00D42DCF"/>
    <w:rsid w:val="00D43279"/>
    <w:rsid w:val="00D4334E"/>
    <w:rsid w:val="00D437D8"/>
    <w:rsid w:val="00D43E3C"/>
    <w:rsid w:val="00D4402A"/>
    <w:rsid w:val="00D4429D"/>
    <w:rsid w:val="00D44805"/>
    <w:rsid w:val="00D44994"/>
    <w:rsid w:val="00D45315"/>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665"/>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46C"/>
    <w:rsid w:val="00D7356F"/>
    <w:rsid w:val="00D73587"/>
    <w:rsid w:val="00D7391E"/>
    <w:rsid w:val="00D73EBB"/>
    <w:rsid w:val="00D74010"/>
    <w:rsid w:val="00D749C8"/>
    <w:rsid w:val="00D751FB"/>
    <w:rsid w:val="00D754D6"/>
    <w:rsid w:val="00D75D32"/>
    <w:rsid w:val="00D760E2"/>
    <w:rsid w:val="00D761AA"/>
    <w:rsid w:val="00D76BA4"/>
    <w:rsid w:val="00D76DEC"/>
    <w:rsid w:val="00D76FAE"/>
    <w:rsid w:val="00D777D7"/>
    <w:rsid w:val="00D77849"/>
    <w:rsid w:val="00D7791C"/>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81"/>
    <w:rsid w:val="00D832FC"/>
    <w:rsid w:val="00D8359C"/>
    <w:rsid w:val="00D8394B"/>
    <w:rsid w:val="00D83A2C"/>
    <w:rsid w:val="00D83AE9"/>
    <w:rsid w:val="00D84814"/>
    <w:rsid w:val="00D84936"/>
    <w:rsid w:val="00D85043"/>
    <w:rsid w:val="00D857B8"/>
    <w:rsid w:val="00D85801"/>
    <w:rsid w:val="00D85B5D"/>
    <w:rsid w:val="00D85E14"/>
    <w:rsid w:val="00D8711C"/>
    <w:rsid w:val="00D8716F"/>
    <w:rsid w:val="00D87175"/>
    <w:rsid w:val="00D87240"/>
    <w:rsid w:val="00D873F1"/>
    <w:rsid w:val="00D873F4"/>
    <w:rsid w:val="00D874D9"/>
    <w:rsid w:val="00D87837"/>
    <w:rsid w:val="00D8790D"/>
    <w:rsid w:val="00D87ABF"/>
    <w:rsid w:val="00D87B74"/>
    <w:rsid w:val="00D87C41"/>
    <w:rsid w:val="00D87FBB"/>
    <w:rsid w:val="00D90907"/>
    <w:rsid w:val="00D90CD3"/>
    <w:rsid w:val="00D90FFD"/>
    <w:rsid w:val="00D919E6"/>
    <w:rsid w:val="00D91BE1"/>
    <w:rsid w:val="00D91C6A"/>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362"/>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B82"/>
    <w:rsid w:val="00DB485D"/>
    <w:rsid w:val="00DB4D3C"/>
    <w:rsid w:val="00DB5473"/>
    <w:rsid w:val="00DB56CF"/>
    <w:rsid w:val="00DB573E"/>
    <w:rsid w:val="00DB5C3A"/>
    <w:rsid w:val="00DB5DED"/>
    <w:rsid w:val="00DB5EDD"/>
    <w:rsid w:val="00DB62EC"/>
    <w:rsid w:val="00DB63D0"/>
    <w:rsid w:val="00DB691A"/>
    <w:rsid w:val="00DB6C80"/>
    <w:rsid w:val="00DB79AE"/>
    <w:rsid w:val="00DB7BC2"/>
    <w:rsid w:val="00DB7F1E"/>
    <w:rsid w:val="00DC04AC"/>
    <w:rsid w:val="00DC0CED"/>
    <w:rsid w:val="00DC0E06"/>
    <w:rsid w:val="00DC1050"/>
    <w:rsid w:val="00DC1260"/>
    <w:rsid w:val="00DC1327"/>
    <w:rsid w:val="00DC1350"/>
    <w:rsid w:val="00DC18FB"/>
    <w:rsid w:val="00DC25A6"/>
    <w:rsid w:val="00DC25FA"/>
    <w:rsid w:val="00DC285F"/>
    <w:rsid w:val="00DC3237"/>
    <w:rsid w:val="00DC3480"/>
    <w:rsid w:val="00DC3811"/>
    <w:rsid w:val="00DC3B6C"/>
    <w:rsid w:val="00DC41A4"/>
    <w:rsid w:val="00DC4314"/>
    <w:rsid w:val="00DC460D"/>
    <w:rsid w:val="00DC461C"/>
    <w:rsid w:val="00DC490E"/>
    <w:rsid w:val="00DC4948"/>
    <w:rsid w:val="00DC4CBE"/>
    <w:rsid w:val="00DC4CF9"/>
    <w:rsid w:val="00DC4F25"/>
    <w:rsid w:val="00DC4FEA"/>
    <w:rsid w:val="00DC5672"/>
    <w:rsid w:val="00DC585A"/>
    <w:rsid w:val="00DC60A2"/>
    <w:rsid w:val="00DC6600"/>
    <w:rsid w:val="00DC67B2"/>
    <w:rsid w:val="00DC67BD"/>
    <w:rsid w:val="00DC6924"/>
    <w:rsid w:val="00DC71F2"/>
    <w:rsid w:val="00DC7388"/>
    <w:rsid w:val="00DC7407"/>
    <w:rsid w:val="00DC7894"/>
    <w:rsid w:val="00DC796E"/>
    <w:rsid w:val="00DD00D5"/>
    <w:rsid w:val="00DD040A"/>
    <w:rsid w:val="00DD05DA"/>
    <w:rsid w:val="00DD0C70"/>
    <w:rsid w:val="00DD0CDC"/>
    <w:rsid w:val="00DD0DE9"/>
    <w:rsid w:val="00DD0ED3"/>
    <w:rsid w:val="00DD12C9"/>
    <w:rsid w:val="00DD1427"/>
    <w:rsid w:val="00DD1B6A"/>
    <w:rsid w:val="00DD1FDC"/>
    <w:rsid w:val="00DD2025"/>
    <w:rsid w:val="00DD220A"/>
    <w:rsid w:val="00DD22EA"/>
    <w:rsid w:val="00DD23A0"/>
    <w:rsid w:val="00DD251E"/>
    <w:rsid w:val="00DD26AC"/>
    <w:rsid w:val="00DD2EA4"/>
    <w:rsid w:val="00DD2EFB"/>
    <w:rsid w:val="00DD368F"/>
    <w:rsid w:val="00DD3A89"/>
    <w:rsid w:val="00DD3EF5"/>
    <w:rsid w:val="00DD413D"/>
    <w:rsid w:val="00DD4249"/>
    <w:rsid w:val="00DD4870"/>
    <w:rsid w:val="00DD48C1"/>
    <w:rsid w:val="00DD4A6E"/>
    <w:rsid w:val="00DD4AE5"/>
    <w:rsid w:val="00DD4D8C"/>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3EB7"/>
    <w:rsid w:val="00DE401B"/>
    <w:rsid w:val="00DE415B"/>
    <w:rsid w:val="00DE42E8"/>
    <w:rsid w:val="00DE4638"/>
    <w:rsid w:val="00DE52E3"/>
    <w:rsid w:val="00DE58AA"/>
    <w:rsid w:val="00DE6167"/>
    <w:rsid w:val="00DE65A9"/>
    <w:rsid w:val="00DE6E91"/>
    <w:rsid w:val="00DE7131"/>
    <w:rsid w:val="00DE71C1"/>
    <w:rsid w:val="00DE750E"/>
    <w:rsid w:val="00DE7C00"/>
    <w:rsid w:val="00DF00C6"/>
    <w:rsid w:val="00DF024D"/>
    <w:rsid w:val="00DF03E9"/>
    <w:rsid w:val="00DF03ED"/>
    <w:rsid w:val="00DF04EE"/>
    <w:rsid w:val="00DF0604"/>
    <w:rsid w:val="00DF0BF4"/>
    <w:rsid w:val="00DF0C44"/>
    <w:rsid w:val="00DF12D7"/>
    <w:rsid w:val="00DF179D"/>
    <w:rsid w:val="00DF1BE6"/>
    <w:rsid w:val="00DF1E9C"/>
    <w:rsid w:val="00DF20D4"/>
    <w:rsid w:val="00DF2408"/>
    <w:rsid w:val="00DF2C4C"/>
    <w:rsid w:val="00DF2D4A"/>
    <w:rsid w:val="00DF2F1A"/>
    <w:rsid w:val="00DF316F"/>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853"/>
    <w:rsid w:val="00DF6C8B"/>
    <w:rsid w:val="00DF6F17"/>
    <w:rsid w:val="00DF77BB"/>
    <w:rsid w:val="00DF78FA"/>
    <w:rsid w:val="00DF7A22"/>
    <w:rsid w:val="00DF7DF3"/>
    <w:rsid w:val="00E002F1"/>
    <w:rsid w:val="00E00315"/>
    <w:rsid w:val="00E00549"/>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4E77"/>
    <w:rsid w:val="00E1503A"/>
    <w:rsid w:val="00E15108"/>
    <w:rsid w:val="00E151E1"/>
    <w:rsid w:val="00E1543F"/>
    <w:rsid w:val="00E15692"/>
    <w:rsid w:val="00E15C5F"/>
    <w:rsid w:val="00E15CD3"/>
    <w:rsid w:val="00E16B10"/>
    <w:rsid w:val="00E1728C"/>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6A5B"/>
    <w:rsid w:val="00E27D6A"/>
    <w:rsid w:val="00E27FCD"/>
    <w:rsid w:val="00E30249"/>
    <w:rsid w:val="00E303C3"/>
    <w:rsid w:val="00E30F44"/>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5993"/>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1E2"/>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72F"/>
    <w:rsid w:val="00E55837"/>
    <w:rsid w:val="00E558C2"/>
    <w:rsid w:val="00E560DB"/>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4E1C"/>
    <w:rsid w:val="00E64E88"/>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853"/>
    <w:rsid w:val="00E91F04"/>
    <w:rsid w:val="00E91F35"/>
    <w:rsid w:val="00E92435"/>
    <w:rsid w:val="00E9277D"/>
    <w:rsid w:val="00E93353"/>
    <w:rsid w:val="00E9339B"/>
    <w:rsid w:val="00E945D3"/>
    <w:rsid w:val="00E94DB1"/>
    <w:rsid w:val="00E95294"/>
    <w:rsid w:val="00E952E8"/>
    <w:rsid w:val="00E95BA6"/>
    <w:rsid w:val="00E96768"/>
    <w:rsid w:val="00E96CE5"/>
    <w:rsid w:val="00E97648"/>
    <w:rsid w:val="00E976F3"/>
    <w:rsid w:val="00E97823"/>
    <w:rsid w:val="00E97D0D"/>
    <w:rsid w:val="00E97E6B"/>
    <w:rsid w:val="00EA006B"/>
    <w:rsid w:val="00EA0E4A"/>
    <w:rsid w:val="00EA1A0E"/>
    <w:rsid w:val="00EA1A54"/>
    <w:rsid w:val="00EA2226"/>
    <w:rsid w:val="00EA26FC"/>
    <w:rsid w:val="00EA2E0C"/>
    <w:rsid w:val="00EA3B25"/>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DBB"/>
    <w:rsid w:val="00EB0F1C"/>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7FF"/>
    <w:rsid w:val="00EC0C86"/>
    <w:rsid w:val="00EC1A3E"/>
    <w:rsid w:val="00EC1DAF"/>
    <w:rsid w:val="00EC25E1"/>
    <w:rsid w:val="00EC26C8"/>
    <w:rsid w:val="00EC29C1"/>
    <w:rsid w:val="00EC2A38"/>
    <w:rsid w:val="00EC2E2D"/>
    <w:rsid w:val="00EC3508"/>
    <w:rsid w:val="00EC3710"/>
    <w:rsid w:val="00EC3B55"/>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D68"/>
    <w:rsid w:val="00ED5FE4"/>
    <w:rsid w:val="00ED612F"/>
    <w:rsid w:val="00ED678E"/>
    <w:rsid w:val="00ED6A7F"/>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4F2"/>
    <w:rsid w:val="00EE16FA"/>
    <w:rsid w:val="00EE1736"/>
    <w:rsid w:val="00EE1C43"/>
    <w:rsid w:val="00EE1C6E"/>
    <w:rsid w:val="00EE20C3"/>
    <w:rsid w:val="00EE2647"/>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AF"/>
    <w:rsid w:val="00EF0348"/>
    <w:rsid w:val="00EF0704"/>
    <w:rsid w:val="00EF0948"/>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12A"/>
    <w:rsid w:val="00F0174F"/>
    <w:rsid w:val="00F01AA0"/>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479"/>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1A6F"/>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6AD"/>
    <w:rsid w:val="00F256B5"/>
    <w:rsid w:val="00F25A28"/>
    <w:rsid w:val="00F25FF5"/>
    <w:rsid w:val="00F26122"/>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45A"/>
    <w:rsid w:val="00F32B3A"/>
    <w:rsid w:val="00F32F56"/>
    <w:rsid w:val="00F33BD8"/>
    <w:rsid w:val="00F33D4F"/>
    <w:rsid w:val="00F34019"/>
    <w:rsid w:val="00F341AF"/>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2AD"/>
    <w:rsid w:val="00F403C5"/>
    <w:rsid w:val="00F405A4"/>
    <w:rsid w:val="00F40FBD"/>
    <w:rsid w:val="00F41453"/>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B16"/>
    <w:rsid w:val="00F50F3A"/>
    <w:rsid w:val="00F512B2"/>
    <w:rsid w:val="00F51717"/>
    <w:rsid w:val="00F51B25"/>
    <w:rsid w:val="00F51E5E"/>
    <w:rsid w:val="00F51F7F"/>
    <w:rsid w:val="00F5261C"/>
    <w:rsid w:val="00F527D5"/>
    <w:rsid w:val="00F5283D"/>
    <w:rsid w:val="00F52ABA"/>
    <w:rsid w:val="00F52BC7"/>
    <w:rsid w:val="00F52D80"/>
    <w:rsid w:val="00F53528"/>
    <w:rsid w:val="00F53B67"/>
    <w:rsid w:val="00F53BF4"/>
    <w:rsid w:val="00F54266"/>
    <w:rsid w:val="00F5438C"/>
    <w:rsid w:val="00F54451"/>
    <w:rsid w:val="00F54585"/>
    <w:rsid w:val="00F54ADB"/>
    <w:rsid w:val="00F54C46"/>
    <w:rsid w:val="00F54E83"/>
    <w:rsid w:val="00F55043"/>
    <w:rsid w:val="00F557B1"/>
    <w:rsid w:val="00F563DD"/>
    <w:rsid w:val="00F56409"/>
    <w:rsid w:val="00F56557"/>
    <w:rsid w:val="00F56683"/>
    <w:rsid w:val="00F56DCF"/>
    <w:rsid w:val="00F56EB8"/>
    <w:rsid w:val="00F56F69"/>
    <w:rsid w:val="00F56FC1"/>
    <w:rsid w:val="00F57034"/>
    <w:rsid w:val="00F5739A"/>
    <w:rsid w:val="00F575A9"/>
    <w:rsid w:val="00F57AE7"/>
    <w:rsid w:val="00F57BD8"/>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C45"/>
    <w:rsid w:val="00F87D02"/>
    <w:rsid w:val="00F90060"/>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4A4"/>
    <w:rsid w:val="00F9482A"/>
    <w:rsid w:val="00F950AC"/>
    <w:rsid w:val="00F950B5"/>
    <w:rsid w:val="00F9513F"/>
    <w:rsid w:val="00F9544E"/>
    <w:rsid w:val="00F95FD1"/>
    <w:rsid w:val="00F9604B"/>
    <w:rsid w:val="00F963BA"/>
    <w:rsid w:val="00F97521"/>
    <w:rsid w:val="00F9755E"/>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3BC8"/>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4B1"/>
    <w:rsid w:val="00FB477E"/>
    <w:rsid w:val="00FB4C6C"/>
    <w:rsid w:val="00FB4C9C"/>
    <w:rsid w:val="00FB4F16"/>
    <w:rsid w:val="00FB5B9D"/>
    <w:rsid w:val="00FB5C5F"/>
    <w:rsid w:val="00FB611A"/>
    <w:rsid w:val="00FB6165"/>
    <w:rsid w:val="00FB648A"/>
    <w:rsid w:val="00FB6807"/>
    <w:rsid w:val="00FB6CB5"/>
    <w:rsid w:val="00FB6DA7"/>
    <w:rsid w:val="00FB708E"/>
    <w:rsid w:val="00FB7541"/>
    <w:rsid w:val="00FB7634"/>
    <w:rsid w:val="00FB772F"/>
    <w:rsid w:val="00FC0150"/>
    <w:rsid w:val="00FC03AB"/>
    <w:rsid w:val="00FC03E7"/>
    <w:rsid w:val="00FC0640"/>
    <w:rsid w:val="00FC0F8A"/>
    <w:rsid w:val="00FC14CD"/>
    <w:rsid w:val="00FC1561"/>
    <w:rsid w:val="00FC1FEF"/>
    <w:rsid w:val="00FC20F6"/>
    <w:rsid w:val="00FC2787"/>
    <w:rsid w:val="00FC2B1F"/>
    <w:rsid w:val="00FC3539"/>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6D9"/>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288"/>
    <w:rsid w:val="00FE2A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BB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6DA"/>
    <w:rsid w:val="00FF2B35"/>
    <w:rsid w:val="00FF2E73"/>
    <w:rsid w:val="00FF2F38"/>
    <w:rsid w:val="00FF301C"/>
    <w:rsid w:val="00FF3124"/>
    <w:rsid w:val="00FF3B47"/>
    <w:rsid w:val="00FF3D88"/>
    <w:rsid w:val="00FF48F9"/>
    <w:rsid w:val="00FF4ABF"/>
    <w:rsid w:val="00FF4AE2"/>
    <w:rsid w:val="00FF4C02"/>
    <w:rsid w:val="00FF4C7C"/>
    <w:rsid w:val="00FF50A8"/>
    <w:rsid w:val="00FF5229"/>
    <w:rsid w:val="00FF571E"/>
    <w:rsid w:val="00FF586E"/>
    <w:rsid w:val="00FF5ACC"/>
    <w:rsid w:val="00FF5AD9"/>
    <w:rsid w:val="00FF5F6E"/>
    <w:rsid w:val="00FF609A"/>
    <w:rsid w:val="00FF63BA"/>
    <w:rsid w:val="00FF653E"/>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ì¬º¥¹¥È¶ÎÂä,ÁÐ³ö¶ÎÂä,¥ê¥¹¥È¶ÎÂä,列表段落1,—ño’i—Ž,列表段落11,Task Body,列出段落1,1st level - Bullet List Paragraph,Lettre d'introduction,Paragrafo elenco,Normal bullet 2,목록단락,列出段落,列"/>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ì¬º¥¹¥È¶ÎÂä Char,ÁÐ³ö¶ÎÂä Char,¥ê¥¹¥È¶ÎÂä Char,列表段落1 Char,—ño’i—Ž Char,列表段落11 Char,Task Body Char,列出段落1 Char,목록단락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Normal"/>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Normal"/>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DefaultParagraphFont"/>
    <w:locked/>
    <w:rsid w:val="009F12EF"/>
  </w:style>
  <w:style w:type="character" w:customStyle="1" w:styleId="B1Zchn">
    <w:name w:val="B1 Zchn"/>
    <w:rsid w:val="00B60D44"/>
    <w:rPr>
      <w:lang w:eastAsia="en-US"/>
    </w:rPr>
  </w:style>
  <w:style w:type="paragraph" w:customStyle="1" w:styleId="xxmsolistparagraph">
    <w:name w:val="x_xmsolistparagraph"/>
    <w:basedOn w:val="Normal"/>
    <w:rsid w:val="00FE2288"/>
    <w:pPr>
      <w:autoSpaceDE/>
      <w:autoSpaceDN/>
      <w:adjustRightInd/>
      <w:snapToGrid/>
      <w:spacing w:before="100" w:beforeAutospacing="1" w:after="100" w:afterAutospacing="1"/>
      <w:jc w:val="left"/>
    </w:pPr>
    <w:rPr>
      <w:rFonts w:ascii="Calibri" w:eastAsia="Calibri" w:hAnsi="Calibri" w:cs="Calibri"/>
    </w:rPr>
  </w:style>
  <w:style w:type="character" w:styleId="Emphasis">
    <w:name w:val="Emphasis"/>
    <w:uiPriority w:val="20"/>
    <w:qFormat/>
    <w:rsid w:val="00F402AD"/>
    <w:rPr>
      <w:i/>
      <w:iCs/>
    </w:rPr>
  </w:style>
  <w:style w:type="paragraph" w:customStyle="1" w:styleId="0Maintext">
    <w:name w:val="0 Main text"/>
    <w:basedOn w:val="Normal"/>
    <w:link w:val="0MaintextChar"/>
    <w:qFormat/>
    <w:rsid w:val="006639DB"/>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sid w:val="006639DB"/>
    <w:rPr>
      <w:rFonts w:eastAsia="Malgun Gothic" w:cs="Batang"/>
      <w:lang w:val="en-GB" w:eastAsia="en-US"/>
    </w:rPr>
  </w:style>
  <w:style w:type="paragraph" w:customStyle="1" w:styleId="0maintext0">
    <w:name w:val="0maintext0"/>
    <w:basedOn w:val="Normal"/>
    <w:uiPriority w:val="99"/>
    <w:rsid w:val="00A33C7D"/>
    <w:pPr>
      <w:autoSpaceDE/>
      <w:autoSpaceDN/>
      <w:adjustRightInd/>
      <w:snapToGrid/>
      <w:spacing w:before="100" w:beforeAutospacing="1" w:after="100" w:afterAutospacing="1"/>
      <w:jc w:val="left"/>
    </w:pPr>
    <w:rPr>
      <w:rFonts w:eastAsiaTheme="minorEastAsia"/>
      <w:sz w:val="24"/>
      <w:szCs w:val="24"/>
      <w:lang w:eastAsia="zh-CN"/>
    </w:rPr>
  </w:style>
  <w:style w:type="character" w:customStyle="1" w:styleId="skip">
    <w:name w:val="skip"/>
    <w:basedOn w:val="DefaultParagraphFont"/>
    <w:rsid w:val="00DC25FA"/>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0067B"/>
    <w:rPr>
      <w:rFonts w:eastAsia="宋体"/>
      <w:lang w:eastAsia="ja-JP"/>
    </w:rPr>
  </w:style>
  <w:style w:type="paragraph" w:customStyle="1" w:styleId="normalpuce">
    <w:name w:val="normal puce"/>
    <w:basedOn w:val="Normal"/>
    <w:rsid w:val="002156F7"/>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b10">
    <w:name w:val="b10"/>
    <w:basedOn w:val="Normal"/>
    <w:uiPriority w:val="99"/>
    <w:rsid w:val="00706E2D"/>
    <w:pPr>
      <w:autoSpaceDE/>
      <w:autoSpaceDN/>
      <w:adjustRightInd/>
      <w:snapToGrid/>
      <w:spacing w:before="100" w:beforeAutospacing="1" w:after="100" w:afterAutospacing="1"/>
      <w:jc w:val="left"/>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686460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5513626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2779060">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630923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072702">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4622718">
      <w:bodyDiv w:val="1"/>
      <w:marLeft w:val="0"/>
      <w:marRight w:val="0"/>
      <w:marTop w:val="0"/>
      <w:marBottom w:val="0"/>
      <w:divBdr>
        <w:top w:val="none" w:sz="0" w:space="0" w:color="auto"/>
        <w:left w:val="none" w:sz="0" w:space="0" w:color="auto"/>
        <w:bottom w:val="none" w:sz="0" w:space="0" w:color="auto"/>
        <w:right w:val="none" w:sz="0" w:space="0" w:color="auto"/>
      </w:divBdr>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ganesan\AppData\Local\Microsoft\Windows\INetCache\Content.Outlook\Docs\R1-220506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kganesan\AppData\Local\Microsoft\Windows\INetCache\Content.Outlook\J7314FNN\nul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ile:///C:\Users\kganesan\AppData\Local\Microsoft\Windows\INetCache\Content.Outlook\Docs\R1-2205063.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4811F5-155E-4ED7-B4D8-A744D5536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2357</Words>
  <Characters>13436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Haipeng HP1 Lei</cp:lastModifiedBy>
  <cp:revision>2</cp:revision>
  <cp:lastPrinted>2015-04-01T01:56:00Z</cp:lastPrinted>
  <dcterms:created xsi:type="dcterms:W3CDTF">2022-08-12T08:32:00Z</dcterms:created>
  <dcterms:modified xsi:type="dcterms:W3CDTF">2022-08-12T08:32:00Z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