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A666E" w14:textId="13ECE031" w:rsidR="003B5A05" w:rsidRPr="003B5A05" w:rsidRDefault="00F2484D" w:rsidP="003B5A05">
      <w:pPr>
        <w:tabs>
          <w:tab w:val="right" w:pos="9216"/>
        </w:tabs>
        <w:spacing w:after="0"/>
        <w:jc w:val="left"/>
        <w:rPr>
          <w:b/>
          <w:kern w:val="2"/>
          <w:lang w:eastAsia="zh-CN"/>
        </w:rPr>
      </w:pPr>
      <w:bookmarkStart w:id="0" w:name="OLE_LINK5"/>
      <w:r w:rsidRPr="00172430">
        <w:rPr>
          <w:b/>
          <w:kern w:val="2"/>
          <w:lang w:eastAsia="zh-CN"/>
        </w:rPr>
        <w:t xml:space="preserve">3GPP TSG RAN WG1 Meeting </w:t>
      </w:r>
      <w:r w:rsidRPr="001D7EEB">
        <w:rPr>
          <w:b/>
          <w:kern w:val="2"/>
          <w:lang w:eastAsia="zh-CN"/>
        </w:rPr>
        <w:t>#</w:t>
      </w:r>
      <w:r w:rsidR="00326F6C" w:rsidRPr="001D7EEB">
        <w:rPr>
          <w:b/>
          <w:kern w:val="2"/>
          <w:lang w:eastAsia="zh-CN"/>
        </w:rPr>
        <w:t>10</w:t>
      </w:r>
      <w:r w:rsidR="00326F6C">
        <w:rPr>
          <w:b/>
          <w:kern w:val="2"/>
          <w:lang w:eastAsia="zh-CN"/>
        </w:rPr>
        <w:t>8</w:t>
      </w:r>
      <w:r w:rsidR="002C5E45">
        <w:rPr>
          <w:b/>
          <w:kern w:val="2"/>
          <w:lang w:eastAsia="zh-CN"/>
        </w:rPr>
        <w:t>-e</w:t>
      </w:r>
      <w:r w:rsidR="00DB60AB" w:rsidRPr="00172430">
        <w:rPr>
          <w:b/>
          <w:kern w:val="2"/>
          <w:lang w:eastAsia="zh-CN"/>
        </w:rPr>
        <w:tab/>
      </w:r>
      <w:r w:rsidR="003B5A05" w:rsidRPr="003B5A05">
        <w:rPr>
          <w:b/>
          <w:kern w:val="2"/>
          <w:lang w:eastAsia="zh-CN"/>
        </w:rPr>
        <w:t>R1-2202469</w:t>
      </w:r>
    </w:p>
    <w:bookmarkEnd w:id="0"/>
    <w:p w14:paraId="05E48139" w14:textId="3E3EC317" w:rsidR="002C5E45" w:rsidRPr="00690C37" w:rsidRDefault="002C5E45" w:rsidP="002C5E45">
      <w:pPr>
        <w:jc w:val="left"/>
        <w:rPr>
          <w:b/>
          <w:kern w:val="2"/>
          <w:lang w:eastAsia="zh-CN"/>
        </w:rPr>
      </w:pPr>
      <w:r w:rsidRPr="00690C37">
        <w:rPr>
          <w:b/>
          <w:lang w:eastAsia="zh-CN"/>
        </w:rPr>
        <w:t xml:space="preserve">e-Meeting, </w:t>
      </w:r>
      <w:r w:rsidR="00746A41">
        <w:rPr>
          <w:b/>
          <w:lang w:eastAsia="zh-CN"/>
        </w:rPr>
        <w:t>February</w:t>
      </w:r>
      <w:r w:rsidR="00746A41" w:rsidRPr="00001715">
        <w:rPr>
          <w:b/>
          <w:lang w:eastAsia="zh-CN"/>
        </w:rPr>
        <w:t xml:space="preserve"> </w:t>
      </w:r>
      <w:r w:rsidR="00777533">
        <w:rPr>
          <w:b/>
          <w:lang w:eastAsia="zh-CN"/>
        </w:rPr>
        <w:t>2</w:t>
      </w:r>
      <w:r w:rsidRPr="00001715">
        <w:rPr>
          <w:b/>
          <w:lang w:eastAsia="zh-CN"/>
        </w:rPr>
        <w:t xml:space="preserve">1 – </w:t>
      </w:r>
      <w:r w:rsidR="00777533">
        <w:rPr>
          <w:b/>
          <w:lang w:eastAsia="zh-CN"/>
        </w:rPr>
        <w:t xml:space="preserve">March </w:t>
      </w:r>
      <w:r w:rsidR="00EE1AAC">
        <w:rPr>
          <w:b/>
          <w:lang w:eastAsia="zh-CN"/>
        </w:rPr>
        <w:t>3</w:t>
      </w:r>
      <w:bookmarkStart w:id="1" w:name="_GoBack"/>
      <w:bookmarkEnd w:id="1"/>
      <w:r w:rsidRPr="00001715">
        <w:rPr>
          <w:b/>
          <w:lang w:eastAsia="zh-CN"/>
        </w:rPr>
        <w:t>, 2022</w:t>
      </w:r>
    </w:p>
    <w:p w14:paraId="30A06A91" w14:textId="77777777" w:rsidR="00DB60AB" w:rsidRPr="002C5E45" w:rsidRDefault="00DB60AB">
      <w:pPr>
        <w:pBdr>
          <w:top w:val="single" w:sz="4" w:space="1" w:color="auto"/>
        </w:pBdr>
        <w:spacing w:after="0"/>
        <w:jc w:val="left"/>
        <w:rPr>
          <w:b/>
          <w:kern w:val="2"/>
          <w:sz w:val="16"/>
          <w:szCs w:val="16"/>
          <w:lang w:eastAsia="zh-CN"/>
        </w:rPr>
      </w:pPr>
    </w:p>
    <w:p w14:paraId="15250090" w14:textId="13BBCB9C" w:rsidR="00DB60AB" w:rsidRDefault="0040714D">
      <w:pPr>
        <w:spacing w:after="60"/>
        <w:ind w:left="1555" w:hanging="1555"/>
        <w:jc w:val="left"/>
        <w:rPr>
          <w:b/>
          <w:kern w:val="2"/>
          <w:lang w:eastAsia="zh-CN"/>
        </w:rPr>
      </w:pPr>
      <w:r>
        <w:rPr>
          <w:b/>
          <w:kern w:val="2"/>
          <w:lang w:eastAsia="zh-CN"/>
        </w:rPr>
        <w:t>Agenda Item:</w:t>
      </w:r>
      <w:r>
        <w:rPr>
          <w:b/>
          <w:kern w:val="2"/>
          <w:lang w:eastAsia="zh-CN"/>
        </w:rPr>
        <w:tab/>
      </w:r>
      <w:r w:rsidR="002A0CA4">
        <w:rPr>
          <w:b/>
          <w:kern w:val="2"/>
          <w:lang w:eastAsia="zh-CN"/>
        </w:rPr>
        <w:t>5</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6BCF27E2"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115E61">
        <w:rPr>
          <w:b/>
          <w:kern w:val="2"/>
          <w:lang w:eastAsia="zh-CN"/>
        </w:rPr>
        <w:t xml:space="preserve">Views on </w:t>
      </w:r>
      <w:r w:rsidR="00F411D2">
        <w:rPr>
          <w:b/>
          <w:kern w:val="2"/>
          <w:lang w:eastAsia="zh-CN"/>
        </w:rPr>
        <w:t>e</w:t>
      </w:r>
      <w:r w:rsidR="00F411D2" w:rsidRPr="00F411D2">
        <w:rPr>
          <w:b/>
          <w:kern w:val="2"/>
          <w:lang w:eastAsia="zh-CN"/>
        </w:rPr>
        <w:t>nhanced TCI state indication for UE-specific PDCCH MAC CE</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2" w:name="_Ref124589705"/>
      <w:bookmarkStart w:id="3" w:name="_Ref129681862"/>
      <w:r>
        <w:t>Introduction</w:t>
      </w:r>
      <w:bookmarkEnd w:id="2"/>
      <w:bookmarkEnd w:id="3"/>
    </w:p>
    <w:p w14:paraId="680B74A6" w14:textId="7CA2321F" w:rsidR="004D2B7F" w:rsidRDefault="004D2B7F">
      <w:r>
        <w:rPr>
          <w:rFonts w:hint="eastAsia"/>
        </w:rPr>
        <w:t>One RAN2 LS</w:t>
      </w:r>
      <w:r w:rsidR="00416E1F">
        <w:t xml:space="preserve"> [1]</w:t>
      </w:r>
      <w:r>
        <w:rPr>
          <w:rFonts w:hint="eastAsia"/>
        </w:rPr>
        <w:t xml:space="preserve"> </w:t>
      </w:r>
      <w:r w:rsidR="00416E1F">
        <w:t xml:space="preserve">was sent to RAN1, asking for feedback on </w:t>
      </w:r>
      <w:r w:rsidR="00F411D2">
        <w:t xml:space="preserve">the issue of </w:t>
      </w:r>
      <w:r w:rsidR="00F411D2">
        <w:rPr>
          <w:rFonts w:ascii="Arial" w:hAnsi="Arial" w:cs="Arial"/>
          <w:bCs/>
          <w:sz w:val="20"/>
          <w:szCs w:val="20"/>
          <w:lang w:val="en-GB"/>
        </w:rPr>
        <w:t>e</w:t>
      </w:r>
      <w:r w:rsidR="00F411D2" w:rsidRPr="00F411D2">
        <w:rPr>
          <w:rFonts w:ascii="Arial" w:hAnsi="Arial" w:cs="Arial"/>
          <w:bCs/>
          <w:sz w:val="20"/>
          <w:szCs w:val="20"/>
          <w:lang w:val="en-GB"/>
        </w:rPr>
        <w:t>nhanced TCI state indication for UE-specific PDCCH MAC CE</w:t>
      </w:r>
      <w:r w:rsidR="00416E1F">
        <w:t xml:space="preserve">. In this contribution, </w:t>
      </w:r>
      <w:r w:rsidR="00416E1F">
        <w:rPr>
          <w:rFonts w:hint="eastAsia"/>
        </w:rPr>
        <w:t>we discuss the questions of the LS and proposed answers.</w:t>
      </w:r>
    </w:p>
    <w:p w14:paraId="358E53AB" w14:textId="77777777" w:rsidR="00BC7ED5" w:rsidRDefault="00DB60AB">
      <w:pPr>
        <w:pStyle w:val="1"/>
      </w:pPr>
      <w:r>
        <w:t>Discussio</w:t>
      </w:r>
      <w:r w:rsidR="00BC7ED5">
        <w:t>n</w:t>
      </w:r>
    </w:p>
    <w:p w14:paraId="76B08480" w14:textId="10B53D5E" w:rsidR="00182814" w:rsidRDefault="00B2450D" w:rsidP="00901D85">
      <w:pPr>
        <w:rPr>
          <w:rFonts w:asciiTheme="majorBidi" w:hAnsiTheme="majorBidi" w:cstheme="majorBidi"/>
          <w:bCs/>
          <w:lang w:val="en-GB"/>
        </w:rPr>
      </w:pPr>
      <w:r>
        <w:rPr>
          <w:rFonts w:asciiTheme="majorBidi" w:hAnsiTheme="majorBidi" w:cstheme="majorBidi"/>
          <w:bCs/>
          <w:lang w:val="en-GB"/>
        </w:rPr>
        <w:t>It has been agreed</w:t>
      </w:r>
      <w:r w:rsidR="00182814">
        <w:rPr>
          <w:rFonts w:asciiTheme="majorBidi" w:hAnsiTheme="majorBidi" w:cstheme="majorBidi"/>
          <w:bCs/>
          <w:lang w:val="en-GB"/>
        </w:rPr>
        <w:t xml:space="preserve"> [2]</w:t>
      </w:r>
      <w:r>
        <w:rPr>
          <w:rFonts w:asciiTheme="majorBidi" w:hAnsiTheme="majorBidi" w:cstheme="majorBidi"/>
          <w:bCs/>
          <w:lang w:val="en-GB"/>
        </w:rPr>
        <w:t xml:space="preserve"> that </w:t>
      </w:r>
      <w:r w:rsidR="0078034C" w:rsidRPr="0078034C">
        <w:rPr>
          <w:rFonts w:asciiTheme="majorBidi" w:hAnsiTheme="majorBidi" w:cstheme="majorBidi"/>
          <w:bCs/>
          <w:lang w:val="en-GB"/>
        </w:rPr>
        <w:t xml:space="preserve">PDCCH candidates in CSS 3 </w:t>
      </w:r>
      <w:r>
        <w:rPr>
          <w:rFonts w:asciiTheme="majorBidi" w:hAnsiTheme="majorBidi" w:cstheme="majorBidi"/>
          <w:bCs/>
          <w:lang w:val="en-GB"/>
        </w:rPr>
        <w:t>can be</w:t>
      </w:r>
      <w:r w:rsidR="0078034C" w:rsidRPr="0078034C">
        <w:rPr>
          <w:rFonts w:asciiTheme="majorBidi" w:hAnsiTheme="majorBidi" w:cstheme="majorBidi"/>
          <w:bCs/>
          <w:lang w:val="en-GB"/>
        </w:rPr>
        <w:t xml:space="preserve"> associated with CORESET that is activated with two TCI states and configured with enhanced SFN scheme 1 or TRP based pre-compensation</w:t>
      </w:r>
      <w:r>
        <w:rPr>
          <w:rFonts w:asciiTheme="majorBidi" w:hAnsiTheme="majorBidi" w:cstheme="majorBidi"/>
          <w:bCs/>
          <w:lang w:val="en-GB"/>
        </w:rPr>
        <w:t xml:space="preserve"> in last meeting</w:t>
      </w:r>
      <w:r w:rsidR="0078034C" w:rsidRPr="0078034C">
        <w:rPr>
          <w:rFonts w:asciiTheme="majorBidi" w:hAnsiTheme="majorBidi" w:cstheme="majorBidi"/>
          <w:bCs/>
          <w:lang w:val="en-GB"/>
        </w:rPr>
        <w:t>.</w:t>
      </w:r>
      <w:r>
        <w:rPr>
          <w:rFonts w:asciiTheme="majorBidi" w:hAnsiTheme="majorBidi" w:cstheme="majorBidi"/>
          <w:bCs/>
          <w:lang w:val="en-GB"/>
        </w:rPr>
        <w:t xml:space="preserve"> If</w:t>
      </w:r>
      <w:r>
        <w:rPr>
          <w:rFonts w:ascii="Arial" w:eastAsia="等线" w:hAnsi="Arial" w:cs="Arial"/>
          <w:sz w:val="20"/>
          <w:szCs w:val="20"/>
          <w:lang w:eastAsia="zh-CN"/>
        </w:rPr>
        <w:t xml:space="preserve"> enhanced TCI state indication for activating two TCI states isn’t</w:t>
      </w:r>
      <w:r w:rsidRPr="00B2450D">
        <w:rPr>
          <w:rFonts w:ascii="Arial" w:eastAsia="等线" w:hAnsi="Arial" w:cs="Arial"/>
          <w:sz w:val="20"/>
          <w:szCs w:val="20"/>
          <w:lang w:eastAsia="zh-CN"/>
        </w:rPr>
        <w:t xml:space="preserve"> applied to CORESET zero</w:t>
      </w:r>
      <w:r>
        <w:rPr>
          <w:rFonts w:ascii="Arial" w:eastAsia="等线" w:hAnsi="Arial" w:cs="Arial"/>
          <w:sz w:val="20"/>
          <w:szCs w:val="20"/>
          <w:lang w:eastAsia="zh-CN"/>
        </w:rPr>
        <w:t xml:space="preserve">, the </w:t>
      </w:r>
      <w:r w:rsidRPr="0078034C">
        <w:rPr>
          <w:rFonts w:asciiTheme="majorBidi" w:hAnsiTheme="majorBidi" w:cstheme="majorBidi"/>
          <w:bCs/>
          <w:lang w:val="en-GB"/>
        </w:rPr>
        <w:t>PDCCH candidates in CSS 3</w:t>
      </w:r>
      <w:r>
        <w:rPr>
          <w:rFonts w:asciiTheme="majorBidi" w:hAnsiTheme="majorBidi" w:cstheme="majorBidi"/>
          <w:bCs/>
          <w:lang w:val="en-GB"/>
        </w:rPr>
        <w:t xml:space="preserve"> will not be </w:t>
      </w:r>
      <w:r w:rsidRPr="0078034C">
        <w:rPr>
          <w:rFonts w:asciiTheme="majorBidi" w:hAnsiTheme="majorBidi" w:cstheme="majorBidi"/>
          <w:bCs/>
          <w:lang w:val="en-GB"/>
        </w:rPr>
        <w:t>associated with CORESET</w:t>
      </w:r>
      <w:r>
        <w:rPr>
          <w:rFonts w:asciiTheme="majorBidi" w:hAnsiTheme="majorBidi" w:cstheme="majorBidi"/>
          <w:bCs/>
          <w:lang w:val="en-GB"/>
        </w:rPr>
        <w:t xml:space="preserve"> zero, which</w:t>
      </w:r>
      <w:r w:rsidRPr="00B2450D">
        <w:rPr>
          <w:rFonts w:asciiTheme="majorBidi" w:hAnsiTheme="majorBidi" w:cstheme="majorBidi"/>
          <w:bCs/>
          <w:lang w:val="en-GB"/>
        </w:rPr>
        <w:t xml:space="preserve"> introduces unnecessary restrictions on the </w:t>
      </w:r>
      <w:r>
        <w:rPr>
          <w:rFonts w:asciiTheme="majorBidi" w:hAnsiTheme="majorBidi" w:cstheme="majorBidi"/>
          <w:bCs/>
          <w:lang w:val="en-GB"/>
        </w:rPr>
        <w:t>gNB</w:t>
      </w:r>
      <w:r w:rsidRPr="00B2450D">
        <w:rPr>
          <w:rFonts w:asciiTheme="majorBidi" w:hAnsiTheme="majorBidi" w:cstheme="majorBidi"/>
          <w:bCs/>
          <w:lang w:val="en-GB"/>
        </w:rPr>
        <w:t xml:space="preserve"> implementation.</w:t>
      </w:r>
      <w:r w:rsidR="00182814">
        <w:rPr>
          <w:rFonts w:asciiTheme="majorBidi" w:hAnsiTheme="majorBidi" w:cstheme="majorBidi"/>
          <w:bCs/>
          <w:lang w:val="en-GB"/>
        </w:rPr>
        <w:t xml:space="preserve"> Therefore, we propose the following:</w:t>
      </w:r>
    </w:p>
    <w:p w14:paraId="6F3F2065" w14:textId="4FC77E66" w:rsidR="00182814" w:rsidRDefault="00182814" w:rsidP="00901D85">
      <w:pPr>
        <w:rPr>
          <w:rFonts w:asciiTheme="majorBidi" w:hAnsiTheme="majorBidi" w:cstheme="majorBidi"/>
          <w:bCs/>
          <w:lang w:val="en-GB" w:eastAsia="zh-CN"/>
        </w:rPr>
      </w:pPr>
      <w:bookmarkStart w:id="4" w:name="_Hlk95310451"/>
      <w:r w:rsidRPr="00182814">
        <w:rPr>
          <w:rFonts w:asciiTheme="majorBidi" w:hAnsiTheme="majorBidi" w:cstheme="majorBidi"/>
          <w:b/>
          <w:bCs/>
          <w:i/>
          <w:lang w:val="en-GB" w:eastAsia="zh-CN"/>
        </w:rPr>
        <w:t xml:space="preserve">Proposal 1: </w:t>
      </w:r>
      <w:r w:rsidRPr="00182814">
        <w:rPr>
          <w:rFonts w:asciiTheme="majorBidi" w:hAnsiTheme="majorBidi" w:cstheme="majorBidi"/>
          <w:b/>
          <w:bCs/>
          <w:i/>
          <w:lang w:eastAsia="zh-CN"/>
        </w:rPr>
        <w:t>Enhanced TCI state indication for UE specific PDCCH MAC CE can be applied to CORESET zero</w:t>
      </w:r>
      <w:r>
        <w:rPr>
          <w:rFonts w:asciiTheme="majorBidi" w:hAnsiTheme="majorBidi" w:cstheme="majorBidi"/>
          <w:b/>
          <w:bCs/>
          <w:i/>
          <w:lang w:eastAsia="zh-CN"/>
        </w:rPr>
        <w:t>.</w:t>
      </w:r>
    </w:p>
    <w:p w14:paraId="1E87BC6A" w14:textId="77777777" w:rsidR="003E682F" w:rsidRPr="00294881" w:rsidRDefault="003E682F" w:rsidP="00294881">
      <w:pPr>
        <w:pStyle w:val="1"/>
      </w:pPr>
      <w:bookmarkStart w:id="5" w:name="_Ref129681832"/>
      <w:bookmarkStart w:id="6" w:name="_Ref124589665"/>
      <w:bookmarkStart w:id="7" w:name="_Ref71620620"/>
      <w:bookmarkStart w:id="8" w:name="_Ref124671424"/>
      <w:bookmarkEnd w:id="4"/>
      <w:r w:rsidRPr="00127679">
        <w:t>Conclusion</w:t>
      </w:r>
    </w:p>
    <w:p w14:paraId="5853E667" w14:textId="0E9A5ED4" w:rsidR="003E682F" w:rsidRDefault="003E682F" w:rsidP="003E682F">
      <w:pPr>
        <w:spacing w:before="120"/>
      </w:pPr>
      <w:r w:rsidRPr="00875965">
        <w:t xml:space="preserve">This contribution </w:t>
      </w:r>
      <w:r w:rsidR="00F66479">
        <w:t>discussed the questions of the RAN2 LS, and provide the following proposals:</w:t>
      </w:r>
    </w:p>
    <w:p w14:paraId="792F9DC3" w14:textId="77777777" w:rsidR="00182814" w:rsidRPr="00182814" w:rsidRDefault="00182814" w:rsidP="00182814">
      <w:pPr>
        <w:rPr>
          <w:bCs/>
          <w:lang w:val="en-GB"/>
        </w:rPr>
      </w:pPr>
      <w:r w:rsidRPr="00182814">
        <w:rPr>
          <w:b/>
          <w:bCs/>
          <w:i/>
          <w:lang w:val="en-GB"/>
        </w:rPr>
        <w:t xml:space="preserve">Proposal 1: </w:t>
      </w:r>
      <w:r w:rsidRPr="00182814">
        <w:rPr>
          <w:b/>
          <w:bCs/>
          <w:i/>
        </w:rPr>
        <w:t>Enhanced TCI state indication for UE specific PDCCH MAC CE can be applied to CORESET zero.</w:t>
      </w:r>
    </w:p>
    <w:p w14:paraId="2484062A" w14:textId="4E3FD3DD" w:rsidR="00354F81" w:rsidRPr="00182814" w:rsidRDefault="00354F81" w:rsidP="001E1AF1">
      <w:pPr>
        <w:rPr>
          <w:lang w:val="en-GB"/>
        </w:rPr>
      </w:pPr>
    </w:p>
    <w:p w14:paraId="61B08C1C" w14:textId="77777777" w:rsidR="00DB60AB" w:rsidRPr="005B0060" w:rsidRDefault="00DB60AB">
      <w:pPr>
        <w:pStyle w:val="1"/>
        <w:numPr>
          <w:ilvl w:val="0"/>
          <w:numId w:val="0"/>
        </w:numPr>
        <w:ind w:left="432" w:hanging="432"/>
      </w:pPr>
      <w:r w:rsidRPr="005B0060">
        <w:t>References</w:t>
      </w:r>
    </w:p>
    <w:bookmarkEnd w:id="5"/>
    <w:bookmarkEnd w:id="6"/>
    <w:bookmarkEnd w:id="7"/>
    <w:bookmarkEnd w:id="8"/>
    <w:p w14:paraId="2EA70230" w14:textId="77777777" w:rsidR="00182814" w:rsidRDefault="004D2B7F" w:rsidP="004D2B7F">
      <w:pPr>
        <w:pStyle w:val="References"/>
        <w:numPr>
          <w:ilvl w:val="0"/>
          <w:numId w:val="3"/>
        </w:numPr>
        <w:rPr>
          <w:noProof/>
          <w:lang w:val="en-GB" w:eastAsia="zh-CN"/>
        </w:rPr>
      </w:pPr>
      <w:r w:rsidRPr="004D2B7F">
        <w:rPr>
          <w:noProof/>
          <w:lang w:val="en-GB" w:eastAsia="zh-CN"/>
        </w:rPr>
        <w:t>R1-220088</w:t>
      </w:r>
      <w:r w:rsidR="00182814">
        <w:rPr>
          <w:noProof/>
          <w:lang w:val="en-GB" w:eastAsia="zh-CN"/>
        </w:rPr>
        <w:t>6</w:t>
      </w:r>
      <w:r w:rsidRPr="004D2B7F">
        <w:rPr>
          <w:noProof/>
          <w:lang w:val="en-GB" w:eastAsia="zh-CN"/>
        </w:rPr>
        <w:t>,</w:t>
      </w:r>
      <w:r w:rsidR="00182814" w:rsidRPr="00182814">
        <w:t xml:space="preserve"> </w:t>
      </w:r>
      <w:r w:rsidR="00182814" w:rsidRPr="00182814">
        <w:rPr>
          <w:noProof/>
          <w:lang w:val="en-GB" w:eastAsia="zh-CN"/>
        </w:rPr>
        <w:t>LS on Enhanced TCI state indication for UE-specific PDCCH MAC CE</w:t>
      </w:r>
      <w:r>
        <w:rPr>
          <w:noProof/>
          <w:lang w:val="en-GB" w:eastAsia="zh-CN"/>
        </w:rPr>
        <w:t>, RAN2#116bis-e, Jan., 2022</w:t>
      </w:r>
    </w:p>
    <w:p w14:paraId="6855AAA0" w14:textId="044E3846" w:rsidR="00F60240" w:rsidRPr="0040308F" w:rsidRDefault="00182814" w:rsidP="0040308F">
      <w:pPr>
        <w:pStyle w:val="References"/>
        <w:numPr>
          <w:ilvl w:val="0"/>
          <w:numId w:val="3"/>
        </w:numPr>
        <w:rPr>
          <w:rFonts w:hint="eastAsia"/>
          <w:noProof/>
          <w:lang w:val="en-GB" w:eastAsia="zh-CN"/>
        </w:rPr>
      </w:pPr>
      <w:r w:rsidRPr="00182814">
        <w:rPr>
          <w:noProof/>
          <w:lang w:val="en-GB" w:eastAsia="zh-CN"/>
        </w:rPr>
        <w:t>Chair’s Notes, RAN1#107-e, November 11th – 19th, 2021.</w:t>
      </w:r>
    </w:p>
    <w:sectPr w:rsidR="00F60240" w:rsidRPr="0040308F"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05895" w14:textId="77777777" w:rsidR="00004943" w:rsidRDefault="00004943">
      <w:r>
        <w:separator/>
      </w:r>
    </w:p>
  </w:endnote>
  <w:endnote w:type="continuationSeparator" w:id="0">
    <w:p w14:paraId="4CFCC5E9" w14:textId="77777777" w:rsidR="00004943" w:rsidRDefault="0000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CF0FF" w14:textId="77777777" w:rsidR="00004943" w:rsidRDefault="00004943">
      <w:r>
        <w:separator/>
      </w:r>
    </w:p>
  </w:footnote>
  <w:footnote w:type="continuationSeparator" w:id="0">
    <w:p w14:paraId="5E43149E" w14:textId="77777777" w:rsidR="00004943" w:rsidRDefault="000049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0D8C2916"/>
    <w:lvl w:ilvl="0">
      <w:start w:val="1"/>
      <w:numFmt w:val="decimal"/>
      <w:pStyle w:val="References"/>
      <w:lvlText w:val="[%1]"/>
      <w:lvlJc w:val="left"/>
      <w:pPr>
        <w:tabs>
          <w:tab w:val="num" w:pos="360"/>
        </w:tabs>
        <w:ind w:left="360" w:hanging="360"/>
      </w:pPr>
      <w:rPr>
        <w:lang w:val="en-US"/>
      </w:rPr>
    </w:lvl>
  </w:abstractNum>
  <w:abstractNum w:abstractNumId="9"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8"/>
    <w:lvlOverride w:ilvl="0">
      <w:startOverride w:val="1"/>
    </w:lvlOverride>
  </w:num>
  <w:num w:numId="4">
    <w:abstractNumId w:val="13"/>
  </w:num>
  <w:num w:numId="5">
    <w:abstractNumId w:val="11"/>
  </w:num>
  <w:num w:numId="6">
    <w:abstractNumId w:val="0"/>
  </w:num>
  <w:num w:numId="7">
    <w:abstractNumId w:val="2"/>
  </w:num>
  <w:num w:numId="8">
    <w:abstractNumId w:val="5"/>
  </w:num>
  <w:num w:numId="9">
    <w:abstractNumId w:val="18"/>
  </w:num>
  <w:num w:numId="10">
    <w:abstractNumId w:val="10"/>
  </w:num>
  <w:num w:numId="11">
    <w:abstractNumId w:val="16"/>
  </w:num>
  <w:num w:numId="12">
    <w:abstractNumId w:val="15"/>
  </w:num>
  <w:num w:numId="13">
    <w:abstractNumId w:val="4"/>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7"/>
  </w:num>
  <w:num w:numId="21">
    <w:abstractNumId w:val="7"/>
  </w:num>
  <w:num w:numId="22">
    <w:abstractNumId w:val="7"/>
  </w:num>
  <w:num w:numId="23">
    <w:abstractNumId w:val="12"/>
  </w:num>
  <w:num w:numId="24">
    <w:abstractNumId w:val="14"/>
  </w:num>
  <w:num w:numId="25">
    <w:abstractNumId w:val="7"/>
  </w:num>
  <w:num w:numId="26">
    <w:abstractNumId w:val="9"/>
  </w:num>
  <w:num w:numId="27">
    <w:abstractNumId w:val="8"/>
  </w:num>
  <w:num w:numId="28">
    <w:abstractNumId w:val="7"/>
  </w:num>
  <w:num w:numId="29">
    <w:abstractNumId w:val="1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4943"/>
    <w:rsid w:val="0000509E"/>
    <w:rsid w:val="00005327"/>
    <w:rsid w:val="0000624A"/>
    <w:rsid w:val="00010D01"/>
    <w:rsid w:val="00010F96"/>
    <w:rsid w:val="00011566"/>
    <w:rsid w:val="000175D0"/>
    <w:rsid w:val="00021019"/>
    <w:rsid w:val="00022969"/>
    <w:rsid w:val="00025951"/>
    <w:rsid w:val="00026B55"/>
    <w:rsid w:val="00027ABF"/>
    <w:rsid w:val="00031B80"/>
    <w:rsid w:val="00034154"/>
    <w:rsid w:val="00034E22"/>
    <w:rsid w:val="0003553B"/>
    <w:rsid w:val="00035F5E"/>
    <w:rsid w:val="00037D05"/>
    <w:rsid w:val="00040689"/>
    <w:rsid w:val="00041ADF"/>
    <w:rsid w:val="00042BB9"/>
    <w:rsid w:val="00044375"/>
    <w:rsid w:val="000447CC"/>
    <w:rsid w:val="0004499F"/>
    <w:rsid w:val="000458ED"/>
    <w:rsid w:val="00045B5C"/>
    <w:rsid w:val="00045CDE"/>
    <w:rsid w:val="00045DC6"/>
    <w:rsid w:val="00047105"/>
    <w:rsid w:val="00047B1C"/>
    <w:rsid w:val="00051F7E"/>
    <w:rsid w:val="0005296E"/>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09"/>
    <w:rsid w:val="00080F6A"/>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D02"/>
    <w:rsid w:val="000D3AF4"/>
    <w:rsid w:val="000D3F76"/>
    <w:rsid w:val="000D50ED"/>
    <w:rsid w:val="000D5686"/>
    <w:rsid w:val="000D786D"/>
    <w:rsid w:val="000D7FBB"/>
    <w:rsid w:val="000E11E5"/>
    <w:rsid w:val="000E5C61"/>
    <w:rsid w:val="000E657A"/>
    <w:rsid w:val="000E73BC"/>
    <w:rsid w:val="000F03DA"/>
    <w:rsid w:val="000F128B"/>
    <w:rsid w:val="000F2AD0"/>
    <w:rsid w:val="000F37F3"/>
    <w:rsid w:val="000F4A37"/>
    <w:rsid w:val="000F7434"/>
    <w:rsid w:val="000F76D3"/>
    <w:rsid w:val="00100213"/>
    <w:rsid w:val="00101249"/>
    <w:rsid w:val="00101434"/>
    <w:rsid w:val="001019A1"/>
    <w:rsid w:val="00103E88"/>
    <w:rsid w:val="00104239"/>
    <w:rsid w:val="00105466"/>
    <w:rsid w:val="0010565D"/>
    <w:rsid w:val="00106EEE"/>
    <w:rsid w:val="00111548"/>
    <w:rsid w:val="00111FC9"/>
    <w:rsid w:val="001123E3"/>
    <w:rsid w:val="00115C87"/>
    <w:rsid w:val="00115E61"/>
    <w:rsid w:val="001177B6"/>
    <w:rsid w:val="00117BC0"/>
    <w:rsid w:val="00123025"/>
    <w:rsid w:val="00123613"/>
    <w:rsid w:val="00123B66"/>
    <w:rsid w:val="00123E6C"/>
    <w:rsid w:val="00125BC6"/>
    <w:rsid w:val="00131193"/>
    <w:rsid w:val="001362B3"/>
    <w:rsid w:val="0013683F"/>
    <w:rsid w:val="00140DE3"/>
    <w:rsid w:val="00143661"/>
    <w:rsid w:val="0014641A"/>
    <w:rsid w:val="00146966"/>
    <w:rsid w:val="001470A3"/>
    <w:rsid w:val="001474E8"/>
    <w:rsid w:val="00147796"/>
    <w:rsid w:val="001478E3"/>
    <w:rsid w:val="00147961"/>
    <w:rsid w:val="00147DEC"/>
    <w:rsid w:val="001521EB"/>
    <w:rsid w:val="0015331B"/>
    <w:rsid w:val="0015350F"/>
    <w:rsid w:val="00155E74"/>
    <w:rsid w:val="001564E8"/>
    <w:rsid w:val="001579D1"/>
    <w:rsid w:val="00160AEE"/>
    <w:rsid w:val="0016120F"/>
    <w:rsid w:val="00162D2C"/>
    <w:rsid w:val="00163F6B"/>
    <w:rsid w:val="00166F52"/>
    <w:rsid w:val="00167234"/>
    <w:rsid w:val="001700CA"/>
    <w:rsid w:val="00172430"/>
    <w:rsid w:val="0017253D"/>
    <w:rsid w:val="00176046"/>
    <w:rsid w:val="00176317"/>
    <w:rsid w:val="00176653"/>
    <w:rsid w:val="00176C45"/>
    <w:rsid w:val="00176E2F"/>
    <w:rsid w:val="00176EB7"/>
    <w:rsid w:val="00176F58"/>
    <w:rsid w:val="00177A5B"/>
    <w:rsid w:val="00177AD5"/>
    <w:rsid w:val="00180907"/>
    <w:rsid w:val="00180978"/>
    <w:rsid w:val="00181BD2"/>
    <w:rsid w:val="001821DA"/>
    <w:rsid w:val="00182814"/>
    <w:rsid w:val="00182B52"/>
    <w:rsid w:val="00183E7C"/>
    <w:rsid w:val="00184B1D"/>
    <w:rsid w:val="00185C0D"/>
    <w:rsid w:val="00186372"/>
    <w:rsid w:val="001905A7"/>
    <w:rsid w:val="00191865"/>
    <w:rsid w:val="00192B56"/>
    <w:rsid w:val="00192D48"/>
    <w:rsid w:val="00193D57"/>
    <w:rsid w:val="00196DBE"/>
    <w:rsid w:val="00196F71"/>
    <w:rsid w:val="001A0424"/>
    <w:rsid w:val="001A0F55"/>
    <w:rsid w:val="001A100F"/>
    <w:rsid w:val="001A1514"/>
    <w:rsid w:val="001A2FC5"/>
    <w:rsid w:val="001A4926"/>
    <w:rsid w:val="001A5CA4"/>
    <w:rsid w:val="001A605E"/>
    <w:rsid w:val="001A6168"/>
    <w:rsid w:val="001B052B"/>
    <w:rsid w:val="001B0E41"/>
    <w:rsid w:val="001B0EF7"/>
    <w:rsid w:val="001B3470"/>
    <w:rsid w:val="001B5281"/>
    <w:rsid w:val="001B61AD"/>
    <w:rsid w:val="001B69F8"/>
    <w:rsid w:val="001C0111"/>
    <w:rsid w:val="001C0305"/>
    <w:rsid w:val="001C0E42"/>
    <w:rsid w:val="001C306A"/>
    <w:rsid w:val="001C3D58"/>
    <w:rsid w:val="001C4DB3"/>
    <w:rsid w:val="001C5C44"/>
    <w:rsid w:val="001C65CB"/>
    <w:rsid w:val="001C6AF8"/>
    <w:rsid w:val="001C7332"/>
    <w:rsid w:val="001D037E"/>
    <w:rsid w:val="001D2A28"/>
    <w:rsid w:val="001D55CB"/>
    <w:rsid w:val="001D5B1B"/>
    <w:rsid w:val="001D6712"/>
    <w:rsid w:val="001D73FA"/>
    <w:rsid w:val="001D78E6"/>
    <w:rsid w:val="001D7EEB"/>
    <w:rsid w:val="001E0129"/>
    <w:rsid w:val="001E0430"/>
    <w:rsid w:val="001E102B"/>
    <w:rsid w:val="001E16CB"/>
    <w:rsid w:val="001E1AF1"/>
    <w:rsid w:val="001E51F8"/>
    <w:rsid w:val="001E69C2"/>
    <w:rsid w:val="001E6AA7"/>
    <w:rsid w:val="001E6FA6"/>
    <w:rsid w:val="001E76F8"/>
    <w:rsid w:val="001F0225"/>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6918"/>
    <w:rsid w:val="00206975"/>
    <w:rsid w:val="00207C88"/>
    <w:rsid w:val="00207CF5"/>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075"/>
    <w:rsid w:val="00230710"/>
    <w:rsid w:val="00231BDA"/>
    <w:rsid w:val="00231FD4"/>
    <w:rsid w:val="002324EB"/>
    <w:rsid w:val="00232872"/>
    <w:rsid w:val="00233457"/>
    <w:rsid w:val="002338D2"/>
    <w:rsid w:val="00233EBC"/>
    <w:rsid w:val="00233FE2"/>
    <w:rsid w:val="0023640A"/>
    <w:rsid w:val="002408CD"/>
    <w:rsid w:val="00240BFC"/>
    <w:rsid w:val="002413BA"/>
    <w:rsid w:val="00243B3D"/>
    <w:rsid w:val="002442E6"/>
    <w:rsid w:val="00245043"/>
    <w:rsid w:val="002465DE"/>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79B"/>
    <w:rsid w:val="00272A32"/>
    <w:rsid w:val="00274D6F"/>
    <w:rsid w:val="00280B61"/>
    <w:rsid w:val="00280FC5"/>
    <w:rsid w:val="00282DD7"/>
    <w:rsid w:val="0028323A"/>
    <w:rsid w:val="0028411F"/>
    <w:rsid w:val="00285077"/>
    <w:rsid w:val="00285FED"/>
    <w:rsid w:val="00286E1A"/>
    <w:rsid w:val="00287322"/>
    <w:rsid w:val="00294881"/>
    <w:rsid w:val="002948CB"/>
    <w:rsid w:val="002949C2"/>
    <w:rsid w:val="002957F7"/>
    <w:rsid w:val="00296B8E"/>
    <w:rsid w:val="002970CD"/>
    <w:rsid w:val="002A0287"/>
    <w:rsid w:val="002A04CC"/>
    <w:rsid w:val="002A0B7D"/>
    <w:rsid w:val="002A0CA4"/>
    <w:rsid w:val="002A11C6"/>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1C3C"/>
    <w:rsid w:val="002E21AB"/>
    <w:rsid w:val="002E2790"/>
    <w:rsid w:val="002E39E6"/>
    <w:rsid w:val="002E499F"/>
    <w:rsid w:val="002E5F38"/>
    <w:rsid w:val="002E647B"/>
    <w:rsid w:val="002F317B"/>
    <w:rsid w:val="002F318E"/>
    <w:rsid w:val="002F3DE9"/>
    <w:rsid w:val="002F59A6"/>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50502"/>
    <w:rsid w:val="00350629"/>
    <w:rsid w:val="0035069C"/>
    <w:rsid w:val="00350909"/>
    <w:rsid w:val="003524BF"/>
    <w:rsid w:val="00352B83"/>
    <w:rsid w:val="00352FE2"/>
    <w:rsid w:val="003549B2"/>
    <w:rsid w:val="00354F81"/>
    <w:rsid w:val="0035611E"/>
    <w:rsid w:val="00361F9A"/>
    <w:rsid w:val="00362075"/>
    <w:rsid w:val="0036345E"/>
    <w:rsid w:val="0036362A"/>
    <w:rsid w:val="003659EC"/>
    <w:rsid w:val="00366912"/>
    <w:rsid w:val="00370A27"/>
    <w:rsid w:val="00376358"/>
    <w:rsid w:val="00380746"/>
    <w:rsid w:val="00381175"/>
    <w:rsid w:val="003815EF"/>
    <w:rsid w:val="003826EB"/>
    <w:rsid w:val="0038383B"/>
    <w:rsid w:val="00383A6B"/>
    <w:rsid w:val="003851F8"/>
    <w:rsid w:val="00386BE9"/>
    <w:rsid w:val="00387BBC"/>
    <w:rsid w:val="00387DFB"/>
    <w:rsid w:val="00395438"/>
    <w:rsid w:val="00395D76"/>
    <w:rsid w:val="003968B6"/>
    <w:rsid w:val="00397B1F"/>
    <w:rsid w:val="00397D10"/>
    <w:rsid w:val="00397E96"/>
    <w:rsid w:val="003A0864"/>
    <w:rsid w:val="003A1F99"/>
    <w:rsid w:val="003A23C2"/>
    <w:rsid w:val="003A55B7"/>
    <w:rsid w:val="003A57FB"/>
    <w:rsid w:val="003A582B"/>
    <w:rsid w:val="003A5BDB"/>
    <w:rsid w:val="003A7B85"/>
    <w:rsid w:val="003B0D7C"/>
    <w:rsid w:val="003B0F49"/>
    <w:rsid w:val="003B10E5"/>
    <w:rsid w:val="003B12E1"/>
    <w:rsid w:val="003B3C54"/>
    <w:rsid w:val="003B57B0"/>
    <w:rsid w:val="003B593E"/>
    <w:rsid w:val="003B5A05"/>
    <w:rsid w:val="003C11DC"/>
    <w:rsid w:val="003C3FE1"/>
    <w:rsid w:val="003C4229"/>
    <w:rsid w:val="003C5304"/>
    <w:rsid w:val="003C5CC8"/>
    <w:rsid w:val="003C646C"/>
    <w:rsid w:val="003C6B0F"/>
    <w:rsid w:val="003C6CA2"/>
    <w:rsid w:val="003D080F"/>
    <w:rsid w:val="003D1297"/>
    <w:rsid w:val="003D23B7"/>
    <w:rsid w:val="003D41A8"/>
    <w:rsid w:val="003D467C"/>
    <w:rsid w:val="003D4C8B"/>
    <w:rsid w:val="003D5176"/>
    <w:rsid w:val="003D543D"/>
    <w:rsid w:val="003D587D"/>
    <w:rsid w:val="003D6BF6"/>
    <w:rsid w:val="003E2D30"/>
    <w:rsid w:val="003E682F"/>
    <w:rsid w:val="003E71C2"/>
    <w:rsid w:val="003E7CB0"/>
    <w:rsid w:val="003F0472"/>
    <w:rsid w:val="003F197D"/>
    <w:rsid w:val="003F3218"/>
    <w:rsid w:val="003F4B4B"/>
    <w:rsid w:val="003F4EDE"/>
    <w:rsid w:val="003F5392"/>
    <w:rsid w:val="003F57C1"/>
    <w:rsid w:val="003F5A12"/>
    <w:rsid w:val="003F6413"/>
    <w:rsid w:val="003F7ABC"/>
    <w:rsid w:val="004022EA"/>
    <w:rsid w:val="00402923"/>
    <w:rsid w:val="0040308F"/>
    <w:rsid w:val="0040393A"/>
    <w:rsid w:val="004039D3"/>
    <w:rsid w:val="00403D0A"/>
    <w:rsid w:val="00403EEB"/>
    <w:rsid w:val="00405B77"/>
    <w:rsid w:val="0040714D"/>
    <w:rsid w:val="00407D69"/>
    <w:rsid w:val="00407E96"/>
    <w:rsid w:val="004117A5"/>
    <w:rsid w:val="004142A5"/>
    <w:rsid w:val="004146CF"/>
    <w:rsid w:val="00414C3D"/>
    <w:rsid w:val="004157B0"/>
    <w:rsid w:val="00415AB4"/>
    <w:rsid w:val="00415CE8"/>
    <w:rsid w:val="004167BF"/>
    <w:rsid w:val="00416E1F"/>
    <w:rsid w:val="0041773C"/>
    <w:rsid w:val="00417C51"/>
    <w:rsid w:val="00420361"/>
    <w:rsid w:val="00420376"/>
    <w:rsid w:val="00421236"/>
    <w:rsid w:val="004217B6"/>
    <w:rsid w:val="00421D77"/>
    <w:rsid w:val="004227AD"/>
    <w:rsid w:val="0042371B"/>
    <w:rsid w:val="00424AE2"/>
    <w:rsid w:val="0042527F"/>
    <w:rsid w:val="00425C48"/>
    <w:rsid w:val="00426D8F"/>
    <w:rsid w:val="00430961"/>
    <w:rsid w:val="00432CCB"/>
    <w:rsid w:val="00434C30"/>
    <w:rsid w:val="00434D98"/>
    <w:rsid w:val="00437A24"/>
    <w:rsid w:val="00440528"/>
    <w:rsid w:val="00442F3F"/>
    <w:rsid w:val="00443100"/>
    <w:rsid w:val="004434E8"/>
    <w:rsid w:val="0044610B"/>
    <w:rsid w:val="00452B29"/>
    <w:rsid w:val="00453D47"/>
    <w:rsid w:val="004566E2"/>
    <w:rsid w:val="0046062D"/>
    <w:rsid w:val="00461044"/>
    <w:rsid w:val="004617D0"/>
    <w:rsid w:val="00462103"/>
    <w:rsid w:val="00462B74"/>
    <w:rsid w:val="00464923"/>
    <w:rsid w:val="004650F3"/>
    <w:rsid w:val="00465859"/>
    <w:rsid w:val="00467436"/>
    <w:rsid w:val="00470588"/>
    <w:rsid w:val="00471D29"/>
    <w:rsid w:val="004726C1"/>
    <w:rsid w:val="0047539D"/>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6212"/>
    <w:rsid w:val="004C6A91"/>
    <w:rsid w:val="004C7352"/>
    <w:rsid w:val="004D2B7F"/>
    <w:rsid w:val="004D331A"/>
    <w:rsid w:val="004D3A49"/>
    <w:rsid w:val="004D3C8A"/>
    <w:rsid w:val="004D69E7"/>
    <w:rsid w:val="004D6CBB"/>
    <w:rsid w:val="004D7607"/>
    <w:rsid w:val="004E091E"/>
    <w:rsid w:val="004E0DA5"/>
    <w:rsid w:val="004E3192"/>
    <w:rsid w:val="004E3605"/>
    <w:rsid w:val="004E3DC4"/>
    <w:rsid w:val="004E40EC"/>
    <w:rsid w:val="004E4193"/>
    <w:rsid w:val="004E46D2"/>
    <w:rsid w:val="004E4B56"/>
    <w:rsid w:val="004E54C4"/>
    <w:rsid w:val="004E56B4"/>
    <w:rsid w:val="004E7B42"/>
    <w:rsid w:val="004E7D6D"/>
    <w:rsid w:val="004F19CE"/>
    <w:rsid w:val="004F2967"/>
    <w:rsid w:val="004F48A0"/>
    <w:rsid w:val="004F7D3A"/>
    <w:rsid w:val="004F7DA7"/>
    <w:rsid w:val="005004EF"/>
    <w:rsid w:val="00500A75"/>
    <w:rsid w:val="00503410"/>
    <w:rsid w:val="00503BFA"/>
    <w:rsid w:val="00504517"/>
    <w:rsid w:val="0050541C"/>
    <w:rsid w:val="005055ED"/>
    <w:rsid w:val="00510521"/>
    <w:rsid w:val="00510D41"/>
    <w:rsid w:val="0051133C"/>
    <w:rsid w:val="00511A4E"/>
    <w:rsid w:val="00514608"/>
    <w:rsid w:val="005151C2"/>
    <w:rsid w:val="00520531"/>
    <w:rsid w:val="0052222C"/>
    <w:rsid w:val="0052290A"/>
    <w:rsid w:val="00524B94"/>
    <w:rsid w:val="00530A1A"/>
    <w:rsid w:val="0053117D"/>
    <w:rsid w:val="0053190C"/>
    <w:rsid w:val="00532570"/>
    <w:rsid w:val="00532667"/>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6652"/>
    <w:rsid w:val="00561836"/>
    <w:rsid w:val="0056202D"/>
    <w:rsid w:val="0056262A"/>
    <w:rsid w:val="00562D51"/>
    <w:rsid w:val="00562EBA"/>
    <w:rsid w:val="00563E84"/>
    <w:rsid w:val="00564C6B"/>
    <w:rsid w:val="005667C7"/>
    <w:rsid w:val="00570E98"/>
    <w:rsid w:val="005727AC"/>
    <w:rsid w:val="00573139"/>
    <w:rsid w:val="00573520"/>
    <w:rsid w:val="00575440"/>
    <w:rsid w:val="00576716"/>
    <w:rsid w:val="00580155"/>
    <w:rsid w:val="005812DE"/>
    <w:rsid w:val="00581329"/>
    <w:rsid w:val="005845F4"/>
    <w:rsid w:val="0058466B"/>
    <w:rsid w:val="00584E71"/>
    <w:rsid w:val="00587592"/>
    <w:rsid w:val="00587EDC"/>
    <w:rsid w:val="00590F8E"/>
    <w:rsid w:val="00591EE9"/>
    <w:rsid w:val="0059410C"/>
    <w:rsid w:val="00594FE2"/>
    <w:rsid w:val="005961A2"/>
    <w:rsid w:val="0059698A"/>
    <w:rsid w:val="0059737F"/>
    <w:rsid w:val="00597723"/>
    <w:rsid w:val="005978A4"/>
    <w:rsid w:val="005A0C57"/>
    <w:rsid w:val="005A0D58"/>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3054"/>
    <w:rsid w:val="005B4B0F"/>
    <w:rsid w:val="005B4E5A"/>
    <w:rsid w:val="005B5FAF"/>
    <w:rsid w:val="005B6127"/>
    <w:rsid w:val="005B7A94"/>
    <w:rsid w:val="005C267E"/>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7AD"/>
    <w:rsid w:val="005F40E1"/>
    <w:rsid w:val="005F565F"/>
    <w:rsid w:val="005F67E1"/>
    <w:rsid w:val="005F793C"/>
    <w:rsid w:val="006008A7"/>
    <w:rsid w:val="006019E8"/>
    <w:rsid w:val="00605D3A"/>
    <w:rsid w:val="00606F1C"/>
    <w:rsid w:val="00607FF3"/>
    <w:rsid w:val="00610250"/>
    <w:rsid w:val="00613343"/>
    <w:rsid w:val="006135F4"/>
    <w:rsid w:val="00613878"/>
    <w:rsid w:val="006144A3"/>
    <w:rsid w:val="00617218"/>
    <w:rsid w:val="006179EE"/>
    <w:rsid w:val="00620BC0"/>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7164F"/>
    <w:rsid w:val="00672078"/>
    <w:rsid w:val="00672D09"/>
    <w:rsid w:val="006758F6"/>
    <w:rsid w:val="00675F80"/>
    <w:rsid w:val="00676D21"/>
    <w:rsid w:val="00676E1D"/>
    <w:rsid w:val="00680072"/>
    <w:rsid w:val="006805A0"/>
    <w:rsid w:val="00680B45"/>
    <w:rsid w:val="00684D0D"/>
    <w:rsid w:val="00685EBB"/>
    <w:rsid w:val="00685F00"/>
    <w:rsid w:val="006866D3"/>
    <w:rsid w:val="0068675A"/>
    <w:rsid w:val="00686882"/>
    <w:rsid w:val="006874CB"/>
    <w:rsid w:val="00687D7A"/>
    <w:rsid w:val="006905A1"/>
    <w:rsid w:val="00690A0E"/>
    <w:rsid w:val="00691F3D"/>
    <w:rsid w:val="006959A5"/>
    <w:rsid w:val="00695E2C"/>
    <w:rsid w:val="006A074E"/>
    <w:rsid w:val="006A07E8"/>
    <w:rsid w:val="006A4228"/>
    <w:rsid w:val="006A4252"/>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5113"/>
    <w:rsid w:val="006C696F"/>
    <w:rsid w:val="006C6B03"/>
    <w:rsid w:val="006C6CF8"/>
    <w:rsid w:val="006C75F3"/>
    <w:rsid w:val="006D08F4"/>
    <w:rsid w:val="006D1C68"/>
    <w:rsid w:val="006D20B4"/>
    <w:rsid w:val="006D21B8"/>
    <w:rsid w:val="006D5605"/>
    <w:rsid w:val="006D5E4A"/>
    <w:rsid w:val="006E15C1"/>
    <w:rsid w:val="006E2B22"/>
    <w:rsid w:val="006E2BF8"/>
    <w:rsid w:val="006E31C4"/>
    <w:rsid w:val="006E406D"/>
    <w:rsid w:val="006F06EC"/>
    <w:rsid w:val="006F172F"/>
    <w:rsid w:val="006F2E6A"/>
    <w:rsid w:val="006F338F"/>
    <w:rsid w:val="006F3956"/>
    <w:rsid w:val="006F570B"/>
    <w:rsid w:val="006F67F6"/>
    <w:rsid w:val="006F6E4A"/>
    <w:rsid w:val="00700336"/>
    <w:rsid w:val="007019E0"/>
    <w:rsid w:val="00704EFF"/>
    <w:rsid w:val="007056E8"/>
    <w:rsid w:val="007058E5"/>
    <w:rsid w:val="00705ED5"/>
    <w:rsid w:val="00706D12"/>
    <w:rsid w:val="00706D7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B59"/>
    <w:rsid w:val="00721840"/>
    <w:rsid w:val="007222DE"/>
    <w:rsid w:val="00722887"/>
    <w:rsid w:val="00723BEF"/>
    <w:rsid w:val="00723F61"/>
    <w:rsid w:val="00726168"/>
    <w:rsid w:val="0072627C"/>
    <w:rsid w:val="007309F7"/>
    <w:rsid w:val="00731DD0"/>
    <w:rsid w:val="00733B2A"/>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E7D"/>
    <w:rsid w:val="007542DF"/>
    <w:rsid w:val="00755AEB"/>
    <w:rsid w:val="00757050"/>
    <w:rsid w:val="00757CF4"/>
    <w:rsid w:val="00761901"/>
    <w:rsid w:val="00762B19"/>
    <w:rsid w:val="007638BF"/>
    <w:rsid w:val="00765778"/>
    <w:rsid w:val="00765C66"/>
    <w:rsid w:val="00765ECE"/>
    <w:rsid w:val="00766B91"/>
    <w:rsid w:val="00766CED"/>
    <w:rsid w:val="007704DA"/>
    <w:rsid w:val="007709ED"/>
    <w:rsid w:val="00771C9C"/>
    <w:rsid w:val="00772696"/>
    <w:rsid w:val="007737E7"/>
    <w:rsid w:val="007761FF"/>
    <w:rsid w:val="00776B50"/>
    <w:rsid w:val="00777533"/>
    <w:rsid w:val="0078034C"/>
    <w:rsid w:val="00780656"/>
    <w:rsid w:val="007812F1"/>
    <w:rsid w:val="0078142C"/>
    <w:rsid w:val="00782F79"/>
    <w:rsid w:val="00783B43"/>
    <w:rsid w:val="007850A9"/>
    <w:rsid w:val="0078782E"/>
    <w:rsid w:val="007905BA"/>
    <w:rsid w:val="00790A55"/>
    <w:rsid w:val="00790AFA"/>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615D"/>
    <w:rsid w:val="007C644E"/>
    <w:rsid w:val="007C655E"/>
    <w:rsid w:val="007C6BBC"/>
    <w:rsid w:val="007D0D3F"/>
    <w:rsid w:val="007D0F5F"/>
    <w:rsid w:val="007D269E"/>
    <w:rsid w:val="007D2C34"/>
    <w:rsid w:val="007D7237"/>
    <w:rsid w:val="007D76B3"/>
    <w:rsid w:val="007E0CA3"/>
    <w:rsid w:val="007E0F22"/>
    <w:rsid w:val="007E16D2"/>
    <w:rsid w:val="007E1791"/>
    <w:rsid w:val="007E3D5B"/>
    <w:rsid w:val="007E5BD7"/>
    <w:rsid w:val="007E7A7E"/>
    <w:rsid w:val="007F1210"/>
    <w:rsid w:val="007F21F6"/>
    <w:rsid w:val="007F2418"/>
    <w:rsid w:val="007F2641"/>
    <w:rsid w:val="007F2F0D"/>
    <w:rsid w:val="007F3262"/>
    <w:rsid w:val="007F46B3"/>
    <w:rsid w:val="007F4AE9"/>
    <w:rsid w:val="007F7809"/>
    <w:rsid w:val="00801DA4"/>
    <w:rsid w:val="00804C0F"/>
    <w:rsid w:val="00813155"/>
    <w:rsid w:val="008132B6"/>
    <w:rsid w:val="00813849"/>
    <w:rsid w:val="00817331"/>
    <w:rsid w:val="008173F5"/>
    <w:rsid w:val="00817C70"/>
    <w:rsid w:val="00821E9C"/>
    <w:rsid w:val="00824770"/>
    <w:rsid w:val="00824B12"/>
    <w:rsid w:val="00824D72"/>
    <w:rsid w:val="008254F1"/>
    <w:rsid w:val="008259B8"/>
    <w:rsid w:val="00825B39"/>
    <w:rsid w:val="0083007F"/>
    <w:rsid w:val="00832842"/>
    <w:rsid w:val="00833E90"/>
    <w:rsid w:val="00835EC7"/>
    <w:rsid w:val="00837BEB"/>
    <w:rsid w:val="008411E5"/>
    <w:rsid w:val="008431AA"/>
    <w:rsid w:val="00843FB4"/>
    <w:rsid w:val="0084414A"/>
    <w:rsid w:val="00845121"/>
    <w:rsid w:val="0085048B"/>
    <w:rsid w:val="0085226C"/>
    <w:rsid w:val="00852EF0"/>
    <w:rsid w:val="00854A03"/>
    <w:rsid w:val="00855036"/>
    <w:rsid w:val="00855DEC"/>
    <w:rsid w:val="0085610D"/>
    <w:rsid w:val="008573A2"/>
    <w:rsid w:val="00860DBA"/>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739D"/>
    <w:rsid w:val="00887F16"/>
    <w:rsid w:val="00891BD0"/>
    <w:rsid w:val="00891FEE"/>
    <w:rsid w:val="00895DE3"/>
    <w:rsid w:val="0089634F"/>
    <w:rsid w:val="00897369"/>
    <w:rsid w:val="00897CD3"/>
    <w:rsid w:val="008A0271"/>
    <w:rsid w:val="008A17A5"/>
    <w:rsid w:val="008A3072"/>
    <w:rsid w:val="008A32B8"/>
    <w:rsid w:val="008A3BB9"/>
    <w:rsid w:val="008A3DBF"/>
    <w:rsid w:val="008A4DB4"/>
    <w:rsid w:val="008A679B"/>
    <w:rsid w:val="008B032C"/>
    <w:rsid w:val="008B12D6"/>
    <w:rsid w:val="008B223F"/>
    <w:rsid w:val="008B2279"/>
    <w:rsid w:val="008B34F4"/>
    <w:rsid w:val="008B369B"/>
    <w:rsid w:val="008B3C53"/>
    <w:rsid w:val="008B6100"/>
    <w:rsid w:val="008B73EF"/>
    <w:rsid w:val="008C01BB"/>
    <w:rsid w:val="008C08F4"/>
    <w:rsid w:val="008C275A"/>
    <w:rsid w:val="008C4078"/>
    <w:rsid w:val="008C44C5"/>
    <w:rsid w:val="008C4DCC"/>
    <w:rsid w:val="008C6703"/>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410A"/>
    <w:rsid w:val="00905E6B"/>
    <w:rsid w:val="00906032"/>
    <w:rsid w:val="0090622F"/>
    <w:rsid w:val="00907689"/>
    <w:rsid w:val="0090792A"/>
    <w:rsid w:val="009103CB"/>
    <w:rsid w:val="00913F54"/>
    <w:rsid w:val="009160A7"/>
    <w:rsid w:val="00917068"/>
    <w:rsid w:val="00917487"/>
    <w:rsid w:val="00921004"/>
    <w:rsid w:val="009225CA"/>
    <w:rsid w:val="009229FE"/>
    <w:rsid w:val="00923AE8"/>
    <w:rsid w:val="00923E20"/>
    <w:rsid w:val="00924E9B"/>
    <w:rsid w:val="009263E2"/>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29C2"/>
    <w:rsid w:val="00943598"/>
    <w:rsid w:val="00943EF6"/>
    <w:rsid w:val="009443A8"/>
    <w:rsid w:val="009447A9"/>
    <w:rsid w:val="009464BB"/>
    <w:rsid w:val="00950DA4"/>
    <w:rsid w:val="009527FA"/>
    <w:rsid w:val="00953924"/>
    <w:rsid w:val="009540E3"/>
    <w:rsid w:val="009563C8"/>
    <w:rsid w:val="00956864"/>
    <w:rsid w:val="00957568"/>
    <w:rsid w:val="0096191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06A4"/>
    <w:rsid w:val="0099141B"/>
    <w:rsid w:val="00993B6D"/>
    <w:rsid w:val="00997D26"/>
    <w:rsid w:val="009A112B"/>
    <w:rsid w:val="009A24B5"/>
    <w:rsid w:val="009A3E43"/>
    <w:rsid w:val="009A40F9"/>
    <w:rsid w:val="009A5EDA"/>
    <w:rsid w:val="009A62B7"/>
    <w:rsid w:val="009A647C"/>
    <w:rsid w:val="009B0C34"/>
    <w:rsid w:val="009B1C32"/>
    <w:rsid w:val="009B2881"/>
    <w:rsid w:val="009B2F26"/>
    <w:rsid w:val="009B54A2"/>
    <w:rsid w:val="009B7387"/>
    <w:rsid w:val="009B7A83"/>
    <w:rsid w:val="009C19A4"/>
    <w:rsid w:val="009C19FC"/>
    <w:rsid w:val="009C2C60"/>
    <w:rsid w:val="009C2D67"/>
    <w:rsid w:val="009C3333"/>
    <w:rsid w:val="009C39B5"/>
    <w:rsid w:val="009C4D60"/>
    <w:rsid w:val="009C5B5C"/>
    <w:rsid w:val="009D08EE"/>
    <w:rsid w:val="009D1209"/>
    <w:rsid w:val="009D135B"/>
    <w:rsid w:val="009D1EE3"/>
    <w:rsid w:val="009D31CD"/>
    <w:rsid w:val="009D4307"/>
    <w:rsid w:val="009D4A50"/>
    <w:rsid w:val="009D73F8"/>
    <w:rsid w:val="009D7546"/>
    <w:rsid w:val="009D75D0"/>
    <w:rsid w:val="009D76DF"/>
    <w:rsid w:val="009E04A7"/>
    <w:rsid w:val="009E4FDB"/>
    <w:rsid w:val="009F1C19"/>
    <w:rsid w:val="009F4B21"/>
    <w:rsid w:val="009F5B45"/>
    <w:rsid w:val="009F61D9"/>
    <w:rsid w:val="009F7843"/>
    <w:rsid w:val="00A01FAF"/>
    <w:rsid w:val="00A04CAD"/>
    <w:rsid w:val="00A05513"/>
    <w:rsid w:val="00A056AE"/>
    <w:rsid w:val="00A05B2B"/>
    <w:rsid w:val="00A06182"/>
    <w:rsid w:val="00A06DA1"/>
    <w:rsid w:val="00A106B3"/>
    <w:rsid w:val="00A10C7B"/>
    <w:rsid w:val="00A11168"/>
    <w:rsid w:val="00A12875"/>
    <w:rsid w:val="00A13929"/>
    <w:rsid w:val="00A153DC"/>
    <w:rsid w:val="00A15FC0"/>
    <w:rsid w:val="00A16DF2"/>
    <w:rsid w:val="00A17336"/>
    <w:rsid w:val="00A1774D"/>
    <w:rsid w:val="00A17F87"/>
    <w:rsid w:val="00A204FB"/>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4049"/>
    <w:rsid w:val="00A76781"/>
    <w:rsid w:val="00A77FA8"/>
    <w:rsid w:val="00A80F55"/>
    <w:rsid w:val="00A8709D"/>
    <w:rsid w:val="00A876FF"/>
    <w:rsid w:val="00A87D75"/>
    <w:rsid w:val="00A87E98"/>
    <w:rsid w:val="00A907B8"/>
    <w:rsid w:val="00A90863"/>
    <w:rsid w:val="00A91795"/>
    <w:rsid w:val="00A918C4"/>
    <w:rsid w:val="00A92E4F"/>
    <w:rsid w:val="00A93DBA"/>
    <w:rsid w:val="00A945DC"/>
    <w:rsid w:val="00A9732D"/>
    <w:rsid w:val="00AA0D42"/>
    <w:rsid w:val="00AA14E8"/>
    <w:rsid w:val="00AA1584"/>
    <w:rsid w:val="00AA15CF"/>
    <w:rsid w:val="00AA1A4E"/>
    <w:rsid w:val="00AA5EE8"/>
    <w:rsid w:val="00AB0C6A"/>
    <w:rsid w:val="00AB10E8"/>
    <w:rsid w:val="00AB11FB"/>
    <w:rsid w:val="00AB1871"/>
    <w:rsid w:val="00AB1BBF"/>
    <w:rsid w:val="00AB1F96"/>
    <w:rsid w:val="00AB3967"/>
    <w:rsid w:val="00AB6289"/>
    <w:rsid w:val="00AB78A7"/>
    <w:rsid w:val="00AC07FA"/>
    <w:rsid w:val="00AC0F4E"/>
    <w:rsid w:val="00AC1414"/>
    <w:rsid w:val="00AC3CC7"/>
    <w:rsid w:val="00AC4EBE"/>
    <w:rsid w:val="00AC5007"/>
    <w:rsid w:val="00AC568E"/>
    <w:rsid w:val="00AC6F71"/>
    <w:rsid w:val="00AC7315"/>
    <w:rsid w:val="00AC7671"/>
    <w:rsid w:val="00AD1398"/>
    <w:rsid w:val="00AD14E2"/>
    <w:rsid w:val="00AD3C99"/>
    <w:rsid w:val="00AD4AC2"/>
    <w:rsid w:val="00AD5BC1"/>
    <w:rsid w:val="00AD6F3D"/>
    <w:rsid w:val="00AE06EB"/>
    <w:rsid w:val="00AE1CDA"/>
    <w:rsid w:val="00AE212F"/>
    <w:rsid w:val="00AE3800"/>
    <w:rsid w:val="00AE5E82"/>
    <w:rsid w:val="00AF08C5"/>
    <w:rsid w:val="00AF0B79"/>
    <w:rsid w:val="00AF27C0"/>
    <w:rsid w:val="00AF28E8"/>
    <w:rsid w:val="00AF3EDD"/>
    <w:rsid w:val="00AF4F6B"/>
    <w:rsid w:val="00AF5D2F"/>
    <w:rsid w:val="00AF6FCE"/>
    <w:rsid w:val="00B00DCF"/>
    <w:rsid w:val="00B00F29"/>
    <w:rsid w:val="00B0100F"/>
    <w:rsid w:val="00B01520"/>
    <w:rsid w:val="00B03733"/>
    <w:rsid w:val="00B03A44"/>
    <w:rsid w:val="00B07936"/>
    <w:rsid w:val="00B114CA"/>
    <w:rsid w:val="00B12CC1"/>
    <w:rsid w:val="00B1342E"/>
    <w:rsid w:val="00B13F63"/>
    <w:rsid w:val="00B150C3"/>
    <w:rsid w:val="00B165F9"/>
    <w:rsid w:val="00B16DA9"/>
    <w:rsid w:val="00B1748A"/>
    <w:rsid w:val="00B17BAF"/>
    <w:rsid w:val="00B20738"/>
    <w:rsid w:val="00B20B9E"/>
    <w:rsid w:val="00B2235A"/>
    <w:rsid w:val="00B236B9"/>
    <w:rsid w:val="00B2450D"/>
    <w:rsid w:val="00B257AA"/>
    <w:rsid w:val="00B25969"/>
    <w:rsid w:val="00B32E2D"/>
    <w:rsid w:val="00B33CBE"/>
    <w:rsid w:val="00B34F61"/>
    <w:rsid w:val="00B35B04"/>
    <w:rsid w:val="00B35BDB"/>
    <w:rsid w:val="00B3758D"/>
    <w:rsid w:val="00B37E18"/>
    <w:rsid w:val="00B403F3"/>
    <w:rsid w:val="00B40463"/>
    <w:rsid w:val="00B40BF5"/>
    <w:rsid w:val="00B424CA"/>
    <w:rsid w:val="00B438AC"/>
    <w:rsid w:val="00B43CC4"/>
    <w:rsid w:val="00B44630"/>
    <w:rsid w:val="00B45257"/>
    <w:rsid w:val="00B455F0"/>
    <w:rsid w:val="00B45C92"/>
    <w:rsid w:val="00B45E57"/>
    <w:rsid w:val="00B462C2"/>
    <w:rsid w:val="00B46829"/>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57F7"/>
    <w:rsid w:val="00B66D3E"/>
    <w:rsid w:val="00B724EE"/>
    <w:rsid w:val="00B73E51"/>
    <w:rsid w:val="00B74C0E"/>
    <w:rsid w:val="00B75257"/>
    <w:rsid w:val="00B7783F"/>
    <w:rsid w:val="00B82445"/>
    <w:rsid w:val="00B84B7B"/>
    <w:rsid w:val="00B85B87"/>
    <w:rsid w:val="00B87151"/>
    <w:rsid w:val="00B90793"/>
    <w:rsid w:val="00B9223D"/>
    <w:rsid w:val="00B93A48"/>
    <w:rsid w:val="00B93F48"/>
    <w:rsid w:val="00B95FCC"/>
    <w:rsid w:val="00B97241"/>
    <w:rsid w:val="00BA0A80"/>
    <w:rsid w:val="00BA1D49"/>
    <w:rsid w:val="00BA3F8A"/>
    <w:rsid w:val="00BA6C7E"/>
    <w:rsid w:val="00BA6FCC"/>
    <w:rsid w:val="00BA7FB1"/>
    <w:rsid w:val="00BB0914"/>
    <w:rsid w:val="00BB3340"/>
    <w:rsid w:val="00BB3565"/>
    <w:rsid w:val="00BB4E46"/>
    <w:rsid w:val="00BB56C9"/>
    <w:rsid w:val="00BB5837"/>
    <w:rsid w:val="00BB60B2"/>
    <w:rsid w:val="00BC007E"/>
    <w:rsid w:val="00BC1A1A"/>
    <w:rsid w:val="00BC1D0A"/>
    <w:rsid w:val="00BC3E24"/>
    <w:rsid w:val="00BC52E5"/>
    <w:rsid w:val="00BC6177"/>
    <w:rsid w:val="00BC6CCA"/>
    <w:rsid w:val="00BC7ED5"/>
    <w:rsid w:val="00BD050B"/>
    <w:rsid w:val="00BD0C92"/>
    <w:rsid w:val="00BD46E5"/>
    <w:rsid w:val="00BD62AF"/>
    <w:rsid w:val="00BD6576"/>
    <w:rsid w:val="00BE1D24"/>
    <w:rsid w:val="00BE3BFF"/>
    <w:rsid w:val="00BE513A"/>
    <w:rsid w:val="00BE5580"/>
    <w:rsid w:val="00BE696C"/>
    <w:rsid w:val="00BE7A0F"/>
    <w:rsid w:val="00BF071D"/>
    <w:rsid w:val="00BF0A3D"/>
    <w:rsid w:val="00BF127C"/>
    <w:rsid w:val="00BF2E0A"/>
    <w:rsid w:val="00BF69B4"/>
    <w:rsid w:val="00C006CA"/>
    <w:rsid w:val="00C00AC2"/>
    <w:rsid w:val="00C03626"/>
    <w:rsid w:val="00C047B8"/>
    <w:rsid w:val="00C056AC"/>
    <w:rsid w:val="00C067B7"/>
    <w:rsid w:val="00C12339"/>
    <w:rsid w:val="00C155AF"/>
    <w:rsid w:val="00C172BE"/>
    <w:rsid w:val="00C2106E"/>
    <w:rsid w:val="00C21405"/>
    <w:rsid w:val="00C21EF7"/>
    <w:rsid w:val="00C2221C"/>
    <w:rsid w:val="00C22FEA"/>
    <w:rsid w:val="00C24E69"/>
    <w:rsid w:val="00C26F2B"/>
    <w:rsid w:val="00C27420"/>
    <w:rsid w:val="00C2765A"/>
    <w:rsid w:val="00C27B1C"/>
    <w:rsid w:val="00C32701"/>
    <w:rsid w:val="00C32967"/>
    <w:rsid w:val="00C40B4E"/>
    <w:rsid w:val="00C41A78"/>
    <w:rsid w:val="00C42139"/>
    <w:rsid w:val="00C42C66"/>
    <w:rsid w:val="00C433CD"/>
    <w:rsid w:val="00C44579"/>
    <w:rsid w:val="00C44DAC"/>
    <w:rsid w:val="00C45C3B"/>
    <w:rsid w:val="00C46338"/>
    <w:rsid w:val="00C47388"/>
    <w:rsid w:val="00C50641"/>
    <w:rsid w:val="00C50D7B"/>
    <w:rsid w:val="00C50D8A"/>
    <w:rsid w:val="00C50F5F"/>
    <w:rsid w:val="00C50FFD"/>
    <w:rsid w:val="00C52108"/>
    <w:rsid w:val="00C53CC4"/>
    <w:rsid w:val="00C54499"/>
    <w:rsid w:val="00C55089"/>
    <w:rsid w:val="00C611E8"/>
    <w:rsid w:val="00C62C0E"/>
    <w:rsid w:val="00C63BD1"/>
    <w:rsid w:val="00C6400A"/>
    <w:rsid w:val="00C6526B"/>
    <w:rsid w:val="00C65BFE"/>
    <w:rsid w:val="00C66C33"/>
    <w:rsid w:val="00C6755A"/>
    <w:rsid w:val="00C67933"/>
    <w:rsid w:val="00C72E97"/>
    <w:rsid w:val="00C73D95"/>
    <w:rsid w:val="00C742D1"/>
    <w:rsid w:val="00C7591B"/>
    <w:rsid w:val="00C75EC5"/>
    <w:rsid w:val="00C76A7C"/>
    <w:rsid w:val="00C80A80"/>
    <w:rsid w:val="00C80D42"/>
    <w:rsid w:val="00C820F4"/>
    <w:rsid w:val="00C8514D"/>
    <w:rsid w:val="00C85250"/>
    <w:rsid w:val="00C8581F"/>
    <w:rsid w:val="00C8592B"/>
    <w:rsid w:val="00C86253"/>
    <w:rsid w:val="00C8757B"/>
    <w:rsid w:val="00C877E1"/>
    <w:rsid w:val="00C911F3"/>
    <w:rsid w:val="00C91314"/>
    <w:rsid w:val="00C91A15"/>
    <w:rsid w:val="00C9256C"/>
    <w:rsid w:val="00C92791"/>
    <w:rsid w:val="00C931DD"/>
    <w:rsid w:val="00C96B15"/>
    <w:rsid w:val="00C971BF"/>
    <w:rsid w:val="00CA0ABE"/>
    <w:rsid w:val="00CA375F"/>
    <w:rsid w:val="00CA3FFE"/>
    <w:rsid w:val="00CA49CB"/>
    <w:rsid w:val="00CA7D0A"/>
    <w:rsid w:val="00CB4151"/>
    <w:rsid w:val="00CB56B9"/>
    <w:rsid w:val="00CB5908"/>
    <w:rsid w:val="00CB6338"/>
    <w:rsid w:val="00CB6560"/>
    <w:rsid w:val="00CB6A12"/>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AA7"/>
    <w:rsid w:val="00CE1E7D"/>
    <w:rsid w:val="00CE4FD2"/>
    <w:rsid w:val="00CE5CB8"/>
    <w:rsid w:val="00CE612D"/>
    <w:rsid w:val="00CE661C"/>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6FF"/>
    <w:rsid w:val="00D27E3A"/>
    <w:rsid w:val="00D320CA"/>
    <w:rsid w:val="00D33049"/>
    <w:rsid w:val="00D35545"/>
    <w:rsid w:val="00D35A32"/>
    <w:rsid w:val="00D35BD2"/>
    <w:rsid w:val="00D36F8C"/>
    <w:rsid w:val="00D370AB"/>
    <w:rsid w:val="00D4009A"/>
    <w:rsid w:val="00D40D00"/>
    <w:rsid w:val="00D40EB4"/>
    <w:rsid w:val="00D42AFC"/>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30E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3C95"/>
    <w:rsid w:val="00DA598C"/>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199"/>
    <w:rsid w:val="00DE1F63"/>
    <w:rsid w:val="00DE3029"/>
    <w:rsid w:val="00DE4736"/>
    <w:rsid w:val="00DE49B3"/>
    <w:rsid w:val="00DF07FA"/>
    <w:rsid w:val="00DF4DC3"/>
    <w:rsid w:val="00DF4E75"/>
    <w:rsid w:val="00DF5133"/>
    <w:rsid w:val="00DF71AE"/>
    <w:rsid w:val="00DF744E"/>
    <w:rsid w:val="00E022DC"/>
    <w:rsid w:val="00E03318"/>
    <w:rsid w:val="00E033C5"/>
    <w:rsid w:val="00E03898"/>
    <w:rsid w:val="00E069F9"/>
    <w:rsid w:val="00E10228"/>
    <w:rsid w:val="00E1293D"/>
    <w:rsid w:val="00E12ED5"/>
    <w:rsid w:val="00E14BFF"/>
    <w:rsid w:val="00E14DA7"/>
    <w:rsid w:val="00E1521F"/>
    <w:rsid w:val="00E15AB6"/>
    <w:rsid w:val="00E167CE"/>
    <w:rsid w:val="00E20C13"/>
    <w:rsid w:val="00E21B48"/>
    <w:rsid w:val="00E2213D"/>
    <w:rsid w:val="00E22173"/>
    <w:rsid w:val="00E22947"/>
    <w:rsid w:val="00E23B09"/>
    <w:rsid w:val="00E31738"/>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7717"/>
    <w:rsid w:val="00E9794B"/>
    <w:rsid w:val="00E97A73"/>
    <w:rsid w:val="00EA1EA8"/>
    <w:rsid w:val="00EA2077"/>
    <w:rsid w:val="00EA21EE"/>
    <w:rsid w:val="00EA2856"/>
    <w:rsid w:val="00EA29F9"/>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32AA"/>
    <w:rsid w:val="00EE4023"/>
    <w:rsid w:val="00EE41D4"/>
    <w:rsid w:val="00EE43CD"/>
    <w:rsid w:val="00EE45C9"/>
    <w:rsid w:val="00EE4B2D"/>
    <w:rsid w:val="00EE4D56"/>
    <w:rsid w:val="00EE59D8"/>
    <w:rsid w:val="00EE5A96"/>
    <w:rsid w:val="00EE67E3"/>
    <w:rsid w:val="00EF03D1"/>
    <w:rsid w:val="00EF1B6D"/>
    <w:rsid w:val="00EF24DD"/>
    <w:rsid w:val="00EF3BB8"/>
    <w:rsid w:val="00EF7094"/>
    <w:rsid w:val="00EF713F"/>
    <w:rsid w:val="00EF7768"/>
    <w:rsid w:val="00EF7E3F"/>
    <w:rsid w:val="00F018D8"/>
    <w:rsid w:val="00F01CE2"/>
    <w:rsid w:val="00F0492D"/>
    <w:rsid w:val="00F05352"/>
    <w:rsid w:val="00F077A4"/>
    <w:rsid w:val="00F11736"/>
    <w:rsid w:val="00F12203"/>
    <w:rsid w:val="00F1264B"/>
    <w:rsid w:val="00F135AA"/>
    <w:rsid w:val="00F13CEC"/>
    <w:rsid w:val="00F1490B"/>
    <w:rsid w:val="00F1566B"/>
    <w:rsid w:val="00F15A72"/>
    <w:rsid w:val="00F162D1"/>
    <w:rsid w:val="00F2069A"/>
    <w:rsid w:val="00F218CD"/>
    <w:rsid w:val="00F237B3"/>
    <w:rsid w:val="00F2484D"/>
    <w:rsid w:val="00F248E0"/>
    <w:rsid w:val="00F253A4"/>
    <w:rsid w:val="00F264CE"/>
    <w:rsid w:val="00F30337"/>
    <w:rsid w:val="00F31098"/>
    <w:rsid w:val="00F32D87"/>
    <w:rsid w:val="00F33244"/>
    <w:rsid w:val="00F34AAF"/>
    <w:rsid w:val="00F35E64"/>
    <w:rsid w:val="00F36DD7"/>
    <w:rsid w:val="00F3717D"/>
    <w:rsid w:val="00F411D2"/>
    <w:rsid w:val="00F41A5E"/>
    <w:rsid w:val="00F428AA"/>
    <w:rsid w:val="00F44A0D"/>
    <w:rsid w:val="00F44EC9"/>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479"/>
    <w:rsid w:val="00F6659F"/>
    <w:rsid w:val="00F66CA8"/>
    <w:rsid w:val="00F70140"/>
    <w:rsid w:val="00F7088F"/>
    <w:rsid w:val="00F71634"/>
    <w:rsid w:val="00F71BFE"/>
    <w:rsid w:val="00F726F4"/>
    <w:rsid w:val="00F73C05"/>
    <w:rsid w:val="00F74A06"/>
    <w:rsid w:val="00F764AA"/>
    <w:rsid w:val="00F7697C"/>
    <w:rsid w:val="00F76AB5"/>
    <w:rsid w:val="00F779B6"/>
    <w:rsid w:val="00F8049C"/>
    <w:rsid w:val="00F81130"/>
    <w:rsid w:val="00F82BC8"/>
    <w:rsid w:val="00F8352A"/>
    <w:rsid w:val="00F85D9E"/>
    <w:rsid w:val="00F8650D"/>
    <w:rsid w:val="00F8764A"/>
    <w:rsid w:val="00F933DA"/>
    <w:rsid w:val="00F933F6"/>
    <w:rsid w:val="00F93657"/>
    <w:rsid w:val="00F94514"/>
    <w:rsid w:val="00F94687"/>
    <w:rsid w:val="00FA1064"/>
    <w:rsid w:val="00FA2269"/>
    <w:rsid w:val="00FA369C"/>
    <w:rsid w:val="00FA3F5C"/>
    <w:rsid w:val="00FA4A03"/>
    <w:rsid w:val="00FA571F"/>
    <w:rsid w:val="00FA6966"/>
    <w:rsid w:val="00FB146D"/>
    <w:rsid w:val="00FB163C"/>
    <w:rsid w:val="00FB1698"/>
    <w:rsid w:val="00FB303A"/>
    <w:rsid w:val="00FB3BBE"/>
    <w:rsid w:val="00FB3E21"/>
    <w:rsid w:val="00FB42DF"/>
    <w:rsid w:val="00FB53E3"/>
    <w:rsid w:val="00FB6148"/>
    <w:rsid w:val="00FB66CD"/>
    <w:rsid w:val="00FB69D8"/>
    <w:rsid w:val="00FC027F"/>
    <w:rsid w:val="00FC4A74"/>
    <w:rsid w:val="00FC5EBA"/>
    <w:rsid w:val="00FC619E"/>
    <w:rsid w:val="00FD0561"/>
    <w:rsid w:val="00FD2246"/>
    <w:rsid w:val="00FD2A7C"/>
    <w:rsid w:val="00FD2FC7"/>
    <w:rsid w:val="00FD33E4"/>
    <w:rsid w:val="00FD381F"/>
    <w:rsid w:val="00FD4067"/>
    <w:rsid w:val="00FD4C3F"/>
    <w:rsid w:val="00FD4E9D"/>
    <w:rsid w:val="00FD675A"/>
    <w:rsid w:val="00FD7331"/>
    <w:rsid w:val="00FD7D7C"/>
    <w:rsid w:val="00FE0C24"/>
    <w:rsid w:val="00FE2A15"/>
    <w:rsid w:val="00FE30CA"/>
    <w:rsid w:val="00FE471F"/>
    <w:rsid w:val="00FE49BB"/>
    <w:rsid w:val="00FE523C"/>
    <w:rsid w:val="00FE57D3"/>
    <w:rsid w:val="00FE5DF2"/>
    <w:rsid w:val="00FE79B5"/>
    <w:rsid w:val="00FE79D3"/>
    <w:rsid w:val="00FF0285"/>
    <w:rsid w:val="00FF0EC0"/>
    <w:rsid w:val="00FF1EB1"/>
    <w:rsid w:val="00FF4308"/>
    <w:rsid w:val="00FF76C3"/>
    <w:rsid w:val="00FF7D81"/>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
    <w:basedOn w:val="a"/>
    <w:next w:val="a"/>
    <w:link w:val="2Char"/>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2220DC"/>
    <w:pPr>
      <w:keepNext/>
      <w:numPr>
        <w:ilvl w:val="3"/>
        <w:numId w:val="2"/>
      </w:numPr>
      <w:spacing w:before="120"/>
      <w:ind w:left="720" w:hanging="720"/>
      <w:outlineLvl w:val="3"/>
    </w:pPr>
    <w:rPr>
      <w:b/>
      <w:bCs/>
      <w:szCs w:val="28"/>
    </w:rPr>
  </w:style>
  <w:style w:type="paragraph" w:styleId="5">
    <w:name w:val="heading 5"/>
    <w:aliases w:val="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basedOn w:val="a"/>
    <w:next w:val="a"/>
    <w:uiPriority w:val="9"/>
    <w:qFormat/>
    <w:rsid w:val="002220DC"/>
    <w:pPr>
      <w:numPr>
        <w:ilvl w:val="7"/>
        <w:numId w:val="2"/>
      </w:numPr>
      <w:spacing w:before="240" w:after="60"/>
      <w:outlineLvl w:val="7"/>
    </w:pPr>
    <w:rPr>
      <w:i/>
      <w:iCs/>
      <w:sz w:val="24"/>
      <w:szCs w:val="24"/>
    </w:rPr>
  </w:style>
  <w:style w:type="paragraph" w:styleId="9">
    <w:name w:val="heading 9"/>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Task Body"/>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399160373">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2A3641-5920-4C8E-86EF-7FBC73FC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HiSilicon</cp:lastModifiedBy>
  <cp:revision>10</cp:revision>
  <dcterms:created xsi:type="dcterms:W3CDTF">2022-02-09T04:13:00Z</dcterms:created>
  <dcterms:modified xsi:type="dcterms:W3CDTF">2022-02-14T02:00:00Z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(3)GdgvOaD33UEzWsKMtV+b0mvShHudRlNBwbKb7aYF+HLA+F7rtP4N9jhvRZtB9CyxKX6xZZ5F
y6ZbO/qjlpsON9mpkYQBol6vYzrGDzYwgsm72kyAc5op6RRUVSoDlIYrkdU6sVjC/ipcW50l
K9vqDJMinaxZB+ztXgoiw6mz9K1PTvmeTTMexSePAvH41X1upGUWImShScs7Jnh6uk9Tnr9u
d4X8CMlUvZdvWNA88V</vt:lpwstr>
  </property>
  <property fmtid="{D5CDD505-2E9C-101B-9397-08002B2CF9AE}" pid="3" name="_2015_ms_pID_7253431">
    <vt:lpwstr>pcxhPco1XSbVp6GYYuUeyOikKzd16kzZ+WCYNNUcOSVYIqY44n3jAp
5GQy+Zt32F5MyJ7+1tFvOdFviKWFCNt2NttKcNZ1C+XRJDWF7Rh2eakB5PoX5v5psEp8UIKM
bpxbJgJXnsGZZPvpuZaN4odXtVxCfIqyWjMgbZYpqoO86fTo4ZJHFUSaXbDQIOTg5oKcGABy
uUYUwu/DsMLu34+5BdzB4Cnb6n5mGxBkQDze</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1643161506</vt:lpwstr>
  </property>
</Properties>
</file>