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2055DD46"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12731">
        <w:rPr>
          <w:b/>
          <w:bCs/>
          <w:lang w:val="en-GB" w:eastAsia="zh-CN"/>
        </w:rPr>
        <w:t>3GPP TSG-RAN WG1 Meeting #108-e</w:t>
      </w:r>
      <w:r w:rsidR="00972929" w:rsidRPr="004B208B">
        <w:rPr>
          <w:b/>
          <w:kern w:val="2"/>
          <w:lang w:eastAsia="zh-CN"/>
        </w:rPr>
        <w:tab/>
      </w:r>
      <w:bookmarkStart w:id="0" w:name="_GoBack"/>
      <w:r w:rsidR="002D2E13" w:rsidRPr="002D2E13">
        <w:rPr>
          <w:b/>
          <w:kern w:val="2"/>
          <w:lang w:eastAsia="zh-CN"/>
        </w:rPr>
        <w:t>R1-</w:t>
      </w:r>
      <w:r w:rsidR="006651B0" w:rsidRPr="006651B0">
        <w:rPr>
          <w:b/>
          <w:kern w:val="2"/>
          <w:lang w:eastAsia="zh-CN"/>
        </w:rPr>
        <w:t>2202418</w:t>
      </w:r>
      <w:bookmarkEnd w:id="0"/>
    </w:p>
    <w:p w14:paraId="611DBEB6" w14:textId="473FDB53" w:rsidR="00081F56" w:rsidRPr="004B208B" w:rsidRDefault="00C12731" w:rsidP="00081F56">
      <w:pPr>
        <w:tabs>
          <w:tab w:val="right" w:pos="9216"/>
        </w:tabs>
        <w:spacing w:afterLines="50"/>
        <w:jc w:val="left"/>
        <w:rPr>
          <w:b/>
          <w:kern w:val="2"/>
          <w:lang w:eastAsia="zh-CN"/>
        </w:rPr>
      </w:pPr>
      <w:r>
        <w:rPr>
          <w:b/>
          <w:bCs/>
          <w:lang w:eastAsia="zh-CN"/>
        </w:rPr>
        <w:t>e-Meeting, February 21 – March 3, 2022</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2A8C5CD1"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w:t>
      </w:r>
      <w:r w:rsidR="009C2285">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50C52B59"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8C559C" w:rsidRPr="008C559C">
        <w:rPr>
          <w:b/>
          <w:kern w:val="2"/>
          <w:lang w:eastAsia="zh-CN"/>
        </w:rPr>
        <w:t>Remaining issues on HD-FDD for RedCap UEs</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7C61FB6B" w14:textId="5B752DDC" w:rsidR="00977342" w:rsidRPr="00C513ED" w:rsidRDefault="00F045E6" w:rsidP="006768B3">
      <w:pPr>
        <w:rPr>
          <w:rFonts w:eastAsia="MS Mincho"/>
          <w:lang w:eastAsia="ja-JP"/>
        </w:rPr>
      </w:pPr>
      <w:r>
        <w:rPr>
          <w:rFonts w:eastAsia="MS Mincho"/>
          <w:lang w:eastAsia="ja-JP"/>
        </w:rPr>
        <w:t>In</w:t>
      </w:r>
      <w:r w:rsidR="001A65D5">
        <w:rPr>
          <w:rFonts w:eastAsia="MS Mincho"/>
          <w:lang w:eastAsia="ja-JP"/>
        </w:rPr>
        <w:t xml:space="preserve"> the </w:t>
      </w:r>
      <w:r w:rsidR="00687DF3">
        <w:rPr>
          <w:rFonts w:eastAsia="MS Mincho"/>
          <w:lang w:eastAsia="ja-JP"/>
        </w:rPr>
        <w:t>RAN1#10</w:t>
      </w:r>
      <w:r w:rsidR="00596387">
        <w:rPr>
          <w:rFonts w:eastAsia="MS Mincho"/>
          <w:lang w:eastAsia="ja-JP"/>
        </w:rPr>
        <w:t>7</w:t>
      </w:r>
      <w:r w:rsidR="009A1192">
        <w:rPr>
          <w:rFonts w:eastAsia="MS Mincho"/>
          <w:lang w:eastAsia="ja-JP"/>
        </w:rPr>
        <w:t xml:space="preserve">-e </w:t>
      </w:r>
      <w:r w:rsidR="006768B3">
        <w:rPr>
          <w:rFonts w:eastAsia="MS Mincho"/>
          <w:lang w:eastAsia="ja-JP"/>
        </w:rPr>
        <w:t xml:space="preserve">meeting, </w:t>
      </w:r>
      <w:r w:rsidR="00E56FBB">
        <w:rPr>
          <w:rFonts w:eastAsia="MS Mincho"/>
          <w:lang w:eastAsia="ja-JP"/>
        </w:rPr>
        <w:t>several agreements were achieved for Case 5 and Case 9 as</w:t>
      </w:r>
      <w:r w:rsidR="000E2D6E">
        <w:rPr>
          <w:rFonts w:eastAsia="MS Mincho"/>
          <w:lang w:eastAsia="ja-JP"/>
        </w:rPr>
        <w:t xml:space="preserve"> given</w:t>
      </w:r>
      <w:r w:rsidR="00E56FBB">
        <w:rPr>
          <w:rFonts w:eastAsia="MS Mincho"/>
          <w:lang w:eastAsia="ja-JP"/>
        </w:rPr>
        <w:t xml:space="preserve"> in t</w:t>
      </w:r>
      <w:r w:rsidR="00156499">
        <w:rPr>
          <w:rFonts w:eastAsia="MS Mincho"/>
          <w:lang w:eastAsia="ja-JP"/>
        </w:rPr>
        <w:t>he following</w:t>
      </w:r>
      <w:r w:rsidR="00E24571">
        <w:rPr>
          <w:rFonts w:eastAsia="MS Mincho"/>
          <w:lang w:eastAsia="ja-JP"/>
        </w:rPr>
        <w:t xml:space="preserve"> table</w:t>
      </w:r>
      <w:r w:rsidR="00690824">
        <w:rPr>
          <w:rFonts w:eastAsia="MS Mincho"/>
          <w:lang w:eastAsia="ja-JP"/>
        </w:rPr>
        <w:t xml:space="preserve"> </w:t>
      </w:r>
      <w:r w:rsidR="00690824">
        <w:rPr>
          <w:rFonts w:eastAsia="Microsoft YaHei UI"/>
          <w:color w:val="000000"/>
          <w:szCs w:val="20"/>
          <w:lang w:eastAsia="zh-CN"/>
        </w:rPr>
        <w:t>[1]</w:t>
      </w:r>
      <w:r w:rsidR="00156499">
        <w:rPr>
          <w:rFonts w:eastAsia="MS Mincho"/>
          <w:lang w:eastAsia="ja-JP"/>
        </w:rPr>
        <w:t xml:space="preserve">. In this document, we </w:t>
      </w:r>
      <w:r w:rsidR="00E629ED">
        <w:rPr>
          <w:rFonts w:eastAsia="MS Mincho"/>
          <w:lang w:eastAsia="ja-JP"/>
        </w:rPr>
        <w:t>consider</w:t>
      </w:r>
      <w:r w:rsidR="00156499">
        <w:rPr>
          <w:rFonts w:eastAsia="MS Mincho"/>
          <w:lang w:eastAsia="ja-JP"/>
        </w:rPr>
        <w:t xml:space="preserve"> the remaining </w:t>
      </w:r>
      <w:r w:rsidR="00956159">
        <w:rPr>
          <w:rFonts w:eastAsia="MS Mincho"/>
          <w:lang w:eastAsia="ja-JP"/>
        </w:rPr>
        <w:t xml:space="preserve">DL/UL collision </w:t>
      </w:r>
      <w:r w:rsidR="005D31CF">
        <w:rPr>
          <w:rFonts w:eastAsia="MS Mincho"/>
          <w:lang w:eastAsia="ja-JP"/>
        </w:rPr>
        <w:t>scenarios under</w:t>
      </w:r>
      <w:r w:rsidR="00156499">
        <w:rPr>
          <w:rFonts w:eastAsia="MS Mincho"/>
          <w:lang w:eastAsia="ja-JP"/>
        </w:rPr>
        <w:t xml:space="preserve"> Case 5 and Case 9</w:t>
      </w:r>
      <w:r w:rsidR="001F6F67">
        <w:rPr>
          <w:rFonts w:eastAsia="MS Mincho"/>
          <w:lang w:eastAsia="ja-JP"/>
        </w:rPr>
        <w:t>,</w:t>
      </w:r>
      <w:r w:rsidR="00E629ED">
        <w:rPr>
          <w:rFonts w:eastAsia="MS Mincho"/>
          <w:lang w:eastAsia="ja-JP"/>
        </w:rPr>
        <w:t xml:space="preserve"> and discuss whether to allow and how to handle </w:t>
      </w:r>
      <w:r w:rsidR="00956159">
        <w:rPr>
          <w:rFonts w:eastAsia="MS Mincho"/>
          <w:lang w:eastAsia="ja-JP"/>
        </w:rPr>
        <w:t xml:space="preserve">the collision </w:t>
      </w:r>
      <w:r w:rsidR="00E7731D">
        <w:rPr>
          <w:rFonts w:eastAsia="MS Mincho"/>
          <w:lang w:eastAsia="ja-JP"/>
        </w:rPr>
        <w:t>scenarios</w:t>
      </w:r>
      <w:r w:rsidR="00F94EB2">
        <w:rPr>
          <w:rFonts w:eastAsia="MS Mincho"/>
          <w:lang w:eastAsia="ja-JP"/>
        </w:rPr>
        <w:t xml:space="preserve"> if they are allowed</w:t>
      </w:r>
      <w:r w:rsidR="00156499">
        <w:rPr>
          <w:rFonts w:eastAsia="MS Mincho"/>
          <w:lang w:eastAsia="ja-JP"/>
        </w:rPr>
        <w:t>.</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7A08CD9C" w14:textId="5FF3B573" w:rsidR="006E2E0F" w:rsidRPr="006E2E0F" w:rsidRDefault="006E2E0F" w:rsidP="00FC3C5A">
            <w:pPr>
              <w:shd w:val="clear" w:color="auto" w:fill="FFFFFF"/>
              <w:spacing w:after="180" w:line="252" w:lineRule="atLeast"/>
              <w:rPr>
                <w:rFonts w:eastAsia="Gulim"/>
                <w:bCs/>
                <w:color w:val="000000"/>
                <w:sz w:val="20"/>
                <w:szCs w:val="20"/>
                <w:highlight w:val="green"/>
                <w:shd w:val="clear" w:color="auto" w:fill="FFFF00"/>
                <w:lang w:eastAsia="zh-CN"/>
              </w:rPr>
            </w:pPr>
            <w:r w:rsidRPr="006E2E0F">
              <w:rPr>
                <w:rFonts w:eastAsia="Gulim"/>
                <w:bCs/>
                <w:color w:val="000000"/>
                <w:sz w:val="20"/>
                <w:szCs w:val="20"/>
                <w:highlight w:val="green"/>
                <w:shd w:val="clear" w:color="auto" w:fill="FFFF00"/>
                <w:lang w:eastAsia="zh-CN"/>
              </w:rPr>
              <w:t> </w:t>
            </w:r>
            <w:r w:rsidR="006C7B06">
              <w:rPr>
                <w:rFonts w:eastAsia="Gulim"/>
                <w:bCs/>
                <w:color w:val="000000"/>
                <w:sz w:val="20"/>
                <w:szCs w:val="20"/>
                <w:highlight w:val="green"/>
                <w:shd w:val="clear" w:color="auto" w:fill="FFFF00"/>
                <w:lang w:eastAsia="zh-CN"/>
              </w:rPr>
              <w:t>#107</w:t>
            </w:r>
            <w:r w:rsidR="002421C8" w:rsidRPr="000D0D4E">
              <w:rPr>
                <w:rFonts w:eastAsia="Gulim"/>
                <w:bCs/>
                <w:color w:val="000000"/>
                <w:sz w:val="20"/>
                <w:szCs w:val="20"/>
                <w:highlight w:val="green"/>
                <w:shd w:val="clear" w:color="auto" w:fill="FFFF00"/>
                <w:lang w:eastAsia="zh-CN"/>
              </w:rPr>
              <w:t xml:space="preserve">-e </w:t>
            </w:r>
            <w:r w:rsidRPr="006E2E0F">
              <w:rPr>
                <w:rFonts w:eastAsia="Gulim"/>
                <w:bCs/>
                <w:color w:val="000000"/>
                <w:sz w:val="20"/>
                <w:szCs w:val="20"/>
                <w:highlight w:val="green"/>
                <w:shd w:val="clear" w:color="auto" w:fill="FFFF00"/>
                <w:lang w:eastAsia="zh-CN"/>
              </w:rPr>
              <w:t>Agreement</w:t>
            </w:r>
            <w:r w:rsidR="00CA2E74">
              <w:rPr>
                <w:rFonts w:eastAsia="Gulim"/>
                <w:bCs/>
                <w:color w:val="000000"/>
                <w:sz w:val="20"/>
                <w:szCs w:val="20"/>
                <w:highlight w:val="green"/>
                <w:shd w:val="clear" w:color="auto" w:fill="FFFF00"/>
                <w:lang w:eastAsia="zh-CN"/>
              </w:rPr>
              <w:t xml:space="preserve"> (</w:t>
            </w:r>
            <w:r w:rsidR="00471708">
              <w:rPr>
                <w:rFonts w:eastAsia="Gulim"/>
                <w:bCs/>
                <w:color w:val="000000"/>
                <w:sz w:val="20"/>
                <w:szCs w:val="20"/>
                <w:highlight w:val="green"/>
                <w:shd w:val="clear" w:color="auto" w:fill="FFFF00"/>
                <w:lang w:eastAsia="zh-CN"/>
              </w:rPr>
              <w:t>Case 5</w:t>
            </w:r>
            <w:r w:rsidR="00CA2E74">
              <w:rPr>
                <w:rFonts w:eastAsia="Gulim"/>
                <w:bCs/>
                <w:color w:val="000000"/>
                <w:sz w:val="20"/>
                <w:szCs w:val="20"/>
                <w:highlight w:val="green"/>
                <w:shd w:val="clear" w:color="auto" w:fill="FFFF00"/>
                <w:lang w:eastAsia="zh-CN"/>
              </w:rPr>
              <w:t>)</w:t>
            </w:r>
          </w:p>
          <w:p w14:paraId="7AF33C67" w14:textId="77777777" w:rsidR="000F555B" w:rsidRPr="000F555B" w:rsidRDefault="000F555B" w:rsidP="005E2DA7">
            <w:pPr>
              <w:numPr>
                <w:ilvl w:val="0"/>
                <w:numId w:val="6"/>
              </w:numPr>
              <w:overflowPunct w:val="0"/>
              <w:autoSpaceDE/>
              <w:autoSpaceDN/>
              <w:adjustRightInd/>
              <w:snapToGrid/>
              <w:spacing w:after="180"/>
              <w:contextualSpacing/>
              <w:jc w:val="left"/>
              <w:textAlignment w:val="baseline"/>
              <w:rPr>
                <w:rFonts w:eastAsia="MS PGothic"/>
                <w:color w:val="000000"/>
                <w:sz w:val="20"/>
                <w:szCs w:val="20"/>
                <w:lang w:eastAsia="zh-CN"/>
              </w:rPr>
            </w:pPr>
            <w:r w:rsidRPr="000F555B">
              <w:rPr>
                <w:rFonts w:eastAsia="MS PGothic"/>
                <w:color w:val="000000"/>
                <w:sz w:val="20"/>
                <w:szCs w:val="20"/>
                <w:lang w:eastAsia="zh-CN"/>
              </w:rPr>
              <w:t>For Case 5 of dynamically scheduled UL transmission vs. SSB, support Option 2 at least for dynamically scheduled UL transmission other than Msg3 (re)transmission and PUCCH for Msg4</w:t>
            </w:r>
          </w:p>
          <w:p w14:paraId="08AB31FC" w14:textId="44453CCB" w:rsidR="002D24F5" w:rsidRPr="000F555B" w:rsidRDefault="000F555B" w:rsidP="002D24F5">
            <w:pPr>
              <w:numPr>
                <w:ilvl w:val="1"/>
                <w:numId w:val="6"/>
              </w:numPr>
              <w:overflowPunct w:val="0"/>
              <w:autoSpaceDE/>
              <w:autoSpaceDN/>
              <w:adjustRightInd/>
              <w:snapToGrid/>
              <w:spacing w:after="320"/>
              <w:ind w:left="1434" w:hanging="357"/>
              <w:contextualSpacing/>
              <w:jc w:val="left"/>
              <w:textAlignment w:val="baseline"/>
              <w:rPr>
                <w:rFonts w:eastAsia="MS PGothic"/>
                <w:color w:val="000000"/>
                <w:sz w:val="20"/>
                <w:szCs w:val="20"/>
                <w:lang w:eastAsia="zh-CN"/>
              </w:rPr>
            </w:pPr>
            <w:r w:rsidRPr="000F555B">
              <w:rPr>
                <w:rFonts w:eastAsia="MS PGothic"/>
                <w:color w:val="000000"/>
                <w:sz w:val="20"/>
                <w:szCs w:val="20"/>
                <w:lang w:eastAsia="zh-CN"/>
              </w:rPr>
              <w:t>Option 2: Reuse the existing collision handling principles of Rel-15/16 for NR TDD that SSB is prioritized over dynamically scheduled UL transmission.</w:t>
            </w:r>
          </w:p>
          <w:p w14:paraId="750EB2E0" w14:textId="3A3890CF" w:rsidR="006E2E0F" w:rsidRPr="000D0D4E" w:rsidRDefault="00717A18" w:rsidP="00231BB5">
            <w:pPr>
              <w:shd w:val="clear" w:color="auto" w:fill="FFFFFF"/>
              <w:spacing w:before="400" w:after="180" w:line="252" w:lineRule="atLeast"/>
              <w:rPr>
                <w:rFonts w:ascii="Gulim" w:eastAsia="Gulim" w:hAnsi="Gulim" w:cs="宋体"/>
                <w:color w:val="000000"/>
                <w:sz w:val="20"/>
                <w:szCs w:val="20"/>
                <w:highlight w:val="green"/>
                <w:lang w:eastAsia="zh-CN"/>
              </w:rPr>
            </w:pPr>
            <w:r w:rsidRPr="000D0D4E">
              <w:rPr>
                <w:rFonts w:eastAsia="Gulim"/>
                <w:bCs/>
                <w:color w:val="000000"/>
                <w:sz w:val="20"/>
                <w:szCs w:val="20"/>
                <w:highlight w:val="green"/>
                <w:shd w:val="clear" w:color="auto" w:fill="FFFF00"/>
                <w:lang w:eastAsia="zh-CN"/>
              </w:rPr>
              <w:t>#10</w:t>
            </w:r>
            <w:r w:rsidR="006C7B06">
              <w:rPr>
                <w:rFonts w:eastAsia="Gulim"/>
                <w:bCs/>
                <w:color w:val="000000"/>
                <w:sz w:val="20"/>
                <w:szCs w:val="20"/>
                <w:highlight w:val="green"/>
                <w:shd w:val="clear" w:color="auto" w:fill="FFFF00"/>
                <w:lang w:eastAsia="zh-CN"/>
              </w:rPr>
              <w:t>7</w:t>
            </w:r>
            <w:r w:rsidRPr="000D0D4E">
              <w:rPr>
                <w:rFonts w:eastAsia="Gulim"/>
                <w:bCs/>
                <w:color w:val="000000"/>
                <w:sz w:val="20"/>
                <w:szCs w:val="20"/>
                <w:highlight w:val="green"/>
                <w:shd w:val="clear" w:color="auto" w:fill="FFFF00"/>
                <w:lang w:eastAsia="zh-CN"/>
              </w:rPr>
              <w:t xml:space="preserve">-e </w:t>
            </w:r>
            <w:r w:rsidR="006E2E0F" w:rsidRPr="000D0D4E">
              <w:rPr>
                <w:rFonts w:eastAsia="Gulim"/>
                <w:bCs/>
                <w:color w:val="000000"/>
                <w:sz w:val="20"/>
                <w:szCs w:val="20"/>
                <w:highlight w:val="green"/>
                <w:shd w:val="clear" w:color="auto" w:fill="FFFF00"/>
                <w:lang w:eastAsia="zh-CN"/>
              </w:rPr>
              <w:t xml:space="preserve">Agreement </w:t>
            </w:r>
            <w:r w:rsidR="00CA2E74">
              <w:rPr>
                <w:rFonts w:eastAsia="Gulim"/>
                <w:bCs/>
                <w:color w:val="000000"/>
                <w:sz w:val="20"/>
                <w:szCs w:val="20"/>
                <w:highlight w:val="green"/>
                <w:shd w:val="clear" w:color="auto" w:fill="FFFF00"/>
                <w:lang w:eastAsia="zh-CN"/>
              </w:rPr>
              <w:t>(Case 9)</w:t>
            </w:r>
          </w:p>
          <w:p w14:paraId="1AD1342E" w14:textId="77777777" w:rsidR="005E2DA7" w:rsidRPr="00872A37" w:rsidRDefault="005E2DA7" w:rsidP="005E2DA7">
            <w:pPr>
              <w:pStyle w:val="af1"/>
              <w:numPr>
                <w:ilvl w:val="0"/>
                <w:numId w:val="6"/>
              </w:numPr>
              <w:overflowPunct w:val="0"/>
              <w:autoSpaceDE w:val="0"/>
              <w:autoSpaceDN w:val="0"/>
              <w:adjustRightInd w:val="0"/>
              <w:spacing w:after="180"/>
              <w:ind w:leftChars="0"/>
              <w:contextualSpacing/>
              <w:textAlignment w:val="baseline"/>
              <w:rPr>
                <w:rFonts w:eastAsia="MS PGothic"/>
                <w:color w:val="000000"/>
                <w:lang w:val="en-US" w:eastAsia="zh-CN"/>
              </w:rPr>
            </w:pPr>
            <w:r w:rsidRPr="00872A37">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r>
              <w:rPr>
                <w:rFonts w:eastAsia="MS PGothic"/>
                <w:color w:val="000000"/>
                <w:lang w:val="en-US" w:eastAsia="zh-CN"/>
              </w:rPr>
              <w:t>.</w:t>
            </w:r>
          </w:p>
          <w:p w14:paraId="7BAB144E" w14:textId="77777777" w:rsidR="005E2DA7" w:rsidRPr="00881A01" w:rsidRDefault="005E2DA7" w:rsidP="005E2DA7">
            <w:pPr>
              <w:pStyle w:val="af1"/>
              <w:numPr>
                <w:ilvl w:val="0"/>
                <w:numId w:val="6"/>
              </w:numPr>
              <w:overflowPunct w:val="0"/>
              <w:autoSpaceDE w:val="0"/>
              <w:autoSpaceDN w:val="0"/>
              <w:adjustRightInd w:val="0"/>
              <w:spacing w:after="180"/>
              <w:ind w:leftChars="0"/>
              <w:contextualSpacing/>
              <w:textAlignment w:val="baseline"/>
              <w:rPr>
                <w:lang w:val="en-US" w:eastAsia="zh-CN"/>
              </w:rPr>
            </w:pPr>
            <w:r w:rsidRPr="00881A01">
              <w:rPr>
                <w:lang w:val="en-US" w:eastAsia="zh-CN"/>
              </w:rPr>
              <w:t>The “back-to-back” non-overlapping UL/DL without sufficient gap between cell-specific configured DL and dedicated configured UL may happen, i.e., allowed for HD-FDD UEs</w:t>
            </w:r>
          </w:p>
          <w:p w14:paraId="6D36ED31" w14:textId="77777777" w:rsidR="005E2DA7" w:rsidRPr="00881A01" w:rsidRDefault="005E2DA7" w:rsidP="005E2DA7">
            <w:pPr>
              <w:pStyle w:val="af1"/>
              <w:numPr>
                <w:ilvl w:val="1"/>
                <w:numId w:val="6"/>
              </w:numPr>
              <w:overflowPunct w:val="0"/>
              <w:autoSpaceDE w:val="0"/>
              <w:autoSpaceDN w:val="0"/>
              <w:adjustRightInd w:val="0"/>
              <w:spacing w:after="180"/>
              <w:ind w:leftChars="0"/>
              <w:contextualSpacing/>
              <w:textAlignment w:val="baseline"/>
              <w:rPr>
                <w:lang w:val="en-US" w:eastAsia="zh-CN"/>
              </w:rPr>
            </w:pPr>
            <w:r w:rsidRPr="00881A01">
              <w:rPr>
                <w:lang w:val="en-US" w:eastAsia="zh-CN"/>
              </w:rPr>
              <w:t>E.g., SSB vs. CG PUSCH, PUCCH or SRS</w:t>
            </w:r>
          </w:p>
          <w:p w14:paraId="6F36708D" w14:textId="77777777" w:rsidR="005E2DA7" w:rsidRPr="00881A01" w:rsidRDefault="005E2DA7" w:rsidP="005E2DA7">
            <w:pPr>
              <w:pStyle w:val="af1"/>
              <w:numPr>
                <w:ilvl w:val="1"/>
                <w:numId w:val="6"/>
              </w:numPr>
              <w:overflowPunct w:val="0"/>
              <w:autoSpaceDE w:val="0"/>
              <w:autoSpaceDN w:val="0"/>
              <w:adjustRightInd w:val="0"/>
              <w:spacing w:after="180"/>
              <w:ind w:leftChars="0"/>
              <w:contextualSpacing/>
              <w:textAlignment w:val="baseline"/>
              <w:rPr>
                <w:lang w:val="en-US" w:eastAsia="zh-CN"/>
              </w:rPr>
            </w:pPr>
            <w:r w:rsidRPr="00881A01">
              <w:rPr>
                <w:lang w:val="en-US" w:eastAsia="zh-CN"/>
              </w:rPr>
              <w:t>Configured UL transmission is cancelled (as in the overlapping case)</w:t>
            </w:r>
          </w:p>
          <w:p w14:paraId="1688C5E4" w14:textId="77777777" w:rsidR="005E2DA7" w:rsidRPr="00881A01" w:rsidRDefault="005E2DA7" w:rsidP="005E2DA7">
            <w:pPr>
              <w:pStyle w:val="af1"/>
              <w:numPr>
                <w:ilvl w:val="0"/>
                <w:numId w:val="6"/>
              </w:numPr>
              <w:overflowPunct w:val="0"/>
              <w:autoSpaceDE w:val="0"/>
              <w:autoSpaceDN w:val="0"/>
              <w:adjustRightInd w:val="0"/>
              <w:spacing w:after="180"/>
              <w:ind w:leftChars="0"/>
              <w:contextualSpacing/>
              <w:textAlignment w:val="baseline"/>
              <w:rPr>
                <w:lang w:val="en-US" w:eastAsia="zh-CN"/>
              </w:rPr>
            </w:pPr>
            <w:r w:rsidRPr="00881A01">
              <w:rPr>
                <w:lang w:val="en-US" w:eastAsia="zh-CN"/>
              </w:rPr>
              <w:t>The “back-to-back” non-overlapping UL/DL without sufficient gap between dedicated configured DL and cell-specific configured UL may happen, i.e., allowed for HD-FDD UEs</w:t>
            </w:r>
          </w:p>
          <w:p w14:paraId="181C6843" w14:textId="77777777" w:rsidR="005E2DA7" w:rsidRPr="00881A01" w:rsidRDefault="005E2DA7" w:rsidP="005E2DA7">
            <w:pPr>
              <w:pStyle w:val="af1"/>
              <w:numPr>
                <w:ilvl w:val="1"/>
                <w:numId w:val="6"/>
              </w:numPr>
              <w:overflowPunct w:val="0"/>
              <w:autoSpaceDE w:val="0"/>
              <w:autoSpaceDN w:val="0"/>
              <w:adjustRightInd w:val="0"/>
              <w:spacing w:after="180"/>
              <w:ind w:leftChars="0"/>
              <w:contextualSpacing/>
              <w:textAlignment w:val="baseline"/>
              <w:rPr>
                <w:lang w:val="en-US" w:eastAsia="zh-CN"/>
              </w:rPr>
            </w:pPr>
            <w:r w:rsidRPr="00881A01">
              <w:rPr>
                <w:lang w:val="en-US" w:eastAsia="zh-CN"/>
              </w:rPr>
              <w:t>E.g.,</w:t>
            </w:r>
            <w:r>
              <w:rPr>
                <w:lang w:val="en-US" w:eastAsia="zh-CN"/>
              </w:rPr>
              <w:t xml:space="preserve"> </w:t>
            </w:r>
            <w:r w:rsidRPr="00881A01">
              <w:rPr>
                <w:lang w:val="en-US" w:eastAsia="zh-CN"/>
              </w:rPr>
              <w:t>PDCCH in USS, SPS PDSCH, CSI-RS or DL PRS vs. valid RO</w:t>
            </w:r>
          </w:p>
          <w:p w14:paraId="1039B28B" w14:textId="3A8532D6" w:rsidR="006E2E0F" w:rsidRPr="005E2DA7" w:rsidRDefault="005E2DA7" w:rsidP="005E2DA7">
            <w:pPr>
              <w:pStyle w:val="af1"/>
              <w:numPr>
                <w:ilvl w:val="1"/>
                <w:numId w:val="6"/>
              </w:numPr>
              <w:overflowPunct w:val="0"/>
              <w:autoSpaceDE w:val="0"/>
              <w:autoSpaceDN w:val="0"/>
              <w:adjustRightInd w:val="0"/>
              <w:spacing w:after="180"/>
              <w:ind w:leftChars="0"/>
              <w:contextualSpacing/>
              <w:textAlignment w:val="baseline"/>
              <w:rPr>
                <w:lang w:val="en-US" w:eastAsia="zh-CN"/>
              </w:rPr>
            </w:pPr>
            <w:r w:rsidRPr="00881A01">
              <w:rPr>
                <w:lang w:val="en-US" w:eastAsia="zh-CN"/>
              </w:rPr>
              <w:t>Leave it to UE implementation to cancel either DL reception or UL transmission to ensure sufficient switching time</w:t>
            </w:r>
          </w:p>
        </w:tc>
      </w:tr>
    </w:tbl>
    <w:p w14:paraId="49A4150A" w14:textId="2903A671" w:rsidR="005E7E2F" w:rsidRPr="008C541E" w:rsidRDefault="009E3C06" w:rsidP="009E3C06">
      <w:pPr>
        <w:pStyle w:val="1"/>
      </w:pPr>
      <w:r>
        <w:t xml:space="preserve">On </w:t>
      </w:r>
      <w:r w:rsidRPr="009E3C06">
        <w:t>Case 5</w:t>
      </w:r>
      <w:r>
        <w:t xml:space="preserve"> </w:t>
      </w:r>
      <w:r w:rsidRPr="009E3C06">
        <w:t>of SSB</w:t>
      </w:r>
      <w:r w:rsidR="003172F9" w:rsidRPr="003172F9">
        <w:t xml:space="preserve"> </w:t>
      </w:r>
      <w:r w:rsidR="003172F9">
        <w:t xml:space="preserve">overlapped with </w:t>
      </w:r>
      <w:r w:rsidR="001A1A4A">
        <w:t>Msg3 and PUCCH for Msg4</w:t>
      </w:r>
    </w:p>
    <w:p w14:paraId="0ED9697B" w14:textId="77777777" w:rsidR="000C3393" w:rsidRDefault="00D748AD" w:rsidP="005E7E2F">
      <w:pPr>
        <w:rPr>
          <w:lang w:eastAsia="zh-CN"/>
        </w:rPr>
      </w:pPr>
      <w:r>
        <w:rPr>
          <w:lang w:eastAsia="zh-CN"/>
        </w:rPr>
        <w:t xml:space="preserve">For the case of </w:t>
      </w:r>
      <w:r w:rsidRPr="00FB7B2C">
        <w:rPr>
          <w:lang w:eastAsia="zh-CN"/>
        </w:rPr>
        <w:t>SSB</w:t>
      </w:r>
      <w:r w:rsidR="004B66AB">
        <w:rPr>
          <w:lang w:eastAsia="zh-CN"/>
        </w:rPr>
        <w:t xml:space="preserve"> overlapped with dynamic UL other than Msg3 and PUCCH for Msg4, it has been agreed to reuse the existing principle in R15/16 TDD</w:t>
      </w:r>
      <w:r>
        <w:rPr>
          <w:lang w:eastAsia="zh-CN"/>
        </w:rPr>
        <w:t>,</w:t>
      </w:r>
      <w:r w:rsidR="000C3393">
        <w:rPr>
          <w:lang w:eastAsia="zh-CN"/>
        </w:rPr>
        <w:t xml:space="preserve"> i.e., SSB is prioritized over dynamic UL. While for SSB overlapped with Msg3 and PUCCH for Msg4, no consensus was achieved in RAN1#107-e meeting. </w:t>
      </w:r>
    </w:p>
    <w:p w14:paraId="43E9181C" w14:textId="1AB99A24" w:rsidR="00626E0A" w:rsidRDefault="009C3024" w:rsidP="009C3024">
      <w:pPr>
        <w:rPr>
          <w:lang w:eastAsia="zh-CN"/>
        </w:rPr>
      </w:pPr>
      <w:r>
        <w:rPr>
          <w:lang w:eastAsia="zh-CN"/>
        </w:rPr>
        <w:t>D</w:t>
      </w:r>
      <w:r w:rsidR="00081ABF">
        <w:rPr>
          <w:lang w:eastAsia="zh-CN"/>
        </w:rPr>
        <w:t xml:space="preserve">uring the RACH procedure, UE may measure SSB </w:t>
      </w:r>
      <w:r w:rsidR="00C10DE2">
        <w:rPr>
          <w:lang w:eastAsia="zh-CN"/>
        </w:rPr>
        <w:t>to obtain</w:t>
      </w:r>
      <w:r w:rsidR="00D5264A">
        <w:rPr>
          <w:lang w:eastAsia="zh-CN"/>
        </w:rPr>
        <w:t xml:space="preserve"> the latest RSRP result for use of Msg1 retransmission</w:t>
      </w:r>
      <w:r w:rsidR="00161633">
        <w:rPr>
          <w:lang w:eastAsia="zh-CN"/>
        </w:rPr>
        <w:t xml:space="preserve"> if the last </w:t>
      </w:r>
      <w:r w:rsidR="00101F93">
        <w:rPr>
          <w:lang w:eastAsia="zh-CN"/>
        </w:rPr>
        <w:t xml:space="preserve">RACH </w:t>
      </w:r>
      <w:r w:rsidR="00161633">
        <w:rPr>
          <w:lang w:eastAsia="zh-CN"/>
        </w:rPr>
        <w:t xml:space="preserve">attempt is not </w:t>
      </w:r>
      <w:r w:rsidR="00ED1193">
        <w:rPr>
          <w:lang w:eastAsia="zh-CN"/>
        </w:rPr>
        <w:t>successful</w:t>
      </w:r>
      <w:r w:rsidR="00D5264A">
        <w:rPr>
          <w:lang w:eastAsia="zh-CN"/>
        </w:rPr>
        <w:t xml:space="preserve"> [2].</w:t>
      </w:r>
      <w:r w:rsidR="000E37A0">
        <w:rPr>
          <w:lang w:eastAsia="zh-CN"/>
        </w:rPr>
        <w:t xml:space="preserve"> </w:t>
      </w:r>
      <w:r w:rsidR="00D5264A">
        <w:rPr>
          <w:lang w:eastAsia="zh-CN"/>
        </w:rPr>
        <w:t xml:space="preserve"> </w:t>
      </w:r>
      <w:r>
        <w:rPr>
          <w:lang w:eastAsia="zh-CN"/>
        </w:rPr>
        <w:t>I</w:t>
      </w:r>
      <w:r w:rsidR="000E37A0">
        <w:rPr>
          <w:lang w:eastAsia="zh-CN"/>
        </w:rPr>
        <w:t>t is</w:t>
      </w:r>
      <w:r>
        <w:rPr>
          <w:lang w:eastAsia="zh-CN"/>
        </w:rPr>
        <w:t xml:space="preserve"> also</w:t>
      </w:r>
      <w:r w:rsidR="000E37A0">
        <w:rPr>
          <w:lang w:eastAsia="zh-CN"/>
        </w:rPr>
        <w:t xml:space="preserve"> preferred to have a unified solution for Msg3 and PUCCH for Msg4 and other dynamic UL when overlapped with SSB, since it has the minimum spec impact.</w:t>
      </w:r>
    </w:p>
    <w:p w14:paraId="2F16B31E" w14:textId="653CFB31" w:rsidR="00180190" w:rsidRPr="00180190" w:rsidRDefault="000E37A0" w:rsidP="00EA0B62">
      <w:pPr>
        <w:rPr>
          <w:lang w:eastAsia="zh-CN"/>
        </w:rPr>
      </w:pPr>
      <w:r>
        <w:rPr>
          <w:lang w:eastAsia="zh-CN"/>
        </w:rPr>
        <w:t xml:space="preserve">Therefore, </w:t>
      </w:r>
      <w:r w:rsidR="006468A1">
        <w:rPr>
          <w:lang w:eastAsia="zh-CN"/>
        </w:rPr>
        <w:t xml:space="preserve">it is proposed that the SSB is prioritized over Msg3 and PUCCH for Msg4 if the UL resource is overlapped with </w:t>
      </w:r>
      <w:r w:rsidR="00F22950">
        <w:rPr>
          <w:lang w:eastAsia="zh-CN"/>
        </w:rPr>
        <w:t xml:space="preserve">the </w:t>
      </w:r>
      <w:r w:rsidR="006468A1">
        <w:rPr>
          <w:lang w:eastAsia="zh-CN"/>
        </w:rPr>
        <w:t>SSB.</w:t>
      </w:r>
    </w:p>
    <w:p w14:paraId="3B0C05F4" w14:textId="6F7D7DDC" w:rsidR="005E7E2F" w:rsidRPr="008B09F2" w:rsidRDefault="005E7E2F" w:rsidP="00267E4A">
      <w:pPr>
        <w:rPr>
          <w:b/>
          <w:i/>
          <w:lang w:eastAsia="zh-CN"/>
        </w:rPr>
      </w:pPr>
      <w:r w:rsidRPr="008B09F2">
        <w:rPr>
          <w:b/>
          <w:i/>
          <w:lang w:eastAsia="zh-CN"/>
        </w:rPr>
        <w:t xml:space="preserve">Proposal </w:t>
      </w:r>
      <w:r w:rsidR="00FC15E1" w:rsidRPr="008B09F2">
        <w:rPr>
          <w:b/>
          <w:i/>
          <w:lang w:eastAsia="zh-CN"/>
        </w:rPr>
        <w:t>1</w:t>
      </w:r>
      <w:r w:rsidRPr="008B09F2">
        <w:rPr>
          <w:b/>
          <w:i/>
          <w:lang w:eastAsia="zh-CN"/>
        </w:rPr>
        <w:t>:</w:t>
      </w:r>
      <w:r w:rsidR="00632783" w:rsidRPr="008B09F2">
        <w:rPr>
          <w:b/>
          <w:i/>
          <w:lang w:eastAsia="zh-CN"/>
        </w:rPr>
        <w:t xml:space="preserve"> For Case 5 of SSB</w:t>
      </w:r>
      <w:r w:rsidR="00E92231">
        <w:rPr>
          <w:b/>
          <w:i/>
          <w:lang w:eastAsia="zh-CN"/>
        </w:rPr>
        <w:t xml:space="preserve"> (CD-SSB or NCD-SSB)</w:t>
      </w:r>
      <w:r w:rsidR="00180190">
        <w:rPr>
          <w:b/>
          <w:i/>
          <w:lang w:eastAsia="zh-CN"/>
        </w:rPr>
        <w:t xml:space="preserve"> overlapped with Msg3 and PUCCH for Msg4, </w:t>
      </w:r>
      <w:r w:rsidR="008D6910">
        <w:rPr>
          <w:b/>
          <w:i/>
          <w:lang w:eastAsia="zh-CN"/>
        </w:rPr>
        <w:t>SSB</w:t>
      </w:r>
      <w:r w:rsidR="000A161C">
        <w:rPr>
          <w:b/>
          <w:i/>
          <w:lang w:eastAsia="zh-CN"/>
        </w:rPr>
        <w:t xml:space="preserve"> is prioritized</w:t>
      </w:r>
      <w:r w:rsidRPr="008B09F2">
        <w:rPr>
          <w:b/>
          <w:i/>
          <w:lang w:eastAsia="zh-CN"/>
        </w:rPr>
        <w:t>.</w:t>
      </w:r>
    </w:p>
    <w:p w14:paraId="76532C96" w14:textId="211C31A4" w:rsidR="00ED62C1" w:rsidRDefault="008C541E" w:rsidP="00E9559E">
      <w:pPr>
        <w:pStyle w:val="1"/>
      </w:pPr>
      <w:r>
        <w:lastRenderedPageBreak/>
        <w:t>On</w:t>
      </w:r>
      <w:r w:rsidR="00ED62C1" w:rsidRPr="00896A10">
        <w:t xml:space="preserve"> </w:t>
      </w:r>
      <w:r w:rsidR="005668DF">
        <w:t>Case 9</w:t>
      </w:r>
      <w:r w:rsidR="000808C1">
        <w:t xml:space="preserve"> involved with dynamic DL/UL</w:t>
      </w:r>
      <w:r w:rsidR="005668DF">
        <w:t xml:space="preserve">: </w:t>
      </w:r>
      <w:r w:rsidR="00A1483C">
        <w:t xml:space="preserve">for the </w:t>
      </w:r>
      <w:r w:rsidR="00E9559E">
        <w:rPr>
          <w:lang w:eastAsia="zh-CN"/>
        </w:rPr>
        <w:t>“</w:t>
      </w:r>
      <w:r w:rsidR="00E9559E">
        <w:t>back-to-back”</w:t>
      </w:r>
      <w:r w:rsidR="005668DF" w:rsidRPr="005668DF">
        <w:t xml:space="preserve"> non-overlapping DL/UL without sufficient gap</w:t>
      </w:r>
    </w:p>
    <w:p w14:paraId="598EA7EC" w14:textId="249140FE" w:rsidR="00F902C1" w:rsidRDefault="000944B7" w:rsidP="00241502">
      <w:pPr>
        <w:rPr>
          <w:rFonts w:eastAsia="Gulim"/>
          <w:color w:val="000000"/>
        </w:rPr>
      </w:pPr>
      <w:r>
        <w:rPr>
          <w:lang w:eastAsia="zh-CN"/>
        </w:rPr>
        <w:t xml:space="preserve">For Case 9 of </w:t>
      </w:r>
      <w:r w:rsidRPr="005668DF">
        <w:t>"back-to-back" non-overlapping DL/UL without sufficient gap</w:t>
      </w:r>
      <w:r w:rsidR="000054B0">
        <w:t xml:space="preserve">, </w:t>
      </w:r>
      <w:r w:rsidR="002758C1">
        <w:t>the scenarios not involved with dynamic</w:t>
      </w:r>
      <w:r w:rsidR="00866715">
        <w:t xml:space="preserve"> DL</w:t>
      </w:r>
      <w:r w:rsidR="00866715">
        <w:rPr>
          <w:rFonts w:hint="eastAsia"/>
          <w:lang w:eastAsia="zh-CN"/>
        </w:rPr>
        <w:t>/</w:t>
      </w:r>
      <w:r w:rsidR="00866715">
        <w:rPr>
          <w:lang w:eastAsia="zh-CN"/>
        </w:rPr>
        <w:t>UL</w:t>
      </w:r>
      <w:r w:rsidR="002758C1">
        <w:t xml:space="preserve"> </w:t>
      </w:r>
      <w:r w:rsidR="007D5B15">
        <w:t>were</w:t>
      </w:r>
      <w:r w:rsidR="002758C1">
        <w:t xml:space="preserve"> allowed and the collision handling principle</w:t>
      </w:r>
      <w:r w:rsidR="003C1C62">
        <w:t>s</w:t>
      </w:r>
      <w:r w:rsidR="00EC39BD">
        <w:t xml:space="preserve"> </w:t>
      </w:r>
      <w:r w:rsidR="007D5B15">
        <w:t>were</w:t>
      </w:r>
      <w:r w:rsidR="003C1C62">
        <w:t xml:space="preserve"> </w:t>
      </w:r>
      <w:r w:rsidR="00863FA0">
        <w:t>agreed to be</w:t>
      </w:r>
      <w:r w:rsidR="002758C1">
        <w:t xml:space="preserve"> the same as in the </w:t>
      </w:r>
      <w:r w:rsidR="00F23C6B">
        <w:t xml:space="preserve">corresponding </w:t>
      </w:r>
      <w:r w:rsidR="002758C1">
        <w:t>overlapping cases</w:t>
      </w:r>
      <w:r w:rsidR="00091FFA">
        <w:t xml:space="preserve">, as </w:t>
      </w:r>
      <w:r w:rsidR="00120C80">
        <w:t>shown in the following table</w:t>
      </w:r>
      <w:r w:rsidR="00A91F1A">
        <w:rPr>
          <w:rFonts w:eastAsia="Gulim"/>
          <w:color w:val="000000"/>
        </w:rPr>
        <w:t xml:space="preserve">. </w:t>
      </w:r>
    </w:p>
    <w:p w14:paraId="2C94D018" w14:textId="7F7D2077" w:rsidR="00A313DD" w:rsidRDefault="00A313DD" w:rsidP="00A313DD">
      <w:pPr>
        <w:jc w:val="center"/>
        <w:rPr>
          <w:rFonts w:eastAsia="Gulim"/>
          <w:color w:val="000000"/>
        </w:rPr>
      </w:pPr>
      <w:r>
        <w:rPr>
          <w:rFonts w:eastAsia="Gulim"/>
          <w:color w:val="000000"/>
        </w:rPr>
        <w:t xml:space="preserve">Table 1. The allowed </w:t>
      </w:r>
      <w:r w:rsidR="00E403DC">
        <w:rPr>
          <w:rFonts w:eastAsia="Gulim"/>
          <w:color w:val="000000"/>
        </w:rPr>
        <w:t>scenarios of</w:t>
      </w:r>
      <w:r>
        <w:rPr>
          <w:rFonts w:eastAsia="Gulim"/>
          <w:color w:val="000000"/>
        </w:rPr>
        <w:t xml:space="preserve"> Case 9 </w:t>
      </w:r>
      <w:r w:rsidR="00D1381D">
        <w:rPr>
          <w:rFonts w:eastAsia="Gulim"/>
          <w:color w:val="000000"/>
        </w:rPr>
        <w:t>in RAN1#107-e meeting</w:t>
      </w:r>
      <w:r w:rsidR="00FD70AF">
        <w:rPr>
          <w:rFonts w:eastAsia="Gulim"/>
          <w:color w:val="000000"/>
        </w:rPr>
        <w:t>.</w:t>
      </w:r>
    </w:p>
    <w:tbl>
      <w:tblPr>
        <w:tblStyle w:val="ac"/>
        <w:tblW w:w="0" w:type="auto"/>
        <w:tblLook w:val="04A0" w:firstRow="1" w:lastRow="0" w:firstColumn="1" w:lastColumn="0" w:noHBand="0" w:noVBand="1"/>
      </w:tblPr>
      <w:tblGrid>
        <w:gridCol w:w="704"/>
        <w:gridCol w:w="2410"/>
        <w:gridCol w:w="2469"/>
        <w:gridCol w:w="2067"/>
        <w:gridCol w:w="1657"/>
      </w:tblGrid>
      <w:tr w:rsidR="0014788E" w14:paraId="7A1F6245" w14:textId="77777777" w:rsidTr="009C359B">
        <w:tc>
          <w:tcPr>
            <w:tcW w:w="704" w:type="dxa"/>
          </w:tcPr>
          <w:p w14:paraId="5BF1EF1A" w14:textId="5B156C17" w:rsidR="0014788E" w:rsidRPr="003A0864" w:rsidRDefault="0014788E" w:rsidP="00241502">
            <w:pPr>
              <w:rPr>
                <w:rFonts w:eastAsiaTheme="minorEastAsia"/>
                <w:b/>
                <w:color w:val="000000"/>
                <w:lang w:eastAsia="zh-CN"/>
              </w:rPr>
            </w:pPr>
            <w:r w:rsidRPr="003A0864">
              <w:rPr>
                <w:rFonts w:eastAsiaTheme="minorEastAsia" w:hint="eastAsia"/>
                <w:b/>
                <w:color w:val="000000"/>
                <w:lang w:eastAsia="zh-CN"/>
              </w:rPr>
              <w:t>C</w:t>
            </w:r>
            <w:r w:rsidRPr="003A0864">
              <w:rPr>
                <w:rFonts w:eastAsiaTheme="minorEastAsia"/>
                <w:b/>
                <w:color w:val="000000"/>
                <w:lang w:eastAsia="zh-CN"/>
              </w:rPr>
              <w:t xml:space="preserve">ase </w:t>
            </w:r>
          </w:p>
        </w:tc>
        <w:tc>
          <w:tcPr>
            <w:tcW w:w="2410" w:type="dxa"/>
          </w:tcPr>
          <w:p w14:paraId="6B6EB1FA" w14:textId="6FF0AF00" w:rsidR="0014788E" w:rsidRPr="003A0864" w:rsidRDefault="0014788E" w:rsidP="00241502">
            <w:pPr>
              <w:rPr>
                <w:rFonts w:eastAsiaTheme="minorEastAsia"/>
                <w:b/>
                <w:color w:val="000000"/>
                <w:lang w:eastAsia="zh-CN"/>
              </w:rPr>
            </w:pPr>
            <w:r w:rsidRPr="003A0864">
              <w:rPr>
                <w:rFonts w:eastAsiaTheme="minorEastAsia" w:hint="eastAsia"/>
                <w:b/>
                <w:color w:val="000000"/>
                <w:lang w:eastAsia="zh-CN"/>
              </w:rPr>
              <w:t>D</w:t>
            </w:r>
            <w:r w:rsidRPr="003A0864">
              <w:rPr>
                <w:rFonts w:eastAsiaTheme="minorEastAsia"/>
                <w:b/>
                <w:color w:val="000000"/>
                <w:lang w:eastAsia="zh-CN"/>
              </w:rPr>
              <w:t>L</w:t>
            </w:r>
          </w:p>
        </w:tc>
        <w:tc>
          <w:tcPr>
            <w:tcW w:w="2469" w:type="dxa"/>
          </w:tcPr>
          <w:p w14:paraId="10AEB57D" w14:textId="003123B7" w:rsidR="0014788E" w:rsidRPr="003A0864" w:rsidRDefault="0014788E" w:rsidP="00241502">
            <w:pPr>
              <w:rPr>
                <w:rFonts w:eastAsiaTheme="minorEastAsia"/>
                <w:b/>
                <w:color w:val="000000"/>
                <w:lang w:eastAsia="zh-CN"/>
              </w:rPr>
            </w:pPr>
            <w:r w:rsidRPr="003A0864">
              <w:rPr>
                <w:rFonts w:eastAsiaTheme="minorEastAsia" w:hint="eastAsia"/>
                <w:b/>
                <w:color w:val="000000"/>
                <w:lang w:eastAsia="zh-CN"/>
              </w:rPr>
              <w:t>U</w:t>
            </w:r>
            <w:r w:rsidRPr="003A0864">
              <w:rPr>
                <w:rFonts w:eastAsiaTheme="minorEastAsia"/>
                <w:b/>
                <w:color w:val="000000"/>
                <w:lang w:eastAsia="zh-CN"/>
              </w:rPr>
              <w:t>L</w:t>
            </w:r>
          </w:p>
        </w:tc>
        <w:tc>
          <w:tcPr>
            <w:tcW w:w="2067" w:type="dxa"/>
          </w:tcPr>
          <w:p w14:paraId="19754505" w14:textId="354CCDD7" w:rsidR="0014788E" w:rsidRPr="003A0864" w:rsidRDefault="0014788E" w:rsidP="00241502">
            <w:pPr>
              <w:rPr>
                <w:rFonts w:eastAsiaTheme="minorEastAsia"/>
                <w:b/>
                <w:color w:val="000000"/>
                <w:lang w:eastAsia="zh-CN"/>
              </w:rPr>
            </w:pPr>
            <w:r w:rsidRPr="003A0864">
              <w:rPr>
                <w:rFonts w:eastAsiaTheme="minorEastAsia"/>
                <w:b/>
                <w:color w:val="000000"/>
                <w:lang w:eastAsia="zh-CN"/>
              </w:rPr>
              <w:t xml:space="preserve">Collision handling principles </w:t>
            </w:r>
          </w:p>
        </w:tc>
        <w:tc>
          <w:tcPr>
            <w:tcW w:w="1657" w:type="dxa"/>
          </w:tcPr>
          <w:p w14:paraId="42E584AB" w14:textId="36A9E12D" w:rsidR="0014788E" w:rsidRPr="003A0864" w:rsidRDefault="0014788E" w:rsidP="00241502">
            <w:pPr>
              <w:rPr>
                <w:rFonts w:eastAsiaTheme="minorEastAsia"/>
                <w:b/>
                <w:color w:val="000000"/>
                <w:lang w:eastAsia="zh-CN"/>
              </w:rPr>
            </w:pPr>
            <w:r w:rsidRPr="003A0864">
              <w:rPr>
                <w:rFonts w:eastAsiaTheme="minorEastAsia" w:hint="eastAsia"/>
                <w:b/>
                <w:color w:val="000000"/>
                <w:lang w:eastAsia="zh-CN"/>
              </w:rPr>
              <w:t>D</w:t>
            </w:r>
            <w:r w:rsidRPr="003A0864">
              <w:rPr>
                <w:rFonts w:eastAsiaTheme="minorEastAsia"/>
                <w:b/>
                <w:color w:val="000000"/>
                <w:lang w:eastAsia="zh-CN"/>
              </w:rPr>
              <w:t>etails</w:t>
            </w:r>
          </w:p>
        </w:tc>
      </w:tr>
      <w:tr w:rsidR="0014788E" w14:paraId="57AA1BC8" w14:textId="77777777" w:rsidTr="009C359B">
        <w:tc>
          <w:tcPr>
            <w:tcW w:w="704" w:type="dxa"/>
          </w:tcPr>
          <w:p w14:paraId="2109DC37" w14:textId="47A70BDD" w:rsidR="0014788E" w:rsidRPr="0014788E" w:rsidRDefault="0014788E" w:rsidP="00241502">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1</w:t>
            </w:r>
          </w:p>
        </w:tc>
        <w:tc>
          <w:tcPr>
            <w:tcW w:w="2410" w:type="dxa"/>
          </w:tcPr>
          <w:p w14:paraId="43C7064C" w14:textId="77777777" w:rsidR="007B1A82" w:rsidRPr="007B1A82" w:rsidRDefault="007B1A82" w:rsidP="007B1A82">
            <w:pPr>
              <w:rPr>
                <w:rFonts w:eastAsia="Gulim"/>
                <w:color w:val="000000"/>
              </w:rPr>
            </w:pPr>
            <w:r w:rsidRPr="007B1A82">
              <w:rPr>
                <w:rFonts w:eastAsia="Gulim"/>
                <w:b/>
                <w:bCs/>
                <w:color w:val="000000"/>
                <w:lang w:val="en-GB"/>
              </w:rPr>
              <w:t>SSB</w:t>
            </w:r>
            <w:r w:rsidRPr="007B1A82">
              <w:rPr>
                <w:rFonts w:eastAsia="Gulim"/>
                <w:color w:val="000000"/>
                <w:lang w:val="en-GB"/>
              </w:rPr>
              <w:t>, or</w:t>
            </w:r>
          </w:p>
          <w:p w14:paraId="45497BC8" w14:textId="77777777" w:rsidR="007B1A82" w:rsidRPr="007B1A82" w:rsidRDefault="007B1A82" w:rsidP="007B1A82">
            <w:pPr>
              <w:rPr>
                <w:rFonts w:eastAsia="Gulim"/>
                <w:color w:val="000000"/>
              </w:rPr>
            </w:pPr>
            <w:r w:rsidRPr="007B1A82">
              <w:rPr>
                <w:rFonts w:eastAsia="Gulim"/>
                <w:b/>
                <w:bCs/>
                <w:color w:val="000000"/>
                <w:lang w:val="en-GB"/>
              </w:rPr>
              <w:t xml:space="preserve">cell specific configured </w:t>
            </w:r>
            <w:r w:rsidRPr="007B1A82">
              <w:rPr>
                <w:rFonts w:eastAsia="Gulim"/>
                <w:color w:val="000000"/>
              </w:rPr>
              <w:t>(</w:t>
            </w:r>
            <w:r w:rsidRPr="007B1A82">
              <w:rPr>
                <w:rFonts w:eastAsia="Gulim"/>
                <w:color w:val="000000"/>
                <w:lang w:val="en-GB"/>
              </w:rPr>
              <w:t>PDCCH in Type 0/0A/1/2 CSS set</w:t>
            </w:r>
            <w:r w:rsidRPr="007B1A82">
              <w:rPr>
                <w:rFonts w:eastAsia="Gulim"/>
                <w:color w:val="000000"/>
              </w:rPr>
              <w:t>), or</w:t>
            </w:r>
          </w:p>
          <w:p w14:paraId="1251FA3B" w14:textId="4F7BDC13" w:rsidR="0014788E" w:rsidRDefault="007B1A82" w:rsidP="00241502">
            <w:pPr>
              <w:rPr>
                <w:rFonts w:eastAsia="Gulim"/>
                <w:color w:val="000000"/>
              </w:rPr>
            </w:pPr>
            <w:r w:rsidRPr="007B1A82">
              <w:rPr>
                <w:rFonts w:eastAsia="Gulim"/>
                <w:b/>
                <w:bCs/>
                <w:color w:val="000000"/>
              </w:rPr>
              <w:t xml:space="preserve">dedicated configured </w:t>
            </w:r>
            <w:r w:rsidRPr="007B1A82">
              <w:rPr>
                <w:rFonts w:eastAsia="Gulim"/>
                <w:color w:val="000000"/>
              </w:rPr>
              <w:t>(PDCCH in USS/Type 3 CSS, SPS PDSCH, CSI-RS or DL PRS)</w:t>
            </w:r>
          </w:p>
        </w:tc>
        <w:tc>
          <w:tcPr>
            <w:tcW w:w="2469" w:type="dxa"/>
          </w:tcPr>
          <w:p w14:paraId="192BD439" w14:textId="77777777" w:rsidR="00792A60" w:rsidRPr="00792A60" w:rsidRDefault="00792A60" w:rsidP="00792A60">
            <w:pPr>
              <w:rPr>
                <w:rFonts w:eastAsiaTheme="minorEastAsia"/>
                <w:color w:val="000000"/>
                <w:lang w:eastAsia="zh-CN"/>
              </w:rPr>
            </w:pPr>
            <w:r w:rsidRPr="00792A60">
              <w:rPr>
                <w:rFonts w:eastAsiaTheme="minorEastAsia"/>
                <w:b/>
                <w:bCs/>
                <w:color w:val="000000"/>
                <w:lang w:val="en-GB" w:eastAsia="zh-CN"/>
              </w:rPr>
              <w:t>Valid RO or MsgA PUSCH</w:t>
            </w:r>
          </w:p>
          <w:p w14:paraId="6DF97183" w14:textId="333BD374" w:rsidR="0014788E" w:rsidRPr="00792A60" w:rsidRDefault="0014788E" w:rsidP="00241502">
            <w:pPr>
              <w:rPr>
                <w:rFonts w:eastAsiaTheme="minorEastAsia"/>
                <w:color w:val="000000"/>
                <w:lang w:eastAsia="zh-CN"/>
              </w:rPr>
            </w:pPr>
          </w:p>
        </w:tc>
        <w:tc>
          <w:tcPr>
            <w:tcW w:w="2067" w:type="dxa"/>
          </w:tcPr>
          <w:p w14:paraId="1584A4C1" w14:textId="5C779D51" w:rsidR="0014788E" w:rsidRDefault="00792A60" w:rsidP="00241502">
            <w:pPr>
              <w:rPr>
                <w:rFonts w:eastAsia="Gulim"/>
                <w:color w:val="000000"/>
              </w:rPr>
            </w:pPr>
            <w:r w:rsidRPr="00792A60">
              <w:rPr>
                <w:rFonts w:eastAsia="Gulim"/>
                <w:color w:val="000000"/>
              </w:rPr>
              <w:t>as in the overlapping case</w:t>
            </w:r>
          </w:p>
        </w:tc>
        <w:tc>
          <w:tcPr>
            <w:tcW w:w="1657" w:type="dxa"/>
          </w:tcPr>
          <w:p w14:paraId="1CB144D3" w14:textId="318F93FB" w:rsidR="0014788E" w:rsidRDefault="00792A60" w:rsidP="00241502">
            <w:pPr>
              <w:rPr>
                <w:rFonts w:eastAsia="Gulim"/>
                <w:color w:val="000000"/>
              </w:rPr>
            </w:pPr>
            <w:r w:rsidRPr="00792A60">
              <w:rPr>
                <w:rFonts w:eastAsia="Gulim"/>
                <w:color w:val="000000"/>
              </w:rPr>
              <w:t>up to UE implementation to ensure that the switching time is satisfied</w:t>
            </w:r>
          </w:p>
        </w:tc>
      </w:tr>
      <w:tr w:rsidR="00792A60" w14:paraId="4DFA5E1C" w14:textId="77777777" w:rsidTr="009C359B">
        <w:tc>
          <w:tcPr>
            <w:tcW w:w="704" w:type="dxa"/>
          </w:tcPr>
          <w:p w14:paraId="33F8AC49" w14:textId="5A4DA6FA" w:rsidR="00792A60" w:rsidRPr="0014788E" w:rsidRDefault="00792A60" w:rsidP="00792A60">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-2</w:t>
            </w:r>
          </w:p>
        </w:tc>
        <w:tc>
          <w:tcPr>
            <w:tcW w:w="2410" w:type="dxa"/>
          </w:tcPr>
          <w:p w14:paraId="65F6442F" w14:textId="7F86213E" w:rsidR="00792A60" w:rsidRDefault="00792A60" w:rsidP="00792A60">
            <w:pPr>
              <w:rPr>
                <w:rFonts w:eastAsia="Gulim"/>
                <w:color w:val="000000"/>
              </w:rPr>
            </w:pPr>
            <w:r w:rsidRPr="00792A60">
              <w:rPr>
                <w:rFonts w:eastAsia="Gulim"/>
                <w:b/>
                <w:bCs/>
                <w:color w:val="000000"/>
              </w:rPr>
              <w:t>SSB</w:t>
            </w:r>
          </w:p>
        </w:tc>
        <w:tc>
          <w:tcPr>
            <w:tcW w:w="2469" w:type="dxa"/>
          </w:tcPr>
          <w:p w14:paraId="33A2ACD8" w14:textId="6060FBC5" w:rsidR="00792A60" w:rsidRDefault="00BF3299" w:rsidP="00792A60">
            <w:pPr>
              <w:rPr>
                <w:rFonts w:eastAsia="Gulim"/>
                <w:color w:val="000000"/>
              </w:rPr>
            </w:pPr>
            <w:r>
              <w:rPr>
                <w:rFonts w:eastAsia="Gulim"/>
                <w:b/>
                <w:bCs/>
                <w:color w:val="000000"/>
              </w:rPr>
              <w:t>D</w:t>
            </w:r>
            <w:r w:rsidRPr="00792A60">
              <w:rPr>
                <w:rFonts w:eastAsia="Gulim"/>
                <w:b/>
                <w:bCs/>
                <w:color w:val="000000"/>
              </w:rPr>
              <w:t xml:space="preserve">edicated </w:t>
            </w:r>
            <w:r w:rsidR="00792A60" w:rsidRPr="00792A60">
              <w:rPr>
                <w:rFonts w:eastAsia="Gulim"/>
                <w:b/>
                <w:bCs/>
                <w:color w:val="000000"/>
              </w:rPr>
              <w:t xml:space="preserve">configured </w:t>
            </w:r>
            <w:r w:rsidR="00792A60" w:rsidRPr="00792A60">
              <w:rPr>
                <w:rFonts w:eastAsia="Gulim"/>
                <w:color w:val="000000"/>
              </w:rPr>
              <w:t>(CG PUSCH, PUCCH or SRS</w:t>
            </w:r>
            <w:r w:rsidR="002B79ED">
              <w:rPr>
                <w:rFonts w:eastAsia="Gulim"/>
                <w:color w:val="000000"/>
              </w:rPr>
              <w:t xml:space="preserve"> by higher layers</w:t>
            </w:r>
            <w:r w:rsidR="007A6DDB">
              <w:rPr>
                <w:rFonts w:eastAsia="Gulim"/>
                <w:color w:val="000000"/>
              </w:rPr>
              <w:t>)</w:t>
            </w:r>
          </w:p>
        </w:tc>
        <w:tc>
          <w:tcPr>
            <w:tcW w:w="2067" w:type="dxa"/>
          </w:tcPr>
          <w:p w14:paraId="02CDB848" w14:textId="1DEDA35B" w:rsidR="00792A60" w:rsidRDefault="00792A60" w:rsidP="00792A60">
            <w:pPr>
              <w:rPr>
                <w:rFonts w:eastAsia="Gulim"/>
                <w:color w:val="000000"/>
              </w:rPr>
            </w:pPr>
            <w:r w:rsidRPr="00792A60">
              <w:rPr>
                <w:rFonts w:eastAsia="Gulim"/>
                <w:color w:val="000000"/>
              </w:rPr>
              <w:t>as in the overlapping case</w:t>
            </w:r>
          </w:p>
        </w:tc>
        <w:tc>
          <w:tcPr>
            <w:tcW w:w="1657" w:type="dxa"/>
          </w:tcPr>
          <w:p w14:paraId="29236585" w14:textId="1E329B54" w:rsidR="00792A60" w:rsidRDefault="00792A60" w:rsidP="00792A60">
            <w:pPr>
              <w:rPr>
                <w:rFonts w:eastAsia="Gulim"/>
                <w:color w:val="000000"/>
              </w:rPr>
            </w:pPr>
            <w:r w:rsidRPr="00792A60">
              <w:rPr>
                <w:rFonts w:eastAsia="Gulim"/>
                <w:color w:val="000000"/>
              </w:rPr>
              <w:t>Configured UL transmission is cancelled</w:t>
            </w:r>
          </w:p>
        </w:tc>
      </w:tr>
    </w:tbl>
    <w:p w14:paraId="7FF661D8" w14:textId="557149E2" w:rsidR="000D5C37" w:rsidRDefault="000D5C37" w:rsidP="008B1710">
      <w:pPr>
        <w:spacing w:before="120"/>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 xml:space="preserve">n our view, the following scenarios involved </w:t>
      </w:r>
      <w:r w:rsidR="00DA27FA">
        <w:rPr>
          <w:rFonts w:eastAsiaTheme="minorEastAsia"/>
          <w:color w:val="000000"/>
          <w:lang w:eastAsia="zh-CN"/>
        </w:rPr>
        <w:t xml:space="preserve">with </w:t>
      </w:r>
      <w:r>
        <w:rPr>
          <w:rFonts w:eastAsiaTheme="minorEastAsia"/>
          <w:color w:val="000000"/>
          <w:lang w:eastAsia="zh-CN"/>
        </w:rPr>
        <w:t xml:space="preserve">dynamic DL/UL are still FFS. </w:t>
      </w:r>
    </w:p>
    <w:p w14:paraId="770DC866" w14:textId="7046FDE5" w:rsidR="009B77C1" w:rsidRPr="009B77C1" w:rsidRDefault="00C9678F" w:rsidP="009B77C1">
      <w:pPr>
        <w:jc w:val="center"/>
        <w:rPr>
          <w:rFonts w:eastAsia="Gulim"/>
          <w:color w:val="000000"/>
        </w:rPr>
      </w:pPr>
      <w:r>
        <w:rPr>
          <w:rFonts w:eastAsia="Gulim"/>
          <w:color w:val="000000"/>
        </w:rPr>
        <w:t>Table 2</w:t>
      </w:r>
      <w:r w:rsidR="009B77C1">
        <w:rPr>
          <w:rFonts w:eastAsia="Gulim"/>
          <w:color w:val="000000"/>
        </w:rPr>
        <w:t xml:space="preserve">. The </w:t>
      </w:r>
      <w:r w:rsidR="00DC4F60">
        <w:rPr>
          <w:rFonts w:eastAsia="Gulim"/>
          <w:color w:val="000000"/>
        </w:rPr>
        <w:t>FFS</w:t>
      </w:r>
      <w:r w:rsidR="009B77C1">
        <w:rPr>
          <w:rFonts w:eastAsia="Gulim"/>
          <w:color w:val="000000"/>
        </w:rPr>
        <w:t xml:space="preserve"> </w:t>
      </w:r>
      <w:r w:rsidR="00655856">
        <w:rPr>
          <w:rFonts w:eastAsia="Gulim"/>
          <w:color w:val="000000"/>
        </w:rPr>
        <w:t>scenarios of</w:t>
      </w:r>
      <w:r w:rsidR="009B77C1">
        <w:rPr>
          <w:rFonts w:eastAsia="Gulim"/>
          <w:color w:val="000000"/>
        </w:rPr>
        <w:t xml:space="preserve"> </w:t>
      </w:r>
      <w:r w:rsidR="00B80F30">
        <w:rPr>
          <w:rFonts w:eastAsia="Gulim"/>
          <w:color w:val="000000"/>
        </w:rPr>
        <w:t>Case 9</w:t>
      </w:r>
      <w:r w:rsidR="00FD70AF">
        <w:rPr>
          <w:rFonts w:eastAsia="Gulim"/>
          <w:color w:val="000000"/>
        </w:rPr>
        <w:t>.</w:t>
      </w:r>
    </w:p>
    <w:tbl>
      <w:tblPr>
        <w:tblStyle w:val="ac"/>
        <w:tblW w:w="0" w:type="auto"/>
        <w:tblLook w:val="04A0" w:firstRow="1" w:lastRow="0" w:firstColumn="1" w:lastColumn="0" w:noHBand="0" w:noVBand="1"/>
      </w:tblPr>
      <w:tblGrid>
        <w:gridCol w:w="704"/>
        <w:gridCol w:w="2410"/>
        <w:gridCol w:w="2469"/>
        <w:gridCol w:w="2067"/>
        <w:gridCol w:w="1657"/>
      </w:tblGrid>
      <w:tr w:rsidR="00544ABE" w14:paraId="15ACBB43" w14:textId="77777777" w:rsidTr="00642C53">
        <w:tc>
          <w:tcPr>
            <w:tcW w:w="704" w:type="dxa"/>
          </w:tcPr>
          <w:p w14:paraId="4E815137" w14:textId="77777777" w:rsidR="00544ABE" w:rsidRPr="003A0864" w:rsidRDefault="00544ABE" w:rsidP="00642C53">
            <w:pPr>
              <w:rPr>
                <w:rFonts w:eastAsiaTheme="minorEastAsia"/>
                <w:b/>
                <w:color w:val="000000"/>
                <w:lang w:eastAsia="zh-CN"/>
              </w:rPr>
            </w:pPr>
            <w:r w:rsidRPr="003A0864">
              <w:rPr>
                <w:rFonts w:eastAsiaTheme="minorEastAsia" w:hint="eastAsia"/>
                <w:b/>
                <w:color w:val="000000"/>
                <w:lang w:eastAsia="zh-CN"/>
              </w:rPr>
              <w:t>C</w:t>
            </w:r>
            <w:r w:rsidRPr="003A0864">
              <w:rPr>
                <w:rFonts w:eastAsiaTheme="minorEastAsia"/>
                <w:b/>
                <w:color w:val="000000"/>
                <w:lang w:eastAsia="zh-CN"/>
              </w:rPr>
              <w:t xml:space="preserve">ase </w:t>
            </w:r>
          </w:p>
        </w:tc>
        <w:tc>
          <w:tcPr>
            <w:tcW w:w="2410" w:type="dxa"/>
          </w:tcPr>
          <w:p w14:paraId="52159AC6" w14:textId="77777777" w:rsidR="00544ABE" w:rsidRPr="003A0864" w:rsidRDefault="00544ABE" w:rsidP="00642C53">
            <w:pPr>
              <w:rPr>
                <w:rFonts w:eastAsiaTheme="minorEastAsia"/>
                <w:b/>
                <w:color w:val="000000"/>
                <w:lang w:eastAsia="zh-CN"/>
              </w:rPr>
            </w:pPr>
            <w:r w:rsidRPr="003A0864">
              <w:rPr>
                <w:rFonts w:eastAsiaTheme="minorEastAsia" w:hint="eastAsia"/>
                <w:b/>
                <w:color w:val="000000"/>
                <w:lang w:eastAsia="zh-CN"/>
              </w:rPr>
              <w:t>D</w:t>
            </w:r>
            <w:r w:rsidRPr="003A0864">
              <w:rPr>
                <w:rFonts w:eastAsiaTheme="minorEastAsia"/>
                <w:b/>
                <w:color w:val="000000"/>
                <w:lang w:eastAsia="zh-CN"/>
              </w:rPr>
              <w:t>L</w:t>
            </w:r>
          </w:p>
        </w:tc>
        <w:tc>
          <w:tcPr>
            <w:tcW w:w="2469" w:type="dxa"/>
          </w:tcPr>
          <w:p w14:paraId="21DF7812" w14:textId="77777777" w:rsidR="00544ABE" w:rsidRPr="003A0864" w:rsidRDefault="00544ABE" w:rsidP="00642C53">
            <w:pPr>
              <w:rPr>
                <w:rFonts w:eastAsiaTheme="minorEastAsia"/>
                <w:b/>
                <w:color w:val="000000"/>
                <w:lang w:eastAsia="zh-CN"/>
              </w:rPr>
            </w:pPr>
            <w:r w:rsidRPr="003A0864">
              <w:rPr>
                <w:rFonts w:eastAsiaTheme="minorEastAsia" w:hint="eastAsia"/>
                <w:b/>
                <w:color w:val="000000"/>
                <w:lang w:eastAsia="zh-CN"/>
              </w:rPr>
              <w:t>U</w:t>
            </w:r>
            <w:r w:rsidRPr="003A0864">
              <w:rPr>
                <w:rFonts w:eastAsiaTheme="minorEastAsia"/>
                <w:b/>
                <w:color w:val="000000"/>
                <w:lang w:eastAsia="zh-CN"/>
              </w:rPr>
              <w:t>L</w:t>
            </w:r>
          </w:p>
        </w:tc>
        <w:tc>
          <w:tcPr>
            <w:tcW w:w="2067" w:type="dxa"/>
          </w:tcPr>
          <w:p w14:paraId="150E11B9" w14:textId="77777777" w:rsidR="00544ABE" w:rsidRPr="003A0864" w:rsidRDefault="00544ABE" w:rsidP="00642C53">
            <w:pPr>
              <w:rPr>
                <w:rFonts w:eastAsiaTheme="minorEastAsia"/>
                <w:b/>
                <w:color w:val="000000"/>
                <w:lang w:eastAsia="zh-CN"/>
              </w:rPr>
            </w:pPr>
            <w:r w:rsidRPr="003A0864">
              <w:rPr>
                <w:rFonts w:eastAsiaTheme="minorEastAsia"/>
                <w:b/>
                <w:color w:val="000000"/>
                <w:lang w:eastAsia="zh-CN"/>
              </w:rPr>
              <w:t xml:space="preserve">Collision handling principles </w:t>
            </w:r>
          </w:p>
        </w:tc>
        <w:tc>
          <w:tcPr>
            <w:tcW w:w="1657" w:type="dxa"/>
          </w:tcPr>
          <w:p w14:paraId="57CAAF1C" w14:textId="77777777" w:rsidR="00544ABE" w:rsidRPr="003A0864" w:rsidRDefault="00544ABE" w:rsidP="00642C53">
            <w:pPr>
              <w:rPr>
                <w:rFonts w:eastAsiaTheme="minorEastAsia"/>
                <w:b/>
                <w:color w:val="000000"/>
                <w:lang w:eastAsia="zh-CN"/>
              </w:rPr>
            </w:pPr>
            <w:r w:rsidRPr="003A0864">
              <w:rPr>
                <w:rFonts w:eastAsiaTheme="minorEastAsia" w:hint="eastAsia"/>
                <w:b/>
                <w:color w:val="000000"/>
                <w:lang w:eastAsia="zh-CN"/>
              </w:rPr>
              <w:t>D</w:t>
            </w:r>
            <w:r w:rsidRPr="003A0864">
              <w:rPr>
                <w:rFonts w:eastAsiaTheme="minorEastAsia"/>
                <w:b/>
                <w:color w:val="000000"/>
                <w:lang w:eastAsia="zh-CN"/>
              </w:rPr>
              <w:t>etails</w:t>
            </w:r>
          </w:p>
        </w:tc>
      </w:tr>
      <w:tr w:rsidR="00544ABE" w14:paraId="52E2E05F" w14:textId="77777777" w:rsidTr="00642C53">
        <w:tc>
          <w:tcPr>
            <w:tcW w:w="704" w:type="dxa"/>
          </w:tcPr>
          <w:p w14:paraId="1E98B702" w14:textId="209E9109" w:rsidR="00544ABE" w:rsidRPr="0014788E" w:rsidRDefault="00544ABE" w:rsidP="00544ABE">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3</w:t>
            </w:r>
          </w:p>
        </w:tc>
        <w:tc>
          <w:tcPr>
            <w:tcW w:w="2410" w:type="dxa"/>
          </w:tcPr>
          <w:p w14:paraId="32F97F42" w14:textId="09D4997F" w:rsidR="00544ABE" w:rsidRPr="00544ABE" w:rsidRDefault="00544ABE" w:rsidP="00544AB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SB</w:t>
            </w:r>
          </w:p>
        </w:tc>
        <w:tc>
          <w:tcPr>
            <w:tcW w:w="2469" w:type="dxa"/>
          </w:tcPr>
          <w:p w14:paraId="4CFEF9C5" w14:textId="70325C70" w:rsidR="00544ABE" w:rsidRPr="00792A60" w:rsidRDefault="00544ABE" w:rsidP="00544ABE">
            <w:pPr>
              <w:rPr>
                <w:rFonts w:eastAsiaTheme="minorEastAsia"/>
                <w:color w:val="000000"/>
                <w:lang w:eastAsia="zh-CN"/>
              </w:rPr>
            </w:pPr>
            <w:r w:rsidRPr="00F744B9">
              <w:rPr>
                <w:rFonts w:eastAsiaTheme="minorEastAsia"/>
                <w:color w:val="FF0000"/>
                <w:lang w:eastAsia="zh-CN"/>
              </w:rPr>
              <w:t>Dynamic</w:t>
            </w:r>
          </w:p>
        </w:tc>
        <w:tc>
          <w:tcPr>
            <w:tcW w:w="2067" w:type="dxa"/>
          </w:tcPr>
          <w:p w14:paraId="6CC0CDA9" w14:textId="147E0705" w:rsidR="00544ABE" w:rsidRPr="0041346C" w:rsidRDefault="00544ABE" w:rsidP="00544ABE">
            <w:pPr>
              <w:rPr>
                <w:rFonts w:eastAsiaTheme="minorEastAsia"/>
                <w:color w:val="FF0000"/>
                <w:lang w:eastAsia="zh-CN"/>
              </w:rPr>
            </w:pPr>
            <w:r w:rsidRPr="0041346C">
              <w:rPr>
                <w:rFonts w:eastAsiaTheme="minorEastAsia" w:hint="eastAsia"/>
                <w:color w:val="FF0000"/>
                <w:lang w:eastAsia="zh-CN"/>
              </w:rPr>
              <w:t>F</w:t>
            </w:r>
            <w:r w:rsidRPr="0041346C">
              <w:rPr>
                <w:rFonts w:eastAsiaTheme="minorEastAsia"/>
                <w:color w:val="FF0000"/>
                <w:lang w:eastAsia="zh-CN"/>
              </w:rPr>
              <w:t>FS</w:t>
            </w:r>
          </w:p>
        </w:tc>
        <w:tc>
          <w:tcPr>
            <w:tcW w:w="1657" w:type="dxa"/>
          </w:tcPr>
          <w:p w14:paraId="3B9EB718" w14:textId="37FCEAAE"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r>
      <w:tr w:rsidR="00544ABE" w14:paraId="660A2FF8" w14:textId="77777777" w:rsidTr="00642C53">
        <w:tc>
          <w:tcPr>
            <w:tcW w:w="704" w:type="dxa"/>
          </w:tcPr>
          <w:p w14:paraId="64C66F61" w14:textId="64D760AE" w:rsidR="00544ABE" w:rsidRPr="0014788E" w:rsidRDefault="00544ABE" w:rsidP="00544ABE">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-4</w:t>
            </w:r>
          </w:p>
        </w:tc>
        <w:tc>
          <w:tcPr>
            <w:tcW w:w="2410" w:type="dxa"/>
          </w:tcPr>
          <w:p w14:paraId="2BABD865" w14:textId="39DDEFB0" w:rsidR="00544ABE" w:rsidRPr="00544ABE" w:rsidRDefault="00544ABE" w:rsidP="00544ABE">
            <w:pPr>
              <w:rPr>
                <w:rFonts w:eastAsiaTheme="minorEastAsia"/>
                <w:color w:val="000000"/>
                <w:lang w:eastAsia="zh-CN"/>
              </w:rPr>
            </w:pPr>
            <w:r w:rsidRPr="00F744B9">
              <w:rPr>
                <w:rFonts w:eastAsiaTheme="minorEastAsia"/>
                <w:color w:val="FF0000"/>
                <w:lang w:eastAsia="zh-CN"/>
              </w:rPr>
              <w:t xml:space="preserve">Dynamic </w:t>
            </w:r>
          </w:p>
        </w:tc>
        <w:tc>
          <w:tcPr>
            <w:tcW w:w="2469" w:type="dxa"/>
          </w:tcPr>
          <w:p w14:paraId="7A9973B4" w14:textId="3BFB7A6F" w:rsidR="00544ABE" w:rsidRDefault="00544ABE" w:rsidP="00544ABE">
            <w:pPr>
              <w:rPr>
                <w:rFonts w:eastAsia="Gulim"/>
                <w:color w:val="000000"/>
              </w:rPr>
            </w:pPr>
            <w:r>
              <w:rPr>
                <w:rFonts w:eastAsia="Gulim"/>
                <w:color w:val="000000"/>
              </w:rPr>
              <w:t>D</w:t>
            </w:r>
            <w:r w:rsidRPr="00544ABE">
              <w:rPr>
                <w:rFonts w:eastAsia="Gulim"/>
                <w:color w:val="000000"/>
              </w:rPr>
              <w:t>edicated configured</w:t>
            </w:r>
          </w:p>
        </w:tc>
        <w:tc>
          <w:tcPr>
            <w:tcW w:w="2067" w:type="dxa"/>
          </w:tcPr>
          <w:p w14:paraId="6BF8B880" w14:textId="41E00410"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c>
          <w:tcPr>
            <w:tcW w:w="1657" w:type="dxa"/>
          </w:tcPr>
          <w:p w14:paraId="3FCAE6EF" w14:textId="7CC3DE56"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r>
      <w:tr w:rsidR="00544ABE" w14:paraId="13ADC4CD" w14:textId="77777777" w:rsidTr="00642C53">
        <w:tc>
          <w:tcPr>
            <w:tcW w:w="704" w:type="dxa"/>
          </w:tcPr>
          <w:p w14:paraId="14E46CEA" w14:textId="64307FA9" w:rsidR="00544ABE" w:rsidRDefault="00544ABE" w:rsidP="00544ABE">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-5</w:t>
            </w:r>
          </w:p>
        </w:tc>
        <w:tc>
          <w:tcPr>
            <w:tcW w:w="2410" w:type="dxa"/>
          </w:tcPr>
          <w:p w14:paraId="1A3303B5" w14:textId="5DC4B795" w:rsidR="00544ABE" w:rsidRDefault="00544ABE">
            <w:pPr>
              <w:rPr>
                <w:rFonts w:eastAsiaTheme="minorEastAsia"/>
                <w:color w:val="000000"/>
                <w:lang w:eastAsia="zh-CN"/>
              </w:rPr>
            </w:pPr>
            <w:r>
              <w:rPr>
                <w:rFonts w:eastAsiaTheme="minorEastAsia"/>
                <w:color w:val="000000"/>
                <w:lang w:eastAsia="zh-CN"/>
              </w:rPr>
              <w:t>Semi-statically configured</w:t>
            </w:r>
            <w:r w:rsidR="00B2442D">
              <w:rPr>
                <w:rFonts w:eastAsiaTheme="minorEastAsia"/>
                <w:color w:val="000000"/>
                <w:lang w:eastAsia="zh-CN"/>
              </w:rPr>
              <w:t xml:space="preserve"> (PDCCH</w:t>
            </w:r>
            <w:r w:rsidR="00B2442D" w:rsidRPr="00B2442D">
              <w:rPr>
                <w:rFonts w:eastAsiaTheme="minorEastAsia"/>
                <w:color w:val="000000"/>
                <w:lang w:eastAsia="zh-CN"/>
              </w:rPr>
              <w:t>, SPS PDSCH, CSI-RS or PRS</w:t>
            </w:r>
            <w:r w:rsidR="00B2442D">
              <w:rPr>
                <w:rFonts w:eastAsiaTheme="minorEastAsia"/>
                <w:color w:val="000000"/>
                <w:lang w:eastAsia="zh-CN"/>
              </w:rPr>
              <w:t>)</w:t>
            </w:r>
          </w:p>
        </w:tc>
        <w:tc>
          <w:tcPr>
            <w:tcW w:w="2469" w:type="dxa"/>
          </w:tcPr>
          <w:p w14:paraId="32220129" w14:textId="3CB2ACDA" w:rsidR="00544ABE" w:rsidRPr="00544ABE" w:rsidRDefault="00544ABE" w:rsidP="00544ABE">
            <w:pPr>
              <w:rPr>
                <w:rFonts w:eastAsiaTheme="minorEastAsia"/>
                <w:color w:val="000000"/>
                <w:lang w:eastAsia="zh-CN"/>
              </w:rPr>
            </w:pPr>
            <w:r w:rsidRPr="00F744B9">
              <w:rPr>
                <w:rFonts w:eastAsiaTheme="minorEastAsia"/>
                <w:color w:val="FF0000"/>
                <w:lang w:eastAsia="zh-CN"/>
              </w:rPr>
              <w:t>Dynamic</w:t>
            </w:r>
          </w:p>
        </w:tc>
        <w:tc>
          <w:tcPr>
            <w:tcW w:w="2067" w:type="dxa"/>
          </w:tcPr>
          <w:p w14:paraId="5D934388" w14:textId="4A08AAF6"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c>
          <w:tcPr>
            <w:tcW w:w="1657" w:type="dxa"/>
          </w:tcPr>
          <w:p w14:paraId="759296BD" w14:textId="0135943D"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r>
      <w:tr w:rsidR="00544ABE" w14:paraId="0FC4E861" w14:textId="77777777" w:rsidTr="00642C53">
        <w:tc>
          <w:tcPr>
            <w:tcW w:w="704" w:type="dxa"/>
          </w:tcPr>
          <w:p w14:paraId="1910AAC7" w14:textId="44BE7F7E" w:rsidR="00544ABE" w:rsidRDefault="00544ABE" w:rsidP="00544ABE">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-6</w:t>
            </w:r>
          </w:p>
        </w:tc>
        <w:tc>
          <w:tcPr>
            <w:tcW w:w="2410" w:type="dxa"/>
          </w:tcPr>
          <w:p w14:paraId="2F74423A" w14:textId="1D5C4B75" w:rsidR="00544ABE" w:rsidRDefault="00544ABE" w:rsidP="00544ABE">
            <w:pPr>
              <w:rPr>
                <w:rFonts w:eastAsiaTheme="minorEastAsia"/>
                <w:color w:val="000000"/>
                <w:lang w:eastAsia="zh-CN"/>
              </w:rPr>
            </w:pPr>
            <w:r w:rsidRPr="00F744B9">
              <w:rPr>
                <w:rFonts w:eastAsiaTheme="minorEastAsia" w:hint="eastAsia"/>
                <w:color w:val="FF0000"/>
                <w:lang w:eastAsia="zh-CN"/>
              </w:rPr>
              <w:t>D</w:t>
            </w:r>
            <w:r w:rsidRPr="00F744B9">
              <w:rPr>
                <w:rFonts w:eastAsiaTheme="minorEastAsia"/>
                <w:color w:val="FF0000"/>
                <w:lang w:eastAsia="zh-CN"/>
              </w:rPr>
              <w:t>ynamic</w:t>
            </w:r>
          </w:p>
        </w:tc>
        <w:tc>
          <w:tcPr>
            <w:tcW w:w="2469" w:type="dxa"/>
          </w:tcPr>
          <w:p w14:paraId="1A1D6BD0" w14:textId="6A68B4F4" w:rsidR="00544ABE" w:rsidRPr="00544ABE" w:rsidRDefault="00544ABE" w:rsidP="00544ABE">
            <w:pPr>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alid RO or MsgA PUSCH</w:t>
            </w:r>
          </w:p>
        </w:tc>
        <w:tc>
          <w:tcPr>
            <w:tcW w:w="2067" w:type="dxa"/>
          </w:tcPr>
          <w:p w14:paraId="75BDBBA3" w14:textId="49936E57"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c>
          <w:tcPr>
            <w:tcW w:w="1657" w:type="dxa"/>
          </w:tcPr>
          <w:p w14:paraId="0AD45B72" w14:textId="7F849989" w:rsidR="00544ABE" w:rsidRPr="0041346C" w:rsidRDefault="00544ABE" w:rsidP="00544ABE">
            <w:pPr>
              <w:rPr>
                <w:rFonts w:eastAsia="Gulim"/>
                <w:color w:val="FF0000"/>
              </w:rPr>
            </w:pPr>
            <w:r w:rsidRPr="0041346C">
              <w:rPr>
                <w:rFonts w:eastAsiaTheme="minorEastAsia" w:hint="eastAsia"/>
                <w:color w:val="FF0000"/>
                <w:lang w:eastAsia="zh-CN"/>
              </w:rPr>
              <w:t>F</w:t>
            </w:r>
            <w:r w:rsidRPr="0041346C">
              <w:rPr>
                <w:rFonts w:eastAsiaTheme="minorEastAsia"/>
                <w:color w:val="FF0000"/>
                <w:lang w:eastAsia="zh-CN"/>
              </w:rPr>
              <w:t>FS</w:t>
            </w:r>
          </w:p>
        </w:tc>
      </w:tr>
    </w:tbl>
    <w:p w14:paraId="76B9A7DA" w14:textId="7125CE0B" w:rsidR="00AB23F3" w:rsidRDefault="00655856" w:rsidP="008B1710">
      <w:pPr>
        <w:spacing w:before="120"/>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FFS scenarios of </w:t>
      </w:r>
      <w:r w:rsidR="00E6112A">
        <w:rPr>
          <w:rFonts w:eastAsiaTheme="minorEastAsia"/>
          <w:color w:val="000000"/>
          <w:lang w:eastAsia="zh-CN"/>
        </w:rPr>
        <w:t>Case 9 in Table 2, we think they should also be allowed since the corresponding overlapping cases are allowed.</w:t>
      </w:r>
      <w:r w:rsidR="00AB23F3">
        <w:rPr>
          <w:rFonts w:eastAsiaTheme="minorEastAsia"/>
          <w:color w:val="000000"/>
          <w:lang w:eastAsia="zh-CN"/>
        </w:rPr>
        <w:t xml:space="preserve"> And for the collision handling principle</w:t>
      </w:r>
      <w:r w:rsidR="00207DD5">
        <w:rPr>
          <w:rFonts w:eastAsiaTheme="minorEastAsia"/>
          <w:color w:val="000000"/>
          <w:lang w:eastAsia="zh-CN"/>
        </w:rPr>
        <w:t>s</w:t>
      </w:r>
      <w:r w:rsidR="00AB23F3">
        <w:rPr>
          <w:rFonts w:eastAsiaTheme="minorEastAsia"/>
          <w:color w:val="000000"/>
          <w:lang w:eastAsia="zh-CN"/>
        </w:rPr>
        <w:t>, we propose to also reuse the same principle</w:t>
      </w:r>
      <w:r w:rsidR="00760155">
        <w:rPr>
          <w:rFonts w:eastAsiaTheme="minorEastAsia"/>
          <w:color w:val="000000"/>
          <w:lang w:eastAsia="zh-CN"/>
        </w:rPr>
        <w:t>s</w:t>
      </w:r>
      <w:r w:rsidR="00AB23F3">
        <w:rPr>
          <w:rFonts w:eastAsiaTheme="minorEastAsia"/>
          <w:color w:val="000000"/>
          <w:lang w:eastAsia="zh-CN"/>
        </w:rPr>
        <w:t xml:space="preserve"> as in the </w:t>
      </w:r>
      <w:r w:rsidR="00A35A6C">
        <w:rPr>
          <w:rFonts w:eastAsiaTheme="minorEastAsia"/>
          <w:color w:val="000000"/>
          <w:lang w:eastAsia="zh-CN"/>
        </w:rPr>
        <w:t xml:space="preserve">corresponding </w:t>
      </w:r>
      <w:r w:rsidR="00AB23F3">
        <w:rPr>
          <w:rFonts w:eastAsiaTheme="minorEastAsia"/>
          <w:color w:val="000000"/>
          <w:lang w:eastAsia="zh-CN"/>
        </w:rPr>
        <w:t>overlapping cases.</w:t>
      </w:r>
      <w:r w:rsidR="00764066">
        <w:rPr>
          <w:rFonts w:eastAsiaTheme="minorEastAsia"/>
          <w:color w:val="000000"/>
          <w:lang w:eastAsia="zh-CN"/>
        </w:rPr>
        <w:t xml:space="preserve"> Specifically, the collision handling methods for these scenarios are given in the following Table 3.</w:t>
      </w:r>
    </w:p>
    <w:p w14:paraId="084F4942" w14:textId="03A7A317" w:rsidR="00657DE0" w:rsidRPr="009B77C1" w:rsidRDefault="00657DE0" w:rsidP="00657DE0">
      <w:pPr>
        <w:jc w:val="center"/>
        <w:rPr>
          <w:rFonts w:eastAsia="Gulim"/>
          <w:color w:val="000000"/>
        </w:rPr>
      </w:pPr>
      <w:r>
        <w:rPr>
          <w:rFonts w:eastAsia="Gulim"/>
          <w:color w:val="000000"/>
        </w:rPr>
        <w:t xml:space="preserve">Table 3. </w:t>
      </w:r>
      <w:r>
        <w:rPr>
          <w:rFonts w:eastAsiaTheme="minorEastAsia"/>
          <w:color w:val="000000"/>
          <w:lang w:eastAsia="zh-CN"/>
        </w:rPr>
        <w:t>Collision handling methods</w:t>
      </w:r>
      <w:r>
        <w:rPr>
          <w:rFonts w:eastAsia="Gulim"/>
          <w:color w:val="000000"/>
        </w:rPr>
        <w:t xml:space="preserve"> for the scenarios of Case 9 which involve with dynamic DL/UL.</w:t>
      </w:r>
    </w:p>
    <w:tbl>
      <w:tblPr>
        <w:tblStyle w:val="ac"/>
        <w:tblW w:w="0" w:type="auto"/>
        <w:tblLook w:val="04A0" w:firstRow="1" w:lastRow="0" w:firstColumn="1" w:lastColumn="0" w:noHBand="0" w:noVBand="1"/>
      </w:tblPr>
      <w:tblGrid>
        <w:gridCol w:w="704"/>
        <w:gridCol w:w="1559"/>
        <w:gridCol w:w="2127"/>
        <w:gridCol w:w="2551"/>
        <w:gridCol w:w="2366"/>
      </w:tblGrid>
      <w:tr w:rsidR="00657DE0" w14:paraId="3E4AF70D" w14:textId="77777777" w:rsidTr="00E15E5F">
        <w:tc>
          <w:tcPr>
            <w:tcW w:w="704" w:type="dxa"/>
          </w:tcPr>
          <w:p w14:paraId="64BA0F1D" w14:textId="77777777" w:rsidR="00657DE0" w:rsidRPr="003A0864" w:rsidRDefault="00657DE0" w:rsidP="00642C53">
            <w:pPr>
              <w:rPr>
                <w:rFonts w:eastAsiaTheme="minorEastAsia"/>
                <w:b/>
                <w:color w:val="000000"/>
                <w:lang w:eastAsia="zh-CN"/>
              </w:rPr>
            </w:pPr>
            <w:r w:rsidRPr="003A0864">
              <w:rPr>
                <w:rFonts w:eastAsiaTheme="minorEastAsia" w:hint="eastAsia"/>
                <w:b/>
                <w:color w:val="000000"/>
                <w:lang w:eastAsia="zh-CN"/>
              </w:rPr>
              <w:t>C</w:t>
            </w:r>
            <w:r w:rsidRPr="003A0864">
              <w:rPr>
                <w:rFonts w:eastAsiaTheme="minorEastAsia"/>
                <w:b/>
                <w:color w:val="000000"/>
                <w:lang w:eastAsia="zh-CN"/>
              </w:rPr>
              <w:t xml:space="preserve">ase </w:t>
            </w:r>
          </w:p>
        </w:tc>
        <w:tc>
          <w:tcPr>
            <w:tcW w:w="1559" w:type="dxa"/>
          </w:tcPr>
          <w:p w14:paraId="50E2B6D5" w14:textId="77777777" w:rsidR="00657DE0" w:rsidRPr="003A0864" w:rsidRDefault="00657DE0" w:rsidP="00642C53">
            <w:pPr>
              <w:rPr>
                <w:rFonts w:eastAsiaTheme="minorEastAsia"/>
                <w:b/>
                <w:color w:val="000000"/>
                <w:lang w:eastAsia="zh-CN"/>
              </w:rPr>
            </w:pPr>
            <w:r w:rsidRPr="003A0864">
              <w:rPr>
                <w:rFonts w:eastAsiaTheme="minorEastAsia" w:hint="eastAsia"/>
                <w:b/>
                <w:color w:val="000000"/>
                <w:lang w:eastAsia="zh-CN"/>
              </w:rPr>
              <w:t>D</w:t>
            </w:r>
            <w:r w:rsidRPr="003A0864">
              <w:rPr>
                <w:rFonts w:eastAsiaTheme="minorEastAsia"/>
                <w:b/>
                <w:color w:val="000000"/>
                <w:lang w:eastAsia="zh-CN"/>
              </w:rPr>
              <w:t>L</w:t>
            </w:r>
          </w:p>
        </w:tc>
        <w:tc>
          <w:tcPr>
            <w:tcW w:w="2127" w:type="dxa"/>
          </w:tcPr>
          <w:p w14:paraId="248CE76A" w14:textId="77777777" w:rsidR="00657DE0" w:rsidRPr="003A0864" w:rsidRDefault="00657DE0" w:rsidP="00642C53">
            <w:pPr>
              <w:rPr>
                <w:rFonts w:eastAsiaTheme="minorEastAsia"/>
                <w:b/>
                <w:color w:val="000000"/>
                <w:lang w:eastAsia="zh-CN"/>
              </w:rPr>
            </w:pPr>
            <w:r w:rsidRPr="003A0864">
              <w:rPr>
                <w:rFonts w:eastAsiaTheme="minorEastAsia" w:hint="eastAsia"/>
                <w:b/>
                <w:color w:val="000000"/>
                <w:lang w:eastAsia="zh-CN"/>
              </w:rPr>
              <w:t>U</w:t>
            </w:r>
            <w:r w:rsidRPr="003A0864">
              <w:rPr>
                <w:rFonts w:eastAsiaTheme="minorEastAsia"/>
                <w:b/>
                <w:color w:val="000000"/>
                <w:lang w:eastAsia="zh-CN"/>
              </w:rPr>
              <w:t>L</w:t>
            </w:r>
          </w:p>
        </w:tc>
        <w:tc>
          <w:tcPr>
            <w:tcW w:w="2551" w:type="dxa"/>
          </w:tcPr>
          <w:p w14:paraId="4C96A5C6" w14:textId="77777777" w:rsidR="00657DE0" w:rsidRPr="003A0864" w:rsidRDefault="00657DE0" w:rsidP="00642C53">
            <w:pPr>
              <w:rPr>
                <w:rFonts w:eastAsiaTheme="minorEastAsia"/>
                <w:b/>
                <w:color w:val="000000"/>
                <w:lang w:eastAsia="zh-CN"/>
              </w:rPr>
            </w:pPr>
            <w:r w:rsidRPr="003A0864">
              <w:rPr>
                <w:rFonts w:eastAsiaTheme="minorEastAsia"/>
                <w:b/>
                <w:color w:val="000000"/>
                <w:lang w:eastAsia="zh-CN"/>
              </w:rPr>
              <w:t xml:space="preserve">Collision handling principles </w:t>
            </w:r>
          </w:p>
        </w:tc>
        <w:tc>
          <w:tcPr>
            <w:tcW w:w="2366" w:type="dxa"/>
          </w:tcPr>
          <w:p w14:paraId="4A6275B8" w14:textId="77777777" w:rsidR="00657DE0" w:rsidRPr="003A0864" w:rsidRDefault="00657DE0" w:rsidP="00642C53">
            <w:pPr>
              <w:rPr>
                <w:rFonts w:eastAsiaTheme="minorEastAsia"/>
                <w:b/>
                <w:color w:val="000000"/>
                <w:lang w:eastAsia="zh-CN"/>
              </w:rPr>
            </w:pPr>
            <w:r w:rsidRPr="003A0864">
              <w:rPr>
                <w:rFonts w:eastAsiaTheme="minorEastAsia" w:hint="eastAsia"/>
                <w:b/>
                <w:color w:val="000000"/>
                <w:lang w:eastAsia="zh-CN"/>
              </w:rPr>
              <w:t>D</w:t>
            </w:r>
            <w:r w:rsidRPr="003A0864">
              <w:rPr>
                <w:rFonts w:eastAsiaTheme="minorEastAsia"/>
                <w:b/>
                <w:color w:val="000000"/>
                <w:lang w:eastAsia="zh-CN"/>
              </w:rPr>
              <w:t>etails</w:t>
            </w:r>
          </w:p>
        </w:tc>
      </w:tr>
      <w:tr w:rsidR="00327E74" w14:paraId="2B4F41A5" w14:textId="77777777" w:rsidTr="00E15E5F">
        <w:tc>
          <w:tcPr>
            <w:tcW w:w="704" w:type="dxa"/>
          </w:tcPr>
          <w:p w14:paraId="5CF47414" w14:textId="77777777" w:rsidR="00327E74" w:rsidRPr="0014788E" w:rsidRDefault="00327E74" w:rsidP="00327E74">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3</w:t>
            </w:r>
          </w:p>
        </w:tc>
        <w:tc>
          <w:tcPr>
            <w:tcW w:w="1559" w:type="dxa"/>
          </w:tcPr>
          <w:p w14:paraId="2916129C" w14:textId="77777777" w:rsidR="00327E74" w:rsidRPr="00544ABE" w:rsidRDefault="00327E74" w:rsidP="00327E74">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SB</w:t>
            </w:r>
          </w:p>
        </w:tc>
        <w:tc>
          <w:tcPr>
            <w:tcW w:w="2127" w:type="dxa"/>
          </w:tcPr>
          <w:p w14:paraId="4ED4C15D" w14:textId="77777777" w:rsidR="00327E74" w:rsidRPr="00792A60" w:rsidRDefault="00327E74" w:rsidP="00327E74">
            <w:pPr>
              <w:rPr>
                <w:rFonts w:eastAsiaTheme="minorEastAsia"/>
                <w:color w:val="000000"/>
                <w:lang w:eastAsia="zh-CN"/>
              </w:rPr>
            </w:pPr>
            <w:r w:rsidRPr="00F744B9">
              <w:rPr>
                <w:rFonts w:eastAsiaTheme="minorEastAsia"/>
                <w:color w:val="FF0000"/>
                <w:lang w:eastAsia="zh-CN"/>
              </w:rPr>
              <w:t>Dynamic</w:t>
            </w:r>
          </w:p>
        </w:tc>
        <w:tc>
          <w:tcPr>
            <w:tcW w:w="2551" w:type="dxa"/>
          </w:tcPr>
          <w:p w14:paraId="530AECB1" w14:textId="77D1CA64" w:rsidR="00327E74" w:rsidRPr="0041346C" w:rsidRDefault="00327E74" w:rsidP="00327E74">
            <w:pPr>
              <w:rPr>
                <w:rFonts w:eastAsiaTheme="minorEastAsia"/>
                <w:color w:val="FF0000"/>
                <w:lang w:eastAsia="zh-CN"/>
              </w:rPr>
            </w:pPr>
            <w:r w:rsidRPr="00792A60">
              <w:rPr>
                <w:rFonts w:eastAsia="Gulim"/>
                <w:color w:val="000000"/>
              </w:rPr>
              <w:t>as in the overlapping case</w:t>
            </w:r>
          </w:p>
        </w:tc>
        <w:tc>
          <w:tcPr>
            <w:tcW w:w="2366" w:type="dxa"/>
          </w:tcPr>
          <w:p w14:paraId="65272F52" w14:textId="35EE0CEA" w:rsidR="00327E74" w:rsidRPr="00DE4F70" w:rsidRDefault="00DE4F70" w:rsidP="00327E74">
            <w:pPr>
              <w:rPr>
                <w:rFonts w:eastAsiaTheme="minorEastAsia"/>
                <w:color w:val="FF0000"/>
                <w:lang w:eastAsia="zh-CN"/>
              </w:rPr>
            </w:pPr>
            <w:r>
              <w:rPr>
                <w:rFonts w:eastAsiaTheme="minorEastAsia" w:hint="eastAsia"/>
                <w:color w:val="FF0000"/>
                <w:lang w:eastAsia="zh-CN"/>
              </w:rPr>
              <w:t>S</w:t>
            </w:r>
            <w:r>
              <w:rPr>
                <w:rFonts w:eastAsiaTheme="minorEastAsia"/>
                <w:color w:val="FF0000"/>
                <w:lang w:eastAsia="zh-CN"/>
              </w:rPr>
              <w:t>SB is prioritized</w:t>
            </w:r>
          </w:p>
        </w:tc>
      </w:tr>
      <w:tr w:rsidR="00327E74" w14:paraId="1D8184AD" w14:textId="77777777" w:rsidTr="00E15E5F">
        <w:tc>
          <w:tcPr>
            <w:tcW w:w="704" w:type="dxa"/>
          </w:tcPr>
          <w:p w14:paraId="1A961D27" w14:textId="77777777" w:rsidR="00327E74" w:rsidRPr="0014788E" w:rsidRDefault="00327E74" w:rsidP="00327E74">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-4</w:t>
            </w:r>
          </w:p>
        </w:tc>
        <w:tc>
          <w:tcPr>
            <w:tcW w:w="1559" w:type="dxa"/>
          </w:tcPr>
          <w:p w14:paraId="0BE91C37" w14:textId="77777777" w:rsidR="00327E74" w:rsidRPr="00544ABE" w:rsidRDefault="00327E74" w:rsidP="00327E74">
            <w:pPr>
              <w:rPr>
                <w:rFonts w:eastAsiaTheme="minorEastAsia"/>
                <w:color w:val="000000"/>
                <w:lang w:eastAsia="zh-CN"/>
              </w:rPr>
            </w:pPr>
            <w:r w:rsidRPr="00F744B9">
              <w:rPr>
                <w:rFonts w:eastAsiaTheme="minorEastAsia"/>
                <w:color w:val="FF0000"/>
                <w:lang w:eastAsia="zh-CN"/>
              </w:rPr>
              <w:t xml:space="preserve">Dynamic </w:t>
            </w:r>
          </w:p>
        </w:tc>
        <w:tc>
          <w:tcPr>
            <w:tcW w:w="2127" w:type="dxa"/>
          </w:tcPr>
          <w:p w14:paraId="08EC228E" w14:textId="77777777" w:rsidR="00327E74" w:rsidRDefault="00327E74" w:rsidP="00327E74">
            <w:pPr>
              <w:rPr>
                <w:rFonts w:eastAsia="Gulim"/>
                <w:color w:val="000000"/>
              </w:rPr>
            </w:pPr>
            <w:r>
              <w:rPr>
                <w:rFonts w:eastAsia="Gulim"/>
                <w:color w:val="000000"/>
              </w:rPr>
              <w:t>D</w:t>
            </w:r>
            <w:r w:rsidRPr="00544ABE">
              <w:rPr>
                <w:rFonts w:eastAsia="Gulim"/>
                <w:color w:val="000000"/>
              </w:rPr>
              <w:t>edicated configured</w:t>
            </w:r>
          </w:p>
        </w:tc>
        <w:tc>
          <w:tcPr>
            <w:tcW w:w="2551" w:type="dxa"/>
          </w:tcPr>
          <w:p w14:paraId="65F65A61" w14:textId="464E559D" w:rsidR="00327E74" w:rsidRPr="0041346C" w:rsidRDefault="00327E74" w:rsidP="00327E74">
            <w:pPr>
              <w:rPr>
                <w:rFonts w:eastAsia="Gulim"/>
                <w:color w:val="FF0000"/>
              </w:rPr>
            </w:pPr>
            <w:r w:rsidRPr="00792A60">
              <w:rPr>
                <w:rFonts w:eastAsia="Gulim"/>
                <w:color w:val="000000"/>
              </w:rPr>
              <w:t>as in the overlapping case</w:t>
            </w:r>
          </w:p>
        </w:tc>
        <w:tc>
          <w:tcPr>
            <w:tcW w:w="2366" w:type="dxa"/>
          </w:tcPr>
          <w:p w14:paraId="36F62F4E" w14:textId="0D3481FE" w:rsidR="00327E74" w:rsidRPr="0041346C" w:rsidRDefault="00DE4F70" w:rsidP="00327E74">
            <w:pPr>
              <w:rPr>
                <w:rFonts w:eastAsia="Gulim"/>
                <w:color w:val="FF0000"/>
              </w:rPr>
            </w:pPr>
            <w:r w:rsidRPr="00DE4F70">
              <w:rPr>
                <w:rFonts w:eastAsia="Gulim"/>
                <w:color w:val="FF0000"/>
              </w:rPr>
              <w:t>Prioritize scheduled DL subjected to cancellation timeline checking</w:t>
            </w:r>
          </w:p>
        </w:tc>
      </w:tr>
      <w:tr w:rsidR="00327E74" w14:paraId="1855E907" w14:textId="77777777" w:rsidTr="00E15E5F">
        <w:tc>
          <w:tcPr>
            <w:tcW w:w="704" w:type="dxa"/>
          </w:tcPr>
          <w:p w14:paraId="0CCBA350" w14:textId="77777777" w:rsidR="00327E74" w:rsidRDefault="00327E74" w:rsidP="00327E74">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-5</w:t>
            </w:r>
          </w:p>
        </w:tc>
        <w:tc>
          <w:tcPr>
            <w:tcW w:w="1559" w:type="dxa"/>
          </w:tcPr>
          <w:p w14:paraId="7B44EBF5" w14:textId="24DC46DD" w:rsidR="00327E74" w:rsidRDefault="00327E74" w:rsidP="00327E74">
            <w:pPr>
              <w:rPr>
                <w:rFonts w:eastAsiaTheme="minorEastAsia"/>
                <w:color w:val="000000"/>
                <w:lang w:eastAsia="zh-CN"/>
              </w:rPr>
            </w:pPr>
            <w:r>
              <w:rPr>
                <w:rFonts w:eastAsiaTheme="minorEastAsia"/>
                <w:color w:val="000000"/>
                <w:lang w:eastAsia="zh-CN"/>
              </w:rPr>
              <w:t xml:space="preserve">Semi-statically </w:t>
            </w:r>
            <w:r>
              <w:rPr>
                <w:rFonts w:eastAsiaTheme="minorEastAsia"/>
                <w:color w:val="000000"/>
                <w:lang w:eastAsia="zh-CN"/>
              </w:rPr>
              <w:lastRenderedPageBreak/>
              <w:t>configured</w:t>
            </w:r>
            <w:r w:rsidR="00ED0FE6">
              <w:rPr>
                <w:rFonts w:eastAsiaTheme="minorEastAsia"/>
                <w:color w:val="000000"/>
                <w:lang w:eastAsia="zh-CN"/>
              </w:rPr>
              <w:t xml:space="preserve"> (PDCCH</w:t>
            </w:r>
            <w:r w:rsidR="00ED0FE6" w:rsidRPr="00B2442D">
              <w:rPr>
                <w:rFonts w:eastAsiaTheme="minorEastAsia"/>
                <w:color w:val="000000"/>
                <w:lang w:eastAsia="zh-CN"/>
              </w:rPr>
              <w:t>, SPS PDSCH, CSI-RS or PRS</w:t>
            </w:r>
            <w:r w:rsidR="00ED0FE6">
              <w:rPr>
                <w:rFonts w:eastAsiaTheme="minorEastAsia"/>
                <w:color w:val="000000"/>
                <w:lang w:eastAsia="zh-CN"/>
              </w:rPr>
              <w:t>)</w:t>
            </w:r>
          </w:p>
        </w:tc>
        <w:tc>
          <w:tcPr>
            <w:tcW w:w="2127" w:type="dxa"/>
          </w:tcPr>
          <w:p w14:paraId="1E1D032D" w14:textId="77777777" w:rsidR="00327E74" w:rsidRPr="00544ABE" w:rsidRDefault="00327E74" w:rsidP="00327E74">
            <w:pPr>
              <w:rPr>
                <w:rFonts w:eastAsiaTheme="minorEastAsia"/>
                <w:color w:val="000000"/>
                <w:lang w:eastAsia="zh-CN"/>
              </w:rPr>
            </w:pPr>
            <w:r w:rsidRPr="00F744B9">
              <w:rPr>
                <w:rFonts w:eastAsiaTheme="minorEastAsia"/>
                <w:color w:val="FF0000"/>
                <w:lang w:eastAsia="zh-CN"/>
              </w:rPr>
              <w:lastRenderedPageBreak/>
              <w:t>Dynamic</w:t>
            </w:r>
          </w:p>
        </w:tc>
        <w:tc>
          <w:tcPr>
            <w:tcW w:w="2551" w:type="dxa"/>
          </w:tcPr>
          <w:p w14:paraId="5A0FA1D9" w14:textId="46374878" w:rsidR="00327E74" w:rsidRPr="0041346C" w:rsidRDefault="00327E74" w:rsidP="00327E74">
            <w:pPr>
              <w:rPr>
                <w:rFonts w:eastAsia="Gulim"/>
                <w:color w:val="FF0000"/>
              </w:rPr>
            </w:pPr>
            <w:r w:rsidRPr="00792A60">
              <w:rPr>
                <w:rFonts w:eastAsia="Gulim"/>
                <w:color w:val="000000"/>
              </w:rPr>
              <w:t>as in the overlapping case</w:t>
            </w:r>
          </w:p>
        </w:tc>
        <w:tc>
          <w:tcPr>
            <w:tcW w:w="2366" w:type="dxa"/>
          </w:tcPr>
          <w:p w14:paraId="24C0ED22" w14:textId="30B403CA" w:rsidR="00327E74" w:rsidRPr="00DE4F70" w:rsidRDefault="00DE4F70" w:rsidP="00327E74">
            <w:pPr>
              <w:rPr>
                <w:rFonts w:eastAsiaTheme="minorEastAsia"/>
                <w:color w:val="FF0000"/>
                <w:lang w:eastAsia="zh-CN"/>
              </w:rPr>
            </w:pPr>
            <w:r>
              <w:rPr>
                <w:rFonts w:eastAsiaTheme="minorEastAsia"/>
                <w:color w:val="FF0000"/>
                <w:lang w:eastAsia="zh-CN"/>
              </w:rPr>
              <w:t xml:space="preserve">Dynamic UL is </w:t>
            </w:r>
            <w:r>
              <w:rPr>
                <w:rFonts w:eastAsiaTheme="minorEastAsia"/>
                <w:color w:val="FF0000"/>
                <w:lang w:eastAsia="zh-CN"/>
              </w:rPr>
              <w:lastRenderedPageBreak/>
              <w:t>prioritized</w:t>
            </w:r>
          </w:p>
        </w:tc>
      </w:tr>
      <w:tr w:rsidR="00327E74" w14:paraId="14D0A99A" w14:textId="77777777" w:rsidTr="00E15E5F">
        <w:tc>
          <w:tcPr>
            <w:tcW w:w="704" w:type="dxa"/>
          </w:tcPr>
          <w:p w14:paraId="32D96372" w14:textId="77777777" w:rsidR="00327E74" w:rsidRDefault="00327E74" w:rsidP="00327E74">
            <w:pPr>
              <w:rPr>
                <w:rFonts w:eastAsiaTheme="minorEastAsia"/>
                <w:color w:val="000000"/>
                <w:lang w:eastAsia="zh-CN"/>
              </w:rPr>
            </w:pPr>
            <w:r>
              <w:rPr>
                <w:rFonts w:eastAsiaTheme="minorEastAsia" w:hint="eastAsia"/>
                <w:color w:val="000000"/>
                <w:lang w:eastAsia="zh-CN"/>
              </w:rPr>
              <w:lastRenderedPageBreak/>
              <w:t>9</w:t>
            </w:r>
            <w:r>
              <w:rPr>
                <w:rFonts w:eastAsiaTheme="minorEastAsia"/>
                <w:color w:val="000000"/>
                <w:lang w:eastAsia="zh-CN"/>
              </w:rPr>
              <w:t>-6</w:t>
            </w:r>
          </w:p>
        </w:tc>
        <w:tc>
          <w:tcPr>
            <w:tcW w:w="1559" w:type="dxa"/>
          </w:tcPr>
          <w:p w14:paraId="58C8E534" w14:textId="77777777" w:rsidR="00327E74" w:rsidRDefault="00327E74" w:rsidP="00327E74">
            <w:pPr>
              <w:rPr>
                <w:rFonts w:eastAsiaTheme="minorEastAsia"/>
                <w:color w:val="000000"/>
                <w:lang w:eastAsia="zh-CN"/>
              </w:rPr>
            </w:pPr>
            <w:r w:rsidRPr="00F744B9">
              <w:rPr>
                <w:rFonts w:eastAsiaTheme="minorEastAsia" w:hint="eastAsia"/>
                <w:color w:val="FF0000"/>
                <w:lang w:eastAsia="zh-CN"/>
              </w:rPr>
              <w:t>D</w:t>
            </w:r>
            <w:r w:rsidRPr="00F744B9">
              <w:rPr>
                <w:rFonts w:eastAsiaTheme="minorEastAsia"/>
                <w:color w:val="FF0000"/>
                <w:lang w:eastAsia="zh-CN"/>
              </w:rPr>
              <w:t>ynamic</w:t>
            </w:r>
          </w:p>
        </w:tc>
        <w:tc>
          <w:tcPr>
            <w:tcW w:w="2127" w:type="dxa"/>
          </w:tcPr>
          <w:p w14:paraId="2E0DDF19" w14:textId="77777777" w:rsidR="00327E74" w:rsidRPr="00544ABE" w:rsidRDefault="00327E74" w:rsidP="00327E74">
            <w:pPr>
              <w:rPr>
                <w:rFonts w:eastAsiaTheme="minorEastAsia"/>
                <w:color w:val="000000"/>
                <w:lang w:eastAsia="zh-CN"/>
              </w:rPr>
            </w:pPr>
            <w:r>
              <w:rPr>
                <w:rFonts w:eastAsiaTheme="minorEastAsia" w:hint="eastAsia"/>
                <w:color w:val="000000"/>
                <w:lang w:eastAsia="zh-CN"/>
              </w:rPr>
              <w:t>V</w:t>
            </w:r>
            <w:r>
              <w:rPr>
                <w:rFonts w:eastAsiaTheme="minorEastAsia"/>
                <w:color w:val="000000"/>
                <w:lang w:eastAsia="zh-CN"/>
              </w:rPr>
              <w:t>alid RO or MsgA PUSCH</w:t>
            </w:r>
          </w:p>
        </w:tc>
        <w:tc>
          <w:tcPr>
            <w:tcW w:w="2551" w:type="dxa"/>
          </w:tcPr>
          <w:p w14:paraId="65348870" w14:textId="51E3F4AA" w:rsidR="00327E74" w:rsidRPr="0041346C" w:rsidRDefault="00327E74" w:rsidP="00327E74">
            <w:pPr>
              <w:rPr>
                <w:rFonts w:eastAsia="Gulim"/>
                <w:color w:val="FF0000"/>
              </w:rPr>
            </w:pPr>
            <w:r w:rsidRPr="00792A60">
              <w:rPr>
                <w:rFonts w:eastAsia="Gulim"/>
                <w:color w:val="000000"/>
              </w:rPr>
              <w:t>as in the overlapping case</w:t>
            </w:r>
          </w:p>
        </w:tc>
        <w:tc>
          <w:tcPr>
            <w:tcW w:w="2366" w:type="dxa"/>
          </w:tcPr>
          <w:p w14:paraId="2B632008" w14:textId="5CEDAEA0" w:rsidR="00327E74" w:rsidRPr="00DE4F70" w:rsidRDefault="00211C5B" w:rsidP="00327E74">
            <w:pPr>
              <w:rPr>
                <w:rFonts w:eastAsiaTheme="minorEastAsia"/>
                <w:color w:val="FF0000"/>
                <w:lang w:eastAsia="zh-CN"/>
              </w:rPr>
            </w:pPr>
            <w:r w:rsidRPr="00211C5B">
              <w:rPr>
                <w:rFonts w:eastAsiaTheme="minorEastAsia"/>
                <w:color w:val="FF0000"/>
                <w:lang w:eastAsia="zh-CN"/>
              </w:rPr>
              <w:t>up to UE implementation to ensure that the switching time is satisfied</w:t>
            </w:r>
          </w:p>
        </w:tc>
      </w:tr>
    </w:tbl>
    <w:p w14:paraId="07F882A2" w14:textId="3C5252D0" w:rsidR="00DB226E" w:rsidRPr="001D1F78" w:rsidRDefault="00DB226E" w:rsidP="008B1710">
      <w:pPr>
        <w:spacing w:before="120"/>
        <w:rPr>
          <w:rFonts w:eastAsiaTheme="minorEastAsia"/>
          <w:color w:val="000000"/>
          <w:lang w:eastAsia="zh-CN"/>
        </w:rPr>
      </w:pPr>
      <w:r>
        <w:rPr>
          <w:rFonts w:eastAsiaTheme="minorEastAsia"/>
          <w:color w:val="000000"/>
          <w:lang w:eastAsia="zh-CN"/>
        </w:rPr>
        <w:t xml:space="preserve">In addition, if another UE behavior is to be specified, the impact on timeline of initial access should be avoided, otherwise </w:t>
      </w:r>
      <w:r w:rsidR="009C3024">
        <w:rPr>
          <w:rFonts w:eastAsiaTheme="minorEastAsia"/>
          <w:color w:val="000000"/>
          <w:lang w:eastAsia="zh-CN"/>
        </w:rPr>
        <w:t xml:space="preserve">it </w:t>
      </w:r>
      <w:r>
        <w:rPr>
          <w:rFonts w:eastAsiaTheme="minorEastAsia"/>
          <w:color w:val="000000"/>
          <w:lang w:eastAsia="zh-CN"/>
        </w:rPr>
        <w:t>will complicate the gNB scheduling</w:t>
      </w:r>
      <w:r w:rsidR="009C3024">
        <w:rPr>
          <w:rFonts w:eastAsiaTheme="minorEastAsia"/>
          <w:color w:val="000000"/>
          <w:lang w:eastAsia="zh-CN"/>
        </w:rPr>
        <w:t xml:space="preserve"> and require HD-FDD identification during initial access</w:t>
      </w:r>
      <w:r>
        <w:rPr>
          <w:rFonts w:eastAsiaTheme="minorEastAsia"/>
          <w:color w:val="000000"/>
          <w:lang w:eastAsia="zh-CN"/>
        </w:rPr>
        <w:t xml:space="preserve">. The analysis above and observation that rules for overlapping cases can be </w:t>
      </w:r>
      <w:r w:rsidR="003939B7">
        <w:rPr>
          <w:rFonts w:eastAsiaTheme="minorEastAsia"/>
          <w:color w:val="000000"/>
          <w:lang w:eastAsia="zh-CN"/>
        </w:rPr>
        <w:t>reused as much as possible seem</w:t>
      </w:r>
      <w:r>
        <w:rPr>
          <w:rFonts w:eastAsiaTheme="minorEastAsia"/>
          <w:color w:val="000000"/>
          <w:lang w:eastAsia="zh-CN"/>
        </w:rPr>
        <w:t xml:space="preserve"> to meet this preference.</w:t>
      </w:r>
    </w:p>
    <w:p w14:paraId="5E8A97D2" w14:textId="3810C517" w:rsidR="009E3C06" w:rsidRPr="00047AE5" w:rsidRDefault="00466E81" w:rsidP="009E3C06">
      <w:pPr>
        <w:rPr>
          <w:i/>
          <w:lang w:eastAsia="zh-CN"/>
        </w:rPr>
      </w:pPr>
      <w:r w:rsidRPr="00466E81">
        <w:rPr>
          <w:b/>
          <w:i/>
          <w:lang w:eastAsia="zh-CN"/>
        </w:rPr>
        <w:t xml:space="preserve">Proposal </w:t>
      </w:r>
      <w:r w:rsidR="00565949">
        <w:rPr>
          <w:b/>
          <w:i/>
          <w:lang w:eastAsia="zh-CN"/>
        </w:rPr>
        <w:t>2</w:t>
      </w:r>
      <w:r w:rsidRPr="00466E81">
        <w:rPr>
          <w:b/>
          <w:i/>
          <w:lang w:eastAsia="zh-CN"/>
        </w:rPr>
        <w:t xml:space="preserve">: </w:t>
      </w:r>
      <w:r w:rsidR="00FC3712">
        <w:rPr>
          <w:b/>
          <w:i/>
          <w:lang w:eastAsia="zh-CN"/>
        </w:rPr>
        <w:t>T</w:t>
      </w:r>
      <w:r w:rsidR="00B56F26" w:rsidRPr="00B56F26">
        <w:rPr>
          <w:b/>
          <w:i/>
          <w:lang w:eastAsia="zh-CN"/>
        </w:rPr>
        <w:t>he “back-to-back” non-overlapping DL/UL without sufficient gap</w:t>
      </w:r>
      <w:r w:rsidR="00E043B3">
        <w:rPr>
          <w:b/>
          <w:i/>
          <w:lang w:eastAsia="zh-CN"/>
        </w:rPr>
        <w:t xml:space="preserve"> for the scenarios involved with dynamic DL/UL in Table 3 should be allowed and the corresponding c</w:t>
      </w:r>
      <w:r w:rsidR="00E043B3" w:rsidRPr="00E043B3">
        <w:rPr>
          <w:b/>
          <w:i/>
          <w:lang w:eastAsia="zh-CN"/>
        </w:rPr>
        <w:t>ollision handling principles</w:t>
      </w:r>
      <w:r w:rsidR="00E043B3">
        <w:rPr>
          <w:b/>
          <w:i/>
          <w:lang w:eastAsia="zh-CN"/>
        </w:rPr>
        <w:t xml:space="preserve"> as in the overlapping cases</w:t>
      </w:r>
      <w:r w:rsidR="00E043B3" w:rsidRPr="00E043B3">
        <w:rPr>
          <w:b/>
          <w:i/>
          <w:lang w:eastAsia="zh-CN"/>
        </w:rPr>
        <w:t xml:space="preserve"> </w:t>
      </w:r>
      <w:r w:rsidR="00DB226E">
        <w:rPr>
          <w:b/>
          <w:i/>
          <w:lang w:eastAsia="zh-CN"/>
        </w:rPr>
        <w:t>can</w:t>
      </w:r>
      <w:r w:rsidR="00E043B3">
        <w:rPr>
          <w:b/>
          <w:i/>
          <w:lang w:eastAsia="zh-CN"/>
        </w:rPr>
        <w:t xml:space="preserve"> be applied</w:t>
      </w:r>
      <w:r w:rsidR="00C8058E">
        <w:rPr>
          <w:b/>
          <w:i/>
          <w:lang w:eastAsia="zh-CN"/>
        </w:rPr>
        <w:t>.</w:t>
      </w:r>
    </w:p>
    <w:p w14:paraId="1EA5F5DB" w14:textId="0BC55797" w:rsidR="004E6442" w:rsidRPr="00210055" w:rsidRDefault="00D549C5" w:rsidP="00183E95">
      <w:pPr>
        <w:pStyle w:val="1"/>
        <w:tabs>
          <w:tab w:val="clear" w:pos="432"/>
        </w:tabs>
        <w:spacing w:before="240"/>
        <w:ind w:left="431" w:hanging="431"/>
      </w:pPr>
      <w:r w:rsidRPr="00210055">
        <w:t>Conclusions</w:t>
      </w:r>
    </w:p>
    <w:p w14:paraId="188509EC" w14:textId="77777777" w:rsidR="00E92231" w:rsidRPr="008B09F2" w:rsidRDefault="00E92231" w:rsidP="00E92231">
      <w:pPr>
        <w:rPr>
          <w:b/>
          <w:i/>
          <w:lang w:eastAsia="zh-CN"/>
        </w:rPr>
      </w:pPr>
      <w:bookmarkStart w:id="3" w:name="_Ref124589665"/>
      <w:bookmarkStart w:id="4" w:name="_Ref71620620"/>
      <w:bookmarkStart w:id="5" w:name="_Ref124671424"/>
      <w:r w:rsidRPr="008B09F2">
        <w:rPr>
          <w:b/>
          <w:i/>
          <w:lang w:eastAsia="zh-CN"/>
        </w:rPr>
        <w:t>Proposal 1: For Case 5 of SSB</w:t>
      </w:r>
      <w:r>
        <w:rPr>
          <w:b/>
          <w:i/>
          <w:lang w:eastAsia="zh-CN"/>
        </w:rPr>
        <w:t xml:space="preserve"> (CD-SSB or NCD-SSB) overlapped with Msg3 and PUCCH for Msg4, SSB is prioritized</w:t>
      </w:r>
      <w:r w:rsidRPr="008B09F2">
        <w:rPr>
          <w:b/>
          <w:i/>
          <w:lang w:eastAsia="zh-CN"/>
        </w:rPr>
        <w:t>.</w:t>
      </w:r>
    </w:p>
    <w:p w14:paraId="1F2FAA66" w14:textId="77777777" w:rsidR="009E2980" w:rsidRPr="00047AE5" w:rsidRDefault="009E2980" w:rsidP="009E2980">
      <w:pPr>
        <w:rPr>
          <w:i/>
          <w:lang w:eastAsia="zh-CN"/>
        </w:rPr>
      </w:pPr>
      <w:r w:rsidRPr="00466E81">
        <w:rPr>
          <w:b/>
          <w:i/>
          <w:lang w:eastAsia="zh-CN"/>
        </w:rPr>
        <w:t xml:space="preserve">Proposal </w:t>
      </w:r>
      <w:r>
        <w:rPr>
          <w:b/>
          <w:i/>
          <w:lang w:eastAsia="zh-CN"/>
        </w:rPr>
        <w:t>2</w:t>
      </w:r>
      <w:r w:rsidRPr="00466E81">
        <w:rPr>
          <w:b/>
          <w:i/>
          <w:lang w:eastAsia="zh-CN"/>
        </w:rPr>
        <w:t xml:space="preserve">: </w:t>
      </w:r>
      <w:r>
        <w:rPr>
          <w:b/>
          <w:i/>
          <w:lang w:eastAsia="zh-CN"/>
        </w:rPr>
        <w:t>T</w:t>
      </w:r>
      <w:r w:rsidRPr="00B56F26">
        <w:rPr>
          <w:b/>
          <w:i/>
          <w:lang w:eastAsia="zh-CN"/>
        </w:rPr>
        <w:t>he “back-to-back” non-overlapping DL/UL without sufficient gap</w:t>
      </w:r>
      <w:r>
        <w:rPr>
          <w:b/>
          <w:i/>
          <w:lang w:eastAsia="zh-CN"/>
        </w:rPr>
        <w:t xml:space="preserve"> for the scenarios involved with dynamic DL/UL in Table 3 should be allowed and the corresponding c</w:t>
      </w:r>
      <w:r w:rsidRPr="00E043B3">
        <w:rPr>
          <w:b/>
          <w:i/>
          <w:lang w:eastAsia="zh-CN"/>
        </w:rPr>
        <w:t>ollision handling principles</w:t>
      </w:r>
      <w:r>
        <w:rPr>
          <w:b/>
          <w:i/>
          <w:lang w:eastAsia="zh-CN"/>
        </w:rPr>
        <w:t xml:space="preserve"> as in the overlapping cases</w:t>
      </w:r>
      <w:r w:rsidRPr="00E043B3">
        <w:rPr>
          <w:b/>
          <w:i/>
          <w:lang w:eastAsia="zh-CN"/>
        </w:rPr>
        <w:t xml:space="preserve"> </w:t>
      </w:r>
      <w:r>
        <w:rPr>
          <w:b/>
          <w:i/>
          <w:lang w:eastAsia="zh-CN"/>
        </w:rPr>
        <w:t>can be applied.</w:t>
      </w:r>
    </w:p>
    <w:p w14:paraId="4BF37CD8" w14:textId="0AA014D7" w:rsidR="00D549C5" w:rsidRPr="004B208B" w:rsidRDefault="00D549C5" w:rsidP="00D549C5">
      <w:pPr>
        <w:pStyle w:val="1"/>
        <w:numPr>
          <w:ilvl w:val="0"/>
          <w:numId w:val="0"/>
        </w:numPr>
        <w:ind w:left="432" w:hanging="432"/>
      </w:pPr>
      <w:r w:rsidRPr="004B208B">
        <w:t>References</w:t>
      </w:r>
    </w:p>
    <w:bookmarkEnd w:id="3"/>
    <w:bookmarkEnd w:id="4"/>
    <w:bookmarkEnd w:id="5"/>
    <w:p w14:paraId="7677ADDE" w14:textId="50EE25E7" w:rsidR="00C3124B" w:rsidRDefault="002F4625" w:rsidP="00035C87">
      <w:pPr>
        <w:pStyle w:val="References"/>
        <w:rPr>
          <w:szCs w:val="20"/>
          <w:lang w:eastAsia="zh-CN"/>
        </w:rPr>
      </w:pPr>
      <w:r w:rsidRPr="002F4625">
        <w:rPr>
          <w:szCs w:val="20"/>
          <w:lang w:eastAsia="zh-CN"/>
        </w:rPr>
        <w:t>Final Report of 3GPP TSG RAN WG1 #107-e v1.0.0</w:t>
      </w:r>
    </w:p>
    <w:p w14:paraId="7FAB6364" w14:textId="4550EFD9" w:rsidR="00520CA1" w:rsidRPr="00091DFE" w:rsidRDefault="007D0FA6">
      <w:pPr>
        <w:pStyle w:val="References"/>
        <w:rPr>
          <w:szCs w:val="20"/>
          <w:lang w:eastAsia="zh-CN"/>
        </w:rPr>
      </w:pPr>
      <w:r>
        <w:rPr>
          <w:lang w:eastAsia="zh-CN"/>
        </w:rPr>
        <w:t>3GPP TS 38.321</w:t>
      </w:r>
      <w:r w:rsidRPr="007D0FA6">
        <w:rPr>
          <w:lang w:eastAsia="zh-CN"/>
        </w:rPr>
        <w:t>, “</w:t>
      </w:r>
      <w:r w:rsidR="00345A4A" w:rsidRPr="00345A4A">
        <w:rPr>
          <w:szCs w:val="20"/>
          <w:lang w:eastAsia="zh-CN"/>
        </w:rPr>
        <w:t>NR;</w:t>
      </w:r>
      <w:r w:rsidR="00345A4A">
        <w:rPr>
          <w:szCs w:val="20"/>
          <w:lang w:eastAsia="zh-CN"/>
        </w:rPr>
        <w:t xml:space="preserve"> </w:t>
      </w:r>
      <w:r w:rsidR="00345A4A" w:rsidRPr="00345A4A">
        <w:rPr>
          <w:szCs w:val="20"/>
          <w:lang w:eastAsia="zh-CN"/>
        </w:rPr>
        <w:t>Medium Access Control (MAC) protocol specification</w:t>
      </w:r>
      <w:r w:rsidR="00345A4A">
        <w:rPr>
          <w:szCs w:val="20"/>
          <w:lang w:eastAsia="zh-CN"/>
        </w:rPr>
        <w:t xml:space="preserve"> (Release 16)</w:t>
      </w:r>
      <w:r w:rsidR="00D024C5">
        <w:rPr>
          <w:lang w:eastAsia="zh-CN"/>
        </w:rPr>
        <w:t xml:space="preserve">,” </w:t>
      </w:r>
      <w:r w:rsidR="00146BD4">
        <w:rPr>
          <w:lang w:eastAsia="zh-CN"/>
        </w:rPr>
        <w:t>V16.6.0</w:t>
      </w:r>
      <w:r w:rsidRPr="007D0FA6">
        <w:rPr>
          <w:lang w:eastAsia="zh-CN"/>
        </w:rPr>
        <w:t>.</w:t>
      </w:r>
    </w:p>
    <w:sectPr w:rsidR="00520CA1" w:rsidRPr="00091D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7482C" w14:textId="77777777" w:rsidR="005657D5" w:rsidRDefault="005657D5">
      <w:r>
        <w:separator/>
      </w:r>
    </w:p>
  </w:endnote>
  <w:endnote w:type="continuationSeparator" w:id="0">
    <w:p w14:paraId="5F4DDBD3" w14:textId="77777777" w:rsidR="005657D5" w:rsidRDefault="0056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sig w:usb0="00000003"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E0DF1" w14:textId="77777777" w:rsidR="005657D5" w:rsidRDefault="005657D5">
      <w:r>
        <w:separator/>
      </w:r>
    </w:p>
  </w:footnote>
  <w:footnote w:type="continuationSeparator" w:id="0">
    <w:p w14:paraId="32591726" w14:textId="77777777" w:rsidR="005657D5" w:rsidRDefault="005657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C6731"/>
    <w:multiLevelType w:val="hybridMultilevel"/>
    <w:tmpl w:val="35D0E4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B5F6B"/>
    <w:multiLevelType w:val="hybridMultilevel"/>
    <w:tmpl w:val="A65ED0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multilevel"/>
    <w:tmpl w:val="F704DA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D00D0D"/>
    <w:multiLevelType w:val="hybridMultilevel"/>
    <w:tmpl w:val="C0E48F8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394E05"/>
    <w:multiLevelType w:val="hybridMultilevel"/>
    <w:tmpl w:val="B2D065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37427B"/>
    <w:multiLevelType w:val="hybridMultilevel"/>
    <w:tmpl w:val="5B0E98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23657C1"/>
    <w:multiLevelType w:val="hybridMultilevel"/>
    <w:tmpl w:val="FCA83B08"/>
    <w:lvl w:ilvl="0" w:tplc="F8B8437A">
      <w:start w:val="1"/>
      <w:numFmt w:val="bullet"/>
      <w:lvlText w:val=""/>
      <w:lvlJc w:val="left"/>
      <w:pPr>
        <w:ind w:left="420" w:hanging="420"/>
      </w:pPr>
      <w:rPr>
        <w:rFonts w:ascii="Wingdings" w:hAnsi="Wingdings" w:hint="default"/>
        <w:sz w:val="18"/>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6"/>
  </w:num>
  <w:num w:numId="5">
    <w:abstractNumId w:val="11"/>
  </w:num>
  <w:num w:numId="6">
    <w:abstractNumId w:val="9"/>
  </w:num>
  <w:num w:numId="7">
    <w:abstractNumId w:val="10"/>
  </w:num>
  <w:num w:numId="8">
    <w:abstractNumId w:val="1"/>
  </w:num>
  <w:num w:numId="9">
    <w:abstractNumId w:val="0"/>
  </w:num>
  <w:num w:numId="10">
    <w:abstractNumId w:val="7"/>
  </w:num>
  <w:num w:numId="11">
    <w:abstractNumId w:val="2"/>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8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D6C"/>
    <w:rsid w:val="00003EC2"/>
    <w:rsid w:val="000040A9"/>
    <w:rsid w:val="0000458E"/>
    <w:rsid w:val="0000488E"/>
    <w:rsid w:val="00004E70"/>
    <w:rsid w:val="000054B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7B3"/>
    <w:rsid w:val="00020D0D"/>
    <w:rsid w:val="00023388"/>
    <w:rsid w:val="00023425"/>
    <w:rsid w:val="000241BE"/>
    <w:rsid w:val="000242F2"/>
    <w:rsid w:val="00026D4B"/>
    <w:rsid w:val="000275C6"/>
    <w:rsid w:val="0002775C"/>
    <w:rsid w:val="00027AD6"/>
    <w:rsid w:val="00027C20"/>
    <w:rsid w:val="00027D7E"/>
    <w:rsid w:val="0003024C"/>
    <w:rsid w:val="00030A59"/>
    <w:rsid w:val="000312CF"/>
    <w:rsid w:val="00031ADB"/>
    <w:rsid w:val="00031FD3"/>
    <w:rsid w:val="00032056"/>
    <w:rsid w:val="00032272"/>
    <w:rsid w:val="000328CA"/>
    <w:rsid w:val="00032A6F"/>
    <w:rsid w:val="00032E40"/>
    <w:rsid w:val="00033148"/>
    <w:rsid w:val="0003376B"/>
    <w:rsid w:val="00033C59"/>
    <w:rsid w:val="00034676"/>
    <w:rsid w:val="00034683"/>
    <w:rsid w:val="000346E6"/>
    <w:rsid w:val="000352B3"/>
    <w:rsid w:val="000358CD"/>
    <w:rsid w:val="00035B74"/>
    <w:rsid w:val="00035C87"/>
    <w:rsid w:val="00036E89"/>
    <w:rsid w:val="00036FD4"/>
    <w:rsid w:val="0004023E"/>
    <w:rsid w:val="0004024B"/>
    <w:rsid w:val="000402E9"/>
    <w:rsid w:val="000405C4"/>
    <w:rsid w:val="00040A04"/>
    <w:rsid w:val="00040CE8"/>
    <w:rsid w:val="00040E62"/>
    <w:rsid w:val="00041218"/>
    <w:rsid w:val="000416C1"/>
    <w:rsid w:val="00041740"/>
    <w:rsid w:val="00041C08"/>
    <w:rsid w:val="00041C57"/>
    <w:rsid w:val="00042498"/>
    <w:rsid w:val="000427BA"/>
    <w:rsid w:val="00042F60"/>
    <w:rsid w:val="000434B7"/>
    <w:rsid w:val="000435E4"/>
    <w:rsid w:val="00043664"/>
    <w:rsid w:val="00043ACB"/>
    <w:rsid w:val="00046436"/>
    <w:rsid w:val="000464C2"/>
    <w:rsid w:val="00046796"/>
    <w:rsid w:val="000467FD"/>
    <w:rsid w:val="00046AAF"/>
    <w:rsid w:val="00047225"/>
    <w:rsid w:val="00047459"/>
    <w:rsid w:val="0004768D"/>
    <w:rsid w:val="00047AE5"/>
    <w:rsid w:val="00047E60"/>
    <w:rsid w:val="0005059F"/>
    <w:rsid w:val="00051579"/>
    <w:rsid w:val="00051BA0"/>
    <w:rsid w:val="00051D7F"/>
    <w:rsid w:val="00051F65"/>
    <w:rsid w:val="0005210E"/>
    <w:rsid w:val="00052877"/>
    <w:rsid w:val="00052AD2"/>
    <w:rsid w:val="000530DF"/>
    <w:rsid w:val="00053C95"/>
    <w:rsid w:val="00054E0C"/>
    <w:rsid w:val="0005541D"/>
    <w:rsid w:val="00055EDC"/>
    <w:rsid w:val="00056219"/>
    <w:rsid w:val="000565C8"/>
    <w:rsid w:val="00057DC8"/>
    <w:rsid w:val="000605EA"/>
    <w:rsid w:val="00060707"/>
    <w:rsid w:val="00060D29"/>
    <w:rsid w:val="000612E1"/>
    <w:rsid w:val="0006138F"/>
    <w:rsid w:val="000614FE"/>
    <w:rsid w:val="00062EB2"/>
    <w:rsid w:val="000631D4"/>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5958"/>
    <w:rsid w:val="00076097"/>
    <w:rsid w:val="00076541"/>
    <w:rsid w:val="000772F4"/>
    <w:rsid w:val="000776EB"/>
    <w:rsid w:val="00080141"/>
    <w:rsid w:val="000808C1"/>
    <w:rsid w:val="00081257"/>
    <w:rsid w:val="00081657"/>
    <w:rsid w:val="00081ABF"/>
    <w:rsid w:val="00081E5E"/>
    <w:rsid w:val="00081F56"/>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569"/>
    <w:rsid w:val="00087913"/>
    <w:rsid w:val="000900DC"/>
    <w:rsid w:val="000902DC"/>
    <w:rsid w:val="00091037"/>
    <w:rsid w:val="000911AE"/>
    <w:rsid w:val="00091539"/>
    <w:rsid w:val="00091A38"/>
    <w:rsid w:val="00091DFE"/>
    <w:rsid w:val="00091FFA"/>
    <w:rsid w:val="00092B27"/>
    <w:rsid w:val="00092FFA"/>
    <w:rsid w:val="00093697"/>
    <w:rsid w:val="00093B6D"/>
    <w:rsid w:val="00093D42"/>
    <w:rsid w:val="00093DD0"/>
    <w:rsid w:val="000944B7"/>
    <w:rsid w:val="00094A16"/>
    <w:rsid w:val="00094DE6"/>
    <w:rsid w:val="00095543"/>
    <w:rsid w:val="000956DD"/>
    <w:rsid w:val="00095B3D"/>
    <w:rsid w:val="0009620A"/>
    <w:rsid w:val="00096356"/>
    <w:rsid w:val="00096469"/>
    <w:rsid w:val="00097C99"/>
    <w:rsid w:val="000A001E"/>
    <w:rsid w:val="000A0F14"/>
    <w:rsid w:val="000A1441"/>
    <w:rsid w:val="000A161C"/>
    <w:rsid w:val="000A1A06"/>
    <w:rsid w:val="000A1B60"/>
    <w:rsid w:val="000A21B4"/>
    <w:rsid w:val="000A21E8"/>
    <w:rsid w:val="000A2507"/>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0B4"/>
    <w:rsid w:val="000B122A"/>
    <w:rsid w:val="000B1ECF"/>
    <w:rsid w:val="000B235E"/>
    <w:rsid w:val="000B2985"/>
    <w:rsid w:val="000B2C88"/>
    <w:rsid w:val="000B3342"/>
    <w:rsid w:val="000B353A"/>
    <w:rsid w:val="000B51FA"/>
    <w:rsid w:val="000B5905"/>
    <w:rsid w:val="000B5975"/>
    <w:rsid w:val="000B6B73"/>
    <w:rsid w:val="000B6B81"/>
    <w:rsid w:val="000B6E2C"/>
    <w:rsid w:val="000B723F"/>
    <w:rsid w:val="000B76C5"/>
    <w:rsid w:val="000B7857"/>
    <w:rsid w:val="000B7A10"/>
    <w:rsid w:val="000C037F"/>
    <w:rsid w:val="000C089A"/>
    <w:rsid w:val="000C115D"/>
    <w:rsid w:val="000C1535"/>
    <w:rsid w:val="000C209F"/>
    <w:rsid w:val="000C24BC"/>
    <w:rsid w:val="000C252B"/>
    <w:rsid w:val="000C2E05"/>
    <w:rsid w:val="000C2FBD"/>
    <w:rsid w:val="000C30AC"/>
    <w:rsid w:val="000C3393"/>
    <w:rsid w:val="000C37BA"/>
    <w:rsid w:val="000C37BB"/>
    <w:rsid w:val="000C3AB1"/>
    <w:rsid w:val="000C3B0C"/>
    <w:rsid w:val="000C422D"/>
    <w:rsid w:val="000C4300"/>
    <w:rsid w:val="000C44E6"/>
    <w:rsid w:val="000C46E6"/>
    <w:rsid w:val="000C4CF5"/>
    <w:rsid w:val="000C58E7"/>
    <w:rsid w:val="000C5F91"/>
    <w:rsid w:val="000C6025"/>
    <w:rsid w:val="000C60A7"/>
    <w:rsid w:val="000C63A9"/>
    <w:rsid w:val="000D0565"/>
    <w:rsid w:val="000D0920"/>
    <w:rsid w:val="000D0D4E"/>
    <w:rsid w:val="000D0E4E"/>
    <w:rsid w:val="000D10CB"/>
    <w:rsid w:val="000D113C"/>
    <w:rsid w:val="000D12D1"/>
    <w:rsid w:val="000D14F2"/>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64B"/>
    <w:rsid w:val="000D48A2"/>
    <w:rsid w:val="000D4C4E"/>
    <w:rsid w:val="000D5077"/>
    <w:rsid w:val="000D5362"/>
    <w:rsid w:val="000D57F8"/>
    <w:rsid w:val="000D5851"/>
    <w:rsid w:val="000D5C37"/>
    <w:rsid w:val="000D5C60"/>
    <w:rsid w:val="000D5F22"/>
    <w:rsid w:val="000D71E2"/>
    <w:rsid w:val="000D73A5"/>
    <w:rsid w:val="000D79CD"/>
    <w:rsid w:val="000E0037"/>
    <w:rsid w:val="000E07D6"/>
    <w:rsid w:val="000E0A1D"/>
    <w:rsid w:val="000E1380"/>
    <w:rsid w:val="000E18DF"/>
    <w:rsid w:val="000E28C8"/>
    <w:rsid w:val="000E2D6E"/>
    <w:rsid w:val="000E360E"/>
    <w:rsid w:val="000E37A0"/>
    <w:rsid w:val="000E3AE9"/>
    <w:rsid w:val="000E59A0"/>
    <w:rsid w:val="000E59C2"/>
    <w:rsid w:val="000E617C"/>
    <w:rsid w:val="000E7680"/>
    <w:rsid w:val="000E7A84"/>
    <w:rsid w:val="000E7DCB"/>
    <w:rsid w:val="000F1474"/>
    <w:rsid w:val="000F15BC"/>
    <w:rsid w:val="000F1781"/>
    <w:rsid w:val="000F180A"/>
    <w:rsid w:val="000F1BEB"/>
    <w:rsid w:val="000F1C92"/>
    <w:rsid w:val="000F2331"/>
    <w:rsid w:val="000F2EEE"/>
    <w:rsid w:val="000F3029"/>
    <w:rsid w:val="000F3697"/>
    <w:rsid w:val="000F3B57"/>
    <w:rsid w:val="000F555B"/>
    <w:rsid w:val="000F6999"/>
    <w:rsid w:val="000F7F58"/>
    <w:rsid w:val="0010000F"/>
    <w:rsid w:val="00100128"/>
    <w:rsid w:val="00100FF3"/>
    <w:rsid w:val="00101F93"/>
    <w:rsid w:val="001026CA"/>
    <w:rsid w:val="0010287E"/>
    <w:rsid w:val="00103B33"/>
    <w:rsid w:val="00103D7F"/>
    <w:rsid w:val="001043C2"/>
    <w:rsid w:val="001043E1"/>
    <w:rsid w:val="00104E3B"/>
    <w:rsid w:val="0010505A"/>
    <w:rsid w:val="001053E3"/>
    <w:rsid w:val="00105CC7"/>
    <w:rsid w:val="0010693A"/>
    <w:rsid w:val="001069E8"/>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79"/>
    <w:rsid w:val="00112EFA"/>
    <w:rsid w:val="001131CF"/>
    <w:rsid w:val="00113F08"/>
    <w:rsid w:val="001141E3"/>
    <w:rsid w:val="00114397"/>
    <w:rsid w:val="001144DF"/>
    <w:rsid w:val="00114D8B"/>
    <w:rsid w:val="00115038"/>
    <w:rsid w:val="0011557B"/>
    <w:rsid w:val="00115CD8"/>
    <w:rsid w:val="00116609"/>
    <w:rsid w:val="00117312"/>
    <w:rsid w:val="0011775F"/>
    <w:rsid w:val="001177A3"/>
    <w:rsid w:val="00117C85"/>
    <w:rsid w:val="00117FDD"/>
    <w:rsid w:val="001203C2"/>
    <w:rsid w:val="00120B13"/>
    <w:rsid w:val="00120C80"/>
    <w:rsid w:val="00120CF9"/>
    <w:rsid w:val="00120F18"/>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2E33"/>
    <w:rsid w:val="00133599"/>
    <w:rsid w:val="00133BF7"/>
    <w:rsid w:val="00133C9B"/>
    <w:rsid w:val="00134119"/>
    <w:rsid w:val="00134B88"/>
    <w:rsid w:val="00136A23"/>
    <w:rsid w:val="00136B99"/>
    <w:rsid w:val="00137408"/>
    <w:rsid w:val="00137645"/>
    <w:rsid w:val="0014063E"/>
    <w:rsid w:val="0014087D"/>
    <w:rsid w:val="00140F3C"/>
    <w:rsid w:val="00140F74"/>
    <w:rsid w:val="00140FC8"/>
    <w:rsid w:val="0014102F"/>
    <w:rsid w:val="00141191"/>
    <w:rsid w:val="0014159C"/>
    <w:rsid w:val="00141C14"/>
    <w:rsid w:val="001424C9"/>
    <w:rsid w:val="00142655"/>
    <w:rsid w:val="00142665"/>
    <w:rsid w:val="001435B8"/>
    <w:rsid w:val="0014384A"/>
    <w:rsid w:val="0014450F"/>
    <w:rsid w:val="00144D8F"/>
    <w:rsid w:val="00144EDD"/>
    <w:rsid w:val="00144F71"/>
    <w:rsid w:val="00144F84"/>
    <w:rsid w:val="0014573E"/>
    <w:rsid w:val="00145C74"/>
    <w:rsid w:val="001462E9"/>
    <w:rsid w:val="00146BD4"/>
    <w:rsid w:val="00146E32"/>
    <w:rsid w:val="0014788E"/>
    <w:rsid w:val="001503D8"/>
    <w:rsid w:val="00150DDD"/>
    <w:rsid w:val="00150E5E"/>
    <w:rsid w:val="00151191"/>
    <w:rsid w:val="00151619"/>
    <w:rsid w:val="00152835"/>
    <w:rsid w:val="001539F4"/>
    <w:rsid w:val="00153F0B"/>
    <w:rsid w:val="001540EC"/>
    <w:rsid w:val="0015418F"/>
    <w:rsid w:val="0015464B"/>
    <w:rsid w:val="00154777"/>
    <w:rsid w:val="001559FA"/>
    <w:rsid w:val="00155DDE"/>
    <w:rsid w:val="00156374"/>
    <w:rsid w:val="00156438"/>
    <w:rsid w:val="00156499"/>
    <w:rsid w:val="00156AF2"/>
    <w:rsid w:val="00156EDC"/>
    <w:rsid w:val="00157557"/>
    <w:rsid w:val="001577D8"/>
    <w:rsid w:val="00157CD6"/>
    <w:rsid w:val="00157FC3"/>
    <w:rsid w:val="00160494"/>
    <w:rsid w:val="00160739"/>
    <w:rsid w:val="0016138A"/>
    <w:rsid w:val="00161633"/>
    <w:rsid w:val="00161C30"/>
    <w:rsid w:val="0016271E"/>
    <w:rsid w:val="00162D7A"/>
    <w:rsid w:val="0016396D"/>
    <w:rsid w:val="00164A14"/>
    <w:rsid w:val="00164A2F"/>
    <w:rsid w:val="00164DAB"/>
    <w:rsid w:val="00165B58"/>
    <w:rsid w:val="00165BBB"/>
    <w:rsid w:val="0016613F"/>
    <w:rsid w:val="00166215"/>
    <w:rsid w:val="001662D7"/>
    <w:rsid w:val="00166591"/>
    <w:rsid w:val="00167924"/>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5FF7"/>
    <w:rsid w:val="001761CE"/>
    <w:rsid w:val="00176596"/>
    <w:rsid w:val="0017669C"/>
    <w:rsid w:val="00177069"/>
    <w:rsid w:val="0017791C"/>
    <w:rsid w:val="00177CEB"/>
    <w:rsid w:val="00177FC1"/>
    <w:rsid w:val="00180190"/>
    <w:rsid w:val="00180D40"/>
    <w:rsid w:val="00181020"/>
    <w:rsid w:val="001815A2"/>
    <w:rsid w:val="001819C3"/>
    <w:rsid w:val="00181AF5"/>
    <w:rsid w:val="00181FC1"/>
    <w:rsid w:val="001827CE"/>
    <w:rsid w:val="00182E0D"/>
    <w:rsid w:val="00183034"/>
    <w:rsid w:val="001830F7"/>
    <w:rsid w:val="0018350C"/>
    <w:rsid w:val="00183B6A"/>
    <w:rsid w:val="00183E95"/>
    <w:rsid w:val="00183EE6"/>
    <w:rsid w:val="00183FA4"/>
    <w:rsid w:val="00184879"/>
    <w:rsid w:val="0018588A"/>
    <w:rsid w:val="00185D46"/>
    <w:rsid w:val="00186883"/>
    <w:rsid w:val="001869D9"/>
    <w:rsid w:val="00187252"/>
    <w:rsid w:val="00187852"/>
    <w:rsid w:val="001879FF"/>
    <w:rsid w:val="00190F96"/>
    <w:rsid w:val="00191C91"/>
    <w:rsid w:val="00191E6D"/>
    <w:rsid w:val="00192308"/>
    <w:rsid w:val="001923DD"/>
    <w:rsid w:val="00192DD9"/>
    <w:rsid w:val="0019369D"/>
    <w:rsid w:val="00194339"/>
    <w:rsid w:val="001947A5"/>
    <w:rsid w:val="00194848"/>
    <w:rsid w:val="00194F8C"/>
    <w:rsid w:val="0019580A"/>
    <w:rsid w:val="001958EA"/>
    <w:rsid w:val="00195E0E"/>
    <w:rsid w:val="001963B2"/>
    <w:rsid w:val="0019709B"/>
    <w:rsid w:val="001972A2"/>
    <w:rsid w:val="00197CA2"/>
    <w:rsid w:val="001A055B"/>
    <w:rsid w:val="001A09EC"/>
    <w:rsid w:val="001A0D8D"/>
    <w:rsid w:val="001A0F12"/>
    <w:rsid w:val="001A178D"/>
    <w:rsid w:val="001A180D"/>
    <w:rsid w:val="001A1A4A"/>
    <w:rsid w:val="001A1BAC"/>
    <w:rsid w:val="001A1C50"/>
    <w:rsid w:val="001A1D97"/>
    <w:rsid w:val="001A23CE"/>
    <w:rsid w:val="001A2C89"/>
    <w:rsid w:val="001A2DF0"/>
    <w:rsid w:val="001A3630"/>
    <w:rsid w:val="001A4090"/>
    <w:rsid w:val="001A4E0A"/>
    <w:rsid w:val="001A5182"/>
    <w:rsid w:val="001A5479"/>
    <w:rsid w:val="001A5AFC"/>
    <w:rsid w:val="001A5B2A"/>
    <w:rsid w:val="001A65D5"/>
    <w:rsid w:val="001A673E"/>
    <w:rsid w:val="001A6A4F"/>
    <w:rsid w:val="001A7763"/>
    <w:rsid w:val="001B1DED"/>
    <w:rsid w:val="001B2064"/>
    <w:rsid w:val="001B2307"/>
    <w:rsid w:val="001B3964"/>
    <w:rsid w:val="001B4452"/>
    <w:rsid w:val="001B466C"/>
    <w:rsid w:val="001B4918"/>
    <w:rsid w:val="001B4F34"/>
    <w:rsid w:val="001B52EC"/>
    <w:rsid w:val="001B554A"/>
    <w:rsid w:val="001B57F8"/>
    <w:rsid w:val="001B632A"/>
    <w:rsid w:val="001B6564"/>
    <w:rsid w:val="001B691A"/>
    <w:rsid w:val="001B6F33"/>
    <w:rsid w:val="001B71D9"/>
    <w:rsid w:val="001B7BBD"/>
    <w:rsid w:val="001B7EC8"/>
    <w:rsid w:val="001C00C4"/>
    <w:rsid w:val="001C02D8"/>
    <w:rsid w:val="001C02F4"/>
    <w:rsid w:val="001C04E3"/>
    <w:rsid w:val="001C075C"/>
    <w:rsid w:val="001C0797"/>
    <w:rsid w:val="001C1D8B"/>
    <w:rsid w:val="001C21A6"/>
    <w:rsid w:val="001C2378"/>
    <w:rsid w:val="001C3EE9"/>
    <w:rsid w:val="001C3FA4"/>
    <w:rsid w:val="001C40F9"/>
    <w:rsid w:val="001C41CE"/>
    <w:rsid w:val="001C423D"/>
    <w:rsid w:val="001C458B"/>
    <w:rsid w:val="001C53CD"/>
    <w:rsid w:val="001C5D4F"/>
    <w:rsid w:val="001C64C0"/>
    <w:rsid w:val="001C69DA"/>
    <w:rsid w:val="001C6F06"/>
    <w:rsid w:val="001C7BF6"/>
    <w:rsid w:val="001C7C80"/>
    <w:rsid w:val="001D0CEA"/>
    <w:rsid w:val="001D1123"/>
    <w:rsid w:val="001D1420"/>
    <w:rsid w:val="001D1F37"/>
    <w:rsid w:val="001D1F78"/>
    <w:rsid w:val="001D2360"/>
    <w:rsid w:val="001D3109"/>
    <w:rsid w:val="001D332E"/>
    <w:rsid w:val="001D37B8"/>
    <w:rsid w:val="001D38D2"/>
    <w:rsid w:val="001D415B"/>
    <w:rsid w:val="001D4663"/>
    <w:rsid w:val="001D4AB6"/>
    <w:rsid w:val="001D5033"/>
    <w:rsid w:val="001D5073"/>
    <w:rsid w:val="001D547B"/>
    <w:rsid w:val="001D550E"/>
    <w:rsid w:val="001D578B"/>
    <w:rsid w:val="001D5C88"/>
    <w:rsid w:val="001D64C3"/>
    <w:rsid w:val="001D6567"/>
    <w:rsid w:val="001D695C"/>
    <w:rsid w:val="001D6FD9"/>
    <w:rsid w:val="001D780E"/>
    <w:rsid w:val="001D7EB4"/>
    <w:rsid w:val="001E0379"/>
    <w:rsid w:val="001E05C3"/>
    <w:rsid w:val="001E092D"/>
    <w:rsid w:val="001E0AD3"/>
    <w:rsid w:val="001E0F6D"/>
    <w:rsid w:val="001E1BD3"/>
    <w:rsid w:val="001E2A58"/>
    <w:rsid w:val="001E2E35"/>
    <w:rsid w:val="001E322D"/>
    <w:rsid w:val="001E3688"/>
    <w:rsid w:val="001E36E4"/>
    <w:rsid w:val="001E379D"/>
    <w:rsid w:val="001E37DE"/>
    <w:rsid w:val="001E3834"/>
    <w:rsid w:val="001E3A3C"/>
    <w:rsid w:val="001E4380"/>
    <w:rsid w:val="001E4694"/>
    <w:rsid w:val="001E4BE1"/>
    <w:rsid w:val="001E5377"/>
    <w:rsid w:val="001E5C23"/>
    <w:rsid w:val="001E67D3"/>
    <w:rsid w:val="001E74A0"/>
    <w:rsid w:val="001E7504"/>
    <w:rsid w:val="001E76DF"/>
    <w:rsid w:val="001E7871"/>
    <w:rsid w:val="001E7E82"/>
    <w:rsid w:val="001F0CF2"/>
    <w:rsid w:val="001F1308"/>
    <w:rsid w:val="001F1525"/>
    <w:rsid w:val="001F17BC"/>
    <w:rsid w:val="001F1815"/>
    <w:rsid w:val="001F1E13"/>
    <w:rsid w:val="001F1E87"/>
    <w:rsid w:val="001F1EB6"/>
    <w:rsid w:val="001F20A8"/>
    <w:rsid w:val="001F2E23"/>
    <w:rsid w:val="001F341F"/>
    <w:rsid w:val="001F3911"/>
    <w:rsid w:val="001F3F1A"/>
    <w:rsid w:val="001F4012"/>
    <w:rsid w:val="001F4643"/>
    <w:rsid w:val="001F4A87"/>
    <w:rsid w:val="001F4CBD"/>
    <w:rsid w:val="001F5545"/>
    <w:rsid w:val="001F5777"/>
    <w:rsid w:val="001F5937"/>
    <w:rsid w:val="001F59E3"/>
    <w:rsid w:val="001F59ED"/>
    <w:rsid w:val="001F6F67"/>
    <w:rsid w:val="001F7121"/>
    <w:rsid w:val="001F71D6"/>
    <w:rsid w:val="001F7EDF"/>
    <w:rsid w:val="00200845"/>
    <w:rsid w:val="00200D2C"/>
    <w:rsid w:val="00200E1A"/>
    <w:rsid w:val="002018B5"/>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07DD5"/>
    <w:rsid w:val="00210055"/>
    <w:rsid w:val="0021055A"/>
    <w:rsid w:val="00210860"/>
    <w:rsid w:val="00210B6A"/>
    <w:rsid w:val="0021140F"/>
    <w:rsid w:val="00211448"/>
    <w:rsid w:val="00211C5B"/>
    <w:rsid w:val="00211D8D"/>
    <w:rsid w:val="00212CB6"/>
    <w:rsid w:val="00212E37"/>
    <w:rsid w:val="00212FA9"/>
    <w:rsid w:val="00213ABD"/>
    <w:rsid w:val="00213CC2"/>
    <w:rsid w:val="00213D96"/>
    <w:rsid w:val="002140FF"/>
    <w:rsid w:val="0021420F"/>
    <w:rsid w:val="002147BC"/>
    <w:rsid w:val="00214869"/>
    <w:rsid w:val="00215763"/>
    <w:rsid w:val="00216F85"/>
    <w:rsid w:val="00220894"/>
    <w:rsid w:val="00223E85"/>
    <w:rsid w:val="00224952"/>
    <w:rsid w:val="00224DD2"/>
    <w:rsid w:val="00224E58"/>
    <w:rsid w:val="0022511A"/>
    <w:rsid w:val="002257DD"/>
    <w:rsid w:val="00225A6A"/>
    <w:rsid w:val="00225AC7"/>
    <w:rsid w:val="00225ACC"/>
    <w:rsid w:val="00225AE1"/>
    <w:rsid w:val="00225D6B"/>
    <w:rsid w:val="00225DA3"/>
    <w:rsid w:val="00226935"/>
    <w:rsid w:val="00226C1E"/>
    <w:rsid w:val="002272F7"/>
    <w:rsid w:val="002275C5"/>
    <w:rsid w:val="00227E85"/>
    <w:rsid w:val="00230BCE"/>
    <w:rsid w:val="00231BB5"/>
    <w:rsid w:val="00231C25"/>
    <w:rsid w:val="00231C6F"/>
    <w:rsid w:val="00232287"/>
    <w:rsid w:val="002329F3"/>
    <w:rsid w:val="00232A90"/>
    <w:rsid w:val="00234151"/>
    <w:rsid w:val="0023445E"/>
    <w:rsid w:val="002347C1"/>
    <w:rsid w:val="002347ED"/>
    <w:rsid w:val="00234E6B"/>
    <w:rsid w:val="00234F8C"/>
    <w:rsid w:val="00235542"/>
    <w:rsid w:val="00235C9E"/>
    <w:rsid w:val="002369B0"/>
    <w:rsid w:val="00236AD8"/>
    <w:rsid w:val="0023733C"/>
    <w:rsid w:val="00237831"/>
    <w:rsid w:val="002400AF"/>
    <w:rsid w:val="002401F5"/>
    <w:rsid w:val="00240E54"/>
    <w:rsid w:val="00241502"/>
    <w:rsid w:val="0024159B"/>
    <w:rsid w:val="00241ED3"/>
    <w:rsid w:val="002421C8"/>
    <w:rsid w:val="002422C9"/>
    <w:rsid w:val="002425D2"/>
    <w:rsid w:val="00242BC8"/>
    <w:rsid w:val="00242E13"/>
    <w:rsid w:val="00243831"/>
    <w:rsid w:val="002451C5"/>
    <w:rsid w:val="002455B6"/>
    <w:rsid w:val="00245DFF"/>
    <w:rsid w:val="00245F1F"/>
    <w:rsid w:val="00246224"/>
    <w:rsid w:val="0024663B"/>
    <w:rsid w:val="00247103"/>
    <w:rsid w:val="0024749E"/>
    <w:rsid w:val="00247D37"/>
    <w:rsid w:val="00250067"/>
    <w:rsid w:val="0025045E"/>
    <w:rsid w:val="002516DE"/>
    <w:rsid w:val="00251F81"/>
    <w:rsid w:val="002522EF"/>
    <w:rsid w:val="00252BE0"/>
    <w:rsid w:val="00252C30"/>
    <w:rsid w:val="00253588"/>
    <w:rsid w:val="00253D1B"/>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3ECC"/>
    <w:rsid w:val="00264554"/>
    <w:rsid w:val="002647BF"/>
    <w:rsid w:val="002647D5"/>
    <w:rsid w:val="00265032"/>
    <w:rsid w:val="002651FB"/>
    <w:rsid w:val="0026538C"/>
    <w:rsid w:val="002653A5"/>
    <w:rsid w:val="00265467"/>
    <w:rsid w:val="00265781"/>
    <w:rsid w:val="00265A6F"/>
    <w:rsid w:val="00265DD3"/>
    <w:rsid w:val="00266B13"/>
    <w:rsid w:val="00266CEE"/>
    <w:rsid w:val="00267E4A"/>
    <w:rsid w:val="002700C3"/>
    <w:rsid w:val="0027039F"/>
    <w:rsid w:val="00270728"/>
    <w:rsid w:val="00270A6B"/>
    <w:rsid w:val="00270D42"/>
    <w:rsid w:val="00271930"/>
    <w:rsid w:val="0027195D"/>
    <w:rsid w:val="00272B03"/>
    <w:rsid w:val="00272BCB"/>
    <w:rsid w:val="002730BB"/>
    <w:rsid w:val="002733E2"/>
    <w:rsid w:val="00273FA5"/>
    <w:rsid w:val="00274D71"/>
    <w:rsid w:val="002750B1"/>
    <w:rsid w:val="002758C1"/>
    <w:rsid w:val="00275B95"/>
    <w:rsid w:val="00276A35"/>
    <w:rsid w:val="00277835"/>
    <w:rsid w:val="00277B18"/>
    <w:rsid w:val="0028052C"/>
    <w:rsid w:val="00280801"/>
    <w:rsid w:val="00280AB1"/>
    <w:rsid w:val="00281819"/>
    <w:rsid w:val="00283024"/>
    <w:rsid w:val="0028364B"/>
    <w:rsid w:val="002836FB"/>
    <w:rsid w:val="00283D77"/>
    <w:rsid w:val="00284234"/>
    <w:rsid w:val="00284B36"/>
    <w:rsid w:val="00284BAE"/>
    <w:rsid w:val="00284E1B"/>
    <w:rsid w:val="00284FF1"/>
    <w:rsid w:val="002851E6"/>
    <w:rsid w:val="00285793"/>
    <w:rsid w:val="002858D2"/>
    <w:rsid w:val="002859AF"/>
    <w:rsid w:val="00285F41"/>
    <w:rsid w:val="00286AE7"/>
    <w:rsid w:val="0028708E"/>
    <w:rsid w:val="002871A2"/>
    <w:rsid w:val="00287243"/>
    <w:rsid w:val="00290001"/>
    <w:rsid w:val="00290647"/>
    <w:rsid w:val="00290862"/>
    <w:rsid w:val="00291385"/>
    <w:rsid w:val="00291422"/>
    <w:rsid w:val="0029237F"/>
    <w:rsid w:val="0029242A"/>
    <w:rsid w:val="00292468"/>
    <w:rsid w:val="00292715"/>
    <w:rsid w:val="00293050"/>
    <w:rsid w:val="00293227"/>
    <w:rsid w:val="00293E57"/>
    <w:rsid w:val="002945D7"/>
    <w:rsid w:val="002946B1"/>
    <w:rsid w:val="002947D1"/>
    <w:rsid w:val="002948DF"/>
    <w:rsid w:val="00294D0A"/>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301"/>
    <w:rsid w:val="002A4C55"/>
    <w:rsid w:val="002A4DD1"/>
    <w:rsid w:val="002A534E"/>
    <w:rsid w:val="002A59F0"/>
    <w:rsid w:val="002A5CC2"/>
    <w:rsid w:val="002A6432"/>
    <w:rsid w:val="002A6F25"/>
    <w:rsid w:val="002A6FD3"/>
    <w:rsid w:val="002A7391"/>
    <w:rsid w:val="002B00D8"/>
    <w:rsid w:val="002B03AB"/>
    <w:rsid w:val="002B0427"/>
    <w:rsid w:val="002B06CC"/>
    <w:rsid w:val="002B0A7D"/>
    <w:rsid w:val="002B1A01"/>
    <w:rsid w:val="002B1A69"/>
    <w:rsid w:val="002B2723"/>
    <w:rsid w:val="002B303A"/>
    <w:rsid w:val="002B37B9"/>
    <w:rsid w:val="002B42C3"/>
    <w:rsid w:val="002B4734"/>
    <w:rsid w:val="002B4B32"/>
    <w:rsid w:val="002B538E"/>
    <w:rsid w:val="002B575B"/>
    <w:rsid w:val="002B5DCA"/>
    <w:rsid w:val="002B6037"/>
    <w:rsid w:val="002B657C"/>
    <w:rsid w:val="002B6BDC"/>
    <w:rsid w:val="002B6C02"/>
    <w:rsid w:val="002B734C"/>
    <w:rsid w:val="002B75B0"/>
    <w:rsid w:val="002B79ED"/>
    <w:rsid w:val="002B7EAF"/>
    <w:rsid w:val="002C0483"/>
    <w:rsid w:val="002C099C"/>
    <w:rsid w:val="002C0B71"/>
    <w:rsid w:val="002C0B74"/>
    <w:rsid w:val="002C0C8B"/>
    <w:rsid w:val="002C0CBB"/>
    <w:rsid w:val="002C0F0B"/>
    <w:rsid w:val="002C1201"/>
    <w:rsid w:val="002C1460"/>
    <w:rsid w:val="002C1B91"/>
    <w:rsid w:val="002C1E4E"/>
    <w:rsid w:val="002C206D"/>
    <w:rsid w:val="002C20F2"/>
    <w:rsid w:val="002C38B2"/>
    <w:rsid w:val="002C3F9C"/>
    <w:rsid w:val="002C4A70"/>
    <w:rsid w:val="002C4EBC"/>
    <w:rsid w:val="002C5AFA"/>
    <w:rsid w:val="002C7535"/>
    <w:rsid w:val="002C7604"/>
    <w:rsid w:val="002D0439"/>
    <w:rsid w:val="002D0713"/>
    <w:rsid w:val="002D11B7"/>
    <w:rsid w:val="002D209B"/>
    <w:rsid w:val="002D24F5"/>
    <w:rsid w:val="002D2A9D"/>
    <w:rsid w:val="002D2E13"/>
    <w:rsid w:val="002D3426"/>
    <w:rsid w:val="002D35BB"/>
    <w:rsid w:val="002D3BBC"/>
    <w:rsid w:val="002D3C25"/>
    <w:rsid w:val="002D41E3"/>
    <w:rsid w:val="002D438A"/>
    <w:rsid w:val="002D5738"/>
    <w:rsid w:val="002D5E53"/>
    <w:rsid w:val="002D649A"/>
    <w:rsid w:val="002D660A"/>
    <w:rsid w:val="002E0319"/>
    <w:rsid w:val="002E035B"/>
    <w:rsid w:val="002E0E9D"/>
    <w:rsid w:val="002E179B"/>
    <w:rsid w:val="002E1C9E"/>
    <w:rsid w:val="002E257B"/>
    <w:rsid w:val="002E2765"/>
    <w:rsid w:val="002E2EA5"/>
    <w:rsid w:val="002E3870"/>
    <w:rsid w:val="002E3C65"/>
    <w:rsid w:val="002E3EF7"/>
    <w:rsid w:val="002E3F5B"/>
    <w:rsid w:val="002E4362"/>
    <w:rsid w:val="002E4C50"/>
    <w:rsid w:val="002E550D"/>
    <w:rsid w:val="002E56E0"/>
    <w:rsid w:val="002E5F95"/>
    <w:rsid w:val="002E623B"/>
    <w:rsid w:val="002E63D9"/>
    <w:rsid w:val="002E640E"/>
    <w:rsid w:val="002E69F0"/>
    <w:rsid w:val="002E6C53"/>
    <w:rsid w:val="002E6EAA"/>
    <w:rsid w:val="002E72DE"/>
    <w:rsid w:val="002F0C28"/>
    <w:rsid w:val="002F121C"/>
    <w:rsid w:val="002F2C88"/>
    <w:rsid w:val="002F3220"/>
    <w:rsid w:val="002F35EB"/>
    <w:rsid w:val="002F3CDE"/>
    <w:rsid w:val="002F3D3B"/>
    <w:rsid w:val="002F42D9"/>
    <w:rsid w:val="002F4625"/>
    <w:rsid w:val="002F5225"/>
    <w:rsid w:val="002F5AFE"/>
    <w:rsid w:val="002F5DD6"/>
    <w:rsid w:val="002F5E2E"/>
    <w:rsid w:val="002F5FEA"/>
    <w:rsid w:val="002F63E7"/>
    <w:rsid w:val="002F67FC"/>
    <w:rsid w:val="002F6989"/>
    <w:rsid w:val="002F7978"/>
    <w:rsid w:val="002F7BE3"/>
    <w:rsid w:val="002F7E6A"/>
    <w:rsid w:val="00300165"/>
    <w:rsid w:val="0030083A"/>
    <w:rsid w:val="00300857"/>
    <w:rsid w:val="00300E6D"/>
    <w:rsid w:val="003010CF"/>
    <w:rsid w:val="00301DF5"/>
    <w:rsid w:val="00302612"/>
    <w:rsid w:val="0030313F"/>
    <w:rsid w:val="00303440"/>
    <w:rsid w:val="003039AD"/>
    <w:rsid w:val="003039CF"/>
    <w:rsid w:val="00303EB2"/>
    <w:rsid w:val="00304D9B"/>
    <w:rsid w:val="00304EDE"/>
    <w:rsid w:val="00304FA3"/>
    <w:rsid w:val="00305144"/>
    <w:rsid w:val="00305E99"/>
    <w:rsid w:val="00305FF9"/>
    <w:rsid w:val="00306244"/>
    <w:rsid w:val="0030666C"/>
    <w:rsid w:val="00306B34"/>
    <w:rsid w:val="00306B79"/>
    <w:rsid w:val="00306E6B"/>
    <w:rsid w:val="00310064"/>
    <w:rsid w:val="0031009E"/>
    <w:rsid w:val="003100C8"/>
    <w:rsid w:val="00310BFC"/>
    <w:rsid w:val="00311161"/>
    <w:rsid w:val="00312400"/>
    <w:rsid w:val="00312739"/>
    <w:rsid w:val="00312D10"/>
    <w:rsid w:val="00313076"/>
    <w:rsid w:val="003159D2"/>
    <w:rsid w:val="00315D2F"/>
    <w:rsid w:val="003172F9"/>
    <w:rsid w:val="003178DA"/>
    <w:rsid w:val="00317DB8"/>
    <w:rsid w:val="00320618"/>
    <w:rsid w:val="0032100B"/>
    <w:rsid w:val="0032146B"/>
    <w:rsid w:val="00321BD7"/>
    <w:rsid w:val="0032260F"/>
    <w:rsid w:val="003228DA"/>
    <w:rsid w:val="00322B3B"/>
    <w:rsid w:val="00323D6B"/>
    <w:rsid w:val="00325420"/>
    <w:rsid w:val="0032596A"/>
    <w:rsid w:val="003259A8"/>
    <w:rsid w:val="00325C69"/>
    <w:rsid w:val="00326957"/>
    <w:rsid w:val="00326AE2"/>
    <w:rsid w:val="00326D42"/>
    <w:rsid w:val="00327E74"/>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526"/>
    <w:rsid w:val="00343761"/>
    <w:rsid w:val="00343E02"/>
    <w:rsid w:val="0034429B"/>
    <w:rsid w:val="00344866"/>
    <w:rsid w:val="00345A2B"/>
    <w:rsid w:val="00345A4A"/>
    <w:rsid w:val="00345BFD"/>
    <w:rsid w:val="00345D95"/>
    <w:rsid w:val="0034603B"/>
    <w:rsid w:val="00346135"/>
    <w:rsid w:val="0034638C"/>
    <w:rsid w:val="00346F7F"/>
    <w:rsid w:val="003474C2"/>
    <w:rsid w:val="00350096"/>
    <w:rsid w:val="00350108"/>
    <w:rsid w:val="003502E9"/>
    <w:rsid w:val="003503B6"/>
    <w:rsid w:val="00350762"/>
    <w:rsid w:val="003507C4"/>
    <w:rsid w:val="00350BE8"/>
    <w:rsid w:val="0035108E"/>
    <w:rsid w:val="00351430"/>
    <w:rsid w:val="00351873"/>
    <w:rsid w:val="003519A1"/>
    <w:rsid w:val="00352480"/>
    <w:rsid w:val="0035285D"/>
    <w:rsid w:val="003528E8"/>
    <w:rsid w:val="00352C75"/>
    <w:rsid w:val="003530D2"/>
    <w:rsid w:val="0035331A"/>
    <w:rsid w:val="003534E1"/>
    <w:rsid w:val="00354333"/>
    <w:rsid w:val="003548D8"/>
    <w:rsid w:val="00355389"/>
    <w:rsid w:val="003554CA"/>
    <w:rsid w:val="00355E9E"/>
    <w:rsid w:val="00355EA0"/>
    <w:rsid w:val="00357410"/>
    <w:rsid w:val="0035786B"/>
    <w:rsid w:val="00357DD4"/>
    <w:rsid w:val="00360232"/>
    <w:rsid w:val="003602E0"/>
    <w:rsid w:val="003605CC"/>
    <w:rsid w:val="00360D01"/>
    <w:rsid w:val="00360E01"/>
    <w:rsid w:val="00361342"/>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958"/>
    <w:rsid w:val="00367B1D"/>
    <w:rsid w:val="00367F60"/>
    <w:rsid w:val="003705B2"/>
    <w:rsid w:val="00370D04"/>
    <w:rsid w:val="00370E4F"/>
    <w:rsid w:val="00371215"/>
    <w:rsid w:val="00371834"/>
    <w:rsid w:val="003729DB"/>
    <w:rsid w:val="00372C1E"/>
    <w:rsid w:val="00372F0D"/>
    <w:rsid w:val="00373BF4"/>
    <w:rsid w:val="00373F49"/>
    <w:rsid w:val="00374059"/>
    <w:rsid w:val="00375338"/>
    <w:rsid w:val="0037535B"/>
    <w:rsid w:val="0037552D"/>
    <w:rsid w:val="003756DB"/>
    <w:rsid w:val="003757B4"/>
    <w:rsid w:val="00375894"/>
    <w:rsid w:val="00376619"/>
    <w:rsid w:val="003768D1"/>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6B0"/>
    <w:rsid w:val="00385B05"/>
    <w:rsid w:val="00386382"/>
    <w:rsid w:val="003865EF"/>
    <w:rsid w:val="00386A45"/>
    <w:rsid w:val="00386ABB"/>
    <w:rsid w:val="00386BA9"/>
    <w:rsid w:val="003878E3"/>
    <w:rsid w:val="00387E40"/>
    <w:rsid w:val="00390017"/>
    <w:rsid w:val="003901A3"/>
    <w:rsid w:val="0039072F"/>
    <w:rsid w:val="00390DF5"/>
    <w:rsid w:val="00392064"/>
    <w:rsid w:val="003921A8"/>
    <w:rsid w:val="003939B7"/>
    <w:rsid w:val="003940CE"/>
    <w:rsid w:val="003944F0"/>
    <w:rsid w:val="00394BEB"/>
    <w:rsid w:val="003968D9"/>
    <w:rsid w:val="00397C1D"/>
    <w:rsid w:val="00397C66"/>
    <w:rsid w:val="003A0864"/>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6D0A"/>
    <w:rsid w:val="003A714F"/>
    <w:rsid w:val="003A73CC"/>
    <w:rsid w:val="003A7834"/>
    <w:rsid w:val="003A7FA3"/>
    <w:rsid w:val="003B0B5B"/>
    <w:rsid w:val="003B0BFD"/>
    <w:rsid w:val="003B0DEC"/>
    <w:rsid w:val="003B0E79"/>
    <w:rsid w:val="003B1067"/>
    <w:rsid w:val="003B110C"/>
    <w:rsid w:val="003B1513"/>
    <w:rsid w:val="003B19A2"/>
    <w:rsid w:val="003B1E1F"/>
    <w:rsid w:val="003B24E7"/>
    <w:rsid w:val="003B2545"/>
    <w:rsid w:val="003B3060"/>
    <w:rsid w:val="003B3575"/>
    <w:rsid w:val="003B36F5"/>
    <w:rsid w:val="003B3EE0"/>
    <w:rsid w:val="003B46DD"/>
    <w:rsid w:val="003B48B8"/>
    <w:rsid w:val="003B4EE0"/>
    <w:rsid w:val="003B4EF5"/>
    <w:rsid w:val="003B50BC"/>
    <w:rsid w:val="003B5D97"/>
    <w:rsid w:val="003B5F33"/>
    <w:rsid w:val="003B63A4"/>
    <w:rsid w:val="003B68EE"/>
    <w:rsid w:val="003B68FE"/>
    <w:rsid w:val="003B6C08"/>
    <w:rsid w:val="003B6D7D"/>
    <w:rsid w:val="003B6E57"/>
    <w:rsid w:val="003B6F91"/>
    <w:rsid w:val="003B7B6F"/>
    <w:rsid w:val="003B7D7E"/>
    <w:rsid w:val="003C057F"/>
    <w:rsid w:val="003C0CF9"/>
    <w:rsid w:val="003C1012"/>
    <w:rsid w:val="003C11C9"/>
    <w:rsid w:val="003C1229"/>
    <w:rsid w:val="003C1814"/>
    <w:rsid w:val="003C1BA5"/>
    <w:rsid w:val="003C1C62"/>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DE4"/>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4EFD"/>
    <w:rsid w:val="003E5D4E"/>
    <w:rsid w:val="003E6026"/>
    <w:rsid w:val="003E6316"/>
    <w:rsid w:val="003E6884"/>
    <w:rsid w:val="003E68DE"/>
    <w:rsid w:val="003E6AC5"/>
    <w:rsid w:val="003E76B2"/>
    <w:rsid w:val="003F0096"/>
    <w:rsid w:val="003F0639"/>
    <w:rsid w:val="003F07B2"/>
    <w:rsid w:val="003F0850"/>
    <w:rsid w:val="003F0D12"/>
    <w:rsid w:val="003F160C"/>
    <w:rsid w:val="003F172D"/>
    <w:rsid w:val="003F30FF"/>
    <w:rsid w:val="003F324F"/>
    <w:rsid w:val="003F33BC"/>
    <w:rsid w:val="003F34B8"/>
    <w:rsid w:val="003F3B15"/>
    <w:rsid w:val="003F3D4E"/>
    <w:rsid w:val="003F477E"/>
    <w:rsid w:val="003F48DF"/>
    <w:rsid w:val="003F5375"/>
    <w:rsid w:val="003F55F3"/>
    <w:rsid w:val="003F5692"/>
    <w:rsid w:val="003F6C21"/>
    <w:rsid w:val="003F6CD2"/>
    <w:rsid w:val="003F788D"/>
    <w:rsid w:val="004000C7"/>
    <w:rsid w:val="0040078A"/>
    <w:rsid w:val="0040126E"/>
    <w:rsid w:val="004015EB"/>
    <w:rsid w:val="0040188A"/>
    <w:rsid w:val="0040193E"/>
    <w:rsid w:val="00401C59"/>
    <w:rsid w:val="004020D4"/>
    <w:rsid w:val="00402160"/>
    <w:rsid w:val="004021B6"/>
    <w:rsid w:val="00403861"/>
    <w:rsid w:val="00403BA1"/>
    <w:rsid w:val="00403E09"/>
    <w:rsid w:val="00403FE1"/>
    <w:rsid w:val="004047C4"/>
    <w:rsid w:val="0040503D"/>
    <w:rsid w:val="0040570B"/>
    <w:rsid w:val="00405BAF"/>
    <w:rsid w:val="00405EDB"/>
    <w:rsid w:val="00405FB1"/>
    <w:rsid w:val="00406460"/>
    <w:rsid w:val="00406B2E"/>
    <w:rsid w:val="00410E6A"/>
    <w:rsid w:val="004120EF"/>
    <w:rsid w:val="004121E6"/>
    <w:rsid w:val="00412461"/>
    <w:rsid w:val="00412546"/>
    <w:rsid w:val="00413053"/>
    <w:rsid w:val="0041319C"/>
    <w:rsid w:val="0041346C"/>
    <w:rsid w:val="004137B6"/>
    <w:rsid w:val="00413A54"/>
    <w:rsid w:val="00413C10"/>
    <w:rsid w:val="00413CD9"/>
    <w:rsid w:val="00413F97"/>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34B"/>
    <w:rsid w:val="004254A7"/>
    <w:rsid w:val="004259A3"/>
    <w:rsid w:val="00425B86"/>
    <w:rsid w:val="00425C4F"/>
    <w:rsid w:val="00425F6F"/>
    <w:rsid w:val="00426266"/>
    <w:rsid w:val="004263DE"/>
    <w:rsid w:val="004267ED"/>
    <w:rsid w:val="0042750A"/>
    <w:rsid w:val="00427752"/>
    <w:rsid w:val="00427CD0"/>
    <w:rsid w:val="00430A2D"/>
    <w:rsid w:val="00431505"/>
    <w:rsid w:val="00431AF0"/>
    <w:rsid w:val="0043213A"/>
    <w:rsid w:val="004321E5"/>
    <w:rsid w:val="004326A8"/>
    <w:rsid w:val="00432A23"/>
    <w:rsid w:val="00432C6B"/>
    <w:rsid w:val="004330F4"/>
    <w:rsid w:val="00433590"/>
    <w:rsid w:val="0043365E"/>
    <w:rsid w:val="0043393D"/>
    <w:rsid w:val="00433C49"/>
    <w:rsid w:val="00433F52"/>
    <w:rsid w:val="004344C7"/>
    <w:rsid w:val="004346A9"/>
    <w:rsid w:val="0043490D"/>
    <w:rsid w:val="00435274"/>
    <w:rsid w:val="004352AD"/>
    <w:rsid w:val="0043545D"/>
    <w:rsid w:val="00435FE2"/>
    <w:rsid w:val="00436334"/>
    <w:rsid w:val="00436682"/>
    <w:rsid w:val="00436E2F"/>
    <w:rsid w:val="00436EAB"/>
    <w:rsid w:val="00437B99"/>
    <w:rsid w:val="00442007"/>
    <w:rsid w:val="00443F30"/>
    <w:rsid w:val="0044411A"/>
    <w:rsid w:val="004447AC"/>
    <w:rsid w:val="00444BC7"/>
    <w:rsid w:val="00445E02"/>
    <w:rsid w:val="004461D9"/>
    <w:rsid w:val="004464D8"/>
    <w:rsid w:val="0044686C"/>
    <w:rsid w:val="00446AC6"/>
    <w:rsid w:val="00446B23"/>
    <w:rsid w:val="00446E24"/>
    <w:rsid w:val="0044759B"/>
    <w:rsid w:val="00447E1C"/>
    <w:rsid w:val="00447F54"/>
    <w:rsid w:val="00450B7E"/>
    <w:rsid w:val="0045136B"/>
    <w:rsid w:val="00451684"/>
    <w:rsid w:val="00451C23"/>
    <w:rsid w:val="00451C7E"/>
    <w:rsid w:val="00452DE6"/>
    <w:rsid w:val="004530BF"/>
    <w:rsid w:val="004532FB"/>
    <w:rsid w:val="00453BB6"/>
    <w:rsid w:val="00453CAA"/>
    <w:rsid w:val="00454F9F"/>
    <w:rsid w:val="0045502E"/>
    <w:rsid w:val="00455113"/>
    <w:rsid w:val="00455968"/>
    <w:rsid w:val="0045597C"/>
    <w:rsid w:val="004559AC"/>
    <w:rsid w:val="00455EBE"/>
    <w:rsid w:val="0045608F"/>
    <w:rsid w:val="00456421"/>
    <w:rsid w:val="004564F8"/>
    <w:rsid w:val="00456DAB"/>
    <w:rsid w:val="00457B9B"/>
    <w:rsid w:val="00457F70"/>
    <w:rsid w:val="00460CC3"/>
    <w:rsid w:val="00460E86"/>
    <w:rsid w:val="00461C78"/>
    <w:rsid w:val="00461DFB"/>
    <w:rsid w:val="0046232D"/>
    <w:rsid w:val="004632DB"/>
    <w:rsid w:val="00463919"/>
    <w:rsid w:val="004646B4"/>
    <w:rsid w:val="00464A88"/>
    <w:rsid w:val="004651A0"/>
    <w:rsid w:val="004653C9"/>
    <w:rsid w:val="00465422"/>
    <w:rsid w:val="00466446"/>
    <w:rsid w:val="00466532"/>
    <w:rsid w:val="00466E81"/>
    <w:rsid w:val="0046725C"/>
    <w:rsid w:val="00467488"/>
    <w:rsid w:val="004677A7"/>
    <w:rsid w:val="00467A89"/>
    <w:rsid w:val="0047083E"/>
    <w:rsid w:val="0047096C"/>
    <w:rsid w:val="00470EB5"/>
    <w:rsid w:val="0047111B"/>
    <w:rsid w:val="00471708"/>
    <w:rsid w:val="00471F6F"/>
    <w:rsid w:val="004722A2"/>
    <w:rsid w:val="004725C3"/>
    <w:rsid w:val="00472859"/>
    <w:rsid w:val="0047286B"/>
    <w:rsid w:val="00472E27"/>
    <w:rsid w:val="004731DB"/>
    <w:rsid w:val="00474174"/>
    <w:rsid w:val="00474220"/>
    <w:rsid w:val="004752D3"/>
    <w:rsid w:val="004754E1"/>
    <w:rsid w:val="00475CE0"/>
    <w:rsid w:val="004760B8"/>
    <w:rsid w:val="00476827"/>
    <w:rsid w:val="00476BD4"/>
    <w:rsid w:val="00477C35"/>
    <w:rsid w:val="00480740"/>
    <w:rsid w:val="00480988"/>
    <w:rsid w:val="00480E05"/>
    <w:rsid w:val="00481EA4"/>
    <w:rsid w:val="00482873"/>
    <w:rsid w:val="00482893"/>
    <w:rsid w:val="00482BBE"/>
    <w:rsid w:val="00482FDD"/>
    <w:rsid w:val="00483A12"/>
    <w:rsid w:val="00484A77"/>
    <w:rsid w:val="0048540F"/>
    <w:rsid w:val="00485970"/>
    <w:rsid w:val="00485ADE"/>
    <w:rsid w:val="00485C0D"/>
    <w:rsid w:val="00485E0E"/>
    <w:rsid w:val="00486575"/>
    <w:rsid w:val="004866D0"/>
    <w:rsid w:val="00486936"/>
    <w:rsid w:val="00487F81"/>
    <w:rsid w:val="0049078B"/>
    <w:rsid w:val="004918B1"/>
    <w:rsid w:val="00491C42"/>
    <w:rsid w:val="004922FB"/>
    <w:rsid w:val="00492E09"/>
    <w:rsid w:val="00492EF9"/>
    <w:rsid w:val="00494242"/>
    <w:rsid w:val="004943C8"/>
    <w:rsid w:val="00494E8E"/>
    <w:rsid w:val="004955BC"/>
    <w:rsid w:val="00495D63"/>
    <w:rsid w:val="0049648F"/>
    <w:rsid w:val="00496606"/>
    <w:rsid w:val="00496F05"/>
    <w:rsid w:val="004971E1"/>
    <w:rsid w:val="00497370"/>
    <w:rsid w:val="004A0229"/>
    <w:rsid w:val="004A024B"/>
    <w:rsid w:val="004A0F39"/>
    <w:rsid w:val="004A251F"/>
    <w:rsid w:val="004A2647"/>
    <w:rsid w:val="004A2804"/>
    <w:rsid w:val="004A2CAA"/>
    <w:rsid w:val="004A3381"/>
    <w:rsid w:val="004A3B9D"/>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C54"/>
    <w:rsid w:val="004B1EB7"/>
    <w:rsid w:val="004B208B"/>
    <w:rsid w:val="004B268D"/>
    <w:rsid w:val="004B3549"/>
    <w:rsid w:val="004B379D"/>
    <w:rsid w:val="004B3B82"/>
    <w:rsid w:val="004B49E6"/>
    <w:rsid w:val="004B4A22"/>
    <w:rsid w:val="004B4D69"/>
    <w:rsid w:val="004B5655"/>
    <w:rsid w:val="004B66AB"/>
    <w:rsid w:val="004B69A8"/>
    <w:rsid w:val="004B7048"/>
    <w:rsid w:val="004B71C9"/>
    <w:rsid w:val="004B75F3"/>
    <w:rsid w:val="004C01A8"/>
    <w:rsid w:val="004C0429"/>
    <w:rsid w:val="004C0E9A"/>
    <w:rsid w:val="004C1315"/>
    <w:rsid w:val="004C13FC"/>
    <w:rsid w:val="004C1840"/>
    <w:rsid w:val="004C24C9"/>
    <w:rsid w:val="004C3110"/>
    <w:rsid w:val="004C31B6"/>
    <w:rsid w:val="004C35B5"/>
    <w:rsid w:val="004C3C36"/>
    <w:rsid w:val="004C4583"/>
    <w:rsid w:val="004C4DB4"/>
    <w:rsid w:val="004C5100"/>
    <w:rsid w:val="004C5262"/>
    <w:rsid w:val="004C5319"/>
    <w:rsid w:val="004C53C6"/>
    <w:rsid w:val="004C582C"/>
    <w:rsid w:val="004C621F"/>
    <w:rsid w:val="004C66D4"/>
    <w:rsid w:val="004C6F24"/>
    <w:rsid w:val="004C7948"/>
    <w:rsid w:val="004C7BB8"/>
    <w:rsid w:val="004C7C60"/>
    <w:rsid w:val="004D022B"/>
    <w:rsid w:val="004D0DFE"/>
    <w:rsid w:val="004D0FE6"/>
    <w:rsid w:val="004D1CE7"/>
    <w:rsid w:val="004D1D91"/>
    <w:rsid w:val="004D2163"/>
    <w:rsid w:val="004D22C3"/>
    <w:rsid w:val="004D30DB"/>
    <w:rsid w:val="004D3546"/>
    <w:rsid w:val="004D437B"/>
    <w:rsid w:val="004D4656"/>
    <w:rsid w:val="004D584C"/>
    <w:rsid w:val="004D6EF7"/>
    <w:rsid w:val="004D6F4D"/>
    <w:rsid w:val="004D6F95"/>
    <w:rsid w:val="004D719D"/>
    <w:rsid w:val="004D72FE"/>
    <w:rsid w:val="004D7E91"/>
    <w:rsid w:val="004E003A"/>
    <w:rsid w:val="004E0768"/>
    <w:rsid w:val="004E0C34"/>
    <w:rsid w:val="004E1A31"/>
    <w:rsid w:val="004E1B34"/>
    <w:rsid w:val="004E1D3D"/>
    <w:rsid w:val="004E2DE0"/>
    <w:rsid w:val="004E4060"/>
    <w:rsid w:val="004E409A"/>
    <w:rsid w:val="004E4B46"/>
    <w:rsid w:val="004E6442"/>
    <w:rsid w:val="004E664C"/>
    <w:rsid w:val="004E6B95"/>
    <w:rsid w:val="004F0174"/>
    <w:rsid w:val="004F0AAE"/>
    <w:rsid w:val="004F0FB9"/>
    <w:rsid w:val="004F2F7E"/>
    <w:rsid w:val="004F32B5"/>
    <w:rsid w:val="004F407E"/>
    <w:rsid w:val="004F4339"/>
    <w:rsid w:val="004F46B8"/>
    <w:rsid w:val="004F46FA"/>
    <w:rsid w:val="004F5479"/>
    <w:rsid w:val="004F60A5"/>
    <w:rsid w:val="004F62E4"/>
    <w:rsid w:val="004F6D88"/>
    <w:rsid w:val="004F7528"/>
    <w:rsid w:val="004F7BCA"/>
    <w:rsid w:val="004F7D89"/>
    <w:rsid w:val="0050174D"/>
    <w:rsid w:val="00501981"/>
    <w:rsid w:val="00501A85"/>
    <w:rsid w:val="00501BB3"/>
    <w:rsid w:val="005021DD"/>
    <w:rsid w:val="005026CA"/>
    <w:rsid w:val="00502979"/>
    <w:rsid w:val="00502B72"/>
    <w:rsid w:val="00503259"/>
    <w:rsid w:val="005038A7"/>
    <w:rsid w:val="00503F9A"/>
    <w:rsid w:val="00504BC1"/>
    <w:rsid w:val="00505134"/>
    <w:rsid w:val="005055DD"/>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5A88"/>
    <w:rsid w:val="005161C2"/>
    <w:rsid w:val="005166AF"/>
    <w:rsid w:val="005173A7"/>
    <w:rsid w:val="0051763B"/>
    <w:rsid w:val="005177E1"/>
    <w:rsid w:val="0052021F"/>
    <w:rsid w:val="00520B6E"/>
    <w:rsid w:val="00520C0A"/>
    <w:rsid w:val="00520CA1"/>
    <w:rsid w:val="00520DC0"/>
    <w:rsid w:val="005212F8"/>
    <w:rsid w:val="005218B6"/>
    <w:rsid w:val="00522589"/>
    <w:rsid w:val="00522805"/>
    <w:rsid w:val="00522E7E"/>
    <w:rsid w:val="00523A21"/>
    <w:rsid w:val="00524545"/>
    <w:rsid w:val="00524CCC"/>
    <w:rsid w:val="005250AE"/>
    <w:rsid w:val="005252B9"/>
    <w:rsid w:val="00525563"/>
    <w:rsid w:val="005255BF"/>
    <w:rsid w:val="005257DE"/>
    <w:rsid w:val="0052632D"/>
    <w:rsid w:val="00527100"/>
    <w:rsid w:val="00527200"/>
    <w:rsid w:val="005276AD"/>
    <w:rsid w:val="00527C51"/>
    <w:rsid w:val="00530157"/>
    <w:rsid w:val="00530441"/>
    <w:rsid w:val="00530DE2"/>
    <w:rsid w:val="005314C4"/>
    <w:rsid w:val="00531A4D"/>
    <w:rsid w:val="00531B74"/>
    <w:rsid w:val="00531BE2"/>
    <w:rsid w:val="00531EBE"/>
    <w:rsid w:val="00532B9D"/>
    <w:rsid w:val="00532F8B"/>
    <w:rsid w:val="0053321A"/>
    <w:rsid w:val="00533238"/>
    <w:rsid w:val="00533737"/>
    <w:rsid w:val="00533A65"/>
    <w:rsid w:val="00534713"/>
    <w:rsid w:val="00535541"/>
    <w:rsid w:val="0053596A"/>
    <w:rsid w:val="00535B79"/>
    <w:rsid w:val="00535D7C"/>
    <w:rsid w:val="00536579"/>
    <w:rsid w:val="005368F3"/>
    <w:rsid w:val="00536C1E"/>
    <w:rsid w:val="00537EEB"/>
    <w:rsid w:val="00540D62"/>
    <w:rsid w:val="00540E32"/>
    <w:rsid w:val="00541211"/>
    <w:rsid w:val="005427E5"/>
    <w:rsid w:val="00542AAE"/>
    <w:rsid w:val="00542BBF"/>
    <w:rsid w:val="0054343A"/>
    <w:rsid w:val="00543974"/>
    <w:rsid w:val="00543EBF"/>
    <w:rsid w:val="0054414F"/>
    <w:rsid w:val="00544459"/>
    <w:rsid w:val="00544738"/>
    <w:rsid w:val="005448F6"/>
    <w:rsid w:val="00544ABA"/>
    <w:rsid w:val="00544ABE"/>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4D95"/>
    <w:rsid w:val="00564FCB"/>
    <w:rsid w:val="005656ED"/>
    <w:rsid w:val="005657D5"/>
    <w:rsid w:val="00565949"/>
    <w:rsid w:val="00565C63"/>
    <w:rsid w:val="00565D7B"/>
    <w:rsid w:val="00566170"/>
    <w:rsid w:val="00566544"/>
    <w:rsid w:val="00566608"/>
    <w:rsid w:val="0056686C"/>
    <w:rsid w:val="005668DF"/>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49D"/>
    <w:rsid w:val="00577A2E"/>
    <w:rsid w:val="005808B1"/>
    <w:rsid w:val="00580E48"/>
    <w:rsid w:val="00580F0A"/>
    <w:rsid w:val="005811A6"/>
    <w:rsid w:val="00581246"/>
    <w:rsid w:val="0058187E"/>
    <w:rsid w:val="005820C5"/>
    <w:rsid w:val="005821E7"/>
    <w:rsid w:val="0058236A"/>
    <w:rsid w:val="005827CF"/>
    <w:rsid w:val="00582C3A"/>
    <w:rsid w:val="00582E1A"/>
    <w:rsid w:val="00583147"/>
    <w:rsid w:val="0058340B"/>
    <w:rsid w:val="005836A0"/>
    <w:rsid w:val="0058378C"/>
    <w:rsid w:val="0058428C"/>
    <w:rsid w:val="00584416"/>
    <w:rsid w:val="00584B15"/>
    <w:rsid w:val="00584B39"/>
    <w:rsid w:val="00585028"/>
    <w:rsid w:val="005854D1"/>
    <w:rsid w:val="00585F5B"/>
    <w:rsid w:val="0058620A"/>
    <w:rsid w:val="0058623C"/>
    <w:rsid w:val="00586DEE"/>
    <w:rsid w:val="00586E2D"/>
    <w:rsid w:val="005870B1"/>
    <w:rsid w:val="0058795B"/>
    <w:rsid w:val="00587FC0"/>
    <w:rsid w:val="005906AD"/>
    <w:rsid w:val="00590BB4"/>
    <w:rsid w:val="00590DA6"/>
    <w:rsid w:val="00590EE4"/>
    <w:rsid w:val="00591C7D"/>
    <w:rsid w:val="005926C0"/>
    <w:rsid w:val="0059284D"/>
    <w:rsid w:val="00592B03"/>
    <w:rsid w:val="005935F9"/>
    <w:rsid w:val="00593AB9"/>
    <w:rsid w:val="00593E7B"/>
    <w:rsid w:val="005942C3"/>
    <w:rsid w:val="00594603"/>
    <w:rsid w:val="00594ABB"/>
    <w:rsid w:val="00594D1C"/>
    <w:rsid w:val="00594D7D"/>
    <w:rsid w:val="00594E36"/>
    <w:rsid w:val="00594F0A"/>
    <w:rsid w:val="0059525E"/>
    <w:rsid w:val="00595887"/>
    <w:rsid w:val="00595BF0"/>
    <w:rsid w:val="00595C44"/>
    <w:rsid w:val="00595CA5"/>
    <w:rsid w:val="00595E26"/>
    <w:rsid w:val="005961F7"/>
    <w:rsid w:val="00596387"/>
    <w:rsid w:val="00596B9C"/>
    <w:rsid w:val="00596D39"/>
    <w:rsid w:val="005973F8"/>
    <w:rsid w:val="005A054D"/>
    <w:rsid w:val="005A0A46"/>
    <w:rsid w:val="005A10B9"/>
    <w:rsid w:val="005A11EA"/>
    <w:rsid w:val="005A1969"/>
    <w:rsid w:val="005A1EB0"/>
    <w:rsid w:val="005A1FD5"/>
    <w:rsid w:val="005A269F"/>
    <w:rsid w:val="005A3001"/>
    <w:rsid w:val="005A305E"/>
    <w:rsid w:val="005A30BB"/>
    <w:rsid w:val="005A32A4"/>
    <w:rsid w:val="005A37A5"/>
    <w:rsid w:val="005A3887"/>
    <w:rsid w:val="005A3C1F"/>
    <w:rsid w:val="005A50C8"/>
    <w:rsid w:val="005A5A64"/>
    <w:rsid w:val="005A61F2"/>
    <w:rsid w:val="005A64D0"/>
    <w:rsid w:val="005A6CD1"/>
    <w:rsid w:val="005A6FB6"/>
    <w:rsid w:val="005A7DD2"/>
    <w:rsid w:val="005A7FD9"/>
    <w:rsid w:val="005B032C"/>
    <w:rsid w:val="005B0542"/>
    <w:rsid w:val="005B0BE9"/>
    <w:rsid w:val="005B1968"/>
    <w:rsid w:val="005B2225"/>
    <w:rsid w:val="005B22CC"/>
    <w:rsid w:val="005B2415"/>
    <w:rsid w:val="005B2799"/>
    <w:rsid w:val="005B28AA"/>
    <w:rsid w:val="005B2A45"/>
    <w:rsid w:val="005B2B77"/>
    <w:rsid w:val="005B341A"/>
    <w:rsid w:val="005B36CA"/>
    <w:rsid w:val="005B3A9F"/>
    <w:rsid w:val="005B3B5B"/>
    <w:rsid w:val="005B3D4A"/>
    <w:rsid w:val="005B4B24"/>
    <w:rsid w:val="005B4D87"/>
    <w:rsid w:val="005B6A8E"/>
    <w:rsid w:val="005B7DD1"/>
    <w:rsid w:val="005C007A"/>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4CC"/>
    <w:rsid w:val="005C7C75"/>
    <w:rsid w:val="005D04D9"/>
    <w:rsid w:val="005D0E4F"/>
    <w:rsid w:val="005D1E32"/>
    <w:rsid w:val="005D206B"/>
    <w:rsid w:val="005D22B7"/>
    <w:rsid w:val="005D2BDE"/>
    <w:rsid w:val="005D2E02"/>
    <w:rsid w:val="005D31CF"/>
    <w:rsid w:val="005D3228"/>
    <w:rsid w:val="005D3D76"/>
    <w:rsid w:val="005D3DB7"/>
    <w:rsid w:val="005D4578"/>
    <w:rsid w:val="005D4EFA"/>
    <w:rsid w:val="005D4FA8"/>
    <w:rsid w:val="005D55BA"/>
    <w:rsid w:val="005D579F"/>
    <w:rsid w:val="005D5ADB"/>
    <w:rsid w:val="005D5CD8"/>
    <w:rsid w:val="005D5E7E"/>
    <w:rsid w:val="005D648A"/>
    <w:rsid w:val="005D6AE4"/>
    <w:rsid w:val="005D7285"/>
    <w:rsid w:val="005D7309"/>
    <w:rsid w:val="005D792B"/>
    <w:rsid w:val="005D7E0D"/>
    <w:rsid w:val="005E08A3"/>
    <w:rsid w:val="005E1269"/>
    <w:rsid w:val="005E234A"/>
    <w:rsid w:val="005E27AB"/>
    <w:rsid w:val="005E2DA7"/>
    <w:rsid w:val="005E33BD"/>
    <w:rsid w:val="005E35CC"/>
    <w:rsid w:val="005E371E"/>
    <w:rsid w:val="005E40FD"/>
    <w:rsid w:val="005E45FD"/>
    <w:rsid w:val="005E525B"/>
    <w:rsid w:val="005E53F9"/>
    <w:rsid w:val="005E5F0C"/>
    <w:rsid w:val="005E67D9"/>
    <w:rsid w:val="005E67F9"/>
    <w:rsid w:val="005E6DC1"/>
    <w:rsid w:val="005E73F7"/>
    <w:rsid w:val="005E775D"/>
    <w:rsid w:val="005E7E2F"/>
    <w:rsid w:val="005F0A43"/>
    <w:rsid w:val="005F27BF"/>
    <w:rsid w:val="005F2C01"/>
    <w:rsid w:val="005F2EA5"/>
    <w:rsid w:val="005F3A63"/>
    <w:rsid w:val="005F3F34"/>
    <w:rsid w:val="005F4100"/>
    <w:rsid w:val="005F4171"/>
    <w:rsid w:val="005F46D6"/>
    <w:rsid w:val="005F4B17"/>
    <w:rsid w:val="005F4C09"/>
    <w:rsid w:val="005F4DD6"/>
    <w:rsid w:val="005F50D8"/>
    <w:rsid w:val="005F52D5"/>
    <w:rsid w:val="005F53A1"/>
    <w:rsid w:val="005F5F76"/>
    <w:rsid w:val="005F654B"/>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6B0"/>
    <w:rsid w:val="00607A2E"/>
    <w:rsid w:val="006110C0"/>
    <w:rsid w:val="0061115E"/>
    <w:rsid w:val="006130F7"/>
    <w:rsid w:val="006131B6"/>
    <w:rsid w:val="00613638"/>
    <w:rsid w:val="00613734"/>
    <w:rsid w:val="00613AF8"/>
    <w:rsid w:val="00613CEF"/>
    <w:rsid w:val="00613D8E"/>
    <w:rsid w:val="006142E0"/>
    <w:rsid w:val="00614427"/>
    <w:rsid w:val="00615082"/>
    <w:rsid w:val="00616112"/>
    <w:rsid w:val="0061680A"/>
    <w:rsid w:val="006169DE"/>
    <w:rsid w:val="006170F6"/>
    <w:rsid w:val="006205CA"/>
    <w:rsid w:val="006212D6"/>
    <w:rsid w:val="0062159F"/>
    <w:rsid w:val="00621F1D"/>
    <w:rsid w:val="00621F53"/>
    <w:rsid w:val="00622C1C"/>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6E0A"/>
    <w:rsid w:val="00627A1E"/>
    <w:rsid w:val="006303C2"/>
    <w:rsid w:val="006304BC"/>
    <w:rsid w:val="00630DCE"/>
    <w:rsid w:val="0063109D"/>
    <w:rsid w:val="0063120A"/>
    <w:rsid w:val="0063150B"/>
    <w:rsid w:val="00631585"/>
    <w:rsid w:val="00631745"/>
    <w:rsid w:val="00632743"/>
    <w:rsid w:val="00632783"/>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A1"/>
    <w:rsid w:val="006468EB"/>
    <w:rsid w:val="00647137"/>
    <w:rsid w:val="006475C6"/>
    <w:rsid w:val="00647BE3"/>
    <w:rsid w:val="00650139"/>
    <w:rsid w:val="0065052B"/>
    <w:rsid w:val="0065060D"/>
    <w:rsid w:val="006508E9"/>
    <w:rsid w:val="00652756"/>
    <w:rsid w:val="00652AD8"/>
    <w:rsid w:val="00652B79"/>
    <w:rsid w:val="006532A6"/>
    <w:rsid w:val="006533C3"/>
    <w:rsid w:val="00653B24"/>
    <w:rsid w:val="00654068"/>
    <w:rsid w:val="00654B38"/>
    <w:rsid w:val="00654B83"/>
    <w:rsid w:val="00654F08"/>
    <w:rsid w:val="00655061"/>
    <w:rsid w:val="0065510C"/>
    <w:rsid w:val="00655856"/>
    <w:rsid w:val="00655B63"/>
    <w:rsid w:val="006562EA"/>
    <w:rsid w:val="006564F4"/>
    <w:rsid w:val="006571F6"/>
    <w:rsid w:val="00657DE0"/>
    <w:rsid w:val="0066059B"/>
    <w:rsid w:val="00660848"/>
    <w:rsid w:val="00661124"/>
    <w:rsid w:val="0066185B"/>
    <w:rsid w:val="006618CC"/>
    <w:rsid w:val="00662111"/>
    <w:rsid w:val="00662118"/>
    <w:rsid w:val="00663177"/>
    <w:rsid w:val="006638AD"/>
    <w:rsid w:val="00663BF6"/>
    <w:rsid w:val="00663E2F"/>
    <w:rsid w:val="00664A47"/>
    <w:rsid w:val="00664C41"/>
    <w:rsid w:val="006651B0"/>
    <w:rsid w:val="00666381"/>
    <w:rsid w:val="0066732C"/>
    <w:rsid w:val="006677DA"/>
    <w:rsid w:val="006679F5"/>
    <w:rsid w:val="00667B77"/>
    <w:rsid w:val="00667EC8"/>
    <w:rsid w:val="00671424"/>
    <w:rsid w:val="006716DA"/>
    <w:rsid w:val="006722B1"/>
    <w:rsid w:val="006723F7"/>
    <w:rsid w:val="006728ED"/>
    <w:rsid w:val="006732B1"/>
    <w:rsid w:val="00673CC0"/>
    <w:rsid w:val="0067446F"/>
    <w:rsid w:val="00674614"/>
    <w:rsid w:val="006746A4"/>
    <w:rsid w:val="0067473E"/>
    <w:rsid w:val="00675475"/>
    <w:rsid w:val="00675558"/>
    <w:rsid w:val="00675611"/>
    <w:rsid w:val="00675A60"/>
    <w:rsid w:val="006768B3"/>
    <w:rsid w:val="0067697E"/>
    <w:rsid w:val="00676C3D"/>
    <w:rsid w:val="00677443"/>
    <w:rsid w:val="00677454"/>
    <w:rsid w:val="00677476"/>
    <w:rsid w:val="0067769A"/>
    <w:rsid w:val="006806A3"/>
    <w:rsid w:val="006806A6"/>
    <w:rsid w:val="00681211"/>
    <w:rsid w:val="00681B36"/>
    <w:rsid w:val="00681B7A"/>
    <w:rsid w:val="00682ACA"/>
    <w:rsid w:val="00682E14"/>
    <w:rsid w:val="00682F41"/>
    <w:rsid w:val="0068436C"/>
    <w:rsid w:val="0068545E"/>
    <w:rsid w:val="00685A31"/>
    <w:rsid w:val="00685AE4"/>
    <w:rsid w:val="00685FD4"/>
    <w:rsid w:val="00686407"/>
    <w:rsid w:val="00686570"/>
    <w:rsid w:val="00686612"/>
    <w:rsid w:val="0068661E"/>
    <w:rsid w:val="0068675E"/>
    <w:rsid w:val="00686EEF"/>
    <w:rsid w:val="00687DF3"/>
    <w:rsid w:val="00687EA7"/>
    <w:rsid w:val="00687FEE"/>
    <w:rsid w:val="00690824"/>
    <w:rsid w:val="00690A49"/>
    <w:rsid w:val="00690BB6"/>
    <w:rsid w:val="00691417"/>
    <w:rsid w:val="006919F7"/>
    <w:rsid w:val="00691B30"/>
    <w:rsid w:val="006923CF"/>
    <w:rsid w:val="0069274F"/>
    <w:rsid w:val="00692BB7"/>
    <w:rsid w:val="00692C5E"/>
    <w:rsid w:val="00693E1F"/>
    <w:rsid w:val="00693ECB"/>
    <w:rsid w:val="00693EFF"/>
    <w:rsid w:val="00694797"/>
    <w:rsid w:val="006956FE"/>
    <w:rsid w:val="00695887"/>
    <w:rsid w:val="00695D8E"/>
    <w:rsid w:val="00697733"/>
    <w:rsid w:val="006A02B7"/>
    <w:rsid w:val="006A0CE7"/>
    <w:rsid w:val="006A14B6"/>
    <w:rsid w:val="006A166E"/>
    <w:rsid w:val="006A1897"/>
    <w:rsid w:val="006A1A7E"/>
    <w:rsid w:val="006A1B70"/>
    <w:rsid w:val="006A1CC8"/>
    <w:rsid w:val="006A241B"/>
    <w:rsid w:val="006A254E"/>
    <w:rsid w:val="006A2C30"/>
    <w:rsid w:val="006A301C"/>
    <w:rsid w:val="006A3059"/>
    <w:rsid w:val="006A3355"/>
    <w:rsid w:val="006A3B8C"/>
    <w:rsid w:val="006A3E2B"/>
    <w:rsid w:val="006A5321"/>
    <w:rsid w:val="006A53CF"/>
    <w:rsid w:val="006A5548"/>
    <w:rsid w:val="006A5D59"/>
    <w:rsid w:val="006A6135"/>
    <w:rsid w:val="006A6E17"/>
    <w:rsid w:val="006A74B5"/>
    <w:rsid w:val="006A7DC1"/>
    <w:rsid w:val="006B040D"/>
    <w:rsid w:val="006B120D"/>
    <w:rsid w:val="006B15AF"/>
    <w:rsid w:val="006B15EB"/>
    <w:rsid w:val="006B17E7"/>
    <w:rsid w:val="006B19E8"/>
    <w:rsid w:val="006B1A8A"/>
    <w:rsid w:val="006B1FD5"/>
    <w:rsid w:val="006B2277"/>
    <w:rsid w:val="006B2279"/>
    <w:rsid w:val="006B2E8D"/>
    <w:rsid w:val="006B39C6"/>
    <w:rsid w:val="006B3D60"/>
    <w:rsid w:val="006B405A"/>
    <w:rsid w:val="006B555A"/>
    <w:rsid w:val="006B5684"/>
    <w:rsid w:val="006B5F15"/>
    <w:rsid w:val="006B600A"/>
    <w:rsid w:val="006B64C0"/>
    <w:rsid w:val="006B6635"/>
    <w:rsid w:val="006B6B7C"/>
    <w:rsid w:val="006B7D22"/>
    <w:rsid w:val="006B7D2C"/>
    <w:rsid w:val="006B7EB4"/>
    <w:rsid w:val="006C1019"/>
    <w:rsid w:val="006C1049"/>
    <w:rsid w:val="006C13DC"/>
    <w:rsid w:val="006C16AA"/>
    <w:rsid w:val="006C1C72"/>
    <w:rsid w:val="006C1DCC"/>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76"/>
    <w:rsid w:val="006C6FD7"/>
    <w:rsid w:val="006C7057"/>
    <w:rsid w:val="006C70F5"/>
    <w:rsid w:val="006C7B06"/>
    <w:rsid w:val="006D00DB"/>
    <w:rsid w:val="006D0361"/>
    <w:rsid w:val="006D04D4"/>
    <w:rsid w:val="006D16B0"/>
    <w:rsid w:val="006D16DE"/>
    <w:rsid w:val="006D1794"/>
    <w:rsid w:val="006D2182"/>
    <w:rsid w:val="006D2444"/>
    <w:rsid w:val="006D254B"/>
    <w:rsid w:val="006D263C"/>
    <w:rsid w:val="006D2748"/>
    <w:rsid w:val="006D289B"/>
    <w:rsid w:val="006D339E"/>
    <w:rsid w:val="006D3BE1"/>
    <w:rsid w:val="006D3E58"/>
    <w:rsid w:val="006D3F18"/>
    <w:rsid w:val="006D43AF"/>
    <w:rsid w:val="006D43CF"/>
    <w:rsid w:val="006D48FC"/>
    <w:rsid w:val="006D62BC"/>
    <w:rsid w:val="006D6450"/>
    <w:rsid w:val="006D64E7"/>
    <w:rsid w:val="006D6939"/>
    <w:rsid w:val="006D6F38"/>
    <w:rsid w:val="006D71F5"/>
    <w:rsid w:val="006D76A4"/>
    <w:rsid w:val="006D7EB0"/>
    <w:rsid w:val="006E0138"/>
    <w:rsid w:val="006E0BB0"/>
    <w:rsid w:val="006E12C3"/>
    <w:rsid w:val="006E12FD"/>
    <w:rsid w:val="006E18CB"/>
    <w:rsid w:val="006E2529"/>
    <w:rsid w:val="006E295E"/>
    <w:rsid w:val="006E2E0F"/>
    <w:rsid w:val="006E4163"/>
    <w:rsid w:val="006E45F3"/>
    <w:rsid w:val="006E4A2F"/>
    <w:rsid w:val="006E4A7B"/>
    <w:rsid w:val="006E4ACD"/>
    <w:rsid w:val="006E4C06"/>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183C"/>
    <w:rsid w:val="007025CB"/>
    <w:rsid w:val="007027F4"/>
    <w:rsid w:val="00703365"/>
    <w:rsid w:val="007034AA"/>
    <w:rsid w:val="00703C9D"/>
    <w:rsid w:val="0070490C"/>
    <w:rsid w:val="00704A74"/>
    <w:rsid w:val="00704B05"/>
    <w:rsid w:val="00704F1A"/>
    <w:rsid w:val="00705C38"/>
    <w:rsid w:val="00706465"/>
    <w:rsid w:val="007067BD"/>
    <w:rsid w:val="0070695A"/>
    <w:rsid w:val="0070782D"/>
    <w:rsid w:val="007078AD"/>
    <w:rsid w:val="00707D38"/>
    <w:rsid w:val="0071002D"/>
    <w:rsid w:val="007104A0"/>
    <w:rsid w:val="00710792"/>
    <w:rsid w:val="007109C2"/>
    <w:rsid w:val="00710B49"/>
    <w:rsid w:val="00711213"/>
    <w:rsid w:val="00711340"/>
    <w:rsid w:val="007115E6"/>
    <w:rsid w:val="00711EDE"/>
    <w:rsid w:val="00712C42"/>
    <w:rsid w:val="007134F4"/>
    <w:rsid w:val="00713748"/>
    <w:rsid w:val="00713936"/>
    <w:rsid w:val="00713942"/>
    <w:rsid w:val="00713DE4"/>
    <w:rsid w:val="00713F56"/>
    <w:rsid w:val="007140D3"/>
    <w:rsid w:val="00714272"/>
    <w:rsid w:val="00714C47"/>
    <w:rsid w:val="00715B49"/>
    <w:rsid w:val="00715C63"/>
    <w:rsid w:val="00715C92"/>
    <w:rsid w:val="007163F3"/>
    <w:rsid w:val="00716462"/>
    <w:rsid w:val="007164B2"/>
    <w:rsid w:val="00716627"/>
    <w:rsid w:val="00716AA2"/>
    <w:rsid w:val="007170C9"/>
    <w:rsid w:val="00717A18"/>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55F3"/>
    <w:rsid w:val="00726036"/>
    <w:rsid w:val="00726279"/>
    <w:rsid w:val="00726471"/>
    <w:rsid w:val="00726A9B"/>
    <w:rsid w:val="007270FF"/>
    <w:rsid w:val="0072721C"/>
    <w:rsid w:val="00727530"/>
    <w:rsid w:val="007279C4"/>
    <w:rsid w:val="00730248"/>
    <w:rsid w:val="00730DBF"/>
    <w:rsid w:val="00731E7C"/>
    <w:rsid w:val="00731FFC"/>
    <w:rsid w:val="00732523"/>
    <w:rsid w:val="007329EF"/>
    <w:rsid w:val="0073327A"/>
    <w:rsid w:val="0073394B"/>
    <w:rsid w:val="00733ABF"/>
    <w:rsid w:val="00733FD4"/>
    <w:rsid w:val="00734603"/>
    <w:rsid w:val="00734EBE"/>
    <w:rsid w:val="00736984"/>
    <w:rsid w:val="00736DA0"/>
    <w:rsid w:val="00736DD8"/>
    <w:rsid w:val="0074048E"/>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0D5"/>
    <w:rsid w:val="007536B4"/>
    <w:rsid w:val="007537D7"/>
    <w:rsid w:val="00753A17"/>
    <w:rsid w:val="0075406E"/>
    <w:rsid w:val="00754359"/>
    <w:rsid w:val="00754411"/>
    <w:rsid w:val="00754BD9"/>
    <w:rsid w:val="00754D42"/>
    <w:rsid w:val="00754E7A"/>
    <w:rsid w:val="007552CD"/>
    <w:rsid w:val="0075540C"/>
    <w:rsid w:val="0075550E"/>
    <w:rsid w:val="00755DB1"/>
    <w:rsid w:val="00756C2B"/>
    <w:rsid w:val="007574FC"/>
    <w:rsid w:val="00757864"/>
    <w:rsid w:val="00757B29"/>
    <w:rsid w:val="00760155"/>
    <w:rsid w:val="00760271"/>
    <w:rsid w:val="00760975"/>
    <w:rsid w:val="00760C04"/>
    <w:rsid w:val="00760D6B"/>
    <w:rsid w:val="0076103A"/>
    <w:rsid w:val="007612D8"/>
    <w:rsid w:val="007612E4"/>
    <w:rsid w:val="00761FDA"/>
    <w:rsid w:val="007621FF"/>
    <w:rsid w:val="00762A6B"/>
    <w:rsid w:val="00763449"/>
    <w:rsid w:val="007634E3"/>
    <w:rsid w:val="00764066"/>
    <w:rsid w:val="00764112"/>
    <w:rsid w:val="00764194"/>
    <w:rsid w:val="00764B46"/>
    <w:rsid w:val="007650C9"/>
    <w:rsid w:val="00765D1A"/>
    <w:rsid w:val="00765ED3"/>
    <w:rsid w:val="0076681D"/>
    <w:rsid w:val="00766A65"/>
    <w:rsid w:val="007671F5"/>
    <w:rsid w:val="007676B8"/>
    <w:rsid w:val="00767A39"/>
    <w:rsid w:val="0077058F"/>
    <w:rsid w:val="0077175C"/>
    <w:rsid w:val="00771870"/>
    <w:rsid w:val="00771BF9"/>
    <w:rsid w:val="0077208E"/>
    <w:rsid w:val="007724B0"/>
    <w:rsid w:val="00772F8A"/>
    <w:rsid w:val="007733EF"/>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877"/>
    <w:rsid w:val="00783E1D"/>
    <w:rsid w:val="00784394"/>
    <w:rsid w:val="0078483B"/>
    <w:rsid w:val="007848CF"/>
    <w:rsid w:val="00784EED"/>
    <w:rsid w:val="00784F47"/>
    <w:rsid w:val="00784F81"/>
    <w:rsid w:val="00785900"/>
    <w:rsid w:val="00786958"/>
    <w:rsid w:val="00786E71"/>
    <w:rsid w:val="00786F60"/>
    <w:rsid w:val="007871B0"/>
    <w:rsid w:val="00787875"/>
    <w:rsid w:val="00790C36"/>
    <w:rsid w:val="00790C49"/>
    <w:rsid w:val="00790D58"/>
    <w:rsid w:val="00790D7B"/>
    <w:rsid w:val="00791118"/>
    <w:rsid w:val="0079162F"/>
    <w:rsid w:val="007916E7"/>
    <w:rsid w:val="007919C5"/>
    <w:rsid w:val="007926BD"/>
    <w:rsid w:val="00792A60"/>
    <w:rsid w:val="00792F21"/>
    <w:rsid w:val="00793813"/>
    <w:rsid w:val="00793882"/>
    <w:rsid w:val="00793A70"/>
    <w:rsid w:val="00793E9D"/>
    <w:rsid w:val="007941D0"/>
    <w:rsid w:val="00794924"/>
    <w:rsid w:val="00794C8C"/>
    <w:rsid w:val="007964A4"/>
    <w:rsid w:val="0079684F"/>
    <w:rsid w:val="00796BDD"/>
    <w:rsid w:val="00797315"/>
    <w:rsid w:val="007979B1"/>
    <w:rsid w:val="007A09BB"/>
    <w:rsid w:val="007A0B6A"/>
    <w:rsid w:val="007A0BC2"/>
    <w:rsid w:val="007A0CBF"/>
    <w:rsid w:val="007A1646"/>
    <w:rsid w:val="007A169B"/>
    <w:rsid w:val="007A1F44"/>
    <w:rsid w:val="007A23FF"/>
    <w:rsid w:val="007A295B"/>
    <w:rsid w:val="007A3114"/>
    <w:rsid w:val="007A3269"/>
    <w:rsid w:val="007A3424"/>
    <w:rsid w:val="007A35EF"/>
    <w:rsid w:val="007A3BAF"/>
    <w:rsid w:val="007A43A2"/>
    <w:rsid w:val="007A4892"/>
    <w:rsid w:val="007A4D04"/>
    <w:rsid w:val="007A515D"/>
    <w:rsid w:val="007A5457"/>
    <w:rsid w:val="007A56D6"/>
    <w:rsid w:val="007A5883"/>
    <w:rsid w:val="007A5914"/>
    <w:rsid w:val="007A6516"/>
    <w:rsid w:val="007A6DDB"/>
    <w:rsid w:val="007A7043"/>
    <w:rsid w:val="007A7A96"/>
    <w:rsid w:val="007A7CD9"/>
    <w:rsid w:val="007B03AF"/>
    <w:rsid w:val="007B0DFE"/>
    <w:rsid w:val="007B1543"/>
    <w:rsid w:val="007B15F3"/>
    <w:rsid w:val="007B17CE"/>
    <w:rsid w:val="007B181D"/>
    <w:rsid w:val="007B1A82"/>
    <w:rsid w:val="007B1AC0"/>
    <w:rsid w:val="007B22EA"/>
    <w:rsid w:val="007B270A"/>
    <w:rsid w:val="007B2D3B"/>
    <w:rsid w:val="007B5197"/>
    <w:rsid w:val="007B52CD"/>
    <w:rsid w:val="007B6812"/>
    <w:rsid w:val="007B7962"/>
    <w:rsid w:val="007B7DC1"/>
    <w:rsid w:val="007B7EDB"/>
    <w:rsid w:val="007C09F1"/>
    <w:rsid w:val="007C19AD"/>
    <w:rsid w:val="007C233F"/>
    <w:rsid w:val="007C28F5"/>
    <w:rsid w:val="007C3357"/>
    <w:rsid w:val="007C3598"/>
    <w:rsid w:val="007C36CA"/>
    <w:rsid w:val="007C3B8A"/>
    <w:rsid w:val="007C3FA8"/>
    <w:rsid w:val="007C4611"/>
    <w:rsid w:val="007C4F81"/>
    <w:rsid w:val="007C4F95"/>
    <w:rsid w:val="007C68B2"/>
    <w:rsid w:val="007C68DA"/>
    <w:rsid w:val="007C694C"/>
    <w:rsid w:val="007C6F32"/>
    <w:rsid w:val="007C7A97"/>
    <w:rsid w:val="007C7F79"/>
    <w:rsid w:val="007D0093"/>
    <w:rsid w:val="007D0973"/>
    <w:rsid w:val="007D0F59"/>
    <w:rsid w:val="007D0FA6"/>
    <w:rsid w:val="007D15BA"/>
    <w:rsid w:val="007D1A20"/>
    <w:rsid w:val="007D229A"/>
    <w:rsid w:val="007D2F44"/>
    <w:rsid w:val="007D2F4D"/>
    <w:rsid w:val="007D319F"/>
    <w:rsid w:val="007D3686"/>
    <w:rsid w:val="007D37A7"/>
    <w:rsid w:val="007D3A69"/>
    <w:rsid w:val="007D4178"/>
    <w:rsid w:val="007D4278"/>
    <w:rsid w:val="007D4D33"/>
    <w:rsid w:val="007D5253"/>
    <w:rsid w:val="007D546F"/>
    <w:rsid w:val="007D5B15"/>
    <w:rsid w:val="007D673F"/>
    <w:rsid w:val="007D6E8A"/>
    <w:rsid w:val="007D7175"/>
    <w:rsid w:val="007D7454"/>
    <w:rsid w:val="007E076F"/>
    <w:rsid w:val="007E07A1"/>
    <w:rsid w:val="007E0FF9"/>
    <w:rsid w:val="007E134E"/>
    <w:rsid w:val="007E1369"/>
    <w:rsid w:val="007E1A1B"/>
    <w:rsid w:val="007E1A88"/>
    <w:rsid w:val="007E373E"/>
    <w:rsid w:val="007E3F2A"/>
    <w:rsid w:val="007E43EF"/>
    <w:rsid w:val="007E4678"/>
    <w:rsid w:val="007E46A1"/>
    <w:rsid w:val="007E4802"/>
    <w:rsid w:val="007E4C88"/>
    <w:rsid w:val="007E4C95"/>
    <w:rsid w:val="007E585E"/>
    <w:rsid w:val="007E6FC4"/>
    <w:rsid w:val="007E7619"/>
    <w:rsid w:val="007E7B10"/>
    <w:rsid w:val="007E7DDF"/>
    <w:rsid w:val="007F1051"/>
    <w:rsid w:val="007F11C8"/>
    <w:rsid w:val="007F11EE"/>
    <w:rsid w:val="007F1C1F"/>
    <w:rsid w:val="007F1CFB"/>
    <w:rsid w:val="007F1F85"/>
    <w:rsid w:val="007F220B"/>
    <w:rsid w:val="007F27DD"/>
    <w:rsid w:val="007F359B"/>
    <w:rsid w:val="007F428C"/>
    <w:rsid w:val="007F4C2F"/>
    <w:rsid w:val="007F52DE"/>
    <w:rsid w:val="007F6763"/>
    <w:rsid w:val="007F685B"/>
    <w:rsid w:val="007F6880"/>
    <w:rsid w:val="007F717A"/>
    <w:rsid w:val="007F76B4"/>
    <w:rsid w:val="008001B4"/>
    <w:rsid w:val="00800769"/>
    <w:rsid w:val="0080082D"/>
    <w:rsid w:val="00800ED2"/>
    <w:rsid w:val="0080128B"/>
    <w:rsid w:val="00801605"/>
    <w:rsid w:val="008020FE"/>
    <w:rsid w:val="00802679"/>
    <w:rsid w:val="00802A95"/>
    <w:rsid w:val="00802E74"/>
    <w:rsid w:val="00802F09"/>
    <w:rsid w:val="00803C39"/>
    <w:rsid w:val="00803DC2"/>
    <w:rsid w:val="008044CB"/>
    <w:rsid w:val="00804B92"/>
    <w:rsid w:val="00804E21"/>
    <w:rsid w:val="00805092"/>
    <w:rsid w:val="00805FF3"/>
    <w:rsid w:val="008060A7"/>
    <w:rsid w:val="00806843"/>
    <w:rsid w:val="00806AAF"/>
    <w:rsid w:val="00807007"/>
    <w:rsid w:val="008070AC"/>
    <w:rsid w:val="0080780D"/>
    <w:rsid w:val="0081009D"/>
    <w:rsid w:val="008101FD"/>
    <w:rsid w:val="00810AE0"/>
    <w:rsid w:val="00810D8D"/>
    <w:rsid w:val="00810F35"/>
    <w:rsid w:val="008111CC"/>
    <w:rsid w:val="00811835"/>
    <w:rsid w:val="00811862"/>
    <w:rsid w:val="0081225C"/>
    <w:rsid w:val="00812602"/>
    <w:rsid w:val="00812D17"/>
    <w:rsid w:val="008139A2"/>
    <w:rsid w:val="00813A3D"/>
    <w:rsid w:val="00814EB6"/>
    <w:rsid w:val="0081521A"/>
    <w:rsid w:val="0081581D"/>
    <w:rsid w:val="00816490"/>
    <w:rsid w:val="008167B7"/>
    <w:rsid w:val="00816D11"/>
    <w:rsid w:val="00816DBA"/>
    <w:rsid w:val="00816DDC"/>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4DE"/>
    <w:rsid w:val="00824FDF"/>
    <w:rsid w:val="00825125"/>
    <w:rsid w:val="00825440"/>
    <w:rsid w:val="008257CC"/>
    <w:rsid w:val="008263CA"/>
    <w:rsid w:val="00826B04"/>
    <w:rsid w:val="008274BF"/>
    <w:rsid w:val="00827BFC"/>
    <w:rsid w:val="00827C98"/>
    <w:rsid w:val="00827EE8"/>
    <w:rsid w:val="00830AD5"/>
    <w:rsid w:val="00830B96"/>
    <w:rsid w:val="00830DC3"/>
    <w:rsid w:val="00831170"/>
    <w:rsid w:val="0083119B"/>
    <w:rsid w:val="00831555"/>
    <w:rsid w:val="00831F52"/>
    <w:rsid w:val="00832154"/>
    <w:rsid w:val="0083270F"/>
    <w:rsid w:val="00832CEE"/>
    <w:rsid w:val="00832F5C"/>
    <w:rsid w:val="008330FA"/>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2F1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57913"/>
    <w:rsid w:val="008606CD"/>
    <w:rsid w:val="0086087C"/>
    <w:rsid w:val="0086098A"/>
    <w:rsid w:val="00860D8E"/>
    <w:rsid w:val="00861101"/>
    <w:rsid w:val="008612CF"/>
    <w:rsid w:val="0086275E"/>
    <w:rsid w:val="00863A70"/>
    <w:rsid w:val="00863EC8"/>
    <w:rsid w:val="00863FA0"/>
    <w:rsid w:val="00864440"/>
    <w:rsid w:val="00864D76"/>
    <w:rsid w:val="008650FC"/>
    <w:rsid w:val="00865D77"/>
    <w:rsid w:val="008665CF"/>
    <w:rsid w:val="0086666D"/>
    <w:rsid w:val="00866715"/>
    <w:rsid w:val="00866BC9"/>
    <w:rsid w:val="00866EB3"/>
    <w:rsid w:val="0086701A"/>
    <w:rsid w:val="00867AEA"/>
    <w:rsid w:val="00867BD2"/>
    <w:rsid w:val="00870A2C"/>
    <w:rsid w:val="008712FD"/>
    <w:rsid w:val="008714A4"/>
    <w:rsid w:val="008716A1"/>
    <w:rsid w:val="008716D6"/>
    <w:rsid w:val="00871801"/>
    <w:rsid w:val="00872D3F"/>
    <w:rsid w:val="00872F71"/>
    <w:rsid w:val="008733E4"/>
    <w:rsid w:val="00873632"/>
    <w:rsid w:val="00873CDE"/>
    <w:rsid w:val="00873F15"/>
    <w:rsid w:val="00874096"/>
    <w:rsid w:val="008749AE"/>
    <w:rsid w:val="0087566F"/>
    <w:rsid w:val="008756A4"/>
    <w:rsid w:val="00875A8C"/>
    <w:rsid w:val="00875F73"/>
    <w:rsid w:val="00877906"/>
    <w:rsid w:val="0088023F"/>
    <w:rsid w:val="0088032E"/>
    <w:rsid w:val="00880F30"/>
    <w:rsid w:val="00881452"/>
    <w:rsid w:val="00881972"/>
    <w:rsid w:val="008824A4"/>
    <w:rsid w:val="0088260B"/>
    <w:rsid w:val="008827EE"/>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5417"/>
    <w:rsid w:val="0089591B"/>
    <w:rsid w:val="00896C81"/>
    <w:rsid w:val="00896D83"/>
    <w:rsid w:val="008970B4"/>
    <w:rsid w:val="00897B07"/>
    <w:rsid w:val="008A0452"/>
    <w:rsid w:val="008A0AB2"/>
    <w:rsid w:val="008A0CFC"/>
    <w:rsid w:val="008A11C6"/>
    <w:rsid w:val="008A12FE"/>
    <w:rsid w:val="008A1326"/>
    <w:rsid w:val="008A1433"/>
    <w:rsid w:val="008A1E75"/>
    <w:rsid w:val="008A236E"/>
    <w:rsid w:val="008A28B6"/>
    <w:rsid w:val="008A2BB1"/>
    <w:rsid w:val="008A2F36"/>
    <w:rsid w:val="008A31BE"/>
    <w:rsid w:val="008A32F6"/>
    <w:rsid w:val="008A3466"/>
    <w:rsid w:val="008A35DF"/>
    <w:rsid w:val="008A389F"/>
    <w:rsid w:val="008A3ADF"/>
    <w:rsid w:val="008A3D02"/>
    <w:rsid w:val="008A432B"/>
    <w:rsid w:val="008A45D1"/>
    <w:rsid w:val="008A4BD9"/>
    <w:rsid w:val="008A5018"/>
    <w:rsid w:val="008A55C1"/>
    <w:rsid w:val="008A5940"/>
    <w:rsid w:val="008A6366"/>
    <w:rsid w:val="008A66CE"/>
    <w:rsid w:val="008A6A10"/>
    <w:rsid w:val="008A6F6E"/>
    <w:rsid w:val="008A73B2"/>
    <w:rsid w:val="008B043F"/>
    <w:rsid w:val="008B05A2"/>
    <w:rsid w:val="008B0808"/>
    <w:rsid w:val="008B09F2"/>
    <w:rsid w:val="008B0AEC"/>
    <w:rsid w:val="008B10FC"/>
    <w:rsid w:val="008B12BF"/>
    <w:rsid w:val="008B1710"/>
    <w:rsid w:val="008B1E53"/>
    <w:rsid w:val="008B1E5B"/>
    <w:rsid w:val="008B2AD1"/>
    <w:rsid w:val="008B389D"/>
    <w:rsid w:val="008B3C5C"/>
    <w:rsid w:val="008B5299"/>
    <w:rsid w:val="008B5978"/>
    <w:rsid w:val="008B5A5F"/>
    <w:rsid w:val="008B5AB0"/>
    <w:rsid w:val="008B6054"/>
    <w:rsid w:val="008B6A2F"/>
    <w:rsid w:val="008B79F2"/>
    <w:rsid w:val="008B7B08"/>
    <w:rsid w:val="008C0FF4"/>
    <w:rsid w:val="008C13F0"/>
    <w:rsid w:val="008C143B"/>
    <w:rsid w:val="008C16C1"/>
    <w:rsid w:val="008C1F26"/>
    <w:rsid w:val="008C2940"/>
    <w:rsid w:val="008C2A3A"/>
    <w:rsid w:val="008C2B6B"/>
    <w:rsid w:val="008C32FC"/>
    <w:rsid w:val="008C333E"/>
    <w:rsid w:val="008C34FF"/>
    <w:rsid w:val="008C39BD"/>
    <w:rsid w:val="008C4C7E"/>
    <w:rsid w:val="008C541E"/>
    <w:rsid w:val="008C559C"/>
    <w:rsid w:val="008C5A2B"/>
    <w:rsid w:val="008C5C38"/>
    <w:rsid w:val="008C5C46"/>
    <w:rsid w:val="008C5D90"/>
    <w:rsid w:val="008C6184"/>
    <w:rsid w:val="008C6479"/>
    <w:rsid w:val="008C6532"/>
    <w:rsid w:val="008C72AA"/>
    <w:rsid w:val="008C785E"/>
    <w:rsid w:val="008D0060"/>
    <w:rsid w:val="008D094F"/>
    <w:rsid w:val="008D0AFB"/>
    <w:rsid w:val="008D0E86"/>
    <w:rsid w:val="008D14FC"/>
    <w:rsid w:val="008D1511"/>
    <w:rsid w:val="008D23A6"/>
    <w:rsid w:val="008D32DF"/>
    <w:rsid w:val="008D35E9"/>
    <w:rsid w:val="008D3959"/>
    <w:rsid w:val="008D3966"/>
    <w:rsid w:val="008D3D85"/>
    <w:rsid w:val="008D3F61"/>
    <w:rsid w:val="008D4352"/>
    <w:rsid w:val="008D5619"/>
    <w:rsid w:val="008D60BC"/>
    <w:rsid w:val="008D636E"/>
    <w:rsid w:val="008D6910"/>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764"/>
    <w:rsid w:val="008E5884"/>
    <w:rsid w:val="008E5BF2"/>
    <w:rsid w:val="008E5C81"/>
    <w:rsid w:val="008E654C"/>
    <w:rsid w:val="008E6E9C"/>
    <w:rsid w:val="008E7FD1"/>
    <w:rsid w:val="008F000E"/>
    <w:rsid w:val="008F021E"/>
    <w:rsid w:val="008F0220"/>
    <w:rsid w:val="008F080B"/>
    <w:rsid w:val="008F0A38"/>
    <w:rsid w:val="008F0F84"/>
    <w:rsid w:val="008F1014"/>
    <w:rsid w:val="008F11C9"/>
    <w:rsid w:val="008F1E2A"/>
    <w:rsid w:val="008F226D"/>
    <w:rsid w:val="008F23D8"/>
    <w:rsid w:val="008F2A1F"/>
    <w:rsid w:val="008F2EF5"/>
    <w:rsid w:val="008F2FD5"/>
    <w:rsid w:val="008F37E1"/>
    <w:rsid w:val="008F37E5"/>
    <w:rsid w:val="008F4589"/>
    <w:rsid w:val="008F48C2"/>
    <w:rsid w:val="008F5840"/>
    <w:rsid w:val="008F5DBD"/>
    <w:rsid w:val="008F5EEF"/>
    <w:rsid w:val="008F61BC"/>
    <w:rsid w:val="008F66FE"/>
    <w:rsid w:val="008F72CC"/>
    <w:rsid w:val="008F72CD"/>
    <w:rsid w:val="008F7541"/>
    <w:rsid w:val="008F7A4E"/>
    <w:rsid w:val="00900AC2"/>
    <w:rsid w:val="00901E11"/>
    <w:rsid w:val="00903802"/>
    <w:rsid w:val="00904021"/>
    <w:rsid w:val="0090438F"/>
    <w:rsid w:val="00905B44"/>
    <w:rsid w:val="0090696D"/>
    <w:rsid w:val="00906CD6"/>
    <w:rsid w:val="00906E4D"/>
    <w:rsid w:val="00906F31"/>
    <w:rsid w:val="009074C0"/>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26"/>
    <w:rsid w:val="00914D7F"/>
    <w:rsid w:val="00915757"/>
    <w:rsid w:val="009159B3"/>
    <w:rsid w:val="00916013"/>
    <w:rsid w:val="0091602C"/>
    <w:rsid w:val="00916181"/>
    <w:rsid w:val="00916394"/>
    <w:rsid w:val="009166D5"/>
    <w:rsid w:val="00917274"/>
    <w:rsid w:val="009175A8"/>
    <w:rsid w:val="00917986"/>
    <w:rsid w:val="00917A67"/>
    <w:rsid w:val="009204C5"/>
    <w:rsid w:val="0092180D"/>
    <w:rsid w:val="009219D6"/>
    <w:rsid w:val="009221FD"/>
    <w:rsid w:val="009232C9"/>
    <w:rsid w:val="00923608"/>
    <w:rsid w:val="00923734"/>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A25"/>
    <w:rsid w:val="0094151C"/>
    <w:rsid w:val="00941ACA"/>
    <w:rsid w:val="00941D50"/>
    <w:rsid w:val="00941DDB"/>
    <w:rsid w:val="00942B09"/>
    <w:rsid w:val="00942C80"/>
    <w:rsid w:val="00943197"/>
    <w:rsid w:val="009435F2"/>
    <w:rsid w:val="00943867"/>
    <w:rsid w:val="00944485"/>
    <w:rsid w:val="00945180"/>
    <w:rsid w:val="009455FF"/>
    <w:rsid w:val="0094590C"/>
    <w:rsid w:val="00946355"/>
    <w:rsid w:val="009468B7"/>
    <w:rsid w:val="009468FD"/>
    <w:rsid w:val="0094724E"/>
    <w:rsid w:val="00947973"/>
    <w:rsid w:val="00947BE6"/>
    <w:rsid w:val="00950135"/>
    <w:rsid w:val="0095048D"/>
    <w:rsid w:val="00950D06"/>
    <w:rsid w:val="00951ADB"/>
    <w:rsid w:val="00951BF9"/>
    <w:rsid w:val="009529D7"/>
    <w:rsid w:val="0095380C"/>
    <w:rsid w:val="00953B36"/>
    <w:rsid w:val="00954353"/>
    <w:rsid w:val="00954468"/>
    <w:rsid w:val="00955C0A"/>
    <w:rsid w:val="00955C19"/>
    <w:rsid w:val="00955C4F"/>
    <w:rsid w:val="00956159"/>
    <w:rsid w:val="009562CC"/>
    <w:rsid w:val="0095639D"/>
    <w:rsid w:val="009565DB"/>
    <w:rsid w:val="00960690"/>
    <w:rsid w:val="00960836"/>
    <w:rsid w:val="009610B4"/>
    <w:rsid w:val="009614CE"/>
    <w:rsid w:val="00962143"/>
    <w:rsid w:val="00962972"/>
    <w:rsid w:val="00962B5B"/>
    <w:rsid w:val="00964AA2"/>
    <w:rsid w:val="0096541E"/>
    <w:rsid w:val="009657F1"/>
    <w:rsid w:val="00965BB1"/>
    <w:rsid w:val="00965BD7"/>
    <w:rsid w:val="0096625D"/>
    <w:rsid w:val="009663F8"/>
    <w:rsid w:val="00966DCA"/>
    <w:rsid w:val="00967240"/>
    <w:rsid w:val="00970018"/>
    <w:rsid w:val="009709F8"/>
    <w:rsid w:val="0097130E"/>
    <w:rsid w:val="009721F4"/>
    <w:rsid w:val="009721F7"/>
    <w:rsid w:val="00972929"/>
    <w:rsid w:val="00972F91"/>
    <w:rsid w:val="00973065"/>
    <w:rsid w:val="009735C4"/>
    <w:rsid w:val="00973827"/>
    <w:rsid w:val="009742D3"/>
    <w:rsid w:val="0097448C"/>
    <w:rsid w:val="009749FC"/>
    <w:rsid w:val="00974F47"/>
    <w:rsid w:val="009757FB"/>
    <w:rsid w:val="00976453"/>
    <w:rsid w:val="00976A82"/>
    <w:rsid w:val="00977342"/>
    <w:rsid w:val="00977BA7"/>
    <w:rsid w:val="00977E5E"/>
    <w:rsid w:val="00977F35"/>
    <w:rsid w:val="00980517"/>
    <w:rsid w:val="00980E74"/>
    <w:rsid w:val="0098194F"/>
    <w:rsid w:val="009823F2"/>
    <w:rsid w:val="00982564"/>
    <w:rsid w:val="009826C8"/>
    <w:rsid w:val="009836E4"/>
    <w:rsid w:val="00983CAB"/>
    <w:rsid w:val="0098412F"/>
    <w:rsid w:val="009847A9"/>
    <w:rsid w:val="00985F28"/>
    <w:rsid w:val="00986149"/>
    <w:rsid w:val="00986176"/>
    <w:rsid w:val="00986B9B"/>
    <w:rsid w:val="00986D33"/>
    <w:rsid w:val="00986E7F"/>
    <w:rsid w:val="00987536"/>
    <w:rsid w:val="00987BD0"/>
    <w:rsid w:val="00987C86"/>
    <w:rsid w:val="00990267"/>
    <w:rsid w:val="00990441"/>
    <w:rsid w:val="009907B0"/>
    <w:rsid w:val="00990BD5"/>
    <w:rsid w:val="0099196F"/>
    <w:rsid w:val="00991C9C"/>
    <w:rsid w:val="0099213F"/>
    <w:rsid w:val="00992171"/>
    <w:rsid w:val="00992B98"/>
    <w:rsid w:val="00992C57"/>
    <w:rsid w:val="0099359F"/>
    <w:rsid w:val="00993FF7"/>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92"/>
    <w:rsid w:val="009A14EF"/>
    <w:rsid w:val="009A15BC"/>
    <w:rsid w:val="009A1CD3"/>
    <w:rsid w:val="009A224F"/>
    <w:rsid w:val="009A2B12"/>
    <w:rsid w:val="009A2BED"/>
    <w:rsid w:val="009A2DF9"/>
    <w:rsid w:val="009A3A86"/>
    <w:rsid w:val="009A410D"/>
    <w:rsid w:val="009A4780"/>
    <w:rsid w:val="009A4869"/>
    <w:rsid w:val="009A6A6B"/>
    <w:rsid w:val="009A77F1"/>
    <w:rsid w:val="009B0BA6"/>
    <w:rsid w:val="009B0DC1"/>
    <w:rsid w:val="009B1EF9"/>
    <w:rsid w:val="009B242B"/>
    <w:rsid w:val="009B26AC"/>
    <w:rsid w:val="009B37E2"/>
    <w:rsid w:val="009B4514"/>
    <w:rsid w:val="009B4519"/>
    <w:rsid w:val="009B506B"/>
    <w:rsid w:val="009B54E7"/>
    <w:rsid w:val="009B57EF"/>
    <w:rsid w:val="009B5B85"/>
    <w:rsid w:val="009B6374"/>
    <w:rsid w:val="009B6DC8"/>
    <w:rsid w:val="009B7204"/>
    <w:rsid w:val="009B77C1"/>
    <w:rsid w:val="009B7978"/>
    <w:rsid w:val="009B7AE2"/>
    <w:rsid w:val="009C0074"/>
    <w:rsid w:val="009C0564"/>
    <w:rsid w:val="009C209C"/>
    <w:rsid w:val="009C2285"/>
    <w:rsid w:val="009C2685"/>
    <w:rsid w:val="009C2DCD"/>
    <w:rsid w:val="009C3024"/>
    <w:rsid w:val="009C359B"/>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2C9"/>
    <w:rsid w:val="009D387C"/>
    <w:rsid w:val="009D3C8D"/>
    <w:rsid w:val="009D4872"/>
    <w:rsid w:val="009D5BAB"/>
    <w:rsid w:val="009D64A1"/>
    <w:rsid w:val="009D66B1"/>
    <w:rsid w:val="009D6A0A"/>
    <w:rsid w:val="009D6EFE"/>
    <w:rsid w:val="009E058F"/>
    <w:rsid w:val="009E0A9E"/>
    <w:rsid w:val="009E0CEA"/>
    <w:rsid w:val="009E19A2"/>
    <w:rsid w:val="009E26B9"/>
    <w:rsid w:val="009E2838"/>
    <w:rsid w:val="009E2980"/>
    <w:rsid w:val="009E29D0"/>
    <w:rsid w:val="009E3553"/>
    <w:rsid w:val="009E3AFD"/>
    <w:rsid w:val="009E3C06"/>
    <w:rsid w:val="009E3C1A"/>
    <w:rsid w:val="009E3CDD"/>
    <w:rsid w:val="009E4269"/>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2D09"/>
    <w:rsid w:val="009F2E5E"/>
    <w:rsid w:val="009F3150"/>
    <w:rsid w:val="009F361D"/>
    <w:rsid w:val="009F3AC9"/>
    <w:rsid w:val="009F3BD7"/>
    <w:rsid w:val="009F3E90"/>
    <w:rsid w:val="009F3FB5"/>
    <w:rsid w:val="009F4260"/>
    <w:rsid w:val="009F4282"/>
    <w:rsid w:val="009F473D"/>
    <w:rsid w:val="009F4764"/>
    <w:rsid w:val="009F4BA1"/>
    <w:rsid w:val="009F521F"/>
    <w:rsid w:val="009F553C"/>
    <w:rsid w:val="009F59F8"/>
    <w:rsid w:val="009F5A15"/>
    <w:rsid w:val="009F5CBB"/>
    <w:rsid w:val="009F5F67"/>
    <w:rsid w:val="009F688D"/>
    <w:rsid w:val="009F6FC9"/>
    <w:rsid w:val="009F71ED"/>
    <w:rsid w:val="009F798B"/>
    <w:rsid w:val="009F7EFE"/>
    <w:rsid w:val="00A00122"/>
    <w:rsid w:val="00A005B0"/>
    <w:rsid w:val="00A00B80"/>
    <w:rsid w:val="00A01A6D"/>
    <w:rsid w:val="00A01F17"/>
    <w:rsid w:val="00A022A5"/>
    <w:rsid w:val="00A026BF"/>
    <w:rsid w:val="00A02911"/>
    <w:rsid w:val="00A02EAC"/>
    <w:rsid w:val="00A0314B"/>
    <w:rsid w:val="00A03A22"/>
    <w:rsid w:val="00A03A3B"/>
    <w:rsid w:val="00A03BD7"/>
    <w:rsid w:val="00A03C2E"/>
    <w:rsid w:val="00A040E9"/>
    <w:rsid w:val="00A04601"/>
    <w:rsid w:val="00A04634"/>
    <w:rsid w:val="00A05845"/>
    <w:rsid w:val="00A06119"/>
    <w:rsid w:val="00A061D1"/>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83C"/>
    <w:rsid w:val="00A14B74"/>
    <w:rsid w:val="00A15503"/>
    <w:rsid w:val="00A1566A"/>
    <w:rsid w:val="00A156FD"/>
    <w:rsid w:val="00A165BF"/>
    <w:rsid w:val="00A1677F"/>
    <w:rsid w:val="00A16E82"/>
    <w:rsid w:val="00A172E8"/>
    <w:rsid w:val="00A179FF"/>
    <w:rsid w:val="00A17A22"/>
    <w:rsid w:val="00A17E5D"/>
    <w:rsid w:val="00A20337"/>
    <w:rsid w:val="00A208C3"/>
    <w:rsid w:val="00A20F3A"/>
    <w:rsid w:val="00A2192D"/>
    <w:rsid w:val="00A21980"/>
    <w:rsid w:val="00A21A36"/>
    <w:rsid w:val="00A221D6"/>
    <w:rsid w:val="00A235A2"/>
    <w:rsid w:val="00A24C42"/>
    <w:rsid w:val="00A25294"/>
    <w:rsid w:val="00A254EE"/>
    <w:rsid w:val="00A25BE7"/>
    <w:rsid w:val="00A26B66"/>
    <w:rsid w:val="00A27008"/>
    <w:rsid w:val="00A2756D"/>
    <w:rsid w:val="00A27CDF"/>
    <w:rsid w:val="00A302B8"/>
    <w:rsid w:val="00A309C6"/>
    <w:rsid w:val="00A30D13"/>
    <w:rsid w:val="00A313DD"/>
    <w:rsid w:val="00A314F9"/>
    <w:rsid w:val="00A319D0"/>
    <w:rsid w:val="00A32148"/>
    <w:rsid w:val="00A32316"/>
    <w:rsid w:val="00A3303B"/>
    <w:rsid w:val="00A33172"/>
    <w:rsid w:val="00A333AB"/>
    <w:rsid w:val="00A3432B"/>
    <w:rsid w:val="00A34621"/>
    <w:rsid w:val="00A346BA"/>
    <w:rsid w:val="00A34C67"/>
    <w:rsid w:val="00A34D62"/>
    <w:rsid w:val="00A356F0"/>
    <w:rsid w:val="00A35A6C"/>
    <w:rsid w:val="00A35BB8"/>
    <w:rsid w:val="00A3611D"/>
    <w:rsid w:val="00A36339"/>
    <w:rsid w:val="00A364DD"/>
    <w:rsid w:val="00A366E4"/>
    <w:rsid w:val="00A371ED"/>
    <w:rsid w:val="00A3758C"/>
    <w:rsid w:val="00A40023"/>
    <w:rsid w:val="00A403C1"/>
    <w:rsid w:val="00A40B01"/>
    <w:rsid w:val="00A426C9"/>
    <w:rsid w:val="00A42BA2"/>
    <w:rsid w:val="00A42EE5"/>
    <w:rsid w:val="00A4376F"/>
    <w:rsid w:val="00A44CE2"/>
    <w:rsid w:val="00A44E15"/>
    <w:rsid w:val="00A4549F"/>
    <w:rsid w:val="00A45B9B"/>
    <w:rsid w:val="00A45DBF"/>
    <w:rsid w:val="00A462FE"/>
    <w:rsid w:val="00A46F8B"/>
    <w:rsid w:val="00A46FB0"/>
    <w:rsid w:val="00A501C9"/>
    <w:rsid w:val="00A50506"/>
    <w:rsid w:val="00A50AE8"/>
    <w:rsid w:val="00A51079"/>
    <w:rsid w:val="00A5116C"/>
    <w:rsid w:val="00A515DB"/>
    <w:rsid w:val="00A51D4E"/>
    <w:rsid w:val="00A52923"/>
    <w:rsid w:val="00A53F55"/>
    <w:rsid w:val="00A5417B"/>
    <w:rsid w:val="00A54599"/>
    <w:rsid w:val="00A54B5E"/>
    <w:rsid w:val="00A54B82"/>
    <w:rsid w:val="00A55733"/>
    <w:rsid w:val="00A55F23"/>
    <w:rsid w:val="00A569D4"/>
    <w:rsid w:val="00A56E9C"/>
    <w:rsid w:val="00A5742E"/>
    <w:rsid w:val="00A5792A"/>
    <w:rsid w:val="00A57969"/>
    <w:rsid w:val="00A579EB"/>
    <w:rsid w:val="00A57C4E"/>
    <w:rsid w:val="00A57F1A"/>
    <w:rsid w:val="00A6012C"/>
    <w:rsid w:val="00A60163"/>
    <w:rsid w:val="00A6022B"/>
    <w:rsid w:val="00A6038D"/>
    <w:rsid w:val="00A60CF0"/>
    <w:rsid w:val="00A61429"/>
    <w:rsid w:val="00A61514"/>
    <w:rsid w:val="00A61645"/>
    <w:rsid w:val="00A6186A"/>
    <w:rsid w:val="00A62080"/>
    <w:rsid w:val="00A630A2"/>
    <w:rsid w:val="00A632B8"/>
    <w:rsid w:val="00A6368D"/>
    <w:rsid w:val="00A63BF3"/>
    <w:rsid w:val="00A64942"/>
    <w:rsid w:val="00A65025"/>
    <w:rsid w:val="00A65911"/>
    <w:rsid w:val="00A66160"/>
    <w:rsid w:val="00A6643C"/>
    <w:rsid w:val="00A67544"/>
    <w:rsid w:val="00A7075B"/>
    <w:rsid w:val="00A7155C"/>
    <w:rsid w:val="00A71BA1"/>
    <w:rsid w:val="00A71CE6"/>
    <w:rsid w:val="00A71D23"/>
    <w:rsid w:val="00A728C0"/>
    <w:rsid w:val="00A72901"/>
    <w:rsid w:val="00A7333A"/>
    <w:rsid w:val="00A73D0D"/>
    <w:rsid w:val="00A7407F"/>
    <w:rsid w:val="00A74275"/>
    <w:rsid w:val="00A74A00"/>
    <w:rsid w:val="00A74A92"/>
    <w:rsid w:val="00A74C7C"/>
    <w:rsid w:val="00A7558D"/>
    <w:rsid w:val="00A75CC1"/>
    <w:rsid w:val="00A75CCE"/>
    <w:rsid w:val="00A75E2E"/>
    <w:rsid w:val="00A75E88"/>
    <w:rsid w:val="00A761F4"/>
    <w:rsid w:val="00A762BF"/>
    <w:rsid w:val="00A77885"/>
    <w:rsid w:val="00A8056E"/>
    <w:rsid w:val="00A8094B"/>
    <w:rsid w:val="00A80B74"/>
    <w:rsid w:val="00A81956"/>
    <w:rsid w:val="00A82033"/>
    <w:rsid w:val="00A82660"/>
    <w:rsid w:val="00A82D58"/>
    <w:rsid w:val="00A8399D"/>
    <w:rsid w:val="00A83E3D"/>
    <w:rsid w:val="00A8401A"/>
    <w:rsid w:val="00A8443A"/>
    <w:rsid w:val="00A8479C"/>
    <w:rsid w:val="00A85019"/>
    <w:rsid w:val="00A8557B"/>
    <w:rsid w:val="00A85775"/>
    <w:rsid w:val="00A85A05"/>
    <w:rsid w:val="00A86039"/>
    <w:rsid w:val="00A86084"/>
    <w:rsid w:val="00A8666A"/>
    <w:rsid w:val="00A86D63"/>
    <w:rsid w:val="00A87797"/>
    <w:rsid w:val="00A90351"/>
    <w:rsid w:val="00A9067B"/>
    <w:rsid w:val="00A90CC5"/>
    <w:rsid w:val="00A90E72"/>
    <w:rsid w:val="00A912C7"/>
    <w:rsid w:val="00A9136C"/>
    <w:rsid w:val="00A915CF"/>
    <w:rsid w:val="00A91F1A"/>
    <w:rsid w:val="00A922A2"/>
    <w:rsid w:val="00A931B4"/>
    <w:rsid w:val="00A9327B"/>
    <w:rsid w:val="00A93B69"/>
    <w:rsid w:val="00A945EC"/>
    <w:rsid w:val="00A963C7"/>
    <w:rsid w:val="00A96C4A"/>
    <w:rsid w:val="00A976E9"/>
    <w:rsid w:val="00A97736"/>
    <w:rsid w:val="00A97958"/>
    <w:rsid w:val="00A97F38"/>
    <w:rsid w:val="00AA0337"/>
    <w:rsid w:val="00AA04A7"/>
    <w:rsid w:val="00AA11C3"/>
    <w:rsid w:val="00AA1626"/>
    <w:rsid w:val="00AA18A3"/>
    <w:rsid w:val="00AA1C25"/>
    <w:rsid w:val="00AA243F"/>
    <w:rsid w:val="00AA27C2"/>
    <w:rsid w:val="00AA2E16"/>
    <w:rsid w:val="00AA323B"/>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3F3"/>
    <w:rsid w:val="00AB29CF"/>
    <w:rsid w:val="00AB3113"/>
    <w:rsid w:val="00AB331B"/>
    <w:rsid w:val="00AB348A"/>
    <w:rsid w:val="00AB3F38"/>
    <w:rsid w:val="00AB43EC"/>
    <w:rsid w:val="00AB4890"/>
    <w:rsid w:val="00AB4BF4"/>
    <w:rsid w:val="00AB4C93"/>
    <w:rsid w:val="00AB5ADF"/>
    <w:rsid w:val="00AB5E57"/>
    <w:rsid w:val="00AB637F"/>
    <w:rsid w:val="00AB65BF"/>
    <w:rsid w:val="00AB6AC9"/>
    <w:rsid w:val="00AB725F"/>
    <w:rsid w:val="00AB7416"/>
    <w:rsid w:val="00AC0705"/>
    <w:rsid w:val="00AC109B"/>
    <w:rsid w:val="00AC24F4"/>
    <w:rsid w:val="00AC26A9"/>
    <w:rsid w:val="00AC2767"/>
    <w:rsid w:val="00AC2790"/>
    <w:rsid w:val="00AC45B3"/>
    <w:rsid w:val="00AC46EC"/>
    <w:rsid w:val="00AC4CD1"/>
    <w:rsid w:val="00AC572D"/>
    <w:rsid w:val="00AC5A9C"/>
    <w:rsid w:val="00AC6862"/>
    <w:rsid w:val="00AC7177"/>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3FB6"/>
    <w:rsid w:val="00AD4D2A"/>
    <w:rsid w:val="00AD4D95"/>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5F10"/>
    <w:rsid w:val="00AE67B3"/>
    <w:rsid w:val="00AE7864"/>
    <w:rsid w:val="00AE7949"/>
    <w:rsid w:val="00AF18FF"/>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76E"/>
    <w:rsid w:val="00B00AE4"/>
    <w:rsid w:val="00B026C1"/>
    <w:rsid w:val="00B02B9C"/>
    <w:rsid w:val="00B02C91"/>
    <w:rsid w:val="00B0353B"/>
    <w:rsid w:val="00B03979"/>
    <w:rsid w:val="00B0401C"/>
    <w:rsid w:val="00B040B2"/>
    <w:rsid w:val="00B05A87"/>
    <w:rsid w:val="00B05AFF"/>
    <w:rsid w:val="00B06E9E"/>
    <w:rsid w:val="00B0726F"/>
    <w:rsid w:val="00B0743A"/>
    <w:rsid w:val="00B07489"/>
    <w:rsid w:val="00B075C8"/>
    <w:rsid w:val="00B07BCE"/>
    <w:rsid w:val="00B07C9A"/>
    <w:rsid w:val="00B10558"/>
    <w:rsid w:val="00B10EBA"/>
    <w:rsid w:val="00B11369"/>
    <w:rsid w:val="00B11B4E"/>
    <w:rsid w:val="00B122D3"/>
    <w:rsid w:val="00B12BE9"/>
    <w:rsid w:val="00B1343A"/>
    <w:rsid w:val="00B13550"/>
    <w:rsid w:val="00B1357F"/>
    <w:rsid w:val="00B13582"/>
    <w:rsid w:val="00B13D04"/>
    <w:rsid w:val="00B142B7"/>
    <w:rsid w:val="00B156A9"/>
    <w:rsid w:val="00B15F83"/>
    <w:rsid w:val="00B160FF"/>
    <w:rsid w:val="00B16322"/>
    <w:rsid w:val="00B1662E"/>
    <w:rsid w:val="00B16677"/>
    <w:rsid w:val="00B16A6F"/>
    <w:rsid w:val="00B16B19"/>
    <w:rsid w:val="00B17053"/>
    <w:rsid w:val="00B17E42"/>
    <w:rsid w:val="00B2217C"/>
    <w:rsid w:val="00B22C0D"/>
    <w:rsid w:val="00B23AF4"/>
    <w:rsid w:val="00B23C15"/>
    <w:rsid w:val="00B23C36"/>
    <w:rsid w:val="00B23CDD"/>
    <w:rsid w:val="00B2442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A9F"/>
    <w:rsid w:val="00B34B80"/>
    <w:rsid w:val="00B34F37"/>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12"/>
    <w:rsid w:val="00B44F99"/>
    <w:rsid w:val="00B45876"/>
    <w:rsid w:val="00B47395"/>
    <w:rsid w:val="00B508A1"/>
    <w:rsid w:val="00B50F2F"/>
    <w:rsid w:val="00B512F9"/>
    <w:rsid w:val="00B514CB"/>
    <w:rsid w:val="00B51542"/>
    <w:rsid w:val="00B51678"/>
    <w:rsid w:val="00B51738"/>
    <w:rsid w:val="00B51A07"/>
    <w:rsid w:val="00B51D1D"/>
    <w:rsid w:val="00B52A87"/>
    <w:rsid w:val="00B52E56"/>
    <w:rsid w:val="00B53029"/>
    <w:rsid w:val="00B5310E"/>
    <w:rsid w:val="00B535CA"/>
    <w:rsid w:val="00B53901"/>
    <w:rsid w:val="00B53FE9"/>
    <w:rsid w:val="00B54ACC"/>
    <w:rsid w:val="00B54DCB"/>
    <w:rsid w:val="00B55AC2"/>
    <w:rsid w:val="00B560C9"/>
    <w:rsid w:val="00B56533"/>
    <w:rsid w:val="00B567D9"/>
    <w:rsid w:val="00B56CFC"/>
    <w:rsid w:val="00B56F26"/>
    <w:rsid w:val="00B5717F"/>
    <w:rsid w:val="00B57777"/>
    <w:rsid w:val="00B57A17"/>
    <w:rsid w:val="00B57BA6"/>
    <w:rsid w:val="00B57BAC"/>
    <w:rsid w:val="00B608CB"/>
    <w:rsid w:val="00B61BE2"/>
    <w:rsid w:val="00B6266F"/>
    <w:rsid w:val="00B62C82"/>
    <w:rsid w:val="00B62E0B"/>
    <w:rsid w:val="00B63B37"/>
    <w:rsid w:val="00B63C32"/>
    <w:rsid w:val="00B64215"/>
    <w:rsid w:val="00B64434"/>
    <w:rsid w:val="00B64BB3"/>
    <w:rsid w:val="00B65BFA"/>
    <w:rsid w:val="00B664AA"/>
    <w:rsid w:val="00B67A94"/>
    <w:rsid w:val="00B705E6"/>
    <w:rsid w:val="00B711CE"/>
    <w:rsid w:val="00B71D5D"/>
    <w:rsid w:val="00B71DC8"/>
    <w:rsid w:val="00B71FBD"/>
    <w:rsid w:val="00B72216"/>
    <w:rsid w:val="00B72823"/>
    <w:rsid w:val="00B72A8B"/>
    <w:rsid w:val="00B72D82"/>
    <w:rsid w:val="00B73616"/>
    <w:rsid w:val="00B746C6"/>
    <w:rsid w:val="00B74CF7"/>
    <w:rsid w:val="00B7604C"/>
    <w:rsid w:val="00B7652C"/>
    <w:rsid w:val="00B766BF"/>
    <w:rsid w:val="00B76ABF"/>
    <w:rsid w:val="00B76FA6"/>
    <w:rsid w:val="00B76FD0"/>
    <w:rsid w:val="00B774B7"/>
    <w:rsid w:val="00B77608"/>
    <w:rsid w:val="00B80910"/>
    <w:rsid w:val="00B80F30"/>
    <w:rsid w:val="00B80F31"/>
    <w:rsid w:val="00B818F4"/>
    <w:rsid w:val="00B81901"/>
    <w:rsid w:val="00B81AB5"/>
    <w:rsid w:val="00B81BC9"/>
    <w:rsid w:val="00B82106"/>
    <w:rsid w:val="00B82193"/>
    <w:rsid w:val="00B8222F"/>
    <w:rsid w:val="00B82615"/>
    <w:rsid w:val="00B83444"/>
    <w:rsid w:val="00B8365B"/>
    <w:rsid w:val="00B836ED"/>
    <w:rsid w:val="00B8407B"/>
    <w:rsid w:val="00B851AA"/>
    <w:rsid w:val="00B853BE"/>
    <w:rsid w:val="00B857EE"/>
    <w:rsid w:val="00B85AFB"/>
    <w:rsid w:val="00B86176"/>
    <w:rsid w:val="00B86371"/>
    <w:rsid w:val="00B86476"/>
    <w:rsid w:val="00B864E9"/>
    <w:rsid w:val="00B865FE"/>
    <w:rsid w:val="00B86A3D"/>
    <w:rsid w:val="00B86DE0"/>
    <w:rsid w:val="00B871B6"/>
    <w:rsid w:val="00B875C7"/>
    <w:rsid w:val="00B904C9"/>
    <w:rsid w:val="00B90964"/>
    <w:rsid w:val="00B90D10"/>
    <w:rsid w:val="00B90E14"/>
    <w:rsid w:val="00B90E50"/>
    <w:rsid w:val="00B90FE5"/>
    <w:rsid w:val="00B910BF"/>
    <w:rsid w:val="00B91746"/>
    <w:rsid w:val="00B919AD"/>
    <w:rsid w:val="00B91A2B"/>
    <w:rsid w:val="00B91AD4"/>
    <w:rsid w:val="00B92512"/>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97BA6"/>
    <w:rsid w:val="00BA0632"/>
    <w:rsid w:val="00BA0AAA"/>
    <w:rsid w:val="00BA0DFB"/>
    <w:rsid w:val="00BA0FCF"/>
    <w:rsid w:val="00BA15A8"/>
    <w:rsid w:val="00BA1FF5"/>
    <w:rsid w:val="00BA2FEF"/>
    <w:rsid w:val="00BA3C77"/>
    <w:rsid w:val="00BA3CE4"/>
    <w:rsid w:val="00BA5B06"/>
    <w:rsid w:val="00BA5D22"/>
    <w:rsid w:val="00BA6357"/>
    <w:rsid w:val="00BA6ABC"/>
    <w:rsid w:val="00BA782C"/>
    <w:rsid w:val="00BA7AA6"/>
    <w:rsid w:val="00BB032F"/>
    <w:rsid w:val="00BB1548"/>
    <w:rsid w:val="00BB1CE7"/>
    <w:rsid w:val="00BB22F7"/>
    <w:rsid w:val="00BB232C"/>
    <w:rsid w:val="00BB275C"/>
    <w:rsid w:val="00BB2788"/>
    <w:rsid w:val="00BB2D8A"/>
    <w:rsid w:val="00BB2FD3"/>
    <w:rsid w:val="00BB2FDF"/>
    <w:rsid w:val="00BB2FFF"/>
    <w:rsid w:val="00BB3BB8"/>
    <w:rsid w:val="00BB5FCB"/>
    <w:rsid w:val="00BB6027"/>
    <w:rsid w:val="00BB604B"/>
    <w:rsid w:val="00BB6128"/>
    <w:rsid w:val="00BB71F2"/>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6"/>
    <w:rsid w:val="00BC2C1C"/>
    <w:rsid w:val="00BC307F"/>
    <w:rsid w:val="00BC3159"/>
    <w:rsid w:val="00BC3257"/>
    <w:rsid w:val="00BC39DB"/>
    <w:rsid w:val="00BC3A32"/>
    <w:rsid w:val="00BC3B07"/>
    <w:rsid w:val="00BC3C12"/>
    <w:rsid w:val="00BC43C8"/>
    <w:rsid w:val="00BC46EF"/>
    <w:rsid w:val="00BC57E7"/>
    <w:rsid w:val="00BC616E"/>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40E"/>
    <w:rsid w:val="00BE1D82"/>
    <w:rsid w:val="00BE1EE4"/>
    <w:rsid w:val="00BE1F8B"/>
    <w:rsid w:val="00BE1FBD"/>
    <w:rsid w:val="00BE2381"/>
    <w:rsid w:val="00BE27B4"/>
    <w:rsid w:val="00BE2B4F"/>
    <w:rsid w:val="00BE2BFF"/>
    <w:rsid w:val="00BE2E9A"/>
    <w:rsid w:val="00BE2F39"/>
    <w:rsid w:val="00BE332D"/>
    <w:rsid w:val="00BE33D6"/>
    <w:rsid w:val="00BE3BBF"/>
    <w:rsid w:val="00BE3CF1"/>
    <w:rsid w:val="00BE4A70"/>
    <w:rsid w:val="00BE4B20"/>
    <w:rsid w:val="00BE51A3"/>
    <w:rsid w:val="00BE561D"/>
    <w:rsid w:val="00BE5F89"/>
    <w:rsid w:val="00BE5FC4"/>
    <w:rsid w:val="00BE6468"/>
    <w:rsid w:val="00BE719B"/>
    <w:rsid w:val="00BE7C4D"/>
    <w:rsid w:val="00BE7F6A"/>
    <w:rsid w:val="00BF0274"/>
    <w:rsid w:val="00BF0574"/>
    <w:rsid w:val="00BF08C4"/>
    <w:rsid w:val="00BF0BAF"/>
    <w:rsid w:val="00BF0D2A"/>
    <w:rsid w:val="00BF19CE"/>
    <w:rsid w:val="00BF1F0C"/>
    <w:rsid w:val="00BF2B6F"/>
    <w:rsid w:val="00BF2BE4"/>
    <w:rsid w:val="00BF3299"/>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4FB1"/>
    <w:rsid w:val="00C053C1"/>
    <w:rsid w:val="00C05BEC"/>
    <w:rsid w:val="00C05F1F"/>
    <w:rsid w:val="00C064A6"/>
    <w:rsid w:val="00C065A5"/>
    <w:rsid w:val="00C06C9E"/>
    <w:rsid w:val="00C06E7D"/>
    <w:rsid w:val="00C0727F"/>
    <w:rsid w:val="00C072AE"/>
    <w:rsid w:val="00C07855"/>
    <w:rsid w:val="00C07939"/>
    <w:rsid w:val="00C1009A"/>
    <w:rsid w:val="00C10ABC"/>
    <w:rsid w:val="00C10DE2"/>
    <w:rsid w:val="00C1112B"/>
    <w:rsid w:val="00C11314"/>
    <w:rsid w:val="00C11A88"/>
    <w:rsid w:val="00C11B0B"/>
    <w:rsid w:val="00C12012"/>
    <w:rsid w:val="00C1235C"/>
    <w:rsid w:val="00C125E3"/>
    <w:rsid w:val="00C12731"/>
    <w:rsid w:val="00C12874"/>
    <w:rsid w:val="00C12AB7"/>
    <w:rsid w:val="00C12BC1"/>
    <w:rsid w:val="00C13771"/>
    <w:rsid w:val="00C1382B"/>
    <w:rsid w:val="00C13BDA"/>
    <w:rsid w:val="00C13FFD"/>
    <w:rsid w:val="00C14632"/>
    <w:rsid w:val="00C146BB"/>
    <w:rsid w:val="00C155ED"/>
    <w:rsid w:val="00C157B3"/>
    <w:rsid w:val="00C158A7"/>
    <w:rsid w:val="00C15B0B"/>
    <w:rsid w:val="00C15B5E"/>
    <w:rsid w:val="00C164C7"/>
    <w:rsid w:val="00C16C30"/>
    <w:rsid w:val="00C17BC6"/>
    <w:rsid w:val="00C17C8D"/>
    <w:rsid w:val="00C20169"/>
    <w:rsid w:val="00C2063E"/>
    <w:rsid w:val="00C20A00"/>
    <w:rsid w:val="00C21673"/>
    <w:rsid w:val="00C21772"/>
    <w:rsid w:val="00C21A32"/>
    <w:rsid w:val="00C21AD9"/>
    <w:rsid w:val="00C21C7A"/>
    <w:rsid w:val="00C21EB6"/>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24B"/>
    <w:rsid w:val="00C318FD"/>
    <w:rsid w:val="00C3193E"/>
    <w:rsid w:val="00C31B56"/>
    <w:rsid w:val="00C3214C"/>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020"/>
    <w:rsid w:val="00C40373"/>
    <w:rsid w:val="00C4082D"/>
    <w:rsid w:val="00C40AE6"/>
    <w:rsid w:val="00C40B9A"/>
    <w:rsid w:val="00C40C32"/>
    <w:rsid w:val="00C411AF"/>
    <w:rsid w:val="00C4138D"/>
    <w:rsid w:val="00C41A0C"/>
    <w:rsid w:val="00C41A46"/>
    <w:rsid w:val="00C41E3A"/>
    <w:rsid w:val="00C42FD7"/>
    <w:rsid w:val="00C4304C"/>
    <w:rsid w:val="00C43315"/>
    <w:rsid w:val="00C440B5"/>
    <w:rsid w:val="00C442DD"/>
    <w:rsid w:val="00C44915"/>
    <w:rsid w:val="00C44A3F"/>
    <w:rsid w:val="00C452F5"/>
    <w:rsid w:val="00C45B34"/>
    <w:rsid w:val="00C4603B"/>
    <w:rsid w:val="00C46555"/>
    <w:rsid w:val="00C46640"/>
    <w:rsid w:val="00C46B15"/>
    <w:rsid w:val="00C46F7D"/>
    <w:rsid w:val="00C479B5"/>
    <w:rsid w:val="00C50242"/>
    <w:rsid w:val="00C5034D"/>
    <w:rsid w:val="00C5050E"/>
    <w:rsid w:val="00C50569"/>
    <w:rsid w:val="00C509E3"/>
    <w:rsid w:val="00C50B7F"/>
    <w:rsid w:val="00C50E99"/>
    <w:rsid w:val="00C51176"/>
    <w:rsid w:val="00C513ED"/>
    <w:rsid w:val="00C514C9"/>
    <w:rsid w:val="00C523AD"/>
    <w:rsid w:val="00C52744"/>
    <w:rsid w:val="00C52BEB"/>
    <w:rsid w:val="00C53089"/>
    <w:rsid w:val="00C531B2"/>
    <w:rsid w:val="00C53298"/>
    <w:rsid w:val="00C53B58"/>
    <w:rsid w:val="00C53EB3"/>
    <w:rsid w:val="00C542D4"/>
    <w:rsid w:val="00C54D71"/>
    <w:rsid w:val="00C55445"/>
    <w:rsid w:val="00C55975"/>
    <w:rsid w:val="00C563F5"/>
    <w:rsid w:val="00C5647E"/>
    <w:rsid w:val="00C56D01"/>
    <w:rsid w:val="00C570F7"/>
    <w:rsid w:val="00C572B3"/>
    <w:rsid w:val="00C577AF"/>
    <w:rsid w:val="00C57CAE"/>
    <w:rsid w:val="00C60283"/>
    <w:rsid w:val="00C60BA7"/>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9B8"/>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58E"/>
    <w:rsid w:val="00C80DEA"/>
    <w:rsid w:val="00C832DC"/>
    <w:rsid w:val="00C835D8"/>
    <w:rsid w:val="00C8377F"/>
    <w:rsid w:val="00C85F9A"/>
    <w:rsid w:val="00C85FE0"/>
    <w:rsid w:val="00C8646D"/>
    <w:rsid w:val="00C86628"/>
    <w:rsid w:val="00C86D7F"/>
    <w:rsid w:val="00C86E28"/>
    <w:rsid w:val="00C90976"/>
    <w:rsid w:val="00C919F7"/>
    <w:rsid w:val="00C91DE3"/>
    <w:rsid w:val="00C91F30"/>
    <w:rsid w:val="00C9243C"/>
    <w:rsid w:val="00C92C7F"/>
    <w:rsid w:val="00C92FD0"/>
    <w:rsid w:val="00C9369D"/>
    <w:rsid w:val="00C944FA"/>
    <w:rsid w:val="00C944FE"/>
    <w:rsid w:val="00C94682"/>
    <w:rsid w:val="00C9486B"/>
    <w:rsid w:val="00C94E97"/>
    <w:rsid w:val="00C95355"/>
    <w:rsid w:val="00C95854"/>
    <w:rsid w:val="00C95952"/>
    <w:rsid w:val="00C95EFF"/>
    <w:rsid w:val="00C96122"/>
    <w:rsid w:val="00C9649D"/>
    <w:rsid w:val="00C9678F"/>
    <w:rsid w:val="00C96A37"/>
    <w:rsid w:val="00C96D1D"/>
    <w:rsid w:val="00C96D65"/>
    <w:rsid w:val="00C96E6F"/>
    <w:rsid w:val="00C96EB2"/>
    <w:rsid w:val="00C96F75"/>
    <w:rsid w:val="00C977F2"/>
    <w:rsid w:val="00C97872"/>
    <w:rsid w:val="00C979DA"/>
    <w:rsid w:val="00CA0293"/>
    <w:rsid w:val="00CA02F0"/>
    <w:rsid w:val="00CA0532"/>
    <w:rsid w:val="00CA07FD"/>
    <w:rsid w:val="00CA1092"/>
    <w:rsid w:val="00CA2241"/>
    <w:rsid w:val="00CA22CA"/>
    <w:rsid w:val="00CA2A1E"/>
    <w:rsid w:val="00CA2E74"/>
    <w:rsid w:val="00CA30C9"/>
    <w:rsid w:val="00CA3976"/>
    <w:rsid w:val="00CA3CDD"/>
    <w:rsid w:val="00CA403B"/>
    <w:rsid w:val="00CA41C6"/>
    <w:rsid w:val="00CA4AC0"/>
    <w:rsid w:val="00CA4E71"/>
    <w:rsid w:val="00CA505A"/>
    <w:rsid w:val="00CA54EB"/>
    <w:rsid w:val="00CA59DD"/>
    <w:rsid w:val="00CA6671"/>
    <w:rsid w:val="00CB008E"/>
    <w:rsid w:val="00CB01FA"/>
    <w:rsid w:val="00CB0288"/>
    <w:rsid w:val="00CB0737"/>
    <w:rsid w:val="00CB097A"/>
    <w:rsid w:val="00CB0E9D"/>
    <w:rsid w:val="00CB17E2"/>
    <w:rsid w:val="00CB26EC"/>
    <w:rsid w:val="00CB2D2A"/>
    <w:rsid w:val="00CB416F"/>
    <w:rsid w:val="00CB47DB"/>
    <w:rsid w:val="00CB509F"/>
    <w:rsid w:val="00CB58AD"/>
    <w:rsid w:val="00CB5B1E"/>
    <w:rsid w:val="00CB670C"/>
    <w:rsid w:val="00CB6F3E"/>
    <w:rsid w:val="00CB6FD0"/>
    <w:rsid w:val="00CB7229"/>
    <w:rsid w:val="00CB787A"/>
    <w:rsid w:val="00CC0C4A"/>
    <w:rsid w:val="00CC17F0"/>
    <w:rsid w:val="00CC1853"/>
    <w:rsid w:val="00CC1E8A"/>
    <w:rsid w:val="00CC1FAE"/>
    <w:rsid w:val="00CC3A23"/>
    <w:rsid w:val="00CC4A0D"/>
    <w:rsid w:val="00CC737C"/>
    <w:rsid w:val="00CC794E"/>
    <w:rsid w:val="00CC79C3"/>
    <w:rsid w:val="00CC7A7C"/>
    <w:rsid w:val="00CC7B34"/>
    <w:rsid w:val="00CC7F12"/>
    <w:rsid w:val="00CD05E8"/>
    <w:rsid w:val="00CD087D"/>
    <w:rsid w:val="00CD0B51"/>
    <w:rsid w:val="00CD0D43"/>
    <w:rsid w:val="00CD0F5D"/>
    <w:rsid w:val="00CD1C0B"/>
    <w:rsid w:val="00CD239A"/>
    <w:rsid w:val="00CD25FF"/>
    <w:rsid w:val="00CD308A"/>
    <w:rsid w:val="00CD30A0"/>
    <w:rsid w:val="00CD30B3"/>
    <w:rsid w:val="00CD35AD"/>
    <w:rsid w:val="00CD393B"/>
    <w:rsid w:val="00CD44DE"/>
    <w:rsid w:val="00CD4641"/>
    <w:rsid w:val="00CD5512"/>
    <w:rsid w:val="00CD575F"/>
    <w:rsid w:val="00CD645C"/>
    <w:rsid w:val="00CD6E3D"/>
    <w:rsid w:val="00CD70E9"/>
    <w:rsid w:val="00CD71AB"/>
    <w:rsid w:val="00CE0109"/>
    <w:rsid w:val="00CE075A"/>
    <w:rsid w:val="00CE09ED"/>
    <w:rsid w:val="00CE0F09"/>
    <w:rsid w:val="00CE17B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2DA1"/>
    <w:rsid w:val="00CF34FE"/>
    <w:rsid w:val="00CF3864"/>
    <w:rsid w:val="00CF4247"/>
    <w:rsid w:val="00CF517D"/>
    <w:rsid w:val="00CF5263"/>
    <w:rsid w:val="00CF60B5"/>
    <w:rsid w:val="00CF6C23"/>
    <w:rsid w:val="00CF7401"/>
    <w:rsid w:val="00CF7D1A"/>
    <w:rsid w:val="00D004FA"/>
    <w:rsid w:val="00D01B21"/>
    <w:rsid w:val="00D01E2F"/>
    <w:rsid w:val="00D024C5"/>
    <w:rsid w:val="00D02987"/>
    <w:rsid w:val="00D03102"/>
    <w:rsid w:val="00D03727"/>
    <w:rsid w:val="00D0378A"/>
    <w:rsid w:val="00D038D5"/>
    <w:rsid w:val="00D03B1A"/>
    <w:rsid w:val="00D03FA7"/>
    <w:rsid w:val="00D04480"/>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381D"/>
    <w:rsid w:val="00D1416A"/>
    <w:rsid w:val="00D14236"/>
    <w:rsid w:val="00D14473"/>
    <w:rsid w:val="00D14553"/>
    <w:rsid w:val="00D14B3A"/>
    <w:rsid w:val="00D14D65"/>
    <w:rsid w:val="00D14DB1"/>
    <w:rsid w:val="00D1508C"/>
    <w:rsid w:val="00D15197"/>
    <w:rsid w:val="00D1574C"/>
    <w:rsid w:val="00D15BFE"/>
    <w:rsid w:val="00D15F43"/>
    <w:rsid w:val="00D16E87"/>
    <w:rsid w:val="00D200B3"/>
    <w:rsid w:val="00D2080B"/>
    <w:rsid w:val="00D20B8B"/>
    <w:rsid w:val="00D21205"/>
    <w:rsid w:val="00D2162C"/>
    <w:rsid w:val="00D21A3C"/>
    <w:rsid w:val="00D22B55"/>
    <w:rsid w:val="00D231A0"/>
    <w:rsid w:val="00D233F1"/>
    <w:rsid w:val="00D2365D"/>
    <w:rsid w:val="00D243A7"/>
    <w:rsid w:val="00D243D3"/>
    <w:rsid w:val="00D256F8"/>
    <w:rsid w:val="00D26086"/>
    <w:rsid w:val="00D2685C"/>
    <w:rsid w:val="00D26A3B"/>
    <w:rsid w:val="00D26E1D"/>
    <w:rsid w:val="00D27796"/>
    <w:rsid w:val="00D27D5D"/>
    <w:rsid w:val="00D302FD"/>
    <w:rsid w:val="00D3038A"/>
    <w:rsid w:val="00D3098D"/>
    <w:rsid w:val="00D30AEA"/>
    <w:rsid w:val="00D312B8"/>
    <w:rsid w:val="00D31A02"/>
    <w:rsid w:val="00D31DEA"/>
    <w:rsid w:val="00D32404"/>
    <w:rsid w:val="00D3323C"/>
    <w:rsid w:val="00D33456"/>
    <w:rsid w:val="00D3396F"/>
    <w:rsid w:val="00D33C68"/>
    <w:rsid w:val="00D33D4D"/>
    <w:rsid w:val="00D34A0B"/>
    <w:rsid w:val="00D36234"/>
    <w:rsid w:val="00D36371"/>
    <w:rsid w:val="00D36643"/>
    <w:rsid w:val="00D36C15"/>
    <w:rsid w:val="00D36E08"/>
    <w:rsid w:val="00D40406"/>
    <w:rsid w:val="00D42029"/>
    <w:rsid w:val="00D433EC"/>
    <w:rsid w:val="00D434D6"/>
    <w:rsid w:val="00D437D8"/>
    <w:rsid w:val="00D44904"/>
    <w:rsid w:val="00D44994"/>
    <w:rsid w:val="00D44D4C"/>
    <w:rsid w:val="00D45647"/>
    <w:rsid w:val="00D45DF3"/>
    <w:rsid w:val="00D46174"/>
    <w:rsid w:val="00D46D56"/>
    <w:rsid w:val="00D47108"/>
    <w:rsid w:val="00D47AEE"/>
    <w:rsid w:val="00D47DD0"/>
    <w:rsid w:val="00D50183"/>
    <w:rsid w:val="00D51460"/>
    <w:rsid w:val="00D51D12"/>
    <w:rsid w:val="00D5264A"/>
    <w:rsid w:val="00D53072"/>
    <w:rsid w:val="00D5362B"/>
    <w:rsid w:val="00D537B7"/>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41F"/>
    <w:rsid w:val="00D60C8D"/>
    <w:rsid w:val="00D61374"/>
    <w:rsid w:val="00D6168A"/>
    <w:rsid w:val="00D616A5"/>
    <w:rsid w:val="00D61FF0"/>
    <w:rsid w:val="00D6211D"/>
    <w:rsid w:val="00D62394"/>
    <w:rsid w:val="00D62C97"/>
    <w:rsid w:val="00D62CC8"/>
    <w:rsid w:val="00D63517"/>
    <w:rsid w:val="00D63B75"/>
    <w:rsid w:val="00D64177"/>
    <w:rsid w:val="00D644B8"/>
    <w:rsid w:val="00D65685"/>
    <w:rsid w:val="00D659B1"/>
    <w:rsid w:val="00D6670A"/>
    <w:rsid w:val="00D66B0F"/>
    <w:rsid w:val="00D66E18"/>
    <w:rsid w:val="00D6734D"/>
    <w:rsid w:val="00D679CF"/>
    <w:rsid w:val="00D679D3"/>
    <w:rsid w:val="00D70295"/>
    <w:rsid w:val="00D70C7C"/>
    <w:rsid w:val="00D7255F"/>
    <w:rsid w:val="00D7324D"/>
    <w:rsid w:val="00D7356F"/>
    <w:rsid w:val="00D73587"/>
    <w:rsid w:val="00D739BF"/>
    <w:rsid w:val="00D73EBB"/>
    <w:rsid w:val="00D748AD"/>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578"/>
    <w:rsid w:val="00D919A2"/>
    <w:rsid w:val="00D919E6"/>
    <w:rsid w:val="00D91BE1"/>
    <w:rsid w:val="00D9223A"/>
    <w:rsid w:val="00D9282C"/>
    <w:rsid w:val="00D92C29"/>
    <w:rsid w:val="00D936E2"/>
    <w:rsid w:val="00D93BBE"/>
    <w:rsid w:val="00D95104"/>
    <w:rsid w:val="00D95600"/>
    <w:rsid w:val="00D95F75"/>
    <w:rsid w:val="00D964BC"/>
    <w:rsid w:val="00D9683C"/>
    <w:rsid w:val="00D96FC5"/>
    <w:rsid w:val="00D97843"/>
    <w:rsid w:val="00D97884"/>
    <w:rsid w:val="00DA034F"/>
    <w:rsid w:val="00DA0A7F"/>
    <w:rsid w:val="00DA0E2A"/>
    <w:rsid w:val="00DA16CA"/>
    <w:rsid w:val="00DA1A94"/>
    <w:rsid w:val="00DA1C31"/>
    <w:rsid w:val="00DA20BC"/>
    <w:rsid w:val="00DA25C4"/>
    <w:rsid w:val="00DA27FA"/>
    <w:rsid w:val="00DA2ED7"/>
    <w:rsid w:val="00DA3642"/>
    <w:rsid w:val="00DA3711"/>
    <w:rsid w:val="00DA3E7A"/>
    <w:rsid w:val="00DA40A7"/>
    <w:rsid w:val="00DA430C"/>
    <w:rsid w:val="00DA46EB"/>
    <w:rsid w:val="00DA5161"/>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26E"/>
    <w:rsid w:val="00DB2893"/>
    <w:rsid w:val="00DB297F"/>
    <w:rsid w:val="00DB2B9A"/>
    <w:rsid w:val="00DB3153"/>
    <w:rsid w:val="00DB317A"/>
    <w:rsid w:val="00DB31EE"/>
    <w:rsid w:val="00DB37B4"/>
    <w:rsid w:val="00DB3B82"/>
    <w:rsid w:val="00DB46C5"/>
    <w:rsid w:val="00DB4740"/>
    <w:rsid w:val="00DB485D"/>
    <w:rsid w:val="00DB4988"/>
    <w:rsid w:val="00DB71D4"/>
    <w:rsid w:val="00DC031E"/>
    <w:rsid w:val="00DC03D9"/>
    <w:rsid w:val="00DC08E3"/>
    <w:rsid w:val="00DC1327"/>
    <w:rsid w:val="00DC1350"/>
    <w:rsid w:val="00DC1FE8"/>
    <w:rsid w:val="00DC2B5F"/>
    <w:rsid w:val="00DC2DA1"/>
    <w:rsid w:val="00DC3237"/>
    <w:rsid w:val="00DC41A4"/>
    <w:rsid w:val="00DC4312"/>
    <w:rsid w:val="00DC4B6F"/>
    <w:rsid w:val="00DC4F60"/>
    <w:rsid w:val="00DC562C"/>
    <w:rsid w:val="00DC5672"/>
    <w:rsid w:val="00DC5EEB"/>
    <w:rsid w:val="00DC5FF6"/>
    <w:rsid w:val="00DC60A2"/>
    <w:rsid w:val="00DC638F"/>
    <w:rsid w:val="00DC6600"/>
    <w:rsid w:val="00DC67BD"/>
    <w:rsid w:val="00DC6924"/>
    <w:rsid w:val="00DC71F2"/>
    <w:rsid w:val="00DC723E"/>
    <w:rsid w:val="00DC7A0F"/>
    <w:rsid w:val="00DD0818"/>
    <w:rsid w:val="00DD0D34"/>
    <w:rsid w:val="00DD2025"/>
    <w:rsid w:val="00DD22EA"/>
    <w:rsid w:val="00DD23A0"/>
    <w:rsid w:val="00DD3EF5"/>
    <w:rsid w:val="00DD4890"/>
    <w:rsid w:val="00DD53FA"/>
    <w:rsid w:val="00DD5F42"/>
    <w:rsid w:val="00DD6069"/>
    <w:rsid w:val="00DD617B"/>
    <w:rsid w:val="00DD648D"/>
    <w:rsid w:val="00DD6795"/>
    <w:rsid w:val="00DD71BA"/>
    <w:rsid w:val="00DD72BB"/>
    <w:rsid w:val="00DE068C"/>
    <w:rsid w:val="00DE0E59"/>
    <w:rsid w:val="00DE0F6C"/>
    <w:rsid w:val="00DE215F"/>
    <w:rsid w:val="00DE219B"/>
    <w:rsid w:val="00DE37E0"/>
    <w:rsid w:val="00DE4066"/>
    <w:rsid w:val="00DE43A5"/>
    <w:rsid w:val="00DE4468"/>
    <w:rsid w:val="00DE4544"/>
    <w:rsid w:val="00DE4BF5"/>
    <w:rsid w:val="00DE4F70"/>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902"/>
    <w:rsid w:val="00DF5D2D"/>
    <w:rsid w:val="00DF63FF"/>
    <w:rsid w:val="00DF6A31"/>
    <w:rsid w:val="00DF6C8B"/>
    <w:rsid w:val="00DF6D0C"/>
    <w:rsid w:val="00DF6F17"/>
    <w:rsid w:val="00DF78FA"/>
    <w:rsid w:val="00DF7B76"/>
    <w:rsid w:val="00E002F1"/>
    <w:rsid w:val="00E0060B"/>
    <w:rsid w:val="00E0082C"/>
    <w:rsid w:val="00E00ACA"/>
    <w:rsid w:val="00E016D4"/>
    <w:rsid w:val="00E01779"/>
    <w:rsid w:val="00E01915"/>
    <w:rsid w:val="00E01ACE"/>
    <w:rsid w:val="00E01DAA"/>
    <w:rsid w:val="00E023E5"/>
    <w:rsid w:val="00E02432"/>
    <w:rsid w:val="00E04022"/>
    <w:rsid w:val="00E042D0"/>
    <w:rsid w:val="00E043B3"/>
    <w:rsid w:val="00E04CF4"/>
    <w:rsid w:val="00E05066"/>
    <w:rsid w:val="00E05716"/>
    <w:rsid w:val="00E05BE3"/>
    <w:rsid w:val="00E05C88"/>
    <w:rsid w:val="00E0629A"/>
    <w:rsid w:val="00E06CAD"/>
    <w:rsid w:val="00E06E05"/>
    <w:rsid w:val="00E0728F"/>
    <w:rsid w:val="00E0755C"/>
    <w:rsid w:val="00E07718"/>
    <w:rsid w:val="00E07F56"/>
    <w:rsid w:val="00E118A8"/>
    <w:rsid w:val="00E13E0D"/>
    <w:rsid w:val="00E14A7E"/>
    <w:rsid w:val="00E14ADA"/>
    <w:rsid w:val="00E14FBE"/>
    <w:rsid w:val="00E151E1"/>
    <w:rsid w:val="00E152E9"/>
    <w:rsid w:val="00E1552E"/>
    <w:rsid w:val="00E15E5F"/>
    <w:rsid w:val="00E163C6"/>
    <w:rsid w:val="00E16C33"/>
    <w:rsid w:val="00E17619"/>
    <w:rsid w:val="00E17805"/>
    <w:rsid w:val="00E204FB"/>
    <w:rsid w:val="00E20C1F"/>
    <w:rsid w:val="00E20EC6"/>
    <w:rsid w:val="00E20F79"/>
    <w:rsid w:val="00E21278"/>
    <w:rsid w:val="00E215A8"/>
    <w:rsid w:val="00E216FA"/>
    <w:rsid w:val="00E217FE"/>
    <w:rsid w:val="00E21D84"/>
    <w:rsid w:val="00E22687"/>
    <w:rsid w:val="00E22CCD"/>
    <w:rsid w:val="00E23179"/>
    <w:rsid w:val="00E23A11"/>
    <w:rsid w:val="00E23FB7"/>
    <w:rsid w:val="00E24571"/>
    <w:rsid w:val="00E24A27"/>
    <w:rsid w:val="00E25F89"/>
    <w:rsid w:val="00E264AC"/>
    <w:rsid w:val="00E274B1"/>
    <w:rsid w:val="00E27BEC"/>
    <w:rsid w:val="00E31922"/>
    <w:rsid w:val="00E3214D"/>
    <w:rsid w:val="00E32D62"/>
    <w:rsid w:val="00E33584"/>
    <w:rsid w:val="00E33687"/>
    <w:rsid w:val="00E339DC"/>
    <w:rsid w:val="00E33E15"/>
    <w:rsid w:val="00E3436A"/>
    <w:rsid w:val="00E361B8"/>
    <w:rsid w:val="00E3652F"/>
    <w:rsid w:val="00E36A1B"/>
    <w:rsid w:val="00E37076"/>
    <w:rsid w:val="00E403DC"/>
    <w:rsid w:val="00E40C03"/>
    <w:rsid w:val="00E41655"/>
    <w:rsid w:val="00E41894"/>
    <w:rsid w:val="00E429ED"/>
    <w:rsid w:val="00E43F37"/>
    <w:rsid w:val="00E450ED"/>
    <w:rsid w:val="00E45155"/>
    <w:rsid w:val="00E45D0D"/>
    <w:rsid w:val="00E460C5"/>
    <w:rsid w:val="00E475F9"/>
    <w:rsid w:val="00E4791B"/>
    <w:rsid w:val="00E47E31"/>
    <w:rsid w:val="00E47FDA"/>
    <w:rsid w:val="00E5005A"/>
    <w:rsid w:val="00E505E4"/>
    <w:rsid w:val="00E50AC6"/>
    <w:rsid w:val="00E50C7B"/>
    <w:rsid w:val="00E51045"/>
    <w:rsid w:val="00E51087"/>
    <w:rsid w:val="00E51DDD"/>
    <w:rsid w:val="00E51FDD"/>
    <w:rsid w:val="00E52435"/>
    <w:rsid w:val="00E52774"/>
    <w:rsid w:val="00E53122"/>
    <w:rsid w:val="00E531B9"/>
    <w:rsid w:val="00E5351B"/>
    <w:rsid w:val="00E53FA9"/>
    <w:rsid w:val="00E5414C"/>
    <w:rsid w:val="00E5431C"/>
    <w:rsid w:val="00E547B3"/>
    <w:rsid w:val="00E5486E"/>
    <w:rsid w:val="00E54AFD"/>
    <w:rsid w:val="00E551C1"/>
    <w:rsid w:val="00E563CB"/>
    <w:rsid w:val="00E56FBB"/>
    <w:rsid w:val="00E5733D"/>
    <w:rsid w:val="00E60955"/>
    <w:rsid w:val="00E6112A"/>
    <w:rsid w:val="00E61CC0"/>
    <w:rsid w:val="00E61D96"/>
    <w:rsid w:val="00E6242B"/>
    <w:rsid w:val="00E62614"/>
    <w:rsid w:val="00E6277B"/>
    <w:rsid w:val="00E629ED"/>
    <w:rsid w:val="00E642D5"/>
    <w:rsid w:val="00E64424"/>
    <w:rsid w:val="00E64C99"/>
    <w:rsid w:val="00E64CD3"/>
    <w:rsid w:val="00E655D3"/>
    <w:rsid w:val="00E65E98"/>
    <w:rsid w:val="00E660AF"/>
    <w:rsid w:val="00E66C51"/>
    <w:rsid w:val="00E67165"/>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5F58"/>
    <w:rsid w:val="00E763B4"/>
    <w:rsid w:val="00E7672E"/>
    <w:rsid w:val="00E76B1A"/>
    <w:rsid w:val="00E76B8B"/>
    <w:rsid w:val="00E76C8A"/>
    <w:rsid w:val="00E76D40"/>
    <w:rsid w:val="00E7731D"/>
    <w:rsid w:val="00E77396"/>
    <w:rsid w:val="00E77848"/>
    <w:rsid w:val="00E77CC3"/>
    <w:rsid w:val="00E80514"/>
    <w:rsid w:val="00E80B8C"/>
    <w:rsid w:val="00E80E5B"/>
    <w:rsid w:val="00E81500"/>
    <w:rsid w:val="00E816C5"/>
    <w:rsid w:val="00E81939"/>
    <w:rsid w:val="00E81CE0"/>
    <w:rsid w:val="00E81E7C"/>
    <w:rsid w:val="00E8224D"/>
    <w:rsid w:val="00E829C2"/>
    <w:rsid w:val="00E833F2"/>
    <w:rsid w:val="00E83415"/>
    <w:rsid w:val="00E83891"/>
    <w:rsid w:val="00E83E8D"/>
    <w:rsid w:val="00E847DF"/>
    <w:rsid w:val="00E84CEF"/>
    <w:rsid w:val="00E8519F"/>
    <w:rsid w:val="00E85AF0"/>
    <w:rsid w:val="00E85CC3"/>
    <w:rsid w:val="00E85DAB"/>
    <w:rsid w:val="00E8644A"/>
    <w:rsid w:val="00E86453"/>
    <w:rsid w:val="00E86645"/>
    <w:rsid w:val="00E878C1"/>
    <w:rsid w:val="00E90080"/>
    <w:rsid w:val="00E90159"/>
    <w:rsid w:val="00E90250"/>
    <w:rsid w:val="00E90279"/>
    <w:rsid w:val="00E902BA"/>
    <w:rsid w:val="00E9030B"/>
    <w:rsid w:val="00E90635"/>
    <w:rsid w:val="00E9064E"/>
    <w:rsid w:val="00E909A1"/>
    <w:rsid w:val="00E90BFF"/>
    <w:rsid w:val="00E90F31"/>
    <w:rsid w:val="00E90F46"/>
    <w:rsid w:val="00E91385"/>
    <w:rsid w:val="00E91F04"/>
    <w:rsid w:val="00E91F35"/>
    <w:rsid w:val="00E92231"/>
    <w:rsid w:val="00E92DE1"/>
    <w:rsid w:val="00E9303F"/>
    <w:rsid w:val="00E937FB"/>
    <w:rsid w:val="00E93AB8"/>
    <w:rsid w:val="00E93D25"/>
    <w:rsid w:val="00E93DE9"/>
    <w:rsid w:val="00E93E9A"/>
    <w:rsid w:val="00E947E6"/>
    <w:rsid w:val="00E94CBF"/>
    <w:rsid w:val="00E94E62"/>
    <w:rsid w:val="00E9559E"/>
    <w:rsid w:val="00E95BA6"/>
    <w:rsid w:val="00E9673A"/>
    <w:rsid w:val="00E96A25"/>
    <w:rsid w:val="00E970CC"/>
    <w:rsid w:val="00E972CA"/>
    <w:rsid w:val="00E97648"/>
    <w:rsid w:val="00E97A04"/>
    <w:rsid w:val="00EA0B62"/>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B29"/>
    <w:rsid w:val="00EA7B99"/>
    <w:rsid w:val="00EA7FCF"/>
    <w:rsid w:val="00EB0CA3"/>
    <w:rsid w:val="00EB104F"/>
    <w:rsid w:val="00EB1B27"/>
    <w:rsid w:val="00EB1DA8"/>
    <w:rsid w:val="00EB3EDC"/>
    <w:rsid w:val="00EB44E7"/>
    <w:rsid w:val="00EB4CFF"/>
    <w:rsid w:val="00EB4D4C"/>
    <w:rsid w:val="00EB4DA5"/>
    <w:rsid w:val="00EB51D3"/>
    <w:rsid w:val="00EB5278"/>
    <w:rsid w:val="00EB5308"/>
    <w:rsid w:val="00EB5476"/>
    <w:rsid w:val="00EB5FA9"/>
    <w:rsid w:val="00EB6192"/>
    <w:rsid w:val="00EB6935"/>
    <w:rsid w:val="00EB70B0"/>
    <w:rsid w:val="00EB7438"/>
    <w:rsid w:val="00EB7630"/>
    <w:rsid w:val="00EB7633"/>
    <w:rsid w:val="00EB7736"/>
    <w:rsid w:val="00EC059A"/>
    <w:rsid w:val="00EC0775"/>
    <w:rsid w:val="00EC0869"/>
    <w:rsid w:val="00EC102F"/>
    <w:rsid w:val="00EC10AF"/>
    <w:rsid w:val="00EC1811"/>
    <w:rsid w:val="00EC1DA5"/>
    <w:rsid w:val="00EC1F7F"/>
    <w:rsid w:val="00EC2B91"/>
    <w:rsid w:val="00EC2E2D"/>
    <w:rsid w:val="00EC2EC2"/>
    <w:rsid w:val="00EC39BD"/>
    <w:rsid w:val="00EC3CAB"/>
    <w:rsid w:val="00EC3D8F"/>
    <w:rsid w:val="00EC462B"/>
    <w:rsid w:val="00EC4723"/>
    <w:rsid w:val="00EC4C7A"/>
    <w:rsid w:val="00EC522D"/>
    <w:rsid w:val="00EC55BF"/>
    <w:rsid w:val="00EC56E0"/>
    <w:rsid w:val="00EC6057"/>
    <w:rsid w:val="00EC671A"/>
    <w:rsid w:val="00EC6847"/>
    <w:rsid w:val="00EC728E"/>
    <w:rsid w:val="00EC749C"/>
    <w:rsid w:val="00EC79DC"/>
    <w:rsid w:val="00EC7DB6"/>
    <w:rsid w:val="00ED03A9"/>
    <w:rsid w:val="00ED0FE6"/>
    <w:rsid w:val="00ED1193"/>
    <w:rsid w:val="00ED162F"/>
    <w:rsid w:val="00ED274E"/>
    <w:rsid w:val="00ED2A19"/>
    <w:rsid w:val="00ED2B58"/>
    <w:rsid w:val="00ED2E52"/>
    <w:rsid w:val="00ED3024"/>
    <w:rsid w:val="00ED3B64"/>
    <w:rsid w:val="00ED5385"/>
    <w:rsid w:val="00ED5574"/>
    <w:rsid w:val="00ED57F3"/>
    <w:rsid w:val="00ED5FE4"/>
    <w:rsid w:val="00ED62C1"/>
    <w:rsid w:val="00ED7120"/>
    <w:rsid w:val="00ED715C"/>
    <w:rsid w:val="00ED71C5"/>
    <w:rsid w:val="00ED76D8"/>
    <w:rsid w:val="00EE043A"/>
    <w:rsid w:val="00EE0A24"/>
    <w:rsid w:val="00EE0CB8"/>
    <w:rsid w:val="00EE16FA"/>
    <w:rsid w:val="00EE17E4"/>
    <w:rsid w:val="00EE1DCB"/>
    <w:rsid w:val="00EE2B11"/>
    <w:rsid w:val="00EE2CB2"/>
    <w:rsid w:val="00EE31CA"/>
    <w:rsid w:val="00EE3BD9"/>
    <w:rsid w:val="00EE3C42"/>
    <w:rsid w:val="00EE3D4F"/>
    <w:rsid w:val="00EE3D88"/>
    <w:rsid w:val="00EE534D"/>
    <w:rsid w:val="00EE5560"/>
    <w:rsid w:val="00EE59E0"/>
    <w:rsid w:val="00EE5AA5"/>
    <w:rsid w:val="00EE6423"/>
    <w:rsid w:val="00EE647C"/>
    <w:rsid w:val="00EE6E53"/>
    <w:rsid w:val="00EE6F1E"/>
    <w:rsid w:val="00EE7666"/>
    <w:rsid w:val="00EE7C37"/>
    <w:rsid w:val="00EE7FFB"/>
    <w:rsid w:val="00EF0348"/>
    <w:rsid w:val="00EF1298"/>
    <w:rsid w:val="00EF1846"/>
    <w:rsid w:val="00EF188F"/>
    <w:rsid w:val="00EF1D4E"/>
    <w:rsid w:val="00EF1EE0"/>
    <w:rsid w:val="00EF1F9C"/>
    <w:rsid w:val="00EF2897"/>
    <w:rsid w:val="00EF2D62"/>
    <w:rsid w:val="00EF3182"/>
    <w:rsid w:val="00EF32A9"/>
    <w:rsid w:val="00EF32C3"/>
    <w:rsid w:val="00EF3451"/>
    <w:rsid w:val="00EF3F37"/>
    <w:rsid w:val="00EF412A"/>
    <w:rsid w:val="00EF4366"/>
    <w:rsid w:val="00EF4CD6"/>
    <w:rsid w:val="00EF4F29"/>
    <w:rsid w:val="00EF55A0"/>
    <w:rsid w:val="00EF5A7B"/>
    <w:rsid w:val="00EF63D1"/>
    <w:rsid w:val="00EF6513"/>
    <w:rsid w:val="00EF6683"/>
    <w:rsid w:val="00EF6D43"/>
    <w:rsid w:val="00EF7002"/>
    <w:rsid w:val="00EF7666"/>
    <w:rsid w:val="00EF769B"/>
    <w:rsid w:val="00F00082"/>
    <w:rsid w:val="00F0142D"/>
    <w:rsid w:val="00F0164B"/>
    <w:rsid w:val="00F0271F"/>
    <w:rsid w:val="00F027BA"/>
    <w:rsid w:val="00F03292"/>
    <w:rsid w:val="00F03431"/>
    <w:rsid w:val="00F03464"/>
    <w:rsid w:val="00F0395E"/>
    <w:rsid w:val="00F03DBA"/>
    <w:rsid w:val="00F03E79"/>
    <w:rsid w:val="00F03E82"/>
    <w:rsid w:val="00F045E6"/>
    <w:rsid w:val="00F057B5"/>
    <w:rsid w:val="00F06127"/>
    <w:rsid w:val="00F0628D"/>
    <w:rsid w:val="00F06651"/>
    <w:rsid w:val="00F0665D"/>
    <w:rsid w:val="00F06A53"/>
    <w:rsid w:val="00F07936"/>
    <w:rsid w:val="00F07DE6"/>
    <w:rsid w:val="00F07FD6"/>
    <w:rsid w:val="00F10291"/>
    <w:rsid w:val="00F1056C"/>
    <w:rsid w:val="00F107F1"/>
    <w:rsid w:val="00F10985"/>
    <w:rsid w:val="00F10FC1"/>
    <w:rsid w:val="00F111F1"/>
    <w:rsid w:val="00F112FD"/>
    <w:rsid w:val="00F11D79"/>
    <w:rsid w:val="00F11FA1"/>
    <w:rsid w:val="00F129C3"/>
    <w:rsid w:val="00F12B7A"/>
    <w:rsid w:val="00F133A1"/>
    <w:rsid w:val="00F13B24"/>
    <w:rsid w:val="00F13ECD"/>
    <w:rsid w:val="00F14E78"/>
    <w:rsid w:val="00F155CE"/>
    <w:rsid w:val="00F15CF7"/>
    <w:rsid w:val="00F16A45"/>
    <w:rsid w:val="00F16BF2"/>
    <w:rsid w:val="00F17534"/>
    <w:rsid w:val="00F17644"/>
    <w:rsid w:val="00F17EAE"/>
    <w:rsid w:val="00F20688"/>
    <w:rsid w:val="00F20798"/>
    <w:rsid w:val="00F20818"/>
    <w:rsid w:val="00F2124A"/>
    <w:rsid w:val="00F218D4"/>
    <w:rsid w:val="00F21F3A"/>
    <w:rsid w:val="00F22384"/>
    <w:rsid w:val="00F2250A"/>
    <w:rsid w:val="00F22950"/>
    <w:rsid w:val="00F231BA"/>
    <w:rsid w:val="00F23C6B"/>
    <w:rsid w:val="00F23DCA"/>
    <w:rsid w:val="00F240FE"/>
    <w:rsid w:val="00F24222"/>
    <w:rsid w:val="00F24788"/>
    <w:rsid w:val="00F2507C"/>
    <w:rsid w:val="00F25082"/>
    <w:rsid w:val="00F263F2"/>
    <w:rsid w:val="00F2640F"/>
    <w:rsid w:val="00F266F3"/>
    <w:rsid w:val="00F26CEF"/>
    <w:rsid w:val="00F27094"/>
    <w:rsid w:val="00F27243"/>
    <w:rsid w:val="00F2732D"/>
    <w:rsid w:val="00F273DE"/>
    <w:rsid w:val="00F27C34"/>
    <w:rsid w:val="00F27DB4"/>
    <w:rsid w:val="00F27E46"/>
    <w:rsid w:val="00F301C2"/>
    <w:rsid w:val="00F302E1"/>
    <w:rsid w:val="00F307B5"/>
    <w:rsid w:val="00F3147A"/>
    <w:rsid w:val="00F31B22"/>
    <w:rsid w:val="00F31B49"/>
    <w:rsid w:val="00F321ED"/>
    <w:rsid w:val="00F32716"/>
    <w:rsid w:val="00F32B74"/>
    <w:rsid w:val="00F32F56"/>
    <w:rsid w:val="00F33268"/>
    <w:rsid w:val="00F337A8"/>
    <w:rsid w:val="00F33AE5"/>
    <w:rsid w:val="00F33D4F"/>
    <w:rsid w:val="00F34CD6"/>
    <w:rsid w:val="00F35873"/>
    <w:rsid w:val="00F3590D"/>
    <w:rsid w:val="00F35920"/>
    <w:rsid w:val="00F36479"/>
    <w:rsid w:val="00F366A5"/>
    <w:rsid w:val="00F36B8A"/>
    <w:rsid w:val="00F36C5F"/>
    <w:rsid w:val="00F37259"/>
    <w:rsid w:val="00F3729E"/>
    <w:rsid w:val="00F405A4"/>
    <w:rsid w:val="00F40D15"/>
    <w:rsid w:val="00F414D9"/>
    <w:rsid w:val="00F41F05"/>
    <w:rsid w:val="00F42ECC"/>
    <w:rsid w:val="00F432A5"/>
    <w:rsid w:val="00F43325"/>
    <w:rsid w:val="00F433A6"/>
    <w:rsid w:val="00F433BD"/>
    <w:rsid w:val="00F448BD"/>
    <w:rsid w:val="00F44EC5"/>
    <w:rsid w:val="00F4576F"/>
    <w:rsid w:val="00F4686E"/>
    <w:rsid w:val="00F4692D"/>
    <w:rsid w:val="00F4742D"/>
    <w:rsid w:val="00F47498"/>
    <w:rsid w:val="00F47C12"/>
    <w:rsid w:val="00F511A5"/>
    <w:rsid w:val="00F511AF"/>
    <w:rsid w:val="00F512B2"/>
    <w:rsid w:val="00F517C1"/>
    <w:rsid w:val="00F521EF"/>
    <w:rsid w:val="00F5283D"/>
    <w:rsid w:val="00F52ABA"/>
    <w:rsid w:val="00F52BC7"/>
    <w:rsid w:val="00F53BF4"/>
    <w:rsid w:val="00F53EDE"/>
    <w:rsid w:val="00F54266"/>
    <w:rsid w:val="00F54335"/>
    <w:rsid w:val="00F54496"/>
    <w:rsid w:val="00F54818"/>
    <w:rsid w:val="00F54E95"/>
    <w:rsid w:val="00F55043"/>
    <w:rsid w:val="00F55CD4"/>
    <w:rsid w:val="00F56DCF"/>
    <w:rsid w:val="00F57034"/>
    <w:rsid w:val="00F60497"/>
    <w:rsid w:val="00F6087F"/>
    <w:rsid w:val="00F60BE9"/>
    <w:rsid w:val="00F61EB2"/>
    <w:rsid w:val="00F61FD8"/>
    <w:rsid w:val="00F62713"/>
    <w:rsid w:val="00F62790"/>
    <w:rsid w:val="00F62DBF"/>
    <w:rsid w:val="00F63ED3"/>
    <w:rsid w:val="00F641FC"/>
    <w:rsid w:val="00F647F7"/>
    <w:rsid w:val="00F64ACC"/>
    <w:rsid w:val="00F6583C"/>
    <w:rsid w:val="00F6589A"/>
    <w:rsid w:val="00F65A2E"/>
    <w:rsid w:val="00F65D28"/>
    <w:rsid w:val="00F65D82"/>
    <w:rsid w:val="00F65D97"/>
    <w:rsid w:val="00F660C0"/>
    <w:rsid w:val="00F6783E"/>
    <w:rsid w:val="00F7025B"/>
    <w:rsid w:val="00F70DBE"/>
    <w:rsid w:val="00F71124"/>
    <w:rsid w:val="00F7122E"/>
    <w:rsid w:val="00F7126B"/>
    <w:rsid w:val="00F715C1"/>
    <w:rsid w:val="00F71888"/>
    <w:rsid w:val="00F718A3"/>
    <w:rsid w:val="00F719CD"/>
    <w:rsid w:val="00F71BB8"/>
    <w:rsid w:val="00F72584"/>
    <w:rsid w:val="00F7290D"/>
    <w:rsid w:val="00F7302F"/>
    <w:rsid w:val="00F731F1"/>
    <w:rsid w:val="00F732EC"/>
    <w:rsid w:val="00F734E5"/>
    <w:rsid w:val="00F73644"/>
    <w:rsid w:val="00F73771"/>
    <w:rsid w:val="00F737CF"/>
    <w:rsid w:val="00F73AFC"/>
    <w:rsid w:val="00F73D08"/>
    <w:rsid w:val="00F73D77"/>
    <w:rsid w:val="00F744B9"/>
    <w:rsid w:val="00F7586B"/>
    <w:rsid w:val="00F75892"/>
    <w:rsid w:val="00F75B98"/>
    <w:rsid w:val="00F75D37"/>
    <w:rsid w:val="00F75F2F"/>
    <w:rsid w:val="00F76445"/>
    <w:rsid w:val="00F76779"/>
    <w:rsid w:val="00F76E0A"/>
    <w:rsid w:val="00F76ECC"/>
    <w:rsid w:val="00F76F30"/>
    <w:rsid w:val="00F77892"/>
    <w:rsid w:val="00F77BB5"/>
    <w:rsid w:val="00F80399"/>
    <w:rsid w:val="00F8098F"/>
    <w:rsid w:val="00F80D4E"/>
    <w:rsid w:val="00F812C8"/>
    <w:rsid w:val="00F8132D"/>
    <w:rsid w:val="00F818AE"/>
    <w:rsid w:val="00F81940"/>
    <w:rsid w:val="00F81B40"/>
    <w:rsid w:val="00F81C70"/>
    <w:rsid w:val="00F820C4"/>
    <w:rsid w:val="00F82A76"/>
    <w:rsid w:val="00F83318"/>
    <w:rsid w:val="00F83601"/>
    <w:rsid w:val="00F83829"/>
    <w:rsid w:val="00F84069"/>
    <w:rsid w:val="00F843D7"/>
    <w:rsid w:val="00F8522E"/>
    <w:rsid w:val="00F853E7"/>
    <w:rsid w:val="00F85536"/>
    <w:rsid w:val="00F85A5F"/>
    <w:rsid w:val="00F85E87"/>
    <w:rsid w:val="00F8657A"/>
    <w:rsid w:val="00F86626"/>
    <w:rsid w:val="00F8679A"/>
    <w:rsid w:val="00F87117"/>
    <w:rsid w:val="00F8736C"/>
    <w:rsid w:val="00F87E51"/>
    <w:rsid w:val="00F902C1"/>
    <w:rsid w:val="00F9030E"/>
    <w:rsid w:val="00F90341"/>
    <w:rsid w:val="00F909D0"/>
    <w:rsid w:val="00F90ADB"/>
    <w:rsid w:val="00F90E78"/>
    <w:rsid w:val="00F91209"/>
    <w:rsid w:val="00F914B1"/>
    <w:rsid w:val="00F9168B"/>
    <w:rsid w:val="00F92158"/>
    <w:rsid w:val="00F9221F"/>
    <w:rsid w:val="00F924F3"/>
    <w:rsid w:val="00F92740"/>
    <w:rsid w:val="00F92B84"/>
    <w:rsid w:val="00F92EB1"/>
    <w:rsid w:val="00F931C7"/>
    <w:rsid w:val="00F93559"/>
    <w:rsid w:val="00F93D72"/>
    <w:rsid w:val="00F93E65"/>
    <w:rsid w:val="00F93E87"/>
    <w:rsid w:val="00F94070"/>
    <w:rsid w:val="00F94E94"/>
    <w:rsid w:val="00F94EB2"/>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48F"/>
    <w:rsid w:val="00FA4D66"/>
    <w:rsid w:val="00FA5970"/>
    <w:rsid w:val="00FA5A4E"/>
    <w:rsid w:val="00FB0082"/>
    <w:rsid w:val="00FB0243"/>
    <w:rsid w:val="00FB0E0D"/>
    <w:rsid w:val="00FB1031"/>
    <w:rsid w:val="00FB12B3"/>
    <w:rsid w:val="00FB1527"/>
    <w:rsid w:val="00FB1D0D"/>
    <w:rsid w:val="00FB2537"/>
    <w:rsid w:val="00FB33DC"/>
    <w:rsid w:val="00FB3E29"/>
    <w:rsid w:val="00FB4338"/>
    <w:rsid w:val="00FB477E"/>
    <w:rsid w:val="00FB49C1"/>
    <w:rsid w:val="00FB4C4C"/>
    <w:rsid w:val="00FB4C9C"/>
    <w:rsid w:val="00FB506E"/>
    <w:rsid w:val="00FB603C"/>
    <w:rsid w:val="00FB6165"/>
    <w:rsid w:val="00FB71CB"/>
    <w:rsid w:val="00FB7B2C"/>
    <w:rsid w:val="00FC0150"/>
    <w:rsid w:val="00FC03AB"/>
    <w:rsid w:val="00FC0F39"/>
    <w:rsid w:val="00FC15E1"/>
    <w:rsid w:val="00FC204E"/>
    <w:rsid w:val="00FC2A65"/>
    <w:rsid w:val="00FC3712"/>
    <w:rsid w:val="00FC3C5A"/>
    <w:rsid w:val="00FC3F96"/>
    <w:rsid w:val="00FC4729"/>
    <w:rsid w:val="00FC4A8C"/>
    <w:rsid w:val="00FC53CA"/>
    <w:rsid w:val="00FC53DB"/>
    <w:rsid w:val="00FC5A2A"/>
    <w:rsid w:val="00FC5FC2"/>
    <w:rsid w:val="00FC6177"/>
    <w:rsid w:val="00FC63D1"/>
    <w:rsid w:val="00FC6B77"/>
    <w:rsid w:val="00FC74BE"/>
    <w:rsid w:val="00FC7528"/>
    <w:rsid w:val="00FC7D81"/>
    <w:rsid w:val="00FD048E"/>
    <w:rsid w:val="00FD0572"/>
    <w:rsid w:val="00FD0903"/>
    <w:rsid w:val="00FD0CCC"/>
    <w:rsid w:val="00FD18B3"/>
    <w:rsid w:val="00FD1A97"/>
    <w:rsid w:val="00FD1D7A"/>
    <w:rsid w:val="00FD1DD3"/>
    <w:rsid w:val="00FD2315"/>
    <w:rsid w:val="00FD26E2"/>
    <w:rsid w:val="00FD2AB7"/>
    <w:rsid w:val="00FD2C0F"/>
    <w:rsid w:val="00FD2D7B"/>
    <w:rsid w:val="00FD37F6"/>
    <w:rsid w:val="00FD4589"/>
    <w:rsid w:val="00FD473E"/>
    <w:rsid w:val="00FD69F3"/>
    <w:rsid w:val="00FD70AF"/>
    <w:rsid w:val="00FD7C68"/>
    <w:rsid w:val="00FD7D53"/>
    <w:rsid w:val="00FD7DF9"/>
    <w:rsid w:val="00FE0B51"/>
    <w:rsid w:val="00FE0B78"/>
    <w:rsid w:val="00FE0ED4"/>
    <w:rsid w:val="00FE1BF2"/>
    <w:rsid w:val="00FE1E0D"/>
    <w:rsid w:val="00FE1EAB"/>
    <w:rsid w:val="00FE2078"/>
    <w:rsid w:val="00FE2D5E"/>
    <w:rsid w:val="00FE3465"/>
    <w:rsid w:val="00FE3727"/>
    <w:rsid w:val="00FE3E4D"/>
    <w:rsid w:val="00FE454B"/>
    <w:rsid w:val="00FE5964"/>
    <w:rsid w:val="00FE6703"/>
    <w:rsid w:val="00FE67CF"/>
    <w:rsid w:val="00FE6D20"/>
    <w:rsid w:val="00FE6FB9"/>
    <w:rsid w:val="00FE7142"/>
    <w:rsid w:val="00FE7549"/>
    <w:rsid w:val="00FE7BCC"/>
    <w:rsid w:val="00FF0464"/>
    <w:rsid w:val="00FF126D"/>
    <w:rsid w:val="00FF2300"/>
    <w:rsid w:val="00FF2310"/>
    <w:rsid w:val="00FF24D9"/>
    <w:rsid w:val="00FF27A5"/>
    <w:rsid w:val="00FF2E73"/>
    <w:rsid w:val="00FF394B"/>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paragraph" w:customStyle="1" w:styleId="B2">
    <w:name w:val="B2"/>
    <w:basedOn w:val="a"/>
    <w:link w:val="B2Char"/>
    <w:qFormat/>
    <w:rsid w:val="00091539"/>
    <w:pPr>
      <w:autoSpaceDE/>
      <w:autoSpaceDN/>
      <w:adjustRightInd/>
      <w:snapToGrid/>
      <w:spacing w:after="180"/>
      <w:ind w:left="851" w:hanging="284"/>
      <w:jc w:val="left"/>
    </w:pPr>
    <w:rPr>
      <w:sz w:val="20"/>
      <w:szCs w:val="20"/>
      <w:lang w:val="x-none"/>
    </w:rPr>
  </w:style>
  <w:style w:type="paragraph" w:customStyle="1" w:styleId="B3">
    <w:name w:val="B3"/>
    <w:basedOn w:val="a"/>
    <w:link w:val="B3Char"/>
    <w:rsid w:val="00091539"/>
    <w:pPr>
      <w:autoSpaceDE/>
      <w:autoSpaceDN/>
      <w:adjustRightInd/>
      <w:snapToGrid/>
      <w:spacing w:after="180"/>
      <w:ind w:left="1135" w:hanging="284"/>
      <w:jc w:val="left"/>
    </w:pPr>
    <w:rPr>
      <w:sz w:val="20"/>
      <w:szCs w:val="20"/>
      <w:lang w:val="en-GB"/>
    </w:rPr>
  </w:style>
  <w:style w:type="character" w:customStyle="1" w:styleId="B2Char">
    <w:name w:val="B2 Char"/>
    <w:link w:val="B2"/>
    <w:qFormat/>
    <w:rsid w:val="00091539"/>
    <w:rPr>
      <w:lang w:val="x-none"/>
    </w:rPr>
  </w:style>
  <w:style w:type="character" w:customStyle="1" w:styleId="B3Char">
    <w:name w:val="B3 Char"/>
    <w:link w:val="B3"/>
    <w:rsid w:val="00091539"/>
    <w:rPr>
      <w:lang w:val="en-GB"/>
    </w:rPr>
  </w:style>
  <w:style w:type="character" w:customStyle="1" w:styleId="colour">
    <w:name w:val="colour"/>
    <w:basedOn w:val="a0"/>
    <w:rsid w:val="0009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45515688">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4219369">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46243620">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664821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326949">
      <w:bodyDiv w:val="1"/>
      <w:marLeft w:val="0"/>
      <w:marRight w:val="0"/>
      <w:marTop w:val="0"/>
      <w:marBottom w:val="0"/>
      <w:divBdr>
        <w:top w:val="none" w:sz="0" w:space="0" w:color="auto"/>
        <w:left w:val="none" w:sz="0" w:space="0" w:color="auto"/>
        <w:bottom w:val="none" w:sz="0" w:space="0" w:color="auto"/>
        <w:right w:val="none" w:sz="0" w:space="0" w:color="auto"/>
      </w:divBdr>
    </w:div>
    <w:div w:id="63159347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915690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BC864-A660-4B08-9BF1-B807342F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zhangzhanzhan</dc:creator>
  <cp:lastModifiedBy>Huawei</cp:lastModifiedBy>
  <cp:revision>2</cp:revision>
  <cp:lastPrinted>2007-06-18T22:08:00Z</cp:lastPrinted>
  <dcterms:created xsi:type="dcterms:W3CDTF">2022-02-14T16:59:00Z</dcterms:created>
  <dcterms:modified xsi:type="dcterms:W3CDTF">2022-02-14T16:59:00Z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(3)PqPesKJWYqhEP4rDiGp6Ghzhk73AtVECZmzENrl4o92hhE/ffkFDZNC4m/fGYLp4wvhq0Ytg
+ucoOnU5m8PQTsmzo1uQhzWwNi8x9iy25kw/V+mGC+Manmn5WZUu1q9i89In7+N+/PH4mXBP
1YRXzpzplfrYMsVUKaOwgV8YMecOAZ2hU4seS2eIzUjGLzrKzHNw5JBpGCoDy2FBKQju2CmH
ZDqAJ0OnjfF/ayx6PJ</vt:lpwstr>
  </property>
  <property fmtid="{D5CDD505-2E9C-101B-9397-08002B2CF9AE}" pid="13" name="_2015_ms_pID_725343_00">
    <vt:lpwstr>_2015_ms_pID_725343</vt:lpwstr>
  </property>
  <property fmtid="{D5CDD505-2E9C-101B-9397-08002B2CF9AE}" pid="14" name="_2015_ms_pID_7253431">
    <vt:lpwstr>vVzJSfOKVDoxGhKXQRRAxi6SxtwxYMIRNyDrWWB763Q8hi8vW6QwgQ
Y+kqsevKToF0AIpjTwBxnAmWg5z/fH12coHALn2lqeEpLom381IC1chNNPHSXnLU8qOU5I/7
nmRMiNDcTPck4vsRL2rRE72smV49Z8yJjYr9IV0dOBEuXbPgJPIdaJwSYMTiwx+yXYnbqeJI
ScHb0KifERg6JXXtvcrThJZ821Z4gLTwea4U</vt:lpwstr>
  </property>
  <property fmtid="{D5CDD505-2E9C-101B-9397-08002B2CF9AE}" pid="15" name="_2015_ms_pID_7253431_00">
    <vt:lpwstr>_2015_ms_pID_7253431</vt:lpwstr>
  </property>
  <property fmtid="{D5CDD505-2E9C-101B-9397-08002B2CF9AE}" pid="16" name="_2015_ms_pID_7253432">
    <vt:lpwstr>Mp3iZhL5OPebPfZauNFxfaVAIWcqjtKgOdW5
3dyKY45RFVEaTkvA4IWzV+CXSol7Tg==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