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62E5" w14:textId="0A511C3C" w:rsidR="001F7977" w:rsidRPr="00B66BE3" w:rsidRDefault="001F7977" w:rsidP="001F7977">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951242">
        <w:rPr>
          <w:bCs/>
          <w:noProof w:val="0"/>
          <w:sz w:val="24"/>
          <w:szCs w:val="24"/>
        </w:rPr>
        <w:t>8</w:t>
      </w:r>
      <w:r w:rsidRPr="005336CD">
        <w:rPr>
          <w:bCs/>
          <w:noProof w:val="0"/>
          <w:sz w:val="24"/>
          <w:szCs w:val="24"/>
        </w:rPr>
        <w:tab/>
      </w:r>
      <w:r w:rsidR="00065D72" w:rsidRPr="00065D72">
        <w:rPr>
          <w:bCs/>
          <w:noProof w:val="0"/>
          <w:sz w:val="24"/>
          <w:szCs w:val="24"/>
        </w:rPr>
        <w:t>R1-2202384</w:t>
      </w:r>
    </w:p>
    <w:p w14:paraId="0649BAC5" w14:textId="4DBED00A"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951242">
        <w:rPr>
          <w:bCs/>
          <w:noProof w:val="0"/>
          <w:sz w:val="24"/>
          <w:szCs w:val="24"/>
        </w:rPr>
        <w:t>Feb</w:t>
      </w:r>
      <w:r w:rsidR="005F5EE4">
        <w:rPr>
          <w:bCs/>
          <w:noProof w:val="0"/>
          <w:sz w:val="24"/>
          <w:szCs w:val="24"/>
        </w:rPr>
        <w:t xml:space="preserve"> </w:t>
      </w:r>
      <w:proofErr w:type="gramStart"/>
      <w:r w:rsidR="00951242">
        <w:rPr>
          <w:bCs/>
          <w:noProof w:val="0"/>
          <w:sz w:val="24"/>
          <w:szCs w:val="24"/>
        </w:rPr>
        <w:t>21</w:t>
      </w:r>
      <w:r w:rsidRPr="008903BD">
        <w:rPr>
          <w:bCs/>
          <w:noProof w:val="0"/>
          <w:sz w:val="24"/>
          <w:szCs w:val="24"/>
        </w:rPr>
        <w:t>th</w:t>
      </w:r>
      <w:proofErr w:type="gramEnd"/>
      <w:r w:rsidRPr="008903BD">
        <w:rPr>
          <w:bCs/>
          <w:noProof w:val="0"/>
          <w:sz w:val="24"/>
          <w:szCs w:val="24"/>
        </w:rPr>
        <w:t xml:space="preserve"> – </w:t>
      </w:r>
      <w:r w:rsidR="00CB0E1F">
        <w:rPr>
          <w:bCs/>
          <w:noProof w:val="0"/>
          <w:sz w:val="24"/>
          <w:szCs w:val="24"/>
        </w:rPr>
        <w:t xml:space="preserve">Mar </w:t>
      </w:r>
      <w:r w:rsidR="00951242">
        <w:rPr>
          <w:bCs/>
          <w:noProof w:val="0"/>
          <w:sz w:val="24"/>
          <w:szCs w:val="24"/>
        </w:rPr>
        <w:t>3rd</w:t>
      </w:r>
      <w:r w:rsidRPr="008903BD">
        <w:rPr>
          <w:bCs/>
          <w:noProof w:val="0"/>
          <w:sz w:val="24"/>
          <w:szCs w:val="24"/>
        </w:rPr>
        <w:t>, 202</w:t>
      </w:r>
      <w:r w:rsidR="00CA6939">
        <w:rPr>
          <w:bCs/>
          <w:noProof w:val="0"/>
          <w:sz w:val="24"/>
          <w:szCs w:val="24"/>
        </w:rPr>
        <w:t>2</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bookmarkStart w:id="1" w:name="_Ref86665251"/>
      <w:r w:rsidRPr="0016316A">
        <w:t>Introduction</w:t>
      </w:r>
      <w:bookmarkEnd w:id="1"/>
    </w:p>
    <w:p w14:paraId="6D16E983" w14:textId="1791039D" w:rsidR="004A225D" w:rsidRDefault="00743D1C" w:rsidP="00E2539E">
      <w:pPr>
        <w:spacing w:before="0" w:after="0"/>
        <w:rPr>
          <w:lang w:val="en-US"/>
        </w:rPr>
      </w:pPr>
      <w:r>
        <w:rPr>
          <w:lang w:val="en-US"/>
        </w:rPr>
        <w:t xml:space="preserve">RAN#93 </w:t>
      </w:r>
      <w:r w:rsidR="00121317">
        <w:rPr>
          <w:lang w:val="en-US"/>
        </w:rPr>
        <w:t>RAN guidance</w:t>
      </w:r>
      <w:r w:rsidR="000C2774">
        <w:rPr>
          <w:lang w:val="en-US"/>
        </w:rPr>
        <w:t xml:space="preserve"> helped</w:t>
      </w:r>
      <w:r w:rsidR="00121317">
        <w:rPr>
          <w:lang w:val="en-US"/>
        </w:rPr>
        <w:t>,</w:t>
      </w:r>
      <w:r w:rsidR="000C2774">
        <w:rPr>
          <w:lang w:val="en-US"/>
        </w:rPr>
        <w:t xml:space="preserve"> and</w:t>
      </w:r>
      <w:r w:rsidR="00121317">
        <w:rPr>
          <w:lang w:val="en-US"/>
        </w:rPr>
        <w:t xml:space="preserve"> good progress has been achieved in RAN1#107</w:t>
      </w:r>
      <w:r w:rsidR="00CB0E1F">
        <w:rPr>
          <w:lang w:val="en-US"/>
        </w:rPr>
        <w:t xml:space="preserve"> and 107b</w:t>
      </w:r>
      <w:r w:rsidR="000C2774">
        <w:rPr>
          <w:lang w:val="en-US"/>
        </w:rPr>
        <w:t xml:space="preserve">. The FL summary after </w:t>
      </w:r>
      <w:r w:rsidR="00CB0E1F">
        <w:rPr>
          <w:lang w:val="en-US"/>
        </w:rPr>
        <w:t xml:space="preserve">107b </w:t>
      </w:r>
      <w:r w:rsidR="000C2774">
        <w:rPr>
          <w:lang w:val="en-US"/>
        </w:rPr>
        <w:t xml:space="preserve">meeting </w:t>
      </w:r>
      <w:r w:rsidR="0016561A">
        <w:rPr>
          <w:lang w:val="en-US"/>
        </w:rPr>
        <w:t>can be found in</w:t>
      </w:r>
      <w:r w:rsidR="000C2774">
        <w:rPr>
          <w:lang w:val="en-US"/>
        </w:rPr>
        <w:t xml:space="preserve"> </w:t>
      </w:r>
      <w:r w:rsidR="00581C43">
        <w:rPr>
          <w:lang w:val="en-US"/>
        </w:rPr>
        <w:fldChar w:fldCharType="begin"/>
      </w:r>
      <w:r w:rsidR="00581C43">
        <w:rPr>
          <w:lang w:val="en-US"/>
        </w:rPr>
        <w:instrText xml:space="preserve"> REF _Ref86665259 \r \h </w:instrText>
      </w:r>
      <w:r w:rsidR="00581C43">
        <w:rPr>
          <w:lang w:val="en-US"/>
        </w:rPr>
      </w:r>
      <w:r w:rsidR="00581C43">
        <w:rPr>
          <w:lang w:val="en-US"/>
        </w:rPr>
        <w:fldChar w:fldCharType="separate"/>
      </w:r>
      <w:r w:rsidR="00581C43">
        <w:rPr>
          <w:lang w:val="en-US"/>
        </w:rPr>
        <w:t>[1]</w:t>
      </w:r>
      <w:r w:rsidR="00581C43">
        <w:rPr>
          <w:lang w:val="en-US"/>
        </w:rPr>
        <w:fldChar w:fldCharType="end"/>
      </w:r>
      <w:r w:rsidR="00581C43">
        <w:rPr>
          <w:lang w:val="en-US"/>
        </w:rPr>
        <w:t>.</w:t>
      </w:r>
    </w:p>
    <w:p w14:paraId="79014123" w14:textId="77777777" w:rsidR="001C545C" w:rsidRDefault="001C545C" w:rsidP="001C545C">
      <w:pPr>
        <w:pStyle w:val="Heading1"/>
        <w:rPr>
          <w:lang w:val="en-US"/>
        </w:rPr>
      </w:pPr>
      <w:r>
        <w:rPr>
          <w:lang w:val="en-US"/>
        </w:rPr>
        <w:t>Signaling details for PDCCH PEI</w:t>
      </w:r>
    </w:p>
    <w:p w14:paraId="45C3A021" w14:textId="7D036520" w:rsidR="002F3684" w:rsidRDefault="005E3816" w:rsidP="00C01FB1">
      <w:pPr>
        <w:pStyle w:val="Heading2"/>
        <w:rPr>
          <w:lang w:val="en-US"/>
        </w:rPr>
      </w:pPr>
      <w:r>
        <w:rPr>
          <w:lang w:val="en-US"/>
        </w:rPr>
        <w:t>PEI SS set config</w:t>
      </w:r>
    </w:p>
    <w:tbl>
      <w:tblPr>
        <w:tblStyle w:val="TableGrid"/>
        <w:tblW w:w="0" w:type="auto"/>
        <w:tblLook w:val="04A0" w:firstRow="1" w:lastRow="0" w:firstColumn="1" w:lastColumn="0" w:noHBand="0" w:noVBand="1"/>
      </w:tblPr>
      <w:tblGrid>
        <w:gridCol w:w="9629"/>
      </w:tblGrid>
      <w:tr w:rsidR="002F3684" w14:paraId="39A26DEB" w14:textId="77777777" w:rsidTr="002F3684">
        <w:tc>
          <w:tcPr>
            <w:tcW w:w="9629" w:type="dxa"/>
          </w:tcPr>
          <w:p w14:paraId="0DEC4375" w14:textId="77777777" w:rsidR="0086118E" w:rsidRPr="008D0B74" w:rsidRDefault="0086118E" w:rsidP="0086118E">
            <w:pPr>
              <w:shd w:val="clear" w:color="auto" w:fill="FFFFFF"/>
              <w:rPr>
                <w:rFonts w:ascii="Calibri" w:hAnsi="Calibri"/>
                <w:b/>
                <w:bCs/>
                <w:highlight w:val="darkYellow"/>
                <w:lang w:eastAsia="zh-TW"/>
              </w:rPr>
            </w:pPr>
            <w:r w:rsidRPr="008D0B74">
              <w:rPr>
                <w:rFonts w:ascii="Calibri" w:hAnsi="Calibri" w:hint="eastAsia"/>
                <w:b/>
                <w:bCs/>
                <w:highlight w:val="darkYellow"/>
                <w:lang w:eastAsia="zh-TW"/>
              </w:rPr>
              <w:t>Working assumption</w:t>
            </w:r>
          </w:p>
          <w:p w14:paraId="3BE4A663" w14:textId="034D0556" w:rsidR="0086118E" w:rsidRPr="008D0B74" w:rsidRDefault="0086118E" w:rsidP="00904E24">
            <w:pPr>
              <w:numPr>
                <w:ilvl w:val="0"/>
                <w:numId w:val="37"/>
              </w:numPr>
              <w:shd w:val="clear" w:color="auto" w:fill="FFFFFF"/>
              <w:spacing w:before="0" w:after="0"/>
              <w:rPr>
                <w:rFonts w:ascii="Microsoft YaHei UI" w:eastAsia="Microsoft YaHei UI" w:hAnsi="Microsoft YaHei UI" w:cs="SimSun"/>
                <w:color w:val="000000"/>
                <w:lang w:val="en-US" w:eastAsia="zh-CN"/>
              </w:rPr>
            </w:pPr>
            <w:proofErr w:type="spellStart"/>
            <w:r w:rsidRPr="008D0B74">
              <w:rPr>
                <w:rFonts w:ascii="Book Antiqua" w:eastAsia="Microsoft YaHei UI" w:hAnsi="Book Antiqua" w:cs="SimSun"/>
                <w:i/>
                <w:iCs/>
                <w:color w:val="000000"/>
                <w:lang w:val="en-US" w:eastAsia="zh-CN"/>
              </w:rPr>
              <w:t>SearchSpaceId</w:t>
            </w:r>
            <w:proofErr w:type="spellEnd"/>
            <w:r w:rsidRPr="008D0B74">
              <w:rPr>
                <w:rFonts w:ascii="Book Antiqua" w:eastAsia="Microsoft YaHei UI" w:hAnsi="Book Antiqua" w:cs="SimSun"/>
                <w:i/>
                <w:iCs/>
                <w:color w:val="000000"/>
                <w:lang w:val="en-US" w:eastAsia="zh-CN"/>
              </w:rPr>
              <w:t xml:space="preserve"> = 0</w:t>
            </w:r>
            <w:r w:rsidRPr="008D0B74">
              <w:rPr>
                <w:rFonts w:ascii="Book Antiqua" w:eastAsia="Microsoft YaHei UI" w:hAnsi="Book Antiqua" w:cs="SimSun"/>
                <w:color w:val="000000"/>
                <w:lang w:val="en-US" w:eastAsia="zh-CN"/>
              </w:rPr>
              <w:t> can be configured for</w:t>
            </w:r>
            <w:r w:rsidR="006B100D" w:rsidRPr="008D0B74">
              <w:rPr>
                <w:rFonts w:ascii="Book Antiqua" w:eastAsia="Microsoft YaHei UI" w:hAnsi="Book Antiqua" w:cs="SimSun"/>
                <w:color w:val="000000"/>
                <w:lang w:val="en-US" w:eastAsia="zh-CN"/>
              </w:rPr>
              <w:t xml:space="preserve"> </w:t>
            </w:r>
            <w:proofErr w:type="spellStart"/>
            <w:r w:rsidRPr="008D0B74">
              <w:rPr>
                <w:rFonts w:ascii="Book Antiqua" w:eastAsia="Microsoft YaHei UI" w:hAnsi="Book Antiqua" w:cs="SimSun"/>
                <w:i/>
                <w:iCs/>
                <w:color w:val="000000"/>
                <w:lang w:val="en-US" w:eastAsia="zh-CN"/>
              </w:rPr>
              <w:t>peiSearchSpace</w:t>
            </w:r>
            <w:proofErr w:type="spellEnd"/>
            <w:r w:rsidRPr="008D0B74">
              <w:rPr>
                <w:rFonts w:ascii="Book Antiqua" w:eastAsia="Microsoft YaHei UI" w:hAnsi="Book Antiqua" w:cs="SimSun"/>
                <w:color w:val="000000"/>
                <w:lang w:val="en-US" w:eastAsia="zh-CN"/>
              </w:rPr>
              <w:t> for the case of CORESET multiplexing pattern </w:t>
            </w:r>
            <w:r w:rsidRPr="008D0B74">
              <w:rPr>
                <w:rFonts w:ascii="Book Antiqua" w:eastAsia="Microsoft YaHei UI" w:hAnsi="Book Antiqua" w:cs="SimSun"/>
                <w:b/>
                <w:bCs/>
                <w:color w:val="000000"/>
                <w:lang w:val="en-US" w:eastAsia="zh-CN"/>
              </w:rPr>
              <w:t>2 or</w:t>
            </w:r>
            <w:r w:rsidRPr="008D0B74">
              <w:rPr>
                <w:rFonts w:ascii="Book Antiqua" w:eastAsia="Microsoft YaHei UI" w:hAnsi="Book Antiqua" w:cs="SimSun"/>
                <w:color w:val="000000"/>
                <w:lang w:val="en-US" w:eastAsia="zh-CN"/>
              </w:rPr>
              <w:t> 3</w:t>
            </w:r>
          </w:p>
          <w:p w14:paraId="567AA1EA" w14:textId="202530BF" w:rsidR="002F3684" w:rsidRDefault="002F3684" w:rsidP="00725686">
            <w:pPr>
              <w:pStyle w:val="ListParagraph"/>
              <w:spacing w:before="0"/>
              <w:contextualSpacing w:val="0"/>
              <w:rPr>
                <w:lang w:val="en-US"/>
              </w:rPr>
            </w:pPr>
          </w:p>
        </w:tc>
      </w:tr>
    </w:tbl>
    <w:p w14:paraId="2DBB280C" w14:textId="77777777" w:rsidR="008D0B74" w:rsidRDefault="008D0B74" w:rsidP="002353E8">
      <w:pPr>
        <w:spacing w:before="0"/>
        <w:rPr>
          <w:sz w:val="22"/>
          <w:szCs w:val="22"/>
          <w:lang w:val="en-US"/>
        </w:rPr>
      </w:pPr>
    </w:p>
    <w:p w14:paraId="1670F7E1" w14:textId="0DF5E768" w:rsidR="00E55EBA" w:rsidRDefault="00650C74" w:rsidP="002353E8">
      <w:pPr>
        <w:spacing w:before="0"/>
        <w:rPr>
          <w:sz w:val="22"/>
          <w:szCs w:val="22"/>
          <w:lang w:val="en-US"/>
        </w:rPr>
      </w:pPr>
      <w:r>
        <w:rPr>
          <w:sz w:val="22"/>
          <w:szCs w:val="22"/>
          <w:lang w:val="en-US"/>
        </w:rPr>
        <w:t>In the end of RAN1#107b</w:t>
      </w:r>
      <w:r w:rsidR="009C4406">
        <w:rPr>
          <w:sz w:val="22"/>
          <w:szCs w:val="22"/>
          <w:lang w:val="en-US"/>
        </w:rPr>
        <w:t>,</w:t>
      </w:r>
      <w:r w:rsidR="00212BAD">
        <w:rPr>
          <w:sz w:val="22"/>
          <w:szCs w:val="22"/>
          <w:lang w:val="en-US"/>
        </w:rPr>
        <w:t xml:space="preserve"> </w:t>
      </w:r>
      <w:r>
        <w:rPr>
          <w:sz w:val="22"/>
          <w:szCs w:val="22"/>
          <w:lang w:val="en-US"/>
        </w:rPr>
        <w:t xml:space="preserve">above WA has been approved. </w:t>
      </w:r>
      <w:r w:rsidR="00212BAD">
        <w:rPr>
          <w:sz w:val="22"/>
          <w:szCs w:val="22"/>
          <w:lang w:val="en-US"/>
        </w:rPr>
        <w:t xml:space="preserve">It is not clear why </w:t>
      </w:r>
      <w:r w:rsidR="005A6FD0">
        <w:rPr>
          <w:sz w:val="22"/>
          <w:szCs w:val="22"/>
          <w:lang w:val="en-US"/>
        </w:rPr>
        <w:t xml:space="preserve">in the end </w:t>
      </w:r>
      <w:r w:rsidR="00212BAD">
        <w:rPr>
          <w:sz w:val="22"/>
          <w:szCs w:val="22"/>
          <w:lang w:val="en-US"/>
        </w:rPr>
        <w:t>agree</w:t>
      </w:r>
      <w:r w:rsidR="005A6FD0">
        <w:rPr>
          <w:sz w:val="22"/>
          <w:szCs w:val="22"/>
          <w:lang w:val="en-US"/>
        </w:rPr>
        <w:t>d</w:t>
      </w:r>
      <w:r w:rsidR="00212BAD">
        <w:rPr>
          <w:sz w:val="22"/>
          <w:szCs w:val="22"/>
          <w:lang w:val="en-US"/>
        </w:rPr>
        <w:t xml:space="preserve"> as working assumptions, because t</w:t>
      </w:r>
      <w:r w:rsidR="00CE3659">
        <w:rPr>
          <w:sz w:val="22"/>
          <w:szCs w:val="22"/>
          <w:lang w:val="en-US"/>
        </w:rPr>
        <w:t xml:space="preserve">here is </w:t>
      </w:r>
      <w:r w:rsidR="005A6FD0">
        <w:rPr>
          <w:sz w:val="22"/>
          <w:szCs w:val="22"/>
          <w:lang w:val="en-US"/>
        </w:rPr>
        <w:t xml:space="preserve">clearly </w:t>
      </w:r>
      <w:r w:rsidR="00CE3659">
        <w:rPr>
          <w:sz w:val="22"/>
          <w:szCs w:val="22"/>
          <w:lang w:val="en-US"/>
        </w:rPr>
        <w:t xml:space="preserve">no technical issue with supporting SS#0 </w:t>
      </w:r>
      <w:r w:rsidR="00E04360">
        <w:rPr>
          <w:sz w:val="22"/>
          <w:szCs w:val="22"/>
          <w:lang w:val="en-US"/>
        </w:rPr>
        <w:t>in pattern 2 and 3</w:t>
      </w:r>
      <w:r w:rsidR="007972AD">
        <w:rPr>
          <w:sz w:val="22"/>
          <w:szCs w:val="22"/>
          <w:lang w:val="en-US"/>
        </w:rPr>
        <w:t xml:space="preserve"> for </w:t>
      </w:r>
      <w:proofErr w:type="spellStart"/>
      <w:r w:rsidR="007972AD" w:rsidRPr="007972AD">
        <w:rPr>
          <w:i/>
          <w:iCs/>
          <w:sz w:val="22"/>
          <w:szCs w:val="22"/>
          <w:lang w:val="en-US"/>
        </w:rPr>
        <w:t>peiSearchSpace</w:t>
      </w:r>
      <w:proofErr w:type="spellEnd"/>
      <w:r w:rsidR="00AA57B1">
        <w:rPr>
          <w:i/>
          <w:iCs/>
          <w:sz w:val="22"/>
          <w:szCs w:val="22"/>
          <w:lang w:val="en-US"/>
        </w:rPr>
        <w:t xml:space="preserve"> (PEI SS)</w:t>
      </w:r>
      <w:r w:rsidR="00E04360">
        <w:rPr>
          <w:sz w:val="22"/>
          <w:szCs w:val="22"/>
          <w:lang w:val="en-US"/>
        </w:rPr>
        <w:t xml:space="preserve">, </w:t>
      </w:r>
      <w:r>
        <w:rPr>
          <w:sz w:val="22"/>
          <w:szCs w:val="22"/>
          <w:lang w:val="en-US"/>
        </w:rPr>
        <w:t xml:space="preserve">similarly as there </w:t>
      </w:r>
      <w:r w:rsidR="00522EC1">
        <w:rPr>
          <w:sz w:val="22"/>
          <w:szCs w:val="22"/>
          <w:lang w:val="en-US"/>
        </w:rPr>
        <w:t xml:space="preserve">is </w:t>
      </w:r>
      <w:r>
        <w:rPr>
          <w:sz w:val="22"/>
          <w:szCs w:val="22"/>
          <w:lang w:val="en-US"/>
        </w:rPr>
        <w:t xml:space="preserve">no </w:t>
      </w:r>
      <w:r w:rsidR="007B57BB">
        <w:rPr>
          <w:sz w:val="22"/>
          <w:szCs w:val="22"/>
          <w:lang w:val="en-US"/>
        </w:rPr>
        <w:t>technical issue with support</w:t>
      </w:r>
      <w:r w:rsidR="00FF3C2A">
        <w:rPr>
          <w:sz w:val="22"/>
          <w:szCs w:val="22"/>
          <w:lang w:val="en-US"/>
        </w:rPr>
        <w:t>ing SS#0</w:t>
      </w:r>
      <w:r w:rsidR="007B57BB">
        <w:rPr>
          <w:sz w:val="22"/>
          <w:szCs w:val="22"/>
          <w:lang w:val="en-US"/>
        </w:rPr>
        <w:t xml:space="preserve"> </w:t>
      </w:r>
      <w:r w:rsidR="00FF3C2A">
        <w:rPr>
          <w:sz w:val="22"/>
          <w:szCs w:val="22"/>
          <w:lang w:val="en-US"/>
        </w:rPr>
        <w:t xml:space="preserve">also </w:t>
      </w:r>
      <w:r w:rsidR="007B57BB">
        <w:rPr>
          <w:sz w:val="22"/>
          <w:szCs w:val="22"/>
          <w:lang w:val="en-US"/>
        </w:rPr>
        <w:t>for pattern 1</w:t>
      </w:r>
      <w:r w:rsidR="00E04360">
        <w:rPr>
          <w:sz w:val="22"/>
          <w:szCs w:val="22"/>
          <w:lang w:val="en-US"/>
        </w:rPr>
        <w:t xml:space="preserve">. </w:t>
      </w:r>
      <w:r w:rsidR="005628EC">
        <w:rPr>
          <w:sz w:val="22"/>
          <w:szCs w:val="22"/>
          <w:lang w:val="en-US"/>
        </w:rPr>
        <w:t xml:space="preserve"> </w:t>
      </w:r>
      <w:r w:rsidR="008A0478">
        <w:rPr>
          <w:sz w:val="22"/>
          <w:szCs w:val="22"/>
          <w:lang w:val="en-US"/>
        </w:rPr>
        <w:t xml:space="preserve">The only aspect here is that </w:t>
      </w:r>
      <w:r w:rsidR="005628EC">
        <w:rPr>
          <w:sz w:val="22"/>
          <w:szCs w:val="22"/>
          <w:lang w:val="en-US"/>
        </w:rPr>
        <w:t xml:space="preserve">gNB should not configure </w:t>
      </w:r>
      <w:r w:rsidR="001361D9">
        <w:rPr>
          <w:sz w:val="22"/>
          <w:szCs w:val="22"/>
          <w:lang w:val="en-US"/>
        </w:rPr>
        <w:t>frame offset</w:t>
      </w:r>
      <w:r w:rsidR="00E55EBA">
        <w:rPr>
          <w:sz w:val="22"/>
          <w:szCs w:val="22"/>
          <w:lang w:val="en-US"/>
        </w:rPr>
        <w:t xml:space="preserve"> between PEI and PO to be</w:t>
      </w:r>
      <w:r w:rsidR="005628EC">
        <w:rPr>
          <w:sz w:val="22"/>
          <w:szCs w:val="22"/>
          <w:lang w:val="en-US"/>
        </w:rPr>
        <w:t xml:space="preserve"> </w:t>
      </w:r>
      <w:proofErr w:type="gramStart"/>
      <w:r w:rsidR="005628EC">
        <w:rPr>
          <w:sz w:val="22"/>
          <w:szCs w:val="22"/>
          <w:lang w:val="en-US"/>
        </w:rPr>
        <w:t>zero,</w:t>
      </w:r>
      <w:r w:rsidR="001361D9">
        <w:rPr>
          <w:sz w:val="22"/>
          <w:szCs w:val="22"/>
          <w:lang w:val="en-US"/>
        </w:rPr>
        <w:t xml:space="preserve"> </w:t>
      </w:r>
      <w:r w:rsidR="00CC1C63">
        <w:rPr>
          <w:sz w:val="22"/>
          <w:szCs w:val="22"/>
          <w:lang w:val="en-US"/>
        </w:rPr>
        <w:t>i</w:t>
      </w:r>
      <w:r w:rsidR="001361D9">
        <w:rPr>
          <w:sz w:val="22"/>
          <w:szCs w:val="22"/>
          <w:lang w:val="en-US"/>
        </w:rPr>
        <w:t>f</w:t>
      </w:r>
      <w:proofErr w:type="gramEnd"/>
      <w:r w:rsidR="001361D9">
        <w:rPr>
          <w:sz w:val="22"/>
          <w:szCs w:val="22"/>
          <w:lang w:val="en-US"/>
        </w:rPr>
        <w:t xml:space="preserve"> both Paging and PEI SS are SS#0</w:t>
      </w:r>
      <w:r w:rsidR="00CC1C63">
        <w:rPr>
          <w:sz w:val="22"/>
          <w:szCs w:val="22"/>
          <w:lang w:val="en-US"/>
        </w:rPr>
        <w:t xml:space="preserve">. </w:t>
      </w:r>
      <w:r w:rsidR="007972AD">
        <w:rPr>
          <w:sz w:val="22"/>
          <w:szCs w:val="22"/>
          <w:lang w:val="en-US"/>
        </w:rPr>
        <w:t xml:space="preserve">However, this misconfiguration can be clearly avoided. </w:t>
      </w:r>
    </w:p>
    <w:p w14:paraId="4371B45D" w14:textId="2F00E2E9" w:rsidR="00CE3659" w:rsidRDefault="00BB22F5" w:rsidP="002353E8">
      <w:pPr>
        <w:spacing w:before="0"/>
        <w:rPr>
          <w:sz w:val="22"/>
          <w:szCs w:val="22"/>
          <w:lang w:val="en-US"/>
        </w:rPr>
      </w:pPr>
      <w:r>
        <w:rPr>
          <w:sz w:val="22"/>
          <w:szCs w:val="22"/>
          <w:lang w:val="en-US"/>
        </w:rPr>
        <w:t xml:space="preserve">Other aspect is the case when </w:t>
      </w:r>
      <w:proofErr w:type="spellStart"/>
      <w:r w:rsidRPr="009932DB">
        <w:rPr>
          <w:i/>
          <w:iCs/>
          <w:sz w:val="22"/>
          <w:szCs w:val="22"/>
          <w:lang w:val="en-US"/>
        </w:rPr>
        <w:t>peiSearchSpace</w:t>
      </w:r>
      <w:proofErr w:type="spellEnd"/>
      <w:r>
        <w:rPr>
          <w:sz w:val="22"/>
          <w:szCs w:val="22"/>
          <w:lang w:val="en-US"/>
        </w:rPr>
        <w:t xml:space="preserve"> is not configured</w:t>
      </w:r>
      <w:r w:rsidR="005609A4">
        <w:rPr>
          <w:sz w:val="22"/>
          <w:szCs w:val="22"/>
          <w:lang w:val="en-US"/>
        </w:rPr>
        <w:t>. Same principle should apply as for any other CSS</w:t>
      </w:r>
      <w:r w:rsidR="007E3F8A">
        <w:rPr>
          <w:sz w:val="22"/>
          <w:szCs w:val="22"/>
          <w:lang w:val="en-US"/>
        </w:rPr>
        <w:t xml:space="preserve"> in </w:t>
      </w:r>
      <w:proofErr w:type="spellStart"/>
      <w:r w:rsidR="007E3F8A">
        <w:rPr>
          <w:sz w:val="22"/>
          <w:szCs w:val="22"/>
          <w:lang w:val="en-US"/>
        </w:rPr>
        <w:t>pdcch-ConfigCommon</w:t>
      </w:r>
      <w:proofErr w:type="spellEnd"/>
      <w:r w:rsidR="00DB2558">
        <w:rPr>
          <w:sz w:val="22"/>
          <w:szCs w:val="22"/>
          <w:lang w:val="en-US"/>
        </w:rPr>
        <w:t xml:space="preserve"> in NR</w:t>
      </w:r>
      <w:r w:rsidR="007E3F8A">
        <w:rPr>
          <w:sz w:val="22"/>
          <w:szCs w:val="22"/>
          <w:lang w:val="en-US"/>
        </w:rPr>
        <w:t xml:space="preserve">, </w:t>
      </w:r>
      <w:proofErr w:type="gramStart"/>
      <w:r w:rsidR="007E3F8A">
        <w:rPr>
          <w:sz w:val="22"/>
          <w:szCs w:val="22"/>
          <w:lang w:val="en-US"/>
        </w:rPr>
        <w:t>i.e.</w:t>
      </w:r>
      <w:proofErr w:type="gramEnd"/>
      <w:r w:rsidR="007E3F8A">
        <w:rPr>
          <w:sz w:val="22"/>
          <w:szCs w:val="22"/>
          <w:lang w:val="en-US"/>
        </w:rPr>
        <w:t xml:space="preserve"> if not configured UE does not monitor PEI</w:t>
      </w:r>
      <w:r w:rsidR="00DB2558">
        <w:rPr>
          <w:sz w:val="22"/>
          <w:szCs w:val="22"/>
          <w:lang w:val="en-US"/>
        </w:rPr>
        <w:t xml:space="preserve"> in the</w:t>
      </w:r>
      <w:r w:rsidR="001B6144">
        <w:rPr>
          <w:sz w:val="22"/>
          <w:szCs w:val="22"/>
          <w:lang w:val="en-US"/>
        </w:rPr>
        <w:t xml:space="preserve"> initial DL</w:t>
      </w:r>
      <w:r w:rsidR="00DB2558">
        <w:rPr>
          <w:sz w:val="22"/>
          <w:szCs w:val="22"/>
          <w:lang w:val="en-US"/>
        </w:rPr>
        <w:t xml:space="preserve"> BWP</w:t>
      </w:r>
      <w:r w:rsidR="0046594D">
        <w:rPr>
          <w:sz w:val="22"/>
          <w:szCs w:val="22"/>
          <w:lang w:val="en-US"/>
        </w:rPr>
        <w:t xml:space="preserve">. </w:t>
      </w:r>
    </w:p>
    <w:p w14:paraId="32AD2B6A" w14:textId="01A5E8E6" w:rsidR="001966E5" w:rsidRDefault="00D953B9" w:rsidP="001966E5">
      <w:pPr>
        <w:shd w:val="clear" w:color="auto" w:fill="FFFFFF"/>
        <w:rPr>
          <w:i/>
          <w:iCs/>
          <w:color w:val="000000"/>
          <w:sz w:val="22"/>
        </w:rPr>
      </w:pPr>
      <w:r w:rsidRPr="00D953B9">
        <w:rPr>
          <w:b/>
          <w:bCs/>
          <w:i/>
          <w:iCs/>
          <w:color w:val="000000"/>
          <w:sz w:val="22"/>
        </w:rPr>
        <w:t>Proposal</w:t>
      </w:r>
      <w:r w:rsidR="007664E2">
        <w:rPr>
          <w:b/>
          <w:bCs/>
          <w:i/>
          <w:iCs/>
          <w:color w:val="000000"/>
          <w:sz w:val="22"/>
        </w:rPr>
        <w:t>-1</w:t>
      </w:r>
      <w:r w:rsidRPr="00D953B9">
        <w:rPr>
          <w:b/>
          <w:bCs/>
          <w:i/>
          <w:iCs/>
          <w:color w:val="000000"/>
          <w:sz w:val="22"/>
        </w:rPr>
        <w:t>:</w:t>
      </w:r>
      <w:r>
        <w:rPr>
          <w:i/>
          <w:iCs/>
          <w:color w:val="000000"/>
          <w:sz w:val="22"/>
        </w:rPr>
        <w:t xml:space="preserve"> </w:t>
      </w:r>
      <w:r w:rsidR="001E5D87">
        <w:rPr>
          <w:i/>
          <w:iCs/>
          <w:color w:val="000000"/>
          <w:sz w:val="22"/>
        </w:rPr>
        <w:t>For CORESET multiplexing pattern 2 and 3</w:t>
      </w:r>
      <w:r w:rsidR="00C96546">
        <w:rPr>
          <w:i/>
          <w:iCs/>
          <w:color w:val="000000"/>
          <w:sz w:val="22"/>
        </w:rPr>
        <w:t xml:space="preserve">, </w:t>
      </w:r>
      <w:proofErr w:type="spellStart"/>
      <w:r w:rsidR="00C96546">
        <w:rPr>
          <w:i/>
          <w:iCs/>
          <w:color w:val="000000"/>
          <w:sz w:val="22"/>
        </w:rPr>
        <w:t>peiSearchSpace</w:t>
      </w:r>
      <w:proofErr w:type="spellEnd"/>
      <w:r w:rsidR="00C96546">
        <w:rPr>
          <w:i/>
          <w:iCs/>
          <w:color w:val="000000"/>
          <w:sz w:val="22"/>
        </w:rPr>
        <w:t xml:space="preserve"> can be configured </w:t>
      </w:r>
      <w:r w:rsidR="003A54E3">
        <w:rPr>
          <w:i/>
          <w:iCs/>
          <w:color w:val="000000"/>
          <w:sz w:val="22"/>
        </w:rPr>
        <w:t xml:space="preserve">to be 0. If </w:t>
      </w:r>
      <w:proofErr w:type="spellStart"/>
      <w:r w:rsidR="003A54E3">
        <w:rPr>
          <w:i/>
          <w:iCs/>
          <w:color w:val="000000"/>
          <w:sz w:val="22"/>
        </w:rPr>
        <w:t>peiSearchSpace</w:t>
      </w:r>
      <w:proofErr w:type="spellEnd"/>
      <w:r w:rsidR="003A54E3">
        <w:rPr>
          <w:i/>
          <w:iCs/>
          <w:color w:val="000000"/>
          <w:sz w:val="22"/>
        </w:rPr>
        <w:t xml:space="preserve"> is not configured, UE does not monitor PEI</w:t>
      </w:r>
      <w:r>
        <w:rPr>
          <w:i/>
          <w:iCs/>
          <w:color w:val="000000"/>
          <w:sz w:val="22"/>
        </w:rPr>
        <w:t xml:space="preserve"> in the initial DL BWP.</w:t>
      </w:r>
    </w:p>
    <w:p w14:paraId="54E47FEB" w14:textId="2CB3D69A" w:rsidR="007430D1" w:rsidRPr="007430D1" w:rsidRDefault="007430D1" w:rsidP="007430D1">
      <w:pPr>
        <w:pStyle w:val="ListParagraph"/>
        <w:numPr>
          <w:ilvl w:val="0"/>
          <w:numId w:val="39"/>
        </w:numPr>
        <w:shd w:val="clear" w:color="auto" w:fill="FFFFFF"/>
        <w:rPr>
          <w:i/>
          <w:iCs/>
          <w:color w:val="000000"/>
          <w:sz w:val="22"/>
          <w:lang w:val="en-US"/>
        </w:rPr>
      </w:pPr>
      <w:r w:rsidRPr="007430D1">
        <w:rPr>
          <w:i/>
          <w:iCs/>
          <w:color w:val="000000"/>
          <w:sz w:val="22"/>
          <w:lang w:val="en-US"/>
        </w:rPr>
        <w:t>No RAN</w:t>
      </w:r>
      <w:r>
        <w:rPr>
          <w:i/>
          <w:iCs/>
          <w:color w:val="000000"/>
          <w:sz w:val="22"/>
          <w:lang w:val="en-US"/>
        </w:rPr>
        <w:t>1</w:t>
      </w:r>
      <w:r w:rsidRPr="007430D1">
        <w:rPr>
          <w:i/>
          <w:iCs/>
          <w:color w:val="000000"/>
          <w:sz w:val="22"/>
          <w:lang w:val="en-US"/>
        </w:rPr>
        <w:t xml:space="preserve"> spec change required.</w:t>
      </w:r>
    </w:p>
    <w:p w14:paraId="12323F52" w14:textId="77777777" w:rsidR="007430D1" w:rsidRPr="007430D1" w:rsidRDefault="007430D1" w:rsidP="007430D1">
      <w:pPr>
        <w:pStyle w:val="ListParagraph"/>
        <w:shd w:val="clear" w:color="auto" w:fill="FFFFFF"/>
        <w:rPr>
          <w:i/>
          <w:iCs/>
          <w:color w:val="000000"/>
          <w:sz w:val="22"/>
          <w:lang w:val="en-US"/>
        </w:rPr>
      </w:pPr>
    </w:p>
    <w:p w14:paraId="136504D4" w14:textId="06C4C5DC" w:rsidR="00E1356D" w:rsidRDefault="000530DB" w:rsidP="002353E8">
      <w:pPr>
        <w:spacing w:before="0"/>
        <w:rPr>
          <w:sz w:val="22"/>
          <w:szCs w:val="22"/>
        </w:rPr>
      </w:pPr>
      <w:r>
        <w:rPr>
          <w:sz w:val="22"/>
          <w:szCs w:val="22"/>
        </w:rPr>
        <w:t>It remained open whether a gap between PEI and PO</w:t>
      </w:r>
      <w:r w:rsidR="00682958">
        <w:rPr>
          <w:sz w:val="22"/>
          <w:szCs w:val="22"/>
        </w:rPr>
        <w:t xml:space="preserve"> MO</w:t>
      </w:r>
      <w:r w:rsidR="00D53D86">
        <w:rPr>
          <w:sz w:val="22"/>
          <w:szCs w:val="22"/>
        </w:rPr>
        <w:t>s</w:t>
      </w:r>
      <w:r>
        <w:rPr>
          <w:sz w:val="22"/>
          <w:szCs w:val="22"/>
        </w:rPr>
        <w:t xml:space="preserve"> should be guaranteed</w:t>
      </w:r>
      <w:r w:rsidR="00D810DF">
        <w:rPr>
          <w:sz w:val="22"/>
          <w:szCs w:val="22"/>
        </w:rPr>
        <w:t xml:space="preserve"> or not</w:t>
      </w:r>
      <w:r w:rsidR="001049DD">
        <w:rPr>
          <w:sz w:val="22"/>
          <w:szCs w:val="22"/>
        </w:rPr>
        <w:t xml:space="preserve">. </w:t>
      </w:r>
      <w:r w:rsidR="001C389F">
        <w:rPr>
          <w:sz w:val="22"/>
          <w:szCs w:val="22"/>
        </w:rPr>
        <w:t xml:space="preserve">Given that UE is allowed to fall back to </w:t>
      </w:r>
      <w:r w:rsidR="00607302">
        <w:rPr>
          <w:sz w:val="22"/>
          <w:szCs w:val="22"/>
        </w:rPr>
        <w:t xml:space="preserve">direct </w:t>
      </w:r>
      <w:r w:rsidR="006A2666">
        <w:rPr>
          <w:sz w:val="22"/>
          <w:szCs w:val="22"/>
        </w:rPr>
        <w:t>PO</w:t>
      </w:r>
      <w:r w:rsidR="00607302">
        <w:rPr>
          <w:sz w:val="22"/>
          <w:szCs w:val="22"/>
        </w:rPr>
        <w:t xml:space="preserve"> monitoring</w:t>
      </w:r>
      <w:r w:rsidR="00615660">
        <w:rPr>
          <w:sz w:val="22"/>
          <w:szCs w:val="22"/>
        </w:rPr>
        <w:t xml:space="preserve">, </w:t>
      </w:r>
      <w:r w:rsidR="00E1356D">
        <w:rPr>
          <w:sz w:val="22"/>
          <w:szCs w:val="22"/>
        </w:rPr>
        <w:t xml:space="preserve">specifying a gap seem </w:t>
      </w:r>
      <w:r w:rsidR="00DB2558">
        <w:rPr>
          <w:sz w:val="22"/>
          <w:szCs w:val="22"/>
        </w:rPr>
        <w:t>to be</w:t>
      </w:r>
      <w:r w:rsidR="00607302">
        <w:rPr>
          <w:sz w:val="22"/>
          <w:szCs w:val="22"/>
        </w:rPr>
        <w:t xml:space="preserve"> a</w:t>
      </w:r>
      <w:r w:rsidR="00E1356D">
        <w:rPr>
          <w:sz w:val="22"/>
          <w:szCs w:val="22"/>
        </w:rPr>
        <w:t xml:space="preserve"> waste of </w:t>
      </w:r>
      <w:r w:rsidR="00DB2558">
        <w:rPr>
          <w:sz w:val="22"/>
          <w:szCs w:val="22"/>
        </w:rPr>
        <w:t xml:space="preserve">precious </w:t>
      </w:r>
      <w:r w:rsidR="00E1356D">
        <w:rPr>
          <w:sz w:val="22"/>
          <w:szCs w:val="22"/>
        </w:rPr>
        <w:t xml:space="preserve">online time. </w:t>
      </w:r>
    </w:p>
    <w:p w14:paraId="61386E77" w14:textId="7372C541" w:rsidR="00E1356D" w:rsidRPr="00BD194F" w:rsidRDefault="00E1356D" w:rsidP="002353E8">
      <w:pPr>
        <w:spacing w:before="0"/>
        <w:rPr>
          <w:i/>
          <w:iCs/>
          <w:sz w:val="22"/>
          <w:szCs w:val="22"/>
        </w:rPr>
      </w:pPr>
      <w:r w:rsidRPr="00BD194F">
        <w:rPr>
          <w:b/>
          <w:bCs/>
          <w:i/>
          <w:iCs/>
          <w:sz w:val="22"/>
          <w:szCs w:val="22"/>
        </w:rPr>
        <w:t>Proposal</w:t>
      </w:r>
      <w:r w:rsidR="007664E2">
        <w:rPr>
          <w:b/>
          <w:bCs/>
          <w:i/>
          <w:iCs/>
          <w:sz w:val="22"/>
          <w:szCs w:val="22"/>
        </w:rPr>
        <w:t>-2</w:t>
      </w:r>
      <w:r w:rsidRPr="00BD194F">
        <w:rPr>
          <w:b/>
          <w:bCs/>
          <w:i/>
          <w:iCs/>
          <w:sz w:val="22"/>
          <w:szCs w:val="22"/>
        </w:rPr>
        <w:t xml:space="preserve">: </w:t>
      </w:r>
      <w:r w:rsidRPr="00BD194F">
        <w:rPr>
          <w:i/>
          <w:iCs/>
          <w:sz w:val="22"/>
          <w:szCs w:val="22"/>
        </w:rPr>
        <w:t>Conclude that no minimum gap between PEI and PO is defined.</w:t>
      </w:r>
    </w:p>
    <w:p w14:paraId="0B157489" w14:textId="00CB9D97" w:rsidR="007E3A02" w:rsidRDefault="006A2666" w:rsidP="00BD194F">
      <w:pPr>
        <w:spacing w:before="0"/>
        <w:rPr>
          <w:lang w:val="en-US"/>
        </w:rPr>
      </w:pPr>
      <w:r>
        <w:rPr>
          <w:sz w:val="22"/>
          <w:szCs w:val="22"/>
        </w:rPr>
        <w:t xml:space="preserve"> </w:t>
      </w:r>
      <w:r w:rsidR="00813368">
        <w:rPr>
          <w:lang w:val="en-US"/>
        </w:rPr>
        <w:t>Final issue which remained open is the FFS in below</w:t>
      </w:r>
      <w:r w:rsidR="00EA5477">
        <w:rPr>
          <w:lang w:val="en-US"/>
        </w:rPr>
        <w:t xml:space="preserve"> agreement.</w:t>
      </w:r>
      <w:r w:rsidR="00813368">
        <w:rPr>
          <w:lang w:val="en-US"/>
        </w:rPr>
        <w:t xml:space="preserve"> </w:t>
      </w:r>
    </w:p>
    <w:tbl>
      <w:tblPr>
        <w:tblStyle w:val="TableGrid"/>
        <w:tblW w:w="0" w:type="auto"/>
        <w:tblLook w:val="04A0" w:firstRow="1" w:lastRow="0" w:firstColumn="1" w:lastColumn="0" w:noHBand="0" w:noVBand="1"/>
      </w:tblPr>
      <w:tblGrid>
        <w:gridCol w:w="9629"/>
      </w:tblGrid>
      <w:tr w:rsidR="007E3A02" w14:paraId="14E9787F" w14:textId="77777777" w:rsidTr="007E3A02">
        <w:tc>
          <w:tcPr>
            <w:tcW w:w="9629" w:type="dxa"/>
          </w:tcPr>
          <w:p w14:paraId="50D130BE" w14:textId="77777777" w:rsidR="007E3A02" w:rsidRPr="007E3A02" w:rsidRDefault="007E3A02" w:rsidP="007E3A02">
            <w:pPr>
              <w:spacing w:before="0" w:after="0"/>
              <w:rPr>
                <w:rFonts w:ascii="Calibri" w:eastAsia="Batang" w:hAnsi="Calibri"/>
                <w:sz w:val="22"/>
                <w:szCs w:val="22"/>
                <w:highlight w:val="green"/>
                <w:lang w:val="en-US" w:eastAsia="zh-TW"/>
              </w:rPr>
            </w:pPr>
            <w:r w:rsidRPr="007E3A02">
              <w:rPr>
                <w:rFonts w:ascii="Calibri" w:eastAsia="Batang" w:hAnsi="Calibri"/>
                <w:b/>
                <w:bCs/>
                <w:sz w:val="22"/>
                <w:szCs w:val="22"/>
                <w:highlight w:val="green"/>
                <w:lang w:eastAsia="zh-TW"/>
              </w:rPr>
              <w:t>Agreement</w:t>
            </w:r>
          </w:p>
          <w:p w14:paraId="0447DA52" w14:textId="77777777" w:rsidR="007E3A02" w:rsidRPr="007E3A02" w:rsidRDefault="007E3A02" w:rsidP="007E3A02">
            <w:pPr>
              <w:spacing w:before="0" w:after="0"/>
              <w:rPr>
                <w:rFonts w:ascii="Calibri" w:eastAsia="PMingLiU" w:hAnsi="Calibri"/>
                <w:b/>
                <w:bCs/>
                <w:sz w:val="22"/>
                <w:szCs w:val="22"/>
                <w:lang w:eastAsia="zh-TW"/>
              </w:rPr>
            </w:pPr>
            <w:r w:rsidRPr="007E3A02">
              <w:rPr>
                <w:rFonts w:ascii="Calibri" w:eastAsia="Batang" w:hAnsi="Calibri"/>
                <w:b/>
                <w:bCs/>
                <w:sz w:val="22"/>
                <w:szCs w:val="22"/>
                <w:lang w:eastAsia="zh-TW"/>
              </w:rPr>
              <w:t>If one PEI-O is associated with POs of 2 PFs,</w:t>
            </w:r>
          </w:p>
          <w:p w14:paraId="538F217A" w14:textId="77777777" w:rsidR="007E3A02" w:rsidRPr="007E3A02" w:rsidRDefault="007E3A02" w:rsidP="00904E24">
            <w:pPr>
              <w:numPr>
                <w:ilvl w:val="0"/>
                <w:numId w:val="38"/>
              </w:numPr>
              <w:spacing w:before="0" w:after="0"/>
              <w:rPr>
                <w:rFonts w:ascii="Calibri" w:eastAsia="Batang" w:hAnsi="Calibri"/>
                <w:b/>
                <w:bCs/>
                <w:sz w:val="22"/>
                <w:szCs w:val="22"/>
                <w:lang w:eastAsia="zh-TW"/>
              </w:rPr>
            </w:pPr>
            <w:r w:rsidRPr="007E3A02">
              <w:rPr>
                <w:rFonts w:ascii="Calibri" w:eastAsia="Batang" w:hAnsi="Calibri"/>
                <w:b/>
                <w:bCs/>
                <w:sz w:val="22"/>
                <w:szCs w:val="22"/>
                <w:lang w:eastAsia="zh-TW"/>
              </w:rPr>
              <w:t>The two PFs are consecutive PFs configured in SIB</w:t>
            </w:r>
          </w:p>
          <w:p w14:paraId="35042D2C" w14:textId="77777777" w:rsidR="007E3A02" w:rsidRPr="007E3A02" w:rsidRDefault="007E3A02" w:rsidP="00904E24">
            <w:pPr>
              <w:numPr>
                <w:ilvl w:val="1"/>
                <w:numId w:val="38"/>
              </w:numPr>
              <w:spacing w:before="0" w:after="0"/>
              <w:ind w:leftChars="213" w:left="426"/>
              <w:rPr>
                <w:rFonts w:ascii="Calibri" w:eastAsia="Batang" w:hAnsi="Calibri"/>
                <w:b/>
                <w:bCs/>
                <w:sz w:val="22"/>
                <w:szCs w:val="22"/>
                <w:lang w:eastAsia="zh-TW"/>
              </w:rPr>
            </w:pPr>
            <w:r w:rsidRPr="007E3A02">
              <w:rPr>
                <w:rFonts w:ascii="Calibri" w:eastAsia="Batang" w:hAnsi="Calibri"/>
                <w:b/>
                <w:bCs/>
                <w:sz w:val="22"/>
                <w:szCs w:val="22"/>
                <w:lang w:eastAsia="zh-TW"/>
              </w:rPr>
              <w:t xml:space="preserve">FFS: two PFs are consecutive PFs </w:t>
            </w:r>
            <w:r w:rsidRPr="007E3A02">
              <w:rPr>
                <w:rFonts w:ascii="Calibri" w:eastAsia="Batang" w:hAnsi="Calibri"/>
                <w:b/>
                <w:bCs/>
                <w:color w:val="FF0000"/>
                <w:sz w:val="22"/>
                <w:szCs w:val="22"/>
                <w:lang w:eastAsia="zh-TW"/>
              </w:rPr>
              <w:t>within the same paging cycle</w:t>
            </w:r>
          </w:p>
          <w:p w14:paraId="7C45C161" w14:textId="4C5CBC71" w:rsidR="007E3A02" w:rsidRPr="007E3A02" w:rsidRDefault="007E3A02" w:rsidP="00904E24">
            <w:pPr>
              <w:numPr>
                <w:ilvl w:val="0"/>
                <w:numId w:val="38"/>
              </w:numPr>
              <w:spacing w:before="0" w:after="0"/>
              <w:rPr>
                <w:rFonts w:ascii="Calibri" w:eastAsia="Batang" w:hAnsi="Calibri"/>
                <w:b/>
                <w:bCs/>
                <w:sz w:val="22"/>
                <w:szCs w:val="22"/>
                <w:lang w:eastAsia="zh-TW"/>
              </w:rPr>
            </w:pPr>
            <w:r w:rsidRPr="007E3A02">
              <w:rPr>
                <w:rFonts w:ascii="Calibri" w:eastAsia="Batang" w:hAnsi="Calibri"/>
                <w:b/>
                <w:bCs/>
                <w:sz w:val="22"/>
                <w:szCs w:val="22"/>
                <w:lang w:eastAsia="zh-TW"/>
              </w:rPr>
              <w:t xml:space="preserve">Note: As an example, SFN of the first PF of the PF(s) associated with the PEI-O can be obtained by: (SFN of UE’s PF) - </w:t>
            </w:r>
            <m:oMath>
              <m:d>
                <m:dPr>
                  <m:begChr m:val="⌊"/>
                  <m:endChr m:val="⌋"/>
                  <m:ctrlPr>
                    <w:rPr>
                      <w:rFonts w:ascii="Cambria Math" w:hAnsi="Cambria Math" w:cs="Calibri"/>
                      <w:b/>
                      <w:bCs/>
                      <w:sz w:val="22"/>
                      <w:szCs w:val="22"/>
                      <w:lang w:eastAsia="zh-TW"/>
                    </w:rPr>
                  </m:ctrlPr>
                </m:dPr>
                <m:e>
                  <m:sSub>
                    <m:sSubPr>
                      <m:ctrlPr>
                        <w:rPr>
                          <w:rFonts w:ascii="Cambria Math" w:hAnsi="Cambria Math" w:cs="Calibri"/>
                          <w:b/>
                          <w:bCs/>
                          <w:sz w:val="22"/>
                          <w:szCs w:val="22"/>
                          <w:lang w:eastAsia="zh-TW"/>
                        </w:rPr>
                      </m:ctrlPr>
                    </m:sSubPr>
                    <m:e>
                      <m:r>
                        <m:rPr>
                          <m:sty m:val="bi"/>
                        </m:rPr>
                        <w:rPr>
                          <w:rFonts w:ascii="Cambria Math" w:hAnsi="Cambria Math"/>
                          <w:sz w:val="22"/>
                          <w:szCs w:val="22"/>
                          <w:lang w:eastAsia="zh-TW"/>
                        </w:rPr>
                        <m:t>i</m:t>
                      </m:r>
                    </m:e>
                    <m:sub>
                      <m:r>
                        <m:rPr>
                          <m:sty m:val="bi"/>
                        </m:rPr>
                        <w:rPr>
                          <w:rFonts w:ascii="Cambria Math" w:hAnsi="Cambria Math"/>
                          <w:sz w:val="22"/>
                          <w:szCs w:val="22"/>
                          <w:lang w:eastAsia="zh-TW"/>
                        </w:rPr>
                        <m:t>PO</m:t>
                      </m:r>
                    </m:sub>
                  </m:sSub>
                  <m:r>
                    <m:rPr>
                      <m:lit/>
                      <m:sty m:val="b"/>
                    </m:rPr>
                    <w:rPr>
                      <w:rFonts w:ascii="Cambria Math" w:hAnsi="Cambria Math"/>
                      <w:sz w:val="22"/>
                      <w:szCs w:val="22"/>
                      <w:lang w:eastAsia="zh-TW"/>
                    </w:rPr>
                    <m:t>/</m:t>
                  </m:r>
                  <m:sSub>
                    <m:sSubPr>
                      <m:ctrlPr>
                        <w:rPr>
                          <w:rFonts w:ascii="Cambria Math" w:hAnsi="Cambria Math" w:cs="Calibri"/>
                          <w:b/>
                          <w:bCs/>
                          <w:sz w:val="22"/>
                          <w:szCs w:val="22"/>
                          <w:lang w:eastAsia="zh-TW"/>
                        </w:rPr>
                      </m:ctrlPr>
                    </m:sSubPr>
                    <m:e>
                      <m:r>
                        <m:rPr>
                          <m:sty m:val="bi"/>
                        </m:rPr>
                        <w:rPr>
                          <w:rFonts w:ascii="Cambria Math" w:hAnsi="Cambria Math"/>
                          <w:sz w:val="22"/>
                          <w:szCs w:val="22"/>
                          <w:lang w:eastAsia="zh-TW"/>
                        </w:rPr>
                        <m:t>N</m:t>
                      </m:r>
                    </m:e>
                    <m:sub>
                      <m:r>
                        <m:rPr>
                          <m:sty m:val="bi"/>
                        </m:rPr>
                        <w:rPr>
                          <w:rFonts w:ascii="Cambria Math" w:hAnsi="Cambria Math"/>
                          <w:sz w:val="22"/>
                          <w:szCs w:val="22"/>
                          <w:lang w:eastAsia="zh-TW"/>
                        </w:rPr>
                        <m:t>s</m:t>
                      </m:r>
                    </m:sub>
                  </m:sSub>
                </m:e>
              </m:d>
              <m:r>
                <m:rPr>
                  <m:sty m:val="b"/>
                </m:rPr>
                <w:rPr>
                  <w:rFonts w:ascii="Cambria Math" w:hAnsi="Cambria Math"/>
                  <w:sz w:val="22"/>
                  <w:szCs w:val="22"/>
                  <w:lang w:eastAsia="zh-TW"/>
                </w:rPr>
                <m:t>⋅</m:t>
              </m:r>
              <m:r>
                <m:rPr>
                  <m:sty m:val="bi"/>
                </m:rPr>
                <w:rPr>
                  <w:rFonts w:ascii="Cambria Math" w:hAnsi="Cambria Math"/>
                  <w:sz w:val="22"/>
                  <w:szCs w:val="22"/>
                  <w:lang w:eastAsia="zh-TW"/>
                </w:rPr>
                <m:t>T</m:t>
              </m:r>
              <m:r>
                <m:rPr>
                  <m:sty m:val="b"/>
                </m:rPr>
                <w:rPr>
                  <w:rFonts w:ascii="Cambria Math" w:hAnsi="Cambria Math"/>
                  <w:sz w:val="22"/>
                  <w:szCs w:val="22"/>
                  <w:lang w:eastAsia="zh-TW"/>
                </w:rPr>
                <m:t>/</m:t>
              </m:r>
              <m:r>
                <m:rPr>
                  <m:sty m:val="bi"/>
                </m:rPr>
                <w:rPr>
                  <w:rFonts w:ascii="Cambria Math" w:hAnsi="Cambria Math"/>
                  <w:sz w:val="22"/>
                  <w:szCs w:val="22"/>
                  <w:lang w:eastAsia="zh-TW"/>
                </w:rPr>
                <m:t>N</m:t>
              </m:r>
            </m:oMath>
          </w:p>
          <w:p w14:paraId="7AE0960D" w14:textId="77777777" w:rsidR="007E3A02" w:rsidRDefault="007E3A02" w:rsidP="002353E8">
            <w:pPr>
              <w:spacing w:before="0"/>
              <w:rPr>
                <w:sz w:val="22"/>
                <w:szCs w:val="22"/>
              </w:rPr>
            </w:pPr>
          </w:p>
        </w:tc>
      </w:tr>
    </w:tbl>
    <w:p w14:paraId="5C7C4B11" w14:textId="1E694C53" w:rsidR="006E0A32" w:rsidRDefault="006E0A32" w:rsidP="002353E8">
      <w:pPr>
        <w:spacing w:before="0"/>
        <w:rPr>
          <w:sz w:val="22"/>
          <w:szCs w:val="22"/>
        </w:rPr>
      </w:pPr>
    </w:p>
    <w:p w14:paraId="48A1D4E9" w14:textId="00066098" w:rsidR="00EA5477" w:rsidRDefault="009139FC" w:rsidP="002353E8">
      <w:pPr>
        <w:spacing w:before="0"/>
        <w:rPr>
          <w:sz w:val="22"/>
          <w:szCs w:val="22"/>
        </w:rPr>
      </w:pPr>
      <w:r>
        <w:rPr>
          <w:sz w:val="22"/>
          <w:szCs w:val="22"/>
        </w:rPr>
        <w:t>If PFs are</w:t>
      </w:r>
      <w:r w:rsidR="007E0C96">
        <w:rPr>
          <w:sz w:val="22"/>
          <w:szCs w:val="22"/>
        </w:rPr>
        <w:t xml:space="preserve"> in</w:t>
      </w:r>
      <w:r>
        <w:rPr>
          <w:sz w:val="22"/>
          <w:szCs w:val="22"/>
        </w:rPr>
        <w:t xml:space="preserve"> different paging cycles, there is </w:t>
      </w:r>
      <w:r w:rsidR="007E0C96">
        <w:rPr>
          <w:sz w:val="22"/>
          <w:szCs w:val="22"/>
        </w:rPr>
        <w:t xml:space="preserve">very large gap between PFs. </w:t>
      </w:r>
      <w:r w:rsidR="00F8583C">
        <w:rPr>
          <w:sz w:val="22"/>
          <w:szCs w:val="22"/>
        </w:rPr>
        <w:t xml:space="preserve">Therefore, we support the clarification </w:t>
      </w:r>
      <w:r w:rsidR="006D6CCF">
        <w:rPr>
          <w:sz w:val="22"/>
          <w:szCs w:val="22"/>
        </w:rPr>
        <w:t xml:space="preserve">that the consecutive PFs shall be within the same default paging cycle. </w:t>
      </w:r>
    </w:p>
    <w:p w14:paraId="55A0B13C" w14:textId="3DBE5374" w:rsidR="007E3A02" w:rsidRDefault="00EF462C" w:rsidP="002353E8">
      <w:pPr>
        <w:spacing w:before="0"/>
        <w:rPr>
          <w:i/>
          <w:iCs/>
          <w:sz w:val="22"/>
          <w:szCs w:val="22"/>
        </w:rPr>
      </w:pPr>
      <w:r w:rsidRPr="00265871">
        <w:rPr>
          <w:b/>
          <w:bCs/>
          <w:i/>
          <w:iCs/>
          <w:sz w:val="22"/>
          <w:szCs w:val="22"/>
        </w:rPr>
        <w:t>Proposal</w:t>
      </w:r>
      <w:r w:rsidR="00C2164C">
        <w:rPr>
          <w:b/>
          <w:bCs/>
          <w:i/>
          <w:iCs/>
          <w:sz w:val="22"/>
          <w:szCs w:val="22"/>
        </w:rPr>
        <w:t>-3</w:t>
      </w:r>
      <w:r w:rsidRPr="00265871">
        <w:rPr>
          <w:b/>
          <w:bCs/>
          <w:i/>
          <w:iCs/>
          <w:sz w:val="22"/>
          <w:szCs w:val="22"/>
        </w:rPr>
        <w:t>:</w:t>
      </w:r>
      <w:r w:rsidRPr="00265871">
        <w:rPr>
          <w:i/>
          <w:iCs/>
          <w:sz w:val="22"/>
          <w:szCs w:val="22"/>
        </w:rPr>
        <w:t xml:space="preserve"> </w:t>
      </w:r>
      <w:r w:rsidR="00353F23">
        <w:rPr>
          <w:i/>
          <w:iCs/>
          <w:sz w:val="22"/>
          <w:szCs w:val="22"/>
        </w:rPr>
        <w:t xml:space="preserve">Inform </w:t>
      </w:r>
      <w:r w:rsidR="001E7753">
        <w:rPr>
          <w:i/>
          <w:iCs/>
          <w:sz w:val="22"/>
          <w:szCs w:val="22"/>
        </w:rPr>
        <w:t xml:space="preserve">RAN2 that from RAN1 point of view, </w:t>
      </w:r>
      <w:r w:rsidR="001E7753" w:rsidRPr="00557450">
        <w:rPr>
          <w:i/>
          <w:iCs/>
          <w:sz w:val="22"/>
          <w:szCs w:val="22"/>
        </w:rPr>
        <w:t xml:space="preserve">two PFs are </w:t>
      </w:r>
      <w:r w:rsidR="001E7753" w:rsidRPr="001E7753">
        <w:rPr>
          <w:i/>
          <w:iCs/>
          <w:sz w:val="22"/>
          <w:szCs w:val="22"/>
        </w:rPr>
        <w:t>consecutive PFs within the same paging cycle</w:t>
      </w:r>
      <w:r w:rsidR="001E7753">
        <w:rPr>
          <w:i/>
          <w:iCs/>
          <w:sz w:val="22"/>
          <w:szCs w:val="22"/>
        </w:rPr>
        <w:t xml:space="preserve">. </w:t>
      </w:r>
    </w:p>
    <w:p w14:paraId="660FC59C" w14:textId="2C514808" w:rsidR="00064D64" w:rsidRDefault="00F14834" w:rsidP="00236052">
      <w:pPr>
        <w:pStyle w:val="Heading2"/>
        <w:rPr>
          <w:lang w:val="en-US"/>
        </w:rPr>
      </w:pPr>
      <w:r>
        <w:rPr>
          <w:lang w:val="en-US"/>
        </w:rPr>
        <w:t>Detection p</w:t>
      </w:r>
      <w:r w:rsidR="00843AE7">
        <w:rPr>
          <w:lang w:val="en-US"/>
        </w:rPr>
        <w:t>erformance aspects</w:t>
      </w:r>
    </w:p>
    <w:p w14:paraId="5F6A890D" w14:textId="298859F7" w:rsidR="001F1FD5" w:rsidRDefault="001F1FD5" w:rsidP="001C545C">
      <w:pPr>
        <w:rPr>
          <w:lang w:val="en-US"/>
        </w:rPr>
      </w:pPr>
      <w:r>
        <w:rPr>
          <w:lang w:val="en-US"/>
        </w:rPr>
        <w:t>It has been shown by at least one company that</w:t>
      </w:r>
      <w:r w:rsidR="00F14834">
        <w:rPr>
          <w:lang w:val="en-US"/>
        </w:rPr>
        <w:t xml:space="preserve"> if </w:t>
      </w:r>
      <w:r w:rsidR="00EB61DD">
        <w:rPr>
          <w:lang w:val="en-US"/>
        </w:rPr>
        <w:t>DCI format payload size i</w:t>
      </w:r>
      <w:r w:rsidR="00EB5953">
        <w:rPr>
          <w:lang w:val="en-US"/>
        </w:rPr>
        <w:t>s</w:t>
      </w:r>
      <w:r w:rsidR="00EB61DD">
        <w:rPr>
          <w:lang w:val="en-US"/>
        </w:rPr>
        <w:t xml:space="preserve"> </w:t>
      </w:r>
      <w:r w:rsidR="002657D6">
        <w:rPr>
          <w:lang w:val="en-US"/>
        </w:rPr>
        <w:t>known</w:t>
      </w:r>
      <w:r w:rsidR="00EB61DD">
        <w:rPr>
          <w:lang w:val="en-US"/>
        </w:rPr>
        <w:t xml:space="preserve"> for the PEI</w:t>
      </w:r>
      <w:r w:rsidR="00B022C9">
        <w:rPr>
          <w:lang w:val="en-US"/>
        </w:rPr>
        <w:t xml:space="preserve"> PDCCH, PDCCH can be detected as a sequence, even though the detection performance may not be fully optimal. On the other hand, if</w:t>
      </w:r>
      <w:r w:rsidR="00A75A85">
        <w:rPr>
          <w:lang w:val="en-US"/>
        </w:rPr>
        <w:t xml:space="preserve"> </w:t>
      </w:r>
      <w:r w:rsidR="00BE4939">
        <w:rPr>
          <w:lang w:val="en-US"/>
        </w:rPr>
        <w:t>multiple subgroups</w:t>
      </w:r>
      <w:r w:rsidR="00A75A85">
        <w:rPr>
          <w:lang w:val="en-US"/>
        </w:rPr>
        <w:t xml:space="preserve"> are configure</w:t>
      </w:r>
      <w:r w:rsidR="00D5088D">
        <w:rPr>
          <w:lang w:val="en-US"/>
        </w:rPr>
        <w:t>d</w:t>
      </w:r>
      <w:r w:rsidR="00BE4939">
        <w:rPr>
          <w:lang w:val="en-US"/>
        </w:rPr>
        <w:t xml:space="preserve"> then detecting presence of </w:t>
      </w:r>
      <w:r w:rsidR="003A7E6D">
        <w:rPr>
          <w:lang w:val="en-US"/>
        </w:rPr>
        <w:t xml:space="preserve">PEI becomes challenging. </w:t>
      </w:r>
    </w:p>
    <w:p w14:paraId="7A49E204" w14:textId="0B8E5E55" w:rsidR="006B0236" w:rsidRDefault="009346ED" w:rsidP="001C545C">
      <w:pPr>
        <w:rPr>
          <w:lang w:val="en-US"/>
        </w:rPr>
      </w:pPr>
      <w:r>
        <w:rPr>
          <w:lang w:val="en-US"/>
        </w:rPr>
        <w:t>When</w:t>
      </w:r>
      <w:r w:rsidR="0008598C">
        <w:rPr>
          <w:lang w:val="en-US"/>
        </w:rPr>
        <w:t xml:space="preserve"> PEI carries </w:t>
      </w:r>
      <w:r w:rsidR="001C7C62">
        <w:rPr>
          <w:lang w:val="en-US"/>
        </w:rPr>
        <w:t>sub-grouping indication</w:t>
      </w:r>
      <w:r w:rsidR="0008598C">
        <w:rPr>
          <w:lang w:val="en-US"/>
        </w:rPr>
        <w:t xml:space="preserve">, </w:t>
      </w:r>
      <w:r w:rsidR="001C545C" w:rsidRPr="01A65AFE">
        <w:rPr>
          <w:lang w:val="en-US"/>
        </w:rPr>
        <w:t xml:space="preserve">if UE </w:t>
      </w:r>
      <w:r>
        <w:rPr>
          <w:lang w:val="en-US"/>
        </w:rPr>
        <w:t>is</w:t>
      </w:r>
      <w:r w:rsidR="001C545C" w:rsidRPr="01A65AFE">
        <w:rPr>
          <w:lang w:val="en-US"/>
        </w:rPr>
        <w:t xml:space="preserve"> guaranteed wide-band DMRS within CORESET#0</w:t>
      </w:r>
      <w:r w:rsidR="005F0D91">
        <w:rPr>
          <w:lang w:val="en-US"/>
        </w:rPr>
        <w:t xml:space="preserve"> or </w:t>
      </w:r>
      <w:proofErr w:type="spellStart"/>
      <w:r w:rsidR="00E11A6B">
        <w:rPr>
          <w:lang w:val="en-US"/>
        </w:rPr>
        <w:t>commonCORESET</w:t>
      </w:r>
      <w:proofErr w:type="spellEnd"/>
      <w:r w:rsidR="001C545C" w:rsidRPr="01A65AFE">
        <w:rPr>
          <w:lang w:val="en-US"/>
        </w:rPr>
        <w:t xml:space="preserve"> during PEI monitoring occasion, those could be used in the similar way as TRS, since PDCCH DMRS form a </w:t>
      </w:r>
      <w:r w:rsidR="001C545C">
        <w:rPr>
          <w:lang w:val="en-US"/>
        </w:rPr>
        <w:t>known signal</w:t>
      </w:r>
      <w:r w:rsidR="00993A00">
        <w:rPr>
          <w:lang w:val="en-US"/>
        </w:rPr>
        <w:t xml:space="preserve"> of</w:t>
      </w:r>
      <w:r w:rsidR="001C545C">
        <w:rPr>
          <w:lang w:val="en-US"/>
        </w:rPr>
        <w:t xml:space="preserve"> </w:t>
      </w:r>
      <w:r w:rsidR="001C545C" w:rsidRPr="01A65AFE">
        <w:rPr>
          <w:lang w:val="en-US"/>
        </w:rPr>
        <w:t xml:space="preserve">comb structure. The density of PDCCH DMRS is exactly the same as that of TRS, </w:t>
      </w:r>
      <w:proofErr w:type="gramStart"/>
      <w:r w:rsidR="001C545C" w:rsidRPr="01A65AFE">
        <w:rPr>
          <w:lang w:val="en-US"/>
        </w:rPr>
        <w:t>i.e.</w:t>
      </w:r>
      <w:proofErr w:type="gramEnd"/>
      <w:r w:rsidR="001C545C" w:rsidRPr="01A65AFE">
        <w:rPr>
          <w:lang w:val="en-US"/>
        </w:rPr>
        <w:t xml:space="preserve"> 3RS per PRB</w:t>
      </w:r>
      <w:r w:rsidR="009321A9">
        <w:rPr>
          <w:lang w:val="en-US"/>
        </w:rPr>
        <w:t xml:space="preserve">, and </w:t>
      </w:r>
      <w:r w:rsidR="001C545C" w:rsidRPr="01A65AFE">
        <w:rPr>
          <w:lang w:val="en-US"/>
        </w:rPr>
        <w:t xml:space="preserve">DMRS </w:t>
      </w:r>
      <w:r w:rsidR="00F65D6D">
        <w:rPr>
          <w:lang w:val="en-US"/>
        </w:rPr>
        <w:t xml:space="preserve">present </w:t>
      </w:r>
      <w:r w:rsidR="001C545C" w:rsidRPr="01A65AFE">
        <w:rPr>
          <w:lang w:val="en-US"/>
        </w:rPr>
        <w:t xml:space="preserve">within </w:t>
      </w:r>
      <w:r w:rsidR="00F65D6D">
        <w:rPr>
          <w:lang w:val="en-US"/>
        </w:rPr>
        <w:t xml:space="preserve">entire </w:t>
      </w:r>
      <w:r w:rsidR="001C545C" w:rsidRPr="01A65AFE">
        <w:rPr>
          <w:lang w:val="en-US"/>
        </w:rPr>
        <w:t xml:space="preserve">CORESET can provide </w:t>
      </w:r>
      <w:r w:rsidR="00A70C36">
        <w:rPr>
          <w:lang w:val="en-US"/>
        </w:rPr>
        <w:t>both time and frequency</w:t>
      </w:r>
      <w:r w:rsidR="001C545C" w:rsidRPr="01A65AFE">
        <w:rPr>
          <w:lang w:val="en-US"/>
        </w:rPr>
        <w:t xml:space="preserve"> synchronization benefit</w:t>
      </w:r>
      <w:r w:rsidR="001C545C">
        <w:rPr>
          <w:lang w:val="en-US"/>
        </w:rPr>
        <w:t>,</w:t>
      </w:r>
      <w:r w:rsidR="001C545C" w:rsidRPr="01A65AFE">
        <w:rPr>
          <w:lang w:val="en-US"/>
        </w:rPr>
        <w:t xml:space="preserve"> </w:t>
      </w:r>
      <w:r w:rsidR="0015355E">
        <w:rPr>
          <w:lang w:val="en-US"/>
        </w:rPr>
        <w:t xml:space="preserve">given that such DMRS are transmitted in two consecutive </w:t>
      </w:r>
      <w:r w:rsidR="00B766A7">
        <w:rPr>
          <w:lang w:val="en-US"/>
        </w:rPr>
        <w:t>symbols of</w:t>
      </w:r>
      <w:r w:rsidR="00A70C36">
        <w:rPr>
          <w:lang w:val="en-US"/>
        </w:rPr>
        <w:t xml:space="preserve"> </w:t>
      </w:r>
      <w:r w:rsidR="009321A9">
        <w:rPr>
          <w:lang w:val="en-US"/>
        </w:rPr>
        <w:t xml:space="preserve">the </w:t>
      </w:r>
      <w:r w:rsidR="00A70C36">
        <w:rPr>
          <w:lang w:val="en-US"/>
        </w:rPr>
        <w:t>CORESET</w:t>
      </w:r>
      <w:r w:rsidR="0015355E">
        <w:rPr>
          <w:lang w:val="en-US"/>
        </w:rPr>
        <w:t xml:space="preserve">. </w:t>
      </w:r>
    </w:p>
    <w:p w14:paraId="09BE519A" w14:textId="5D3FEC26" w:rsidR="006B0236" w:rsidRDefault="00993433" w:rsidP="001C545C">
      <w:pPr>
        <w:rPr>
          <w:lang w:val="en-US"/>
        </w:rPr>
      </w:pPr>
      <w:r>
        <w:rPr>
          <w:lang w:val="en-US"/>
        </w:rPr>
        <w:t>Moreover, DMRS</w:t>
      </w:r>
      <w:r w:rsidR="006B0236">
        <w:rPr>
          <w:lang w:val="en-US"/>
        </w:rPr>
        <w:t xml:space="preserve"> transmitted in entire CORESET:</w:t>
      </w:r>
      <w:r>
        <w:rPr>
          <w:lang w:val="en-US"/>
        </w:rPr>
        <w:t xml:space="preserve"> </w:t>
      </w:r>
    </w:p>
    <w:p w14:paraId="21F2FCA0" w14:textId="64E22B75" w:rsidR="00C33193" w:rsidRPr="00665714" w:rsidRDefault="00993433" w:rsidP="00904E24">
      <w:pPr>
        <w:pStyle w:val="ListParagraph"/>
        <w:numPr>
          <w:ilvl w:val="0"/>
          <w:numId w:val="36"/>
        </w:numPr>
        <w:rPr>
          <w:sz w:val="20"/>
          <w:szCs w:val="20"/>
          <w:lang w:val="en-US"/>
        </w:rPr>
      </w:pPr>
      <w:r w:rsidRPr="00665714">
        <w:rPr>
          <w:sz w:val="20"/>
          <w:szCs w:val="20"/>
          <w:lang w:val="en-US"/>
        </w:rPr>
        <w:t xml:space="preserve">may still maintain </w:t>
      </w:r>
      <w:r w:rsidR="004C0A53" w:rsidRPr="00665714">
        <w:rPr>
          <w:sz w:val="20"/>
          <w:szCs w:val="20"/>
          <w:lang w:val="en-US"/>
        </w:rPr>
        <w:t xml:space="preserve">the assumption that precoder </w:t>
      </w:r>
      <w:r w:rsidR="006A7EF3">
        <w:rPr>
          <w:sz w:val="20"/>
          <w:szCs w:val="20"/>
          <w:lang w:val="en-US"/>
        </w:rPr>
        <w:t xml:space="preserve">is fixed </w:t>
      </w:r>
      <w:r w:rsidR="0072213D">
        <w:rPr>
          <w:sz w:val="20"/>
          <w:szCs w:val="20"/>
          <w:lang w:val="en-US"/>
        </w:rPr>
        <w:t xml:space="preserve">within </w:t>
      </w:r>
      <w:proofErr w:type="gramStart"/>
      <w:r w:rsidR="0072213D">
        <w:rPr>
          <w:sz w:val="20"/>
          <w:szCs w:val="20"/>
          <w:lang w:val="en-US"/>
        </w:rPr>
        <w:t>REG</w:t>
      </w:r>
      <w:r w:rsidR="00EC3C42">
        <w:rPr>
          <w:sz w:val="20"/>
          <w:szCs w:val="20"/>
          <w:lang w:val="en-US"/>
        </w:rPr>
        <w:t xml:space="preserve"> </w:t>
      </w:r>
      <w:r w:rsidR="004C0A53" w:rsidRPr="00665714">
        <w:rPr>
          <w:sz w:val="20"/>
          <w:szCs w:val="20"/>
          <w:lang w:val="en-US"/>
        </w:rPr>
        <w:t>.</w:t>
      </w:r>
      <w:proofErr w:type="gramEnd"/>
      <w:r w:rsidR="00BA6731" w:rsidRPr="00665714">
        <w:rPr>
          <w:sz w:val="20"/>
          <w:szCs w:val="20"/>
          <w:lang w:val="en-US"/>
        </w:rPr>
        <w:t xml:space="preserve"> </w:t>
      </w:r>
    </w:p>
    <w:p w14:paraId="49A97EFF" w14:textId="3A279160" w:rsidR="009E6750" w:rsidRPr="00665714" w:rsidRDefault="00C33193" w:rsidP="00904E24">
      <w:pPr>
        <w:pStyle w:val="ListParagraph"/>
        <w:numPr>
          <w:ilvl w:val="0"/>
          <w:numId w:val="36"/>
        </w:numPr>
        <w:rPr>
          <w:sz w:val="20"/>
          <w:szCs w:val="20"/>
          <w:lang w:val="en-US"/>
        </w:rPr>
      </w:pPr>
      <w:r w:rsidRPr="00665714">
        <w:rPr>
          <w:sz w:val="20"/>
          <w:szCs w:val="20"/>
          <w:lang w:val="en-US"/>
        </w:rPr>
        <w:t>f</w:t>
      </w:r>
      <w:r w:rsidR="00643718" w:rsidRPr="00665714">
        <w:rPr>
          <w:sz w:val="20"/>
          <w:szCs w:val="20"/>
          <w:lang w:val="en-US"/>
        </w:rPr>
        <w:t>rom rate-matching point view</w:t>
      </w:r>
      <w:r w:rsidR="00A92DEE" w:rsidRPr="00665714">
        <w:rPr>
          <w:sz w:val="20"/>
          <w:szCs w:val="20"/>
          <w:lang w:val="en-US"/>
        </w:rPr>
        <w:t>,</w:t>
      </w:r>
      <w:r w:rsidR="002502C0" w:rsidRPr="00665714">
        <w:rPr>
          <w:sz w:val="20"/>
          <w:szCs w:val="20"/>
          <w:lang w:val="en-US"/>
        </w:rPr>
        <w:t xml:space="preserve"> dynamic CORESET rate-matching </w:t>
      </w:r>
      <w:r w:rsidR="00CD5871" w:rsidRPr="00665714">
        <w:rPr>
          <w:sz w:val="20"/>
          <w:szCs w:val="20"/>
          <w:lang w:val="en-US"/>
        </w:rPr>
        <w:t>is mandatory feature which can ensure there is no collision between DMRS</w:t>
      </w:r>
      <w:r w:rsidR="006C1154" w:rsidRPr="00665714">
        <w:rPr>
          <w:sz w:val="20"/>
          <w:szCs w:val="20"/>
          <w:lang w:val="en-US"/>
        </w:rPr>
        <w:t xml:space="preserve"> in a </w:t>
      </w:r>
      <w:r w:rsidRPr="00665714">
        <w:rPr>
          <w:sz w:val="20"/>
          <w:szCs w:val="20"/>
          <w:lang w:val="en-US"/>
        </w:rPr>
        <w:t>C</w:t>
      </w:r>
      <w:r w:rsidR="006C1154" w:rsidRPr="00665714">
        <w:rPr>
          <w:sz w:val="20"/>
          <w:szCs w:val="20"/>
          <w:lang w:val="en-US"/>
        </w:rPr>
        <w:t>ORESET#0</w:t>
      </w:r>
      <w:r w:rsidR="007F7116" w:rsidRPr="00665714">
        <w:rPr>
          <w:sz w:val="20"/>
          <w:szCs w:val="20"/>
          <w:lang w:val="en-US"/>
        </w:rPr>
        <w:t>/</w:t>
      </w:r>
      <w:proofErr w:type="spellStart"/>
      <w:r w:rsidR="007F7116" w:rsidRPr="00665714">
        <w:rPr>
          <w:sz w:val="20"/>
          <w:szCs w:val="20"/>
          <w:lang w:val="en-US"/>
        </w:rPr>
        <w:t>CommonCORESET</w:t>
      </w:r>
      <w:proofErr w:type="spellEnd"/>
      <w:r w:rsidR="00CD5871" w:rsidRPr="00665714">
        <w:rPr>
          <w:sz w:val="20"/>
          <w:szCs w:val="20"/>
          <w:lang w:val="en-US"/>
        </w:rPr>
        <w:t xml:space="preserve"> and </w:t>
      </w:r>
      <w:r w:rsidR="0072755A" w:rsidRPr="00665714">
        <w:rPr>
          <w:sz w:val="20"/>
          <w:szCs w:val="20"/>
          <w:lang w:val="en-US"/>
        </w:rPr>
        <w:t>PDSCH for RRC</w:t>
      </w:r>
      <w:r w:rsidR="0061018D" w:rsidRPr="00665714">
        <w:rPr>
          <w:sz w:val="20"/>
          <w:szCs w:val="20"/>
          <w:lang w:val="en-US"/>
        </w:rPr>
        <w:t>-</w:t>
      </w:r>
      <w:r w:rsidR="0072755A" w:rsidRPr="00665714">
        <w:rPr>
          <w:sz w:val="20"/>
          <w:szCs w:val="20"/>
          <w:lang w:val="en-US"/>
        </w:rPr>
        <w:t xml:space="preserve">connected UEs. </w:t>
      </w:r>
      <w:r w:rsidR="006C1154" w:rsidRPr="00665714">
        <w:rPr>
          <w:sz w:val="20"/>
          <w:szCs w:val="20"/>
          <w:lang w:val="en-US"/>
        </w:rPr>
        <w:t>For IDLE UE, such collision must be avoided by gNB</w:t>
      </w:r>
      <w:r w:rsidR="00805028" w:rsidRPr="00665714">
        <w:rPr>
          <w:sz w:val="20"/>
          <w:szCs w:val="20"/>
          <w:lang w:val="en-US"/>
        </w:rPr>
        <w:t xml:space="preserve"> according to 38.214 sub-clause 5.1.4.</w:t>
      </w:r>
    </w:p>
    <w:p w14:paraId="1B00E12D" w14:textId="30676E30" w:rsidR="00320F3D" w:rsidRPr="00665714" w:rsidRDefault="00320F3D" w:rsidP="00904E24">
      <w:pPr>
        <w:pStyle w:val="ListParagraph"/>
        <w:numPr>
          <w:ilvl w:val="0"/>
          <w:numId w:val="36"/>
        </w:numPr>
        <w:rPr>
          <w:sz w:val="20"/>
          <w:szCs w:val="20"/>
          <w:lang w:val="en-US"/>
        </w:rPr>
      </w:pPr>
      <w:r w:rsidRPr="00665714">
        <w:rPr>
          <w:sz w:val="20"/>
          <w:szCs w:val="20"/>
          <w:lang w:val="en-US"/>
        </w:rPr>
        <w:t xml:space="preserve">gNB may multiplex </w:t>
      </w:r>
      <w:r w:rsidR="00290903" w:rsidRPr="00665714">
        <w:rPr>
          <w:sz w:val="20"/>
          <w:szCs w:val="20"/>
          <w:lang w:val="en-US"/>
        </w:rPr>
        <w:t>PDCCHs for multiple UEs in the same MO</w:t>
      </w:r>
    </w:p>
    <w:p w14:paraId="652E1771" w14:textId="77777777" w:rsidR="00EC3C42" w:rsidRDefault="00EC3C42" w:rsidP="001C545C">
      <w:pPr>
        <w:rPr>
          <w:b/>
          <w:bCs/>
          <w:i/>
          <w:iCs/>
          <w:sz w:val="22"/>
          <w:szCs w:val="22"/>
          <w:lang w:val="en-US"/>
        </w:rPr>
      </w:pPr>
    </w:p>
    <w:p w14:paraId="2452DC60" w14:textId="1E05F253" w:rsidR="00C74593" w:rsidRPr="00BD2EAA" w:rsidRDefault="00B15DD4" w:rsidP="001C545C">
      <w:pPr>
        <w:rPr>
          <w:i/>
          <w:iCs/>
          <w:sz w:val="22"/>
          <w:szCs w:val="22"/>
          <w:lang w:val="en-US"/>
        </w:rPr>
      </w:pPr>
      <w:r w:rsidRPr="00BD2EAA">
        <w:rPr>
          <w:b/>
          <w:bCs/>
          <w:i/>
          <w:iCs/>
          <w:sz w:val="22"/>
          <w:szCs w:val="22"/>
          <w:lang w:val="en-US"/>
        </w:rPr>
        <w:t>Observation</w:t>
      </w:r>
      <w:r w:rsidR="00544505">
        <w:rPr>
          <w:b/>
          <w:bCs/>
          <w:i/>
          <w:iCs/>
          <w:sz w:val="22"/>
          <w:szCs w:val="22"/>
          <w:lang w:val="en-US"/>
        </w:rPr>
        <w:t>-1</w:t>
      </w:r>
      <w:r w:rsidRPr="00BD2EAA">
        <w:rPr>
          <w:b/>
          <w:bCs/>
          <w:i/>
          <w:iCs/>
          <w:sz w:val="22"/>
          <w:szCs w:val="22"/>
          <w:lang w:val="en-US"/>
        </w:rPr>
        <w:t>:</w:t>
      </w:r>
      <w:r w:rsidRPr="00BD2EAA">
        <w:rPr>
          <w:i/>
          <w:iCs/>
          <w:sz w:val="22"/>
          <w:szCs w:val="22"/>
          <w:lang w:val="en-US"/>
        </w:rPr>
        <w:t xml:space="preserve"> For Idle UEs, </w:t>
      </w:r>
      <w:r w:rsidR="00016C2F" w:rsidRPr="00BD2EAA">
        <w:rPr>
          <w:i/>
          <w:iCs/>
          <w:sz w:val="22"/>
          <w:szCs w:val="22"/>
          <w:lang w:val="en-US"/>
        </w:rPr>
        <w:t>gNB must avoid overlapping</w:t>
      </w:r>
      <w:r w:rsidR="00646416" w:rsidRPr="00BD2EAA">
        <w:rPr>
          <w:i/>
          <w:iCs/>
          <w:sz w:val="22"/>
          <w:szCs w:val="22"/>
          <w:lang w:val="en-US"/>
        </w:rPr>
        <w:t xml:space="preserve"> of</w:t>
      </w:r>
      <w:r w:rsidR="00016C2F" w:rsidRPr="00BD2EAA">
        <w:rPr>
          <w:i/>
          <w:iCs/>
          <w:sz w:val="22"/>
          <w:szCs w:val="22"/>
          <w:lang w:val="en-US"/>
        </w:rPr>
        <w:t xml:space="preserve"> CORESET#0/</w:t>
      </w:r>
      <w:proofErr w:type="spellStart"/>
      <w:r w:rsidR="00016C2F" w:rsidRPr="00BD2EAA">
        <w:rPr>
          <w:i/>
          <w:iCs/>
          <w:sz w:val="22"/>
          <w:szCs w:val="22"/>
          <w:lang w:val="en-US"/>
        </w:rPr>
        <w:t>CommonCORESET</w:t>
      </w:r>
      <w:proofErr w:type="spellEnd"/>
      <w:r w:rsidR="00016C2F" w:rsidRPr="00BD2EAA">
        <w:rPr>
          <w:i/>
          <w:iCs/>
          <w:sz w:val="22"/>
          <w:szCs w:val="22"/>
          <w:lang w:val="en-US"/>
        </w:rPr>
        <w:t xml:space="preserve"> and PDSCH. For RRC connected UEs, gNB may configure UE to rate-match dynamically around </w:t>
      </w:r>
      <w:r w:rsidR="00544505">
        <w:rPr>
          <w:i/>
          <w:iCs/>
          <w:sz w:val="22"/>
          <w:szCs w:val="22"/>
          <w:lang w:val="en-US"/>
        </w:rPr>
        <w:t xml:space="preserve">entire </w:t>
      </w:r>
      <w:r w:rsidR="00016C2F" w:rsidRPr="00BD2EAA">
        <w:rPr>
          <w:i/>
          <w:iCs/>
          <w:sz w:val="22"/>
          <w:szCs w:val="22"/>
          <w:lang w:val="en-US"/>
        </w:rPr>
        <w:t>CORESET#0/</w:t>
      </w:r>
      <w:proofErr w:type="spellStart"/>
      <w:r w:rsidR="00016C2F" w:rsidRPr="00BD2EAA">
        <w:rPr>
          <w:i/>
          <w:iCs/>
          <w:sz w:val="22"/>
          <w:szCs w:val="22"/>
          <w:lang w:val="en-US"/>
        </w:rPr>
        <w:t>CommonCORESET</w:t>
      </w:r>
      <w:proofErr w:type="spellEnd"/>
      <w:r w:rsidR="00905259" w:rsidRPr="00BD2EAA">
        <w:rPr>
          <w:i/>
          <w:iCs/>
          <w:sz w:val="22"/>
          <w:szCs w:val="22"/>
          <w:lang w:val="en-US"/>
        </w:rPr>
        <w:t xml:space="preserve"> (as mandatory feature).</w:t>
      </w:r>
    </w:p>
    <w:p w14:paraId="139565C2" w14:textId="5D755394" w:rsidR="000F0529" w:rsidRPr="00BD2EAA" w:rsidRDefault="00C74593" w:rsidP="000F0529">
      <w:pPr>
        <w:spacing w:after="0"/>
        <w:rPr>
          <w:i/>
          <w:iCs/>
          <w:sz w:val="22"/>
          <w:szCs w:val="22"/>
          <w:lang w:val="en-US"/>
        </w:rPr>
      </w:pPr>
      <w:r w:rsidRPr="00BD2EAA">
        <w:rPr>
          <w:b/>
          <w:bCs/>
          <w:i/>
          <w:iCs/>
          <w:sz w:val="22"/>
          <w:szCs w:val="22"/>
          <w:lang w:val="en-US"/>
        </w:rPr>
        <w:t>Observation</w:t>
      </w:r>
      <w:r w:rsidR="00544505">
        <w:rPr>
          <w:b/>
          <w:bCs/>
          <w:i/>
          <w:iCs/>
          <w:sz w:val="22"/>
          <w:szCs w:val="22"/>
          <w:lang w:val="en-US"/>
        </w:rPr>
        <w:t>-2</w:t>
      </w:r>
      <w:r w:rsidRPr="00BD2EAA">
        <w:rPr>
          <w:b/>
          <w:bCs/>
          <w:i/>
          <w:iCs/>
          <w:sz w:val="22"/>
          <w:szCs w:val="22"/>
          <w:lang w:val="en-US"/>
        </w:rPr>
        <w:t xml:space="preserve">: </w:t>
      </w:r>
      <w:r w:rsidR="009D3E90" w:rsidRPr="00BD2EAA">
        <w:rPr>
          <w:i/>
          <w:iCs/>
          <w:sz w:val="22"/>
          <w:szCs w:val="22"/>
          <w:lang w:val="en-US"/>
        </w:rPr>
        <w:t>When</w:t>
      </w:r>
      <w:r w:rsidR="009D3E90" w:rsidRPr="00BD2EAA">
        <w:rPr>
          <w:b/>
          <w:bCs/>
          <w:i/>
          <w:iCs/>
          <w:sz w:val="22"/>
          <w:szCs w:val="22"/>
          <w:lang w:val="en-US"/>
        </w:rPr>
        <w:t xml:space="preserve"> </w:t>
      </w:r>
      <w:r w:rsidRPr="00BD2EAA">
        <w:rPr>
          <w:i/>
          <w:iCs/>
          <w:sz w:val="22"/>
          <w:szCs w:val="22"/>
          <w:lang w:val="en-US"/>
        </w:rPr>
        <w:t xml:space="preserve">gNB </w:t>
      </w:r>
      <w:r w:rsidR="00695282" w:rsidRPr="00BD2EAA">
        <w:rPr>
          <w:i/>
          <w:iCs/>
          <w:sz w:val="22"/>
          <w:szCs w:val="22"/>
          <w:lang w:val="en-US"/>
        </w:rPr>
        <w:t>indicate</w:t>
      </w:r>
      <w:r w:rsidR="009D3E90" w:rsidRPr="00BD2EAA">
        <w:rPr>
          <w:i/>
          <w:iCs/>
          <w:sz w:val="22"/>
          <w:szCs w:val="22"/>
          <w:lang w:val="en-US"/>
        </w:rPr>
        <w:t>s</w:t>
      </w:r>
      <w:r w:rsidR="00695282" w:rsidRPr="00BD2EAA">
        <w:rPr>
          <w:i/>
          <w:iCs/>
          <w:sz w:val="22"/>
          <w:szCs w:val="22"/>
          <w:lang w:val="en-US"/>
        </w:rPr>
        <w:t xml:space="preserve"> transmit</w:t>
      </w:r>
      <w:r w:rsidR="002132A0">
        <w:rPr>
          <w:i/>
          <w:iCs/>
          <w:sz w:val="22"/>
          <w:szCs w:val="22"/>
          <w:lang w:val="en-US"/>
        </w:rPr>
        <w:t xml:space="preserve">ting </w:t>
      </w:r>
      <w:r w:rsidR="00695282" w:rsidRPr="00BD2EAA">
        <w:rPr>
          <w:i/>
          <w:iCs/>
          <w:sz w:val="22"/>
          <w:szCs w:val="22"/>
          <w:lang w:val="en-US"/>
        </w:rPr>
        <w:t>PDCCH DMRS in</w:t>
      </w:r>
      <w:r w:rsidR="002132A0">
        <w:rPr>
          <w:i/>
          <w:iCs/>
          <w:sz w:val="22"/>
          <w:szCs w:val="22"/>
          <w:lang w:val="en-US"/>
        </w:rPr>
        <w:t xml:space="preserve"> entire</w:t>
      </w:r>
      <w:r w:rsidR="00695282" w:rsidRPr="00BD2EAA">
        <w:rPr>
          <w:i/>
          <w:iCs/>
          <w:sz w:val="22"/>
          <w:szCs w:val="22"/>
          <w:lang w:val="en-US"/>
        </w:rPr>
        <w:t xml:space="preserve"> CORESET#0/</w:t>
      </w:r>
      <w:proofErr w:type="spellStart"/>
      <w:r w:rsidR="00695282" w:rsidRPr="00BD2EAA">
        <w:rPr>
          <w:i/>
          <w:iCs/>
          <w:sz w:val="22"/>
          <w:szCs w:val="22"/>
          <w:lang w:val="en-US"/>
        </w:rPr>
        <w:t>CommonCORESET</w:t>
      </w:r>
      <w:proofErr w:type="spellEnd"/>
      <w:r w:rsidR="009D3E90" w:rsidRPr="00BD2EAA">
        <w:rPr>
          <w:i/>
          <w:iCs/>
          <w:sz w:val="22"/>
          <w:szCs w:val="22"/>
          <w:lang w:val="en-US"/>
        </w:rPr>
        <w:t xml:space="preserve">, the UE may use </w:t>
      </w:r>
      <w:r w:rsidR="00DF3961" w:rsidRPr="00BD2EAA">
        <w:rPr>
          <w:i/>
          <w:iCs/>
          <w:sz w:val="22"/>
          <w:szCs w:val="22"/>
          <w:lang w:val="en-US"/>
        </w:rPr>
        <w:t xml:space="preserve">DMRS </w:t>
      </w:r>
      <w:r w:rsidR="000F0529" w:rsidRPr="00BD2EAA">
        <w:rPr>
          <w:i/>
          <w:iCs/>
          <w:sz w:val="22"/>
          <w:szCs w:val="22"/>
          <w:lang w:val="en-US"/>
        </w:rPr>
        <w:t>as</w:t>
      </w:r>
      <w:r w:rsidR="00DF3961" w:rsidRPr="00BD2EAA">
        <w:rPr>
          <w:i/>
          <w:iCs/>
          <w:sz w:val="22"/>
          <w:szCs w:val="22"/>
          <w:lang w:val="en-US"/>
        </w:rPr>
        <w:t xml:space="preserve"> </w:t>
      </w:r>
      <w:r w:rsidR="000F0529" w:rsidRPr="00BD2EAA">
        <w:rPr>
          <w:i/>
          <w:iCs/>
          <w:sz w:val="22"/>
          <w:szCs w:val="22"/>
          <w:lang w:val="en-US"/>
        </w:rPr>
        <w:t>sequence-based detection of PEI presence and/or to facilitate PDCCH DMRS for consequent finer-synchronization.</w:t>
      </w:r>
      <w:r w:rsidR="001B0330">
        <w:rPr>
          <w:i/>
          <w:iCs/>
          <w:sz w:val="22"/>
          <w:szCs w:val="22"/>
          <w:lang w:val="en-US"/>
        </w:rPr>
        <w:t xml:space="preserve"> There is clear benefit for UE.</w:t>
      </w:r>
    </w:p>
    <w:p w14:paraId="75ACE876" w14:textId="5D325F71" w:rsidR="001C545C" w:rsidRPr="00433F64" w:rsidRDefault="001C545C" w:rsidP="00433F64">
      <w:pPr>
        <w:spacing w:after="0"/>
        <w:rPr>
          <w:i/>
          <w:iCs/>
          <w:sz w:val="22"/>
          <w:szCs w:val="22"/>
          <w:lang w:val="en-US"/>
        </w:rPr>
      </w:pPr>
      <w:r w:rsidRPr="00433F64">
        <w:rPr>
          <w:b/>
          <w:bCs/>
          <w:i/>
          <w:iCs/>
          <w:sz w:val="22"/>
          <w:szCs w:val="22"/>
          <w:lang w:val="en-US"/>
        </w:rPr>
        <w:t>Proposal</w:t>
      </w:r>
      <w:r w:rsidR="001B0330">
        <w:rPr>
          <w:b/>
          <w:bCs/>
          <w:i/>
          <w:iCs/>
          <w:sz w:val="22"/>
          <w:szCs w:val="22"/>
          <w:lang w:val="en-US"/>
        </w:rPr>
        <w:t>-4</w:t>
      </w:r>
      <w:r w:rsidRPr="00433F64">
        <w:rPr>
          <w:i/>
          <w:iCs/>
          <w:sz w:val="22"/>
          <w:szCs w:val="22"/>
          <w:lang w:val="en-US"/>
        </w:rPr>
        <w:t xml:space="preserve">: Consider introducing PDCCH DMRS transmitted in an entire </w:t>
      </w:r>
      <w:r w:rsidR="007F0120" w:rsidRPr="00905259">
        <w:rPr>
          <w:i/>
          <w:iCs/>
          <w:lang w:val="en-US"/>
        </w:rPr>
        <w:t>CORESET#0/</w:t>
      </w:r>
      <w:proofErr w:type="spellStart"/>
      <w:r w:rsidR="007F0120" w:rsidRPr="00905259">
        <w:rPr>
          <w:i/>
          <w:iCs/>
          <w:lang w:val="en-US"/>
        </w:rPr>
        <w:t>CommonCORESET</w:t>
      </w:r>
      <w:proofErr w:type="spellEnd"/>
      <w:r w:rsidRPr="00433F64">
        <w:rPr>
          <w:i/>
          <w:iCs/>
          <w:sz w:val="22"/>
          <w:szCs w:val="22"/>
          <w:lang w:val="en-US"/>
        </w:rPr>
        <w:t xml:space="preserve"> configured by SIB1</w:t>
      </w:r>
      <w:r w:rsidR="006A56F6">
        <w:rPr>
          <w:i/>
          <w:iCs/>
          <w:sz w:val="22"/>
          <w:szCs w:val="22"/>
          <w:lang w:val="en-US"/>
        </w:rPr>
        <w:t>/</w:t>
      </w:r>
      <w:r w:rsidRPr="00433F64">
        <w:rPr>
          <w:i/>
          <w:iCs/>
          <w:sz w:val="22"/>
          <w:szCs w:val="22"/>
          <w:lang w:val="en-US"/>
        </w:rPr>
        <w:t xml:space="preserve">MIB during </w:t>
      </w:r>
      <w:r w:rsidR="00E76B0E">
        <w:rPr>
          <w:i/>
          <w:iCs/>
          <w:sz w:val="22"/>
          <w:szCs w:val="22"/>
          <w:lang w:val="en-US"/>
        </w:rPr>
        <w:t>PEI</w:t>
      </w:r>
      <w:r w:rsidRPr="00433F64">
        <w:rPr>
          <w:i/>
          <w:iCs/>
          <w:sz w:val="22"/>
          <w:szCs w:val="22"/>
          <w:lang w:val="en-US"/>
        </w:rPr>
        <w:t xml:space="preserve"> monitoring occasions to</w:t>
      </w:r>
      <w:r w:rsidR="0069747C" w:rsidRPr="00433F64">
        <w:rPr>
          <w:i/>
          <w:iCs/>
          <w:sz w:val="22"/>
          <w:szCs w:val="22"/>
          <w:lang w:val="en-US"/>
        </w:rPr>
        <w:t xml:space="preserve"> facilitate sequence-based detection of</w:t>
      </w:r>
      <w:r w:rsidR="008F223A" w:rsidRPr="00433F64">
        <w:rPr>
          <w:i/>
          <w:iCs/>
          <w:sz w:val="22"/>
          <w:szCs w:val="22"/>
          <w:lang w:val="en-US"/>
        </w:rPr>
        <w:t xml:space="preserve"> PEI presence and</w:t>
      </w:r>
      <w:r w:rsidR="00906683" w:rsidRPr="00433F64">
        <w:rPr>
          <w:i/>
          <w:iCs/>
          <w:sz w:val="22"/>
          <w:szCs w:val="22"/>
          <w:lang w:val="en-US"/>
        </w:rPr>
        <w:t>/</w:t>
      </w:r>
      <w:r w:rsidR="008F223A" w:rsidRPr="00433F64">
        <w:rPr>
          <w:i/>
          <w:iCs/>
          <w:sz w:val="22"/>
          <w:szCs w:val="22"/>
          <w:lang w:val="en-US"/>
        </w:rPr>
        <w:t xml:space="preserve">or </w:t>
      </w:r>
      <w:r w:rsidR="004E0A00" w:rsidRPr="00433F64">
        <w:rPr>
          <w:i/>
          <w:iCs/>
          <w:sz w:val="22"/>
          <w:szCs w:val="22"/>
          <w:lang w:val="en-US"/>
        </w:rPr>
        <w:t xml:space="preserve">to </w:t>
      </w:r>
      <w:r w:rsidR="008F223A" w:rsidRPr="00433F64">
        <w:rPr>
          <w:i/>
          <w:iCs/>
          <w:sz w:val="22"/>
          <w:szCs w:val="22"/>
          <w:lang w:val="en-US"/>
        </w:rPr>
        <w:t>facilitat</w:t>
      </w:r>
      <w:r w:rsidR="004E0A00" w:rsidRPr="00433F64">
        <w:rPr>
          <w:i/>
          <w:iCs/>
          <w:sz w:val="22"/>
          <w:szCs w:val="22"/>
          <w:lang w:val="en-US"/>
        </w:rPr>
        <w:t>e</w:t>
      </w:r>
      <w:r w:rsidR="008F223A" w:rsidRPr="00433F64">
        <w:rPr>
          <w:i/>
          <w:iCs/>
          <w:sz w:val="22"/>
          <w:szCs w:val="22"/>
          <w:lang w:val="en-US"/>
        </w:rPr>
        <w:t xml:space="preserve"> </w:t>
      </w:r>
      <w:r w:rsidR="00D6014C">
        <w:rPr>
          <w:i/>
          <w:iCs/>
          <w:sz w:val="22"/>
          <w:szCs w:val="22"/>
          <w:lang w:val="en-US"/>
        </w:rPr>
        <w:t>PDCCH</w:t>
      </w:r>
      <w:r w:rsidR="008F223A" w:rsidRPr="00433F64">
        <w:rPr>
          <w:i/>
          <w:iCs/>
          <w:sz w:val="22"/>
          <w:szCs w:val="22"/>
          <w:lang w:val="en-US"/>
        </w:rPr>
        <w:t xml:space="preserve"> DMRS for consequent </w:t>
      </w:r>
      <w:r w:rsidR="000C6B38" w:rsidRPr="00433F64">
        <w:rPr>
          <w:i/>
          <w:iCs/>
          <w:sz w:val="22"/>
          <w:szCs w:val="22"/>
          <w:lang w:val="en-US"/>
        </w:rPr>
        <w:t>finer-synchronization</w:t>
      </w:r>
      <w:r w:rsidRPr="00433F64">
        <w:rPr>
          <w:i/>
          <w:iCs/>
          <w:sz w:val="22"/>
          <w:szCs w:val="22"/>
          <w:lang w:val="en-US"/>
        </w:rPr>
        <w:t>.</w:t>
      </w:r>
    </w:p>
    <w:p w14:paraId="424FA071" w14:textId="2A765C9F" w:rsidR="00A75E99" w:rsidRDefault="00FE6379" w:rsidP="00904E24">
      <w:pPr>
        <w:pStyle w:val="ListParagraph"/>
        <w:numPr>
          <w:ilvl w:val="0"/>
          <w:numId w:val="35"/>
        </w:numPr>
        <w:rPr>
          <w:i/>
          <w:iCs/>
          <w:sz w:val="22"/>
          <w:szCs w:val="22"/>
          <w:lang w:val="en-US"/>
        </w:rPr>
      </w:pPr>
      <w:r w:rsidRPr="00E76B0E">
        <w:rPr>
          <w:i/>
          <w:iCs/>
          <w:sz w:val="22"/>
          <w:szCs w:val="22"/>
          <w:lang w:val="en-US"/>
        </w:rPr>
        <w:t>narrow-band</w:t>
      </w:r>
      <w:r w:rsidR="00203B3E">
        <w:rPr>
          <w:i/>
          <w:iCs/>
          <w:sz w:val="22"/>
          <w:szCs w:val="22"/>
          <w:lang w:val="en-US"/>
        </w:rPr>
        <w:t>/wide-band</w:t>
      </w:r>
      <w:r w:rsidRPr="00E76B0E">
        <w:rPr>
          <w:i/>
          <w:iCs/>
          <w:sz w:val="22"/>
          <w:szCs w:val="22"/>
          <w:lang w:val="en-US"/>
        </w:rPr>
        <w:t xml:space="preserve">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00C74593" w:rsidRPr="00905259">
        <w:rPr>
          <w:i/>
          <w:iCs/>
          <w:lang w:val="en-US"/>
        </w:rPr>
        <w:t>/</w:t>
      </w:r>
      <w:proofErr w:type="spellStart"/>
      <w:r w:rsidR="00C74593" w:rsidRPr="00905259">
        <w:rPr>
          <w:i/>
          <w:iCs/>
          <w:lang w:val="en-US"/>
        </w:rPr>
        <w:t>CommonCORESET</w:t>
      </w:r>
      <w:proofErr w:type="spellEnd"/>
      <w:r w:rsidRPr="00E76B0E">
        <w:rPr>
          <w:i/>
          <w:iCs/>
          <w:sz w:val="22"/>
          <w:szCs w:val="22"/>
          <w:lang w:val="en-US"/>
        </w:rPr>
        <w:t xml:space="preserve">, </w:t>
      </w:r>
      <w:proofErr w:type="gramStart"/>
      <w:r w:rsidRPr="00E76B0E">
        <w:rPr>
          <w:i/>
          <w:iCs/>
          <w:sz w:val="22"/>
          <w:szCs w:val="22"/>
          <w:lang w:val="en-US"/>
        </w:rPr>
        <w:t>i.e.</w:t>
      </w:r>
      <w:proofErr w:type="gramEnd"/>
      <w:r w:rsidRPr="00E76B0E">
        <w:rPr>
          <w:i/>
          <w:iCs/>
          <w:sz w:val="22"/>
          <w:szCs w:val="22"/>
          <w:lang w:val="en-US"/>
        </w:rPr>
        <w:t xml:space="preserve"> </w:t>
      </w:r>
      <w:r>
        <w:rPr>
          <w:i/>
          <w:iCs/>
          <w:sz w:val="22"/>
          <w:szCs w:val="22"/>
          <w:lang w:val="en-US"/>
        </w:rPr>
        <w:t>no change from R15/R16</w:t>
      </w:r>
      <w:r w:rsidR="00203B3E">
        <w:rPr>
          <w:i/>
          <w:iCs/>
          <w:sz w:val="22"/>
          <w:szCs w:val="22"/>
          <w:lang w:val="en-US"/>
        </w:rPr>
        <w:t xml:space="preserve"> required</w:t>
      </w:r>
      <w:r w:rsidR="00433F64" w:rsidRPr="00433F64">
        <w:rPr>
          <w:i/>
          <w:iCs/>
          <w:sz w:val="22"/>
          <w:szCs w:val="22"/>
          <w:lang w:val="en-US"/>
        </w:rPr>
        <w:t>.</w:t>
      </w:r>
    </w:p>
    <w:p w14:paraId="19CC0CCA" w14:textId="031E3192" w:rsidR="002B1B80" w:rsidRDefault="003C296D" w:rsidP="00904E24">
      <w:pPr>
        <w:pStyle w:val="ListParagraph"/>
        <w:numPr>
          <w:ilvl w:val="0"/>
          <w:numId w:val="35"/>
        </w:numPr>
        <w:rPr>
          <w:i/>
          <w:iCs/>
          <w:sz w:val="22"/>
          <w:szCs w:val="22"/>
          <w:lang w:val="en-US"/>
        </w:rPr>
      </w:pPr>
      <w:r>
        <w:rPr>
          <w:i/>
          <w:iCs/>
          <w:sz w:val="22"/>
          <w:szCs w:val="22"/>
          <w:lang w:val="en-US"/>
        </w:rPr>
        <w:t>introduce parameter to indicate that DMRS are transmitted by gNB</w:t>
      </w:r>
      <w:r w:rsidR="004B0B6B">
        <w:rPr>
          <w:i/>
          <w:iCs/>
          <w:sz w:val="22"/>
          <w:szCs w:val="22"/>
          <w:lang w:val="en-US"/>
        </w:rPr>
        <w:t xml:space="preserve"> in entire CORESET</w:t>
      </w:r>
    </w:p>
    <w:p w14:paraId="38606E67" w14:textId="7ADF2F0E" w:rsidR="001C4642" w:rsidRDefault="001C4642" w:rsidP="001C4642">
      <w:pPr>
        <w:rPr>
          <w:i/>
          <w:iCs/>
          <w:sz w:val="22"/>
          <w:szCs w:val="22"/>
          <w:lang w:val="en-US"/>
        </w:rPr>
      </w:pPr>
    </w:p>
    <w:tbl>
      <w:tblPr>
        <w:tblStyle w:val="TableGrid"/>
        <w:tblW w:w="0" w:type="auto"/>
        <w:tblLook w:val="04A0" w:firstRow="1" w:lastRow="0" w:firstColumn="1" w:lastColumn="0" w:noHBand="0" w:noVBand="1"/>
      </w:tblPr>
      <w:tblGrid>
        <w:gridCol w:w="9629"/>
      </w:tblGrid>
      <w:tr w:rsidR="00A4082A" w14:paraId="5CAAC88C" w14:textId="77777777" w:rsidTr="00A4082A">
        <w:tc>
          <w:tcPr>
            <w:tcW w:w="9629" w:type="dxa"/>
          </w:tcPr>
          <w:p w14:paraId="55C1B802" w14:textId="77777777" w:rsidR="00953A5E" w:rsidRDefault="00953A5E" w:rsidP="00C625C7">
            <w:pPr>
              <w:pStyle w:val="Heading2"/>
              <w:numPr>
                <w:ilvl w:val="0"/>
                <w:numId w:val="0"/>
              </w:numPr>
              <w:rPr>
                <w:lang w:eastAsia="zh-CN"/>
              </w:rPr>
            </w:pPr>
            <w:bookmarkStart w:id="2" w:name="_Toc83289688"/>
            <w:bookmarkStart w:id="3" w:name="_Toc92093864"/>
            <w:r>
              <w:rPr>
                <w:lang w:eastAsia="zh-CN"/>
              </w:rPr>
              <w:t>10.4A</w:t>
            </w:r>
            <w:r>
              <w:rPr>
                <w:lang w:eastAsia="zh-CN"/>
              </w:rPr>
              <w:tab/>
              <w:t>PDCCH monitoring for early indicatio</w:t>
            </w:r>
            <w:bookmarkEnd w:id="2"/>
            <w:r>
              <w:rPr>
                <w:lang w:eastAsia="zh-CN"/>
              </w:rPr>
              <w:t>n of paging</w:t>
            </w:r>
            <w:bookmarkEnd w:id="3"/>
          </w:p>
          <w:p w14:paraId="03BD09E2" w14:textId="77777777" w:rsidR="00953A5E" w:rsidRDefault="00953A5E" w:rsidP="00953A5E">
            <w:pPr>
              <w:rPr>
                <w:lang w:eastAsia="zh-CN"/>
              </w:rPr>
            </w:pPr>
            <w:r>
              <w:rPr>
                <w:lang w:eastAsia="zh-CN"/>
              </w:rPr>
              <w:t xml:space="preserve">A UE </w:t>
            </w:r>
            <w:r>
              <w:t>can be provided the following for detection of a DCI format 2_7 in RRC_IDLE state or in RRC_INACTIVE state [</w:t>
            </w:r>
            <w:r>
              <w:rPr>
                <w:rFonts w:eastAsia="MS Mincho"/>
                <w:lang w:eastAsia="ja-JP"/>
              </w:rPr>
              <w:t>12, TS 38.331]</w:t>
            </w:r>
          </w:p>
          <w:p w14:paraId="0630DED3" w14:textId="77777777" w:rsidR="00953A5E" w:rsidRDefault="00953A5E" w:rsidP="00953A5E">
            <w:pPr>
              <w:pStyle w:val="B1"/>
              <w:rPr>
                <w:lang w:eastAsia="zh-CN"/>
              </w:rPr>
            </w:pPr>
            <w:r>
              <w:t>-</w:t>
            </w:r>
            <w:r>
              <w:tab/>
              <w:t xml:space="preserve">a search space set, by </w:t>
            </w:r>
            <w:proofErr w:type="spellStart"/>
            <w:r>
              <w:rPr>
                <w:i/>
                <w:iCs/>
                <w:lang w:eastAsia="zh-CN"/>
              </w:rPr>
              <w:t>peiSearchSpace</w:t>
            </w:r>
            <w:proofErr w:type="spellEnd"/>
            <w:r>
              <w:rPr>
                <w:iCs/>
                <w:lang w:eastAsia="zh-CN"/>
              </w:rPr>
              <w:t>,</w:t>
            </w:r>
            <w:r>
              <w:t xml:space="preserve"> to monitor PDCCH for detection of DCI format </w:t>
            </w:r>
            <w:r>
              <w:rPr>
                <w:lang w:val="en-US"/>
              </w:rPr>
              <w:t xml:space="preserve">2_7 </w:t>
            </w:r>
            <w:r>
              <w:rPr>
                <w:lang w:eastAsia="zh-CN"/>
              </w:rPr>
              <w:t xml:space="preserve">according to a </w:t>
            </w:r>
            <w:r>
              <w:rPr>
                <w:lang w:val="en-US" w:eastAsia="zh-CN"/>
              </w:rPr>
              <w:t xml:space="preserve">Type2A-PDCCH CSS set </w:t>
            </w:r>
            <w:r>
              <w:rPr>
                <w:lang w:eastAsia="zh-CN"/>
              </w:rPr>
              <w:t>as described in clause 10.1</w:t>
            </w:r>
          </w:p>
          <w:p w14:paraId="1BE0EF37" w14:textId="77777777" w:rsidR="00953A5E" w:rsidRDefault="00953A5E" w:rsidP="00953A5E">
            <w:pPr>
              <w:pStyle w:val="B1"/>
              <w:rPr>
                <w:lang w:eastAsia="zh-CN"/>
              </w:rPr>
            </w:pPr>
            <w:r>
              <w:t>-</w:t>
            </w:r>
            <w:r>
              <w:tab/>
            </w:r>
            <w:proofErr w:type="gramStart"/>
            <w:r>
              <w:t>a</w:t>
            </w:r>
            <w:r>
              <w:rPr>
                <w:lang w:val="en-US"/>
              </w:rPr>
              <w:t xml:space="preserve"> number of</w:t>
            </w:r>
            <w:proofErr w:type="gramEnd"/>
            <w:r>
              <w:rPr>
                <w:lang w:val="en-US"/>
              </w:rPr>
              <w:t xml:space="preserve"> frames, by </w:t>
            </w:r>
            <w:r>
              <w:rPr>
                <w:i/>
                <w:iCs/>
              </w:rPr>
              <w:t>PEI-</w:t>
            </w:r>
            <w:proofErr w:type="spellStart"/>
            <w:r>
              <w:rPr>
                <w:i/>
                <w:iCs/>
              </w:rPr>
              <w:t>F_offset</w:t>
            </w:r>
            <w:proofErr w:type="spellEnd"/>
            <w:r>
              <w:rPr>
                <w:lang w:val="en-US"/>
              </w:rPr>
              <w:t xml:space="preserve">, from the start of a first paging frame of paging frames associated with a number of PDCCH monitoring occasions for DCI format 2_7 [17, TS 38.304] to the start of a frame </w:t>
            </w:r>
          </w:p>
          <w:p w14:paraId="1F45CB0D" w14:textId="77777777" w:rsidR="00953A5E" w:rsidRDefault="00953A5E" w:rsidP="00953A5E">
            <w:pPr>
              <w:pStyle w:val="B1"/>
              <w:rPr>
                <w:lang w:eastAsia="zh-CN"/>
              </w:rPr>
            </w:pPr>
            <w:r>
              <w:t>-</w:t>
            </w:r>
            <w:r>
              <w:tab/>
            </w:r>
            <w:proofErr w:type="gramStart"/>
            <w:r>
              <w:rPr>
                <w:lang w:val="en-US"/>
              </w:rPr>
              <w:t>a number of</w:t>
            </w:r>
            <w:proofErr w:type="gramEnd"/>
            <w:r>
              <w:rPr>
                <w:lang w:val="en-US"/>
              </w:rPr>
              <w:t xml:space="preserve"> symbols, by </w:t>
            </w:r>
            <w:proofErr w:type="spellStart"/>
            <w:r>
              <w:rPr>
                <w:i/>
                <w:iCs/>
              </w:rPr>
              <w:t>firstPDCCH</w:t>
            </w:r>
            <w:proofErr w:type="spellEnd"/>
            <w:r>
              <w:rPr>
                <w:i/>
                <w:iCs/>
              </w:rPr>
              <w:t>-</w:t>
            </w:r>
            <w:proofErr w:type="spellStart"/>
            <w:r>
              <w:rPr>
                <w:i/>
                <w:iCs/>
              </w:rPr>
              <w:t>MonitoringOccasionOfPEI</w:t>
            </w:r>
            <w:proofErr w:type="spellEnd"/>
            <w:r>
              <w:rPr>
                <w:i/>
                <w:iCs/>
              </w:rPr>
              <w:t>-O</w:t>
            </w:r>
            <w:r>
              <w:rPr>
                <w:lang w:val="en-US"/>
              </w:rPr>
              <w:t xml:space="preserve">, from the start of the frame </w:t>
            </w:r>
            <w:r>
              <w:t xml:space="preserve">to the start of the first </w:t>
            </w:r>
            <w:r>
              <w:rPr>
                <w:lang w:val="en-US"/>
              </w:rPr>
              <w:t>PDCCH monitoring occasion for DCI format 2_7</w:t>
            </w:r>
          </w:p>
          <w:p w14:paraId="538B82CB" w14:textId="77777777" w:rsidR="00953A5E" w:rsidRDefault="00953A5E" w:rsidP="00953A5E">
            <w:pPr>
              <w:pStyle w:val="B1"/>
              <w:rPr>
                <w:lang w:eastAsia="zh-CN"/>
              </w:rPr>
            </w:pPr>
            <w:r>
              <w:t>-</w:t>
            </w:r>
            <w:r>
              <w:tab/>
              <w:t xml:space="preserve">a </w:t>
            </w:r>
            <w:r>
              <w:rPr>
                <w:lang w:val="en-US"/>
              </w:rPr>
              <w:t xml:space="preserve">size, by </w:t>
            </w:r>
            <w:r>
              <w:rPr>
                <w:i/>
                <w:iCs/>
              </w:rPr>
              <w:t>payloadSizeDCI_format2_7</w:t>
            </w:r>
          </w:p>
          <w:p w14:paraId="2A25941E" w14:textId="77777777" w:rsidR="00953A5E" w:rsidRDefault="00953A5E" w:rsidP="00953A5E">
            <w:pPr>
              <w:pStyle w:val="B1"/>
              <w:rPr>
                <w:lang w:eastAsia="zh-CN"/>
              </w:rPr>
            </w:pPr>
            <w:r>
              <w:t>-</w:t>
            </w:r>
            <w:r>
              <w:tab/>
            </w:r>
            <w:proofErr w:type="gramStart"/>
            <w:r>
              <w:t xml:space="preserve">a </w:t>
            </w:r>
            <w:r>
              <w:rPr>
                <w:lang w:val="en-US"/>
              </w:rPr>
              <w:t>number of</w:t>
            </w:r>
            <w:proofErr w:type="gramEnd"/>
            <w:r>
              <w:rPr>
                <w:lang w:val="en-US"/>
              </w:rPr>
              <w:t xml:space="preserve">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Pr>
                <w:lang w:val="en-US"/>
              </w:rPr>
              <w:t xml:space="preserve">, by </w:t>
            </w:r>
            <w:proofErr w:type="spellStart"/>
            <w:r>
              <w:rPr>
                <w:i/>
                <w:iCs/>
              </w:rPr>
              <w:t>subgroupsNumPerPO</w:t>
            </w:r>
            <w:proofErr w:type="spellEnd"/>
          </w:p>
          <w:p w14:paraId="7EB00BBA" w14:textId="77777777" w:rsidR="00953A5E" w:rsidRDefault="00953A5E" w:rsidP="00953A5E">
            <w:pPr>
              <w:pStyle w:val="B1"/>
              <w:rPr>
                <w:lang w:eastAsia="zh-CN"/>
              </w:rPr>
            </w:pPr>
            <w:r>
              <w:t>-</w:t>
            </w:r>
            <w:r>
              <w:tab/>
            </w:r>
            <w:proofErr w:type="gramStart"/>
            <w:r>
              <w:t xml:space="preserve">a </w:t>
            </w:r>
            <w:r>
              <w:rPr>
                <w:lang w:val="en-US"/>
              </w:rPr>
              <w:t>number of</w:t>
            </w:r>
            <w:proofErr w:type="gramEnd"/>
            <w:r>
              <w:rPr>
                <w:lang w:val="en-US"/>
              </w:rPr>
              <w:t xml:space="preserve">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by </w:t>
            </w:r>
            <w:proofErr w:type="spellStart"/>
            <w:r>
              <w:rPr>
                <w:i/>
                <w:iCs/>
              </w:rPr>
              <w:t>PONumPerPEI</w:t>
            </w:r>
            <w:proofErr w:type="spellEnd"/>
          </w:p>
          <w:p w14:paraId="21BE4270" w14:textId="77777777" w:rsidR="00A4082A" w:rsidRDefault="00953A5E" w:rsidP="00C625C7">
            <w:pPr>
              <w:rPr>
                <w:lang w:val="en-US"/>
              </w:rPr>
            </w:pPr>
            <w:r>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segments of </w:t>
            </w:r>
            <m:oMath>
              <m:r>
                <w:rPr>
                  <w:rFonts w:ascii="Cambria Math" w:hAnsi="Cambria Math"/>
                </w:rPr>
                <m:t>K</m:t>
              </m:r>
            </m:oMath>
            <w:r>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&gt;0</m:t>
              </m:r>
            </m:oMath>
            <w:r>
              <w:rPr>
                <w:rFonts w:eastAsia="Microsoft YaHei UI"/>
                <w:lang w:val="en-US" w:eastAsia="zh-CN"/>
              </w:rPr>
              <w:t xml:space="preserve"> </w:t>
            </w:r>
            <w:r>
              <w:rPr>
                <w:lang w:val="en-US"/>
              </w:rPr>
              <w:t xml:space="preserve">and </w:t>
            </w:r>
            <m:oMath>
              <m:r>
                <w:rPr>
                  <w:rFonts w:ascii="Cambria Math" w:hAnsi="Cambria Math"/>
                  <w:lang w:val="en-US"/>
                </w:rPr>
                <m:t>K=1</m:t>
              </m:r>
            </m:oMath>
            <w:r>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Pr>
                <w:lang w:val="en-US"/>
              </w:rPr>
              <w:t xml:space="preserve"> is not provided or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=0</m:t>
              </m:r>
            </m:oMath>
            <w:r>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is a paging occasion index, and </w:t>
            </w:r>
            <m:oMath>
              <m:r>
                <m:rPr>
                  <m:sty m:val="p"/>
                </m:rPr>
                <w:rPr>
                  <w:rFonts w:ascii="Cambria Math" w:hAnsi="Cambria Math"/>
                  <w:lang w:val="en-US"/>
                </w:rPr>
                <m:t>UE_ID</m:t>
              </m:r>
            </m:oMath>
            <w:r>
              <w:rPr>
                <w:lang w:val="en-US"/>
              </w:rPr>
              <w:t xml:space="preserve">, </w:t>
            </w:r>
            <m:oMath>
              <m:r>
                <w:rPr>
                  <w:rFonts w:ascii="Cambria Math" w:hAnsi="Cambria Math"/>
                  <w:lang w:val="en-US"/>
                </w:rPr>
                <m:t>N</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Pr>
                <w:lang w:val="en-US"/>
              </w:rPr>
              <w:t xml:space="preserve"> are defined in [17, TS 38.304]. When the value is '1', the UE monitors a paging occasion determined according to [17, TS 38.304]; otherwise, the UE is not required to monitor the paging occasion.</w:t>
            </w:r>
          </w:p>
          <w:p w14:paraId="0DF07450" w14:textId="6E80E578" w:rsidR="00C625C7" w:rsidRPr="00C625C7" w:rsidRDefault="00C625C7" w:rsidP="00C625C7">
            <w:pPr>
              <w:rPr>
                <w:sz w:val="22"/>
                <w:szCs w:val="22"/>
                <w:lang w:val="en-US"/>
              </w:rPr>
            </w:pPr>
            <w:r w:rsidRPr="00A351DF">
              <w:rPr>
                <w:color w:val="FF0000"/>
                <w:lang w:eastAsia="zh-CN"/>
              </w:rPr>
              <w:t>If UE is provided</w:t>
            </w:r>
            <w:r w:rsidRPr="00A351DF">
              <w:rPr>
                <w:color w:val="FF0000"/>
                <w:sz w:val="22"/>
                <w:szCs w:val="22"/>
                <w:lang w:val="en-US"/>
              </w:rPr>
              <w:t xml:space="preserve"> </w:t>
            </w:r>
            <w:r w:rsidR="00CA6372" w:rsidRPr="00A351DF">
              <w:rPr>
                <w:color w:val="FF0000"/>
                <w:sz w:val="22"/>
                <w:szCs w:val="22"/>
                <w:lang w:val="en-US"/>
              </w:rPr>
              <w:t xml:space="preserve">with </w:t>
            </w:r>
            <w:proofErr w:type="spellStart"/>
            <w:r w:rsidR="00CA6372" w:rsidRPr="00A351DF">
              <w:rPr>
                <w:i/>
                <w:iCs/>
                <w:color w:val="FF0000"/>
                <w:lang w:eastAsia="zh-CN"/>
              </w:rPr>
              <w:t>peiSearchSpace</w:t>
            </w:r>
            <w:proofErr w:type="spellEnd"/>
            <w:r w:rsidR="00CA6372" w:rsidRPr="00A351DF">
              <w:rPr>
                <w:i/>
                <w:iCs/>
                <w:color w:val="FF0000"/>
                <w:lang w:eastAsia="zh-CN"/>
              </w:rPr>
              <w:t>-DMRS</w:t>
            </w:r>
            <w:r w:rsidR="00CA6372" w:rsidRPr="00A351DF">
              <w:rPr>
                <w:color w:val="FF0000"/>
                <w:lang w:eastAsia="zh-CN"/>
              </w:rPr>
              <w:t>,</w:t>
            </w:r>
            <w:r w:rsidR="00C90123" w:rsidRPr="00A351DF">
              <w:rPr>
                <w:color w:val="FF0000"/>
                <w:lang w:eastAsia="zh-CN"/>
              </w:rPr>
              <w:t xml:space="preserve"> UE assumes that PDCCH DM</w:t>
            </w:r>
            <w:r w:rsidR="009C21F7" w:rsidRPr="00A351DF">
              <w:rPr>
                <w:color w:val="FF0000"/>
                <w:lang w:eastAsia="zh-CN"/>
              </w:rPr>
              <w:t>-</w:t>
            </w:r>
            <w:r w:rsidR="00C90123" w:rsidRPr="00A351DF">
              <w:rPr>
                <w:color w:val="FF0000"/>
                <w:lang w:eastAsia="zh-CN"/>
              </w:rPr>
              <w:t>RS</w:t>
            </w:r>
            <w:r w:rsidR="009C21F7" w:rsidRPr="00A351DF">
              <w:rPr>
                <w:color w:val="FF0000"/>
                <w:lang w:eastAsia="zh-CN"/>
              </w:rPr>
              <w:t xml:space="preserve"> </w:t>
            </w:r>
            <w:r w:rsidR="00A351DF" w:rsidRPr="00A351DF">
              <w:rPr>
                <w:color w:val="FF0000"/>
                <w:lang w:eastAsia="zh-CN"/>
              </w:rPr>
              <w:t>are transmitted in all REGs of CORESET</w:t>
            </w:r>
            <w:r w:rsidR="00244D5F">
              <w:rPr>
                <w:color w:val="FF0000"/>
                <w:lang w:eastAsia="zh-CN"/>
              </w:rPr>
              <w:t xml:space="preserve"> in monitoring occasion</w:t>
            </w:r>
            <w:r w:rsidR="00A351DF" w:rsidRPr="00A351DF">
              <w:rPr>
                <w:color w:val="FF0000"/>
                <w:lang w:eastAsia="zh-CN"/>
              </w:rPr>
              <w:t xml:space="preserve"> in which</w:t>
            </w:r>
            <w:r w:rsidR="00A351DF" w:rsidRPr="00A351DF">
              <w:rPr>
                <w:i/>
                <w:iCs/>
                <w:color w:val="FF0000"/>
                <w:lang w:eastAsia="zh-CN"/>
              </w:rPr>
              <w:t xml:space="preserve"> </w:t>
            </w:r>
            <w:proofErr w:type="spellStart"/>
            <w:r w:rsidR="00A351DF" w:rsidRPr="00A351DF">
              <w:rPr>
                <w:i/>
                <w:iCs/>
                <w:color w:val="FF0000"/>
                <w:lang w:eastAsia="zh-CN"/>
              </w:rPr>
              <w:t>peiSearchSpace</w:t>
            </w:r>
            <w:proofErr w:type="spellEnd"/>
            <w:r w:rsidR="00A351DF" w:rsidRPr="00A351DF">
              <w:rPr>
                <w:i/>
                <w:iCs/>
                <w:color w:val="FF0000"/>
                <w:lang w:eastAsia="zh-CN"/>
              </w:rPr>
              <w:t xml:space="preserve"> </w:t>
            </w:r>
            <w:r w:rsidR="00A351DF" w:rsidRPr="00A351DF">
              <w:rPr>
                <w:color w:val="FF0000"/>
                <w:lang w:eastAsia="zh-CN"/>
              </w:rPr>
              <w:t>is monitored.</w:t>
            </w:r>
            <w:r w:rsidR="00A351DF">
              <w:rPr>
                <w:lang w:eastAsia="zh-CN"/>
              </w:rPr>
              <w:t xml:space="preserve">  </w:t>
            </w:r>
            <w:r w:rsidR="00C90123" w:rsidRPr="00C90123">
              <w:rPr>
                <w:lang w:eastAsia="zh-CN"/>
              </w:rPr>
              <w:t xml:space="preserve"> </w:t>
            </w:r>
            <w:r w:rsidR="00CA6372">
              <w:rPr>
                <w:i/>
                <w:iCs/>
                <w:lang w:eastAsia="zh-CN"/>
              </w:rPr>
              <w:t xml:space="preserve"> </w:t>
            </w:r>
          </w:p>
        </w:tc>
      </w:tr>
    </w:tbl>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4D697B84" w:rsidR="00DA474D" w:rsidRPr="00DA474D" w:rsidRDefault="00824EAE" w:rsidP="00DA474D">
      <w:r>
        <w:t>Regarding the PEI design we had the following observations and proposals:</w:t>
      </w:r>
    </w:p>
    <w:p w14:paraId="38906405" w14:textId="77777777" w:rsidR="00800E68" w:rsidRDefault="00800E68" w:rsidP="00800E68">
      <w:pPr>
        <w:shd w:val="clear" w:color="auto" w:fill="FFFFFF"/>
        <w:rPr>
          <w:i/>
          <w:iCs/>
          <w:color w:val="000000"/>
          <w:sz w:val="22"/>
        </w:rPr>
      </w:pPr>
      <w:r w:rsidRPr="00D953B9">
        <w:rPr>
          <w:b/>
          <w:bCs/>
          <w:i/>
          <w:iCs/>
          <w:color w:val="000000"/>
          <w:sz w:val="22"/>
        </w:rPr>
        <w:t>Proposal</w:t>
      </w:r>
      <w:r>
        <w:rPr>
          <w:b/>
          <w:bCs/>
          <w:i/>
          <w:iCs/>
          <w:color w:val="000000"/>
          <w:sz w:val="22"/>
        </w:rPr>
        <w:t>-1</w:t>
      </w:r>
      <w:r w:rsidRPr="00D953B9">
        <w:rPr>
          <w:b/>
          <w:bCs/>
          <w:i/>
          <w:iCs/>
          <w:color w:val="000000"/>
          <w:sz w:val="22"/>
        </w:rPr>
        <w:t>:</w:t>
      </w:r>
      <w:r>
        <w:rPr>
          <w:i/>
          <w:iCs/>
          <w:color w:val="000000"/>
          <w:sz w:val="22"/>
        </w:rPr>
        <w:t xml:space="preserve"> For CORESET multiplexing pattern 2 and 3, </w:t>
      </w:r>
      <w:proofErr w:type="spellStart"/>
      <w:r>
        <w:rPr>
          <w:i/>
          <w:iCs/>
          <w:color w:val="000000"/>
          <w:sz w:val="22"/>
        </w:rPr>
        <w:t>peiSearchSpace</w:t>
      </w:r>
      <w:proofErr w:type="spellEnd"/>
      <w:r>
        <w:rPr>
          <w:i/>
          <w:iCs/>
          <w:color w:val="000000"/>
          <w:sz w:val="22"/>
        </w:rPr>
        <w:t xml:space="preserve"> can be configured to be 0. If </w:t>
      </w:r>
      <w:proofErr w:type="spellStart"/>
      <w:r>
        <w:rPr>
          <w:i/>
          <w:iCs/>
          <w:color w:val="000000"/>
          <w:sz w:val="22"/>
        </w:rPr>
        <w:t>peiSearchSpace</w:t>
      </w:r>
      <w:proofErr w:type="spellEnd"/>
      <w:r>
        <w:rPr>
          <w:i/>
          <w:iCs/>
          <w:color w:val="000000"/>
          <w:sz w:val="22"/>
        </w:rPr>
        <w:t xml:space="preserve"> is not configured, UE does not monitor PEI in the initial DL BWP.</w:t>
      </w:r>
    </w:p>
    <w:p w14:paraId="1659F00E" w14:textId="77777777" w:rsidR="00800E68" w:rsidRPr="007430D1" w:rsidRDefault="00800E68" w:rsidP="00800E68">
      <w:pPr>
        <w:pStyle w:val="ListParagraph"/>
        <w:numPr>
          <w:ilvl w:val="0"/>
          <w:numId w:val="39"/>
        </w:numPr>
        <w:shd w:val="clear" w:color="auto" w:fill="FFFFFF"/>
        <w:rPr>
          <w:i/>
          <w:iCs/>
          <w:color w:val="000000"/>
          <w:sz w:val="22"/>
          <w:lang w:val="en-US"/>
        </w:rPr>
      </w:pPr>
      <w:r w:rsidRPr="007430D1">
        <w:rPr>
          <w:i/>
          <w:iCs/>
          <w:color w:val="000000"/>
          <w:sz w:val="22"/>
          <w:lang w:val="en-US"/>
        </w:rPr>
        <w:t>No RAN</w:t>
      </w:r>
      <w:r>
        <w:rPr>
          <w:i/>
          <w:iCs/>
          <w:color w:val="000000"/>
          <w:sz w:val="22"/>
          <w:lang w:val="en-US"/>
        </w:rPr>
        <w:t>1</w:t>
      </w:r>
      <w:r w:rsidRPr="007430D1">
        <w:rPr>
          <w:i/>
          <w:iCs/>
          <w:color w:val="000000"/>
          <w:sz w:val="22"/>
          <w:lang w:val="en-US"/>
        </w:rPr>
        <w:t xml:space="preserve"> spec change required.</w:t>
      </w:r>
    </w:p>
    <w:p w14:paraId="46C21CC2" w14:textId="77777777" w:rsidR="00800E68" w:rsidRDefault="00800E68" w:rsidP="00800E68">
      <w:pPr>
        <w:spacing w:before="0"/>
        <w:rPr>
          <w:b/>
          <w:bCs/>
          <w:i/>
          <w:iCs/>
          <w:sz w:val="22"/>
          <w:szCs w:val="22"/>
        </w:rPr>
      </w:pPr>
    </w:p>
    <w:p w14:paraId="135B1391" w14:textId="6BA22714" w:rsidR="00800E68" w:rsidRPr="00BD194F" w:rsidRDefault="00800E68" w:rsidP="00800E68">
      <w:pPr>
        <w:spacing w:before="0"/>
        <w:rPr>
          <w:i/>
          <w:iCs/>
          <w:sz w:val="22"/>
          <w:szCs w:val="22"/>
        </w:rPr>
      </w:pPr>
      <w:r w:rsidRPr="00BD194F">
        <w:rPr>
          <w:b/>
          <w:bCs/>
          <w:i/>
          <w:iCs/>
          <w:sz w:val="22"/>
          <w:szCs w:val="22"/>
        </w:rPr>
        <w:t>Proposal</w:t>
      </w:r>
      <w:r>
        <w:rPr>
          <w:b/>
          <w:bCs/>
          <w:i/>
          <w:iCs/>
          <w:sz w:val="22"/>
          <w:szCs w:val="22"/>
        </w:rPr>
        <w:t>-2</w:t>
      </w:r>
      <w:r w:rsidRPr="00BD194F">
        <w:rPr>
          <w:b/>
          <w:bCs/>
          <w:i/>
          <w:iCs/>
          <w:sz w:val="22"/>
          <w:szCs w:val="22"/>
        </w:rPr>
        <w:t xml:space="preserve">: </w:t>
      </w:r>
      <w:r w:rsidRPr="00BD194F">
        <w:rPr>
          <w:i/>
          <w:iCs/>
          <w:sz w:val="22"/>
          <w:szCs w:val="22"/>
        </w:rPr>
        <w:t>Conclude that no minimum gap between PEI and PO is defined.</w:t>
      </w:r>
    </w:p>
    <w:p w14:paraId="280A6A48" w14:textId="77777777" w:rsidR="00800E68" w:rsidRDefault="00800E68" w:rsidP="00800E68">
      <w:r w:rsidRPr="00265871">
        <w:rPr>
          <w:b/>
          <w:bCs/>
          <w:i/>
          <w:iCs/>
          <w:sz w:val="22"/>
          <w:szCs w:val="22"/>
        </w:rPr>
        <w:t>Proposal</w:t>
      </w:r>
      <w:r>
        <w:rPr>
          <w:b/>
          <w:bCs/>
          <w:i/>
          <w:iCs/>
          <w:sz w:val="22"/>
          <w:szCs w:val="22"/>
        </w:rPr>
        <w:t>-3</w:t>
      </w:r>
      <w:r w:rsidRPr="00265871">
        <w:rPr>
          <w:b/>
          <w:bCs/>
          <w:i/>
          <w:iCs/>
          <w:sz w:val="22"/>
          <w:szCs w:val="22"/>
        </w:rPr>
        <w:t>:</w:t>
      </w:r>
      <w:r w:rsidRPr="00265871">
        <w:rPr>
          <w:i/>
          <w:iCs/>
          <w:sz w:val="22"/>
          <w:szCs w:val="22"/>
        </w:rPr>
        <w:t xml:space="preserve"> </w:t>
      </w:r>
      <w:r>
        <w:rPr>
          <w:i/>
          <w:iCs/>
          <w:sz w:val="22"/>
          <w:szCs w:val="22"/>
        </w:rPr>
        <w:t xml:space="preserve">Inform RAN2 that from RAN1 point of view, </w:t>
      </w:r>
      <w:r w:rsidRPr="00557450">
        <w:rPr>
          <w:i/>
          <w:iCs/>
          <w:sz w:val="22"/>
          <w:szCs w:val="22"/>
        </w:rPr>
        <w:t xml:space="preserve">two PFs are </w:t>
      </w:r>
      <w:r w:rsidRPr="001E7753">
        <w:rPr>
          <w:i/>
          <w:iCs/>
          <w:sz w:val="22"/>
          <w:szCs w:val="22"/>
        </w:rPr>
        <w:t>consecutive PFs within the same paging cycle</w:t>
      </w:r>
      <w:r>
        <w:rPr>
          <w:i/>
          <w:iCs/>
          <w:sz w:val="22"/>
          <w:szCs w:val="22"/>
        </w:rPr>
        <w:t>.</w:t>
      </w:r>
    </w:p>
    <w:p w14:paraId="329C265F" w14:textId="77777777" w:rsidR="00800E68" w:rsidRPr="00BD2EAA" w:rsidRDefault="00800E68" w:rsidP="00800E68">
      <w:pPr>
        <w:rPr>
          <w:i/>
          <w:iCs/>
          <w:sz w:val="22"/>
          <w:szCs w:val="22"/>
          <w:lang w:val="en-US"/>
        </w:rPr>
      </w:pPr>
      <w:r w:rsidRPr="00BD2EAA">
        <w:rPr>
          <w:b/>
          <w:bCs/>
          <w:i/>
          <w:iCs/>
          <w:sz w:val="22"/>
          <w:szCs w:val="22"/>
          <w:lang w:val="en-US"/>
        </w:rPr>
        <w:t>Observation</w:t>
      </w:r>
      <w:r>
        <w:rPr>
          <w:b/>
          <w:bCs/>
          <w:i/>
          <w:iCs/>
          <w:sz w:val="22"/>
          <w:szCs w:val="22"/>
          <w:lang w:val="en-US"/>
        </w:rPr>
        <w:t>-1</w:t>
      </w:r>
      <w:r w:rsidRPr="00BD2EAA">
        <w:rPr>
          <w:b/>
          <w:bCs/>
          <w:i/>
          <w:iCs/>
          <w:sz w:val="22"/>
          <w:szCs w:val="22"/>
          <w:lang w:val="en-US"/>
        </w:rPr>
        <w:t>:</w:t>
      </w:r>
      <w:r w:rsidRPr="00BD2EAA">
        <w:rPr>
          <w:i/>
          <w:iCs/>
          <w:sz w:val="22"/>
          <w:szCs w:val="22"/>
          <w:lang w:val="en-US"/>
        </w:rPr>
        <w:t xml:space="preserve"> For Idle UEs, gNB must avoid overlapping of CORESET#0/</w:t>
      </w:r>
      <w:proofErr w:type="spellStart"/>
      <w:r w:rsidRPr="00BD2EAA">
        <w:rPr>
          <w:i/>
          <w:iCs/>
          <w:sz w:val="22"/>
          <w:szCs w:val="22"/>
          <w:lang w:val="en-US"/>
        </w:rPr>
        <w:t>CommonCORESET</w:t>
      </w:r>
      <w:proofErr w:type="spellEnd"/>
      <w:r w:rsidRPr="00BD2EAA">
        <w:rPr>
          <w:i/>
          <w:iCs/>
          <w:sz w:val="22"/>
          <w:szCs w:val="22"/>
          <w:lang w:val="en-US"/>
        </w:rPr>
        <w:t xml:space="preserve"> and PDSCH. For RRC connected UEs, gNB may configure UE to rate-match dynamically around </w:t>
      </w:r>
      <w:r>
        <w:rPr>
          <w:i/>
          <w:iCs/>
          <w:sz w:val="22"/>
          <w:szCs w:val="22"/>
          <w:lang w:val="en-US"/>
        </w:rPr>
        <w:t xml:space="preserve">entire </w:t>
      </w:r>
      <w:r w:rsidRPr="00BD2EAA">
        <w:rPr>
          <w:i/>
          <w:iCs/>
          <w:sz w:val="22"/>
          <w:szCs w:val="22"/>
          <w:lang w:val="en-US"/>
        </w:rPr>
        <w:t>CORESET#0/</w:t>
      </w:r>
      <w:proofErr w:type="spellStart"/>
      <w:r w:rsidRPr="00BD2EAA">
        <w:rPr>
          <w:i/>
          <w:iCs/>
          <w:sz w:val="22"/>
          <w:szCs w:val="22"/>
          <w:lang w:val="en-US"/>
        </w:rPr>
        <w:t>CommonCORESET</w:t>
      </w:r>
      <w:proofErr w:type="spellEnd"/>
      <w:r w:rsidRPr="00BD2EAA">
        <w:rPr>
          <w:i/>
          <w:iCs/>
          <w:sz w:val="22"/>
          <w:szCs w:val="22"/>
          <w:lang w:val="en-US"/>
        </w:rPr>
        <w:t xml:space="preserve"> (as mandatory feature).</w:t>
      </w:r>
    </w:p>
    <w:p w14:paraId="2B78D8AA" w14:textId="77777777" w:rsidR="00800E68" w:rsidRPr="00BD2EAA" w:rsidRDefault="00800E68" w:rsidP="00800E68">
      <w:pPr>
        <w:spacing w:after="0"/>
        <w:rPr>
          <w:i/>
          <w:iCs/>
          <w:sz w:val="22"/>
          <w:szCs w:val="22"/>
          <w:lang w:val="en-US"/>
        </w:rPr>
      </w:pPr>
      <w:r w:rsidRPr="00BD2EAA">
        <w:rPr>
          <w:b/>
          <w:bCs/>
          <w:i/>
          <w:iCs/>
          <w:sz w:val="22"/>
          <w:szCs w:val="22"/>
          <w:lang w:val="en-US"/>
        </w:rPr>
        <w:t>Observation</w:t>
      </w:r>
      <w:r>
        <w:rPr>
          <w:b/>
          <w:bCs/>
          <w:i/>
          <w:iCs/>
          <w:sz w:val="22"/>
          <w:szCs w:val="22"/>
          <w:lang w:val="en-US"/>
        </w:rPr>
        <w:t>-2</w:t>
      </w:r>
      <w:r w:rsidRPr="00BD2EAA">
        <w:rPr>
          <w:b/>
          <w:bCs/>
          <w:i/>
          <w:iCs/>
          <w:sz w:val="22"/>
          <w:szCs w:val="22"/>
          <w:lang w:val="en-US"/>
        </w:rPr>
        <w:t xml:space="preserve">: </w:t>
      </w:r>
      <w:r w:rsidRPr="00BD2EAA">
        <w:rPr>
          <w:i/>
          <w:iCs/>
          <w:sz w:val="22"/>
          <w:szCs w:val="22"/>
          <w:lang w:val="en-US"/>
        </w:rPr>
        <w:t>When</w:t>
      </w:r>
      <w:r w:rsidRPr="00BD2EAA">
        <w:rPr>
          <w:b/>
          <w:bCs/>
          <w:i/>
          <w:iCs/>
          <w:sz w:val="22"/>
          <w:szCs w:val="22"/>
          <w:lang w:val="en-US"/>
        </w:rPr>
        <w:t xml:space="preserve"> </w:t>
      </w:r>
      <w:r w:rsidRPr="00BD2EAA">
        <w:rPr>
          <w:i/>
          <w:iCs/>
          <w:sz w:val="22"/>
          <w:szCs w:val="22"/>
          <w:lang w:val="en-US"/>
        </w:rPr>
        <w:t>gNB indicates transmit</w:t>
      </w:r>
      <w:r>
        <w:rPr>
          <w:i/>
          <w:iCs/>
          <w:sz w:val="22"/>
          <w:szCs w:val="22"/>
          <w:lang w:val="en-US"/>
        </w:rPr>
        <w:t xml:space="preserve">ting </w:t>
      </w:r>
      <w:r w:rsidRPr="00BD2EAA">
        <w:rPr>
          <w:i/>
          <w:iCs/>
          <w:sz w:val="22"/>
          <w:szCs w:val="22"/>
          <w:lang w:val="en-US"/>
        </w:rPr>
        <w:t>PDCCH DMRS in</w:t>
      </w:r>
      <w:r>
        <w:rPr>
          <w:i/>
          <w:iCs/>
          <w:sz w:val="22"/>
          <w:szCs w:val="22"/>
          <w:lang w:val="en-US"/>
        </w:rPr>
        <w:t xml:space="preserve"> entire</w:t>
      </w:r>
      <w:r w:rsidRPr="00BD2EAA">
        <w:rPr>
          <w:i/>
          <w:iCs/>
          <w:sz w:val="22"/>
          <w:szCs w:val="22"/>
          <w:lang w:val="en-US"/>
        </w:rPr>
        <w:t xml:space="preserve"> CORESET#0/</w:t>
      </w:r>
      <w:proofErr w:type="spellStart"/>
      <w:r w:rsidRPr="00BD2EAA">
        <w:rPr>
          <w:i/>
          <w:iCs/>
          <w:sz w:val="22"/>
          <w:szCs w:val="22"/>
          <w:lang w:val="en-US"/>
        </w:rPr>
        <w:t>CommonCORESET</w:t>
      </w:r>
      <w:proofErr w:type="spellEnd"/>
      <w:r w:rsidRPr="00BD2EAA">
        <w:rPr>
          <w:i/>
          <w:iCs/>
          <w:sz w:val="22"/>
          <w:szCs w:val="22"/>
          <w:lang w:val="en-US"/>
        </w:rPr>
        <w:t>, the UE may use DMRS as sequence-based detection of PEI presence and/or to facilitate PDCCH DMRS for consequent finer-synchronization.</w:t>
      </w:r>
      <w:r>
        <w:rPr>
          <w:i/>
          <w:iCs/>
          <w:sz w:val="22"/>
          <w:szCs w:val="22"/>
          <w:lang w:val="en-US"/>
        </w:rPr>
        <w:t xml:space="preserve"> There is clear benefit for UE.</w:t>
      </w:r>
    </w:p>
    <w:p w14:paraId="561CB68A" w14:textId="77777777" w:rsidR="00800E68" w:rsidRPr="00433F64" w:rsidRDefault="00800E68" w:rsidP="00800E68">
      <w:pPr>
        <w:spacing w:after="0"/>
        <w:rPr>
          <w:i/>
          <w:iCs/>
          <w:sz w:val="22"/>
          <w:szCs w:val="22"/>
          <w:lang w:val="en-US"/>
        </w:rPr>
      </w:pPr>
      <w:r w:rsidRPr="00433F64">
        <w:rPr>
          <w:b/>
          <w:bCs/>
          <w:i/>
          <w:iCs/>
          <w:sz w:val="22"/>
          <w:szCs w:val="22"/>
          <w:lang w:val="en-US"/>
        </w:rPr>
        <w:t>Proposal</w:t>
      </w:r>
      <w:r>
        <w:rPr>
          <w:b/>
          <w:bCs/>
          <w:i/>
          <w:iCs/>
          <w:sz w:val="22"/>
          <w:szCs w:val="22"/>
          <w:lang w:val="en-US"/>
        </w:rPr>
        <w:t>-4</w:t>
      </w:r>
      <w:r w:rsidRPr="00433F64">
        <w:rPr>
          <w:i/>
          <w:iCs/>
          <w:sz w:val="22"/>
          <w:szCs w:val="22"/>
          <w:lang w:val="en-US"/>
        </w:rPr>
        <w:t xml:space="preserve">: Consider introducing PDCCH DMRS transmitted in an entire </w:t>
      </w:r>
      <w:r w:rsidRPr="00905259">
        <w:rPr>
          <w:i/>
          <w:iCs/>
          <w:lang w:val="en-US"/>
        </w:rPr>
        <w:t>CORESET#0/</w:t>
      </w:r>
      <w:proofErr w:type="spellStart"/>
      <w:r w:rsidRPr="00905259">
        <w:rPr>
          <w:i/>
          <w:iCs/>
          <w:lang w:val="en-US"/>
        </w:rPr>
        <w:t>CommonCORESET</w:t>
      </w:r>
      <w:proofErr w:type="spellEnd"/>
      <w:r w:rsidRPr="00433F64">
        <w:rPr>
          <w:i/>
          <w:iCs/>
          <w:sz w:val="22"/>
          <w:szCs w:val="22"/>
          <w:lang w:val="en-US"/>
        </w:rPr>
        <w:t xml:space="preserve"> configured by SIB1</w:t>
      </w:r>
      <w:r>
        <w:rPr>
          <w:i/>
          <w:iCs/>
          <w:sz w:val="22"/>
          <w:szCs w:val="22"/>
          <w:lang w:val="en-US"/>
        </w:rPr>
        <w:t>/</w:t>
      </w:r>
      <w:r w:rsidRPr="00433F64">
        <w:rPr>
          <w:i/>
          <w:iCs/>
          <w:sz w:val="22"/>
          <w:szCs w:val="22"/>
          <w:lang w:val="en-US"/>
        </w:rPr>
        <w:t xml:space="preserve">MIB during </w:t>
      </w:r>
      <w:r>
        <w:rPr>
          <w:i/>
          <w:iCs/>
          <w:sz w:val="22"/>
          <w:szCs w:val="22"/>
          <w:lang w:val="en-US"/>
        </w:rPr>
        <w:t>PEI</w:t>
      </w:r>
      <w:r w:rsidRPr="00433F64">
        <w:rPr>
          <w:i/>
          <w:iCs/>
          <w:sz w:val="22"/>
          <w:szCs w:val="22"/>
          <w:lang w:val="en-US"/>
        </w:rPr>
        <w:t xml:space="preserve"> monitoring occasions to facilitate sequence-based detection of PEI presence and/or to facilitate </w:t>
      </w:r>
      <w:r>
        <w:rPr>
          <w:i/>
          <w:iCs/>
          <w:sz w:val="22"/>
          <w:szCs w:val="22"/>
          <w:lang w:val="en-US"/>
        </w:rPr>
        <w:t>PDCCH</w:t>
      </w:r>
      <w:r w:rsidRPr="00433F64">
        <w:rPr>
          <w:i/>
          <w:iCs/>
          <w:sz w:val="22"/>
          <w:szCs w:val="22"/>
          <w:lang w:val="en-US"/>
        </w:rPr>
        <w:t xml:space="preserve"> DMRS for consequent finer-synchronization.</w:t>
      </w:r>
    </w:p>
    <w:p w14:paraId="2693C299" w14:textId="77777777" w:rsidR="00800E68" w:rsidRDefault="00800E68" w:rsidP="00800E68">
      <w:pPr>
        <w:pStyle w:val="ListParagraph"/>
        <w:numPr>
          <w:ilvl w:val="0"/>
          <w:numId w:val="35"/>
        </w:numPr>
        <w:rPr>
          <w:i/>
          <w:iCs/>
          <w:sz w:val="22"/>
          <w:szCs w:val="22"/>
          <w:lang w:val="en-US"/>
        </w:rPr>
      </w:pPr>
      <w:r w:rsidRPr="00E76B0E">
        <w:rPr>
          <w:i/>
          <w:iCs/>
          <w:sz w:val="22"/>
          <w:szCs w:val="22"/>
          <w:lang w:val="en-US"/>
        </w:rPr>
        <w:t>narrow-band</w:t>
      </w:r>
      <w:r>
        <w:rPr>
          <w:i/>
          <w:iCs/>
          <w:sz w:val="22"/>
          <w:szCs w:val="22"/>
          <w:lang w:val="en-US"/>
        </w:rPr>
        <w:t>/wide-band</w:t>
      </w:r>
      <w:r w:rsidRPr="00E76B0E">
        <w:rPr>
          <w:i/>
          <w:iCs/>
          <w:sz w:val="22"/>
          <w:szCs w:val="22"/>
          <w:lang w:val="en-US"/>
        </w:rPr>
        <w:t xml:space="preserve"> precoding </w:t>
      </w:r>
      <w:r>
        <w:rPr>
          <w:i/>
          <w:iCs/>
          <w:sz w:val="22"/>
          <w:szCs w:val="22"/>
          <w:lang w:val="en-US"/>
        </w:rPr>
        <w:t>can be</w:t>
      </w:r>
      <w:r w:rsidRPr="00E76B0E">
        <w:rPr>
          <w:i/>
          <w:iCs/>
          <w:sz w:val="22"/>
          <w:szCs w:val="22"/>
          <w:lang w:val="en-US"/>
        </w:rPr>
        <w:t xml:space="preserve"> assumed</w:t>
      </w:r>
      <w:r>
        <w:rPr>
          <w:i/>
          <w:iCs/>
          <w:sz w:val="22"/>
          <w:szCs w:val="22"/>
          <w:lang w:val="en-US"/>
        </w:rPr>
        <w:t xml:space="preserve"> in CORESET#0</w:t>
      </w:r>
      <w:r w:rsidRPr="00905259">
        <w:rPr>
          <w:i/>
          <w:iCs/>
          <w:lang w:val="en-US"/>
        </w:rPr>
        <w:t>/</w:t>
      </w:r>
      <w:proofErr w:type="spellStart"/>
      <w:r w:rsidRPr="00905259">
        <w:rPr>
          <w:i/>
          <w:iCs/>
          <w:lang w:val="en-US"/>
        </w:rPr>
        <w:t>CommonCORESET</w:t>
      </w:r>
      <w:proofErr w:type="spellEnd"/>
      <w:r w:rsidRPr="00E76B0E">
        <w:rPr>
          <w:i/>
          <w:iCs/>
          <w:sz w:val="22"/>
          <w:szCs w:val="22"/>
          <w:lang w:val="en-US"/>
        </w:rPr>
        <w:t xml:space="preserve">, </w:t>
      </w:r>
      <w:proofErr w:type="gramStart"/>
      <w:r w:rsidRPr="00E76B0E">
        <w:rPr>
          <w:i/>
          <w:iCs/>
          <w:sz w:val="22"/>
          <w:szCs w:val="22"/>
          <w:lang w:val="en-US"/>
        </w:rPr>
        <w:t>i.e.</w:t>
      </w:r>
      <w:proofErr w:type="gramEnd"/>
      <w:r w:rsidRPr="00E76B0E">
        <w:rPr>
          <w:i/>
          <w:iCs/>
          <w:sz w:val="22"/>
          <w:szCs w:val="22"/>
          <w:lang w:val="en-US"/>
        </w:rPr>
        <w:t xml:space="preserve"> </w:t>
      </w:r>
      <w:r>
        <w:rPr>
          <w:i/>
          <w:iCs/>
          <w:sz w:val="22"/>
          <w:szCs w:val="22"/>
          <w:lang w:val="en-US"/>
        </w:rPr>
        <w:t>no change from R15/R16 required</w:t>
      </w:r>
      <w:r w:rsidRPr="00433F64">
        <w:rPr>
          <w:i/>
          <w:iCs/>
          <w:sz w:val="22"/>
          <w:szCs w:val="22"/>
          <w:lang w:val="en-US"/>
        </w:rPr>
        <w:t>.</w:t>
      </w:r>
    </w:p>
    <w:p w14:paraId="0D9D21BB" w14:textId="77777777" w:rsidR="00800E68" w:rsidRDefault="00800E68" w:rsidP="00800E68">
      <w:pPr>
        <w:pStyle w:val="ListParagraph"/>
        <w:numPr>
          <w:ilvl w:val="0"/>
          <w:numId w:val="35"/>
        </w:numPr>
        <w:rPr>
          <w:i/>
          <w:iCs/>
          <w:sz w:val="22"/>
          <w:szCs w:val="22"/>
          <w:lang w:val="en-US"/>
        </w:rPr>
      </w:pPr>
      <w:r>
        <w:rPr>
          <w:i/>
          <w:iCs/>
          <w:sz w:val="22"/>
          <w:szCs w:val="22"/>
          <w:lang w:val="en-US"/>
        </w:rPr>
        <w:t>introduce parameter to indicate that DMRS are transmitted by gNB in entire CORESET</w:t>
      </w:r>
    </w:p>
    <w:p w14:paraId="2110520D" w14:textId="77777777" w:rsidR="00BA2128" w:rsidRPr="00DC2988" w:rsidRDefault="00BA2128" w:rsidP="00BA2128">
      <w:pPr>
        <w:pStyle w:val="Heading1"/>
      </w:pPr>
      <w:r>
        <w:t xml:space="preserve">References </w:t>
      </w:r>
    </w:p>
    <w:p w14:paraId="0A28881B" w14:textId="1AC1C6E8" w:rsidR="00BA2128" w:rsidRPr="006F3BF9" w:rsidRDefault="0017101A" w:rsidP="0017101A">
      <w:pPr>
        <w:pStyle w:val="ListParagraph"/>
        <w:numPr>
          <w:ilvl w:val="0"/>
          <w:numId w:val="1"/>
        </w:numPr>
        <w:rPr>
          <w:lang w:val="en-US"/>
        </w:rPr>
      </w:pPr>
      <w:r w:rsidRPr="0017101A">
        <w:rPr>
          <w:sz w:val="20"/>
          <w:szCs w:val="20"/>
          <w:lang w:val="en-US" w:eastAsia="en-US"/>
        </w:rPr>
        <w:t>R1-2</w:t>
      </w:r>
      <w:r w:rsidR="002C7F03">
        <w:rPr>
          <w:sz w:val="20"/>
          <w:szCs w:val="20"/>
          <w:lang w:val="en-US" w:eastAsia="en-US"/>
        </w:rPr>
        <w:t>200</w:t>
      </w:r>
      <w:r w:rsidR="00C87506">
        <w:rPr>
          <w:sz w:val="20"/>
          <w:szCs w:val="20"/>
          <w:lang w:val="en-US" w:eastAsia="en-US"/>
        </w:rPr>
        <w:t>787</w:t>
      </w:r>
      <w:r w:rsidRPr="0017101A">
        <w:rPr>
          <w:sz w:val="20"/>
          <w:szCs w:val="20"/>
          <w:lang w:val="en-US" w:eastAsia="en-US"/>
        </w:rPr>
        <w:tab/>
      </w:r>
      <w:r w:rsidR="00A713F6" w:rsidRPr="00A713F6">
        <w:rPr>
          <w:sz w:val="20"/>
          <w:szCs w:val="20"/>
          <w:lang w:val="en-US" w:eastAsia="en-US"/>
        </w:rPr>
        <w:t>Summary</w:t>
      </w:r>
      <w:r w:rsidR="00A713F6">
        <w:rPr>
          <w:sz w:val="20"/>
          <w:szCs w:val="20"/>
          <w:lang w:val="en-US" w:eastAsia="en-US"/>
        </w:rPr>
        <w:t>#4</w:t>
      </w:r>
      <w:r w:rsidR="00A713F6" w:rsidRPr="00A713F6">
        <w:rPr>
          <w:sz w:val="20"/>
          <w:szCs w:val="20"/>
          <w:lang w:val="en-US" w:eastAsia="en-US"/>
        </w:rPr>
        <w:t xml:space="preserve"> of Maintenance on Paging Enhancement</w:t>
      </w:r>
      <w:r w:rsidR="00A713F6">
        <w:rPr>
          <w:sz w:val="20"/>
          <w:szCs w:val="20"/>
          <w:lang w:val="en-US" w:eastAsia="en-US"/>
        </w:rPr>
        <w:t>,</w:t>
      </w:r>
      <w:r w:rsidRPr="0017101A">
        <w:rPr>
          <w:sz w:val="20"/>
          <w:szCs w:val="20"/>
          <w:lang w:val="en-US" w:eastAsia="en-US"/>
        </w:rPr>
        <w:tab/>
        <w:t>MediaTek Inc</w:t>
      </w:r>
    </w:p>
    <w:sectPr w:rsidR="00BA2128" w:rsidRPr="006F3BF9" w:rsidSect="0004747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E8B35" w14:textId="77777777" w:rsidR="001D564A" w:rsidRDefault="001D564A">
      <w:r>
        <w:separator/>
      </w:r>
    </w:p>
  </w:endnote>
  <w:endnote w:type="continuationSeparator" w:id="0">
    <w:p w14:paraId="047B19A4" w14:textId="77777777" w:rsidR="001D564A" w:rsidRDefault="001D564A">
      <w:r>
        <w:continuationSeparator/>
      </w:r>
    </w:p>
  </w:endnote>
  <w:endnote w:type="continuationNotice" w:id="1">
    <w:p w14:paraId="0F9DDB79" w14:textId="77777777" w:rsidR="001D564A" w:rsidRDefault="001D5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Times-Roman">
    <w:altName w:val="Times"/>
    <w:panose1 w:val="00000000000000000000"/>
    <w:charset w:val="00"/>
    <w:family w:val="roman"/>
    <w:notTrueType/>
    <w:pitch w:val="default"/>
  </w:font>
  <w:font w:name="Times-Italic">
    <w:altName w:val="Time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EC88" w14:textId="77777777" w:rsidR="001D564A" w:rsidRDefault="001D564A">
      <w:r>
        <w:separator/>
      </w:r>
    </w:p>
  </w:footnote>
  <w:footnote w:type="continuationSeparator" w:id="0">
    <w:p w14:paraId="4587DA36" w14:textId="77777777" w:rsidR="001D564A" w:rsidRDefault="001D564A">
      <w:r>
        <w:continuationSeparator/>
      </w:r>
    </w:p>
  </w:footnote>
  <w:footnote w:type="continuationNotice" w:id="1">
    <w:p w14:paraId="193B58BC" w14:textId="77777777" w:rsidR="001D564A" w:rsidRDefault="001D5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19F0"/>
    <w:multiLevelType w:val="hybridMultilevel"/>
    <w:tmpl w:val="81203F2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0B3866"/>
    <w:multiLevelType w:val="hybridMultilevel"/>
    <w:tmpl w:val="C22CB4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C21E6"/>
    <w:multiLevelType w:val="hybridMultilevel"/>
    <w:tmpl w:val="42062A2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0"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37"/>
  </w:num>
  <w:num w:numId="5">
    <w:abstractNumId w:val="23"/>
  </w:num>
  <w:num w:numId="6">
    <w:abstractNumId w:val="20"/>
  </w:num>
  <w:num w:numId="7">
    <w:abstractNumId w:val="5"/>
  </w:num>
  <w:num w:numId="8">
    <w:abstractNumId w:val="34"/>
  </w:num>
  <w:num w:numId="9">
    <w:abstractNumId w:val="17"/>
  </w:num>
  <w:num w:numId="10">
    <w:abstractNumId w:val="28"/>
  </w:num>
  <w:num w:numId="11">
    <w:abstractNumId w:val="21"/>
  </w:num>
  <w:num w:numId="12">
    <w:abstractNumId w:val="9"/>
  </w:num>
  <w:num w:numId="13">
    <w:abstractNumId w:val="1"/>
  </w:num>
  <w:num w:numId="14">
    <w:abstractNumId w:val="4"/>
  </w:num>
  <w:num w:numId="15">
    <w:abstractNumId w:val="33"/>
  </w:num>
  <w:num w:numId="16">
    <w:abstractNumId w:val="0"/>
  </w:num>
  <w:num w:numId="17">
    <w:abstractNumId w:val="25"/>
  </w:num>
  <w:num w:numId="18">
    <w:abstractNumId w:val="26"/>
  </w:num>
  <w:num w:numId="19">
    <w:abstractNumId w:val="35"/>
  </w:num>
  <w:num w:numId="20">
    <w:abstractNumId w:val="11"/>
  </w:num>
  <w:num w:numId="21">
    <w:abstractNumId w:val="19"/>
  </w:num>
  <w:num w:numId="22">
    <w:abstractNumId w:val="14"/>
  </w:num>
  <w:num w:numId="23">
    <w:abstractNumId w:val="12"/>
  </w:num>
  <w:num w:numId="24">
    <w:abstractNumId w:val="8"/>
  </w:num>
  <w:num w:numId="25">
    <w:abstractNumId w:val="18"/>
  </w:num>
  <w:num w:numId="26">
    <w:abstractNumId w:val="2"/>
  </w:num>
  <w:num w:numId="27">
    <w:abstractNumId w:val="24"/>
  </w:num>
  <w:num w:numId="28">
    <w:abstractNumId w:val="36"/>
  </w:num>
  <w:num w:numId="29">
    <w:abstractNumId w:val="31"/>
  </w:num>
  <w:num w:numId="30">
    <w:abstractNumId w:val="6"/>
  </w:num>
  <w:num w:numId="31">
    <w:abstractNumId w:val="38"/>
  </w:num>
  <w:num w:numId="32">
    <w:abstractNumId w:val="10"/>
  </w:num>
  <w:num w:numId="33">
    <w:abstractNumId w:val="3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num>
  <w:num w:numId="37">
    <w:abstractNumId w:val="30"/>
  </w:num>
  <w:num w:numId="38">
    <w:abstractNumId w:val="16"/>
  </w:num>
  <w:num w:numId="39">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E8"/>
    <w:rsid w:val="000042A6"/>
    <w:rsid w:val="000044A9"/>
    <w:rsid w:val="00004AC8"/>
    <w:rsid w:val="00004DC0"/>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1C2F"/>
    <w:rsid w:val="00011E33"/>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7DC"/>
    <w:rsid w:val="0001487F"/>
    <w:rsid w:val="00014F35"/>
    <w:rsid w:val="000156C6"/>
    <w:rsid w:val="00015F98"/>
    <w:rsid w:val="0001614D"/>
    <w:rsid w:val="00016644"/>
    <w:rsid w:val="000166AC"/>
    <w:rsid w:val="00016995"/>
    <w:rsid w:val="00016C2F"/>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6E36"/>
    <w:rsid w:val="00027755"/>
    <w:rsid w:val="00027B81"/>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37C52"/>
    <w:rsid w:val="000405F6"/>
    <w:rsid w:val="00040800"/>
    <w:rsid w:val="00040AF7"/>
    <w:rsid w:val="00040CA0"/>
    <w:rsid w:val="00040DC4"/>
    <w:rsid w:val="0004121A"/>
    <w:rsid w:val="000412B1"/>
    <w:rsid w:val="0004132D"/>
    <w:rsid w:val="00041358"/>
    <w:rsid w:val="00041641"/>
    <w:rsid w:val="00041D16"/>
    <w:rsid w:val="00041E4C"/>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47F"/>
    <w:rsid w:val="0004763B"/>
    <w:rsid w:val="00047A5F"/>
    <w:rsid w:val="00047FFA"/>
    <w:rsid w:val="00050112"/>
    <w:rsid w:val="0005026A"/>
    <w:rsid w:val="00050429"/>
    <w:rsid w:val="00050466"/>
    <w:rsid w:val="000505CC"/>
    <w:rsid w:val="00050B59"/>
    <w:rsid w:val="00050EC8"/>
    <w:rsid w:val="00050F80"/>
    <w:rsid w:val="000511F9"/>
    <w:rsid w:val="0005144F"/>
    <w:rsid w:val="00052267"/>
    <w:rsid w:val="0005230E"/>
    <w:rsid w:val="000524F0"/>
    <w:rsid w:val="00052546"/>
    <w:rsid w:val="00052850"/>
    <w:rsid w:val="000528A2"/>
    <w:rsid w:val="00052BBA"/>
    <w:rsid w:val="00052C0A"/>
    <w:rsid w:val="00052E2B"/>
    <w:rsid w:val="0005301A"/>
    <w:rsid w:val="000530DB"/>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815"/>
    <w:rsid w:val="000619D9"/>
    <w:rsid w:val="00062159"/>
    <w:rsid w:val="0006245E"/>
    <w:rsid w:val="000626D4"/>
    <w:rsid w:val="00062ABB"/>
    <w:rsid w:val="000631B7"/>
    <w:rsid w:val="000638E7"/>
    <w:rsid w:val="00063B21"/>
    <w:rsid w:val="00063D9E"/>
    <w:rsid w:val="00063F9B"/>
    <w:rsid w:val="00064474"/>
    <w:rsid w:val="00064AD3"/>
    <w:rsid w:val="00064CE3"/>
    <w:rsid w:val="00064D64"/>
    <w:rsid w:val="00064DD3"/>
    <w:rsid w:val="00065088"/>
    <w:rsid w:val="0006519B"/>
    <w:rsid w:val="000652D3"/>
    <w:rsid w:val="00065390"/>
    <w:rsid w:val="000654A0"/>
    <w:rsid w:val="000656E8"/>
    <w:rsid w:val="00065D72"/>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3C6D"/>
    <w:rsid w:val="0007411E"/>
    <w:rsid w:val="000748E8"/>
    <w:rsid w:val="000754EA"/>
    <w:rsid w:val="00075A61"/>
    <w:rsid w:val="00075FDA"/>
    <w:rsid w:val="0007625E"/>
    <w:rsid w:val="000762E8"/>
    <w:rsid w:val="0007632C"/>
    <w:rsid w:val="00076386"/>
    <w:rsid w:val="00076555"/>
    <w:rsid w:val="00076774"/>
    <w:rsid w:val="00076AD4"/>
    <w:rsid w:val="00076D82"/>
    <w:rsid w:val="00076D97"/>
    <w:rsid w:val="000770C6"/>
    <w:rsid w:val="00077105"/>
    <w:rsid w:val="000773D7"/>
    <w:rsid w:val="000779F4"/>
    <w:rsid w:val="00077EF6"/>
    <w:rsid w:val="00080141"/>
    <w:rsid w:val="00080428"/>
    <w:rsid w:val="00080534"/>
    <w:rsid w:val="00080F63"/>
    <w:rsid w:val="00081EC2"/>
    <w:rsid w:val="000823DC"/>
    <w:rsid w:val="000823FE"/>
    <w:rsid w:val="00082D84"/>
    <w:rsid w:val="00082E7A"/>
    <w:rsid w:val="0008330E"/>
    <w:rsid w:val="00083404"/>
    <w:rsid w:val="00083606"/>
    <w:rsid w:val="00083789"/>
    <w:rsid w:val="00083800"/>
    <w:rsid w:val="00083B18"/>
    <w:rsid w:val="00083C3D"/>
    <w:rsid w:val="00083FE5"/>
    <w:rsid w:val="00084A65"/>
    <w:rsid w:val="00084AF6"/>
    <w:rsid w:val="00084CE6"/>
    <w:rsid w:val="00085968"/>
    <w:rsid w:val="0008598C"/>
    <w:rsid w:val="00085B4E"/>
    <w:rsid w:val="00085B8A"/>
    <w:rsid w:val="00086E92"/>
    <w:rsid w:val="00087724"/>
    <w:rsid w:val="000879AD"/>
    <w:rsid w:val="00087C0B"/>
    <w:rsid w:val="000907A6"/>
    <w:rsid w:val="000910BA"/>
    <w:rsid w:val="000912AE"/>
    <w:rsid w:val="00091657"/>
    <w:rsid w:val="000917DC"/>
    <w:rsid w:val="0009185A"/>
    <w:rsid w:val="00091A92"/>
    <w:rsid w:val="00091FE8"/>
    <w:rsid w:val="000927C6"/>
    <w:rsid w:val="0009296B"/>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0E4C"/>
    <w:rsid w:val="000A1402"/>
    <w:rsid w:val="000A1624"/>
    <w:rsid w:val="000A2093"/>
    <w:rsid w:val="000A20BA"/>
    <w:rsid w:val="000A2316"/>
    <w:rsid w:val="000A262C"/>
    <w:rsid w:val="000A2CD0"/>
    <w:rsid w:val="000A3545"/>
    <w:rsid w:val="000A35F7"/>
    <w:rsid w:val="000A38C0"/>
    <w:rsid w:val="000A3C8D"/>
    <w:rsid w:val="000A3FBA"/>
    <w:rsid w:val="000A40EC"/>
    <w:rsid w:val="000A4598"/>
    <w:rsid w:val="000A4BB2"/>
    <w:rsid w:val="000A54EE"/>
    <w:rsid w:val="000A5955"/>
    <w:rsid w:val="000A625D"/>
    <w:rsid w:val="000A64B9"/>
    <w:rsid w:val="000A6796"/>
    <w:rsid w:val="000A6893"/>
    <w:rsid w:val="000A6A23"/>
    <w:rsid w:val="000A6EE8"/>
    <w:rsid w:val="000A7550"/>
    <w:rsid w:val="000A7A30"/>
    <w:rsid w:val="000A7BC5"/>
    <w:rsid w:val="000A7F64"/>
    <w:rsid w:val="000B097E"/>
    <w:rsid w:val="000B0C45"/>
    <w:rsid w:val="000B12B9"/>
    <w:rsid w:val="000B15C8"/>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299"/>
    <w:rsid w:val="000B55D4"/>
    <w:rsid w:val="000B56B5"/>
    <w:rsid w:val="000B5AC9"/>
    <w:rsid w:val="000B5F0A"/>
    <w:rsid w:val="000B62CB"/>
    <w:rsid w:val="000B682D"/>
    <w:rsid w:val="000B6A80"/>
    <w:rsid w:val="000B6FFB"/>
    <w:rsid w:val="000B7FC9"/>
    <w:rsid w:val="000C08DF"/>
    <w:rsid w:val="000C0A8E"/>
    <w:rsid w:val="000C1D59"/>
    <w:rsid w:val="000C2614"/>
    <w:rsid w:val="000C2774"/>
    <w:rsid w:val="000C2BFF"/>
    <w:rsid w:val="000C30E8"/>
    <w:rsid w:val="000C3992"/>
    <w:rsid w:val="000C3B02"/>
    <w:rsid w:val="000C3F21"/>
    <w:rsid w:val="000C3F65"/>
    <w:rsid w:val="000C404D"/>
    <w:rsid w:val="000C450F"/>
    <w:rsid w:val="000C4DE5"/>
    <w:rsid w:val="000C501D"/>
    <w:rsid w:val="000C51AB"/>
    <w:rsid w:val="000C5461"/>
    <w:rsid w:val="000C5819"/>
    <w:rsid w:val="000C588E"/>
    <w:rsid w:val="000C5D12"/>
    <w:rsid w:val="000C5E06"/>
    <w:rsid w:val="000C639B"/>
    <w:rsid w:val="000C67D4"/>
    <w:rsid w:val="000C69F4"/>
    <w:rsid w:val="000C6B38"/>
    <w:rsid w:val="000C6F5D"/>
    <w:rsid w:val="000C7499"/>
    <w:rsid w:val="000C74BA"/>
    <w:rsid w:val="000C7531"/>
    <w:rsid w:val="000C78BC"/>
    <w:rsid w:val="000C7C3F"/>
    <w:rsid w:val="000D00B5"/>
    <w:rsid w:val="000D08E5"/>
    <w:rsid w:val="000D0BD6"/>
    <w:rsid w:val="000D0C15"/>
    <w:rsid w:val="000D0C61"/>
    <w:rsid w:val="000D0D72"/>
    <w:rsid w:val="000D0F89"/>
    <w:rsid w:val="000D1092"/>
    <w:rsid w:val="000D1656"/>
    <w:rsid w:val="000D1EE0"/>
    <w:rsid w:val="000D211F"/>
    <w:rsid w:val="000D2648"/>
    <w:rsid w:val="000D27AD"/>
    <w:rsid w:val="000D27B1"/>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14A"/>
    <w:rsid w:val="000E071E"/>
    <w:rsid w:val="000E07E0"/>
    <w:rsid w:val="000E0A5A"/>
    <w:rsid w:val="000E1418"/>
    <w:rsid w:val="000E1E53"/>
    <w:rsid w:val="000E248B"/>
    <w:rsid w:val="000E24EB"/>
    <w:rsid w:val="000E26A0"/>
    <w:rsid w:val="000E27AA"/>
    <w:rsid w:val="000E337A"/>
    <w:rsid w:val="000E3E97"/>
    <w:rsid w:val="000E3ED5"/>
    <w:rsid w:val="000E4350"/>
    <w:rsid w:val="000E4408"/>
    <w:rsid w:val="000E4757"/>
    <w:rsid w:val="000E4967"/>
    <w:rsid w:val="000E51A6"/>
    <w:rsid w:val="000E5716"/>
    <w:rsid w:val="000E58CB"/>
    <w:rsid w:val="000E5907"/>
    <w:rsid w:val="000E596F"/>
    <w:rsid w:val="000E6264"/>
    <w:rsid w:val="000E62EF"/>
    <w:rsid w:val="000E70E7"/>
    <w:rsid w:val="000E73D4"/>
    <w:rsid w:val="000E7522"/>
    <w:rsid w:val="000E75EA"/>
    <w:rsid w:val="000E7939"/>
    <w:rsid w:val="000E7A24"/>
    <w:rsid w:val="000E7A79"/>
    <w:rsid w:val="000E7C05"/>
    <w:rsid w:val="000F0529"/>
    <w:rsid w:val="000F060C"/>
    <w:rsid w:val="000F06CC"/>
    <w:rsid w:val="000F09CD"/>
    <w:rsid w:val="000F0A24"/>
    <w:rsid w:val="000F0AEA"/>
    <w:rsid w:val="000F0F0A"/>
    <w:rsid w:val="000F15B2"/>
    <w:rsid w:val="000F19DE"/>
    <w:rsid w:val="000F2E1F"/>
    <w:rsid w:val="000F36BB"/>
    <w:rsid w:val="000F36BE"/>
    <w:rsid w:val="000F37B0"/>
    <w:rsid w:val="000F3A94"/>
    <w:rsid w:val="000F4595"/>
    <w:rsid w:val="000F46C5"/>
    <w:rsid w:val="000F4AB5"/>
    <w:rsid w:val="000F4CB2"/>
    <w:rsid w:val="000F4EC0"/>
    <w:rsid w:val="000F568D"/>
    <w:rsid w:val="000F5AAA"/>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49DD"/>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91D"/>
    <w:rsid w:val="00116C1B"/>
    <w:rsid w:val="00116D68"/>
    <w:rsid w:val="00117332"/>
    <w:rsid w:val="00117CAD"/>
    <w:rsid w:val="0012049D"/>
    <w:rsid w:val="001204CD"/>
    <w:rsid w:val="001204DD"/>
    <w:rsid w:val="00120B30"/>
    <w:rsid w:val="00121317"/>
    <w:rsid w:val="00121978"/>
    <w:rsid w:val="00122296"/>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54"/>
    <w:rsid w:val="001350F0"/>
    <w:rsid w:val="00135400"/>
    <w:rsid w:val="001357DF"/>
    <w:rsid w:val="00135C2B"/>
    <w:rsid w:val="001361D9"/>
    <w:rsid w:val="001362C2"/>
    <w:rsid w:val="00136680"/>
    <w:rsid w:val="00136955"/>
    <w:rsid w:val="00136B76"/>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732"/>
    <w:rsid w:val="0014287A"/>
    <w:rsid w:val="00142DE2"/>
    <w:rsid w:val="00143411"/>
    <w:rsid w:val="0014346E"/>
    <w:rsid w:val="00143C69"/>
    <w:rsid w:val="0014418C"/>
    <w:rsid w:val="00144204"/>
    <w:rsid w:val="00144C87"/>
    <w:rsid w:val="001457C1"/>
    <w:rsid w:val="001458FF"/>
    <w:rsid w:val="00145A77"/>
    <w:rsid w:val="0014625D"/>
    <w:rsid w:val="001463BA"/>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3222"/>
    <w:rsid w:val="0015355E"/>
    <w:rsid w:val="00153A0F"/>
    <w:rsid w:val="001540E4"/>
    <w:rsid w:val="00154DA4"/>
    <w:rsid w:val="00154FF4"/>
    <w:rsid w:val="00155042"/>
    <w:rsid w:val="00155464"/>
    <w:rsid w:val="00155773"/>
    <w:rsid w:val="001559FB"/>
    <w:rsid w:val="00155BFD"/>
    <w:rsid w:val="00155EDC"/>
    <w:rsid w:val="001560F6"/>
    <w:rsid w:val="001562AA"/>
    <w:rsid w:val="00156334"/>
    <w:rsid w:val="00156410"/>
    <w:rsid w:val="00156478"/>
    <w:rsid w:val="00156995"/>
    <w:rsid w:val="001569D5"/>
    <w:rsid w:val="00156A19"/>
    <w:rsid w:val="00156B7B"/>
    <w:rsid w:val="00156DC3"/>
    <w:rsid w:val="00157390"/>
    <w:rsid w:val="001573E1"/>
    <w:rsid w:val="00157890"/>
    <w:rsid w:val="00157A63"/>
    <w:rsid w:val="001601B7"/>
    <w:rsid w:val="00160998"/>
    <w:rsid w:val="00160CD6"/>
    <w:rsid w:val="00160D6A"/>
    <w:rsid w:val="00161554"/>
    <w:rsid w:val="00161E43"/>
    <w:rsid w:val="00161E6F"/>
    <w:rsid w:val="00161F86"/>
    <w:rsid w:val="0016226D"/>
    <w:rsid w:val="0016239F"/>
    <w:rsid w:val="001625C4"/>
    <w:rsid w:val="00162EF2"/>
    <w:rsid w:val="0016316A"/>
    <w:rsid w:val="0016320C"/>
    <w:rsid w:val="001634E6"/>
    <w:rsid w:val="00163E1B"/>
    <w:rsid w:val="00164096"/>
    <w:rsid w:val="00164171"/>
    <w:rsid w:val="00164C97"/>
    <w:rsid w:val="00164E58"/>
    <w:rsid w:val="00165033"/>
    <w:rsid w:val="001650EE"/>
    <w:rsid w:val="0016561A"/>
    <w:rsid w:val="00165689"/>
    <w:rsid w:val="00165B18"/>
    <w:rsid w:val="00166081"/>
    <w:rsid w:val="00166205"/>
    <w:rsid w:val="0016638E"/>
    <w:rsid w:val="001670EA"/>
    <w:rsid w:val="001674A0"/>
    <w:rsid w:val="001708F4"/>
    <w:rsid w:val="00170927"/>
    <w:rsid w:val="00170A50"/>
    <w:rsid w:val="00170E01"/>
    <w:rsid w:val="0017101A"/>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5B"/>
    <w:rsid w:val="0017726A"/>
    <w:rsid w:val="0017763A"/>
    <w:rsid w:val="0017788F"/>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A2A"/>
    <w:rsid w:val="00182BEC"/>
    <w:rsid w:val="00182CA0"/>
    <w:rsid w:val="00183153"/>
    <w:rsid w:val="0018317C"/>
    <w:rsid w:val="001833C7"/>
    <w:rsid w:val="00183644"/>
    <w:rsid w:val="00183878"/>
    <w:rsid w:val="00183E1A"/>
    <w:rsid w:val="00184098"/>
    <w:rsid w:val="00184804"/>
    <w:rsid w:val="00184C82"/>
    <w:rsid w:val="001851DF"/>
    <w:rsid w:val="00185233"/>
    <w:rsid w:val="00185B2B"/>
    <w:rsid w:val="00185C39"/>
    <w:rsid w:val="00186036"/>
    <w:rsid w:val="00186904"/>
    <w:rsid w:val="001869F2"/>
    <w:rsid w:val="00186B0A"/>
    <w:rsid w:val="00186C32"/>
    <w:rsid w:val="00186C5C"/>
    <w:rsid w:val="001870DE"/>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6E5"/>
    <w:rsid w:val="0019675E"/>
    <w:rsid w:val="00196963"/>
    <w:rsid w:val="00196BF4"/>
    <w:rsid w:val="00197000"/>
    <w:rsid w:val="001972DA"/>
    <w:rsid w:val="001976AA"/>
    <w:rsid w:val="00197A81"/>
    <w:rsid w:val="00197F1C"/>
    <w:rsid w:val="001A02F6"/>
    <w:rsid w:val="001A0F86"/>
    <w:rsid w:val="001A0FE4"/>
    <w:rsid w:val="001A15C6"/>
    <w:rsid w:val="001A1725"/>
    <w:rsid w:val="001A1DCF"/>
    <w:rsid w:val="001A1ECF"/>
    <w:rsid w:val="001A21CD"/>
    <w:rsid w:val="001A2749"/>
    <w:rsid w:val="001A28C0"/>
    <w:rsid w:val="001A2B53"/>
    <w:rsid w:val="001A2CA9"/>
    <w:rsid w:val="001A32B7"/>
    <w:rsid w:val="001A3C9F"/>
    <w:rsid w:val="001A4B92"/>
    <w:rsid w:val="001A4FB8"/>
    <w:rsid w:val="001A5549"/>
    <w:rsid w:val="001A55BC"/>
    <w:rsid w:val="001A5605"/>
    <w:rsid w:val="001A58B8"/>
    <w:rsid w:val="001A5AC6"/>
    <w:rsid w:val="001A5E19"/>
    <w:rsid w:val="001A6AF4"/>
    <w:rsid w:val="001A7400"/>
    <w:rsid w:val="001A7545"/>
    <w:rsid w:val="001A7AB3"/>
    <w:rsid w:val="001B00C4"/>
    <w:rsid w:val="001B01FA"/>
    <w:rsid w:val="001B0330"/>
    <w:rsid w:val="001B0832"/>
    <w:rsid w:val="001B17FF"/>
    <w:rsid w:val="001B18A7"/>
    <w:rsid w:val="001B1A83"/>
    <w:rsid w:val="001B2041"/>
    <w:rsid w:val="001B20CC"/>
    <w:rsid w:val="001B216B"/>
    <w:rsid w:val="001B21C9"/>
    <w:rsid w:val="001B2762"/>
    <w:rsid w:val="001B2A0C"/>
    <w:rsid w:val="001B2D78"/>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144"/>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2AB1"/>
    <w:rsid w:val="001C389F"/>
    <w:rsid w:val="001C393D"/>
    <w:rsid w:val="001C449D"/>
    <w:rsid w:val="001C4642"/>
    <w:rsid w:val="001C4D4E"/>
    <w:rsid w:val="001C4E6F"/>
    <w:rsid w:val="001C4FE7"/>
    <w:rsid w:val="001C5134"/>
    <w:rsid w:val="001C52F3"/>
    <w:rsid w:val="001C5413"/>
    <w:rsid w:val="001C545C"/>
    <w:rsid w:val="001C54B2"/>
    <w:rsid w:val="001C5D16"/>
    <w:rsid w:val="001C66AC"/>
    <w:rsid w:val="001C6754"/>
    <w:rsid w:val="001C6C4B"/>
    <w:rsid w:val="001C6E2F"/>
    <w:rsid w:val="001C6E68"/>
    <w:rsid w:val="001C77F0"/>
    <w:rsid w:val="001C7C62"/>
    <w:rsid w:val="001C7E91"/>
    <w:rsid w:val="001D0119"/>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64A"/>
    <w:rsid w:val="001D5AD7"/>
    <w:rsid w:val="001D5C09"/>
    <w:rsid w:val="001D60B8"/>
    <w:rsid w:val="001D6962"/>
    <w:rsid w:val="001D7180"/>
    <w:rsid w:val="001D725C"/>
    <w:rsid w:val="001D7326"/>
    <w:rsid w:val="001D741D"/>
    <w:rsid w:val="001D7864"/>
    <w:rsid w:val="001D7BB9"/>
    <w:rsid w:val="001D7CA4"/>
    <w:rsid w:val="001D7E58"/>
    <w:rsid w:val="001E0321"/>
    <w:rsid w:val="001E1035"/>
    <w:rsid w:val="001E1CF8"/>
    <w:rsid w:val="001E224C"/>
    <w:rsid w:val="001E2AAD"/>
    <w:rsid w:val="001E2CCE"/>
    <w:rsid w:val="001E30A0"/>
    <w:rsid w:val="001E38E1"/>
    <w:rsid w:val="001E399B"/>
    <w:rsid w:val="001E3A6B"/>
    <w:rsid w:val="001E3F75"/>
    <w:rsid w:val="001E429E"/>
    <w:rsid w:val="001E4331"/>
    <w:rsid w:val="001E4D4F"/>
    <w:rsid w:val="001E52C8"/>
    <w:rsid w:val="001E57CF"/>
    <w:rsid w:val="001E5981"/>
    <w:rsid w:val="001E5D87"/>
    <w:rsid w:val="001E61C7"/>
    <w:rsid w:val="001E6233"/>
    <w:rsid w:val="001E62D3"/>
    <w:rsid w:val="001E6525"/>
    <w:rsid w:val="001E6623"/>
    <w:rsid w:val="001E6BD7"/>
    <w:rsid w:val="001E73DE"/>
    <w:rsid w:val="001E74BA"/>
    <w:rsid w:val="001E7587"/>
    <w:rsid w:val="001E7753"/>
    <w:rsid w:val="001E7B9F"/>
    <w:rsid w:val="001E7CC1"/>
    <w:rsid w:val="001E7DD5"/>
    <w:rsid w:val="001F01FB"/>
    <w:rsid w:val="001F02C1"/>
    <w:rsid w:val="001F063B"/>
    <w:rsid w:val="001F0658"/>
    <w:rsid w:val="001F0E92"/>
    <w:rsid w:val="001F14C7"/>
    <w:rsid w:val="001F178A"/>
    <w:rsid w:val="001F1987"/>
    <w:rsid w:val="001F1FD5"/>
    <w:rsid w:val="001F20D6"/>
    <w:rsid w:val="001F23BD"/>
    <w:rsid w:val="001F2649"/>
    <w:rsid w:val="001F28AA"/>
    <w:rsid w:val="001F292E"/>
    <w:rsid w:val="001F2A5D"/>
    <w:rsid w:val="001F2FA4"/>
    <w:rsid w:val="001F34DA"/>
    <w:rsid w:val="001F3711"/>
    <w:rsid w:val="001F3A54"/>
    <w:rsid w:val="001F4136"/>
    <w:rsid w:val="001F4DAC"/>
    <w:rsid w:val="001F5019"/>
    <w:rsid w:val="001F5D49"/>
    <w:rsid w:val="001F5EA7"/>
    <w:rsid w:val="001F60BB"/>
    <w:rsid w:val="001F650F"/>
    <w:rsid w:val="001F67AA"/>
    <w:rsid w:val="001F67BD"/>
    <w:rsid w:val="001F6EA0"/>
    <w:rsid w:val="001F74B7"/>
    <w:rsid w:val="001F7599"/>
    <w:rsid w:val="001F7977"/>
    <w:rsid w:val="001F7D13"/>
    <w:rsid w:val="0020024D"/>
    <w:rsid w:val="002006A3"/>
    <w:rsid w:val="00200868"/>
    <w:rsid w:val="002008AE"/>
    <w:rsid w:val="00200E97"/>
    <w:rsid w:val="0020189F"/>
    <w:rsid w:val="00202136"/>
    <w:rsid w:val="00202299"/>
    <w:rsid w:val="002025FC"/>
    <w:rsid w:val="002033F9"/>
    <w:rsid w:val="00203B3E"/>
    <w:rsid w:val="00204B3A"/>
    <w:rsid w:val="00205216"/>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BAD"/>
    <w:rsid w:val="00212D64"/>
    <w:rsid w:val="00212E33"/>
    <w:rsid w:val="00212FB8"/>
    <w:rsid w:val="00213012"/>
    <w:rsid w:val="002132A0"/>
    <w:rsid w:val="00213709"/>
    <w:rsid w:val="00214400"/>
    <w:rsid w:val="002149AF"/>
    <w:rsid w:val="00214A86"/>
    <w:rsid w:val="0021561D"/>
    <w:rsid w:val="00215AAA"/>
    <w:rsid w:val="00215F08"/>
    <w:rsid w:val="00216186"/>
    <w:rsid w:val="0021670F"/>
    <w:rsid w:val="0021683C"/>
    <w:rsid w:val="00216856"/>
    <w:rsid w:val="00216E4C"/>
    <w:rsid w:val="002201EA"/>
    <w:rsid w:val="0022060F"/>
    <w:rsid w:val="00220882"/>
    <w:rsid w:val="00220A9D"/>
    <w:rsid w:val="00220E94"/>
    <w:rsid w:val="002212FF"/>
    <w:rsid w:val="00221399"/>
    <w:rsid w:val="002214EF"/>
    <w:rsid w:val="00221985"/>
    <w:rsid w:val="00221EC5"/>
    <w:rsid w:val="00222683"/>
    <w:rsid w:val="00222A7A"/>
    <w:rsid w:val="00222F61"/>
    <w:rsid w:val="002234D9"/>
    <w:rsid w:val="0022389A"/>
    <w:rsid w:val="00224A2C"/>
    <w:rsid w:val="00224C42"/>
    <w:rsid w:val="002256D9"/>
    <w:rsid w:val="002256E3"/>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DB8"/>
    <w:rsid w:val="00231FAE"/>
    <w:rsid w:val="00231FC7"/>
    <w:rsid w:val="0023202E"/>
    <w:rsid w:val="00232053"/>
    <w:rsid w:val="002321AB"/>
    <w:rsid w:val="00232718"/>
    <w:rsid w:val="00232930"/>
    <w:rsid w:val="00232A68"/>
    <w:rsid w:val="00232A95"/>
    <w:rsid w:val="00232DD9"/>
    <w:rsid w:val="00233403"/>
    <w:rsid w:val="00233440"/>
    <w:rsid w:val="00233650"/>
    <w:rsid w:val="00233C19"/>
    <w:rsid w:val="00233D0E"/>
    <w:rsid w:val="0023487D"/>
    <w:rsid w:val="00234A2F"/>
    <w:rsid w:val="00234C3E"/>
    <w:rsid w:val="00234FD5"/>
    <w:rsid w:val="00235318"/>
    <w:rsid w:val="002353E8"/>
    <w:rsid w:val="002358E8"/>
    <w:rsid w:val="00235BD1"/>
    <w:rsid w:val="00236052"/>
    <w:rsid w:val="00236450"/>
    <w:rsid w:val="0023669E"/>
    <w:rsid w:val="00236746"/>
    <w:rsid w:val="002367E5"/>
    <w:rsid w:val="002368E5"/>
    <w:rsid w:val="00236CD3"/>
    <w:rsid w:val="002373B8"/>
    <w:rsid w:val="0023765A"/>
    <w:rsid w:val="00237921"/>
    <w:rsid w:val="00237AAB"/>
    <w:rsid w:val="00240D7D"/>
    <w:rsid w:val="00241311"/>
    <w:rsid w:val="002417B3"/>
    <w:rsid w:val="00241F82"/>
    <w:rsid w:val="0024236E"/>
    <w:rsid w:val="00242A87"/>
    <w:rsid w:val="00242E22"/>
    <w:rsid w:val="0024316D"/>
    <w:rsid w:val="0024336B"/>
    <w:rsid w:val="0024360E"/>
    <w:rsid w:val="00243912"/>
    <w:rsid w:val="0024424F"/>
    <w:rsid w:val="00244595"/>
    <w:rsid w:val="00244D28"/>
    <w:rsid w:val="00244D5F"/>
    <w:rsid w:val="0024518E"/>
    <w:rsid w:val="002456A1"/>
    <w:rsid w:val="00245720"/>
    <w:rsid w:val="00245A6F"/>
    <w:rsid w:val="00245C91"/>
    <w:rsid w:val="00245FD5"/>
    <w:rsid w:val="0024632B"/>
    <w:rsid w:val="002465E4"/>
    <w:rsid w:val="002466DC"/>
    <w:rsid w:val="00246DE5"/>
    <w:rsid w:val="00247150"/>
    <w:rsid w:val="00247365"/>
    <w:rsid w:val="0024762B"/>
    <w:rsid w:val="002477DF"/>
    <w:rsid w:val="00250270"/>
    <w:rsid w:val="002502C0"/>
    <w:rsid w:val="00250E05"/>
    <w:rsid w:val="00250E54"/>
    <w:rsid w:val="00251206"/>
    <w:rsid w:val="00251AD6"/>
    <w:rsid w:val="00252106"/>
    <w:rsid w:val="002523AE"/>
    <w:rsid w:val="00252618"/>
    <w:rsid w:val="002528AB"/>
    <w:rsid w:val="00252AFA"/>
    <w:rsid w:val="00252BBC"/>
    <w:rsid w:val="00252C17"/>
    <w:rsid w:val="00252DC3"/>
    <w:rsid w:val="00253070"/>
    <w:rsid w:val="0025307F"/>
    <w:rsid w:val="002536EA"/>
    <w:rsid w:val="0025382B"/>
    <w:rsid w:val="00253BD0"/>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3CD"/>
    <w:rsid w:val="00261CA1"/>
    <w:rsid w:val="00262661"/>
    <w:rsid w:val="0026299C"/>
    <w:rsid w:val="002632DF"/>
    <w:rsid w:val="00263A1E"/>
    <w:rsid w:val="0026400A"/>
    <w:rsid w:val="002640BA"/>
    <w:rsid w:val="00264386"/>
    <w:rsid w:val="00264650"/>
    <w:rsid w:val="00264A0A"/>
    <w:rsid w:val="00264CF2"/>
    <w:rsid w:val="002657D6"/>
    <w:rsid w:val="00265871"/>
    <w:rsid w:val="00266130"/>
    <w:rsid w:val="00266462"/>
    <w:rsid w:val="00266D02"/>
    <w:rsid w:val="00266E5B"/>
    <w:rsid w:val="00267301"/>
    <w:rsid w:val="00267587"/>
    <w:rsid w:val="0026788D"/>
    <w:rsid w:val="002700F3"/>
    <w:rsid w:val="00270368"/>
    <w:rsid w:val="00270822"/>
    <w:rsid w:val="00271222"/>
    <w:rsid w:val="00271589"/>
    <w:rsid w:val="002716C2"/>
    <w:rsid w:val="00271A2D"/>
    <w:rsid w:val="00271BD1"/>
    <w:rsid w:val="00271CF1"/>
    <w:rsid w:val="00271EB5"/>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13"/>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4AE"/>
    <w:rsid w:val="002865E2"/>
    <w:rsid w:val="00286965"/>
    <w:rsid w:val="002869D5"/>
    <w:rsid w:val="00286A88"/>
    <w:rsid w:val="00286AE7"/>
    <w:rsid w:val="00287110"/>
    <w:rsid w:val="002871FF"/>
    <w:rsid w:val="002879D5"/>
    <w:rsid w:val="002907B6"/>
    <w:rsid w:val="00290903"/>
    <w:rsid w:val="00290912"/>
    <w:rsid w:val="0029092B"/>
    <w:rsid w:val="00290AA5"/>
    <w:rsid w:val="00290D47"/>
    <w:rsid w:val="0029136E"/>
    <w:rsid w:val="00291D49"/>
    <w:rsid w:val="0029200E"/>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773"/>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71A"/>
    <w:rsid w:val="002A2F5E"/>
    <w:rsid w:val="002A352A"/>
    <w:rsid w:val="002A3BD4"/>
    <w:rsid w:val="002A5631"/>
    <w:rsid w:val="002A58F3"/>
    <w:rsid w:val="002A6014"/>
    <w:rsid w:val="002A6023"/>
    <w:rsid w:val="002A607D"/>
    <w:rsid w:val="002A76A1"/>
    <w:rsid w:val="002B043D"/>
    <w:rsid w:val="002B0802"/>
    <w:rsid w:val="002B0878"/>
    <w:rsid w:val="002B0CB7"/>
    <w:rsid w:val="002B0CE0"/>
    <w:rsid w:val="002B132E"/>
    <w:rsid w:val="002B1B80"/>
    <w:rsid w:val="002B1CDD"/>
    <w:rsid w:val="002B257E"/>
    <w:rsid w:val="002B2813"/>
    <w:rsid w:val="002B2D29"/>
    <w:rsid w:val="002B2D4D"/>
    <w:rsid w:val="002B357B"/>
    <w:rsid w:val="002B3CB4"/>
    <w:rsid w:val="002B40B6"/>
    <w:rsid w:val="002B49F9"/>
    <w:rsid w:val="002B5161"/>
    <w:rsid w:val="002B52DC"/>
    <w:rsid w:val="002B54C5"/>
    <w:rsid w:val="002B5765"/>
    <w:rsid w:val="002B5AF5"/>
    <w:rsid w:val="002B5DA0"/>
    <w:rsid w:val="002B5F1A"/>
    <w:rsid w:val="002B6007"/>
    <w:rsid w:val="002B6A92"/>
    <w:rsid w:val="002B703E"/>
    <w:rsid w:val="002B71F6"/>
    <w:rsid w:val="002B7350"/>
    <w:rsid w:val="002B766D"/>
    <w:rsid w:val="002B76FD"/>
    <w:rsid w:val="002B77A6"/>
    <w:rsid w:val="002B7BF2"/>
    <w:rsid w:val="002C0401"/>
    <w:rsid w:val="002C0C4B"/>
    <w:rsid w:val="002C1811"/>
    <w:rsid w:val="002C1EE5"/>
    <w:rsid w:val="002C1EEA"/>
    <w:rsid w:val="002C2166"/>
    <w:rsid w:val="002C2600"/>
    <w:rsid w:val="002C2868"/>
    <w:rsid w:val="002C2AEC"/>
    <w:rsid w:val="002C2DF3"/>
    <w:rsid w:val="002C2F37"/>
    <w:rsid w:val="002C3FF0"/>
    <w:rsid w:val="002C47AD"/>
    <w:rsid w:val="002C5E3D"/>
    <w:rsid w:val="002C6034"/>
    <w:rsid w:val="002C613E"/>
    <w:rsid w:val="002C635B"/>
    <w:rsid w:val="002C651F"/>
    <w:rsid w:val="002C6C37"/>
    <w:rsid w:val="002C6D2B"/>
    <w:rsid w:val="002C6DB6"/>
    <w:rsid w:val="002C77C1"/>
    <w:rsid w:val="002C7CFF"/>
    <w:rsid w:val="002C7F03"/>
    <w:rsid w:val="002D0568"/>
    <w:rsid w:val="002D067B"/>
    <w:rsid w:val="002D09A0"/>
    <w:rsid w:val="002D0BC6"/>
    <w:rsid w:val="002D0F6D"/>
    <w:rsid w:val="002D11F7"/>
    <w:rsid w:val="002D17C5"/>
    <w:rsid w:val="002D1EA5"/>
    <w:rsid w:val="002D201F"/>
    <w:rsid w:val="002D22D5"/>
    <w:rsid w:val="002D2669"/>
    <w:rsid w:val="002D269C"/>
    <w:rsid w:val="002D2B3E"/>
    <w:rsid w:val="002D3175"/>
    <w:rsid w:val="002D365F"/>
    <w:rsid w:val="002D37FB"/>
    <w:rsid w:val="002D406E"/>
    <w:rsid w:val="002D4127"/>
    <w:rsid w:val="002D426A"/>
    <w:rsid w:val="002D457D"/>
    <w:rsid w:val="002D55D8"/>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C5"/>
    <w:rsid w:val="002E4EF8"/>
    <w:rsid w:val="002E53DE"/>
    <w:rsid w:val="002E555F"/>
    <w:rsid w:val="002E563B"/>
    <w:rsid w:val="002E5775"/>
    <w:rsid w:val="002E5C7D"/>
    <w:rsid w:val="002E62D2"/>
    <w:rsid w:val="002E66FA"/>
    <w:rsid w:val="002E69AE"/>
    <w:rsid w:val="002E69C9"/>
    <w:rsid w:val="002E742B"/>
    <w:rsid w:val="002E74AF"/>
    <w:rsid w:val="002E758C"/>
    <w:rsid w:val="002E75E2"/>
    <w:rsid w:val="002E75FD"/>
    <w:rsid w:val="002E7784"/>
    <w:rsid w:val="002E7A23"/>
    <w:rsid w:val="002F0249"/>
    <w:rsid w:val="002F048F"/>
    <w:rsid w:val="002F1038"/>
    <w:rsid w:val="002F11AA"/>
    <w:rsid w:val="002F11CC"/>
    <w:rsid w:val="002F13D1"/>
    <w:rsid w:val="002F14CA"/>
    <w:rsid w:val="002F1779"/>
    <w:rsid w:val="002F1786"/>
    <w:rsid w:val="002F1881"/>
    <w:rsid w:val="002F1B80"/>
    <w:rsid w:val="002F1C80"/>
    <w:rsid w:val="002F1CDB"/>
    <w:rsid w:val="002F2185"/>
    <w:rsid w:val="002F221D"/>
    <w:rsid w:val="002F22FF"/>
    <w:rsid w:val="002F2D8F"/>
    <w:rsid w:val="002F3302"/>
    <w:rsid w:val="002F3684"/>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642"/>
    <w:rsid w:val="0031393C"/>
    <w:rsid w:val="00313CB0"/>
    <w:rsid w:val="00313F96"/>
    <w:rsid w:val="003142DF"/>
    <w:rsid w:val="003144ED"/>
    <w:rsid w:val="003146B5"/>
    <w:rsid w:val="0031473C"/>
    <w:rsid w:val="00314E14"/>
    <w:rsid w:val="003150CE"/>
    <w:rsid w:val="00315AAB"/>
    <w:rsid w:val="00315C63"/>
    <w:rsid w:val="003168FE"/>
    <w:rsid w:val="00316D29"/>
    <w:rsid w:val="00316F15"/>
    <w:rsid w:val="00317443"/>
    <w:rsid w:val="003175AD"/>
    <w:rsid w:val="003175E1"/>
    <w:rsid w:val="00317BCA"/>
    <w:rsid w:val="00317BD0"/>
    <w:rsid w:val="00317C3C"/>
    <w:rsid w:val="00320299"/>
    <w:rsid w:val="00320F3D"/>
    <w:rsid w:val="00321154"/>
    <w:rsid w:val="003211B0"/>
    <w:rsid w:val="003212D4"/>
    <w:rsid w:val="003219F3"/>
    <w:rsid w:val="00321A15"/>
    <w:rsid w:val="00321EDA"/>
    <w:rsid w:val="00321F92"/>
    <w:rsid w:val="0032235B"/>
    <w:rsid w:val="003223A8"/>
    <w:rsid w:val="003224AA"/>
    <w:rsid w:val="003224E7"/>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0D9"/>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3032"/>
    <w:rsid w:val="0033459B"/>
    <w:rsid w:val="003349BF"/>
    <w:rsid w:val="00335CB9"/>
    <w:rsid w:val="00335EA8"/>
    <w:rsid w:val="003363DD"/>
    <w:rsid w:val="00336B9B"/>
    <w:rsid w:val="00336EEF"/>
    <w:rsid w:val="003376DA"/>
    <w:rsid w:val="00340361"/>
    <w:rsid w:val="00340795"/>
    <w:rsid w:val="003408B4"/>
    <w:rsid w:val="00340965"/>
    <w:rsid w:val="00340D57"/>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1C8"/>
    <w:rsid w:val="00343231"/>
    <w:rsid w:val="003432C1"/>
    <w:rsid w:val="00343954"/>
    <w:rsid w:val="00343B34"/>
    <w:rsid w:val="0034423C"/>
    <w:rsid w:val="003445B8"/>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2F71"/>
    <w:rsid w:val="0035376C"/>
    <w:rsid w:val="00353F23"/>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57E38"/>
    <w:rsid w:val="003604C3"/>
    <w:rsid w:val="00360C3B"/>
    <w:rsid w:val="00360E3F"/>
    <w:rsid w:val="00360F51"/>
    <w:rsid w:val="00361089"/>
    <w:rsid w:val="00361412"/>
    <w:rsid w:val="00361465"/>
    <w:rsid w:val="003615CA"/>
    <w:rsid w:val="00361774"/>
    <w:rsid w:val="00361B96"/>
    <w:rsid w:val="00361D64"/>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6307"/>
    <w:rsid w:val="003763C1"/>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5EBF"/>
    <w:rsid w:val="00386053"/>
    <w:rsid w:val="003865DD"/>
    <w:rsid w:val="003868F1"/>
    <w:rsid w:val="00386AAA"/>
    <w:rsid w:val="0038702A"/>
    <w:rsid w:val="0038771D"/>
    <w:rsid w:val="00387BD5"/>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890"/>
    <w:rsid w:val="00395FA9"/>
    <w:rsid w:val="00397187"/>
    <w:rsid w:val="00397AB6"/>
    <w:rsid w:val="00397ACA"/>
    <w:rsid w:val="003A0ADD"/>
    <w:rsid w:val="003A0F60"/>
    <w:rsid w:val="003A10C3"/>
    <w:rsid w:val="003A1D69"/>
    <w:rsid w:val="003A1E5E"/>
    <w:rsid w:val="003A2421"/>
    <w:rsid w:val="003A25B1"/>
    <w:rsid w:val="003A2F16"/>
    <w:rsid w:val="003A4985"/>
    <w:rsid w:val="003A54B3"/>
    <w:rsid w:val="003A54E3"/>
    <w:rsid w:val="003A55BD"/>
    <w:rsid w:val="003A597F"/>
    <w:rsid w:val="003A59F8"/>
    <w:rsid w:val="003A6821"/>
    <w:rsid w:val="003A71A8"/>
    <w:rsid w:val="003A748A"/>
    <w:rsid w:val="003A79E1"/>
    <w:rsid w:val="003A7BFA"/>
    <w:rsid w:val="003A7E15"/>
    <w:rsid w:val="003A7E6D"/>
    <w:rsid w:val="003B00CA"/>
    <w:rsid w:val="003B030A"/>
    <w:rsid w:val="003B030B"/>
    <w:rsid w:val="003B0432"/>
    <w:rsid w:val="003B0821"/>
    <w:rsid w:val="003B0A15"/>
    <w:rsid w:val="003B0B05"/>
    <w:rsid w:val="003B0BE9"/>
    <w:rsid w:val="003B0DAF"/>
    <w:rsid w:val="003B1270"/>
    <w:rsid w:val="003B14DB"/>
    <w:rsid w:val="003B161E"/>
    <w:rsid w:val="003B1701"/>
    <w:rsid w:val="003B1D93"/>
    <w:rsid w:val="003B1FE1"/>
    <w:rsid w:val="003B2898"/>
    <w:rsid w:val="003B2D8C"/>
    <w:rsid w:val="003B2E9B"/>
    <w:rsid w:val="003B2F8D"/>
    <w:rsid w:val="003B348B"/>
    <w:rsid w:val="003B371E"/>
    <w:rsid w:val="003B3DA9"/>
    <w:rsid w:val="003B3EF3"/>
    <w:rsid w:val="003B3FC7"/>
    <w:rsid w:val="003B4E6C"/>
    <w:rsid w:val="003B4FAA"/>
    <w:rsid w:val="003B5125"/>
    <w:rsid w:val="003B547A"/>
    <w:rsid w:val="003B5620"/>
    <w:rsid w:val="003B5A06"/>
    <w:rsid w:val="003B6039"/>
    <w:rsid w:val="003B61C3"/>
    <w:rsid w:val="003B65EB"/>
    <w:rsid w:val="003B67E3"/>
    <w:rsid w:val="003B68C8"/>
    <w:rsid w:val="003B6A2B"/>
    <w:rsid w:val="003B6C6C"/>
    <w:rsid w:val="003B6CB0"/>
    <w:rsid w:val="003B75B9"/>
    <w:rsid w:val="003B780F"/>
    <w:rsid w:val="003B79EA"/>
    <w:rsid w:val="003B7EB9"/>
    <w:rsid w:val="003C01C1"/>
    <w:rsid w:val="003C0DA2"/>
    <w:rsid w:val="003C0E0D"/>
    <w:rsid w:val="003C0F50"/>
    <w:rsid w:val="003C155E"/>
    <w:rsid w:val="003C1A18"/>
    <w:rsid w:val="003C21FF"/>
    <w:rsid w:val="003C2902"/>
    <w:rsid w:val="003C296D"/>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4016"/>
    <w:rsid w:val="003E4547"/>
    <w:rsid w:val="003E4D34"/>
    <w:rsid w:val="003E51A2"/>
    <w:rsid w:val="003E521F"/>
    <w:rsid w:val="003E5606"/>
    <w:rsid w:val="003E573D"/>
    <w:rsid w:val="003E64A9"/>
    <w:rsid w:val="003E6848"/>
    <w:rsid w:val="003E6862"/>
    <w:rsid w:val="003E6941"/>
    <w:rsid w:val="003E6EE0"/>
    <w:rsid w:val="003E6EE9"/>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4CEC"/>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26B3"/>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495"/>
    <w:rsid w:val="00410665"/>
    <w:rsid w:val="00410BBE"/>
    <w:rsid w:val="00412891"/>
    <w:rsid w:val="004129D0"/>
    <w:rsid w:val="00412A77"/>
    <w:rsid w:val="00412B5C"/>
    <w:rsid w:val="00412DEA"/>
    <w:rsid w:val="004131AE"/>
    <w:rsid w:val="0041374C"/>
    <w:rsid w:val="004139C1"/>
    <w:rsid w:val="00413B1F"/>
    <w:rsid w:val="0041443C"/>
    <w:rsid w:val="00414682"/>
    <w:rsid w:val="00415022"/>
    <w:rsid w:val="004154F7"/>
    <w:rsid w:val="004159C8"/>
    <w:rsid w:val="00416518"/>
    <w:rsid w:val="004165AB"/>
    <w:rsid w:val="00416A09"/>
    <w:rsid w:val="00416B55"/>
    <w:rsid w:val="00416D44"/>
    <w:rsid w:val="00416DFA"/>
    <w:rsid w:val="00416EB8"/>
    <w:rsid w:val="004172D6"/>
    <w:rsid w:val="004176FF"/>
    <w:rsid w:val="00417725"/>
    <w:rsid w:val="004201D7"/>
    <w:rsid w:val="00420A55"/>
    <w:rsid w:val="00420F67"/>
    <w:rsid w:val="0042128F"/>
    <w:rsid w:val="00421A27"/>
    <w:rsid w:val="00421D0A"/>
    <w:rsid w:val="00421FF6"/>
    <w:rsid w:val="004223BD"/>
    <w:rsid w:val="0042256A"/>
    <w:rsid w:val="004228D6"/>
    <w:rsid w:val="00422910"/>
    <w:rsid w:val="00423798"/>
    <w:rsid w:val="004238B8"/>
    <w:rsid w:val="00423D54"/>
    <w:rsid w:val="00423D78"/>
    <w:rsid w:val="004241C5"/>
    <w:rsid w:val="004243CC"/>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0D"/>
    <w:rsid w:val="00431CE7"/>
    <w:rsid w:val="00431FD5"/>
    <w:rsid w:val="00432110"/>
    <w:rsid w:val="004323B6"/>
    <w:rsid w:val="004328DE"/>
    <w:rsid w:val="00432FA7"/>
    <w:rsid w:val="004336C0"/>
    <w:rsid w:val="00433E36"/>
    <w:rsid w:val="00433EBE"/>
    <w:rsid w:val="00433F64"/>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47D"/>
    <w:rsid w:val="00440ED0"/>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47AB8"/>
    <w:rsid w:val="00447F4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476"/>
    <w:rsid w:val="00455865"/>
    <w:rsid w:val="00455A54"/>
    <w:rsid w:val="00456006"/>
    <w:rsid w:val="004560AB"/>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921"/>
    <w:rsid w:val="00462A0A"/>
    <w:rsid w:val="00462CA2"/>
    <w:rsid w:val="00462D4D"/>
    <w:rsid w:val="00463663"/>
    <w:rsid w:val="0046379E"/>
    <w:rsid w:val="0046510E"/>
    <w:rsid w:val="00465299"/>
    <w:rsid w:val="0046531D"/>
    <w:rsid w:val="0046543E"/>
    <w:rsid w:val="0046594D"/>
    <w:rsid w:val="00465A8A"/>
    <w:rsid w:val="00465C91"/>
    <w:rsid w:val="00465CCF"/>
    <w:rsid w:val="00466223"/>
    <w:rsid w:val="00466639"/>
    <w:rsid w:val="00466657"/>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1A4"/>
    <w:rsid w:val="00474926"/>
    <w:rsid w:val="00474A97"/>
    <w:rsid w:val="00474CA8"/>
    <w:rsid w:val="00474E43"/>
    <w:rsid w:val="00474F15"/>
    <w:rsid w:val="00475A4A"/>
    <w:rsid w:val="00475BFB"/>
    <w:rsid w:val="0047687A"/>
    <w:rsid w:val="00476AE6"/>
    <w:rsid w:val="00476BA8"/>
    <w:rsid w:val="004770F1"/>
    <w:rsid w:val="004772E9"/>
    <w:rsid w:val="00477416"/>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0A"/>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340A"/>
    <w:rsid w:val="004940E4"/>
    <w:rsid w:val="004941A8"/>
    <w:rsid w:val="00494365"/>
    <w:rsid w:val="004957EF"/>
    <w:rsid w:val="0049631A"/>
    <w:rsid w:val="00496B8A"/>
    <w:rsid w:val="00496DC2"/>
    <w:rsid w:val="00496E75"/>
    <w:rsid w:val="00497E29"/>
    <w:rsid w:val="004A014C"/>
    <w:rsid w:val="004A0A26"/>
    <w:rsid w:val="004A0AA8"/>
    <w:rsid w:val="004A0CDF"/>
    <w:rsid w:val="004A119F"/>
    <w:rsid w:val="004A122F"/>
    <w:rsid w:val="004A1461"/>
    <w:rsid w:val="004A1A8B"/>
    <w:rsid w:val="004A1BE1"/>
    <w:rsid w:val="004A1FE4"/>
    <w:rsid w:val="004A225D"/>
    <w:rsid w:val="004A2717"/>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247"/>
    <w:rsid w:val="004A74D2"/>
    <w:rsid w:val="004A7769"/>
    <w:rsid w:val="004B0343"/>
    <w:rsid w:val="004B0B6B"/>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4A70"/>
    <w:rsid w:val="004B5812"/>
    <w:rsid w:val="004B59ED"/>
    <w:rsid w:val="004B5C34"/>
    <w:rsid w:val="004B5E52"/>
    <w:rsid w:val="004B6054"/>
    <w:rsid w:val="004B699A"/>
    <w:rsid w:val="004B6D7F"/>
    <w:rsid w:val="004B704F"/>
    <w:rsid w:val="004B7455"/>
    <w:rsid w:val="004B7469"/>
    <w:rsid w:val="004B74FF"/>
    <w:rsid w:val="004B7CE4"/>
    <w:rsid w:val="004B7D35"/>
    <w:rsid w:val="004C0401"/>
    <w:rsid w:val="004C06C6"/>
    <w:rsid w:val="004C0A53"/>
    <w:rsid w:val="004C0C49"/>
    <w:rsid w:val="004C1798"/>
    <w:rsid w:val="004C183D"/>
    <w:rsid w:val="004C2669"/>
    <w:rsid w:val="004C2ADE"/>
    <w:rsid w:val="004C2CFE"/>
    <w:rsid w:val="004C2D85"/>
    <w:rsid w:val="004C303B"/>
    <w:rsid w:val="004C31FE"/>
    <w:rsid w:val="004C3679"/>
    <w:rsid w:val="004C37DC"/>
    <w:rsid w:val="004C3831"/>
    <w:rsid w:val="004C3EC7"/>
    <w:rsid w:val="004C3EEE"/>
    <w:rsid w:val="004C471B"/>
    <w:rsid w:val="004C483D"/>
    <w:rsid w:val="004C4E8D"/>
    <w:rsid w:val="004C56B8"/>
    <w:rsid w:val="004C5BCC"/>
    <w:rsid w:val="004C6C7D"/>
    <w:rsid w:val="004C6E2A"/>
    <w:rsid w:val="004C7622"/>
    <w:rsid w:val="004C7890"/>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02A"/>
    <w:rsid w:val="004D6736"/>
    <w:rsid w:val="004D7223"/>
    <w:rsid w:val="004D7250"/>
    <w:rsid w:val="004D725F"/>
    <w:rsid w:val="004D753C"/>
    <w:rsid w:val="004D7556"/>
    <w:rsid w:val="004D7DA8"/>
    <w:rsid w:val="004D7F20"/>
    <w:rsid w:val="004E0600"/>
    <w:rsid w:val="004E0A00"/>
    <w:rsid w:val="004E112C"/>
    <w:rsid w:val="004E139A"/>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D2D"/>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4F"/>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177"/>
    <w:rsid w:val="00504311"/>
    <w:rsid w:val="0050485C"/>
    <w:rsid w:val="0050486E"/>
    <w:rsid w:val="00504920"/>
    <w:rsid w:val="00504AC6"/>
    <w:rsid w:val="00504ADA"/>
    <w:rsid w:val="00505671"/>
    <w:rsid w:val="005058A6"/>
    <w:rsid w:val="0051033E"/>
    <w:rsid w:val="0051059B"/>
    <w:rsid w:val="00510B68"/>
    <w:rsid w:val="00510C5E"/>
    <w:rsid w:val="00511079"/>
    <w:rsid w:val="0051108B"/>
    <w:rsid w:val="00511CDF"/>
    <w:rsid w:val="00511DA3"/>
    <w:rsid w:val="00511EC3"/>
    <w:rsid w:val="00511F47"/>
    <w:rsid w:val="0051221F"/>
    <w:rsid w:val="00512829"/>
    <w:rsid w:val="00512B7C"/>
    <w:rsid w:val="005130FD"/>
    <w:rsid w:val="00513125"/>
    <w:rsid w:val="00513839"/>
    <w:rsid w:val="00513B29"/>
    <w:rsid w:val="00513B62"/>
    <w:rsid w:val="00513DEF"/>
    <w:rsid w:val="00513F57"/>
    <w:rsid w:val="0051423C"/>
    <w:rsid w:val="00514244"/>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380"/>
    <w:rsid w:val="0052153E"/>
    <w:rsid w:val="00521F4B"/>
    <w:rsid w:val="005221DC"/>
    <w:rsid w:val="0052254A"/>
    <w:rsid w:val="00522EC1"/>
    <w:rsid w:val="0052377A"/>
    <w:rsid w:val="00523E75"/>
    <w:rsid w:val="005243E0"/>
    <w:rsid w:val="0052445D"/>
    <w:rsid w:val="00524951"/>
    <w:rsid w:val="00525177"/>
    <w:rsid w:val="0052551B"/>
    <w:rsid w:val="005256F3"/>
    <w:rsid w:val="00525967"/>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1D44"/>
    <w:rsid w:val="0053281C"/>
    <w:rsid w:val="00532CB4"/>
    <w:rsid w:val="005333ED"/>
    <w:rsid w:val="00533A7B"/>
    <w:rsid w:val="00533D10"/>
    <w:rsid w:val="005340C9"/>
    <w:rsid w:val="005341F1"/>
    <w:rsid w:val="0053430F"/>
    <w:rsid w:val="00534429"/>
    <w:rsid w:val="0053449F"/>
    <w:rsid w:val="005359C4"/>
    <w:rsid w:val="00535AF7"/>
    <w:rsid w:val="00535B22"/>
    <w:rsid w:val="00536090"/>
    <w:rsid w:val="0053695B"/>
    <w:rsid w:val="00536B80"/>
    <w:rsid w:val="005372A0"/>
    <w:rsid w:val="005375FE"/>
    <w:rsid w:val="00537A0C"/>
    <w:rsid w:val="00537D83"/>
    <w:rsid w:val="0054044B"/>
    <w:rsid w:val="005405D2"/>
    <w:rsid w:val="00540F4A"/>
    <w:rsid w:val="0054101B"/>
    <w:rsid w:val="005412C8"/>
    <w:rsid w:val="005420DE"/>
    <w:rsid w:val="00542249"/>
    <w:rsid w:val="0054226C"/>
    <w:rsid w:val="005424B7"/>
    <w:rsid w:val="005431F5"/>
    <w:rsid w:val="00543685"/>
    <w:rsid w:val="00543707"/>
    <w:rsid w:val="00543850"/>
    <w:rsid w:val="00543EBB"/>
    <w:rsid w:val="00544213"/>
    <w:rsid w:val="00544505"/>
    <w:rsid w:val="00544A12"/>
    <w:rsid w:val="00544C33"/>
    <w:rsid w:val="00544D8C"/>
    <w:rsid w:val="005451A9"/>
    <w:rsid w:val="005453F3"/>
    <w:rsid w:val="00545549"/>
    <w:rsid w:val="00545AD6"/>
    <w:rsid w:val="005467DC"/>
    <w:rsid w:val="005469F5"/>
    <w:rsid w:val="00547495"/>
    <w:rsid w:val="0055052D"/>
    <w:rsid w:val="00550751"/>
    <w:rsid w:val="00550837"/>
    <w:rsid w:val="00550AD4"/>
    <w:rsid w:val="00551084"/>
    <w:rsid w:val="005515E4"/>
    <w:rsid w:val="005518ED"/>
    <w:rsid w:val="00551CCC"/>
    <w:rsid w:val="00552093"/>
    <w:rsid w:val="005528BC"/>
    <w:rsid w:val="00552E5A"/>
    <w:rsid w:val="00553020"/>
    <w:rsid w:val="0055309A"/>
    <w:rsid w:val="005534D7"/>
    <w:rsid w:val="00554057"/>
    <w:rsid w:val="00554249"/>
    <w:rsid w:val="005549CF"/>
    <w:rsid w:val="00554E4B"/>
    <w:rsid w:val="00555F67"/>
    <w:rsid w:val="00556605"/>
    <w:rsid w:val="00556BDC"/>
    <w:rsid w:val="00556F57"/>
    <w:rsid w:val="00557042"/>
    <w:rsid w:val="0055723C"/>
    <w:rsid w:val="00557450"/>
    <w:rsid w:val="0055797E"/>
    <w:rsid w:val="00557B88"/>
    <w:rsid w:val="005606A4"/>
    <w:rsid w:val="005606D3"/>
    <w:rsid w:val="005607B8"/>
    <w:rsid w:val="005609A4"/>
    <w:rsid w:val="00560ABF"/>
    <w:rsid w:val="00560CF5"/>
    <w:rsid w:val="00560ECD"/>
    <w:rsid w:val="00561581"/>
    <w:rsid w:val="00561837"/>
    <w:rsid w:val="00561870"/>
    <w:rsid w:val="0056272D"/>
    <w:rsid w:val="005628DB"/>
    <w:rsid w:val="005628EC"/>
    <w:rsid w:val="00562BAB"/>
    <w:rsid w:val="0056308E"/>
    <w:rsid w:val="005638C1"/>
    <w:rsid w:val="00563B7B"/>
    <w:rsid w:val="00563BE7"/>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3A"/>
    <w:rsid w:val="00570D9F"/>
    <w:rsid w:val="0057109B"/>
    <w:rsid w:val="00571CA8"/>
    <w:rsid w:val="005725E1"/>
    <w:rsid w:val="005725FE"/>
    <w:rsid w:val="00572A07"/>
    <w:rsid w:val="00572BE5"/>
    <w:rsid w:val="00572D2B"/>
    <w:rsid w:val="00572EAC"/>
    <w:rsid w:val="00574771"/>
    <w:rsid w:val="005754F2"/>
    <w:rsid w:val="005756E6"/>
    <w:rsid w:val="005758DF"/>
    <w:rsid w:val="00576A4A"/>
    <w:rsid w:val="00576DBD"/>
    <w:rsid w:val="00576E4F"/>
    <w:rsid w:val="005770D3"/>
    <w:rsid w:val="00577170"/>
    <w:rsid w:val="00577A8B"/>
    <w:rsid w:val="00580712"/>
    <w:rsid w:val="00580793"/>
    <w:rsid w:val="005808A3"/>
    <w:rsid w:val="00580B74"/>
    <w:rsid w:val="00580E10"/>
    <w:rsid w:val="00581470"/>
    <w:rsid w:val="00581893"/>
    <w:rsid w:val="00581C43"/>
    <w:rsid w:val="00581ED5"/>
    <w:rsid w:val="00582087"/>
    <w:rsid w:val="005822A3"/>
    <w:rsid w:val="00582AB4"/>
    <w:rsid w:val="00582CFF"/>
    <w:rsid w:val="00582E2A"/>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BE1"/>
    <w:rsid w:val="00590E8D"/>
    <w:rsid w:val="00591511"/>
    <w:rsid w:val="005917C4"/>
    <w:rsid w:val="00591DA3"/>
    <w:rsid w:val="00592188"/>
    <w:rsid w:val="00592F00"/>
    <w:rsid w:val="005932DB"/>
    <w:rsid w:val="0059331A"/>
    <w:rsid w:val="00593442"/>
    <w:rsid w:val="005934CC"/>
    <w:rsid w:val="00593D28"/>
    <w:rsid w:val="00594017"/>
    <w:rsid w:val="00594816"/>
    <w:rsid w:val="005951EF"/>
    <w:rsid w:val="00595483"/>
    <w:rsid w:val="00595ED7"/>
    <w:rsid w:val="00596BBA"/>
    <w:rsid w:val="00596D1C"/>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345"/>
    <w:rsid w:val="005A5499"/>
    <w:rsid w:val="005A58D1"/>
    <w:rsid w:val="005A5C41"/>
    <w:rsid w:val="005A655E"/>
    <w:rsid w:val="005A69FF"/>
    <w:rsid w:val="005A6BC4"/>
    <w:rsid w:val="005A6D1D"/>
    <w:rsid w:val="005A6FD0"/>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445"/>
    <w:rsid w:val="005B5685"/>
    <w:rsid w:val="005B609E"/>
    <w:rsid w:val="005B61D2"/>
    <w:rsid w:val="005B6634"/>
    <w:rsid w:val="005B6CFC"/>
    <w:rsid w:val="005B6D7F"/>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4C30"/>
    <w:rsid w:val="005C5158"/>
    <w:rsid w:val="005C5758"/>
    <w:rsid w:val="005C580A"/>
    <w:rsid w:val="005C5904"/>
    <w:rsid w:val="005C5AA3"/>
    <w:rsid w:val="005C69E3"/>
    <w:rsid w:val="005D0079"/>
    <w:rsid w:val="005D0382"/>
    <w:rsid w:val="005D059A"/>
    <w:rsid w:val="005D07C5"/>
    <w:rsid w:val="005D130E"/>
    <w:rsid w:val="005D16AD"/>
    <w:rsid w:val="005D1ACC"/>
    <w:rsid w:val="005D1FF8"/>
    <w:rsid w:val="005D22B7"/>
    <w:rsid w:val="005D2403"/>
    <w:rsid w:val="005D25F4"/>
    <w:rsid w:val="005D3301"/>
    <w:rsid w:val="005D3473"/>
    <w:rsid w:val="005D3657"/>
    <w:rsid w:val="005D3AB9"/>
    <w:rsid w:val="005D3D11"/>
    <w:rsid w:val="005D4302"/>
    <w:rsid w:val="005D430F"/>
    <w:rsid w:val="005D47B5"/>
    <w:rsid w:val="005D4C9F"/>
    <w:rsid w:val="005D4CA4"/>
    <w:rsid w:val="005D53F9"/>
    <w:rsid w:val="005D5536"/>
    <w:rsid w:val="005D5A20"/>
    <w:rsid w:val="005D5AA1"/>
    <w:rsid w:val="005D71AA"/>
    <w:rsid w:val="005D76A0"/>
    <w:rsid w:val="005D786C"/>
    <w:rsid w:val="005E00E2"/>
    <w:rsid w:val="005E00E5"/>
    <w:rsid w:val="005E049F"/>
    <w:rsid w:val="005E3073"/>
    <w:rsid w:val="005E316A"/>
    <w:rsid w:val="005E31F3"/>
    <w:rsid w:val="005E3661"/>
    <w:rsid w:val="005E3816"/>
    <w:rsid w:val="005E38C2"/>
    <w:rsid w:val="005E4CA9"/>
    <w:rsid w:val="005E4FEB"/>
    <w:rsid w:val="005E5774"/>
    <w:rsid w:val="005E5A69"/>
    <w:rsid w:val="005E5E1A"/>
    <w:rsid w:val="005E6C16"/>
    <w:rsid w:val="005E6D05"/>
    <w:rsid w:val="005E790C"/>
    <w:rsid w:val="005E7A98"/>
    <w:rsid w:val="005F0108"/>
    <w:rsid w:val="005F0CA3"/>
    <w:rsid w:val="005F0D91"/>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5EE4"/>
    <w:rsid w:val="005F6351"/>
    <w:rsid w:val="005F6BD4"/>
    <w:rsid w:val="005F6E0E"/>
    <w:rsid w:val="005F7985"/>
    <w:rsid w:val="0060004D"/>
    <w:rsid w:val="00600066"/>
    <w:rsid w:val="006001F8"/>
    <w:rsid w:val="006001FC"/>
    <w:rsid w:val="00600B9A"/>
    <w:rsid w:val="00600CEB"/>
    <w:rsid w:val="00601793"/>
    <w:rsid w:val="00601AE7"/>
    <w:rsid w:val="00601DDC"/>
    <w:rsid w:val="00601DF1"/>
    <w:rsid w:val="0060292E"/>
    <w:rsid w:val="00602A2F"/>
    <w:rsid w:val="00602A84"/>
    <w:rsid w:val="00602AA1"/>
    <w:rsid w:val="00602EBE"/>
    <w:rsid w:val="00603131"/>
    <w:rsid w:val="006035E3"/>
    <w:rsid w:val="00603C05"/>
    <w:rsid w:val="00603EE2"/>
    <w:rsid w:val="00603FBE"/>
    <w:rsid w:val="00604367"/>
    <w:rsid w:val="006044BE"/>
    <w:rsid w:val="0060475F"/>
    <w:rsid w:val="00604A64"/>
    <w:rsid w:val="00604E63"/>
    <w:rsid w:val="00604E80"/>
    <w:rsid w:val="006050AB"/>
    <w:rsid w:val="00605163"/>
    <w:rsid w:val="006055C1"/>
    <w:rsid w:val="00605718"/>
    <w:rsid w:val="006057D2"/>
    <w:rsid w:val="006060C2"/>
    <w:rsid w:val="006064F0"/>
    <w:rsid w:val="00606A26"/>
    <w:rsid w:val="00606F12"/>
    <w:rsid w:val="00607302"/>
    <w:rsid w:val="006076E3"/>
    <w:rsid w:val="0060774A"/>
    <w:rsid w:val="00607923"/>
    <w:rsid w:val="00607A15"/>
    <w:rsid w:val="00607D81"/>
    <w:rsid w:val="00607DF5"/>
    <w:rsid w:val="0061018D"/>
    <w:rsid w:val="00610272"/>
    <w:rsid w:val="00610659"/>
    <w:rsid w:val="00610747"/>
    <w:rsid w:val="00610E03"/>
    <w:rsid w:val="00610E34"/>
    <w:rsid w:val="00610E35"/>
    <w:rsid w:val="0061176E"/>
    <w:rsid w:val="00611953"/>
    <w:rsid w:val="00613186"/>
    <w:rsid w:val="00613188"/>
    <w:rsid w:val="006131CB"/>
    <w:rsid w:val="0061360D"/>
    <w:rsid w:val="0061417F"/>
    <w:rsid w:val="00614B74"/>
    <w:rsid w:val="00614CD1"/>
    <w:rsid w:val="0061541C"/>
    <w:rsid w:val="00615660"/>
    <w:rsid w:val="0061567B"/>
    <w:rsid w:val="00615BEA"/>
    <w:rsid w:val="00615BFD"/>
    <w:rsid w:val="00615C5E"/>
    <w:rsid w:val="00615CA7"/>
    <w:rsid w:val="00615E93"/>
    <w:rsid w:val="00616FD9"/>
    <w:rsid w:val="00617131"/>
    <w:rsid w:val="00617A59"/>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804"/>
    <w:rsid w:val="0064194F"/>
    <w:rsid w:val="006433BD"/>
    <w:rsid w:val="00643718"/>
    <w:rsid w:val="00643784"/>
    <w:rsid w:val="00644186"/>
    <w:rsid w:val="00644A21"/>
    <w:rsid w:val="00644B4F"/>
    <w:rsid w:val="00644D21"/>
    <w:rsid w:val="00645318"/>
    <w:rsid w:val="0064578A"/>
    <w:rsid w:val="00645C9F"/>
    <w:rsid w:val="00645EE8"/>
    <w:rsid w:val="00646305"/>
    <w:rsid w:val="00646372"/>
    <w:rsid w:val="00646416"/>
    <w:rsid w:val="00646A6C"/>
    <w:rsid w:val="006470EE"/>
    <w:rsid w:val="0064730F"/>
    <w:rsid w:val="006475E6"/>
    <w:rsid w:val="00647866"/>
    <w:rsid w:val="00650800"/>
    <w:rsid w:val="006508B9"/>
    <w:rsid w:val="00650ABA"/>
    <w:rsid w:val="00650C74"/>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2D3"/>
    <w:rsid w:val="0065736B"/>
    <w:rsid w:val="00657AE5"/>
    <w:rsid w:val="00657C5F"/>
    <w:rsid w:val="00657DA7"/>
    <w:rsid w:val="00660002"/>
    <w:rsid w:val="00660AB2"/>
    <w:rsid w:val="006611C2"/>
    <w:rsid w:val="006619B0"/>
    <w:rsid w:val="00662012"/>
    <w:rsid w:val="0066252F"/>
    <w:rsid w:val="00662543"/>
    <w:rsid w:val="006626D0"/>
    <w:rsid w:val="00662B62"/>
    <w:rsid w:val="00662CF5"/>
    <w:rsid w:val="00663BA2"/>
    <w:rsid w:val="00663BF2"/>
    <w:rsid w:val="00663EAE"/>
    <w:rsid w:val="0066404D"/>
    <w:rsid w:val="006645F8"/>
    <w:rsid w:val="00664692"/>
    <w:rsid w:val="00664918"/>
    <w:rsid w:val="00664997"/>
    <w:rsid w:val="00664E8C"/>
    <w:rsid w:val="00665138"/>
    <w:rsid w:val="0066528A"/>
    <w:rsid w:val="00665714"/>
    <w:rsid w:val="00665933"/>
    <w:rsid w:val="00665F7C"/>
    <w:rsid w:val="00665FEE"/>
    <w:rsid w:val="006662F4"/>
    <w:rsid w:val="0066692C"/>
    <w:rsid w:val="0066699A"/>
    <w:rsid w:val="00666DFC"/>
    <w:rsid w:val="00666EBB"/>
    <w:rsid w:val="00667280"/>
    <w:rsid w:val="00667385"/>
    <w:rsid w:val="0066779E"/>
    <w:rsid w:val="0067015D"/>
    <w:rsid w:val="00670816"/>
    <w:rsid w:val="00670CEE"/>
    <w:rsid w:val="0067104D"/>
    <w:rsid w:val="00671534"/>
    <w:rsid w:val="006717BA"/>
    <w:rsid w:val="0067193E"/>
    <w:rsid w:val="0067269D"/>
    <w:rsid w:val="00672988"/>
    <w:rsid w:val="00672C64"/>
    <w:rsid w:val="00673BFF"/>
    <w:rsid w:val="0067499F"/>
    <w:rsid w:val="006749D2"/>
    <w:rsid w:val="00674E6A"/>
    <w:rsid w:val="00675943"/>
    <w:rsid w:val="00675DAB"/>
    <w:rsid w:val="00676A64"/>
    <w:rsid w:val="00676B66"/>
    <w:rsid w:val="006772DE"/>
    <w:rsid w:val="006776B6"/>
    <w:rsid w:val="00677925"/>
    <w:rsid w:val="00677983"/>
    <w:rsid w:val="00677A6E"/>
    <w:rsid w:val="0068043E"/>
    <w:rsid w:val="006809F3"/>
    <w:rsid w:val="00680F46"/>
    <w:rsid w:val="0068119E"/>
    <w:rsid w:val="00681351"/>
    <w:rsid w:val="00681398"/>
    <w:rsid w:val="00681FDC"/>
    <w:rsid w:val="006820B5"/>
    <w:rsid w:val="00682958"/>
    <w:rsid w:val="006829E8"/>
    <w:rsid w:val="00682B53"/>
    <w:rsid w:val="00682D0A"/>
    <w:rsid w:val="00682F27"/>
    <w:rsid w:val="006839E6"/>
    <w:rsid w:val="00683A18"/>
    <w:rsid w:val="00683B51"/>
    <w:rsid w:val="00683C0A"/>
    <w:rsid w:val="00683F93"/>
    <w:rsid w:val="006842CA"/>
    <w:rsid w:val="00685836"/>
    <w:rsid w:val="0068690E"/>
    <w:rsid w:val="00687299"/>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5282"/>
    <w:rsid w:val="0069631B"/>
    <w:rsid w:val="00696453"/>
    <w:rsid w:val="006964B9"/>
    <w:rsid w:val="006967C4"/>
    <w:rsid w:val="00696835"/>
    <w:rsid w:val="00696863"/>
    <w:rsid w:val="00696D63"/>
    <w:rsid w:val="00696FCC"/>
    <w:rsid w:val="00697082"/>
    <w:rsid w:val="00697117"/>
    <w:rsid w:val="00697242"/>
    <w:rsid w:val="0069747C"/>
    <w:rsid w:val="006A032F"/>
    <w:rsid w:val="006A076B"/>
    <w:rsid w:val="006A0B4F"/>
    <w:rsid w:val="006A0D67"/>
    <w:rsid w:val="006A1192"/>
    <w:rsid w:val="006A127E"/>
    <w:rsid w:val="006A21E3"/>
    <w:rsid w:val="006A2666"/>
    <w:rsid w:val="006A3769"/>
    <w:rsid w:val="006A3F93"/>
    <w:rsid w:val="006A41AE"/>
    <w:rsid w:val="006A4856"/>
    <w:rsid w:val="006A4C16"/>
    <w:rsid w:val="006A4E35"/>
    <w:rsid w:val="006A55A0"/>
    <w:rsid w:val="006A564B"/>
    <w:rsid w:val="006A56F6"/>
    <w:rsid w:val="006A58F9"/>
    <w:rsid w:val="006A5915"/>
    <w:rsid w:val="006A652F"/>
    <w:rsid w:val="006A66BC"/>
    <w:rsid w:val="006A69F7"/>
    <w:rsid w:val="006A7546"/>
    <w:rsid w:val="006A757C"/>
    <w:rsid w:val="006A77E4"/>
    <w:rsid w:val="006A7CB5"/>
    <w:rsid w:val="006A7D2B"/>
    <w:rsid w:val="006A7EF3"/>
    <w:rsid w:val="006B0236"/>
    <w:rsid w:val="006B08CF"/>
    <w:rsid w:val="006B0B29"/>
    <w:rsid w:val="006B0B90"/>
    <w:rsid w:val="006B0D99"/>
    <w:rsid w:val="006B100D"/>
    <w:rsid w:val="006B10EA"/>
    <w:rsid w:val="006B1470"/>
    <w:rsid w:val="006B1545"/>
    <w:rsid w:val="006B176E"/>
    <w:rsid w:val="006B1BD9"/>
    <w:rsid w:val="006B234D"/>
    <w:rsid w:val="006B2DA7"/>
    <w:rsid w:val="006B2F4D"/>
    <w:rsid w:val="006B31A0"/>
    <w:rsid w:val="006B3682"/>
    <w:rsid w:val="006B3909"/>
    <w:rsid w:val="006B3E14"/>
    <w:rsid w:val="006B4836"/>
    <w:rsid w:val="006B48CB"/>
    <w:rsid w:val="006B54C1"/>
    <w:rsid w:val="006B563E"/>
    <w:rsid w:val="006B576F"/>
    <w:rsid w:val="006B59BE"/>
    <w:rsid w:val="006B5A34"/>
    <w:rsid w:val="006B5D9E"/>
    <w:rsid w:val="006B5EC9"/>
    <w:rsid w:val="006B72D0"/>
    <w:rsid w:val="006B74B9"/>
    <w:rsid w:val="006B7787"/>
    <w:rsid w:val="006B77F9"/>
    <w:rsid w:val="006B7A6F"/>
    <w:rsid w:val="006B7D90"/>
    <w:rsid w:val="006C0085"/>
    <w:rsid w:val="006C05B7"/>
    <w:rsid w:val="006C08C5"/>
    <w:rsid w:val="006C1154"/>
    <w:rsid w:val="006C11DD"/>
    <w:rsid w:val="006C1445"/>
    <w:rsid w:val="006C17A2"/>
    <w:rsid w:val="006C1A95"/>
    <w:rsid w:val="006C29DF"/>
    <w:rsid w:val="006C385A"/>
    <w:rsid w:val="006C3959"/>
    <w:rsid w:val="006C3B36"/>
    <w:rsid w:val="006C43E6"/>
    <w:rsid w:val="006C4C5B"/>
    <w:rsid w:val="006C4FC1"/>
    <w:rsid w:val="006C5117"/>
    <w:rsid w:val="006C5159"/>
    <w:rsid w:val="006C51A5"/>
    <w:rsid w:val="006C529D"/>
    <w:rsid w:val="006C5410"/>
    <w:rsid w:val="006C55D1"/>
    <w:rsid w:val="006C57BB"/>
    <w:rsid w:val="006C5A07"/>
    <w:rsid w:val="006C6DF6"/>
    <w:rsid w:val="006C7283"/>
    <w:rsid w:val="006C776A"/>
    <w:rsid w:val="006C7CC9"/>
    <w:rsid w:val="006C7D45"/>
    <w:rsid w:val="006D05AD"/>
    <w:rsid w:val="006D09B3"/>
    <w:rsid w:val="006D0C1A"/>
    <w:rsid w:val="006D0C68"/>
    <w:rsid w:val="006D0C96"/>
    <w:rsid w:val="006D0D5C"/>
    <w:rsid w:val="006D0E6B"/>
    <w:rsid w:val="006D1061"/>
    <w:rsid w:val="006D1073"/>
    <w:rsid w:val="006D1C96"/>
    <w:rsid w:val="006D2146"/>
    <w:rsid w:val="006D2218"/>
    <w:rsid w:val="006D27A0"/>
    <w:rsid w:val="006D3192"/>
    <w:rsid w:val="006D324B"/>
    <w:rsid w:val="006D3A7F"/>
    <w:rsid w:val="006D4D1B"/>
    <w:rsid w:val="006D632E"/>
    <w:rsid w:val="006D6CCF"/>
    <w:rsid w:val="006D7DDB"/>
    <w:rsid w:val="006D7FD8"/>
    <w:rsid w:val="006E005B"/>
    <w:rsid w:val="006E01FF"/>
    <w:rsid w:val="006E028D"/>
    <w:rsid w:val="006E052C"/>
    <w:rsid w:val="006E094A"/>
    <w:rsid w:val="006E0A32"/>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C54"/>
    <w:rsid w:val="006F4061"/>
    <w:rsid w:val="006F44BE"/>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15"/>
    <w:rsid w:val="00702D5A"/>
    <w:rsid w:val="00702EF7"/>
    <w:rsid w:val="00703989"/>
    <w:rsid w:val="00703C10"/>
    <w:rsid w:val="00703D23"/>
    <w:rsid w:val="007042E9"/>
    <w:rsid w:val="0070462B"/>
    <w:rsid w:val="00704A63"/>
    <w:rsid w:val="00705A8C"/>
    <w:rsid w:val="00705D56"/>
    <w:rsid w:val="0070609C"/>
    <w:rsid w:val="007063BC"/>
    <w:rsid w:val="00707B27"/>
    <w:rsid w:val="00710A78"/>
    <w:rsid w:val="00710B94"/>
    <w:rsid w:val="0071118B"/>
    <w:rsid w:val="00711515"/>
    <w:rsid w:val="007115D2"/>
    <w:rsid w:val="00711E13"/>
    <w:rsid w:val="00711FCA"/>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1788E"/>
    <w:rsid w:val="007201D2"/>
    <w:rsid w:val="007203A4"/>
    <w:rsid w:val="00720505"/>
    <w:rsid w:val="00720EFA"/>
    <w:rsid w:val="00720F3A"/>
    <w:rsid w:val="00721401"/>
    <w:rsid w:val="00721F4D"/>
    <w:rsid w:val="0072213D"/>
    <w:rsid w:val="007224F8"/>
    <w:rsid w:val="0072283C"/>
    <w:rsid w:val="007236A3"/>
    <w:rsid w:val="007239B6"/>
    <w:rsid w:val="007242DB"/>
    <w:rsid w:val="0072490A"/>
    <w:rsid w:val="00724F81"/>
    <w:rsid w:val="00725115"/>
    <w:rsid w:val="0072517D"/>
    <w:rsid w:val="00725627"/>
    <w:rsid w:val="00725686"/>
    <w:rsid w:val="007258D7"/>
    <w:rsid w:val="00726063"/>
    <w:rsid w:val="00726131"/>
    <w:rsid w:val="00726878"/>
    <w:rsid w:val="00727015"/>
    <w:rsid w:val="007274A8"/>
    <w:rsid w:val="0072755A"/>
    <w:rsid w:val="00727C98"/>
    <w:rsid w:val="00727D19"/>
    <w:rsid w:val="00727E2B"/>
    <w:rsid w:val="00730D02"/>
    <w:rsid w:val="0073124A"/>
    <w:rsid w:val="007313AA"/>
    <w:rsid w:val="007313AC"/>
    <w:rsid w:val="007317FF"/>
    <w:rsid w:val="007318EB"/>
    <w:rsid w:val="00731A3F"/>
    <w:rsid w:val="00731B79"/>
    <w:rsid w:val="00731DB7"/>
    <w:rsid w:val="007323EA"/>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0D1"/>
    <w:rsid w:val="00743141"/>
    <w:rsid w:val="00743976"/>
    <w:rsid w:val="007439D2"/>
    <w:rsid w:val="00743B43"/>
    <w:rsid w:val="00743D1C"/>
    <w:rsid w:val="007449F5"/>
    <w:rsid w:val="00744B9D"/>
    <w:rsid w:val="00745399"/>
    <w:rsid w:val="00745540"/>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6CD"/>
    <w:rsid w:val="00760768"/>
    <w:rsid w:val="00760B92"/>
    <w:rsid w:val="007612B4"/>
    <w:rsid w:val="00761533"/>
    <w:rsid w:val="007623EA"/>
    <w:rsid w:val="0076266E"/>
    <w:rsid w:val="007626B7"/>
    <w:rsid w:val="007626D0"/>
    <w:rsid w:val="00762D5D"/>
    <w:rsid w:val="00763CCE"/>
    <w:rsid w:val="007640E8"/>
    <w:rsid w:val="007643E6"/>
    <w:rsid w:val="007645E5"/>
    <w:rsid w:val="007651CA"/>
    <w:rsid w:val="007651D5"/>
    <w:rsid w:val="007652AC"/>
    <w:rsid w:val="0076560A"/>
    <w:rsid w:val="007664E2"/>
    <w:rsid w:val="00767519"/>
    <w:rsid w:val="00767EE3"/>
    <w:rsid w:val="0077032A"/>
    <w:rsid w:val="007704E1"/>
    <w:rsid w:val="007705C3"/>
    <w:rsid w:val="00770711"/>
    <w:rsid w:val="00770921"/>
    <w:rsid w:val="00770A9B"/>
    <w:rsid w:val="007715EB"/>
    <w:rsid w:val="007717DC"/>
    <w:rsid w:val="007719F8"/>
    <w:rsid w:val="00771A92"/>
    <w:rsid w:val="00772501"/>
    <w:rsid w:val="00772569"/>
    <w:rsid w:val="00772E8C"/>
    <w:rsid w:val="007730D8"/>
    <w:rsid w:val="007736D3"/>
    <w:rsid w:val="007737D0"/>
    <w:rsid w:val="00773889"/>
    <w:rsid w:val="00773B54"/>
    <w:rsid w:val="00773D9F"/>
    <w:rsid w:val="00774502"/>
    <w:rsid w:val="00774BE4"/>
    <w:rsid w:val="00774D43"/>
    <w:rsid w:val="00774FF9"/>
    <w:rsid w:val="0077500F"/>
    <w:rsid w:val="0077548E"/>
    <w:rsid w:val="007755EE"/>
    <w:rsid w:val="00775D48"/>
    <w:rsid w:val="00776090"/>
    <w:rsid w:val="00776313"/>
    <w:rsid w:val="00776388"/>
    <w:rsid w:val="00776E10"/>
    <w:rsid w:val="00777027"/>
    <w:rsid w:val="00777315"/>
    <w:rsid w:val="00777667"/>
    <w:rsid w:val="0077767A"/>
    <w:rsid w:val="007779BB"/>
    <w:rsid w:val="00777DEB"/>
    <w:rsid w:val="00777E96"/>
    <w:rsid w:val="007802E4"/>
    <w:rsid w:val="00780919"/>
    <w:rsid w:val="00780A1E"/>
    <w:rsid w:val="0078180A"/>
    <w:rsid w:val="00781B3E"/>
    <w:rsid w:val="00781E82"/>
    <w:rsid w:val="00781F65"/>
    <w:rsid w:val="00782003"/>
    <w:rsid w:val="007826C8"/>
    <w:rsid w:val="007828D0"/>
    <w:rsid w:val="00782914"/>
    <w:rsid w:val="00782972"/>
    <w:rsid w:val="0078299B"/>
    <w:rsid w:val="00782CAF"/>
    <w:rsid w:val="00782D98"/>
    <w:rsid w:val="0078302C"/>
    <w:rsid w:val="00783497"/>
    <w:rsid w:val="00783709"/>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3AB"/>
    <w:rsid w:val="00792CEE"/>
    <w:rsid w:val="00793444"/>
    <w:rsid w:val="00793BEA"/>
    <w:rsid w:val="00794773"/>
    <w:rsid w:val="00794BC0"/>
    <w:rsid w:val="00794C56"/>
    <w:rsid w:val="00794E92"/>
    <w:rsid w:val="007962F1"/>
    <w:rsid w:val="0079655B"/>
    <w:rsid w:val="0079656A"/>
    <w:rsid w:val="00796971"/>
    <w:rsid w:val="00796D86"/>
    <w:rsid w:val="00796F15"/>
    <w:rsid w:val="00797023"/>
    <w:rsid w:val="0079708F"/>
    <w:rsid w:val="007970BF"/>
    <w:rsid w:val="007972AD"/>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5E4"/>
    <w:rsid w:val="007A6CAE"/>
    <w:rsid w:val="007A70D1"/>
    <w:rsid w:val="007A72EE"/>
    <w:rsid w:val="007A742C"/>
    <w:rsid w:val="007A74C3"/>
    <w:rsid w:val="007A7ACB"/>
    <w:rsid w:val="007B02BE"/>
    <w:rsid w:val="007B0352"/>
    <w:rsid w:val="007B0397"/>
    <w:rsid w:val="007B0B4A"/>
    <w:rsid w:val="007B0CCC"/>
    <w:rsid w:val="007B100D"/>
    <w:rsid w:val="007B1235"/>
    <w:rsid w:val="007B16D6"/>
    <w:rsid w:val="007B1EE8"/>
    <w:rsid w:val="007B2517"/>
    <w:rsid w:val="007B2719"/>
    <w:rsid w:val="007B2B14"/>
    <w:rsid w:val="007B2B56"/>
    <w:rsid w:val="007B329B"/>
    <w:rsid w:val="007B3502"/>
    <w:rsid w:val="007B44ED"/>
    <w:rsid w:val="007B47A6"/>
    <w:rsid w:val="007B47C7"/>
    <w:rsid w:val="007B491A"/>
    <w:rsid w:val="007B4E9F"/>
    <w:rsid w:val="007B517C"/>
    <w:rsid w:val="007B5370"/>
    <w:rsid w:val="007B57BB"/>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1D2A"/>
    <w:rsid w:val="007C2456"/>
    <w:rsid w:val="007C261B"/>
    <w:rsid w:val="007C2739"/>
    <w:rsid w:val="007C278A"/>
    <w:rsid w:val="007C4B0F"/>
    <w:rsid w:val="007C4DAD"/>
    <w:rsid w:val="007C4E9F"/>
    <w:rsid w:val="007C501D"/>
    <w:rsid w:val="007C531D"/>
    <w:rsid w:val="007C56D0"/>
    <w:rsid w:val="007C5830"/>
    <w:rsid w:val="007C5AB4"/>
    <w:rsid w:val="007C5BC6"/>
    <w:rsid w:val="007C5C46"/>
    <w:rsid w:val="007C5DB8"/>
    <w:rsid w:val="007C60D0"/>
    <w:rsid w:val="007C62CE"/>
    <w:rsid w:val="007C6CA2"/>
    <w:rsid w:val="007C75CA"/>
    <w:rsid w:val="007C7943"/>
    <w:rsid w:val="007C7D32"/>
    <w:rsid w:val="007C7EDF"/>
    <w:rsid w:val="007D04C2"/>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8C0"/>
    <w:rsid w:val="007D5C0A"/>
    <w:rsid w:val="007D5DE9"/>
    <w:rsid w:val="007D5E27"/>
    <w:rsid w:val="007D6A1E"/>
    <w:rsid w:val="007D6D49"/>
    <w:rsid w:val="007D6F64"/>
    <w:rsid w:val="007D72B9"/>
    <w:rsid w:val="007E037D"/>
    <w:rsid w:val="007E0C96"/>
    <w:rsid w:val="007E0FCA"/>
    <w:rsid w:val="007E11CE"/>
    <w:rsid w:val="007E194E"/>
    <w:rsid w:val="007E21DD"/>
    <w:rsid w:val="007E25AB"/>
    <w:rsid w:val="007E2C70"/>
    <w:rsid w:val="007E331D"/>
    <w:rsid w:val="007E34CB"/>
    <w:rsid w:val="007E3A02"/>
    <w:rsid w:val="007E3C7B"/>
    <w:rsid w:val="007E3EB9"/>
    <w:rsid w:val="007E3F8A"/>
    <w:rsid w:val="007E47D1"/>
    <w:rsid w:val="007E4E49"/>
    <w:rsid w:val="007E4E97"/>
    <w:rsid w:val="007E50DA"/>
    <w:rsid w:val="007E5AC2"/>
    <w:rsid w:val="007E5D63"/>
    <w:rsid w:val="007E5F9D"/>
    <w:rsid w:val="007E6999"/>
    <w:rsid w:val="007E745E"/>
    <w:rsid w:val="007E768C"/>
    <w:rsid w:val="007E79C5"/>
    <w:rsid w:val="007E7B30"/>
    <w:rsid w:val="007E7CBD"/>
    <w:rsid w:val="007E7E59"/>
    <w:rsid w:val="007F0036"/>
    <w:rsid w:val="007F0120"/>
    <w:rsid w:val="007F09E1"/>
    <w:rsid w:val="007F0C4A"/>
    <w:rsid w:val="007F0CDC"/>
    <w:rsid w:val="007F0CE6"/>
    <w:rsid w:val="007F108A"/>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16"/>
    <w:rsid w:val="007F716D"/>
    <w:rsid w:val="007F7EFF"/>
    <w:rsid w:val="00800229"/>
    <w:rsid w:val="008006C6"/>
    <w:rsid w:val="00800BFF"/>
    <w:rsid w:val="00800C52"/>
    <w:rsid w:val="00800DC4"/>
    <w:rsid w:val="00800E68"/>
    <w:rsid w:val="00801405"/>
    <w:rsid w:val="0080153E"/>
    <w:rsid w:val="008016C0"/>
    <w:rsid w:val="0080213B"/>
    <w:rsid w:val="008021C3"/>
    <w:rsid w:val="008028E6"/>
    <w:rsid w:val="00803E2C"/>
    <w:rsid w:val="00804191"/>
    <w:rsid w:val="00804E44"/>
    <w:rsid w:val="0080501F"/>
    <w:rsid w:val="00805028"/>
    <w:rsid w:val="00805264"/>
    <w:rsid w:val="00805942"/>
    <w:rsid w:val="00806CDB"/>
    <w:rsid w:val="00807224"/>
    <w:rsid w:val="0080742D"/>
    <w:rsid w:val="00807440"/>
    <w:rsid w:val="00807C5A"/>
    <w:rsid w:val="008100AC"/>
    <w:rsid w:val="008102DB"/>
    <w:rsid w:val="00810BE5"/>
    <w:rsid w:val="00811201"/>
    <w:rsid w:val="0081151E"/>
    <w:rsid w:val="00811B67"/>
    <w:rsid w:val="00811C7E"/>
    <w:rsid w:val="00812498"/>
    <w:rsid w:val="0081255B"/>
    <w:rsid w:val="0081263E"/>
    <w:rsid w:val="008127E6"/>
    <w:rsid w:val="00812FF6"/>
    <w:rsid w:val="00813368"/>
    <w:rsid w:val="0081336E"/>
    <w:rsid w:val="00813928"/>
    <w:rsid w:val="00814057"/>
    <w:rsid w:val="00814205"/>
    <w:rsid w:val="00815611"/>
    <w:rsid w:val="00815744"/>
    <w:rsid w:val="008157BD"/>
    <w:rsid w:val="00816257"/>
    <w:rsid w:val="00816BB8"/>
    <w:rsid w:val="00816E79"/>
    <w:rsid w:val="008177F6"/>
    <w:rsid w:val="00820007"/>
    <w:rsid w:val="008200F5"/>
    <w:rsid w:val="00820A85"/>
    <w:rsid w:val="00820C31"/>
    <w:rsid w:val="00820CEC"/>
    <w:rsid w:val="00820DB7"/>
    <w:rsid w:val="00820DC7"/>
    <w:rsid w:val="00820FFB"/>
    <w:rsid w:val="008214D1"/>
    <w:rsid w:val="00821698"/>
    <w:rsid w:val="008218E9"/>
    <w:rsid w:val="00821BD1"/>
    <w:rsid w:val="0082217B"/>
    <w:rsid w:val="008221FE"/>
    <w:rsid w:val="00822A09"/>
    <w:rsid w:val="00822B0E"/>
    <w:rsid w:val="00822BF5"/>
    <w:rsid w:val="008231DD"/>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1C3E"/>
    <w:rsid w:val="00832918"/>
    <w:rsid w:val="00832A96"/>
    <w:rsid w:val="00832F9C"/>
    <w:rsid w:val="0083349E"/>
    <w:rsid w:val="0083350F"/>
    <w:rsid w:val="00833E24"/>
    <w:rsid w:val="00833FED"/>
    <w:rsid w:val="00834358"/>
    <w:rsid w:val="008346BD"/>
    <w:rsid w:val="00835259"/>
    <w:rsid w:val="00835799"/>
    <w:rsid w:val="008358C4"/>
    <w:rsid w:val="00835C48"/>
    <w:rsid w:val="00835FB4"/>
    <w:rsid w:val="00836122"/>
    <w:rsid w:val="008361E1"/>
    <w:rsid w:val="008362CE"/>
    <w:rsid w:val="00836318"/>
    <w:rsid w:val="0083666A"/>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3AE7"/>
    <w:rsid w:val="00844787"/>
    <w:rsid w:val="0084479A"/>
    <w:rsid w:val="008447F5"/>
    <w:rsid w:val="00845426"/>
    <w:rsid w:val="00845BDE"/>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1ED6"/>
    <w:rsid w:val="00852259"/>
    <w:rsid w:val="008526A5"/>
    <w:rsid w:val="008528D3"/>
    <w:rsid w:val="00853C8B"/>
    <w:rsid w:val="00853FA0"/>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39"/>
    <w:rsid w:val="00857C63"/>
    <w:rsid w:val="00857CA6"/>
    <w:rsid w:val="00857CE6"/>
    <w:rsid w:val="0086042D"/>
    <w:rsid w:val="00860438"/>
    <w:rsid w:val="00860874"/>
    <w:rsid w:val="00860C53"/>
    <w:rsid w:val="00861182"/>
    <w:rsid w:val="0086118E"/>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3DC"/>
    <w:rsid w:val="0086673E"/>
    <w:rsid w:val="00866A11"/>
    <w:rsid w:val="00867186"/>
    <w:rsid w:val="00867651"/>
    <w:rsid w:val="00870D04"/>
    <w:rsid w:val="0087121B"/>
    <w:rsid w:val="008714B6"/>
    <w:rsid w:val="008714DB"/>
    <w:rsid w:val="00871503"/>
    <w:rsid w:val="00871E1D"/>
    <w:rsid w:val="0087222A"/>
    <w:rsid w:val="008729A4"/>
    <w:rsid w:val="00872BF5"/>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2FC2"/>
    <w:rsid w:val="00883BAE"/>
    <w:rsid w:val="00883D4D"/>
    <w:rsid w:val="00884178"/>
    <w:rsid w:val="00884429"/>
    <w:rsid w:val="0088444E"/>
    <w:rsid w:val="0088448E"/>
    <w:rsid w:val="0088470F"/>
    <w:rsid w:val="00884B59"/>
    <w:rsid w:val="008850BA"/>
    <w:rsid w:val="008857F2"/>
    <w:rsid w:val="0088583D"/>
    <w:rsid w:val="00885876"/>
    <w:rsid w:val="00885B2D"/>
    <w:rsid w:val="00885FE4"/>
    <w:rsid w:val="00886131"/>
    <w:rsid w:val="00886185"/>
    <w:rsid w:val="008861D9"/>
    <w:rsid w:val="008862F2"/>
    <w:rsid w:val="0088638C"/>
    <w:rsid w:val="00886835"/>
    <w:rsid w:val="00886850"/>
    <w:rsid w:val="00886D58"/>
    <w:rsid w:val="00886DCF"/>
    <w:rsid w:val="00886E4C"/>
    <w:rsid w:val="00886EDF"/>
    <w:rsid w:val="00886FDA"/>
    <w:rsid w:val="00887CEE"/>
    <w:rsid w:val="008908E5"/>
    <w:rsid w:val="00891216"/>
    <w:rsid w:val="00891781"/>
    <w:rsid w:val="00891894"/>
    <w:rsid w:val="00891F81"/>
    <w:rsid w:val="00892834"/>
    <w:rsid w:val="00892B9A"/>
    <w:rsid w:val="00892D69"/>
    <w:rsid w:val="008930CF"/>
    <w:rsid w:val="008930D5"/>
    <w:rsid w:val="00893D43"/>
    <w:rsid w:val="00893F1C"/>
    <w:rsid w:val="00894796"/>
    <w:rsid w:val="008947F3"/>
    <w:rsid w:val="00894820"/>
    <w:rsid w:val="00894CA6"/>
    <w:rsid w:val="00894FDC"/>
    <w:rsid w:val="0089504D"/>
    <w:rsid w:val="00895C58"/>
    <w:rsid w:val="008960BE"/>
    <w:rsid w:val="00896ACC"/>
    <w:rsid w:val="0089771F"/>
    <w:rsid w:val="00897E9E"/>
    <w:rsid w:val="008A0478"/>
    <w:rsid w:val="008A0650"/>
    <w:rsid w:val="008A0916"/>
    <w:rsid w:val="008A0CED"/>
    <w:rsid w:val="008A1094"/>
    <w:rsid w:val="008A115E"/>
    <w:rsid w:val="008A1374"/>
    <w:rsid w:val="008A1521"/>
    <w:rsid w:val="008A165A"/>
    <w:rsid w:val="008A16F9"/>
    <w:rsid w:val="008A1D3E"/>
    <w:rsid w:val="008A28CF"/>
    <w:rsid w:val="008A2A12"/>
    <w:rsid w:val="008A2C2E"/>
    <w:rsid w:val="008A3518"/>
    <w:rsid w:val="008A413C"/>
    <w:rsid w:val="008A41C5"/>
    <w:rsid w:val="008A41EC"/>
    <w:rsid w:val="008A441D"/>
    <w:rsid w:val="008A4442"/>
    <w:rsid w:val="008A4890"/>
    <w:rsid w:val="008A4B16"/>
    <w:rsid w:val="008A4B4E"/>
    <w:rsid w:val="008A4D63"/>
    <w:rsid w:val="008A4E43"/>
    <w:rsid w:val="008A52D1"/>
    <w:rsid w:val="008A588D"/>
    <w:rsid w:val="008A5C72"/>
    <w:rsid w:val="008A63B6"/>
    <w:rsid w:val="008A6ADF"/>
    <w:rsid w:val="008A6D62"/>
    <w:rsid w:val="008A788F"/>
    <w:rsid w:val="008A7A9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665"/>
    <w:rsid w:val="008B674C"/>
    <w:rsid w:val="008B688B"/>
    <w:rsid w:val="008B68D1"/>
    <w:rsid w:val="008B69B9"/>
    <w:rsid w:val="008B6C00"/>
    <w:rsid w:val="008B6C5B"/>
    <w:rsid w:val="008B7798"/>
    <w:rsid w:val="008B787C"/>
    <w:rsid w:val="008B7ED9"/>
    <w:rsid w:val="008C0E81"/>
    <w:rsid w:val="008C1598"/>
    <w:rsid w:val="008C26A2"/>
    <w:rsid w:val="008C27AC"/>
    <w:rsid w:val="008C2B64"/>
    <w:rsid w:val="008C2CFD"/>
    <w:rsid w:val="008C3570"/>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0B74"/>
    <w:rsid w:val="008D11EE"/>
    <w:rsid w:val="008D13DA"/>
    <w:rsid w:val="008D167D"/>
    <w:rsid w:val="008D1BB0"/>
    <w:rsid w:val="008D20EB"/>
    <w:rsid w:val="008D2191"/>
    <w:rsid w:val="008D2298"/>
    <w:rsid w:val="008D261F"/>
    <w:rsid w:val="008D2B53"/>
    <w:rsid w:val="008D2FB3"/>
    <w:rsid w:val="008D321B"/>
    <w:rsid w:val="008D3640"/>
    <w:rsid w:val="008D3907"/>
    <w:rsid w:val="008D393D"/>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E60"/>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23A"/>
    <w:rsid w:val="008F281B"/>
    <w:rsid w:val="008F2999"/>
    <w:rsid w:val="008F2BB2"/>
    <w:rsid w:val="008F2C9D"/>
    <w:rsid w:val="008F3181"/>
    <w:rsid w:val="008F31F6"/>
    <w:rsid w:val="008F382D"/>
    <w:rsid w:val="008F38D4"/>
    <w:rsid w:val="008F3A91"/>
    <w:rsid w:val="008F40DD"/>
    <w:rsid w:val="008F4664"/>
    <w:rsid w:val="008F47C6"/>
    <w:rsid w:val="008F5948"/>
    <w:rsid w:val="008F595E"/>
    <w:rsid w:val="008F5E2A"/>
    <w:rsid w:val="008F68CE"/>
    <w:rsid w:val="008F7155"/>
    <w:rsid w:val="008F774A"/>
    <w:rsid w:val="008F7AA1"/>
    <w:rsid w:val="009005EE"/>
    <w:rsid w:val="009006A2"/>
    <w:rsid w:val="009007A5"/>
    <w:rsid w:val="00900FE1"/>
    <w:rsid w:val="0090102B"/>
    <w:rsid w:val="00901448"/>
    <w:rsid w:val="009019BB"/>
    <w:rsid w:val="009019DE"/>
    <w:rsid w:val="00901CBE"/>
    <w:rsid w:val="00901E29"/>
    <w:rsid w:val="00902199"/>
    <w:rsid w:val="00902560"/>
    <w:rsid w:val="0090264C"/>
    <w:rsid w:val="009031B1"/>
    <w:rsid w:val="009036BC"/>
    <w:rsid w:val="00903797"/>
    <w:rsid w:val="00903DA5"/>
    <w:rsid w:val="00903FBD"/>
    <w:rsid w:val="0090425F"/>
    <w:rsid w:val="00904C03"/>
    <w:rsid w:val="00904CEC"/>
    <w:rsid w:val="00904E24"/>
    <w:rsid w:val="00905259"/>
    <w:rsid w:val="00905C47"/>
    <w:rsid w:val="00906379"/>
    <w:rsid w:val="0090638B"/>
    <w:rsid w:val="00906393"/>
    <w:rsid w:val="00906456"/>
    <w:rsid w:val="00906578"/>
    <w:rsid w:val="00906683"/>
    <w:rsid w:val="00906897"/>
    <w:rsid w:val="009101EA"/>
    <w:rsid w:val="009105ED"/>
    <w:rsid w:val="009106ED"/>
    <w:rsid w:val="009106FC"/>
    <w:rsid w:val="0091090F"/>
    <w:rsid w:val="00910E05"/>
    <w:rsid w:val="00911348"/>
    <w:rsid w:val="00911896"/>
    <w:rsid w:val="009118BB"/>
    <w:rsid w:val="0091191F"/>
    <w:rsid w:val="00911B5D"/>
    <w:rsid w:val="00912ACE"/>
    <w:rsid w:val="00913092"/>
    <w:rsid w:val="009139FC"/>
    <w:rsid w:val="00913F7F"/>
    <w:rsid w:val="009145FF"/>
    <w:rsid w:val="00914B03"/>
    <w:rsid w:val="00914D49"/>
    <w:rsid w:val="0091531F"/>
    <w:rsid w:val="009155E7"/>
    <w:rsid w:val="009157A8"/>
    <w:rsid w:val="00915B81"/>
    <w:rsid w:val="00915CD0"/>
    <w:rsid w:val="00915D6B"/>
    <w:rsid w:val="009160DF"/>
    <w:rsid w:val="009162C7"/>
    <w:rsid w:val="009166C7"/>
    <w:rsid w:val="0091671A"/>
    <w:rsid w:val="00916E6A"/>
    <w:rsid w:val="00916EC2"/>
    <w:rsid w:val="00917259"/>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6F5"/>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C33"/>
    <w:rsid w:val="00925D9F"/>
    <w:rsid w:val="00926603"/>
    <w:rsid w:val="0092688F"/>
    <w:rsid w:val="00926CD7"/>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21A9"/>
    <w:rsid w:val="00933040"/>
    <w:rsid w:val="009330E9"/>
    <w:rsid w:val="00933228"/>
    <w:rsid w:val="00934627"/>
    <w:rsid w:val="009346AC"/>
    <w:rsid w:val="009346ED"/>
    <w:rsid w:val="00934747"/>
    <w:rsid w:val="00934768"/>
    <w:rsid w:val="009355B5"/>
    <w:rsid w:val="009355E6"/>
    <w:rsid w:val="0093565A"/>
    <w:rsid w:val="00935D15"/>
    <w:rsid w:val="00935FBF"/>
    <w:rsid w:val="00936A24"/>
    <w:rsid w:val="00936C6E"/>
    <w:rsid w:val="00936D12"/>
    <w:rsid w:val="00937AB7"/>
    <w:rsid w:val="00937D32"/>
    <w:rsid w:val="00940266"/>
    <w:rsid w:val="00940556"/>
    <w:rsid w:val="00940EF2"/>
    <w:rsid w:val="009411FB"/>
    <w:rsid w:val="009414A9"/>
    <w:rsid w:val="00941B71"/>
    <w:rsid w:val="00941BDC"/>
    <w:rsid w:val="00941D07"/>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747"/>
    <w:rsid w:val="00946C4D"/>
    <w:rsid w:val="0094756B"/>
    <w:rsid w:val="00950387"/>
    <w:rsid w:val="009504B9"/>
    <w:rsid w:val="00951242"/>
    <w:rsid w:val="009520B3"/>
    <w:rsid w:val="0095285B"/>
    <w:rsid w:val="00952BC3"/>
    <w:rsid w:val="00953099"/>
    <w:rsid w:val="00953180"/>
    <w:rsid w:val="00953A48"/>
    <w:rsid w:val="00953A52"/>
    <w:rsid w:val="00953A5E"/>
    <w:rsid w:val="00953C2B"/>
    <w:rsid w:val="00953FE9"/>
    <w:rsid w:val="009544CF"/>
    <w:rsid w:val="00954808"/>
    <w:rsid w:val="0095481C"/>
    <w:rsid w:val="0095569E"/>
    <w:rsid w:val="0095591A"/>
    <w:rsid w:val="00956003"/>
    <w:rsid w:val="0095609B"/>
    <w:rsid w:val="00956159"/>
    <w:rsid w:val="009567E6"/>
    <w:rsid w:val="00957076"/>
    <w:rsid w:val="009570F9"/>
    <w:rsid w:val="00957132"/>
    <w:rsid w:val="00957503"/>
    <w:rsid w:val="009576FD"/>
    <w:rsid w:val="009578EB"/>
    <w:rsid w:val="009578FF"/>
    <w:rsid w:val="00960446"/>
    <w:rsid w:val="009609B3"/>
    <w:rsid w:val="00960CF3"/>
    <w:rsid w:val="009610ED"/>
    <w:rsid w:val="00961344"/>
    <w:rsid w:val="00961DDB"/>
    <w:rsid w:val="00962603"/>
    <w:rsid w:val="00962694"/>
    <w:rsid w:val="00962CEF"/>
    <w:rsid w:val="00963085"/>
    <w:rsid w:val="009633BB"/>
    <w:rsid w:val="00963B01"/>
    <w:rsid w:val="00963B4B"/>
    <w:rsid w:val="009640C0"/>
    <w:rsid w:val="0096426C"/>
    <w:rsid w:val="00964407"/>
    <w:rsid w:val="00964711"/>
    <w:rsid w:val="0096485F"/>
    <w:rsid w:val="00964D95"/>
    <w:rsid w:val="00964D9D"/>
    <w:rsid w:val="00965F95"/>
    <w:rsid w:val="0096647B"/>
    <w:rsid w:val="00966B46"/>
    <w:rsid w:val="0096726D"/>
    <w:rsid w:val="00967354"/>
    <w:rsid w:val="00967C51"/>
    <w:rsid w:val="0097054A"/>
    <w:rsid w:val="00970C0A"/>
    <w:rsid w:val="00971592"/>
    <w:rsid w:val="0097171C"/>
    <w:rsid w:val="00971DDF"/>
    <w:rsid w:val="00971FDE"/>
    <w:rsid w:val="00972229"/>
    <w:rsid w:val="0097284E"/>
    <w:rsid w:val="00972A9E"/>
    <w:rsid w:val="009731D6"/>
    <w:rsid w:val="00973B22"/>
    <w:rsid w:val="00973E89"/>
    <w:rsid w:val="0097458D"/>
    <w:rsid w:val="009745AD"/>
    <w:rsid w:val="00974746"/>
    <w:rsid w:val="00974C40"/>
    <w:rsid w:val="00975119"/>
    <w:rsid w:val="00975C63"/>
    <w:rsid w:val="00976B01"/>
    <w:rsid w:val="00976F04"/>
    <w:rsid w:val="00976F45"/>
    <w:rsid w:val="00977076"/>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592"/>
    <w:rsid w:val="00992851"/>
    <w:rsid w:val="00992FCE"/>
    <w:rsid w:val="009932DB"/>
    <w:rsid w:val="00993433"/>
    <w:rsid w:val="00993853"/>
    <w:rsid w:val="00993A00"/>
    <w:rsid w:val="00993FE4"/>
    <w:rsid w:val="009946C3"/>
    <w:rsid w:val="009953E4"/>
    <w:rsid w:val="00995CF9"/>
    <w:rsid w:val="00995FA8"/>
    <w:rsid w:val="00995FDB"/>
    <w:rsid w:val="00996306"/>
    <w:rsid w:val="009963F6"/>
    <w:rsid w:val="00996744"/>
    <w:rsid w:val="00996798"/>
    <w:rsid w:val="009967DA"/>
    <w:rsid w:val="00996B96"/>
    <w:rsid w:val="00996C48"/>
    <w:rsid w:val="00997111"/>
    <w:rsid w:val="00997441"/>
    <w:rsid w:val="00997B4C"/>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24B"/>
    <w:rsid w:val="009A7319"/>
    <w:rsid w:val="009A7703"/>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1F7"/>
    <w:rsid w:val="009C2DD2"/>
    <w:rsid w:val="009C3619"/>
    <w:rsid w:val="009C3794"/>
    <w:rsid w:val="009C3F32"/>
    <w:rsid w:val="009C4406"/>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C7E2B"/>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E90"/>
    <w:rsid w:val="009D3FEE"/>
    <w:rsid w:val="009D4209"/>
    <w:rsid w:val="009D4CC9"/>
    <w:rsid w:val="009D5193"/>
    <w:rsid w:val="009D5262"/>
    <w:rsid w:val="009D57C9"/>
    <w:rsid w:val="009D5C32"/>
    <w:rsid w:val="009D6348"/>
    <w:rsid w:val="009D6472"/>
    <w:rsid w:val="009D6C0B"/>
    <w:rsid w:val="009D790B"/>
    <w:rsid w:val="009D79F4"/>
    <w:rsid w:val="009D7BB5"/>
    <w:rsid w:val="009E001F"/>
    <w:rsid w:val="009E03DA"/>
    <w:rsid w:val="009E067C"/>
    <w:rsid w:val="009E068B"/>
    <w:rsid w:val="009E085B"/>
    <w:rsid w:val="009E0F34"/>
    <w:rsid w:val="009E0F5B"/>
    <w:rsid w:val="009E199A"/>
    <w:rsid w:val="009E2872"/>
    <w:rsid w:val="009E31A3"/>
    <w:rsid w:val="009E342B"/>
    <w:rsid w:val="009E35FE"/>
    <w:rsid w:val="009E3BCC"/>
    <w:rsid w:val="009E3CD1"/>
    <w:rsid w:val="009E3EA0"/>
    <w:rsid w:val="009E4EE4"/>
    <w:rsid w:val="009E5988"/>
    <w:rsid w:val="009E5A84"/>
    <w:rsid w:val="009E5AF5"/>
    <w:rsid w:val="009E5B3E"/>
    <w:rsid w:val="009E5EB5"/>
    <w:rsid w:val="009E623F"/>
    <w:rsid w:val="009E6750"/>
    <w:rsid w:val="009E6BD8"/>
    <w:rsid w:val="009E74F0"/>
    <w:rsid w:val="009F0768"/>
    <w:rsid w:val="009F0FA8"/>
    <w:rsid w:val="009F12F3"/>
    <w:rsid w:val="009F19BA"/>
    <w:rsid w:val="009F2A71"/>
    <w:rsid w:val="009F3498"/>
    <w:rsid w:val="009F3A41"/>
    <w:rsid w:val="009F456E"/>
    <w:rsid w:val="009F5BFE"/>
    <w:rsid w:val="009F5F98"/>
    <w:rsid w:val="009F63B1"/>
    <w:rsid w:val="009F75DD"/>
    <w:rsid w:val="009F7867"/>
    <w:rsid w:val="009F7D66"/>
    <w:rsid w:val="00A00440"/>
    <w:rsid w:val="00A00B74"/>
    <w:rsid w:val="00A00BD2"/>
    <w:rsid w:val="00A00CA5"/>
    <w:rsid w:val="00A00CD5"/>
    <w:rsid w:val="00A00E56"/>
    <w:rsid w:val="00A0110E"/>
    <w:rsid w:val="00A0264E"/>
    <w:rsid w:val="00A0271F"/>
    <w:rsid w:val="00A027F3"/>
    <w:rsid w:val="00A02B02"/>
    <w:rsid w:val="00A02E37"/>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1C0"/>
    <w:rsid w:val="00A07946"/>
    <w:rsid w:val="00A07E08"/>
    <w:rsid w:val="00A07F10"/>
    <w:rsid w:val="00A102AC"/>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232"/>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1DF"/>
    <w:rsid w:val="00A3563B"/>
    <w:rsid w:val="00A35730"/>
    <w:rsid w:val="00A35B1A"/>
    <w:rsid w:val="00A3692B"/>
    <w:rsid w:val="00A36CA7"/>
    <w:rsid w:val="00A3702C"/>
    <w:rsid w:val="00A37381"/>
    <w:rsid w:val="00A375FD"/>
    <w:rsid w:val="00A37641"/>
    <w:rsid w:val="00A4082A"/>
    <w:rsid w:val="00A41A9D"/>
    <w:rsid w:val="00A424A4"/>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204"/>
    <w:rsid w:val="00A503E3"/>
    <w:rsid w:val="00A50551"/>
    <w:rsid w:val="00A50679"/>
    <w:rsid w:val="00A50A48"/>
    <w:rsid w:val="00A51242"/>
    <w:rsid w:val="00A51522"/>
    <w:rsid w:val="00A51573"/>
    <w:rsid w:val="00A51A5E"/>
    <w:rsid w:val="00A51DE8"/>
    <w:rsid w:val="00A52040"/>
    <w:rsid w:val="00A522FA"/>
    <w:rsid w:val="00A525F6"/>
    <w:rsid w:val="00A52895"/>
    <w:rsid w:val="00A52B1F"/>
    <w:rsid w:val="00A53A2F"/>
    <w:rsid w:val="00A53DA0"/>
    <w:rsid w:val="00A55685"/>
    <w:rsid w:val="00A559A6"/>
    <w:rsid w:val="00A56205"/>
    <w:rsid w:val="00A56A31"/>
    <w:rsid w:val="00A56C4B"/>
    <w:rsid w:val="00A56ED9"/>
    <w:rsid w:val="00A5765D"/>
    <w:rsid w:val="00A5787F"/>
    <w:rsid w:val="00A5790A"/>
    <w:rsid w:val="00A57999"/>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C36"/>
    <w:rsid w:val="00A70DA2"/>
    <w:rsid w:val="00A71140"/>
    <w:rsid w:val="00A713F6"/>
    <w:rsid w:val="00A716D1"/>
    <w:rsid w:val="00A72300"/>
    <w:rsid w:val="00A72B7B"/>
    <w:rsid w:val="00A72C27"/>
    <w:rsid w:val="00A72E20"/>
    <w:rsid w:val="00A73134"/>
    <w:rsid w:val="00A7318F"/>
    <w:rsid w:val="00A731FA"/>
    <w:rsid w:val="00A7397D"/>
    <w:rsid w:val="00A74085"/>
    <w:rsid w:val="00A74382"/>
    <w:rsid w:val="00A743EB"/>
    <w:rsid w:val="00A74692"/>
    <w:rsid w:val="00A74EE3"/>
    <w:rsid w:val="00A75774"/>
    <w:rsid w:val="00A758F7"/>
    <w:rsid w:val="00A7591D"/>
    <w:rsid w:val="00A75A85"/>
    <w:rsid w:val="00A75C07"/>
    <w:rsid w:val="00A75E99"/>
    <w:rsid w:val="00A75F4C"/>
    <w:rsid w:val="00A7618B"/>
    <w:rsid w:val="00A7640B"/>
    <w:rsid w:val="00A768D5"/>
    <w:rsid w:val="00A77214"/>
    <w:rsid w:val="00A77493"/>
    <w:rsid w:val="00A7778B"/>
    <w:rsid w:val="00A777B3"/>
    <w:rsid w:val="00A77D84"/>
    <w:rsid w:val="00A77E54"/>
    <w:rsid w:val="00A77ED8"/>
    <w:rsid w:val="00A803BC"/>
    <w:rsid w:val="00A80618"/>
    <w:rsid w:val="00A80969"/>
    <w:rsid w:val="00A80C68"/>
    <w:rsid w:val="00A814CB"/>
    <w:rsid w:val="00A818C0"/>
    <w:rsid w:val="00A830CD"/>
    <w:rsid w:val="00A836FC"/>
    <w:rsid w:val="00A83D6C"/>
    <w:rsid w:val="00A84312"/>
    <w:rsid w:val="00A8459C"/>
    <w:rsid w:val="00A84805"/>
    <w:rsid w:val="00A852A8"/>
    <w:rsid w:val="00A858C5"/>
    <w:rsid w:val="00A86117"/>
    <w:rsid w:val="00A8621A"/>
    <w:rsid w:val="00A86EA7"/>
    <w:rsid w:val="00A8703C"/>
    <w:rsid w:val="00A87447"/>
    <w:rsid w:val="00A87821"/>
    <w:rsid w:val="00A879A7"/>
    <w:rsid w:val="00A9027A"/>
    <w:rsid w:val="00A904A8"/>
    <w:rsid w:val="00A91244"/>
    <w:rsid w:val="00A91AA1"/>
    <w:rsid w:val="00A92776"/>
    <w:rsid w:val="00A92DEE"/>
    <w:rsid w:val="00A93181"/>
    <w:rsid w:val="00A938E6"/>
    <w:rsid w:val="00A93CA6"/>
    <w:rsid w:val="00A93CCF"/>
    <w:rsid w:val="00A93F20"/>
    <w:rsid w:val="00A948FF"/>
    <w:rsid w:val="00A94DA8"/>
    <w:rsid w:val="00A9510F"/>
    <w:rsid w:val="00A95376"/>
    <w:rsid w:val="00A95389"/>
    <w:rsid w:val="00A955F4"/>
    <w:rsid w:val="00A9589C"/>
    <w:rsid w:val="00A95BD5"/>
    <w:rsid w:val="00A9609D"/>
    <w:rsid w:val="00A96169"/>
    <w:rsid w:val="00A96471"/>
    <w:rsid w:val="00A96872"/>
    <w:rsid w:val="00A96F78"/>
    <w:rsid w:val="00A9722D"/>
    <w:rsid w:val="00A97589"/>
    <w:rsid w:val="00A975C4"/>
    <w:rsid w:val="00A97BEC"/>
    <w:rsid w:val="00A97C33"/>
    <w:rsid w:val="00AA028C"/>
    <w:rsid w:val="00AA0620"/>
    <w:rsid w:val="00AA1087"/>
    <w:rsid w:val="00AA1641"/>
    <w:rsid w:val="00AA19FF"/>
    <w:rsid w:val="00AA25A9"/>
    <w:rsid w:val="00AA26AE"/>
    <w:rsid w:val="00AA26D9"/>
    <w:rsid w:val="00AA27F5"/>
    <w:rsid w:val="00AA2F72"/>
    <w:rsid w:val="00AA3DEA"/>
    <w:rsid w:val="00AA3E21"/>
    <w:rsid w:val="00AA4A58"/>
    <w:rsid w:val="00AA4AE2"/>
    <w:rsid w:val="00AA4D31"/>
    <w:rsid w:val="00AA51AD"/>
    <w:rsid w:val="00AA57B1"/>
    <w:rsid w:val="00AA591E"/>
    <w:rsid w:val="00AA5B39"/>
    <w:rsid w:val="00AA65C9"/>
    <w:rsid w:val="00AA6D7F"/>
    <w:rsid w:val="00AA7A30"/>
    <w:rsid w:val="00AA7B8A"/>
    <w:rsid w:val="00AB04E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33C"/>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19"/>
    <w:rsid w:val="00AC59DD"/>
    <w:rsid w:val="00AC5AF2"/>
    <w:rsid w:val="00AC5CAE"/>
    <w:rsid w:val="00AC5E56"/>
    <w:rsid w:val="00AC5F27"/>
    <w:rsid w:val="00AC5FF4"/>
    <w:rsid w:val="00AC6089"/>
    <w:rsid w:val="00AC60B4"/>
    <w:rsid w:val="00AC719C"/>
    <w:rsid w:val="00AC7428"/>
    <w:rsid w:val="00AC79F0"/>
    <w:rsid w:val="00AD00C5"/>
    <w:rsid w:val="00AD085F"/>
    <w:rsid w:val="00AD08D9"/>
    <w:rsid w:val="00AD12B7"/>
    <w:rsid w:val="00AD155E"/>
    <w:rsid w:val="00AD165F"/>
    <w:rsid w:val="00AD2395"/>
    <w:rsid w:val="00AD2794"/>
    <w:rsid w:val="00AD2852"/>
    <w:rsid w:val="00AD2DC5"/>
    <w:rsid w:val="00AD2EE3"/>
    <w:rsid w:val="00AD302B"/>
    <w:rsid w:val="00AD3455"/>
    <w:rsid w:val="00AD366F"/>
    <w:rsid w:val="00AD3CAD"/>
    <w:rsid w:val="00AD4331"/>
    <w:rsid w:val="00AD4D87"/>
    <w:rsid w:val="00AD4E11"/>
    <w:rsid w:val="00AD4EAB"/>
    <w:rsid w:val="00AD52DC"/>
    <w:rsid w:val="00AD6133"/>
    <w:rsid w:val="00AD61E4"/>
    <w:rsid w:val="00AD61F5"/>
    <w:rsid w:val="00AD64C1"/>
    <w:rsid w:val="00AD69FF"/>
    <w:rsid w:val="00AD6F67"/>
    <w:rsid w:val="00AD702B"/>
    <w:rsid w:val="00AD72E6"/>
    <w:rsid w:val="00AD7311"/>
    <w:rsid w:val="00AD73C3"/>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B3"/>
    <w:rsid w:val="00AE4383"/>
    <w:rsid w:val="00AE44AC"/>
    <w:rsid w:val="00AE474F"/>
    <w:rsid w:val="00AE4777"/>
    <w:rsid w:val="00AE4F31"/>
    <w:rsid w:val="00AE69B2"/>
    <w:rsid w:val="00AE6AA2"/>
    <w:rsid w:val="00AE6E76"/>
    <w:rsid w:val="00AE7170"/>
    <w:rsid w:val="00AE7527"/>
    <w:rsid w:val="00AE7BAE"/>
    <w:rsid w:val="00AF0393"/>
    <w:rsid w:val="00AF03CF"/>
    <w:rsid w:val="00AF098B"/>
    <w:rsid w:val="00AF14B3"/>
    <w:rsid w:val="00AF174A"/>
    <w:rsid w:val="00AF1EDC"/>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9E"/>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150"/>
    <w:rsid w:val="00B011CC"/>
    <w:rsid w:val="00B018A2"/>
    <w:rsid w:val="00B01A0B"/>
    <w:rsid w:val="00B022C9"/>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67"/>
    <w:rsid w:val="00B067EB"/>
    <w:rsid w:val="00B06835"/>
    <w:rsid w:val="00B0690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600"/>
    <w:rsid w:val="00B15B31"/>
    <w:rsid w:val="00B15B89"/>
    <w:rsid w:val="00B15DD4"/>
    <w:rsid w:val="00B166B9"/>
    <w:rsid w:val="00B16BD8"/>
    <w:rsid w:val="00B16E63"/>
    <w:rsid w:val="00B1746F"/>
    <w:rsid w:val="00B17BBE"/>
    <w:rsid w:val="00B17EA8"/>
    <w:rsid w:val="00B20519"/>
    <w:rsid w:val="00B20725"/>
    <w:rsid w:val="00B20B7E"/>
    <w:rsid w:val="00B20B94"/>
    <w:rsid w:val="00B21351"/>
    <w:rsid w:val="00B2176E"/>
    <w:rsid w:val="00B22CD3"/>
    <w:rsid w:val="00B2486A"/>
    <w:rsid w:val="00B2506B"/>
    <w:rsid w:val="00B25454"/>
    <w:rsid w:val="00B25579"/>
    <w:rsid w:val="00B2628E"/>
    <w:rsid w:val="00B266B0"/>
    <w:rsid w:val="00B26E28"/>
    <w:rsid w:val="00B273A7"/>
    <w:rsid w:val="00B2771B"/>
    <w:rsid w:val="00B27921"/>
    <w:rsid w:val="00B279F7"/>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3C49"/>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7B"/>
    <w:rsid w:val="00B446C8"/>
    <w:rsid w:val="00B44C26"/>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1CD4"/>
    <w:rsid w:val="00B5218E"/>
    <w:rsid w:val="00B5239C"/>
    <w:rsid w:val="00B528A3"/>
    <w:rsid w:val="00B52AA7"/>
    <w:rsid w:val="00B52FD2"/>
    <w:rsid w:val="00B53690"/>
    <w:rsid w:val="00B53893"/>
    <w:rsid w:val="00B53988"/>
    <w:rsid w:val="00B53E5A"/>
    <w:rsid w:val="00B54258"/>
    <w:rsid w:val="00B544A5"/>
    <w:rsid w:val="00B548C2"/>
    <w:rsid w:val="00B55428"/>
    <w:rsid w:val="00B554F0"/>
    <w:rsid w:val="00B55DB6"/>
    <w:rsid w:val="00B55E5C"/>
    <w:rsid w:val="00B56312"/>
    <w:rsid w:val="00B56729"/>
    <w:rsid w:val="00B5684E"/>
    <w:rsid w:val="00B56DCF"/>
    <w:rsid w:val="00B56E71"/>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07F"/>
    <w:rsid w:val="00B65CA0"/>
    <w:rsid w:val="00B6635A"/>
    <w:rsid w:val="00B66565"/>
    <w:rsid w:val="00B66594"/>
    <w:rsid w:val="00B66BE3"/>
    <w:rsid w:val="00B673D0"/>
    <w:rsid w:val="00B67805"/>
    <w:rsid w:val="00B70158"/>
    <w:rsid w:val="00B706B6"/>
    <w:rsid w:val="00B70919"/>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40BB"/>
    <w:rsid w:val="00B75454"/>
    <w:rsid w:val="00B7589B"/>
    <w:rsid w:val="00B75A95"/>
    <w:rsid w:val="00B766A7"/>
    <w:rsid w:val="00B76BCD"/>
    <w:rsid w:val="00B76DA0"/>
    <w:rsid w:val="00B76EE9"/>
    <w:rsid w:val="00B7718A"/>
    <w:rsid w:val="00B77372"/>
    <w:rsid w:val="00B77880"/>
    <w:rsid w:val="00B77F04"/>
    <w:rsid w:val="00B77FD9"/>
    <w:rsid w:val="00B80B30"/>
    <w:rsid w:val="00B80D90"/>
    <w:rsid w:val="00B81CA7"/>
    <w:rsid w:val="00B82381"/>
    <w:rsid w:val="00B82537"/>
    <w:rsid w:val="00B82613"/>
    <w:rsid w:val="00B826D0"/>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2BA"/>
    <w:rsid w:val="00B877EB"/>
    <w:rsid w:val="00B90E2A"/>
    <w:rsid w:val="00B90F2A"/>
    <w:rsid w:val="00B90F73"/>
    <w:rsid w:val="00B916EB"/>
    <w:rsid w:val="00B91753"/>
    <w:rsid w:val="00B9198D"/>
    <w:rsid w:val="00B9210E"/>
    <w:rsid w:val="00B921C9"/>
    <w:rsid w:val="00B921E2"/>
    <w:rsid w:val="00B9253F"/>
    <w:rsid w:val="00B9257A"/>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64B"/>
    <w:rsid w:val="00BA071A"/>
    <w:rsid w:val="00BA0BC2"/>
    <w:rsid w:val="00BA0D3B"/>
    <w:rsid w:val="00BA1166"/>
    <w:rsid w:val="00BA143E"/>
    <w:rsid w:val="00BA181B"/>
    <w:rsid w:val="00BA2128"/>
    <w:rsid w:val="00BA2D31"/>
    <w:rsid w:val="00BA2E84"/>
    <w:rsid w:val="00BA3479"/>
    <w:rsid w:val="00BA3594"/>
    <w:rsid w:val="00BA3D7B"/>
    <w:rsid w:val="00BA48FC"/>
    <w:rsid w:val="00BA4DEB"/>
    <w:rsid w:val="00BA4E73"/>
    <w:rsid w:val="00BA5B1E"/>
    <w:rsid w:val="00BA6548"/>
    <w:rsid w:val="00BA6731"/>
    <w:rsid w:val="00BA6A8D"/>
    <w:rsid w:val="00BA76A9"/>
    <w:rsid w:val="00BA79A3"/>
    <w:rsid w:val="00BA7A53"/>
    <w:rsid w:val="00BB02AB"/>
    <w:rsid w:val="00BB13D1"/>
    <w:rsid w:val="00BB1FDA"/>
    <w:rsid w:val="00BB22A6"/>
    <w:rsid w:val="00BB22F5"/>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0BD"/>
    <w:rsid w:val="00BC067A"/>
    <w:rsid w:val="00BC07D4"/>
    <w:rsid w:val="00BC0A5D"/>
    <w:rsid w:val="00BC0BE3"/>
    <w:rsid w:val="00BC0CD1"/>
    <w:rsid w:val="00BC106B"/>
    <w:rsid w:val="00BC1200"/>
    <w:rsid w:val="00BC1522"/>
    <w:rsid w:val="00BC163B"/>
    <w:rsid w:val="00BC1689"/>
    <w:rsid w:val="00BC190F"/>
    <w:rsid w:val="00BC1A12"/>
    <w:rsid w:val="00BC1AD9"/>
    <w:rsid w:val="00BC1BE5"/>
    <w:rsid w:val="00BC1C76"/>
    <w:rsid w:val="00BC28C6"/>
    <w:rsid w:val="00BC31FB"/>
    <w:rsid w:val="00BC32E7"/>
    <w:rsid w:val="00BC3AAA"/>
    <w:rsid w:val="00BC3BAC"/>
    <w:rsid w:val="00BC3F4B"/>
    <w:rsid w:val="00BC4256"/>
    <w:rsid w:val="00BC427A"/>
    <w:rsid w:val="00BC4639"/>
    <w:rsid w:val="00BC478E"/>
    <w:rsid w:val="00BC4958"/>
    <w:rsid w:val="00BC4ADF"/>
    <w:rsid w:val="00BC4B3E"/>
    <w:rsid w:val="00BC4CB8"/>
    <w:rsid w:val="00BC4DAB"/>
    <w:rsid w:val="00BC4FBF"/>
    <w:rsid w:val="00BC51C3"/>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194F"/>
    <w:rsid w:val="00BD22A6"/>
    <w:rsid w:val="00BD2EAA"/>
    <w:rsid w:val="00BD2F15"/>
    <w:rsid w:val="00BD3BAA"/>
    <w:rsid w:val="00BD3E68"/>
    <w:rsid w:val="00BD4029"/>
    <w:rsid w:val="00BD520C"/>
    <w:rsid w:val="00BD55B2"/>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1FA0"/>
    <w:rsid w:val="00BE2367"/>
    <w:rsid w:val="00BE23F8"/>
    <w:rsid w:val="00BE2797"/>
    <w:rsid w:val="00BE2868"/>
    <w:rsid w:val="00BE29D4"/>
    <w:rsid w:val="00BE2B84"/>
    <w:rsid w:val="00BE2EFE"/>
    <w:rsid w:val="00BE3171"/>
    <w:rsid w:val="00BE3A57"/>
    <w:rsid w:val="00BE3A5D"/>
    <w:rsid w:val="00BE3BE1"/>
    <w:rsid w:val="00BE3F5D"/>
    <w:rsid w:val="00BE46D7"/>
    <w:rsid w:val="00BE4939"/>
    <w:rsid w:val="00BE4EC9"/>
    <w:rsid w:val="00BE5025"/>
    <w:rsid w:val="00BE559A"/>
    <w:rsid w:val="00BE5953"/>
    <w:rsid w:val="00BE631E"/>
    <w:rsid w:val="00BE6830"/>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5A08"/>
    <w:rsid w:val="00BF711C"/>
    <w:rsid w:val="00BF7C74"/>
    <w:rsid w:val="00C00941"/>
    <w:rsid w:val="00C00AF3"/>
    <w:rsid w:val="00C00ED8"/>
    <w:rsid w:val="00C015B7"/>
    <w:rsid w:val="00C01B0D"/>
    <w:rsid w:val="00C01FB1"/>
    <w:rsid w:val="00C0208F"/>
    <w:rsid w:val="00C02092"/>
    <w:rsid w:val="00C02367"/>
    <w:rsid w:val="00C02A91"/>
    <w:rsid w:val="00C02DB6"/>
    <w:rsid w:val="00C02E65"/>
    <w:rsid w:val="00C02E87"/>
    <w:rsid w:val="00C03309"/>
    <w:rsid w:val="00C03A27"/>
    <w:rsid w:val="00C03D3A"/>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C5F"/>
    <w:rsid w:val="00C16FE0"/>
    <w:rsid w:val="00C17012"/>
    <w:rsid w:val="00C17205"/>
    <w:rsid w:val="00C178FB"/>
    <w:rsid w:val="00C17A99"/>
    <w:rsid w:val="00C17B57"/>
    <w:rsid w:val="00C2048C"/>
    <w:rsid w:val="00C20681"/>
    <w:rsid w:val="00C20800"/>
    <w:rsid w:val="00C20A3A"/>
    <w:rsid w:val="00C20B61"/>
    <w:rsid w:val="00C20E53"/>
    <w:rsid w:val="00C214B4"/>
    <w:rsid w:val="00C2164C"/>
    <w:rsid w:val="00C21C2C"/>
    <w:rsid w:val="00C22B28"/>
    <w:rsid w:val="00C22B5A"/>
    <w:rsid w:val="00C24077"/>
    <w:rsid w:val="00C248A9"/>
    <w:rsid w:val="00C24CB7"/>
    <w:rsid w:val="00C24E4C"/>
    <w:rsid w:val="00C25019"/>
    <w:rsid w:val="00C257B7"/>
    <w:rsid w:val="00C26492"/>
    <w:rsid w:val="00C26591"/>
    <w:rsid w:val="00C26787"/>
    <w:rsid w:val="00C272E8"/>
    <w:rsid w:val="00C273D0"/>
    <w:rsid w:val="00C27581"/>
    <w:rsid w:val="00C27615"/>
    <w:rsid w:val="00C2799A"/>
    <w:rsid w:val="00C27ECD"/>
    <w:rsid w:val="00C300A6"/>
    <w:rsid w:val="00C304F1"/>
    <w:rsid w:val="00C3051E"/>
    <w:rsid w:val="00C30EB5"/>
    <w:rsid w:val="00C30FBB"/>
    <w:rsid w:val="00C311EC"/>
    <w:rsid w:val="00C31DA1"/>
    <w:rsid w:val="00C31E2C"/>
    <w:rsid w:val="00C320C0"/>
    <w:rsid w:val="00C321DD"/>
    <w:rsid w:val="00C32671"/>
    <w:rsid w:val="00C32805"/>
    <w:rsid w:val="00C32940"/>
    <w:rsid w:val="00C33193"/>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2CC"/>
    <w:rsid w:val="00C4171B"/>
    <w:rsid w:val="00C424FC"/>
    <w:rsid w:val="00C42689"/>
    <w:rsid w:val="00C42988"/>
    <w:rsid w:val="00C42BD4"/>
    <w:rsid w:val="00C42E9F"/>
    <w:rsid w:val="00C430C1"/>
    <w:rsid w:val="00C43219"/>
    <w:rsid w:val="00C43547"/>
    <w:rsid w:val="00C43649"/>
    <w:rsid w:val="00C43807"/>
    <w:rsid w:val="00C4389F"/>
    <w:rsid w:val="00C43DF1"/>
    <w:rsid w:val="00C43FF0"/>
    <w:rsid w:val="00C44432"/>
    <w:rsid w:val="00C445C6"/>
    <w:rsid w:val="00C44641"/>
    <w:rsid w:val="00C44B1F"/>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81F"/>
    <w:rsid w:val="00C53A32"/>
    <w:rsid w:val="00C53BBB"/>
    <w:rsid w:val="00C54020"/>
    <w:rsid w:val="00C5406F"/>
    <w:rsid w:val="00C544C4"/>
    <w:rsid w:val="00C545C5"/>
    <w:rsid w:val="00C54A94"/>
    <w:rsid w:val="00C54B86"/>
    <w:rsid w:val="00C54C26"/>
    <w:rsid w:val="00C55020"/>
    <w:rsid w:val="00C55223"/>
    <w:rsid w:val="00C55566"/>
    <w:rsid w:val="00C555BE"/>
    <w:rsid w:val="00C55745"/>
    <w:rsid w:val="00C56E55"/>
    <w:rsid w:val="00C60237"/>
    <w:rsid w:val="00C6038F"/>
    <w:rsid w:val="00C6047A"/>
    <w:rsid w:val="00C604A0"/>
    <w:rsid w:val="00C610F7"/>
    <w:rsid w:val="00C6120A"/>
    <w:rsid w:val="00C61AB0"/>
    <w:rsid w:val="00C61D4B"/>
    <w:rsid w:val="00C621C4"/>
    <w:rsid w:val="00C6235A"/>
    <w:rsid w:val="00C625C7"/>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6EF5"/>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086"/>
    <w:rsid w:val="00C74421"/>
    <w:rsid w:val="00C74593"/>
    <w:rsid w:val="00C752CC"/>
    <w:rsid w:val="00C753C5"/>
    <w:rsid w:val="00C7542D"/>
    <w:rsid w:val="00C754E1"/>
    <w:rsid w:val="00C75C6A"/>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125"/>
    <w:rsid w:val="00C82633"/>
    <w:rsid w:val="00C831AB"/>
    <w:rsid w:val="00C831CF"/>
    <w:rsid w:val="00C83430"/>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506"/>
    <w:rsid w:val="00C876AA"/>
    <w:rsid w:val="00C87F8C"/>
    <w:rsid w:val="00C90123"/>
    <w:rsid w:val="00C906C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546"/>
    <w:rsid w:val="00C96860"/>
    <w:rsid w:val="00C96F79"/>
    <w:rsid w:val="00C97146"/>
    <w:rsid w:val="00C971D9"/>
    <w:rsid w:val="00C97CF9"/>
    <w:rsid w:val="00C97D5C"/>
    <w:rsid w:val="00CA0642"/>
    <w:rsid w:val="00CA077C"/>
    <w:rsid w:val="00CA09A5"/>
    <w:rsid w:val="00CA0F76"/>
    <w:rsid w:val="00CA17DD"/>
    <w:rsid w:val="00CA1863"/>
    <w:rsid w:val="00CA192A"/>
    <w:rsid w:val="00CA1CC7"/>
    <w:rsid w:val="00CA1E92"/>
    <w:rsid w:val="00CA2162"/>
    <w:rsid w:val="00CA26CE"/>
    <w:rsid w:val="00CA26EB"/>
    <w:rsid w:val="00CA2A78"/>
    <w:rsid w:val="00CA391D"/>
    <w:rsid w:val="00CA392C"/>
    <w:rsid w:val="00CA3ACD"/>
    <w:rsid w:val="00CA3D9C"/>
    <w:rsid w:val="00CA4185"/>
    <w:rsid w:val="00CA4918"/>
    <w:rsid w:val="00CA4B7A"/>
    <w:rsid w:val="00CA4F8B"/>
    <w:rsid w:val="00CA50D5"/>
    <w:rsid w:val="00CA518F"/>
    <w:rsid w:val="00CA519F"/>
    <w:rsid w:val="00CA5470"/>
    <w:rsid w:val="00CA611A"/>
    <w:rsid w:val="00CA6164"/>
    <w:rsid w:val="00CA6372"/>
    <w:rsid w:val="00CA6939"/>
    <w:rsid w:val="00CA6957"/>
    <w:rsid w:val="00CB0022"/>
    <w:rsid w:val="00CB09DA"/>
    <w:rsid w:val="00CB0BD9"/>
    <w:rsid w:val="00CB0E1F"/>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7D3"/>
    <w:rsid w:val="00CB6F29"/>
    <w:rsid w:val="00CB71F8"/>
    <w:rsid w:val="00CB7B1C"/>
    <w:rsid w:val="00CB7FCD"/>
    <w:rsid w:val="00CC004C"/>
    <w:rsid w:val="00CC01B9"/>
    <w:rsid w:val="00CC068A"/>
    <w:rsid w:val="00CC08DA"/>
    <w:rsid w:val="00CC0958"/>
    <w:rsid w:val="00CC0E3E"/>
    <w:rsid w:val="00CC168C"/>
    <w:rsid w:val="00CC19E8"/>
    <w:rsid w:val="00CC1C63"/>
    <w:rsid w:val="00CC234D"/>
    <w:rsid w:val="00CC26DB"/>
    <w:rsid w:val="00CC2810"/>
    <w:rsid w:val="00CC282B"/>
    <w:rsid w:val="00CC2C6A"/>
    <w:rsid w:val="00CC2F8A"/>
    <w:rsid w:val="00CC300C"/>
    <w:rsid w:val="00CC307A"/>
    <w:rsid w:val="00CC31FE"/>
    <w:rsid w:val="00CC35AE"/>
    <w:rsid w:val="00CC369B"/>
    <w:rsid w:val="00CC36D2"/>
    <w:rsid w:val="00CC3C8F"/>
    <w:rsid w:val="00CC3DAA"/>
    <w:rsid w:val="00CC43B0"/>
    <w:rsid w:val="00CC46E5"/>
    <w:rsid w:val="00CC4788"/>
    <w:rsid w:val="00CC49C7"/>
    <w:rsid w:val="00CC4C2C"/>
    <w:rsid w:val="00CC5057"/>
    <w:rsid w:val="00CC519F"/>
    <w:rsid w:val="00CC52F0"/>
    <w:rsid w:val="00CC5496"/>
    <w:rsid w:val="00CC5603"/>
    <w:rsid w:val="00CC562E"/>
    <w:rsid w:val="00CC571D"/>
    <w:rsid w:val="00CC587F"/>
    <w:rsid w:val="00CC5CD7"/>
    <w:rsid w:val="00CC6279"/>
    <w:rsid w:val="00CC6285"/>
    <w:rsid w:val="00CC6366"/>
    <w:rsid w:val="00CC66FC"/>
    <w:rsid w:val="00CC69F6"/>
    <w:rsid w:val="00CC7705"/>
    <w:rsid w:val="00CD05AD"/>
    <w:rsid w:val="00CD078F"/>
    <w:rsid w:val="00CD08D2"/>
    <w:rsid w:val="00CD0B13"/>
    <w:rsid w:val="00CD0BB8"/>
    <w:rsid w:val="00CD10F7"/>
    <w:rsid w:val="00CD121E"/>
    <w:rsid w:val="00CD139E"/>
    <w:rsid w:val="00CD1922"/>
    <w:rsid w:val="00CD1FD3"/>
    <w:rsid w:val="00CD28C3"/>
    <w:rsid w:val="00CD28F0"/>
    <w:rsid w:val="00CD2BCD"/>
    <w:rsid w:val="00CD2FA3"/>
    <w:rsid w:val="00CD34FD"/>
    <w:rsid w:val="00CD357B"/>
    <w:rsid w:val="00CD38B2"/>
    <w:rsid w:val="00CD3ED8"/>
    <w:rsid w:val="00CD42B8"/>
    <w:rsid w:val="00CD48FE"/>
    <w:rsid w:val="00CD4BE4"/>
    <w:rsid w:val="00CD544D"/>
    <w:rsid w:val="00CD55C3"/>
    <w:rsid w:val="00CD5696"/>
    <w:rsid w:val="00CD5871"/>
    <w:rsid w:val="00CD6248"/>
    <w:rsid w:val="00CD65DA"/>
    <w:rsid w:val="00CD736C"/>
    <w:rsid w:val="00CD761D"/>
    <w:rsid w:val="00CD76B5"/>
    <w:rsid w:val="00CE0090"/>
    <w:rsid w:val="00CE06DA"/>
    <w:rsid w:val="00CE0C5F"/>
    <w:rsid w:val="00CE204A"/>
    <w:rsid w:val="00CE2346"/>
    <w:rsid w:val="00CE2B02"/>
    <w:rsid w:val="00CE2E7A"/>
    <w:rsid w:val="00CE3296"/>
    <w:rsid w:val="00CE3659"/>
    <w:rsid w:val="00CE3B4E"/>
    <w:rsid w:val="00CE3DF3"/>
    <w:rsid w:val="00CE3F85"/>
    <w:rsid w:val="00CE439B"/>
    <w:rsid w:val="00CE453C"/>
    <w:rsid w:val="00CE4F2D"/>
    <w:rsid w:val="00CE50AB"/>
    <w:rsid w:val="00CE5F3D"/>
    <w:rsid w:val="00CE5F92"/>
    <w:rsid w:val="00CE64E1"/>
    <w:rsid w:val="00CE66D7"/>
    <w:rsid w:val="00CE6A8A"/>
    <w:rsid w:val="00CE6F0F"/>
    <w:rsid w:val="00CE6F23"/>
    <w:rsid w:val="00CE7C7C"/>
    <w:rsid w:val="00CE7DDD"/>
    <w:rsid w:val="00CF002F"/>
    <w:rsid w:val="00CF0246"/>
    <w:rsid w:val="00CF0C02"/>
    <w:rsid w:val="00CF13DC"/>
    <w:rsid w:val="00CF1738"/>
    <w:rsid w:val="00CF1768"/>
    <w:rsid w:val="00CF1899"/>
    <w:rsid w:val="00CF1C46"/>
    <w:rsid w:val="00CF200A"/>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59C"/>
    <w:rsid w:val="00CF6942"/>
    <w:rsid w:val="00CF6CA7"/>
    <w:rsid w:val="00CF6F1E"/>
    <w:rsid w:val="00CF72F8"/>
    <w:rsid w:val="00CF767F"/>
    <w:rsid w:val="00CF79CC"/>
    <w:rsid w:val="00CF7A5C"/>
    <w:rsid w:val="00D001F9"/>
    <w:rsid w:val="00D0036E"/>
    <w:rsid w:val="00D00758"/>
    <w:rsid w:val="00D00882"/>
    <w:rsid w:val="00D00BB7"/>
    <w:rsid w:val="00D00C7A"/>
    <w:rsid w:val="00D01065"/>
    <w:rsid w:val="00D01EAD"/>
    <w:rsid w:val="00D0255F"/>
    <w:rsid w:val="00D031B3"/>
    <w:rsid w:val="00D031F3"/>
    <w:rsid w:val="00D03245"/>
    <w:rsid w:val="00D033F6"/>
    <w:rsid w:val="00D035B9"/>
    <w:rsid w:val="00D03681"/>
    <w:rsid w:val="00D03AFA"/>
    <w:rsid w:val="00D03B69"/>
    <w:rsid w:val="00D04104"/>
    <w:rsid w:val="00D04236"/>
    <w:rsid w:val="00D04331"/>
    <w:rsid w:val="00D04364"/>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07EA0"/>
    <w:rsid w:val="00D10889"/>
    <w:rsid w:val="00D10943"/>
    <w:rsid w:val="00D112E1"/>
    <w:rsid w:val="00D1172A"/>
    <w:rsid w:val="00D11888"/>
    <w:rsid w:val="00D11B59"/>
    <w:rsid w:val="00D11D5B"/>
    <w:rsid w:val="00D12325"/>
    <w:rsid w:val="00D1262A"/>
    <w:rsid w:val="00D127E9"/>
    <w:rsid w:val="00D13D43"/>
    <w:rsid w:val="00D14026"/>
    <w:rsid w:val="00D14487"/>
    <w:rsid w:val="00D14E6E"/>
    <w:rsid w:val="00D15295"/>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62F"/>
    <w:rsid w:val="00D21DBE"/>
    <w:rsid w:val="00D22399"/>
    <w:rsid w:val="00D2279F"/>
    <w:rsid w:val="00D22AF1"/>
    <w:rsid w:val="00D22E93"/>
    <w:rsid w:val="00D2300B"/>
    <w:rsid w:val="00D23190"/>
    <w:rsid w:val="00D23557"/>
    <w:rsid w:val="00D23898"/>
    <w:rsid w:val="00D23BE8"/>
    <w:rsid w:val="00D242BC"/>
    <w:rsid w:val="00D242DA"/>
    <w:rsid w:val="00D246EA"/>
    <w:rsid w:val="00D247CB"/>
    <w:rsid w:val="00D24AD1"/>
    <w:rsid w:val="00D25951"/>
    <w:rsid w:val="00D26448"/>
    <w:rsid w:val="00D264CE"/>
    <w:rsid w:val="00D26670"/>
    <w:rsid w:val="00D2696D"/>
    <w:rsid w:val="00D26D35"/>
    <w:rsid w:val="00D270D1"/>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36F6"/>
    <w:rsid w:val="00D3462C"/>
    <w:rsid w:val="00D3470C"/>
    <w:rsid w:val="00D35198"/>
    <w:rsid w:val="00D356B9"/>
    <w:rsid w:val="00D3584B"/>
    <w:rsid w:val="00D35F64"/>
    <w:rsid w:val="00D360E0"/>
    <w:rsid w:val="00D376B1"/>
    <w:rsid w:val="00D376F7"/>
    <w:rsid w:val="00D3772A"/>
    <w:rsid w:val="00D37AF6"/>
    <w:rsid w:val="00D37D72"/>
    <w:rsid w:val="00D37DDE"/>
    <w:rsid w:val="00D41004"/>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6E32"/>
    <w:rsid w:val="00D4723F"/>
    <w:rsid w:val="00D47953"/>
    <w:rsid w:val="00D47C16"/>
    <w:rsid w:val="00D502AF"/>
    <w:rsid w:val="00D50403"/>
    <w:rsid w:val="00D50500"/>
    <w:rsid w:val="00D50567"/>
    <w:rsid w:val="00D50709"/>
    <w:rsid w:val="00D50764"/>
    <w:rsid w:val="00D5088D"/>
    <w:rsid w:val="00D50A15"/>
    <w:rsid w:val="00D50C12"/>
    <w:rsid w:val="00D51272"/>
    <w:rsid w:val="00D51552"/>
    <w:rsid w:val="00D518FF"/>
    <w:rsid w:val="00D51A77"/>
    <w:rsid w:val="00D52751"/>
    <w:rsid w:val="00D52B35"/>
    <w:rsid w:val="00D52D9E"/>
    <w:rsid w:val="00D53010"/>
    <w:rsid w:val="00D5354F"/>
    <w:rsid w:val="00D535E6"/>
    <w:rsid w:val="00D53649"/>
    <w:rsid w:val="00D53830"/>
    <w:rsid w:val="00D53C06"/>
    <w:rsid w:val="00D53D86"/>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14C"/>
    <w:rsid w:val="00D60242"/>
    <w:rsid w:val="00D60BA8"/>
    <w:rsid w:val="00D6173B"/>
    <w:rsid w:val="00D617FC"/>
    <w:rsid w:val="00D61FC2"/>
    <w:rsid w:val="00D622A7"/>
    <w:rsid w:val="00D62509"/>
    <w:rsid w:val="00D62D45"/>
    <w:rsid w:val="00D62ECD"/>
    <w:rsid w:val="00D62FA0"/>
    <w:rsid w:val="00D63050"/>
    <w:rsid w:val="00D630F6"/>
    <w:rsid w:val="00D6313E"/>
    <w:rsid w:val="00D632CE"/>
    <w:rsid w:val="00D63628"/>
    <w:rsid w:val="00D636CE"/>
    <w:rsid w:val="00D6392D"/>
    <w:rsid w:val="00D6396C"/>
    <w:rsid w:val="00D64426"/>
    <w:rsid w:val="00D645A3"/>
    <w:rsid w:val="00D64C92"/>
    <w:rsid w:val="00D651AB"/>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495"/>
    <w:rsid w:val="00D726DD"/>
    <w:rsid w:val="00D72922"/>
    <w:rsid w:val="00D72BCB"/>
    <w:rsid w:val="00D73077"/>
    <w:rsid w:val="00D73194"/>
    <w:rsid w:val="00D7324F"/>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B75"/>
    <w:rsid w:val="00D80EA8"/>
    <w:rsid w:val="00D80F4C"/>
    <w:rsid w:val="00D80F82"/>
    <w:rsid w:val="00D810DF"/>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3B9"/>
    <w:rsid w:val="00D95531"/>
    <w:rsid w:val="00D959BF"/>
    <w:rsid w:val="00D95A49"/>
    <w:rsid w:val="00D962D1"/>
    <w:rsid w:val="00D962DC"/>
    <w:rsid w:val="00D96E0A"/>
    <w:rsid w:val="00D977B5"/>
    <w:rsid w:val="00D97BB5"/>
    <w:rsid w:val="00DA0955"/>
    <w:rsid w:val="00DA09CA"/>
    <w:rsid w:val="00DA0CF9"/>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4C6"/>
    <w:rsid w:val="00DA7925"/>
    <w:rsid w:val="00DA7CFA"/>
    <w:rsid w:val="00DA7FF0"/>
    <w:rsid w:val="00DB007D"/>
    <w:rsid w:val="00DB008C"/>
    <w:rsid w:val="00DB080C"/>
    <w:rsid w:val="00DB0AB8"/>
    <w:rsid w:val="00DB0D2A"/>
    <w:rsid w:val="00DB11CD"/>
    <w:rsid w:val="00DB1C40"/>
    <w:rsid w:val="00DB1DAB"/>
    <w:rsid w:val="00DB1E67"/>
    <w:rsid w:val="00DB2513"/>
    <w:rsid w:val="00DB2558"/>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04D8"/>
    <w:rsid w:val="00DC0D8D"/>
    <w:rsid w:val="00DC12B8"/>
    <w:rsid w:val="00DC23A1"/>
    <w:rsid w:val="00DC2988"/>
    <w:rsid w:val="00DC2C0F"/>
    <w:rsid w:val="00DC2C65"/>
    <w:rsid w:val="00DC2CCF"/>
    <w:rsid w:val="00DC2EF3"/>
    <w:rsid w:val="00DC3337"/>
    <w:rsid w:val="00DC3A9D"/>
    <w:rsid w:val="00DC3F48"/>
    <w:rsid w:val="00DC3FF5"/>
    <w:rsid w:val="00DC4707"/>
    <w:rsid w:val="00DC48E1"/>
    <w:rsid w:val="00DC4C0D"/>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76"/>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90E"/>
    <w:rsid w:val="00DD7A14"/>
    <w:rsid w:val="00DE0028"/>
    <w:rsid w:val="00DE00F7"/>
    <w:rsid w:val="00DE0135"/>
    <w:rsid w:val="00DE03AC"/>
    <w:rsid w:val="00DE0C66"/>
    <w:rsid w:val="00DE0C91"/>
    <w:rsid w:val="00DE0F04"/>
    <w:rsid w:val="00DE1017"/>
    <w:rsid w:val="00DE1904"/>
    <w:rsid w:val="00DE2319"/>
    <w:rsid w:val="00DE2450"/>
    <w:rsid w:val="00DE2589"/>
    <w:rsid w:val="00DE3202"/>
    <w:rsid w:val="00DE3DBB"/>
    <w:rsid w:val="00DE3F7F"/>
    <w:rsid w:val="00DE43A2"/>
    <w:rsid w:val="00DE4531"/>
    <w:rsid w:val="00DE4A74"/>
    <w:rsid w:val="00DE4B05"/>
    <w:rsid w:val="00DE4D98"/>
    <w:rsid w:val="00DE5117"/>
    <w:rsid w:val="00DE5232"/>
    <w:rsid w:val="00DE541C"/>
    <w:rsid w:val="00DE5982"/>
    <w:rsid w:val="00DE5F40"/>
    <w:rsid w:val="00DE666B"/>
    <w:rsid w:val="00DE66A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961"/>
    <w:rsid w:val="00DF3B76"/>
    <w:rsid w:val="00DF4359"/>
    <w:rsid w:val="00DF4D53"/>
    <w:rsid w:val="00DF4FA9"/>
    <w:rsid w:val="00DF53F2"/>
    <w:rsid w:val="00DF573B"/>
    <w:rsid w:val="00DF5DEA"/>
    <w:rsid w:val="00DF655A"/>
    <w:rsid w:val="00DF68A1"/>
    <w:rsid w:val="00DF6C18"/>
    <w:rsid w:val="00DF7742"/>
    <w:rsid w:val="00DF7751"/>
    <w:rsid w:val="00DF7A16"/>
    <w:rsid w:val="00DF7B58"/>
    <w:rsid w:val="00DF7EDB"/>
    <w:rsid w:val="00E00A91"/>
    <w:rsid w:val="00E00B73"/>
    <w:rsid w:val="00E01370"/>
    <w:rsid w:val="00E01A1C"/>
    <w:rsid w:val="00E01B53"/>
    <w:rsid w:val="00E01CB2"/>
    <w:rsid w:val="00E020EB"/>
    <w:rsid w:val="00E028BD"/>
    <w:rsid w:val="00E02E5B"/>
    <w:rsid w:val="00E031BB"/>
    <w:rsid w:val="00E032AC"/>
    <w:rsid w:val="00E041CC"/>
    <w:rsid w:val="00E0424A"/>
    <w:rsid w:val="00E04360"/>
    <w:rsid w:val="00E0436F"/>
    <w:rsid w:val="00E04A10"/>
    <w:rsid w:val="00E04BEE"/>
    <w:rsid w:val="00E0520E"/>
    <w:rsid w:val="00E0531C"/>
    <w:rsid w:val="00E0576C"/>
    <w:rsid w:val="00E0606A"/>
    <w:rsid w:val="00E0626B"/>
    <w:rsid w:val="00E068BC"/>
    <w:rsid w:val="00E06AA8"/>
    <w:rsid w:val="00E0715B"/>
    <w:rsid w:val="00E071DB"/>
    <w:rsid w:val="00E073F0"/>
    <w:rsid w:val="00E0789E"/>
    <w:rsid w:val="00E10761"/>
    <w:rsid w:val="00E108E4"/>
    <w:rsid w:val="00E11291"/>
    <w:rsid w:val="00E115F0"/>
    <w:rsid w:val="00E1162E"/>
    <w:rsid w:val="00E118D8"/>
    <w:rsid w:val="00E11A51"/>
    <w:rsid w:val="00E11A6B"/>
    <w:rsid w:val="00E11D7A"/>
    <w:rsid w:val="00E11EEB"/>
    <w:rsid w:val="00E1265F"/>
    <w:rsid w:val="00E128F2"/>
    <w:rsid w:val="00E134F4"/>
    <w:rsid w:val="00E1356D"/>
    <w:rsid w:val="00E1376A"/>
    <w:rsid w:val="00E13883"/>
    <w:rsid w:val="00E13EE4"/>
    <w:rsid w:val="00E14749"/>
    <w:rsid w:val="00E15999"/>
    <w:rsid w:val="00E16463"/>
    <w:rsid w:val="00E16685"/>
    <w:rsid w:val="00E169CC"/>
    <w:rsid w:val="00E16E9B"/>
    <w:rsid w:val="00E1739E"/>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368"/>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3C73"/>
    <w:rsid w:val="00E3404E"/>
    <w:rsid w:val="00E3409E"/>
    <w:rsid w:val="00E34169"/>
    <w:rsid w:val="00E34A55"/>
    <w:rsid w:val="00E34BD1"/>
    <w:rsid w:val="00E34F76"/>
    <w:rsid w:val="00E3516B"/>
    <w:rsid w:val="00E35667"/>
    <w:rsid w:val="00E35802"/>
    <w:rsid w:val="00E3591C"/>
    <w:rsid w:val="00E35DAD"/>
    <w:rsid w:val="00E3679E"/>
    <w:rsid w:val="00E372D9"/>
    <w:rsid w:val="00E37BE5"/>
    <w:rsid w:val="00E37F38"/>
    <w:rsid w:val="00E41A27"/>
    <w:rsid w:val="00E4285A"/>
    <w:rsid w:val="00E42A81"/>
    <w:rsid w:val="00E430C7"/>
    <w:rsid w:val="00E439E3"/>
    <w:rsid w:val="00E43D6A"/>
    <w:rsid w:val="00E43E17"/>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4F"/>
    <w:rsid w:val="00E53A01"/>
    <w:rsid w:val="00E54961"/>
    <w:rsid w:val="00E54BEF"/>
    <w:rsid w:val="00E54C40"/>
    <w:rsid w:val="00E55408"/>
    <w:rsid w:val="00E55AA3"/>
    <w:rsid w:val="00E55EBA"/>
    <w:rsid w:val="00E56405"/>
    <w:rsid w:val="00E564C4"/>
    <w:rsid w:val="00E567C9"/>
    <w:rsid w:val="00E567F7"/>
    <w:rsid w:val="00E571E4"/>
    <w:rsid w:val="00E573E6"/>
    <w:rsid w:val="00E57446"/>
    <w:rsid w:val="00E57589"/>
    <w:rsid w:val="00E57885"/>
    <w:rsid w:val="00E57907"/>
    <w:rsid w:val="00E600A4"/>
    <w:rsid w:val="00E603A8"/>
    <w:rsid w:val="00E604C4"/>
    <w:rsid w:val="00E60809"/>
    <w:rsid w:val="00E60878"/>
    <w:rsid w:val="00E60991"/>
    <w:rsid w:val="00E61300"/>
    <w:rsid w:val="00E614F2"/>
    <w:rsid w:val="00E6153D"/>
    <w:rsid w:val="00E61900"/>
    <w:rsid w:val="00E62779"/>
    <w:rsid w:val="00E63230"/>
    <w:rsid w:val="00E633A7"/>
    <w:rsid w:val="00E635B9"/>
    <w:rsid w:val="00E635EF"/>
    <w:rsid w:val="00E638AB"/>
    <w:rsid w:val="00E6398B"/>
    <w:rsid w:val="00E64263"/>
    <w:rsid w:val="00E65D15"/>
    <w:rsid w:val="00E65FDD"/>
    <w:rsid w:val="00E6618F"/>
    <w:rsid w:val="00E66264"/>
    <w:rsid w:val="00E66646"/>
    <w:rsid w:val="00E66A29"/>
    <w:rsid w:val="00E66C49"/>
    <w:rsid w:val="00E6720F"/>
    <w:rsid w:val="00E67B83"/>
    <w:rsid w:val="00E67EE5"/>
    <w:rsid w:val="00E7013A"/>
    <w:rsid w:val="00E71086"/>
    <w:rsid w:val="00E710DC"/>
    <w:rsid w:val="00E71342"/>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6B0E"/>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E7"/>
    <w:rsid w:val="00E83C02"/>
    <w:rsid w:val="00E83EEB"/>
    <w:rsid w:val="00E843B5"/>
    <w:rsid w:val="00E8483A"/>
    <w:rsid w:val="00E84A3B"/>
    <w:rsid w:val="00E85307"/>
    <w:rsid w:val="00E85423"/>
    <w:rsid w:val="00E85658"/>
    <w:rsid w:val="00E85728"/>
    <w:rsid w:val="00E85885"/>
    <w:rsid w:val="00E86508"/>
    <w:rsid w:val="00E86556"/>
    <w:rsid w:val="00E86901"/>
    <w:rsid w:val="00E86F5F"/>
    <w:rsid w:val="00E87E13"/>
    <w:rsid w:val="00E907E4"/>
    <w:rsid w:val="00E90A24"/>
    <w:rsid w:val="00E90C34"/>
    <w:rsid w:val="00E90F01"/>
    <w:rsid w:val="00E919AC"/>
    <w:rsid w:val="00E91AC8"/>
    <w:rsid w:val="00E9263B"/>
    <w:rsid w:val="00E93D77"/>
    <w:rsid w:val="00E946A6"/>
    <w:rsid w:val="00E947E4"/>
    <w:rsid w:val="00E94C4F"/>
    <w:rsid w:val="00E94C9F"/>
    <w:rsid w:val="00E950A7"/>
    <w:rsid w:val="00E954B2"/>
    <w:rsid w:val="00E95564"/>
    <w:rsid w:val="00E95888"/>
    <w:rsid w:val="00E95A11"/>
    <w:rsid w:val="00E96422"/>
    <w:rsid w:val="00E96434"/>
    <w:rsid w:val="00E96A29"/>
    <w:rsid w:val="00E96AE0"/>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477"/>
    <w:rsid w:val="00EA5E0F"/>
    <w:rsid w:val="00EA5EA2"/>
    <w:rsid w:val="00EA5FE8"/>
    <w:rsid w:val="00EA62FB"/>
    <w:rsid w:val="00EA6601"/>
    <w:rsid w:val="00EA6AA8"/>
    <w:rsid w:val="00EA6B25"/>
    <w:rsid w:val="00EA6CCA"/>
    <w:rsid w:val="00EA6FE4"/>
    <w:rsid w:val="00EA7723"/>
    <w:rsid w:val="00EA7CDE"/>
    <w:rsid w:val="00EA7F4C"/>
    <w:rsid w:val="00EB1D47"/>
    <w:rsid w:val="00EB1D4B"/>
    <w:rsid w:val="00EB2012"/>
    <w:rsid w:val="00EB2146"/>
    <w:rsid w:val="00EB2317"/>
    <w:rsid w:val="00EB279B"/>
    <w:rsid w:val="00EB2979"/>
    <w:rsid w:val="00EB2ABB"/>
    <w:rsid w:val="00EB2C96"/>
    <w:rsid w:val="00EB3376"/>
    <w:rsid w:val="00EB3631"/>
    <w:rsid w:val="00EB3D23"/>
    <w:rsid w:val="00EB3E92"/>
    <w:rsid w:val="00EB406F"/>
    <w:rsid w:val="00EB40C8"/>
    <w:rsid w:val="00EB44E4"/>
    <w:rsid w:val="00EB45EF"/>
    <w:rsid w:val="00EB55CA"/>
    <w:rsid w:val="00EB584C"/>
    <w:rsid w:val="00EB5953"/>
    <w:rsid w:val="00EB5D88"/>
    <w:rsid w:val="00EB5DEE"/>
    <w:rsid w:val="00EB61C5"/>
    <w:rsid w:val="00EB61DD"/>
    <w:rsid w:val="00EB7307"/>
    <w:rsid w:val="00EC06D6"/>
    <w:rsid w:val="00EC0DC8"/>
    <w:rsid w:val="00EC0DCE"/>
    <w:rsid w:val="00EC120E"/>
    <w:rsid w:val="00EC12A8"/>
    <w:rsid w:val="00EC14B0"/>
    <w:rsid w:val="00EC16AF"/>
    <w:rsid w:val="00EC1D4D"/>
    <w:rsid w:val="00EC204E"/>
    <w:rsid w:val="00EC249E"/>
    <w:rsid w:val="00EC2A77"/>
    <w:rsid w:val="00EC2BEE"/>
    <w:rsid w:val="00EC2CFF"/>
    <w:rsid w:val="00EC2F55"/>
    <w:rsid w:val="00EC3B42"/>
    <w:rsid w:val="00EC3C42"/>
    <w:rsid w:val="00EC440C"/>
    <w:rsid w:val="00EC4D33"/>
    <w:rsid w:val="00EC579B"/>
    <w:rsid w:val="00EC5F2F"/>
    <w:rsid w:val="00EC61E4"/>
    <w:rsid w:val="00EC6424"/>
    <w:rsid w:val="00EC651E"/>
    <w:rsid w:val="00EC65DE"/>
    <w:rsid w:val="00EC692E"/>
    <w:rsid w:val="00EC69D9"/>
    <w:rsid w:val="00EC6EE4"/>
    <w:rsid w:val="00EC71E5"/>
    <w:rsid w:val="00EC745E"/>
    <w:rsid w:val="00EC7E0D"/>
    <w:rsid w:val="00EC7EAF"/>
    <w:rsid w:val="00ED0AF8"/>
    <w:rsid w:val="00ED1759"/>
    <w:rsid w:val="00ED1D90"/>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5B0F"/>
    <w:rsid w:val="00EE5E81"/>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62C"/>
    <w:rsid w:val="00EF48EC"/>
    <w:rsid w:val="00EF54AD"/>
    <w:rsid w:val="00EF555A"/>
    <w:rsid w:val="00EF58AE"/>
    <w:rsid w:val="00EF6091"/>
    <w:rsid w:val="00EF614C"/>
    <w:rsid w:val="00EF61AD"/>
    <w:rsid w:val="00EF64EE"/>
    <w:rsid w:val="00EF68FE"/>
    <w:rsid w:val="00EF71DA"/>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980"/>
    <w:rsid w:val="00F06C07"/>
    <w:rsid w:val="00F06CBE"/>
    <w:rsid w:val="00F06E7F"/>
    <w:rsid w:val="00F0713B"/>
    <w:rsid w:val="00F0760E"/>
    <w:rsid w:val="00F0778A"/>
    <w:rsid w:val="00F0778E"/>
    <w:rsid w:val="00F07822"/>
    <w:rsid w:val="00F07F4D"/>
    <w:rsid w:val="00F101F7"/>
    <w:rsid w:val="00F10680"/>
    <w:rsid w:val="00F10852"/>
    <w:rsid w:val="00F10CB9"/>
    <w:rsid w:val="00F10E08"/>
    <w:rsid w:val="00F110D5"/>
    <w:rsid w:val="00F1125C"/>
    <w:rsid w:val="00F12088"/>
    <w:rsid w:val="00F12351"/>
    <w:rsid w:val="00F12859"/>
    <w:rsid w:val="00F12B2A"/>
    <w:rsid w:val="00F1354B"/>
    <w:rsid w:val="00F1357A"/>
    <w:rsid w:val="00F13A63"/>
    <w:rsid w:val="00F1410A"/>
    <w:rsid w:val="00F141C7"/>
    <w:rsid w:val="00F1426A"/>
    <w:rsid w:val="00F14834"/>
    <w:rsid w:val="00F14A57"/>
    <w:rsid w:val="00F150F2"/>
    <w:rsid w:val="00F1625A"/>
    <w:rsid w:val="00F16739"/>
    <w:rsid w:val="00F167BC"/>
    <w:rsid w:val="00F1681E"/>
    <w:rsid w:val="00F169B4"/>
    <w:rsid w:val="00F16B16"/>
    <w:rsid w:val="00F16DE2"/>
    <w:rsid w:val="00F17B50"/>
    <w:rsid w:val="00F17C5F"/>
    <w:rsid w:val="00F17EA8"/>
    <w:rsid w:val="00F17ED4"/>
    <w:rsid w:val="00F17F7E"/>
    <w:rsid w:val="00F200EF"/>
    <w:rsid w:val="00F203F6"/>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AD9"/>
    <w:rsid w:val="00F27C15"/>
    <w:rsid w:val="00F27FA6"/>
    <w:rsid w:val="00F304B8"/>
    <w:rsid w:val="00F30B70"/>
    <w:rsid w:val="00F30C74"/>
    <w:rsid w:val="00F30E88"/>
    <w:rsid w:val="00F3323F"/>
    <w:rsid w:val="00F33903"/>
    <w:rsid w:val="00F33DC8"/>
    <w:rsid w:val="00F34350"/>
    <w:rsid w:val="00F34444"/>
    <w:rsid w:val="00F345D4"/>
    <w:rsid w:val="00F34F36"/>
    <w:rsid w:val="00F35D3B"/>
    <w:rsid w:val="00F35E9C"/>
    <w:rsid w:val="00F360A6"/>
    <w:rsid w:val="00F36F33"/>
    <w:rsid w:val="00F376C1"/>
    <w:rsid w:val="00F37801"/>
    <w:rsid w:val="00F37D9C"/>
    <w:rsid w:val="00F400FA"/>
    <w:rsid w:val="00F4065A"/>
    <w:rsid w:val="00F406A8"/>
    <w:rsid w:val="00F40F19"/>
    <w:rsid w:val="00F41120"/>
    <w:rsid w:val="00F411EA"/>
    <w:rsid w:val="00F4166B"/>
    <w:rsid w:val="00F42299"/>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1B1"/>
    <w:rsid w:val="00F54405"/>
    <w:rsid w:val="00F54B6D"/>
    <w:rsid w:val="00F54CFB"/>
    <w:rsid w:val="00F551D8"/>
    <w:rsid w:val="00F5588F"/>
    <w:rsid w:val="00F55A3B"/>
    <w:rsid w:val="00F560FE"/>
    <w:rsid w:val="00F56D10"/>
    <w:rsid w:val="00F570AA"/>
    <w:rsid w:val="00F5730F"/>
    <w:rsid w:val="00F605B6"/>
    <w:rsid w:val="00F60879"/>
    <w:rsid w:val="00F61057"/>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D6D"/>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D16"/>
    <w:rsid w:val="00F81E3D"/>
    <w:rsid w:val="00F8214F"/>
    <w:rsid w:val="00F822E3"/>
    <w:rsid w:val="00F826A7"/>
    <w:rsid w:val="00F82866"/>
    <w:rsid w:val="00F82A7C"/>
    <w:rsid w:val="00F82E68"/>
    <w:rsid w:val="00F8430B"/>
    <w:rsid w:val="00F84421"/>
    <w:rsid w:val="00F8449B"/>
    <w:rsid w:val="00F848FC"/>
    <w:rsid w:val="00F84D8D"/>
    <w:rsid w:val="00F85005"/>
    <w:rsid w:val="00F8531D"/>
    <w:rsid w:val="00F85691"/>
    <w:rsid w:val="00F8583C"/>
    <w:rsid w:val="00F85859"/>
    <w:rsid w:val="00F85C87"/>
    <w:rsid w:val="00F85F67"/>
    <w:rsid w:val="00F8675B"/>
    <w:rsid w:val="00F86E13"/>
    <w:rsid w:val="00F87032"/>
    <w:rsid w:val="00F87094"/>
    <w:rsid w:val="00F870C2"/>
    <w:rsid w:val="00F87748"/>
    <w:rsid w:val="00F87AB3"/>
    <w:rsid w:val="00F87DB4"/>
    <w:rsid w:val="00F87E43"/>
    <w:rsid w:val="00F90881"/>
    <w:rsid w:val="00F90890"/>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DAE"/>
    <w:rsid w:val="00F96DAF"/>
    <w:rsid w:val="00F96F36"/>
    <w:rsid w:val="00F96FED"/>
    <w:rsid w:val="00FA014E"/>
    <w:rsid w:val="00FA0798"/>
    <w:rsid w:val="00FA1FE9"/>
    <w:rsid w:val="00FA2264"/>
    <w:rsid w:val="00FA2AD6"/>
    <w:rsid w:val="00FA2C70"/>
    <w:rsid w:val="00FA2D6D"/>
    <w:rsid w:val="00FA33A1"/>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697"/>
    <w:rsid w:val="00FA68DC"/>
    <w:rsid w:val="00FA6C71"/>
    <w:rsid w:val="00FA6E7F"/>
    <w:rsid w:val="00FA7114"/>
    <w:rsid w:val="00FA74BF"/>
    <w:rsid w:val="00FA7EE7"/>
    <w:rsid w:val="00FB0149"/>
    <w:rsid w:val="00FB0826"/>
    <w:rsid w:val="00FB09C2"/>
    <w:rsid w:val="00FB0EF7"/>
    <w:rsid w:val="00FB1B0C"/>
    <w:rsid w:val="00FB2171"/>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11"/>
    <w:rsid w:val="00FB7C3B"/>
    <w:rsid w:val="00FC0065"/>
    <w:rsid w:val="00FC1F6E"/>
    <w:rsid w:val="00FC1FD9"/>
    <w:rsid w:val="00FC32E2"/>
    <w:rsid w:val="00FC3AEE"/>
    <w:rsid w:val="00FC3F45"/>
    <w:rsid w:val="00FC4037"/>
    <w:rsid w:val="00FC43A4"/>
    <w:rsid w:val="00FC4A7C"/>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5CA"/>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FF"/>
    <w:rsid w:val="00FE0774"/>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76F"/>
    <w:rsid w:val="00FE5926"/>
    <w:rsid w:val="00FE5D2C"/>
    <w:rsid w:val="00FE5FBF"/>
    <w:rsid w:val="00FE62EE"/>
    <w:rsid w:val="00FE6379"/>
    <w:rsid w:val="00FE6737"/>
    <w:rsid w:val="00FE67EB"/>
    <w:rsid w:val="00FE69E3"/>
    <w:rsid w:val="00FE6C25"/>
    <w:rsid w:val="00FE76C1"/>
    <w:rsid w:val="00FE7AF4"/>
    <w:rsid w:val="00FE7D54"/>
    <w:rsid w:val="00FF000F"/>
    <w:rsid w:val="00FF033A"/>
    <w:rsid w:val="00FF035A"/>
    <w:rsid w:val="00FF0515"/>
    <w:rsid w:val="00FF0964"/>
    <w:rsid w:val="00FF0D7E"/>
    <w:rsid w:val="00FF1275"/>
    <w:rsid w:val="00FF16F2"/>
    <w:rsid w:val="00FF1AE4"/>
    <w:rsid w:val="00FF1D24"/>
    <w:rsid w:val="00FF1F49"/>
    <w:rsid w:val="00FF2015"/>
    <w:rsid w:val="00FF2260"/>
    <w:rsid w:val="00FF2B42"/>
    <w:rsid w:val="00FF3B7F"/>
    <w:rsid w:val="00FF3C2A"/>
    <w:rsid w:val="00FF3D32"/>
    <w:rsid w:val="00FF3DC4"/>
    <w:rsid w:val="00FF46D9"/>
    <w:rsid w:val="00FF5E09"/>
    <w:rsid w:val="00FF64D8"/>
    <w:rsid w:val="00FF6822"/>
    <w:rsid w:val="00FF721A"/>
    <w:rsid w:val="00FF73D0"/>
    <w:rsid w:val="00FF796A"/>
    <w:rsid w:val="00FF7CF5"/>
    <w:rsid w:val="00FF7F15"/>
    <w:rsid w:val="01A65AFE"/>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779AE863-AC28-4B44-99F2-EA0E04F0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26"/>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27"/>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28"/>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32"/>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29"/>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30"/>
      </w:numPr>
    </w:pPr>
  </w:style>
  <w:style w:type="numbering" w:customStyle="1" w:styleId="StyleBulletedSymbolsymbolLeft025Hanging0251">
    <w:name w:val="Style Bulleted Symbol (symbol) Left:  0.25&quot; Hanging:  0.25&quot;1"/>
    <w:basedOn w:val="NoList"/>
    <w:rsid w:val="005F4541"/>
    <w:pPr>
      <w:numPr>
        <w:numId w:val="31"/>
      </w:numPr>
    </w:pPr>
  </w:style>
  <w:style w:type="numbering" w:customStyle="1" w:styleId="StyleBulletedSymbolsymbolLeft025Hanging0252">
    <w:name w:val="Style Bulleted Symbol (symbol) Left:  0.25&quot; Hanging:  0.25&quot;2"/>
    <w:basedOn w:val="NoList"/>
    <w:rsid w:val="005F4541"/>
    <w:pPr>
      <w:numPr>
        <w:numId w:val="33"/>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34"/>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character" w:customStyle="1" w:styleId="fontstyle21">
    <w:name w:val="fontstyle21"/>
    <w:basedOn w:val="DefaultParagraphFont"/>
    <w:rsid w:val="000E014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0E014A"/>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4915489">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553879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87620989">
      <w:bodyDiv w:val="1"/>
      <w:marLeft w:val="0"/>
      <w:marRight w:val="0"/>
      <w:marTop w:val="0"/>
      <w:marBottom w:val="0"/>
      <w:divBdr>
        <w:top w:val="none" w:sz="0" w:space="0" w:color="auto"/>
        <w:left w:val="none" w:sz="0" w:space="0" w:color="auto"/>
        <w:bottom w:val="none" w:sz="0" w:space="0" w:color="auto"/>
        <w:right w:val="none" w:sz="0" w:space="0" w:color="auto"/>
      </w:divBdr>
    </w:div>
    <w:div w:id="60014355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817326">
      <w:bodyDiv w:val="1"/>
      <w:marLeft w:val="0"/>
      <w:marRight w:val="0"/>
      <w:marTop w:val="0"/>
      <w:marBottom w:val="0"/>
      <w:divBdr>
        <w:top w:val="none" w:sz="0" w:space="0" w:color="auto"/>
        <w:left w:val="none" w:sz="0" w:space="0" w:color="auto"/>
        <w:bottom w:val="none" w:sz="0" w:space="0" w:color="auto"/>
        <w:right w:val="none" w:sz="0" w:space="0" w:color="auto"/>
      </w:divBdr>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538366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706842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792340">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357582-A642-49FE-A6C3-CDCDFCD309C1}"/>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2520</TotalTime>
  <Pages>4</Pages>
  <Words>880</Words>
  <Characters>7135</Characters>
  <Application>Microsoft Office Word</Application>
  <DocSecurity>0</DocSecurity>
  <Lines>59</Lines>
  <Paragraphs>15</Paragraphs>
  <ScaleCrop>false</ScaleCrop>
  <Company>Nokia &amp; NSN</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1687</cp:revision>
  <cp:lastPrinted>2020-10-14T15:51:00Z</cp:lastPrinted>
  <dcterms:created xsi:type="dcterms:W3CDTF">2021-03-10T07:14:00Z</dcterms:created>
  <dcterms:modified xsi:type="dcterms:W3CDTF">2022-02-11T20:29:00Z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