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079E200" w14:textId="0AC613DE" w:rsidR="00CA68B0" w:rsidRPr="0074279F" w:rsidRDefault="00CA68B0" w:rsidP="00CA68B0">
      <w:pPr>
        <w:tabs>
          <w:tab w:val="center" w:pos="4536"/>
          <w:tab w:val="right" w:pos="8280"/>
          <w:tab w:val="right" w:pos="9639"/>
        </w:tabs>
        <w:spacing w:before="0" w:after="0" w:line="240" w:lineRule="auto"/>
        <w:ind w:left="0" w:right="2" w:firstLine="0"/>
        <w:jc w:val="left"/>
        <w:rPr>
          <w:rFonts w:ascii="Arial" w:eastAsia="바탕" w:hAnsi="Arial" w:cs="Arial"/>
          <w:b/>
          <w:bCs/>
          <w:sz w:val="28"/>
          <w:szCs w:val="24"/>
        </w:rPr>
      </w:pPr>
      <w:r w:rsidRPr="0074279F">
        <w:rPr>
          <w:rFonts w:ascii="Arial" w:eastAsia="바탕" w:hAnsi="Arial" w:cs="Arial"/>
          <w:b/>
          <w:bCs/>
          <w:sz w:val="28"/>
          <w:szCs w:val="24"/>
        </w:rPr>
        <w:t>3GPP TSG RAN WG1 #</w:t>
      </w:r>
      <w:r w:rsidR="00675902" w:rsidRPr="0074279F">
        <w:rPr>
          <w:rFonts w:ascii="Arial" w:eastAsia="바탕" w:hAnsi="Arial" w:cs="Arial"/>
          <w:b/>
          <w:bCs/>
          <w:sz w:val="28"/>
          <w:szCs w:val="24"/>
        </w:rPr>
        <w:t>10</w:t>
      </w:r>
      <w:r w:rsidR="005638E4">
        <w:rPr>
          <w:rFonts w:ascii="Arial" w:eastAsia="바탕" w:hAnsi="Arial" w:cs="Arial"/>
          <w:b/>
          <w:bCs/>
          <w:sz w:val="28"/>
          <w:szCs w:val="24"/>
        </w:rPr>
        <w:t>8</w:t>
      </w:r>
      <w:r w:rsidRPr="0074279F">
        <w:rPr>
          <w:rFonts w:ascii="Arial" w:eastAsia="바탕" w:hAnsi="Arial" w:cs="Arial"/>
          <w:b/>
          <w:bCs/>
          <w:sz w:val="28"/>
          <w:szCs w:val="24"/>
        </w:rPr>
        <w:t>-e</w:t>
      </w:r>
      <w:r w:rsidRPr="0074279F">
        <w:rPr>
          <w:rFonts w:ascii="Arial" w:eastAsia="바탕" w:hAnsi="Arial" w:cs="Arial"/>
          <w:b/>
          <w:bCs/>
          <w:sz w:val="28"/>
          <w:szCs w:val="24"/>
        </w:rPr>
        <w:tab/>
      </w:r>
      <w:r w:rsidRPr="0074279F">
        <w:rPr>
          <w:rFonts w:ascii="Arial" w:eastAsia="바탕" w:hAnsi="Arial" w:cs="Arial"/>
          <w:b/>
          <w:bCs/>
          <w:sz w:val="28"/>
          <w:szCs w:val="24"/>
        </w:rPr>
        <w:tab/>
        <w:t xml:space="preserve">                         R1-</w:t>
      </w:r>
      <w:r w:rsidR="00485EC3" w:rsidRPr="00485EC3">
        <w:t xml:space="preserve"> </w:t>
      </w:r>
      <w:r w:rsidR="00485EC3" w:rsidRPr="00485EC3">
        <w:rPr>
          <w:rFonts w:ascii="Arial" w:eastAsia="바탕" w:hAnsi="Arial" w:cs="Arial"/>
          <w:b/>
          <w:bCs/>
          <w:sz w:val="28"/>
          <w:szCs w:val="24"/>
        </w:rPr>
        <w:t>220234</w:t>
      </w:r>
      <w:r w:rsidR="00EF1921">
        <w:rPr>
          <w:rFonts w:ascii="Arial" w:eastAsia="바탕" w:hAnsi="Arial" w:cs="Arial"/>
          <w:b/>
          <w:bCs/>
          <w:sz w:val="28"/>
          <w:szCs w:val="24"/>
        </w:rPr>
        <w:t>7</w:t>
      </w:r>
    </w:p>
    <w:p w14:paraId="4EDFE2AE" w14:textId="4D5A8585" w:rsidR="00CA68B0" w:rsidRPr="00CA68B0" w:rsidRDefault="00DF48A6" w:rsidP="00CA68B0">
      <w:pPr>
        <w:tabs>
          <w:tab w:val="center" w:pos="4536"/>
          <w:tab w:val="right" w:pos="9072"/>
        </w:tabs>
        <w:spacing w:before="0" w:after="0" w:line="240" w:lineRule="auto"/>
        <w:ind w:left="0" w:firstLine="0"/>
        <w:jc w:val="left"/>
        <w:rPr>
          <w:rFonts w:ascii="Arial" w:hAnsi="Arial" w:cs="Arial"/>
          <w:b/>
          <w:bCs/>
          <w:sz w:val="28"/>
          <w:szCs w:val="24"/>
          <w:lang w:eastAsia="ja-JP"/>
        </w:rPr>
      </w:pPr>
      <w:r w:rsidRPr="0074279F">
        <w:rPr>
          <w:rFonts w:ascii="Arial" w:hAnsi="Arial" w:cs="Arial"/>
          <w:b/>
          <w:bCs/>
          <w:sz w:val="28"/>
          <w:szCs w:val="24"/>
          <w:lang w:eastAsia="ja-JP"/>
        </w:rPr>
        <w:t xml:space="preserve">e-Meeting, </w:t>
      </w:r>
      <w:r w:rsidR="00F746ED">
        <w:rPr>
          <w:rFonts w:ascii="Arial" w:hAnsi="Arial" w:cs="Arial"/>
          <w:b/>
          <w:bCs/>
          <w:sz w:val="28"/>
          <w:szCs w:val="24"/>
          <w:lang w:eastAsia="ja-JP"/>
        </w:rPr>
        <w:t>February</w:t>
      </w:r>
      <w:r w:rsidR="00675902" w:rsidRPr="0074279F">
        <w:rPr>
          <w:rFonts w:ascii="Arial" w:hAnsi="Arial" w:cs="Arial"/>
          <w:b/>
          <w:bCs/>
          <w:sz w:val="28"/>
          <w:szCs w:val="24"/>
          <w:lang w:eastAsia="ja-JP"/>
        </w:rPr>
        <w:t xml:space="preserve"> </w:t>
      </w:r>
      <w:r w:rsidR="005638E4">
        <w:rPr>
          <w:rFonts w:ascii="Arial" w:hAnsi="Arial" w:cs="Arial"/>
          <w:b/>
          <w:bCs/>
          <w:sz w:val="28"/>
          <w:szCs w:val="24"/>
          <w:lang w:eastAsia="ja-JP"/>
        </w:rPr>
        <w:t>2</w:t>
      </w:r>
      <w:r w:rsidR="0074279F" w:rsidRPr="0074279F">
        <w:rPr>
          <w:rFonts w:ascii="Arial" w:hAnsi="Arial" w:cs="Arial"/>
          <w:b/>
          <w:bCs/>
          <w:sz w:val="28"/>
          <w:szCs w:val="24"/>
          <w:lang w:eastAsia="ja-JP"/>
        </w:rPr>
        <w:t>1</w:t>
      </w:r>
      <w:r w:rsidR="005638E4">
        <w:rPr>
          <w:rFonts w:ascii="Arial" w:hAnsi="Arial" w:cs="Arial"/>
          <w:b/>
          <w:bCs/>
          <w:sz w:val="28"/>
          <w:szCs w:val="24"/>
          <w:vertAlign w:val="superscript"/>
          <w:lang w:eastAsia="ja-JP"/>
        </w:rPr>
        <w:t>st</w:t>
      </w:r>
      <w:r w:rsidRPr="0074279F">
        <w:rPr>
          <w:rFonts w:ascii="Arial" w:hAnsi="Arial" w:cs="Arial"/>
          <w:b/>
          <w:bCs/>
          <w:sz w:val="28"/>
          <w:szCs w:val="24"/>
          <w:lang w:eastAsia="ja-JP"/>
        </w:rPr>
        <w:t xml:space="preserve"> – </w:t>
      </w:r>
      <w:r w:rsidR="005638E4">
        <w:rPr>
          <w:rFonts w:ascii="Arial" w:hAnsi="Arial" w:cs="Arial"/>
          <w:b/>
          <w:bCs/>
          <w:sz w:val="28"/>
          <w:szCs w:val="24"/>
          <w:lang w:eastAsia="ja-JP"/>
        </w:rPr>
        <w:t>Mar</w:t>
      </w:r>
      <w:r w:rsidR="00F746ED">
        <w:rPr>
          <w:rFonts w:ascii="Arial" w:hAnsi="Arial" w:cs="Arial"/>
          <w:b/>
          <w:bCs/>
          <w:sz w:val="28"/>
          <w:szCs w:val="24"/>
          <w:lang w:eastAsia="ja-JP"/>
        </w:rPr>
        <w:t>ch</w:t>
      </w:r>
      <w:r w:rsidR="005638E4">
        <w:rPr>
          <w:rFonts w:ascii="Arial" w:hAnsi="Arial" w:cs="Arial"/>
          <w:b/>
          <w:bCs/>
          <w:sz w:val="28"/>
          <w:szCs w:val="24"/>
          <w:lang w:eastAsia="ja-JP"/>
        </w:rPr>
        <w:t xml:space="preserve"> 3</w:t>
      </w:r>
      <w:r w:rsidR="005638E4">
        <w:rPr>
          <w:rFonts w:ascii="Arial" w:hAnsi="Arial" w:cs="Arial"/>
          <w:b/>
          <w:bCs/>
          <w:sz w:val="28"/>
          <w:szCs w:val="24"/>
          <w:vertAlign w:val="superscript"/>
          <w:lang w:eastAsia="ja-JP"/>
        </w:rPr>
        <w:t>rd</w:t>
      </w:r>
      <w:r w:rsidRPr="0074279F">
        <w:rPr>
          <w:rFonts w:ascii="Arial" w:hAnsi="Arial" w:cs="Arial"/>
          <w:b/>
          <w:bCs/>
          <w:sz w:val="28"/>
          <w:szCs w:val="24"/>
          <w:lang w:eastAsia="ja-JP"/>
        </w:rPr>
        <w:t>, 202</w:t>
      </w:r>
      <w:r w:rsidR="005638E4">
        <w:rPr>
          <w:rFonts w:ascii="Arial" w:hAnsi="Arial" w:cs="Arial"/>
          <w:b/>
          <w:bCs/>
          <w:sz w:val="28"/>
          <w:szCs w:val="24"/>
          <w:lang w:eastAsia="ja-JP"/>
        </w:rPr>
        <w:t>2</w:t>
      </w:r>
    </w:p>
    <w:p w14:paraId="5FBE4352" w14:textId="1CC44438" w:rsidR="008B5E91" w:rsidRPr="00CA68B0" w:rsidRDefault="008B5E91" w:rsidP="00CA68B0">
      <w:pPr>
        <w:tabs>
          <w:tab w:val="center" w:pos="4536"/>
          <w:tab w:val="right" w:pos="9072"/>
        </w:tabs>
        <w:spacing w:before="0"/>
        <w:ind w:left="284"/>
        <w:jc w:val="left"/>
        <w:rPr>
          <w:rFonts w:ascii="Arial" w:hAnsi="Arial" w:cs="Arial"/>
          <w:b/>
          <w:bCs/>
          <w:sz w:val="28"/>
          <w:szCs w:val="24"/>
          <w:lang w:eastAsia="ja-JP"/>
        </w:rPr>
      </w:pPr>
      <w:bookmarkStart w:id="0" w:name="_GoBack"/>
      <w:bookmarkEnd w:id="0"/>
    </w:p>
    <w:p w14:paraId="4E548AE6" w14:textId="73521657" w:rsidR="004D1268" w:rsidRPr="00EF79E1" w:rsidRDefault="004D1268" w:rsidP="004D1268">
      <w:pPr>
        <w:tabs>
          <w:tab w:val="left" w:pos="1985"/>
        </w:tabs>
        <w:spacing w:after="0"/>
        <w:ind w:left="0" w:firstLine="0"/>
        <w:rPr>
          <w:rFonts w:ascii="Arial" w:eastAsia="맑은 고딕" w:hAnsi="Arial"/>
          <w:sz w:val="24"/>
          <w:lang w:val="en-US" w:eastAsia="ko-KR"/>
        </w:rPr>
      </w:pPr>
      <w:r w:rsidRPr="00EF79E1">
        <w:rPr>
          <w:rFonts w:ascii="Arial" w:hAnsi="Arial"/>
          <w:b/>
          <w:sz w:val="24"/>
          <w:lang w:val="en-US"/>
        </w:rPr>
        <w:t>Agenda Item:</w:t>
      </w:r>
      <w:r w:rsidRPr="00EF79E1">
        <w:rPr>
          <w:rFonts w:ascii="Arial" w:hAnsi="Arial"/>
          <w:sz w:val="24"/>
          <w:lang w:val="en-US"/>
        </w:rPr>
        <w:tab/>
      </w:r>
      <w:r w:rsidR="00E05116">
        <w:rPr>
          <w:rFonts w:ascii="Arial" w:eastAsia="맑은 고딕" w:hAnsi="Arial"/>
          <w:sz w:val="24"/>
          <w:lang w:val="en-US" w:eastAsia="ko-KR"/>
        </w:rPr>
        <w:t>8.</w:t>
      </w:r>
      <w:r w:rsidR="00513DFF">
        <w:rPr>
          <w:rFonts w:ascii="Arial" w:eastAsia="맑은 고딕" w:hAnsi="Arial"/>
          <w:sz w:val="24"/>
          <w:lang w:val="en-US" w:eastAsia="ko-KR"/>
        </w:rPr>
        <w:t>7</w:t>
      </w:r>
      <w:r w:rsidR="00D965EE">
        <w:rPr>
          <w:rFonts w:ascii="Arial" w:eastAsia="맑은 고딕" w:hAnsi="Arial"/>
          <w:sz w:val="24"/>
          <w:lang w:val="en-US" w:eastAsia="ko-KR"/>
        </w:rPr>
        <w:t>.</w:t>
      </w:r>
      <w:r w:rsidR="00513DFF">
        <w:rPr>
          <w:rFonts w:ascii="Arial" w:eastAsia="맑은 고딕" w:hAnsi="Arial"/>
          <w:sz w:val="24"/>
          <w:lang w:val="en-US" w:eastAsia="ko-KR"/>
        </w:rPr>
        <w:t>1.</w:t>
      </w:r>
      <w:r w:rsidR="00D965EE">
        <w:rPr>
          <w:rFonts w:ascii="Arial" w:eastAsia="맑은 고딕" w:hAnsi="Arial"/>
          <w:sz w:val="24"/>
          <w:lang w:val="en-US" w:eastAsia="ko-KR"/>
        </w:rPr>
        <w:t>2</w:t>
      </w:r>
    </w:p>
    <w:p w14:paraId="04638A5A" w14:textId="77777777" w:rsidR="00BD3F6B" w:rsidRPr="00EF79E1" w:rsidRDefault="00BD3F6B" w:rsidP="00BD3F6B">
      <w:pPr>
        <w:tabs>
          <w:tab w:val="left" w:pos="1985"/>
        </w:tabs>
        <w:spacing w:after="0"/>
        <w:ind w:left="0" w:firstLine="0"/>
        <w:rPr>
          <w:rFonts w:ascii="Arial" w:eastAsia="바탕" w:hAnsi="Arial"/>
          <w:sz w:val="24"/>
          <w:lang w:eastAsia="ko-KR"/>
        </w:rPr>
      </w:pPr>
      <w:r w:rsidRPr="00EF79E1">
        <w:rPr>
          <w:rFonts w:ascii="Arial" w:hAnsi="Arial"/>
          <w:b/>
          <w:sz w:val="24"/>
        </w:rPr>
        <w:t xml:space="preserve">Source: </w:t>
      </w:r>
      <w:r w:rsidRPr="00EF79E1">
        <w:rPr>
          <w:rFonts w:ascii="Arial" w:hAnsi="Arial"/>
          <w:b/>
          <w:sz w:val="24"/>
        </w:rPr>
        <w:tab/>
      </w:r>
      <w:r w:rsidRPr="00EF79E1">
        <w:rPr>
          <w:rFonts w:ascii="Arial" w:eastAsia="바탕" w:hAnsi="Arial" w:hint="eastAsia"/>
          <w:sz w:val="24"/>
          <w:lang w:eastAsia="ko-KR"/>
        </w:rPr>
        <w:t>LG Electronics</w:t>
      </w:r>
      <w:r w:rsidRPr="00EF79E1">
        <w:rPr>
          <w:rFonts w:ascii="Arial" w:eastAsia="바탕" w:hAnsi="Arial"/>
          <w:sz w:val="24"/>
          <w:lang w:eastAsia="ko-KR"/>
        </w:rPr>
        <w:t xml:space="preserve"> </w:t>
      </w:r>
    </w:p>
    <w:p w14:paraId="79BF5EAE" w14:textId="4F76E176" w:rsidR="00BD3F6B" w:rsidRPr="00EF79E1" w:rsidRDefault="00BD3F6B" w:rsidP="00BD3F6B">
      <w:pPr>
        <w:tabs>
          <w:tab w:val="left" w:pos="1985"/>
        </w:tabs>
        <w:spacing w:after="0"/>
        <w:ind w:left="0" w:firstLine="0"/>
        <w:rPr>
          <w:rFonts w:ascii="Arial" w:eastAsiaTheme="minorEastAsia" w:hAnsi="Arial" w:cs="Arial"/>
          <w:sz w:val="24"/>
          <w:szCs w:val="24"/>
          <w:lang w:val="en-US" w:eastAsia="ko-KR"/>
        </w:rPr>
      </w:pPr>
      <w:r w:rsidRPr="00EF79E1">
        <w:rPr>
          <w:rFonts w:ascii="Arial" w:hAnsi="Arial"/>
          <w:b/>
          <w:sz w:val="24"/>
        </w:rPr>
        <w:t>Title:</w:t>
      </w:r>
      <w:r w:rsidRPr="00EF79E1">
        <w:rPr>
          <w:rFonts w:ascii="Arial" w:hAnsi="Arial"/>
          <w:sz w:val="24"/>
        </w:rPr>
        <w:t xml:space="preserve"> </w:t>
      </w:r>
      <w:r w:rsidRPr="00EF79E1">
        <w:rPr>
          <w:rFonts w:ascii="Arial" w:hAnsi="Arial"/>
          <w:sz w:val="24"/>
        </w:rPr>
        <w:tab/>
      </w:r>
      <w:r w:rsidR="00513DFF" w:rsidRPr="00513DFF">
        <w:rPr>
          <w:rFonts w:ascii="Arial" w:eastAsiaTheme="minorEastAsia" w:hAnsi="Arial"/>
          <w:sz w:val="24"/>
          <w:lang w:eastAsia="ko-KR"/>
        </w:rPr>
        <w:t>Discussion on TRS/CSI-RS occasion(s) for idle/inactive UEs</w:t>
      </w:r>
    </w:p>
    <w:p w14:paraId="1884CC29" w14:textId="3DA03E0F" w:rsidR="00152C02" w:rsidRPr="000923CD" w:rsidRDefault="00BD3F6B" w:rsidP="00BD3F6B">
      <w:pPr>
        <w:pBdr>
          <w:bottom w:val="single" w:sz="12" w:space="1" w:color="auto"/>
        </w:pBdr>
        <w:tabs>
          <w:tab w:val="left" w:pos="1985"/>
        </w:tabs>
        <w:ind w:left="0" w:firstLine="0"/>
        <w:rPr>
          <w:rFonts w:ascii="Arial" w:eastAsia="바탕" w:hAnsi="Arial"/>
          <w:sz w:val="24"/>
          <w:lang w:eastAsia="ko-KR"/>
        </w:rPr>
      </w:pPr>
      <w:r w:rsidRPr="00EF79E1">
        <w:rPr>
          <w:rFonts w:ascii="Arial" w:hAnsi="Arial"/>
          <w:b/>
          <w:sz w:val="24"/>
        </w:rPr>
        <w:t>Document for:</w:t>
      </w:r>
      <w:r w:rsidRPr="00EF79E1">
        <w:rPr>
          <w:rFonts w:ascii="Arial" w:hAnsi="Arial"/>
          <w:sz w:val="24"/>
        </w:rPr>
        <w:tab/>
      </w:r>
      <w:r w:rsidRPr="00EF79E1">
        <w:rPr>
          <w:rFonts w:ascii="Arial" w:eastAsia="바탕" w:hAnsi="Arial" w:hint="eastAsia"/>
          <w:sz w:val="24"/>
          <w:lang w:eastAsia="ko-KR"/>
        </w:rPr>
        <w:t>Discussion</w:t>
      </w:r>
      <w:bookmarkStart w:id="1" w:name="Source"/>
      <w:bookmarkStart w:id="2" w:name="Title"/>
      <w:bookmarkStart w:id="3" w:name="DocumentFor"/>
      <w:bookmarkEnd w:id="1"/>
      <w:bookmarkEnd w:id="2"/>
      <w:bookmarkEnd w:id="3"/>
      <w:r w:rsidRPr="00EF79E1">
        <w:rPr>
          <w:rFonts w:ascii="Arial" w:eastAsia="바탕" w:hAnsi="Arial" w:hint="eastAsia"/>
          <w:sz w:val="24"/>
          <w:lang w:eastAsia="ko-KR"/>
        </w:rPr>
        <w:t xml:space="preserve"> and decision</w:t>
      </w:r>
    </w:p>
    <w:p w14:paraId="323F3A24" w14:textId="77777777" w:rsidR="00CA2791" w:rsidRDefault="00CA2791" w:rsidP="00CA2791">
      <w:pPr>
        <w:pStyle w:val="10"/>
        <w:numPr>
          <w:ilvl w:val="0"/>
          <w:numId w:val="1"/>
        </w:numPr>
        <w:rPr>
          <w:rFonts w:eastAsia="바탕" w:cs="Arial"/>
          <w:b/>
          <w:lang w:eastAsia="ko-KR"/>
        </w:rPr>
      </w:pPr>
      <w:r w:rsidRPr="0028212A">
        <w:rPr>
          <w:rFonts w:eastAsia="바탕" w:cs="Arial"/>
          <w:b/>
          <w:lang w:eastAsia="ko-KR"/>
        </w:rPr>
        <w:t>Introduction</w:t>
      </w:r>
    </w:p>
    <w:p w14:paraId="3EA63DE3" w14:textId="77777777" w:rsidR="00CA2791" w:rsidRPr="009E607E" w:rsidRDefault="00CA2791" w:rsidP="00CA2791">
      <w:pPr>
        <w:ind w:left="0" w:firstLineChars="100" w:firstLine="200"/>
        <w:rPr>
          <w:rFonts w:eastAsiaTheme="minorEastAsia"/>
          <w:szCs w:val="22"/>
          <w:lang w:eastAsia="ko-KR"/>
        </w:rPr>
      </w:pPr>
      <w:r w:rsidRPr="009E607E">
        <w:rPr>
          <w:rFonts w:eastAsiaTheme="minorEastAsia"/>
          <w:szCs w:val="22"/>
          <w:lang w:eastAsia="ko-KR"/>
        </w:rPr>
        <w:t xml:space="preserve">According to WID on UE Power Saving Enhancements, one objective in UE Power Saving Enhancements work item is about specifying the indication of TRS/CSI-RS to idle/inactive-mode UEs [1]. </w:t>
      </w:r>
    </w:p>
    <w:tbl>
      <w:tblPr>
        <w:tblStyle w:val="a7"/>
        <w:tblW w:w="0" w:type="auto"/>
        <w:tblLook w:val="04A0" w:firstRow="1" w:lastRow="0" w:firstColumn="1" w:lastColumn="0" w:noHBand="0" w:noVBand="1"/>
      </w:tblPr>
      <w:tblGrid>
        <w:gridCol w:w="9628"/>
      </w:tblGrid>
      <w:tr w:rsidR="00CA2791" w:rsidRPr="009E607E" w14:paraId="37F53BD4" w14:textId="77777777" w:rsidTr="00A60C26">
        <w:tc>
          <w:tcPr>
            <w:tcW w:w="9628" w:type="dxa"/>
          </w:tcPr>
          <w:p w14:paraId="0AA0F9E5" w14:textId="77777777" w:rsidR="00CA2791" w:rsidRPr="009E607E" w:rsidRDefault="00CA2791" w:rsidP="00CA2791">
            <w:pPr>
              <w:numPr>
                <w:ilvl w:val="0"/>
                <w:numId w:val="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enhancements for idle/inactive-mode UE power saving, considering system performance aspects [RAN2, RAN1]</w:t>
            </w:r>
          </w:p>
          <w:p w14:paraId="5C9F8428" w14:textId="77777777" w:rsidR="00CA2791" w:rsidRPr="009E607E" w:rsidRDefault="00CA2791" w:rsidP="00CA2791">
            <w:pPr>
              <w:numPr>
                <w:ilvl w:val="1"/>
                <w:numId w:val="18"/>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Specify means to provide potential TRS/CSI-RS occasion(s) available in connected mode to idle/inactive-mode UEs, minimizing system overhead impact [RAN1]</w:t>
            </w:r>
          </w:p>
          <w:p w14:paraId="6E9DD4AF" w14:textId="77777777" w:rsidR="00CA2791" w:rsidRPr="009E607E" w:rsidRDefault="00CA2791" w:rsidP="00CA2791">
            <w:pPr>
              <w:numPr>
                <w:ilvl w:val="0"/>
                <w:numId w:val="9"/>
              </w:numPr>
              <w:overflowPunct w:val="0"/>
              <w:autoSpaceDE w:val="0"/>
              <w:autoSpaceDN w:val="0"/>
              <w:adjustRightInd w:val="0"/>
              <w:spacing w:before="0" w:after="0" w:line="240" w:lineRule="auto"/>
              <w:jc w:val="left"/>
              <w:textAlignment w:val="baseline"/>
              <w:rPr>
                <w:rFonts w:eastAsia="맑은 고딕"/>
                <w:lang w:eastAsia="en-GB"/>
              </w:rPr>
            </w:pPr>
            <w:r w:rsidRPr="009E607E">
              <w:rPr>
                <w:rFonts w:eastAsia="맑은 고딕"/>
                <w:lang w:eastAsia="en-GB"/>
              </w:rPr>
              <w:t>NOTE: Always-on TRS/CSI-RS transmission by gNodeB is not required</w:t>
            </w:r>
          </w:p>
        </w:tc>
      </w:tr>
    </w:tbl>
    <w:p w14:paraId="56051067" w14:textId="77777777" w:rsidR="00CA2791" w:rsidRDefault="00CA2791" w:rsidP="00CA2791">
      <w:pPr>
        <w:ind w:left="0" w:firstLineChars="100" w:firstLine="200"/>
        <w:rPr>
          <w:rFonts w:eastAsiaTheme="minorEastAsia"/>
          <w:szCs w:val="22"/>
          <w:lang w:eastAsia="ko-KR"/>
        </w:rPr>
      </w:pPr>
      <w:r w:rsidRPr="009E607E">
        <w:rPr>
          <w:rFonts w:eastAsiaTheme="minorEastAsia"/>
          <w:szCs w:val="22"/>
          <w:lang w:eastAsia="ko-KR"/>
        </w:rPr>
        <w:t>In this contribution, we discuss and provide our view on providing potential CSI-RS/TRS occasion(s) available in connected mode to idle/inactive mode UEs.</w:t>
      </w:r>
    </w:p>
    <w:p w14:paraId="23F7E437" w14:textId="60442B55" w:rsidR="004B61B3" w:rsidRPr="00CA2791" w:rsidRDefault="004B61B3" w:rsidP="006B0E84">
      <w:pPr>
        <w:ind w:left="0" w:firstLineChars="100" w:firstLine="200"/>
        <w:rPr>
          <w:rFonts w:eastAsiaTheme="minorEastAsia"/>
          <w:szCs w:val="22"/>
          <w:lang w:eastAsia="ko-KR"/>
        </w:rPr>
      </w:pPr>
    </w:p>
    <w:p w14:paraId="75E4F690" w14:textId="6E6F2CF8" w:rsidR="001E318D" w:rsidRDefault="001E318D" w:rsidP="001E318D">
      <w:pPr>
        <w:pStyle w:val="10"/>
        <w:numPr>
          <w:ilvl w:val="0"/>
          <w:numId w:val="1"/>
        </w:numPr>
        <w:spacing w:after="0"/>
        <w:rPr>
          <w:rFonts w:eastAsiaTheme="minorEastAsia" w:cs="Arial"/>
          <w:b/>
          <w:szCs w:val="28"/>
          <w:lang w:eastAsia="ko-KR"/>
        </w:rPr>
      </w:pPr>
      <w:r>
        <w:rPr>
          <w:rFonts w:eastAsiaTheme="minorEastAsia" w:cs="Arial"/>
          <w:b/>
          <w:szCs w:val="28"/>
          <w:lang w:eastAsia="ko-KR"/>
        </w:rPr>
        <w:t xml:space="preserve">Impact on PDSCH </w:t>
      </w:r>
    </w:p>
    <w:p w14:paraId="06685F1E" w14:textId="6370F171" w:rsidR="001B2E8A" w:rsidRDefault="00C80141" w:rsidP="00972215">
      <w:pPr>
        <w:ind w:left="0" w:firstLineChars="100" w:firstLine="200"/>
        <w:rPr>
          <w:rFonts w:eastAsiaTheme="minorEastAsia"/>
          <w:lang w:eastAsia="ko-KR"/>
        </w:rPr>
      </w:pPr>
      <w:r>
        <w:rPr>
          <w:rFonts w:eastAsiaTheme="minorEastAsia"/>
          <w:lang w:eastAsia="ko-KR"/>
        </w:rPr>
        <w:t xml:space="preserve">The reference signals are predefined signals occupying specific resources </w:t>
      </w:r>
      <w:r w:rsidR="00386016">
        <w:rPr>
          <w:rFonts w:eastAsiaTheme="minorEastAsia"/>
          <w:lang w:eastAsia="ko-KR"/>
        </w:rPr>
        <w:t xml:space="preserve">and </w:t>
      </w:r>
      <w:r w:rsidR="00AF58F4">
        <w:rPr>
          <w:rFonts w:eastAsiaTheme="minorEastAsia"/>
          <w:lang w:eastAsia="ko-KR"/>
        </w:rPr>
        <w:t>it can be used for</w:t>
      </w:r>
      <w:r w:rsidR="00386016">
        <w:rPr>
          <w:rFonts w:eastAsiaTheme="minorEastAsia"/>
          <w:lang w:eastAsia="ko-KR"/>
        </w:rPr>
        <w:t xml:space="preserve"> e.g. time/frequency synchronization or channel estimation </w:t>
      </w:r>
      <w:r w:rsidR="00AF58F4">
        <w:rPr>
          <w:rFonts w:eastAsiaTheme="minorEastAsia"/>
          <w:lang w:eastAsia="ko-KR"/>
        </w:rPr>
        <w:t xml:space="preserve">by UEs. </w:t>
      </w:r>
      <w:r w:rsidR="00972215">
        <w:rPr>
          <w:rFonts w:eastAsiaTheme="minorEastAsia"/>
          <w:lang w:eastAsia="ko-KR"/>
        </w:rPr>
        <w:t xml:space="preserve">Obviously, </w:t>
      </w:r>
      <w:r w:rsidR="008162F4">
        <w:rPr>
          <w:rFonts w:eastAsiaTheme="minorEastAsia"/>
          <w:lang w:eastAsia="ko-KR"/>
        </w:rPr>
        <w:t xml:space="preserve">UE shall have clear understanding whether </w:t>
      </w:r>
      <w:r w:rsidR="005C4DE0">
        <w:rPr>
          <w:rFonts w:eastAsiaTheme="minorEastAsia"/>
          <w:lang w:eastAsia="ko-KR"/>
        </w:rPr>
        <w:t xml:space="preserve">the </w:t>
      </w:r>
      <w:r w:rsidR="008162F4">
        <w:rPr>
          <w:rFonts w:eastAsiaTheme="minorEastAsia"/>
          <w:lang w:eastAsia="ko-KR"/>
        </w:rPr>
        <w:t xml:space="preserve">downlink </w:t>
      </w:r>
      <w:r w:rsidR="005C4DE0">
        <w:rPr>
          <w:rFonts w:eastAsiaTheme="minorEastAsia"/>
          <w:lang w:eastAsia="ko-KR"/>
        </w:rPr>
        <w:t>reference signal</w:t>
      </w:r>
      <w:r w:rsidR="008162F4">
        <w:rPr>
          <w:rFonts w:eastAsiaTheme="minorEastAsia"/>
          <w:lang w:eastAsia="ko-KR"/>
        </w:rPr>
        <w:t>s</w:t>
      </w:r>
      <w:r w:rsidR="00972215">
        <w:rPr>
          <w:rFonts w:eastAsiaTheme="minorEastAsia"/>
          <w:lang w:eastAsia="ko-KR"/>
        </w:rPr>
        <w:t xml:space="preserve"> </w:t>
      </w:r>
      <w:r w:rsidR="008162F4">
        <w:rPr>
          <w:rFonts w:eastAsiaTheme="minorEastAsia"/>
          <w:lang w:eastAsia="ko-KR"/>
        </w:rPr>
        <w:t>can be assumed at REs that gNB schedules.</w:t>
      </w:r>
      <w:r w:rsidR="007B0CD1">
        <w:rPr>
          <w:rFonts w:eastAsiaTheme="minorEastAsia"/>
          <w:lang w:eastAsia="ko-KR"/>
        </w:rPr>
        <w:t xml:space="preserve"> </w:t>
      </w:r>
      <w:r w:rsidR="00644AAB">
        <w:rPr>
          <w:rFonts w:eastAsiaTheme="minorEastAsia"/>
          <w:lang w:eastAsia="ko-KR"/>
        </w:rPr>
        <w:t>When</w:t>
      </w:r>
      <w:r w:rsidR="007B0CD1">
        <w:rPr>
          <w:rFonts w:eastAsiaTheme="minorEastAsia"/>
          <w:lang w:eastAsia="ko-KR"/>
        </w:rPr>
        <w:t xml:space="preserve"> overlap between the reference signal and a scheduled PDSCH is occurred, UE can expect to receive either the reference signal or the PDSCH </w:t>
      </w:r>
      <w:r w:rsidR="00AC0675">
        <w:rPr>
          <w:rFonts w:eastAsiaTheme="minorEastAsia"/>
          <w:lang w:eastAsia="ko-KR"/>
        </w:rPr>
        <w:t xml:space="preserve">at REs where overlaps are occurred, </w:t>
      </w:r>
      <w:r w:rsidR="007B0CD1">
        <w:rPr>
          <w:rFonts w:eastAsiaTheme="minorEastAsia"/>
          <w:lang w:eastAsia="ko-KR"/>
        </w:rPr>
        <w:t>and prioritization rule and corresponding RE mapping method are clearly defined in the spec to avoid ambiguity between UE and gNB.</w:t>
      </w:r>
      <w:r w:rsidR="00AC0675">
        <w:rPr>
          <w:rFonts w:eastAsiaTheme="minorEastAsia"/>
          <w:lang w:eastAsia="ko-KR"/>
        </w:rPr>
        <w:t xml:space="preserve"> </w:t>
      </w:r>
    </w:p>
    <w:p w14:paraId="2D3F308A" w14:textId="6BE30D11" w:rsidR="0021400E" w:rsidRDefault="005743FC" w:rsidP="00972215">
      <w:pPr>
        <w:ind w:left="0" w:firstLineChars="100" w:firstLine="200"/>
        <w:rPr>
          <w:rFonts w:eastAsiaTheme="minorEastAsia"/>
          <w:lang w:eastAsia="ko-KR"/>
        </w:rPr>
      </w:pPr>
      <w:r>
        <w:rPr>
          <w:rFonts w:eastAsiaTheme="minorEastAsia"/>
          <w:lang w:eastAsia="ko-KR"/>
        </w:rPr>
        <w:t xml:space="preserve">According to the section 5.1.6.1 in TS 38.214, UE is not expected to receive CSI-RS/TRS and SIB1 message in the overlapping PRB in the OFDM symbols where SIB1 is transmitted. Note that not only RRC idle/inactive UEs but also RRC connected UEs, which </w:t>
      </w:r>
      <w:r w:rsidR="00F746ED">
        <w:rPr>
          <w:rFonts w:eastAsiaTheme="minorEastAsia"/>
          <w:lang w:eastAsia="ko-KR"/>
        </w:rPr>
        <w:t xml:space="preserve">is </w:t>
      </w:r>
      <w:r>
        <w:rPr>
          <w:rFonts w:eastAsiaTheme="minorEastAsia"/>
          <w:lang w:eastAsia="ko-KR"/>
        </w:rPr>
        <w:t xml:space="preserve">aware of CSI-RS/TRS transmission, need to receive SIB1 message for SI update procedure. </w:t>
      </w:r>
    </w:p>
    <w:p w14:paraId="6A29C326" w14:textId="20F5C185" w:rsidR="0021400E" w:rsidRPr="0021400E" w:rsidRDefault="0021400E" w:rsidP="00972215">
      <w:pPr>
        <w:ind w:left="0" w:firstLineChars="100" w:firstLine="200"/>
        <w:rPr>
          <w:rFonts w:eastAsiaTheme="minorEastAsia"/>
          <w:b/>
          <w:lang w:eastAsia="ko-KR"/>
        </w:rPr>
      </w:pPr>
      <w:r w:rsidRPr="0021400E">
        <w:rPr>
          <w:rFonts w:eastAsiaTheme="minorEastAsia" w:hint="eastAsia"/>
          <w:b/>
          <w:lang w:eastAsia="ko-KR"/>
        </w:rPr>
        <w:t xml:space="preserve">Observation 1: </w:t>
      </w:r>
      <w:r>
        <w:rPr>
          <w:rFonts w:eastAsiaTheme="minorEastAsia"/>
          <w:b/>
          <w:lang w:eastAsia="ko-KR"/>
        </w:rPr>
        <w:t>A</w:t>
      </w:r>
      <w:r w:rsidRPr="0021400E">
        <w:rPr>
          <w:rFonts w:eastAsiaTheme="minorEastAsia" w:hint="eastAsia"/>
          <w:b/>
          <w:lang w:eastAsia="ko-KR"/>
        </w:rPr>
        <w:t>ccording to the section 5.1.6.1 in the TS 38.214</w:t>
      </w:r>
      <w:r>
        <w:rPr>
          <w:rFonts w:eastAsiaTheme="minorEastAsia"/>
          <w:b/>
          <w:lang w:eastAsia="ko-KR"/>
        </w:rPr>
        <w:t xml:space="preserve">, </w:t>
      </w:r>
      <w:r w:rsidRPr="0021400E">
        <w:rPr>
          <w:rFonts w:eastAsiaTheme="minorEastAsia"/>
          <w:b/>
          <w:lang w:eastAsia="ko-KR"/>
        </w:rPr>
        <w:t xml:space="preserve">idle/inactive UE can assume that it is not expected to receive TRS and SIB1 message in the overlapping PRB in the OFDM symbols where SIB1 is </w:t>
      </w:r>
      <w:r>
        <w:rPr>
          <w:rFonts w:eastAsiaTheme="minorEastAsia"/>
          <w:b/>
          <w:lang w:eastAsia="ko-KR"/>
        </w:rPr>
        <w:t>transmitted</w:t>
      </w:r>
      <w:r w:rsidRPr="0021400E">
        <w:rPr>
          <w:rFonts w:eastAsiaTheme="minorEastAsia"/>
          <w:b/>
          <w:lang w:eastAsia="ko-KR"/>
        </w:rPr>
        <w:t>.</w:t>
      </w:r>
      <w:r w:rsidRPr="0021400E">
        <w:rPr>
          <w:rFonts w:eastAsiaTheme="minorEastAsia" w:hint="eastAsia"/>
          <w:b/>
          <w:lang w:eastAsia="ko-KR"/>
        </w:rPr>
        <w:t xml:space="preserve"> </w:t>
      </w:r>
    </w:p>
    <w:p w14:paraId="597C7AC2" w14:textId="5C84ABB5" w:rsidR="005743FC" w:rsidRDefault="004C334B" w:rsidP="00972215">
      <w:pPr>
        <w:ind w:left="0" w:firstLineChars="100" w:firstLine="200"/>
        <w:rPr>
          <w:rFonts w:eastAsiaTheme="minorEastAsia"/>
          <w:lang w:eastAsia="ko-KR"/>
        </w:rPr>
      </w:pPr>
      <w:r>
        <w:rPr>
          <w:rFonts w:eastAsiaTheme="minorEastAsia" w:hint="eastAsia"/>
          <w:lang w:eastAsia="ko-KR"/>
        </w:rPr>
        <w:t xml:space="preserve">For the overlap between TRS and </w:t>
      </w:r>
      <w:r>
        <w:rPr>
          <w:rFonts w:eastAsiaTheme="minorEastAsia"/>
          <w:lang w:eastAsia="ko-KR"/>
        </w:rPr>
        <w:t>scheduled</w:t>
      </w:r>
      <w:r>
        <w:rPr>
          <w:rFonts w:eastAsiaTheme="minorEastAsia" w:hint="eastAsia"/>
          <w:lang w:eastAsia="ko-KR"/>
        </w:rPr>
        <w:t xml:space="preserve"> </w:t>
      </w:r>
      <w:r>
        <w:rPr>
          <w:rFonts w:eastAsiaTheme="minorEastAsia"/>
          <w:lang w:eastAsia="ko-KR"/>
        </w:rPr>
        <w:t xml:space="preserve">PDSCH for RRC connected UEs, PDSCH RE mapping rule </w:t>
      </w:r>
      <w:r w:rsidR="00FC5E2D">
        <w:rPr>
          <w:rFonts w:eastAsiaTheme="minorEastAsia"/>
          <w:lang w:eastAsia="ko-KR"/>
        </w:rPr>
        <w:t xml:space="preserve">described in section 5.1.4 in TS 38.214 can be applied. </w:t>
      </w:r>
      <w:r w:rsidR="005743FC">
        <w:rPr>
          <w:rFonts w:eastAsiaTheme="minorEastAsia"/>
          <w:lang w:eastAsia="ko-KR"/>
        </w:rPr>
        <w:t xml:space="preserve">Meanwhile, overlaps between CSI-RS/TRS transmission and other broadcasted PDSCHs, which is not for RRC connected UEs, has not been handled so </w:t>
      </w:r>
      <w:r w:rsidR="00F746ED">
        <w:rPr>
          <w:rFonts w:eastAsiaTheme="minorEastAsia"/>
          <w:lang w:eastAsia="ko-KR"/>
        </w:rPr>
        <w:t>far</w:t>
      </w:r>
      <w:r w:rsidR="005743FC">
        <w:rPr>
          <w:rFonts w:eastAsiaTheme="minorEastAsia"/>
          <w:lang w:eastAsia="ko-KR"/>
        </w:rPr>
        <w:t xml:space="preserve">. For example, RRC connected UE shall </w:t>
      </w:r>
      <w:r w:rsidR="005743FC">
        <w:rPr>
          <w:rFonts w:eastAsiaTheme="minorEastAsia"/>
          <w:lang w:eastAsia="ko-KR"/>
        </w:rPr>
        <w:lastRenderedPageBreak/>
        <w:t>monitor PDCCH with CRC scrambled by P-RNTI if configured, but does not need to receive corresponding PDSCH that contain</w:t>
      </w:r>
      <w:r w:rsidR="00F746ED">
        <w:rPr>
          <w:rFonts w:eastAsiaTheme="minorEastAsia"/>
          <w:lang w:eastAsia="ko-KR"/>
        </w:rPr>
        <w:t>s</w:t>
      </w:r>
      <w:r w:rsidR="005743FC">
        <w:rPr>
          <w:rFonts w:eastAsiaTheme="minorEastAsia"/>
          <w:lang w:eastAsia="ko-KR"/>
        </w:rPr>
        <w:t xml:space="preserve"> paging message.</w:t>
      </w:r>
      <w:r w:rsidR="00FC5E2D">
        <w:rPr>
          <w:rFonts w:eastAsiaTheme="minorEastAsia"/>
          <w:lang w:eastAsia="ko-KR"/>
        </w:rPr>
        <w:t xml:space="preserve"> Thus Rel-15/16 UE does not need to know whether the indicated TRS can be assumed at REs where </w:t>
      </w:r>
      <w:r w:rsidR="004E77D6">
        <w:rPr>
          <w:rFonts w:eastAsiaTheme="minorEastAsia"/>
          <w:lang w:eastAsia="ko-KR"/>
        </w:rPr>
        <w:t>paging message is transmitted</w:t>
      </w:r>
      <w:r w:rsidR="00FC5E2D">
        <w:rPr>
          <w:rFonts w:eastAsiaTheme="minorEastAsia"/>
          <w:lang w:eastAsia="ko-KR"/>
        </w:rPr>
        <w:t xml:space="preserve">. However, in </w:t>
      </w:r>
      <w:r w:rsidR="005743FC">
        <w:rPr>
          <w:rFonts w:eastAsiaTheme="minorEastAsia"/>
          <w:lang w:eastAsia="ko-KR"/>
        </w:rPr>
        <w:t xml:space="preserve">Rel-17, TRS </w:t>
      </w:r>
      <w:r w:rsidR="004E77D6">
        <w:rPr>
          <w:rFonts w:eastAsiaTheme="minorEastAsia"/>
          <w:lang w:eastAsia="ko-KR"/>
        </w:rPr>
        <w:t>resources can be configured and indicated to idle/inactive UEs. Hence UE</w:t>
      </w:r>
      <w:r w:rsidR="00F746ED">
        <w:rPr>
          <w:rFonts w:eastAsiaTheme="minorEastAsia"/>
          <w:lang w:eastAsia="ko-KR"/>
        </w:rPr>
        <w:t>s</w:t>
      </w:r>
      <w:r w:rsidR="004E77D6">
        <w:rPr>
          <w:rFonts w:eastAsiaTheme="minorEastAsia"/>
          <w:lang w:eastAsia="ko-KR"/>
        </w:rPr>
        <w:t xml:space="preserve"> need to have clear understanding whether </w:t>
      </w:r>
      <w:r w:rsidR="00FB33BB">
        <w:rPr>
          <w:rFonts w:eastAsiaTheme="minorEastAsia"/>
          <w:lang w:eastAsia="ko-KR"/>
        </w:rPr>
        <w:t xml:space="preserve">the indicated TRS can be assumed or not at REs where the broadcast PDSCH is scheduled. </w:t>
      </w:r>
    </w:p>
    <w:p w14:paraId="1703CD57" w14:textId="16722994" w:rsidR="00FB33BB" w:rsidRDefault="00FB33BB" w:rsidP="00972215">
      <w:pPr>
        <w:ind w:left="0" w:firstLineChars="100" w:firstLine="200"/>
        <w:rPr>
          <w:rFonts w:eastAsiaTheme="minorEastAsia"/>
          <w:b/>
          <w:lang w:eastAsia="ko-KR"/>
        </w:rPr>
      </w:pPr>
      <w:r w:rsidRPr="001856C6">
        <w:rPr>
          <w:rFonts w:eastAsiaTheme="minorEastAsia"/>
          <w:b/>
          <w:lang w:eastAsia="ko-KR"/>
        </w:rPr>
        <w:t>Observation 2: Rel-15/16</w:t>
      </w:r>
      <w:r w:rsidR="001856C6" w:rsidRPr="001856C6">
        <w:rPr>
          <w:rFonts w:eastAsiaTheme="minorEastAsia"/>
          <w:b/>
          <w:lang w:eastAsia="ko-KR"/>
        </w:rPr>
        <w:t xml:space="preserve"> UE in idle/inactive state does not have prior information on TRS</w:t>
      </w:r>
      <w:r w:rsidRPr="001856C6">
        <w:rPr>
          <w:rFonts w:eastAsiaTheme="minorEastAsia"/>
          <w:b/>
          <w:lang w:eastAsia="ko-KR"/>
        </w:rPr>
        <w:t xml:space="preserve">. </w:t>
      </w:r>
      <w:r w:rsidR="001856C6">
        <w:rPr>
          <w:rFonts w:eastAsiaTheme="minorEastAsia"/>
          <w:b/>
          <w:lang w:eastAsia="ko-KR"/>
        </w:rPr>
        <w:t>Therefore,</w:t>
      </w:r>
      <w:r w:rsidR="001856C6" w:rsidRPr="001856C6">
        <w:rPr>
          <w:rFonts w:eastAsiaTheme="minorEastAsia"/>
          <w:b/>
          <w:lang w:eastAsia="ko-KR"/>
        </w:rPr>
        <w:t xml:space="preserve"> the </w:t>
      </w:r>
      <w:r w:rsidR="001856C6">
        <w:rPr>
          <w:rFonts w:eastAsiaTheme="minorEastAsia"/>
          <w:b/>
          <w:lang w:eastAsia="ko-KR"/>
        </w:rPr>
        <w:t xml:space="preserve">Rel-15/16 </w:t>
      </w:r>
      <w:r w:rsidR="001856C6" w:rsidRPr="001856C6">
        <w:rPr>
          <w:rFonts w:eastAsiaTheme="minorEastAsia"/>
          <w:b/>
          <w:lang w:eastAsia="ko-KR"/>
        </w:rPr>
        <w:t xml:space="preserve">UE </w:t>
      </w:r>
      <w:r w:rsidR="0086132E">
        <w:rPr>
          <w:rFonts w:eastAsiaTheme="minorEastAsia"/>
          <w:b/>
          <w:lang w:eastAsia="ko-KR"/>
        </w:rPr>
        <w:t>is</w:t>
      </w:r>
      <w:r w:rsidR="0086132E" w:rsidRPr="001856C6">
        <w:rPr>
          <w:rFonts w:eastAsiaTheme="minorEastAsia"/>
          <w:b/>
          <w:lang w:eastAsia="ko-KR"/>
        </w:rPr>
        <w:t xml:space="preserve"> </w:t>
      </w:r>
      <w:r w:rsidR="001856C6" w:rsidRPr="001856C6">
        <w:rPr>
          <w:rFonts w:eastAsiaTheme="minorEastAsia"/>
          <w:b/>
          <w:lang w:eastAsia="ko-KR"/>
        </w:rPr>
        <w:t xml:space="preserve">not </w:t>
      </w:r>
      <w:r w:rsidR="0086132E">
        <w:rPr>
          <w:rFonts w:eastAsiaTheme="minorEastAsia"/>
          <w:b/>
          <w:lang w:eastAsia="ko-KR"/>
        </w:rPr>
        <w:t>able</w:t>
      </w:r>
      <w:r w:rsidR="0086132E" w:rsidRPr="001856C6">
        <w:rPr>
          <w:rFonts w:eastAsiaTheme="minorEastAsia"/>
          <w:b/>
          <w:lang w:eastAsia="ko-KR"/>
        </w:rPr>
        <w:t xml:space="preserve"> </w:t>
      </w:r>
      <w:r w:rsidR="001856C6" w:rsidRPr="001856C6">
        <w:rPr>
          <w:rFonts w:eastAsiaTheme="minorEastAsia"/>
          <w:b/>
          <w:lang w:eastAsia="ko-KR"/>
        </w:rPr>
        <w:t>to deal with the overlap between indicated TRS and broadcast PDSCH which occurs in the idle/inactive state.</w:t>
      </w:r>
    </w:p>
    <w:p w14:paraId="4CF28B85" w14:textId="26A4861A" w:rsidR="001856C6" w:rsidRPr="001856C6" w:rsidRDefault="001856C6" w:rsidP="001856C6">
      <w:pPr>
        <w:ind w:left="0" w:firstLineChars="100" w:firstLine="200"/>
        <w:rPr>
          <w:rFonts w:eastAsiaTheme="minorEastAsia"/>
          <w:b/>
          <w:lang w:eastAsia="ko-KR"/>
        </w:rPr>
      </w:pPr>
      <w:r w:rsidRPr="001856C6">
        <w:rPr>
          <w:rFonts w:eastAsiaTheme="minorEastAsia"/>
          <w:b/>
          <w:lang w:eastAsia="ko-KR"/>
        </w:rPr>
        <w:t xml:space="preserve">Observation </w:t>
      </w:r>
      <w:r>
        <w:rPr>
          <w:rFonts w:eastAsiaTheme="minorEastAsia"/>
          <w:b/>
          <w:lang w:eastAsia="ko-KR"/>
        </w:rPr>
        <w:t>3</w:t>
      </w:r>
      <w:r w:rsidRPr="001856C6">
        <w:rPr>
          <w:rFonts w:eastAsiaTheme="minorEastAsia"/>
          <w:b/>
          <w:lang w:eastAsia="ko-KR"/>
        </w:rPr>
        <w:t>: Rel-1</w:t>
      </w:r>
      <w:r>
        <w:rPr>
          <w:rFonts w:eastAsiaTheme="minorEastAsia"/>
          <w:b/>
          <w:lang w:eastAsia="ko-KR"/>
        </w:rPr>
        <w:t>7</w:t>
      </w:r>
      <w:r w:rsidRPr="001856C6">
        <w:rPr>
          <w:rFonts w:eastAsiaTheme="minorEastAsia"/>
          <w:b/>
          <w:lang w:eastAsia="ko-KR"/>
        </w:rPr>
        <w:t xml:space="preserve"> UE in idle/inactive state </w:t>
      </w:r>
      <w:r>
        <w:rPr>
          <w:rFonts w:eastAsiaTheme="minorEastAsia"/>
          <w:b/>
          <w:lang w:eastAsia="ko-KR"/>
        </w:rPr>
        <w:t>can</w:t>
      </w:r>
      <w:r w:rsidRPr="001856C6">
        <w:rPr>
          <w:rFonts w:eastAsiaTheme="minorEastAsia"/>
          <w:b/>
          <w:lang w:eastAsia="ko-KR"/>
        </w:rPr>
        <w:t xml:space="preserve"> have prior information on TRS. </w:t>
      </w:r>
      <w:r>
        <w:rPr>
          <w:rFonts w:eastAsiaTheme="minorEastAsia"/>
          <w:b/>
          <w:lang w:eastAsia="ko-KR"/>
        </w:rPr>
        <w:t>Therefore,</w:t>
      </w:r>
      <w:r w:rsidRPr="001856C6">
        <w:rPr>
          <w:rFonts w:eastAsiaTheme="minorEastAsia"/>
          <w:b/>
          <w:lang w:eastAsia="ko-KR"/>
        </w:rPr>
        <w:t xml:space="preserve"> </w:t>
      </w:r>
      <w:r>
        <w:rPr>
          <w:rFonts w:eastAsiaTheme="minorEastAsia"/>
          <w:b/>
          <w:lang w:eastAsia="ko-KR"/>
        </w:rPr>
        <w:t xml:space="preserve">it is necessary </w:t>
      </w:r>
      <w:r w:rsidRPr="001856C6">
        <w:rPr>
          <w:rFonts w:eastAsiaTheme="minorEastAsia"/>
          <w:b/>
          <w:lang w:eastAsia="ko-KR"/>
        </w:rPr>
        <w:t xml:space="preserve">to deal with the overlap between indicated TRS and broadcast PDSCH </w:t>
      </w:r>
      <w:r>
        <w:rPr>
          <w:rFonts w:eastAsiaTheme="minorEastAsia"/>
          <w:b/>
          <w:lang w:eastAsia="ko-KR"/>
        </w:rPr>
        <w:t>for the Rel-17 idle/inactive UEs.</w:t>
      </w:r>
    </w:p>
    <w:p w14:paraId="4FC3D696" w14:textId="51999E1D" w:rsidR="005474C7" w:rsidRPr="00727F0B" w:rsidRDefault="005474C7" w:rsidP="00972215">
      <w:pPr>
        <w:ind w:left="0" w:firstLineChars="100" w:firstLine="200"/>
        <w:rPr>
          <w:rFonts w:eastAsiaTheme="minorEastAsia"/>
          <w:lang w:eastAsia="ko-KR"/>
        </w:rPr>
      </w:pPr>
      <w:r>
        <w:rPr>
          <w:rFonts w:eastAsiaTheme="minorEastAsia" w:hint="eastAsia"/>
          <w:lang w:eastAsia="ko-KR"/>
        </w:rPr>
        <w:t xml:space="preserve">In general, </w:t>
      </w:r>
      <w:r>
        <w:rPr>
          <w:rFonts w:eastAsiaTheme="minorEastAsia"/>
          <w:lang w:eastAsia="ko-KR"/>
        </w:rPr>
        <w:t xml:space="preserve">the </w:t>
      </w:r>
      <w:r>
        <w:rPr>
          <w:rFonts w:eastAsiaTheme="minorEastAsia" w:hint="eastAsia"/>
          <w:lang w:eastAsia="ko-KR"/>
        </w:rPr>
        <w:t>reference signal ha</w:t>
      </w:r>
      <w:r>
        <w:rPr>
          <w:rFonts w:eastAsiaTheme="minorEastAsia"/>
          <w:lang w:eastAsia="ko-KR"/>
        </w:rPr>
        <w:t>s</w:t>
      </w:r>
      <w:r>
        <w:rPr>
          <w:rFonts w:eastAsiaTheme="minorEastAsia" w:hint="eastAsia"/>
          <w:lang w:eastAsia="ko-KR"/>
        </w:rPr>
        <w:t xml:space="preserve"> higher priority than the PDSCH transmission. </w:t>
      </w:r>
      <w:r>
        <w:rPr>
          <w:rFonts w:eastAsiaTheme="minorEastAsia"/>
          <w:lang w:eastAsia="ko-KR"/>
        </w:rPr>
        <w:t>Moreover, UE cannot be aware</w:t>
      </w:r>
      <w:r w:rsidR="00F746ED">
        <w:rPr>
          <w:rFonts w:eastAsiaTheme="minorEastAsia"/>
          <w:lang w:eastAsia="ko-KR"/>
        </w:rPr>
        <w:t xml:space="preserve"> of</w:t>
      </w:r>
      <w:r>
        <w:rPr>
          <w:rFonts w:eastAsiaTheme="minorEastAsia"/>
          <w:lang w:eastAsia="ko-KR"/>
        </w:rPr>
        <w:t xml:space="preserve"> some PDSCHs even if it is broadcasted for idle/inactive UEs.</w:t>
      </w:r>
      <w:r w:rsidRPr="005474C7">
        <w:rPr>
          <w:rFonts w:eastAsiaTheme="minorEastAsia"/>
          <w:lang w:eastAsia="ko-KR"/>
        </w:rPr>
        <w:t xml:space="preserve"> For example, UE may not be aware </w:t>
      </w:r>
      <w:r w:rsidR="000D0579">
        <w:rPr>
          <w:rFonts w:eastAsiaTheme="minorEastAsia"/>
          <w:lang w:eastAsia="ko-KR"/>
        </w:rPr>
        <w:t>of</w:t>
      </w:r>
      <w:r w:rsidRPr="005474C7">
        <w:rPr>
          <w:rFonts w:eastAsiaTheme="minorEastAsia"/>
          <w:lang w:eastAsia="ko-KR"/>
        </w:rPr>
        <w:t xml:space="preserve"> PDSCH transmission for paging message that is scheduled </w:t>
      </w:r>
      <w:r w:rsidR="00727F0B">
        <w:rPr>
          <w:rFonts w:eastAsiaTheme="minorEastAsia"/>
          <w:lang w:eastAsia="ko-KR"/>
        </w:rPr>
        <w:t>at</w:t>
      </w:r>
      <w:r w:rsidRPr="005474C7">
        <w:rPr>
          <w:rFonts w:eastAsiaTheme="minorEastAsia"/>
          <w:lang w:eastAsia="ko-KR"/>
        </w:rPr>
        <w:t xml:space="preserve"> a PO which is for other UE group.</w:t>
      </w:r>
      <w:r>
        <w:rPr>
          <w:rFonts w:eastAsiaTheme="minorEastAsia"/>
          <w:lang w:eastAsia="ko-KR"/>
        </w:rPr>
        <w:t xml:space="preserve"> </w:t>
      </w:r>
      <w:r w:rsidR="000D0579">
        <w:rPr>
          <w:rFonts w:eastAsiaTheme="minorEastAsia"/>
          <w:lang w:eastAsia="ko-KR"/>
        </w:rPr>
        <w:t xml:space="preserve">Thus, it seems natural </w:t>
      </w:r>
      <w:r w:rsidR="00727F0B">
        <w:rPr>
          <w:rFonts w:eastAsiaTheme="minorEastAsia"/>
          <w:lang w:eastAsia="ko-KR"/>
        </w:rPr>
        <w:t xml:space="preserve">that TRS indicted via L1 based availability indication shall have higher priority than broadcast PDSCHs other than one for SIB1 message. </w:t>
      </w:r>
    </w:p>
    <w:p w14:paraId="2DFA1304" w14:textId="48B258C7" w:rsidR="005474C7" w:rsidRDefault="001856C6" w:rsidP="00972215">
      <w:pPr>
        <w:ind w:left="0" w:firstLineChars="100" w:firstLine="200"/>
        <w:rPr>
          <w:rFonts w:eastAsiaTheme="minorEastAsia"/>
          <w:lang w:eastAsia="ko-KR"/>
        </w:rPr>
      </w:pPr>
      <w:r w:rsidRPr="001856C6">
        <w:rPr>
          <w:rFonts w:eastAsiaTheme="minorEastAsia" w:hint="eastAsia"/>
          <w:lang w:eastAsia="ko-KR"/>
        </w:rPr>
        <w:t xml:space="preserve">To </w:t>
      </w:r>
      <w:r>
        <w:rPr>
          <w:rFonts w:eastAsiaTheme="minorEastAsia"/>
          <w:lang w:eastAsia="ko-KR"/>
        </w:rPr>
        <w:t xml:space="preserve">deal with the overlap between the indicated TRS and broadcast PDSCH, we can consider two possible approaches. The first one is to follow the PDSCH RE mapping rule for the connected UEs which as described in section 5.1.4 in TS 38.214. </w:t>
      </w:r>
      <w:r w:rsidR="004E5648">
        <w:rPr>
          <w:rFonts w:eastAsiaTheme="minorEastAsia"/>
          <w:lang w:eastAsia="ko-KR"/>
        </w:rPr>
        <w:t xml:space="preserve">In this case, UE shall assume that REs corresponding to the TRS availability indication are not available for PDSCH. Since the REs for TRS resources are not counted as the PDSCH REs, </w:t>
      </w:r>
      <w:r w:rsidR="00727F0B">
        <w:rPr>
          <w:rFonts w:eastAsiaTheme="minorEastAsia"/>
          <w:lang w:eastAsia="ko-KR"/>
        </w:rPr>
        <w:t xml:space="preserve">the output bit sequence after rate matching will be impacted </w:t>
      </w:r>
      <w:r w:rsidR="006B456E">
        <w:rPr>
          <w:rFonts w:eastAsiaTheme="minorEastAsia"/>
          <w:lang w:eastAsia="ko-KR"/>
        </w:rPr>
        <w:t>during the duration where the validity of TRS is indicated.</w:t>
      </w:r>
      <w:r w:rsidR="00727F0B">
        <w:rPr>
          <w:rFonts w:eastAsiaTheme="minorEastAsia"/>
          <w:lang w:eastAsia="ko-KR"/>
        </w:rPr>
        <w:t xml:space="preserve"> </w:t>
      </w:r>
      <w:r w:rsidR="005474C7">
        <w:rPr>
          <w:rFonts w:eastAsiaTheme="minorEastAsia"/>
          <w:lang w:eastAsia="ko-KR"/>
        </w:rPr>
        <w:t>However it should be noted that legacy UEs</w:t>
      </w:r>
      <w:r w:rsidR="006B456E">
        <w:rPr>
          <w:rFonts w:eastAsiaTheme="minorEastAsia"/>
          <w:lang w:eastAsia="ko-KR"/>
        </w:rPr>
        <w:t>, which is not aware of TRS availability,</w:t>
      </w:r>
      <w:r w:rsidR="005474C7">
        <w:rPr>
          <w:rFonts w:eastAsiaTheme="minorEastAsia"/>
          <w:lang w:eastAsia="ko-KR"/>
        </w:rPr>
        <w:t xml:space="preserve"> cannot assume non-availability of those REs, so PDSCH decoding will be failed</w:t>
      </w:r>
      <w:r w:rsidR="006B456E">
        <w:rPr>
          <w:rFonts w:eastAsiaTheme="minorEastAsia"/>
          <w:lang w:eastAsia="ko-KR"/>
        </w:rPr>
        <w:t xml:space="preserve"> if the modification of PDSCH RE mapping rule for the connected UEs is applied to TRS for idle/inactive UE</w:t>
      </w:r>
      <w:r w:rsidR="005474C7">
        <w:rPr>
          <w:rFonts w:eastAsiaTheme="minorEastAsia"/>
          <w:lang w:eastAsia="ko-KR"/>
        </w:rPr>
        <w:t>.</w:t>
      </w:r>
    </w:p>
    <w:p w14:paraId="0BD7A264" w14:textId="24F7B436" w:rsidR="00BD2BCA" w:rsidRDefault="006B456E" w:rsidP="00972215">
      <w:pPr>
        <w:ind w:left="0" w:firstLineChars="100" w:firstLine="200"/>
        <w:rPr>
          <w:rFonts w:eastAsiaTheme="minorEastAsia"/>
          <w:lang w:eastAsia="ko-KR"/>
        </w:rPr>
      </w:pPr>
      <w:r>
        <w:rPr>
          <w:rFonts w:eastAsiaTheme="minorEastAsia"/>
          <w:lang w:eastAsia="ko-KR"/>
        </w:rPr>
        <w:t xml:space="preserve">Alternatively puncturing PDSCH REs that overlaps TRS resources can be considered. </w:t>
      </w:r>
      <w:r w:rsidR="00BD2BCA">
        <w:rPr>
          <w:rFonts w:eastAsiaTheme="minorEastAsia"/>
          <w:lang w:eastAsia="ko-KR"/>
        </w:rPr>
        <w:t xml:space="preserve">In this method, </w:t>
      </w:r>
      <w:r w:rsidR="004B449F">
        <w:rPr>
          <w:rFonts w:eastAsiaTheme="minorEastAsia"/>
          <w:lang w:eastAsia="ko-KR"/>
        </w:rPr>
        <w:t xml:space="preserve">idle/inactive </w:t>
      </w:r>
      <w:r w:rsidR="00BD2BCA">
        <w:rPr>
          <w:rFonts w:eastAsiaTheme="minorEastAsia"/>
          <w:lang w:eastAsia="ko-KR"/>
        </w:rPr>
        <w:t>UE</w:t>
      </w:r>
      <w:r w:rsidR="004B449F">
        <w:rPr>
          <w:rFonts w:eastAsiaTheme="minorEastAsia"/>
          <w:lang w:eastAsia="ko-KR"/>
        </w:rPr>
        <w:t>s</w:t>
      </w:r>
      <w:r w:rsidR="00BD2BCA">
        <w:rPr>
          <w:rFonts w:eastAsiaTheme="minorEastAsia"/>
          <w:lang w:eastAsia="ko-KR"/>
        </w:rPr>
        <w:t xml:space="preserve"> assume </w:t>
      </w:r>
      <w:r w:rsidR="004B449F">
        <w:rPr>
          <w:rFonts w:eastAsiaTheme="minorEastAsia"/>
          <w:lang w:eastAsia="ko-KR"/>
        </w:rPr>
        <w:t xml:space="preserve">zero power for </w:t>
      </w:r>
      <w:r w:rsidR="00BD2BCA">
        <w:rPr>
          <w:rFonts w:eastAsiaTheme="minorEastAsia"/>
          <w:lang w:eastAsia="ko-KR"/>
        </w:rPr>
        <w:t xml:space="preserve">PDSCH </w:t>
      </w:r>
      <w:r w:rsidR="004B449F">
        <w:rPr>
          <w:rFonts w:eastAsiaTheme="minorEastAsia"/>
          <w:lang w:eastAsia="ko-KR"/>
        </w:rPr>
        <w:t xml:space="preserve">transmission at </w:t>
      </w:r>
      <w:r w:rsidR="00BD2BCA">
        <w:rPr>
          <w:rFonts w:eastAsiaTheme="minorEastAsia"/>
          <w:lang w:eastAsia="ko-KR"/>
        </w:rPr>
        <w:t>REs</w:t>
      </w:r>
      <w:r w:rsidR="004B449F">
        <w:rPr>
          <w:rFonts w:eastAsiaTheme="minorEastAsia"/>
          <w:lang w:eastAsia="ko-KR"/>
        </w:rPr>
        <w:t xml:space="preserve"> where</w:t>
      </w:r>
      <w:r w:rsidR="00BD2BCA">
        <w:rPr>
          <w:rFonts w:eastAsiaTheme="minorEastAsia"/>
          <w:lang w:eastAsia="ko-KR"/>
        </w:rPr>
        <w:t xml:space="preserve"> overlap with TRS </w:t>
      </w:r>
      <w:r w:rsidR="004B449F">
        <w:rPr>
          <w:rFonts w:eastAsiaTheme="minorEastAsia"/>
          <w:lang w:eastAsia="ko-KR"/>
        </w:rPr>
        <w:t>resources that actually transmitted. Since the output bit</w:t>
      </w:r>
      <w:r w:rsidR="0091009B">
        <w:rPr>
          <w:rFonts w:eastAsiaTheme="minorEastAsia"/>
          <w:lang w:eastAsia="ko-KR"/>
        </w:rPr>
        <w:t xml:space="preserve"> </w:t>
      </w:r>
      <w:r w:rsidR="004B449F">
        <w:rPr>
          <w:rFonts w:eastAsiaTheme="minorEastAsia"/>
          <w:lang w:eastAsia="ko-KR"/>
        </w:rPr>
        <w:t>s</w:t>
      </w:r>
      <w:r w:rsidR="0091009B">
        <w:rPr>
          <w:rFonts w:eastAsiaTheme="minorEastAsia" w:hint="eastAsia"/>
          <w:lang w:eastAsia="ko-KR"/>
        </w:rPr>
        <w:t>equence</w:t>
      </w:r>
      <w:r w:rsidR="004B449F">
        <w:rPr>
          <w:rFonts w:eastAsiaTheme="minorEastAsia"/>
          <w:lang w:eastAsia="ko-KR"/>
        </w:rPr>
        <w:t xml:space="preserve"> after the rate matching </w:t>
      </w:r>
      <w:r w:rsidR="00F746ED">
        <w:rPr>
          <w:rFonts w:eastAsiaTheme="minorEastAsia"/>
          <w:lang w:eastAsia="ko-KR"/>
        </w:rPr>
        <w:t xml:space="preserve">are </w:t>
      </w:r>
      <w:r w:rsidR="004B449F">
        <w:rPr>
          <w:rFonts w:eastAsiaTheme="minorEastAsia"/>
          <w:lang w:eastAsia="ko-KR"/>
        </w:rPr>
        <w:t xml:space="preserve">not impacted by the method, backward compatibility for the broadcast PDSCH can be guaranteed. </w:t>
      </w:r>
    </w:p>
    <w:p w14:paraId="4496E96C" w14:textId="551463BB" w:rsidR="00AD000C" w:rsidRPr="00AD000C" w:rsidRDefault="004655D5" w:rsidP="00F80115">
      <w:pPr>
        <w:spacing w:after="0"/>
        <w:ind w:left="0" w:firstLine="0"/>
        <w:rPr>
          <w:rFonts w:eastAsiaTheme="minorEastAsia"/>
          <w:b/>
          <w:lang w:eastAsia="ko-KR"/>
        </w:rPr>
      </w:pPr>
      <w:r>
        <w:rPr>
          <w:rFonts w:eastAsiaTheme="minorEastAsia"/>
          <w:b/>
          <w:lang w:eastAsia="ko-KR"/>
        </w:rPr>
        <w:t xml:space="preserve">Proposal </w:t>
      </w:r>
      <w:r w:rsidR="005D2958">
        <w:rPr>
          <w:rFonts w:eastAsiaTheme="minorEastAsia"/>
          <w:b/>
          <w:lang w:eastAsia="ko-KR"/>
        </w:rPr>
        <w:t>1</w:t>
      </w:r>
      <w:r>
        <w:rPr>
          <w:rFonts w:eastAsiaTheme="minorEastAsia"/>
          <w:b/>
          <w:lang w:eastAsia="ko-KR"/>
        </w:rPr>
        <w:t xml:space="preserve">: For REs that </w:t>
      </w:r>
      <w:r w:rsidR="0074279F">
        <w:rPr>
          <w:rFonts w:eastAsiaTheme="minorEastAsia"/>
          <w:b/>
          <w:lang w:eastAsia="ko-KR"/>
        </w:rPr>
        <w:t>are</w:t>
      </w:r>
      <w:r w:rsidR="0074279F" w:rsidRPr="00AD000C">
        <w:rPr>
          <w:rFonts w:eastAsiaTheme="minorEastAsia"/>
          <w:b/>
          <w:lang w:eastAsia="ko-KR"/>
        </w:rPr>
        <w:t xml:space="preserve"> </w:t>
      </w:r>
      <w:r w:rsidR="00AD000C" w:rsidRPr="00AD000C">
        <w:rPr>
          <w:rFonts w:eastAsiaTheme="minorEastAsia"/>
          <w:b/>
          <w:lang w:eastAsia="ko-KR"/>
        </w:rPr>
        <w:t xml:space="preserve">configured for a TRS occasion(s) for idle/inactive UEs and </w:t>
      </w:r>
      <w:r w:rsidR="005D2958">
        <w:rPr>
          <w:rFonts w:eastAsiaTheme="minorEastAsia"/>
          <w:b/>
          <w:lang w:eastAsia="ko-KR"/>
        </w:rPr>
        <w:t>indicated</w:t>
      </w:r>
      <w:r w:rsidR="0074279F">
        <w:rPr>
          <w:rFonts w:eastAsiaTheme="minorEastAsia"/>
          <w:b/>
          <w:lang w:eastAsia="ko-KR"/>
        </w:rPr>
        <w:t xml:space="preserve"> actual TRS transmission</w:t>
      </w:r>
      <w:r w:rsidR="00AD000C" w:rsidRPr="00AD000C">
        <w:rPr>
          <w:rFonts w:eastAsiaTheme="minorEastAsia"/>
          <w:b/>
          <w:lang w:eastAsia="ko-KR"/>
        </w:rPr>
        <w:t xml:space="preserve"> </w:t>
      </w:r>
      <w:r w:rsidR="005D2958">
        <w:rPr>
          <w:rFonts w:eastAsiaTheme="minorEastAsia"/>
          <w:b/>
          <w:lang w:eastAsia="ko-KR"/>
        </w:rPr>
        <w:t>via L1 signaling</w:t>
      </w:r>
    </w:p>
    <w:p w14:paraId="565D8109" w14:textId="40E8BC45" w:rsidR="00127026" w:rsidRDefault="00AD000C" w:rsidP="00F80115">
      <w:pPr>
        <w:pStyle w:val="ad"/>
        <w:numPr>
          <w:ilvl w:val="0"/>
          <w:numId w:val="21"/>
        </w:numPr>
        <w:ind w:leftChars="0" w:left="284" w:hanging="279"/>
        <w:rPr>
          <w:rFonts w:ascii="Times New Roman" w:eastAsiaTheme="minorEastAsia" w:hAnsi="Times New Roman" w:cs="Times New Roman"/>
          <w:b/>
        </w:rPr>
      </w:pPr>
      <w:r>
        <w:rPr>
          <w:rFonts w:ascii="Times New Roman" w:eastAsiaTheme="minorEastAsia" w:hAnsi="Times New Roman" w:cs="Times New Roman"/>
          <w:b/>
        </w:rPr>
        <w:t>T</w:t>
      </w:r>
      <w:r w:rsidRPr="00AD000C">
        <w:rPr>
          <w:rFonts w:ascii="Times New Roman" w:eastAsiaTheme="minorEastAsia" w:hAnsi="Times New Roman" w:cs="Times New Roman"/>
          <w:b/>
        </w:rPr>
        <w:t>he UE expect</w:t>
      </w:r>
      <w:r w:rsidR="007732F7">
        <w:rPr>
          <w:rFonts w:ascii="Times New Roman" w:eastAsiaTheme="minorEastAsia" w:hAnsi="Times New Roman" w:cs="Times New Roman"/>
          <w:b/>
        </w:rPr>
        <w:t>s</w:t>
      </w:r>
      <w:r w:rsidRPr="00AD000C">
        <w:rPr>
          <w:rFonts w:ascii="Times New Roman" w:eastAsiaTheme="minorEastAsia" w:hAnsi="Times New Roman" w:cs="Times New Roman"/>
          <w:b/>
        </w:rPr>
        <w:t xml:space="preserve"> TRS</w:t>
      </w:r>
      <w:r>
        <w:rPr>
          <w:rFonts w:ascii="Times New Roman" w:eastAsiaTheme="minorEastAsia" w:hAnsi="Times New Roman" w:cs="Times New Roman"/>
          <w:b/>
        </w:rPr>
        <w:t xml:space="preserve"> transmission</w:t>
      </w:r>
      <w:r w:rsidRPr="00AD000C">
        <w:rPr>
          <w:rFonts w:ascii="Times New Roman" w:eastAsiaTheme="minorEastAsia" w:hAnsi="Times New Roman" w:cs="Times New Roman"/>
          <w:b/>
        </w:rPr>
        <w:t xml:space="preserve"> in </w:t>
      </w:r>
      <w:r w:rsidR="00AE2CB2">
        <w:rPr>
          <w:rFonts w:ascii="Times New Roman" w:eastAsiaTheme="minorEastAsia" w:hAnsi="Times New Roman" w:cs="Times New Roman"/>
          <w:b/>
        </w:rPr>
        <w:t xml:space="preserve">the </w:t>
      </w:r>
      <w:r w:rsidRPr="00AD000C">
        <w:rPr>
          <w:rFonts w:ascii="Times New Roman" w:eastAsiaTheme="minorEastAsia" w:hAnsi="Times New Roman" w:cs="Times New Roman"/>
          <w:b/>
        </w:rPr>
        <w:t xml:space="preserve">REs </w:t>
      </w:r>
      <w:r w:rsidR="005D2958">
        <w:rPr>
          <w:rFonts w:ascii="Times New Roman" w:eastAsiaTheme="minorEastAsia" w:hAnsi="Times New Roman" w:cs="Times New Roman"/>
          <w:b/>
        </w:rPr>
        <w:t xml:space="preserve">even </w:t>
      </w:r>
      <w:r w:rsidR="0086132E">
        <w:rPr>
          <w:rFonts w:ascii="Times New Roman" w:eastAsiaTheme="minorEastAsia" w:hAnsi="Times New Roman" w:cs="Times New Roman"/>
          <w:b/>
        </w:rPr>
        <w:t xml:space="preserve">if </w:t>
      </w:r>
      <w:r w:rsidR="005D2958">
        <w:rPr>
          <w:rFonts w:ascii="Times New Roman" w:eastAsiaTheme="minorEastAsia" w:hAnsi="Times New Roman" w:cs="Times New Roman"/>
          <w:b/>
        </w:rPr>
        <w:t xml:space="preserve">they </w:t>
      </w:r>
      <w:r w:rsidRPr="00AD000C">
        <w:rPr>
          <w:rFonts w:ascii="Times New Roman" w:eastAsiaTheme="minorEastAsia" w:hAnsi="Times New Roman" w:cs="Times New Roman"/>
          <w:b/>
        </w:rPr>
        <w:t xml:space="preserve">are </w:t>
      </w:r>
      <w:r w:rsidR="00127026">
        <w:rPr>
          <w:rFonts w:ascii="Times New Roman" w:eastAsiaTheme="minorEastAsia" w:hAnsi="Times New Roman" w:cs="Times New Roman"/>
          <w:b/>
        </w:rPr>
        <w:t>overlapped with scheduled PDSCH</w:t>
      </w:r>
    </w:p>
    <w:p w14:paraId="7974030B" w14:textId="4DC94AF7" w:rsidR="001131E6" w:rsidRPr="00AD000C" w:rsidRDefault="00127026" w:rsidP="00F80115">
      <w:pPr>
        <w:pStyle w:val="ad"/>
        <w:numPr>
          <w:ilvl w:val="0"/>
          <w:numId w:val="21"/>
        </w:numPr>
        <w:ind w:leftChars="0" w:left="284" w:hanging="279"/>
        <w:rPr>
          <w:rFonts w:ascii="Times New Roman" w:eastAsiaTheme="minorEastAsia" w:hAnsi="Times New Roman" w:cs="Times New Roman"/>
          <w:b/>
        </w:rPr>
      </w:pPr>
      <w:r>
        <w:rPr>
          <w:rFonts w:ascii="Times New Roman" w:eastAsiaTheme="minorEastAsia" w:hAnsi="Times New Roman" w:cs="Times New Roman"/>
          <w:b/>
        </w:rPr>
        <w:t>The UE expect</w:t>
      </w:r>
      <w:r w:rsidR="007732F7">
        <w:rPr>
          <w:rFonts w:ascii="Times New Roman" w:eastAsiaTheme="minorEastAsia" w:hAnsi="Times New Roman" w:cs="Times New Roman"/>
          <w:b/>
        </w:rPr>
        <w:t>s</w:t>
      </w:r>
      <w:r>
        <w:rPr>
          <w:rFonts w:ascii="Times New Roman" w:eastAsiaTheme="minorEastAsia" w:hAnsi="Times New Roman" w:cs="Times New Roman"/>
          <w:b/>
        </w:rPr>
        <w:t xml:space="preserve"> PDSCH REs, which overlap with actual TRS transmission, are punctured after PDSCH RE mapping</w:t>
      </w:r>
      <w:r w:rsidR="005D2958">
        <w:rPr>
          <w:rFonts w:ascii="Times New Roman" w:eastAsiaTheme="minorEastAsia" w:hAnsi="Times New Roman" w:cs="Times New Roman"/>
          <w:b/>
        </w:rPr>
        <w:t xml:space="preserve"> (i.e. zero power PDSCH RE)</w:t>
      </w:r>
    </w:p>
    <w:p w14:paraId="6E5D15A5" w14:textId="77777777" w:rsidR="005D2958" w:rsidRDefault="005D2958" w:rsidP="005D2958">
      <w:pPr>
        <w:ind w:left="0" w:firstLineChars="100" w:firstLine="200"/>
        <w:rPr>
          <w:rFonts w:eastAsiaTheme="minorEastAsia"/>
          <w:lang w:eastAsia="ko-KR"/>
        </w:rPr>
      </w:pPr>
    </w:p>
    <w:p w14:paraId="50A5FA42" w14:textId="2CDB1569" w:rsidR="00CC6262" w:rsidRDefault="00CC6262" w:rsidP="00CC6262">
      <w:pPr>
        <w:pStyle w:val="10"/>
        <w:numPr>
          <w:ilvl w:val="0"/>
          <w:numId w:val="1"/>
        </w:numPr>
        <w:spacing w:after="0"/>
        <w:rPr>
          <w:rFonts w:eastAsiaTheme="minorEastAsia" w:cs="Arial"/>
          <w:b/>
          <w:szCs w:val="28"/>
          <w:lang w:eastAsia="ko-KR"/>
        </w:rPr>
      </w:pPr>
      <w:r>
        <w:rPr>
          <w:rFonts w:eastAsiaTheme="minorEastAsia" w:cs="Arial"/>
          <w:b/>
          <w:szCs w:val="28"/>
          <w:lang w:eastAsia="ko-KR"/>
        </w:rPr>
        <w:t>Issue on SI update</w:t>
      </w:r>
    </w:p>
    <w:p w14:paraId="04143DED" w14:textId="4F8C4ADC" w:rsidR="005D2958" w:rsidRDefault="00CC6262" w:rsidP="005D2958">
      <w:pPr>
        <w:ind w:left="0" w:firstLineChars="100" w:firstLine="200"/>
        <w:rPr>
          <w:rFonts w:eastAsiaTheme="minorEastAsia"/>
          <w:lang w:eastAsia="ko-KR"/>
        </w:rPr>
      </w:pPr>
      <w:r>
        <w:rPr>
          <w:rFonts w:eastAsiaTheme="minorEastAsia"/>
          <w:lang w:eastAsia="ko-KR"/>
        </w:rPr>
        <w:t xml:space="preserve">During </w:t>
      </w:r>
      <w:r>
        <w:rPr>
          <w:rFonts w:eastAsiaTheme="minorEastAsia" w:hint="eastAsia"/>
          <w:lang w:eastAsia="ko-KR"/>
        </w:rPr>
        <w:t xml:space="preserve">a previous meeting, </w:t>
      </w:r>
      <w:r w:rsidR="00AA34E7">
        <w:rPr>
          <w:rFonts w:eastAsiaTheme="minorEastAsia"/>
          <w:lang w:eastAsia="ko-KR"/>
        </w:rPr>
        <w:t xml:space="preserve">UE assumption on </w:t>
      </w:r>
      <w:r>
        <w:rPr>
          <w:rFonts w:eastAsiaTheme="minorEastAsia"/>
          <w:lang w:eastAsia="ko-KR"/>
        </w:rPr>
        <w:t>TRS validity duration impacted by a SI update procedure has discussed</w:t>
      </w:r>
      <w:r w:rsidR="00AA34E7">
        <w:rPr>
          <w:rFonts w:eastAsiaTheme="minorEastAsia"/>
          <w:lang w:eastAsia="ko-KR"/>
        </w:rPr>
        <w:t xml:space="preserve">. </w:t>
      </w:r>
    </w:p>
    <w:p w14:paraId="2D8B4D90" w14:textId="4E53D7BF" w:rsidR="00CC6262" w:rsidRDefault="00293D0C" w:rsidP="00CC6262">
      <w:pPr>
        <w:keepNext/>
        <w:ind w:left="0" w:firstLine="0"/>
        <w:jc w:val="center"/>
      </w:pPr>
      <w:r>
        <w:object w:dxaOrig="17129" w:dyaOrig="4950" w14:anchorId="71F58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2pt;height:138.6pt" o:ole="">
            <v:imagedata r:id="rId8" o:title=""/>
          </v:shape>
          <o:OLEObject Type="Embed" ProgID="Visio.Drawing.11" ShapeID="_x0000_i1025" DrawAspect="Content" ObjectID="_1706391370" r:id="rId9"/>
        </w:object>
      </w:r>
    </w:p>
    <w:p w14:paraId="17985EA1" w14:textId="1E8CF5EF" w:rsidR="005D2958" w:rsidRDefault="00CC6262" w:rsidP="00CC6262">
      <w:pPr>
        <w:pStyle w:val="af"/>
        <w:jc w:val="center"/>
        <w:rPr>
          <w:rFonts w:eastAsiaTheme="minorEastAsia"/>
          <w:lang w:eastAsia="ko-KR"/>
        </w:rPr>
      </w:pPr>
      <w:bookmarkStart w:id="4" w:name="_Ref95746151"/>
      <w:r>
        <w:t xml:space="preserve">Figure </w:t>
      </w:r>
      <w:r>
        <w:fldChar w:fldCharType="begin"/>
      </w:r>
      <w:r>
        <w:instrText xml:space="preserve"> SEQ Figure \* ARABIC </w:instrText>
      </w:r>
      <w:r>
        <w:fldChar w:fldCharType="separate"/>
      </w:r>
      <w:r>
        <w:rPr>
          <w:noProof/>
        </w:rPr>
        <w:t>1</w:t>
      </w:r>
      <w:r>
        <w:fldChar w:fldCharType="end"/>
      </w:r>
      <w:bookmarkEnd w:id="4"/>
    </w:p>
    <w:p w14:paraId="4B72FC70" w14:textId="74E06AD6" w:rsidR="005D2958" w:rsidRPr="003E1F68" w:rsidRDefault="00AA34E7" w:rsidP="005D2958">
      <w:pPr>
        <w:ind w:left="0" w:firstLineChars="100" w:firstLine="200"/>
        <w:rPr>
          <w:rFonts w:eastAsiaTheme="minorEastAsia"/>
          <w:b/>
          <w:u w:val="single"/>
          <w:lang w:eastAsia="ko-KR"/>
        </w:rPr>
      </w:pPr>
      <w:r w:rsidRPr="003E1F68">
        <w:rPr>
          <w:rFonts w:eastAsiaTheme="minorEastAsia" w:hint="eastAsia"/>
          <w:b/>
          <w:u w:val="single"/>
          <w:lang w:eastAsia="ko-KR"/>
        </w:rPr>
        <w:t>Issue #1</w:t>
      </w:r>
      <w:r w:rsidR="00AC0495">
        <w:rPr>
          <w:rFonts w:eastAsiaTheme="minorEastAsia"/>
          <w:b/>
          <w:u w:val="single"/>
          <w:lang w:eastAsia="ko-KR"/>
        </w:rPr>
        <w:t>: Ambiguity on exact timing where indicated TRS validity duration is expired</w:t>
      </w:r>
    </w:p>
    <w:p w14:paraId="0508831D" w14:textId="3E4DCD48" w:rsidR="00D572ED" w:rsidRDefault="00D54D42" w:rsidP="00D572ED">
      <w:pPr>
        <w:ind w:left="0" w:firstLineChars="100" w:firstLine="200"/>
        <w:rPr>
          <w:rFonts w:eastAsiaTheme="minorEastAsia"/>
          <w:lang w:eastAsia="ko-KR"/>
        </w:rPr>
      </w:pPr>
      <w:r>
        <w:rPr>
          <w:rFonts w:eastAsiaTheme="minorEastAsia"/>
          <w:lang w:eastAsia="ko-KR"/>
        </w:rPr>
        <w:t>A</w:t>
      </w:r>
      <w:r>
        <w:rPr>
          <w:rFonts w:eastAsiaTheme="minorEastAsia" w:hint="eastAsia"/>
          <w:lang w:eastAsia="ko-KR"/>
        </w:rPr>
        <w:t xml:space="preserve">ccording to discussion during a previous meeting, it seems common understanding that </w:t>
      </w:r>
      <w:r>
        <w:rPr>
          <w:rFonts w:eastAsiaTheme="minorEastAsia"/>
          <w:lang w:eastAsia="ko-KR"/>
        </w:rPr>
        <w:t xml:space="preserve">any validity duration that UE has indicated before should be expired when SI for TRS configuration is updated. However, the reference point where UE should stop assuming indicated TRS validity is still unclear. </w:t>
      </w:r>
      <w:r>
        <w:rPr>
          <w:rFonts w:eastAsiaTheme="minorEastAsia"/>
          <w:lang w:eastAsia="ko-KR"/>
        </w:rPr>
        <w:fldChar w:fldCharType="begin"/>
      </w:r>
      <w:r>
        <w:rPr>
          <w:rFonts w:eastAsiaTheme="minorEastAsia"/>
          <w:lang w:eastAsia="ko-KR"/>
        </w:rPr>
        <w:instrText xml:space="preserve"> REF _Ref95746151 \h </w:instrText>
      </w:r>
      <w:r>
        <w:rPr>
          <w:rFonts w:eastAsiaTheme="minorEastAsia"/>
          <w:lang w:eastAsia="ko-KR"/>
        </w:rPr>
      </w:r>
      <w:r>
        <w:rPr>
          <w:rFonts w:eastAsiaTheme="minorEastAsia"/>
          <w:lang w:eastAsia="ko-KR"/>
        </w:rPr>
        <w:fldChar w:fldCharType="separate"/>
      </w:r>
      <w:r>
        <w:t xml:space="preserve">Figure </w:t>
      </w:r>
      <w:r>
        <w:rPr>
          <w:noProof/>
        </w:rPr>
        <w:t>1</w:t>
      </w:r>
      <w:r>
        <w:rPr>
          <w:rFonts w:eastAsiaTheme="minorEastAsia"/>
          <w:lang w:eastAsia="ko-KR"/>
        </w:rPr>
        <w:fldChar w:fldCharType="end"/>
      </w:r>
      <w:r>
        <w:rPr>
          <w:rFonts w:eastAsiaTheme="minorEastAsia"/>
          <w:lang w:eastAsia="ko-KR"/>
        </w:rPr>
        <w:t xml:space="preserve"> shows an example </w:t>
      </w:r>
      <w:r w:rsidR="00293D0C">
        <w:rPr>
          <w:rFonts w:eastAsiaTheme="minorEastAsia"/>
          <w:lang w:eastAsia="ko-KR"/>
        </w:rPr>
        <w:t>of</w:t>
      </w:r>
      <w:r>
        <w:rPr>
          <w:rFonts w:eastAsiaTheme="minorEastAsia"/>
          <w:lang w:eastAsia="ko-KR"/>
        </w:rPr>
        <w:t xml:space="preserve"> </w:t>
      </w:r>
      <w:r w:rsidR="00293D0C">
        <w:rPr>
          <w:rFonts w:eastAsiaTheme="minorEastAsia"/>
          <w:lang w:eastAsia="ko-KR"/>
        </w:rPr>
        <w:t>SI change for TRS configuration procedure timeline. When UE receive</w:t>
      </w:r>
      <w:r w:rsidR="00F746ED">
        <w:rPr>
          <w:rFonts w:eastAsiaTheme="minorEastAsia"/>
          <w:lang w:eastAsia="ko-KR"/>
        </w:rPr>
        <w:t>s</w:t>
      </w:r>
      <w:r w:rsidR="00293D0C">
        <w:rPr>
          <w:rFonts w:eastAsiaTheme="minorEastAsia"/>
          <w:lang w:eastAsia="ko-KR"/>
        </w:rPr>
        <w:t xml:space="preserve"> SI change indication via paging DCI at a modification period, it will start SI update procedure from the start of the next modification period boundary. </w:t>
      </w:r>
      <w:r w:rsidR="0049044C">
        <w:rPr>
          <w:rFonts w:eastAsiaTheme="minorEastAsia"/>
          <w:lang w:eastAsia="ko-KR"/>
        </w:rPr>
        <w:t xml:space="preserve">At the modification period where SI update procedure is proceeding, UE can check a value tag of the SI for TRS configuration from SIB1 message, and after that it will acquire the TRS configuration via SIB-X if the value tag from the SIB1 message is different from a stored version. However it should be noted that UE may fail to decode SIB1 message, and gNB </w:t>
      </w:r>
      <w:r w:rsidR="00F746ED">
        <w:rPr>
          <w:rFonts w:eastAsiaTheme="minorEastAsia"/>
          <w:lang w:eastAsia="ko-KR"/>
        </w:rPr>
        <w:t>cannot know</w:t>
      </w:r>
      <w:r w:rsidR="0049044C">
        <w:rPr>
          <w:rFonts w:eastAsiaTheme="minorEastAsia"/>
          <w:lang w:eastAsia="ko-KR"/>
        </w:rPr>
        <w:t xml:space="preserve"> whether UE </w:t>
      </w:r>
      <w:r w:rsidR="00CA5958">
        <w:rPr>
          <w:rFonts w:eastAsiaTheme="minorEastAsia"/>
          <w:lang w:eastAsia="ko-KR"/>
        </w:rPr>
        <w:t xml:space="preserve">finished the SI procedure or not. False assumption on TRS validity would bring time/frequency synchronization error which can significantly </w:t>
      </w:r>
      <w:r w:rsidR="003E1F68">
        <w:rPr>
          <w:rFonts w:eastAsiaTheme="minorEastAsia"/>
          <w:lang w:eastAsia="ko-KR"/>
        </w:rPr>
        <w:t>impact</w:t>
      </w:r>
      <w:r w:rsidR="00CA5958">
        <w:rPr>
          <w:rFonts w:eastAsiaTheme="minorEastAsia"/>
          <w:lang w:eastAsia="ko-KR"/>
        </w:rPr>
        <w:t xml:space="preserve"> paging reception performance.</w:t>
      </w:r>
      <w:r w:rsidR="003E1F68">
        <w:rPr>
          <w:rFonts w:eastAsiaTheme="minorEastAsia"/>
          <w:lang w:eastAsia="ko-KR"/>
        </w:rPr>
        <w:t xml:space="preserve"> </w:t>
      </w:r>
      <w:r w:rsidR="00D572ED">
        <w:rPr>
          <w:rFonts w:eastAsiaTheme="minorEastAsia" w:hint="eastAsia"/>
          <w:lang w:eastAsia="ko-KR"/>
        </w:rPr>
        <w:t>T</w:t>
      </w:r>
      <w:r w:rsidR="00D572ED">
        <w:rPr>
          <w:rFonts w:eastAsiaTheme="minorEastAsia"/>
          <w:lang w:eastAsia="ko-KR"/>
        </w:rPr>
        <w:t>hus, it is worth</w:t>
      </w:r>
      <w:r w:rsidR="00F746ED">
        <w:rPr>
          <w:rFonts w:eastAsiaTheme="minorEastAsia"/>
          <w:lang w:eastAsia="ko-KR"/>
        </w:rPr>
        <w:t>while</w:t>
      </w:r>
      <w:r w:rsidR="00D572ED">
        <w:rPr>
          <w:rFonts w:eastAsiaTheme="minorEastAsia"/>
          <w:lang w:eastAsia="ko-KR"/>
        </w:rPr>
        <w:t xml:space="preserve"> to set the explicit timing where validity duration corresponding to previous L1 based availability indications becomes unavailable by the SI update procedure.</w:t>
      </w:r>
    </w:p>
    <w:p w14:paraId="0EDB6995" w14:textId="7C4BDA74" w:rsidR="00D54D42" w:rsidRPr="00D572ED" w:rsidRDefault="00D54D42" w:rsidP="005D2958">
      <w:pPr>
        <w:ind w:left="0" w:firstLineChars="100" w:firstLine="200"/>
        <w:rPr>
          <w:rFonts w:eastAsiaTheme="minorEastAsia"/>
          <w:lang w:eastAsia="ko-KR"/>
        </w:rPr>
      </w:pPr>
    </w:p>
    <w:p w14:paraId="1996BD96" w14:textId="7929D5EE" w:rsidR="003E1F68" w:rsidRPr="003E1F68" w:rsidRDefault="003E1F68" w:rsidP="005D2958">
      <w:pPr>
        <w:ind w:left="0" w:firstLineChars="100" w:firstLine="200"/>
        <w:rPr>
          <w:rFonts w:eastAsiaTheme="minorEastAsia"/>
          <w:b/>
          <w:u w:val="single"/>
          <w:lang w:eastAsia="ko-KR"/>
        </w:rPr>
      </w:pPr>
      <w:r w:rsidRPr="003E1F68">
        <w:rPr>
          <w:rFonts w:eastAsiaTheme="minorEastAsia"/>
          <w:b/>
          <w:u w:val="single"/>
          <w:lang w:eastAsia="ko-KR"/>
        </w:rPr>
        <w:t>Issue #2</w:t>
      </w:r>
      <w:r w:rsidR="00AC0495">
        <w:rPr>
          <w:rFonts w:eastAsiaTheme="minorEastAsia"/>
          <w:b/>
          <w:u w:val="single"/>
          <w:lang w:eastAsia="ko-KR"/>
        </w:rPr>
        <w:t xml:space="preserve">: Ambiguity on exact timing where new SI </w:t>
      </w:r>
      <w:r w:rsidR="0086132E">
        <w:rPr>
          <w:rFonts w:eastAsiaTheme="minorEastAsia"/>
          <w:b/>
          <w:u w:val="single"/>
          <w:lang w:eastAsia="ko-KR"/>
        </w:rPr>
        <w:t>for TRS configuration is applied</w:t>
      </w:r>
    </w:p>
    <w:p w14:paraId="68090F0C" w14:textId="3A86F556" w:rsidR="003E1F68" w:rsidRDefault="003E1F68" w:rsidP="005D2958">
      <w:pPr>
        <w:ind w:left="0" w:firstLineChars="100" w:firstLine="200"/>
        <w:rPr>
          <w:rFonts w:eastAsiaTheme="minorEastAsia"/>
          <w:lang w:eastAsia="ko-KR"/>
        </w:rPr>
      </w:pPr>
      <w:r>
        <w:rPr>
          <w:rFonts w:eastAsiaTheme="minorEastAsia"/>
          <w:lang w:eastAsia="ko-KR"/>
        </w:rPr>
        <w:t>W</w:t>
      </w:r>
      <w:r>
        <w:rPr>
          <w:rFonts w:eastAsiaTheme="minorEastAsia" w:hint="eastAsia"/>
          <w:lang w:eastAsia="ko-KR"/>
        </w:rPr>
        <w:t xml:space="preserve">hen </w:t>
      </w:r>
      <w:r>
        <w:rPr>
          <w:rFonts w:eastAsiaTheme="minorEastAsia"/>
          <w:lang w:eastAsia="ko-KR"/>
        </w:rPr>
        <w:t>UE receive</w:t>
      </w:r>
      <w:r w:rsidR="00F746ED">
        <w:rPr>
          <w:rFonts w:eastAsiaTheme="minorEastAsia"/>
          <w:lang w:eastAsia="ko-KR"/>
        </w:rPr>
        <w:t>s</w:t>
      </w:r>
      <w:r>
        <w:rPr>
          <w:rFonts w:eastAsiaTheme="minorEastAsia"/>
          <w:lang w:eastAsia="ko-KR"/>
        </w:rPr>
        <w:t xml:space="preserve"> L1 based availability indication, it will apply stored version of SI for TRS configuration to determine indicated TRS resource set(s) and their validity duration. </w:t>
      </w:r>
      <w:r w:rsidR="00892BAE">
        <w:rPr>
          <w:rFonts w:eastAsiaTheme="minorEastAsia"/>
          <w:lang w:eastAsia="ko-KR"/>
        </w:rPr>
        <w:t xml:space="preserve">However, </w:t>
      </w:r>
      <w:r w:rsidR="00AC0495">
        <w:rPr>
          <w:rFonts w:eastAsiaTheme="minorEastAsia"/>
          <w:lang w:eastAsia="ko-KR"/>
        </w:rPr>
        <w:t xml:space="preserve">it should be noted that UE </w:t>
      </w:r>
      <w:r w:rsidR="007750F4">
        <w:rPr>
          <w:rFonts w:eastAsiaTheme="minorEastAsia"/>
          <w:lang w:eastAsia="ko-KR"/>
        </w:rPr>
        <w:t xml:space="preserve">is </w:t>
      </w:r>
      <w:r w:rsidR="00AC0495">
        <w:rPr>
          <w:rFonts w:eastAsiaTheme="minorEastAsia"/>
          <w:lang w:eastAsia="ko-KR"/>
        </w:rPr>
        <w:t xml:space="preserve">not </w:t>
      </w:r>
      <w:r w:rsidR="007750F4">
        <w:rPr>
          <w:rFonts w:eastAsiaTheme="minorEastAsia"/>
          <w:lang w:eastAsia="ko-KR"/>
        </w:rPr>
        <w:t>aware</w:t>
      </w:r>
      <w:r w:rsidR="00F746ED">
        <w:rPr>
          <w:rFonts w:eastAsiaTheme="minorEastAsia"/>
          <w:lang w:eastAsia="ko-KR"/>
        </w:rPr>
        <w:t xml:space="preserve"> of</w:t>
      </w:r>
      <w:r w:rsidR="007750F4">
        <w:rPr>
          <w:rFonts w:eastAsiaTheme="minorEastAsia"/>
          <w:lang w:eastAsia="ko-KR"/>
        </w:rPr>
        <w:t xml:space="preserve"> whether the SI for TRS configuration is updated before it checks the value tag in SIB1 message. Also, UE cannot apply updated TRS configuration until it successively receive the corresponding SIB-X message. Thus if L1 based availability indication is received before SI procedure completes, UE may misunderstand </w:t>
      </w:r>
      <w:r w:rsidR="00974416">
        <w:rPr>
          <w:rFonts w:eastAsiaTheme="minorEastAsia"/>
          <w:lang w:eastAsia="ko-KR"/>
        </w:rPr>
        <w:t xml:space="preserve">indicated TRS validity. Moreover, as commented in issue#1, different UE may have different version of TRS configuration due to the SIB1/SIB-X reception failure. For example, UE that obtains SIB1 and SIB-X at the first attempt, e.g. CASE 1 in </w:t>
      </w:r>
      <w:r w:rsidR="00974416">
        <w:rPr>
          <w:rFonts w:eastAsiaTheme="minorEastAsia"/>
          <w:lang w:eastAsia="ko-KR"/>
        </w:rPr>
        <w:fldChar w:fldCharType="begin"/>
      </w:r>
      <w:r w:rsidR="00974416">
        <w:rPr>
          <w:rFonts w:eastAsiaTheme="minorEastAsia"/>
          <w:lang w:eastAsia="ko-KR"/>
        </w:rPr>
        <w:instrText xml:space="preserve"> REF _Ref95746151 \h </w:instrText>
      </w:r>
      <w:r w:rsidR="00974416">
        <w:rPr>
          <w:rFonts w:eastAsiaTheme="minorEastAsia"/>
          <w:lang w:eastAsia="ko-KR"/>
        </w:rPr>
      </w:r>
      <w:r w:rsidR="00974416">
        <w:rPr>
          <w:rFonts w:eastAsiaTheme="minorEastAsia"/>
          <w:lang w:eastAsia="ko-KR"/>
        </w:rPr>
        <w:fldChar w:fldCharType="separate"/>
      </w:r>
      <w:r w:rsidR="00974416">
        <w:t xml:space="preserve">Figure </w:t>
      </w:r>
      <w:r w:rsidR="00974416">
        <w:rPr>
          <w:noProof/>
        </w:rPr>
        <w:t>1</w:t>
      </w:r>
      <w:r w:rsidR="00974416">
        <w:rPr>
          <w:rFonts w:eastAsiaTheme="minorEastAsia"/>
          <w:lang w:eastAsia="ko-KR"/>
        </w:rPr>
        <w:fldChar w:fldCharType="end"/>
      </w:r>
      <w:r w:rsidR="00974416">
        <w:rPr>
          <w:rFonts w:eastAsiaTheme="minorEastAsia"/>
          <w:lang w:eastAsia="ko-KR"/>
        </w:rPr>
        <w:t>, can apply the TRS availability indication at the first PO based on updated TRS configuration. Meanwhile, the UE that fail</w:t>
      </w:r>
      <w:r w:rsidR="00F746ED">
        <w:rPr>
          <w:rFonts w:eastAsiaTheme="minorEastAsia"/>
          <w:lang w:eastAsia="ko-KR"/>
        </w:rPr>
        <w:t>s</w:t>
      </w:r>
      <w:r w:rsidR="00974416">
        <w:rPr>
          <w:rFonts w:eastAsiaTheme="minorEastAsia"/>
          <w:lang w:eastAsia="ko-KR"/>
        </w:rPr>
        <w:t xml:space="preserve"> to receive SIB1 and/or SIB-X at the first attempt, e.g. CASE 2 in </w:t>
      </w:r>
      <w:r w:rsidR="00974416">
        <w:rPr>
          <w:rFonts w:eastAsiaTheme="minorEastAsia"/>
          <w:lang w:eastAsia="ko-KR"/>
        </w:rPr>
        <w:fldChar w:fldCharType="begin"/>
      </w:r>
      <w:r w:rsidR="00974416">
        <w:rPr>
          <w:rFonts w:eastAsiaTheme="minorEastAsia"/>
          <w:lang w:eastAsia="ko-KR"/>
        </w:rPr>
        <w:instrText xml:space="preserve"> REF _Ref95746151 \h </w:instrText>
      </w:r>
      <w:r w:rsidR="00974416">
        <w:rPr>
          <w:rFonts w:eastAsiaTheme="minorEastAsia"/>
          <w:lang w:eastAsia="ko-KR"/>
        </w:rPr>
      </w:r>
      <w:r w:rsidR="00974416">
        <w:rPr>
          <w:rFonts w:eastAsiaTheme="minorEastAsia"/>
          <w:lang w:eastAsia="ko-KR"/>
        </w:rPr>
        <w:fldChar w:fldCharType="separate"/>
      </w:r>
      <w:r w:rsidR="00974416">
        <w:t xml:space="preserve">Figure </w:t>
      </w:r>
      <w:r w:rsidR="00974416">
        <w:rPr>
          <w:noProof/>
        </w:rPr>
        <w:t>1</w:t>
      </w:r>
      <w:r w:rsidR="00974416">
        <w:rPr>
          <w:rFonts w:eastAsiaTheme="minorEastAsia"/>
          <w:lang w:eastAsia="ko-KR"/>
        </w:rPr>
        <w:fldChar w:fldCharType="end"/>
      </w:r>
      <w:r w:rsidR="00974416">
        <w:rPr>
          <w:rFonts w:eastAsiaTheme="minorEastAsia"/>
          <w:lang w:eastAsia="ko-KR"/>
        </w:rPr>
        <w:t xml:space="preserve">, </w:t>
      </w:r>
      <w:r w:rsidR="00CA06A4">
        <w:rPr>
          <w:rFonts w:eastAsiaTheme="minorEastAsia"/>
          <w:lang w:eastAsia="ko-KR"/>
        </w:rPr>
        <w:t xml:space="preserve">cannot have acquire the updated TRS configuration and may </w:t>
      </w:r>
      <w:r w:rsidR="00DD16C9">
        <w:rPr>
          <w:rFonts w:eastAsiaTheme="minorEastAsia"/>
          <w:lang w:eastAsia="ko-KR"/>
        </w:rPr>
        <w:t xml:space="preserve">apply old version of SIB which is not valid anymore. </w:t>
      </w:r>
      <w:r w:rsidR="00BE6DD0">
        <w:rPr>
          <w:rFonts w:eastAsiaTheme="minorEastAsia"/>
          <w:lang w:eastAsia="ko-KR"/>
        </w:rPr>
        <w:t>Hence, different UE may have different interpretation of a L1 based availability indication</w:t>
      </w:r>
      <w:r w:rsidR="00DD7C6F">
        <w:rPr>
          <w:rFonts w:eastAsiaTheme="minorEastAsia"/>
          <w:lang w:eastAsia="ko-KR"/>
        </w:rPr>
        <w:t xml:space="preserve"> during the modification period</w:t>
      </w:r>
      <w:r w:rsidR="00BE6DD0">
        <w:rPr>
          <w:rFonts w:eastAsiaTheme="minorEastAsia"/>
          <w:lang w:eastAsia="ko-KR"/>
        </w:rPr>
        <w:t>. Thus,</w:t>
      </w:r>
      <w:r w:rsidR="00D572ED">
        <w:rPr>
          <w:rFonts w:eastAsiaTheme="minorEastAsia"/>
          <w:lang w:eastAsia="ko-KR"/>
        </w:rPr>
        <w:t xml:space="preserve"> the reference timing where UE can start to apply availability indication by the L1 signaling for the new configured SIB should be </w:t>
      </w:r>
      <w:r w:rsidR="00DD7C6F">
        <w:rPr>
          <w:rFonts w:eastAsiaTheme="minorEastAsia"/>
          <w:lang w:eastAsia="ko-KR"/>
        </w:rPr>
        <w:t>aligned to avoid the ambiguity problem</w:t>
      </w:r>
      <w:r w:rsidR="00D572ED">
        <w:rPr>
          <w:rFonts w:eastAsiaTheme="minorEastAsia"/>
          <w:lang w:eastAsia="ko-KR"/>
        </w:rPr>
        <w:t>.</w:t>
      </w:r>
    </w:p>
    <w:p w14:paraId="790B1C8F" w14:textId="77777777" w:rsidR="00CA06A4" w:rsidRDefault="00CA06A4" w:rsidP="005D2958">
      <w:pPr>
        <w:ind w:left="0" w:firstLineChars="100" w:firstLine="200"/>
        <w:rPr>
          <w:rFonts w:eastAsiaTheme="minorEastAsia"/>
          <w:lang w:eastAsia="ko-KR"/>
        </w:rPr>
      </w:pPr>
    </w:p>
    <w:p w14:paraId="06F601FF" w14:textId="3499DB37" w:rsidR="00AA34E7" w:rsidRDefault="00BE6DD0" w:rsidP="005D2958">
      <w:pPr>
        <w:ind w:left="0" w:firstLineChars="100" w:firstLine="200"/>
        <w:rPr>
          <w:rFonts w:eastAsiaTheme="minorEastAsia"/>
          <w:lang w:eastAsia="ko-KR"/>
        </w:rPr>
      </w:pPr>
      <w:r>
        <w:rPr>
          <w:rFonts w:eastAsiaTheme="minorEastAsia"/>
          <w:lang w:eastAsia="ko-KR"/>
        </w:rPr>
        <w:t xml:space="preserve">To resolve the ambiguity </w:t>
      </w:r>
      <w:r w:rsidR="00DD7C6F">
        <w:rPr>
          <w:rFonts w:eastAsiaTheme="minorEastAsia"/>
          <w:lang w:eastAsia="ko-KR"/>
        </w:rPr>
        <w:t xml:space="preserve">issues above, </w:t>
      </w:r>
      <w:r w:rsidR="00901456">
        <w:rPr>
          <w:rFonts w:eastAsiaTheme="minorEastAsia"/>
          <w:lang w:eastAsia="ko-KR"/>
        </w:rPr>
        <w:t>modification period bou</w:t>
      </w:r>
      <w:r w:rsidR="00840E3B">
        <w:rPr>
          <w:rFonts w:eastAsiaTheme="minorEastAsia"/>
          <w:lang w:eastAsia="ko-KR"/>
        </w:rPr>
        <w:t>ndary can</w:t>
      </w:r>
      <w:r w:rsidR="00DA3A3E">
        <w:rPr>
          <w:rFonts w:eastAsiaTheme="minorEastAsia"/>
          <w:lang w:eastAsia="ko-KR"/>
        </w:rPr>
        <w:t xml:space="preserve"> be used as the reference point where UE can assume indicated validity duration(s) are temporally unavailable and new SI for TRS configuration can be applied. For example, following procedure can be used: </w:t>
      </w:r>
    </w:p>
    <w:p w14:paraId="2835CD96" w14:textId="2EEF1B04" w:rsidR="00840E3B" w:rsidRDefault="00901456" w:rsidP="005D2958">
      <w:pPr>
        <w:ind w:left="0" w:firstLineChars="100" w:firstLine="200"/>
        <w:rPr>
          <w:rFonts w:eastAsiaTheme="minorEastAsia"/>
          <w:lang w:eastAsia="ko-KR"/>
        </w:rPr>
      </w:pPr>
      <w:r>
        <w:rPr>
          <w:rFonts w:eastAsiaTheme="minorEastAsia" w:hint="eastAsia"/>
          <w:lang w:eastAsia="ko-KR"/>
        </w:rPr>
        <w:t xml:space="preserve">UE </w:t>
      </w:r>
      <w:r>
        <w:rPr>
          <w:rFonts w:eastAsiaTheme="minorEastAsia"/>
          <w:lang w:eastAsia="ko-KR"/>
        </w:rPr>
        <w:t>assume</w:t>
      </w:r>
      <w:r w:rsidR="00F80115">
        <w:rPr>
          <w:rFonts w:eastAsiaTheme="minorEastAsia"/>
          <w:lang w:eastAsia="ko-KR"/>
        </w:rPr>
        <w:t>s</w:t>
      </w:r>
      <w:r>
        <w:rPr>
          <w:rFonts w:eastAsiaTheme="minorEastAsia"/>
          <w:lang w:eastAsia="ko-KR"/>
        </w:rPr>
        <w:t xml:space="preserve"> any validity duration </w:t>
      </w:r>
      <w:r w:rsidR="00DA3A3E">
        <w:rPr>
          <w:rFonts w:eastAsiaTheme="minorEastAsia"/>
          <w:lang w:eastAsia="ko-KR"/>
        </w:rPr>
        <w:t xml:space="preserve">are temporally unavailable </w:t>
      </w:r>
      <w:r>
        <w:rPr>
          <w:rFonts w:eastAsiaTheme="minorEastAsia"/>
          <w:lang w:eastAsia="ko-KR"/>
        </w:rPr>
        <w:t xml:space="preserve">from the start of modification period where SI acquisition procedure </w:t>
      </w:r>
      <w:r>
        <w:rPr>
          <w:rFonts w:eastAsiaTheme="minorEastAsia" w:hint="eastAsia"/>
          <w:lang w:eastAsia="ko-KR"/>
        </w:rPr>
        <w:t>is applied</w:t>
      </w:r>
      <w:r w:rsidR="00840E3B">
        <w:rPr>
          <w:rFonts w:eastAsiaTheme="minorEastAsia"/>
          <w:lang w:eastAsia="ko-KR"/>
        </w:rPr>
        <w:t xml:space="preserve"> until it </w:t>
      </w:r>
      <w:r w:rsidR="00DA3A3E">
        <w:rPr>
          <w:rFonts w:eastAsiaTheme="minorEastAsia"/>
          <w:lang w:eastAsia="ko-KR"/>
        </w:rPr>
        <w:t>acquires a SIB1 message. After the UE acquires SIB1 message, and i</w:t>
      </w:r>
      <w:r w:rsidR="00840E3B">
        <w:rPr>
          <w:rFonts w:eastAsiaTheme="minorEastAsia"/>
          <w:lang w:eastAsia="ko-KR"/>
        </w:rPr>
        <w:t xml:space="preserve">f a value tag of the SI for TRS configuration is </w:t>
      </w:r>
      <w:r w:rsidR="00DA3A3E">
        <w:rPr>
          <w:rFonts w:eastAsiaTheme="minorEastAsia"/>
          <w:lang w:eastAsia="ko-KR"/>
        </w:rPr>
        <w:t>changed from the stored version</w:t>
      </w:r>
      <w:r w:rsidR="00840E3B">
        <w:rPr>
          <w:rFonts w:eastAsiaTheme="minorEastAsia"/>
          <w:lang w:eastAsia="ko-KR"/>
        </w:rPr>
        <w:t xml:space="preserve">, </w:t>
      </w:r>
      <w:r w:rsidR="00DA3A3E">
        <w:rPr>
          <w:rFonts w:eastAsiaTheme="minorEastAsia"/>
          <w:lang w:eastAsia="ko-KR"/>
        </w:rPr>
        <w:t xml:space="preserve">any validity duration indicated before the current modification period are unavailable. </w:t>
      </w:r>
      <w:r w:rsidR="00F80115">
        <w:rPr>
          <w:rFonts w:eastAsiaTheme="minorEastAsia"/>
          <w:lang w:eastAsia="ko-KR"/>
        </w:rPr>
        <w:t xml:space="preserve">Also UE need to acquire updated SI for TRS configuration via SIB-X, and it can start using the L1 based availability indication based on updated TRS configuration from the modification period. </w:t>
      </w:r>
      <w:r w:rsidR="00840E3B">
        <w:rPr>
          <w:rFonts w:eastAsiaTheme="minorEastAsia"/>
          <w:lang w:eastAsia="ko-KR"/>
        </w:rPr>
        <w:t xml:space="preserve">Otherwise, </w:t>
      </w:r>
      <w:r w:rsidR="00F80115">
        <w:rPr>
          <w:rFonts w:eastAsiaTheme="minorEastAsia"/>
          <w:lang w:eastAsia="ko-KR"/>
        </w:rPr>
        <w:t xml:space="preserve">if the value tag conveyed by the SIB1 message is not changed, </w:t>
      </w:r>
      <w:r w:rsidR="00840E3B">
        <w:rPr>
          <w:rFonts w:eastAsiaTheme="minorEastAsia"/>
          <w:lang w:eastAsia="ko-KR"/>
        </w:rPr>
        <w:t>UE can</w:t>
      </w:r>
      <w:r w:rsidR="00DA3A3E">
        <w:rPr>
          <w:rFonts w:eastAsiaTheme="minorEastAsia"/>
          <w:lang w:eastAsia="ko-KR"/>
        </w:rPr>
        <w:t xml:space="preserve"> re-assume stored version of SI for TRS configuration</w:t>
      </w:r>
      <w:r w:rsidR="00840E3B">
        <w:rPr>
          <w:rFonts w:eastAsiaTheme="minorEastAsia"/>
          <w:lang w:eastAsia="ko-KR"/>
        </w:rPr>
        <w:t xml:space="preserve"> </w:t>
      </w:r>
      <w:r w:rsidR="00DA3A3E">
        <w:rPr>
          <w:rFonts w:eastAsiaTheme="minorEastAsia"/>
          <w:lang w:eastAsia="ko-KR"/>
        </w:rPr>
        <w:t xml:space="preserve">and restart </w:t>
      </w:r>
      <w:r w:rsidR="00F80115">
        <w:rPr>
          <w:rFonts w:eastAsiaTheme="minorEastAsia"/>
          <w:lang w:eastAsia="ko-KR"/>
        </w:rPr>
        <w:t xml:space="preserve">assuming indicated </w:t>
      </w:r>
      <w:r w:rsidR="00DA3A3E">
        <w:rPr>
          <w:rFonts w:eastAsiaTheme="minorEastAsia"/>
          <w:lang w:eastAsia="ko-KR"/>
        </w:rPr>
        <w:t>validity duration</w:t>
      </w:r>
      <w:r w:rsidR="00F80115">
        <w:rPr>
          <w:rFonts w:eastAsiaTheme="minorEastAsia"/>
          <w:lang w:eastAsia="ko-KR"/>
        </w:rPr>
        <w:t>s</w:t>
      </w:r>
      <w:r w:rsidR="00DA3A3E">
        <w:rPr>
          <w:rFonts w:eastAsiaTheme="minorEastAsia"/>
          <w:lang w:eastAsia="ko-KR"/>
        </w:rPr>
        <w:t xml:space="preserve">. </w:t>
      </w:r>
    </w:p>
    <w:p w14:paraId="613584E7" w14:textId="49C91E0B" w:rsidR="00F80115" w:rsidRDefault="00F12F18" w:rsidP="00F12F18">
      <w:pPr>
        <w:spacing w:after="0"/>
        <w:ind w:left="0" w:firstLine="0"/>
        <w:rPr>
          <w:rFonts w:eastAsiaTheme="minorEastAsia"/>
          <w:b/>
        </w:rPr>
      </w:pPr>
      <w:r>
        <w:rPr>
          <w:rFonts w:eastAsiaTheme="minorEastAsia"/>
          <w:b/>
        </w:rPr>
        <w:t xml:space="preserve">Proposal 2: </w:t>
      </w:r>
      <w:r w:rsidR="00F80115" w:rsidRPr="00F80115">
        <w:rPr>
          <w:rFonts w:eastAsiaTheme="minorEastAsia"/>
          <w:b/>
        </w:rPr>
        <w:t xml:space="preserve">UE </w:t>
      </w:r>
      <w:r w:rsidR="00F80115" w:rsidRPr="00F80115">
        <w:rPr>
          <w:rFonts w:eastAsiaTheme="minorEastAsia"/>
          <w:b/>
          <w:lang w:eastAsia="ko-KR"/>
        </w:rPr>
        <w:t>assumes</w:t>
      </w:r>
      <w:r w:rsidR="00F80115" w:rsidRPr="00F80115">
        <w:rPr>
          <w:rFonts w:eastAsiaTheme="minorEastAsia"/>
          <w:b/>
        </w:rPr>
        <w:t xml:space="preserve"> </w:t>
      </w:r>
      <w:r w:rsidR="0086132E">
        <w:rPr>
          <w:rFonts w:eastAsiaTheme="minorEastAsia"/>
          <w:b/>
        </w:rPr>
        <w:t xml:space="preserve">the </w:t>
      </w:r>
      <w:r w:rsidR="00F746ED">
        <w:rPr>
          <w:rFonts w:eastAsiaTheme="minorEastAsia"/>
          <w:b/>
        </w:rPr>
        <w:t>indicated</w:t>
      </w:r>
      <w:r w:rsidR="00F746ED" w:rsidRPr="00F80115">
        <w:rPr>
          <w:rFonts w:eastAsiaTheme="minorEastAsia"/>
          <w:b/>
        </w:rPr>
        <w:t xml:space="preserve"> </w:t>
      </w:r>
      <w:r w:rsidR="00F80115" w:rsidRPr="00F80115">
        <w:rPr>
          <w:rFonts w:eastAsiaTheme="minorEastAsia"/>
          <w:b/>
        </w:rPr>
        <w:t>validity duration</w:t>
      </w:r>
      <w:r w:rsidR="00F746ED">
        <w:rPr>
          <w:rFonts w:eastAsiaTheme="minorEastAsia"/>
          <w:b/>
        </w:rPr>
        <w:t>s</w:t>
      </w:r>
      <w:r w:rsidR="00F80115" w:rsidRPr="00F80115">
        <w:rPr>
          <w:rFonts w:eastAsiaTheme="minorEastAsia"/>
          <w:b/>
        </w:rPr>
        <w:t xml:space="preserve"> are temporally unavailable from the start of modification period where SI acquisition procedure is applied until it acquires a SIB1 message</w:t>
      </w:r>
    </w:p>
    <w:p w14:paraId="152B5D18" w14:textId="77777777" w:rsidR="00F80115" w:rsidRDefault="00F80115" w:rsidP="00F80115">
      <w:pPr>
        <w:pStyle w:val="ad"/>
        <w:numPr>
          <w:ilvl w:val="0"/>
          <w:numId w:val="21"/>
        </w:numPr>
        <w:ind w:leftChars="0" w:left="284" w:hanging="279"/>
        <w:rPr>
          <w:rFonts w:ascii="Times New Roman" w:eastAsiaTheme="minorEastAsia" w:hAnsi="Times New Roman" w:cs="Times New Roman"/>
          <w:b/>
        </w:rPr>
      </w:pPr>
      <w:r>
        <w:rPr>
          <w:rFonts w:ascii="Times New Roman" w:eastAsiaTheme="minorEastAsia" w:hAnsi="Times New Roman" w:cs="Times New Roman"/>
          <w:b/>
        </w:rPr>
        <w:t xml:space="preserve">If a value tag of the SI for TRS configuration is changed from the stored version </w:t>
      </w:r>
    </w:p>
    <w:p w14:paraId="5D387C51" w14:textId="43927280" w:rsidR="00F80115" w:rsidRDefault="0086132E" w:rsidP="00F80115">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the</w:t>
      </w:r>
      <w:r w:rsidRPr="00F80115">
        <w:rPr>
          <w:rFonts w:ascii="Times New Roman" w:eastAsiaTheme="minorEastAsia" w:hAnsi="Times New Roman" w:cs="Times New Roman"/>
          <w:b/>
        </w:rPr>
        <w:t xml:space="preserve"> </w:t>
      </w:r>
      <w:r w:rsidR="00F80115" w:rsidRPr="00F80115">
        <w:rPr>
          <w:rFonts w:ascii="Times New Roman" w:eastAsiaTheme="minorEastAsia" w:hAnsi="Times New Roman" w:cs="Times New Roman"/>
          <w:b/>
        </w:rPr>
        <w:t>validity duration</w:t>
      </w:r>
      <w:r>
        <w:rPr>
          <w:rFonts w:ascii="Times New Roman" w:eastAsiaTheme="minorEastAsia" w:hAnsi="Times New Roman" w:cs="Times New Roman"/>
          <w:b/>
        </w:rPr>
        <w:t>s</w:t>
      </w:r>
      <w:r w:rsidR="00F80115" w:rsidRPr="00F80115">
        <w:rPr>
          <w:rFonts w:ascii="Times New Roman" w:eastAsiaTheme="minorEastAsia" w:hAnsi="Times New Roman" w:cs="Times New Roman"/>
          <w:b/>
        </w:rPr>
        <w:t xml:space="preserve"> indicated before the current modification period are unavailable</w:t>
      </w:r>
    </w:p>
    <w:p w14:paraId="61483F78" w14:textId="643F5E8E" w:rsidR="00F80115" w:rsidRDefault="00F80115" w:rsidP="00F80115">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 xml:space="preserve">UE acquires SIB-X </w:t>
      </w:r>
      <w:r w:rsidR="0091009B">
        <w:rPr>
          <w:rFonts w:ascii="Times New Roman" w:eastAsiaTheme="minorEastAsia" w:hAnsi="Times New Roman" w:cs="Times New Roman"/>
          <w:b/>
        </w:rPr>
        <w:t>to update</w:t>
      </w:r>
      <w:r>
        <w:rPr>
          <w:rFonts w:ascii="Times New Roman" w:eastAsiaTheme="minorEastAsia" w:hAnsi="Times New Roman" w:cs="Times New Roman"/>
          <w:b/>
        </w:rPr>
        <w:t xml:space="preserve"> TRS configuration </w:t>
      </w:r>
    </w:p>
    <w:p w14:paraId="459AE46C" w14:textId="65F7D72D" w:rsidR="00F80115" w:rsidRPr="00AD000C" w:rsidRDefault="00F12F18" w:rsidP="00F80115">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 xml:space="preserve">UE can apply L1 based availability indication based on updated TRS configuration from the current modification period </w:t>
      </w:r>
    </w:p>
    <w:p w14:paraId="1E8DA402" w14:textId="4AF43C7E" w:rsidR="00F80115" w:rsidRPr="00F12F18" w:rsidRDefault="00F12F18" w:rsidP="00F12F18">
      <w:pPr>
        <w:pStyle w:val="ad"/>
        <w:numPr>
          <w:ilvl w:val="0"/>
          <w:numId w:val="21"/>
        </w:numPr>
        <w:ind w:leftChars="0" w:left="284" w:hanging="279"/>
        <w:rPr>
          <w:rFonts w:eastAsiaTheme="minorEastAsia"/>
        </w:rPr>
      </w:pPr>
      <w:r w:rsidRPr="00F12F18">
        <w:rPr>
          <w:rFonts w:ascii="Times New Roman" w:eastAsiaTheme="minorEastAsia" w:hAnsi="Times New Roman" w:cs="Times New Roman"/>
          <w:b/>
        </w:rPr>
        <w:t>Otherwise</w:t>
      </w:r>
      <w:r>
        <w:rPr>
          <w:rFonts w:eastAsiaTheme="minorEastAsia"/>
          <w:b/>
        </w:rPr>
        <w:t>, i</w:t>
      </w:r>
      <w:r>
        <w:rPr>
          <w:rFonts w:ascii="Times New Roman" w:eastAsiaTheme="minorEastAsia" w:hAnsi="Times New Roman" w:cs="Times New Roman"/>
          <w:b/>
        </w:rPr>
        <w:t xml:space="preserve">f a value tag of the SI for TRS configuration is </w:t>
      </w:r>
      <w:r w:rsidRPr="00DA1240">
        <w:rPr>
          <w:rFonts w:ascii="Times New Roman" w:eastAsiaTheme="minorEastAsia" w:hAnsi="Times New Roman" w:cs="Times New Roman"/>
          <w:b/>
        </w:rPr>
        <w:t>not</w:t>
      </w:r>
      <w:r>
        <w:rPr>
          <w:rFonts w:eastAsiaTheme="minorEastAsia"/>
          <w:b/>
        </w:rPr>
        <w:t xml:space="preserve"> </w:t>
      </w:r>
      <w:r>
        <w:rPr>
          <w:rFonts w:ascii="Times New Roman" w:eastAsiaTheme="minorEastAsia" w:hAnsi="Times New Roman" w:cs="Times New Roman"/>
          <w:b/>
        </w:rPr>
        <w:t>changed from the stored version</w:t>
      </w:r>
    </w:p>
    <w:p w14:paraId="037AE42C" w14:textId="5B665F70" w:rsidR="00F12F18" w:rsidRDefault="00F12F18" w:rsidP="00F12F18">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 xml:space="preserve">UE can use stored version of SI for TRS configuration </w:t>
      </w:r>
    </w:p>
    <w:p w14:paraId="41BB1DF5" w14:textId="6E1B676B" w:rsidR="00F12F18" w:rsidRDefault="00F12F18" w:rsidP="00F12F18">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 xml:space="preserve">UE can re-assume TRS </w:t>
      </w:r>
      <w:r w:rsidR="00485EC3">
        <w:rPr>
          <w:rFonts w:ascii="Times New Roman" w:eastAsiaTheme="minorEastAsia" w:hAnsi="Times New Roman" w:cs="Times New Roman"/>
          <w:b/>
        </w:rPr>
        <w:t xml:space="preserve">for </w:t>
      </w:r>
      <w:r>
        <w:rPr>
          <w:rFonts w:ascii="Times New Roman" w:eastAsiaTheme="minorEastAsia" w:hAnsi="Times New Roman" w:cs="Times New Roman"/>
          <w:b/>
        </w:rPr>
        <w:t xml:space="preserve">the indicated validity durations, if available </w:t>
      </w:r>
    </w:p>
    <w:p w14:paraId="2402BD19" w14:textId="77777777" w:rsidR="00901456" w:rsidRPr="00F12F18" w:rsidRDefault="00901456" w:rsidP="005D2958">
      <w:pPr>
        <w:ind w:left="0" w:firstLineChars="100" w:firstLine="200"/>
        <w:rPr>
          <w:rFonts w:eastAsiaTheme="minorEastAsia"/>
          <w:lang w:val="en-US" w:eastAsia="ko-KR"/>
        </w:rPr>
      </w:pPr>
    </w:p>
    <w:p w14:paraId="3C2605F7" w14:textId="4C15CB30" w:rsidR="00F12F18" w:rsidRDefault="00F12F18" w:rsidP="00F12F18">
      <w:pPr>
        <w:pStyle w:val="10"/>
        <w:numPr>
          <w:ilvl w:val="0"/>
          <w:numId w:val="1"/>
        </w:numPr>
        <w:spacing w:after="0"/>
        <w:rPr>
          <w:rFonts w:eastAsiaTheme="minorEastAsia" w:cs="Arial"/>
          <w:b/>
          <w:szCs w:val="28"/>
          <w:lang w:eastAsia="ko-KR"/>
        </w:rPr>
      </w:pPr>
      <w:r>
        <w:rPr>
          <w:rFonts w:eastAsiaTheme="minorEastAsia" w:cs="Arial"/>
          <w:b/>
          <w:szCs w:val="28"/>
          <w:lang w:eastAsia="ko-KR"/>
        </w:rPr>
        <w:t>Supporting eDRX</w:t>
      </w:r>
    </w:p>
    <w:p w14:paraId="5E03D0D1" w14:textId="6D45A18C" w:rsidR="00576FE4" w:rsidRDefault="00576FE4" w:rsidP="005D2958">
      <w:pPr>
        <w:ind w:left="0" w:firstLineChars="100" w:firstLine="200"/>
        <w:rPr>
          <w:rFonts w:eastAsiaTheme="minorEastAsia"/>
          <w:lang w:eastAsia="ko-KR"/>
        </w:rPr>
      </w:pPr>
      <w:r>
        <w:rPr>
          <w:rFonts w:eastAsiaTheme="minorEastAsia"/>
          <w:lang w:eastAsia="ko-KR"/>
        </w:rPr>
        <w:t>According to the RAN2 discussion, UE in eDRX mode can take advantage of TRS availability indication. Due to the long duration where UE does not monitor a PO, the UE may miss the SI update for TRS configuration between PTW</w:t>
      </w:r>
      <w:r w:rsidR="008A0956">
        <w:rPr>
          <w:rFonts w:eastAsiaTheme="minorEastAsia"/>
          <w:lang w:eastAsia="ko-KR"/>
        </w:rPr>
        <w:t xml:space="preserve">s. In general UE can acquire SI change notification at the first PO within a PTW. However, unlike other SI information, it should be noted that UE receive the TRS availability indication at the first PO and its corresponding PEI occasion before it notice that TRS configuration has been changed. If the TRS configuration was changed during the sleep duration and UE applies the availability indication that is received at the first PO/PEI-O, UE may assume invalid TRS resources. </w:t>
      </w:r>
    </w:p>
    <w:p w14:paraId="4AB35E4F" w14:textId="7526370F" w:rsidR="009A0F8D" w:rsidRDefault="008A0956" w:rsidP="005D2958">
      <w:pPr>
        <w:ind w:left="0" w:firstLineChars="100" w:firstLine="200"/>
        <w:rPr>
          <w:rFonts w:eastAsiaTheme="minorEastAsia"/>
          <w:lang w:eastAsia="ko-KR"/>
        </w:rPr>
      </w:pPr>
      <w:r>
        <w:rPr>
          <w:rFonts w:eastAsiaTheme="minorEastAsia"/>
          <w:lang w:eastAsia="ko-KR"/>
        </w:rPr>
        <w:t xml:space="preserve">Moreover, </w:t>
      </w:r>
      <w:r w:rsidR="009A0F8D">
        <w:rPr>
          <w:rFonts w:eastAsiaTheme="minorEastAsia"/>
          <w:lang w:eastAsia="ko-KR"/>
        </w:rPr>
        <w:t xml:space="preserve">there can be a situation where the indicated validity duration expires during the sleep duration between PTWs. According to the agreement in a previous RAN1 meeting, validity duration can be configured up to 22 minutes. If the configured eDRX cycle is smaller than the configured validity duration, UE that receive the availability indication at the PTW would assume the validity of TRS at the next PTW. However, as we discussed in a previous section, indicated validity duration for TRS resource set groups can be expired when SI for TRS configuration is updated. In this case UE may falsely assume the invalid TRS transmission at the next eDRX cycle. </w:t>
      </w:r>
    </w:p>
    <w:p w14:paraId="561B2DB0" w14:textId="43AE4525" w:rsidR="009A0F8D" w:rsidRDefault="009A0F8D" w:rsidP="005D2958">
      <w:pPr>
        <w:ind w:left="0" w:firstLineChars="100" w:firstLine="200"/>
        <w:rPr>
          <w:rFonts w:eastAsiaTheme="minorEastAsia"/>
          <w:lang w:eastAsia="ko-KR"/>
        </w:rPr>
      </w:pPr>
      <w:r>
        <w:rPr>
          <w:rFonts w:eastAsiaTheme="minorEastAsia" w:hint="eastAsia"/>
          <w:lang w:eastAsia="ko-KR"/>
        </w:rPr>
        <w:lastRenderedPageBreak/>
        <w:t xml:space="preserve">From these perspective, whether and how to assume validity for the TRS configuration and associated availabilities when eDRX cycle is used should be considered carefully. </w:t>
      </w:r>
      <w:r w:rsidR="002C5B62">
        <w:rPr>
          <w:rFonts w:eastAsiaTheme="minorEastAsia"/>
          <w:lang w:eastAsia="ko-KR"/>
        </w:rPr>
        <w:t xml:space="preserve">As a starting point of our discussion, following three options can be considered: </w:t>
      </w:r>
    </w:p>
    <w:p w14:paraId="45D36EC2" w14:textId="47AEB6DC" w:rsidR="002C5B62" w:rsidRPr="002C5B62" w:rsidRDefault="002C5B62" w:rsidP="005D2958">
      <w:pPr>
        <w:ind w:left="0" w:firstLineChars="100" w:firstLine="200"/>
        <w:rPr>
          <w:rFonts w:eastAsiaTheme="minorEastAsia"/>
          <w:u w:val="single"/>
          <w:lang w:eastAsia="ko-KR"/>
        </w:rPr>
      </w:pPr>
      <w:r>
        <w:rPr>
          <w:rFonts w:eastAsiaTheme="minorEastAsia"/>
          <w:u w:val="single"/>
          <w:lang w:eastAsia="ko-KR"/>
        </w:rPr>
        <w:t>Opt</w:t>
      </w:r>
      <w:r w:rsidR="009A0F8D" w:rsidRPr="002C5B62">
        <w:rPr>
          <w:rFonts w:eastAsiaTheme="minorEastAsia" w:hint="eastAsia"/>
          <w:u w:val="single"/>
          <w:lang w:eastAsia="ko-KR"/>
        </w:rPr>
        <w:t xml:space="preserve"> 1: UE shall monitor SIB1 to check the value tag of SI for TRS configuration before the PTW</w:t>
      </w:r>
      <w:r w:rsidR="009A0F8D" w:rsidRPr="002C5B62">
        <w:rPr>
          <w:rFonts w:eastAsiaTheme="minorEastAsia"/>
          <w:u w:val="single"/>
          <w:lang w:eastAsia="ko-KR"/>
        </w:rPr>
        <w:t xml:space="preserve"> every eDRX cycles.</w:t>
      </w:r>
    </w:p>
    <w:p w14:paraId="5DDD4722" w14:textId="59C85C73" w:rsidR="002C5B62" w:rsidRPr="002C5B62" w:rsidRDefault="002C5B62" w:rsidP="005D2958">
      <w:pPr>
        <w:ind w:left="0" w:firstLineChars="100" w:firstLine="200"/>
        <w:rPr>
          <w:rFonts w:eastAsiaTheme="minorEastAsia"/>
          <w:lang w:eastAsia="ko-KR"/>
        </w:rPr>
      </w:pPr>
      <w:r>
        <w:rPr>
          <w:rFonts w:eastAsiaTheme="minorEastAsia"/>
          <w:lang w:eastAsia="ko-KR"/>
        </w:rPr>
        <w:t xml:space="preserve">Simply, UE can determine whether the SI for TRS configuration was changed during the sleep duration by checking the value tag in the SIB1 message. If UE finds the changed value tag, it can delete the stored version of SIB-X and </w:t>
      </w:r>
      <w:r w:rsidR="00DD51CE">
        <w:rPr>
          <w:rFonts w:eastAsiaTheme="minorEastAsia"/>
          <w:lang w:eastAsia="ko-KR"/>
        </w:rPr>
        <w:t>can</w:t>
      </w:r>
      <w:r>
        <w:rPr>
          <w:rFonts w:eastAsiaTheme="minorEastAsia"/>
          <w:lang w:eastAsia="ko-KR"/>
        </w:rPr>
        <w:t xml:space="preserve"> </w:t>
      </w:r>
      <w:r w:rsidR="00DD51CE">
        <w:rPr>
          <w:rFonts w:eastAsiaTheme="minorEastAsia"/>
          <w:lang w:eastAsia="ko-KR"/>
        </w:rPr>
        <w:t xml:space="preserve">assume any validity durations indicated in previous eDRX cycles are unavailable. This option does not require additional signaling overhead, and UE can take advantage of validity duration that was indicated in previous eDRX cycles if SIB-X has not changed. However, UE requires to monitor SIB1 every eDRX cycle, so power consumption efficiency would be decreased. </w:t>
      </w:r>
    </w:p>
    <w:p w14:paraId="2DE9A23D" w14:textId="0CFE5A0A" w:rsidR="002C5B62" w:rsidRPr="002C5B62" w:rsidRDefault="002C5B62" w:rsidP="005D2958">
      <w:pPr>
        <w:ind w:left="0" w:firstLineChars="100" w:firstLine="200"/>
        <w:rPr>
          <w:rFonts w:eastAsiaTheme="minorEastAsia"/>
          <w:u w:val="single"/>
          <w:lang w:eastAsia="ko-KR"/>
        </w:rPr>
      </w:pPr>
      <w:r>
        <w:rPr>
          <w:rFonts w:eastAsiaTheme="minorEastAsia"/>
          <w:u w:val="single"/>
          <w:lang w:eastAsia="ko-KR"/>
        </w:rPr>
        <w:t>Opt</w:t>
      </w:r>
      <w:r w:rsidRPr="002C5B62">
        <w:rPr>
          <w:rFonts w:eastAsiaTheme="minorEastAsia" w:hint="eastAsia"/>
          <w:u w:val="single"/>
          <w:lang w:eastAsia="ko-KR"/>
        </w:rPr>
        <w:t xml:space="preserve"> 2: UE cannot assume any validity duration before it </w:t>
      </w:r>
      <w:r w:rsidRPr="002C5B62">
        <w:rPr>
          <w:rFonts w:eastAsiaTheme="minorEastAsia"/>
          <w:u w:val="single"/>
          <w:lang w:eastAsia="ko-KR"/>
        </w:rPr>
        <w:t>moni</w:t>
      </w:r>
      <w:r>
        <w:rPr>
          <w:rFonts w:eastAsiaTheme="minorEastAsia"/>
          <w:u w:val="single"/>
          <w:lang w:eastAsia="ko-KR"/>
        </w:rPr>
        <w:t>tors the first PO within a PTW.</w:t>
      </w:r>
    </w:p>
    <w:p w14:paraId="529D8C35" w14:textId="534BAF68" w:rsidR="009A0F8D" w:rsidRPr="002C5B62" w:rsidRDefault="00DD51CE" w:rsidP="005D2958">
      <w:pPr>
        <w:ind w:left="0" w:firstLineChars="100" w:firstLine="200"/>
        <w:rPr>
          <w:rFonts w:eastAsiaTheme="minorEastAsia"/>
          <w:lang w:eastAsia="ko-KR"/>
        </w:rPr>
      </w:pPr>
      <w:r>
        <w:rPr>
          <w:rFonts w:eastAsiaTheme="minorEastAsia"/>
          <w:lang w:eastAsia="ko-KR"/>
        </w:rPr>
        <w:t>L</w:t>
      </w:r>
      <w:r>
        <w:rPr>
          <w:rFonts w:eastAsiaTheme="minorEastAsia" w:hint="eastAsia"/>
          <w:lang w:eastAsia="ko-KR"/>
        </w:rPr>
        <w:t xml:space="preserve">ike </w:t>
      </w:r>
      <w:r>
        <w:rPr>
          <w:rFonts w:eastAsiaTheme="minorEastAsia"/>
          <w:lang w:eastAsia="ko-KR"/>
        </w:rPr>
        <w:t>other SI update procedure for eDRX UEs, UE may have chance to acquire SI change notification at the first PO within a PTW. If the paging DCI at the first PO indicates UE to perform the SI update procedure, there could be a possibility that TRS configuration has changed during the sleep duration. In this case the procedure in proposal 2 in a previous section can be used</w:t>
      </w:r>
      <w:r w:rsidR="00381516">
        <w:rPr>
          <w:rFonts w:eastAsiaTheme="minorEastAsia"/>
          <w:lang w:eastAsia="ko-KR"/>
        </w:rPr>
        <w:t>; check SIB1 message after the first PO if SI change notification is indicated, and assumes the TRS configuration and any validity durations are temporally unavailable</w:t>
      </w:r>
      <w:r>
        <w:rPr>
          <w:rFonts w:eastAsiaTheme="minorEastAsia"/>
          <w:lang w:eastAsia="ko-KR"/>
        </w:rPr>
        <w:t xml:space="preserve">. </w:t>
      </w:r>
      <w:r w:rsidR="00381516">
        <w:rPr>
          <w:rFonts w:eastAsiaTheme="minorEastAsia"/>
          <w:lang w:eastAsia="ko-KR"/>
        </w:rPr>
        <w:t xml:space="preserve">Since the UE is not aware of the SI change notification, it shall not assume TRS even when the indicated validity durations are valid before the first PO within a PTW. Compare to the option 1, UE can saves power consumption from the periodic SIB1 decoding. </w:t>
      </w:r>
    </w:p>
    <w:p w14:paraId="4D85C46E" w14:textId="33C75D0B" w:rsidR="002C5B62" w:rsidRPr="002C5B62" w:rsidRDefault="002C5B62" w:rsidP="005D2958">
      <w:pPr>
        <w:ind w:left="0" w:firstLineChars="100" w:firstLine="200"/>
        <w:rPr>
          <w:rFonts w:eastAsiaTheme="minorEastAsia"/>
          <w:u w:val="single"/>
          <w:lang w:eastAsia="ko-KR"/>
        </w:rPr>
      </w:pPr>
      <w:r>
        <w:rPr>
          <w:rFonts w:eastAsiaTheme="minorEastAsia"/>
          <w:u w:val="single"/>
          <w:lang w:eastAsia="ko-KR"/>
        </w:rPr>
        <w:t>Opt</w:t>
      </w:r>
      <w:r w:rsidRPr="002C5B62">
        <w:rPr>
          <w:rFonts w:eastAsiaTheme="minorEastAsia" w:hint="eastAsia"/>
          <w:u w:val="single"/>
          <w:lang w:eastAsia="ko-KR"/>
        </w:rPr>
        <w:t xml:space="preserve"> 3: </w:t>
      </w:r>
      <w:r w:rsidRPr="002C5B62">
        <w:rPr>
          <w:rFonts w:eastAsiaTheme="minorEastAsia"/>
          <w:u w:val="single"/>
          <w:lang w:eastAsia="ko-KR"/>
        </w:rPr>
        <w:t>L1 signal (i.e. paging DCI and PEI) conveys bit field for indicating SI update for TRS configuration</w:t>
      </w:r>
      <w:r>
        <w:rPr>
          <w:rFonts w:eastAsiaTheme="minorEastAsia"/>
          <w:u w:val="single"/>
          <w:lang w:eastAsia="ko-KR"/>
        </w:rPr>
        <w:t>.</w:t>
      </w:r>
    </w:p>
    <w:p w14:paraId="0118BB37" w14:textId="412C8F44" w:rsidR="009A0F8D" w:rsidRDefault="0015652C" w:rsidP="005D2958">
      <w:pPr>
        <w:ind w:left="0" w:firstLineChars="100" w:firstLine="200"/>
        <w:rPr>
          <w:rFonts w:eastAsiaTheme="minorEastAsia"/>
          <w:lang w:eastAsia="ko-KR"/>
        </w:rPr>
      </w:pPr>
      <w:r>
        <w:rPr>
          <w:rFonts w:eastAsiaTheme="minorEastAsia" w:hint="eastAsia"/>
          <w:lang w:eastAsia="ko-KR"/>
        </w:rPr>
        <w:t xml:space="preserve">To avoid unnecessary power consumption due to the periodic SIB1 decoding, </w:t>
      </w:r>
      <w:r>
        <w:rPr>
          <w:rFonts w:eastAsiaTheme="minorEastAsia"/>
          <w:lang w:eastAsia="ko-KR"/>
        </w:rPr>
        <w:t xml:space="preserve">conveying </w:t>
      </w:r>
      <w:r w:rsidR="00E64A45">
        <w:rPr>
          <w:rFonts w:eastAsiaTheme="minorEastAsia"/>
          <w:lang w:eastAsia="ko-KR"/>
        </w:rPr>
        <w:t>information</w:t>
      </w:r>
      <w:r>
        <w:rPr>
          <w:rFonts w:eastAsiaTheme="minorEastAsia"/>
          <w:lang w:eastAsia="ko-KR"/>
        </w:rPr>
        <w:t xml:space="preserve"> </w:t>
      </w:r>
      <w:r w:rsidR="00E64A45">
        <w:rPr>
          <w:rFonts w:eastAsiaTheme="minorEastAsia"/>
          <w:lang w:eastAsia="ko-KR"/>
        </w:rPr>
        <w:t>on</w:t>
      </w:r>
      <w:r>
        <w:rPr>
          <w:rFonts w:eastAsiaTheme="minorEastAsia"/>
          <w:lang w:eastAsia="ko-KR"/>
        </w:rPr>
        <w:t xml:space="preserve"> TRS </w:t>
      </w:r>
      <w:r w:rsidR="00E64A45">
        <w:rPr>
          <w:rFonts w:eastAsiaTheme="minorEastAsia"/>
          <w:lang w:eastAsia="ko-KR"/>
        </w:rPr>
        <w:t xml:space="preserve">configuration status via </w:t>
      </w:r>
      <w:r>
        <w:rPr>
          <w:rFonts w:eastAsiaTheme="minorEastAsia" w:hint="eastAsia"/>
          <w:lang w:eastAsia="ko-KR"/>
        </w:rPr>
        <w:t xml:space="preserve">L1 signaling can </w:t>
      </w:r>
      <w:r w:rsidR="00E64A45">
        <w:rPr>
          <w:rFonts w:eastAsiaTheme="minorEastAsia"/>
          <w:lang w:eastAsia="ko-KR"/>
        </w:rPr>
        <w:t xml:space="preserve">be considered. For example, one bit for indicating TRS configuration update can be included in PEI and/or paging DCI. Although this option requires additional DCI overhead than the option 2, TRS configuration update can be indicated separately from other SI update. </w:t>
      </w:r>
      <w:r w:rsidR="005638E4">
        <w:rPr>
          <w:rFonts w:eastAsiaTheme="minorEastAsia"/>
          <w:lang w:eastAsia="ko-KR"/>
        </w:rPr>
        <w:t>Hence</w:t>
      </w:r>
      <w:r w:rsidR="00E64A45">
        <w:rPr>
          <w:rFonts w:eastAsiaTheme="minorEastAsia"/>
          <w:lang w:eastAsia="ko-KR"/>
        </w:rPr>
        <w:t xml:space="preserve"> UE can quickly check and re-assume the TRS configuration and corresponding availability if TRS configuration has not changed during the eDRX cycle.</w:t>
      </w:r>
    </w:p>
    <w:p w14:paraId="148CE535" w14:textId="77777777" w:rsidR="0015652C" w:rsidRPr="0015652C" w:rsidRDefault="0015652C" w:rsidP="005D2958">
      <w:pPr>
        <w:ind w:left="0" w:firstLineChars="100" w:firstLine="200"/>
        <w:rPr>
          <w:rFonts w:eastAsiaTheme="minorEastAsia"/>
          <w:lang w:eastAsia="ko-KR"/>
        </w:rPr>
      </w:pPr>
    </w:p>
    <w:p w14:paraId="37E5DAD8" w14:textId="4F7C98D6" w:rsidR="005638E4" w:rsidRDefault="005638E4" w:rsidP="005638E4">
      <w:pPr>
        <w:spacing w:after="0"/>
        <w:ind w:left="0" w:firstLine="0"/>
        <w:rPr>
          <w:rFonts w:eastAsiaTheme="minorEastAsia"/>
          <w:b/>
        </w:rPr>
      </w:pPr>
      <w:r>
        <w:rPr>
          <w:rFonts w:eastAsiaTheme="minorEastAsia"/>
          <w:b/>
        </w:rPr>
        <w:t xml:space="preserve">Proposal 3: Consider following options </w:t>
      </w:r>
      <w:r w:rsidRPr="005638E4">
        <w:rPr>
          <w:rFonts w:eastAsiaTheme="minorEastAsia"/>
          <w:b/>
        </w:rPr>
        <w:t xml:space="preserve">for the TRS configuration </w:t>
      </w:r>
      <w:r>
        <w:rPr>
          <w:rFonts w:eastAsiaTheme="minorEastAsia"/>
          <w:b/>
        </w:rPr>
        <w:t xml:space="preserve">validation </w:t>
      </w:r>
      <w:r w:rsidRPr="005638E4">
        <w:rPr>
          <w:rFonts w:eastAsiaTheme="minorEastAsia"/>
          <w:b/>
        </w:rPr>
        <w:t>and associated availabilities</w:t>
      </w:r>
      <w:r>
        <w:rPr>
          <w:rFonts w:eastAsiaTheme="minorEastAsia"/>
          <w:b/>
        </w:rPr>
        <w:t xml:space="preserve"> for the eDRX UE:</w:t>
      </w:r>
    </w:p>
    <w:p w14:paraId="377D30F8" w14:textId="61B12A53" w:rsidR="005638E4" w:rsidRDefault="005638E4" w:rsidP="005638E4">
      <w:pPr>
        <w:pStyle w:val="ad"/>
        <w:numPr>
          <w:ilvl w:val="0"/>
          <w:numId w:val="21"/>
        </w:numPr>
        <w:ind w:leftChars="0" w:left="426"/>
        <w:rPr>
          <w:rFonts w:ascii="Times New Roman" w:eastAsiaTheme="minorEastAsia" w:hAnsi="Times New Roman" w:cs="Times New Roman"/>
          <w:b/>
        </w:rPr>
      </w:pPr>
      <w:r w:rsidRPr="005638E4">
        <w:rPr>
          <w:rFonts w:ascii="Times New Roman" w:eastAsiaTheme="minorEastAsia" w:hAnsi="Times New Roman" w:cs="Times New Roman"/>
          <w:b/>
        </w:rPr>
        <w:t>Opt 1: UE shall monitor SIB1 to check the value tag of SI for TRS configuration before the PTW every eDRX cycles</w:t>
      </w:r>
    </w:p>
    <w:p w14:paraId="36C41B4A" w14:textId="44751CEC" w:rsidR="005638E4" w:rsidRDefault="005638E4" w:rsidP="005638E4">
      <w:pPr>
        <w:pStyle w:val="ad"/>
        <w:numPr>
          <w:ilvl w:val="0"/>
          <w:numId w:val="21"/>
        </w:numPr>
        <w:ind w:leftChars="0" w:left="426"/>
        <w:rPr>
          <w:rFonts w:ascii="Times New Roman" w:eastAsiaTheme="minorEastAsia" w:hAnsi="Times New Roman" w:cs="Times New Roman"/>
          <w:b/>
        </w:rPr>
      </w:pPr>
      <w:r w:rsidRPr="005638E4">
        <w:rPr>
          <w:rFonts w:ascii="Times New Roman" w:eastAsiaTheme="minorEastAsia" w:hAnsi="Times New Roman" w:cs="Times New Roman"/>
          <w:b/>
        </w:rPr>
        <w:t>Opt</w:t>
      </w:r>
      <w:r w:rsidRPr="005638E4">
        <w:rPr>
          <w:rFonts w:ascii="Times New Roman" w:eastAsiaTheme="minorEastAsia" w:hAnsi="Times New Roman" w:cs="Times New Roman" w:hint="eastAsia"/>
          <w:b/>
        </w:rPr>
        <w:t xml:space="preserve"> 2: UE cannot assume any validity duration before it </w:t>
      </w:r>
      <w:r w:rsidRPr="005638E4">
        <w:rPr>
          <w:rFonts w:ascii="Times New Roman" w:eastAsiaTheme="minorEastAsia" w:hAnsi="Times New Roman" w:cs="Times New Roman"/>
          <w:b/>
        </w:rPr>
        <w:t>monitors the first PO within a PTW</w:t>
      </w:r>
    </w:p>
    <w:p w14:paraId="6C063612" w14:textId="4F70F888" w:rsidR="00F12F18" w:rsidRPr="005638E4" w:rsidRDefault="005638E4" w:rsidP="005638E4">
      <w:pPr>
        <w:pStyle w:val="ad"/>
        <w:numPr>
          <w:ilvl w:val="0"/>
          <w:numId w:val="21"/>
        </w:numPr>
        <w:ind w:leftChars="0" w:left="426"/>
        <w:rPr>
          <w:rFonts w:ascii="Times New Roman" w:eastAsiaTheme="minorEastAsia" w:hAnsi="Times New Roman" w:cs="Times New Roman"/>
          <w:b/>
        </w:rPr>
      </w:pPr>
      <w:r w:rsidRPr="005638E4">
        <w:rPr>
          <w:rFonts w:ascii="Times New Roman" w:eastAsiaTheme="minorEastAsia" w:hAnsi="Times New Roman" w:cs="Times New Roman"/>
          <w:b/>
        </w:rPr>
        <w:t>Opt</w:t>
      </w:r>
      <w:r w:rsidRPr="005638E4">
        <w:rPr>
          <w:rFonts w:ascii="Times New Roman" w:eastAsiaTheme="minorEastAsia" w:hAnsi="Times New Roman" w:cs="Times New Roman" w:hint="eastAsia"/>
          <w:b/>
        </w:rPr>
        <w:t xml:space="preserve"> 3: </w:t>
      </w:r>
      <w:r w:rsidRPr="005638E4">
        <w:rPr>
          <w:rFonts w:ascii="Times New Roman" w:eastAsiaTheme="minorEastAsia" w:hAnsi="Times New Roman" w:cs="Times New Roman"/>
          <w:b/>
        </w:rPr>
        <w:t>L1 signal (i.e. paging DCI and PEI) conveys bit field for indicating SI update for TRS configuration</w:t>
      </w:r>
    </w:p>
    <w:p w14:paraId="45554CD8" w14:textId="77777777" w:rsidR="00F12F18" w:rsidRDefault="00F12F18" w:rsidP="005D2958">
      <w:pPr>
        <w:ind w:left="0" w:firstLineChars="100" w:firstLine="200"/>
        <w:rPr>
          <w:rFonts w:eastAsiaTheme="minorEastAsia"/>
          <w:lang w:eastAsia="ko-KR"/>
        </w:rPr>
      </w:pPr>
    </w:p>
    <w:p w14:paraId="7B3F0815" w14:textId="77777777" w:rsidR="00F12F18" w:rsidRDefault="00F12F18" w:rsidP="005D2958">
      <w:pPr>
        <w:ind w:left="0" w:firstLineChars="100" w:firstLine="200"/>
        <w:rPr>
          <w:rFonts w:eastAsiaTheme="minorEastAsia"/>
          <w:lang w:eastAsia="ko-KR"/>
        </w:rPr>
      </w:pPr>
    </w:p>
    <w:p w14:paraId="26BBF452" w14:textId="77777777" w:rsidR="00E53649" w:rsidRPr="00857949" w:rsidRDefault="00E53649" w:rsidP="00255915">
      <w:pPr>
        <w:pStyle w:val="10"/>
        <w:numPr>
          <w:ilvl w:val="0"/>
          <w:numId w:val="1"/>
        </w:numPr>
        <w:rPr>
          <w:rFonts w:eastAsia="바탕"/>
          <w:b/>
          <w:lang w:eastAsia="ko-KR"/>
        </w:rPr>
      </w:pPr>
      <w:r w:rsidRPr="00857949">
        <w:rPr>
          <w:rFonts w:eastAsia="바탕"/>
          <w:b/>
          <w:lang w:eastAsia="ko-KR"/>
        </w:rPr>
        <w:lastRenderedPageBreak/>
        <w:t>Conclusion</w:t>
      </w:r>
    </w:p>
    <w:p w14:paraId="184779C5" w14:textId="11AE574A" w:rsidR="004748B8" w:rsidRDefault="00A36E26" w:rsidP="00732597">
      <w:pPr>
        <w:ind w:left="0" w:firstLine="0"/>
        <w:rPr>
          <w:rFonts w:eastAsiaTheme="minorEastAsia"/>
          <w:lang w:eastAsia="ko-KR"/>
        </w:rPr>
      </w:pPr>
      <w:r w:rsidRPr="00857949">
        <w:rPr>
          <w:rFonts w:eastAsiaTheme="minorEastAsia"/>
          <w:lang w:eastAsia="ko-KR"/>
        </w:rPr>
        <w:t xml:space="preserve">In this contribution, we discuss and provide our view </w:t>
      </w:r>
      <w:r w:rsidRPr="00857949">
        <w:rPr>
          <w:rFonts w:eastAsiaTheme="minorEastAsia"/>
          <w:szCs w:val="22"/>
          <w:lang w:eastAsia="ko-KR"/>
        </w:rPr>
        <w:t xml:space="preserve">on providing potential </w:t>
      </w:r>
      <w:r w:rsidR="00857949" w:rsidRPr="00857949">
        <w:rPr>
          <w:rFonts w:eastAsiaTheme="minorEastAsia"/>
          <w:szCs w:val="22"/>
          <w:lang w:eastAsia="ko-KR"/>
        </w:rPr>
        <w:t>TRS/</w:t>
      </w:r>
      <w:r w:rsidRPr="00857949">
        <w:rPr>
          <w:rFonts w:eastAsiaTheme="minorEastAsia"/>
          <w:szCs w:val="22"/>
          <w:lang w:eastAsia="ko-KR"/>
        </w:rPr>
        <w:t>CSI-RS occasion(s) available in connected mode to idle/inactive mode UEs</w:t>
      </w:r>
      <w:r w:rsidRPr="00857949">
        <w:rPr>
          <w:rFonts w:eastAsiaTheme="minorEastAsia"/>
          <w:lang w:eastAsia="ko-KR"/>
        </w:rPr>
        <w:t>. Proposals in this contribution are summarized as follows.</w:t>
      </w:r>
    </w:p>
    <w:p w14:paraId="418ACCF2" w14:textId="77777777" w:rsidR="0078084B" w:rsidRPr="0021400E" w:rsidRDefault="0078084B" w:rsidP="0078084B">
      <w:pPr>
        <w:ind w:left="0" w:firstLineChars="100" w:firstLine="200"/>
        <w:rPr>
          <w:rFonts w:eastAsiaTheme="minorEastAsia"/>
          <w:b/>
          <w:lang w:eastAsia="ko-KR"/>
        </w:rPr>
      </w:pPr>
      <w:r w:rsidRPr="0021400E">
        <w:rPr>
          <w:rFonts w:eastAsiaTheme="minorEastAsia" w:hint="eastAsia"/>
          <w:b/>
          <w:lang w:eastAsia="ko-KR"/>
        </w:rPr>
        <w:t xml:space="preserve">Observation 1: </w:t>
      </w:r>
      <w:r>
        <w:rPr>
          <w:rFonts w:eastAsiaTheme="minorEastAsia"/>
          <w:b/>
          <w:lang w:eastAsia="ko-KR"/>
        </w:rPr>
        <w:t>A</w:t>
      </w:r>
      <w:r w:rsidRPr="0021400E">
        <w:rPr>
          <w:rFonts w:eastAsiaTheme="minorEastAsia" w:hint="eastAsia"/>
          <w:b/>
          <w:lang w:eastAsia="ko-KR"/>
        </w:rPr>
        <w:t>ccording to the section 5.1.6.1 in the TS 38.214</w:t>
      </w:r>
      <w:r>
        <w:rPr>
          <w:rFonts w:eastAsiaTheme="minorEastAsia"/>
          <w:b/>
          <w:lang w:eastAsia="ko-KR"/>
        </w:rPr>
        <w:t xml:space="preserve">, </w:t>
      </w:r>
      <w:r w:rsidRPr="0021400E">
        <w:rPr>
          <w:rFonts w:eastAsiaTheme="minorEastAsia"/>
          <w:b/>
          <w:lang w:eastAsia="ko-KR"/>
        </w:rPr>
        <w:t xml:space="preserve">idle/inactive UE can assume that it is not expected to receive TRS and SIB1 message in the overlapping PRB in the OFDM symbols where SIB1 is </w:t>
      </w:r>
      <w:r>
        <w:rPr>
          <w:rFonts w:eastAsiaTheme="minorEastAsia"/>
          <w:b/>
          <w:lang w:eastAsia="ko-KR"/>
        </w:rPr>
        <w:t>transmitted</w:t>
      </w:r>
      <w:r w:rsidRPr="0021400E">
        <w:rPr>
          <w:rFonts w:eastAsiaTheme="minorEastAsia"/>
          <w:b/>
          <w:lang w:eastAsia="ko-KR"/>
        </w:rPr>
        <w:t>.</w:t>
      </w:r>
      <w:r w:rsidRPr="0021400E">
        <w:rPr>
          <w:rFonts w:eastAsiaTheme="minorEastAsia" w:hint="eastAsia"/>
          <w:b/>
          <w:lang w:eastAsia="ko-KR"/>
        </w:rPr>
        <w:t xml:space="preserve"> </w:t>
      </w:r>
    </w:p>
    <w:p w14:paraId="56CDA132" w14:textId="31FFE45E" w:rsidR="0078084B" w:rsidRDefault="0078084B" w:rsidP="0078084B">
      <w:pPr>
        <w:ind w:left="0" w:firstLineChars="100" w:firstLine="200"/>
        <w:rPr>
          <w:rFonts w:eastAsiaTheme="minorEastAsia"/>
          <w:b/>
          <w:lang w:eastAsia="ko-KR"/>
        </w:rPr>
      </w:pPr>
      <w:r w:rsidRPr="001856C6">
        <w:rPr>
          <w:rFonts w:eastAsiaTheme="minorEastAsia"/>
          <w:b/>
          <w:lang w:eastAsia="ko-KR"/>
        </w:rPr>
        <w:t xml:space="preserve">Observation 2: Rel-15/16 UE in idle/inactive state does not have prior information on TRS. </w:t>
      </w:r>
      <w:r>
        <w:rPr>
          <w:rFonts w:eastAsiaTheme="minorEastAsia"/>
          <w:b/>
          <w:lang w:eastAsia="ko-KR"/>
        </w:rPr>
        <w:t>Therefore,</w:t>
      </w:r>
      <w:r w:rsidRPr="001856C6">
        <w:rPr>
          <w:rFonts w:eastAsiaTheme="minorEastAsia"/>
          <w:b/>
          <w:lang w:eastAsia="ko-KR"/>
        </w:rPr>
        <w:t xml:space="preserve"> the </w:t>
      </w:r>
      <w:r>
        <w:rPr>
          <w:rFonts w:eastAsiaTheme="minorEastAsia"/>
          <w:b/>
          <w:lang w:eastAsia="ko-KR"/>
        </w:rPr>
        <w:t xml:space="preserve">Rel-15/16 </w:t>
      </w:r>
      <w:r w:rsidRPr="001856C6">
        <w:rPr>
          <w:rFonts w:eastAsiaTheme="minorEastAsia"/>
          <w:b/>
          <w:lang w:eastAsia="ko-KR"/>
        </w:rPr>
        <w:t xml:space="preserve">UE </w:t>
      </w:r>
      <w:r w:rsidR="0086132E">
        <w:rPr>
          <w:rFonts w:eastAsiaTheme="minorEastAsia"/>
          <w:b/>
          <w:lang w:eastAsia="ko-KR"/>
        </w:rPr>
        <w:t>is</w:t>
      </w:r>
      <w:r w:rsidRPr="001856C6">
        <w:rPr>
          <w:rFonts w:eastAsiaTheme="minorEastAsia"/>
          <w:b/>
          <w:lang w:eastAsia="ko-KR"/>
        </w:rPr>
        <w:t xml:space="preserve"> not </w:t>
      </w:r>
      <w:r w:rsidR="0086132E">
        <w:rPr>
          <w:rFonts w:eastAsiaTheme="minorEastAsia"/>
          <w:b/>
          <w:lang w:eastAsia="ko-KR"/>
        </w:rPr>
        <w:t>able</w:t>
      </w:r>
      <w:r w:rsidRPr="001856C6">
        <w:rPr>
          <w:rFonts w:eastAsiaTheme="minorEastAsia"/>
          <w:b/>
          <w:lang w:eastAsia="ko-KR"/>
        </w:rPr>
        <w:t xml:space="preserve"> to deal with the overlap between indicated TRS and broadcast PDSCH which occurs in the idle/inactive state.</w:t>
      </w:r>
    </w:p>
    <w:p w14:paraId="29ADEBC8" w14:textId="77777777" w:rsidR="0078084B" w:rsidRPr="001856C6" w:rsidRDefault="0078084B" w:rsidP="0078084B">
      <w:pPr>
        <w:ind w:left="0" w:firstLineChars="100" w:firstLine="200"/>
        <w:rPr>
          <w:rFonts w:eastAsiaTheme="minorEastAsia"/>
          <w:b/>
          <w:lang w:eastAsia="ko-KR"/>
        </w:rPr>
      </w:pPr>
      <w:r w:rsidRPr="001856C6">
        <w:rPr>
          <w:rFonts w:eastAsiaTheme="minorEastAsia"/>
          <w:b/>
          <w:lang w:eastAsia="ko-KR"/>
        </w:rPr>
        <w:t xml:space="preserve">Observation </w:t>
      </w:r>
      <w:r>
        <w:rPr>
          <w:rFonts w:eastAsiaTheme="minorEastAsia"/>
          <w:b/>
          <w:lang w:eastAsia="ko-KR"/>
        </w:rPr>
        <w:t>3</w:t>
      </w:r>
      <w:r w:rsidRPr="001856C6">
        <w:rPr>
          <w:rFonts w:eastAsiaTheme="minorEastAsia"/>
          <w:b/>
          <w:lang w:eastAsia="ko-KR"/>
        </w:rPr>
        <w:t>: Rel-1</w:t>
      </w:r>
      <w:r>
        <w:rPr>
          <w:rFonts w:eastAsiaTheme="minorEastAsia"/>
          <w:b/>
          <w:lang w:eastAsia="ko-KR"/>
        </w:rPr>
        <w:t>7</w:t>
      </w:r>
      <w:r w:rsidRPr="001856C6">
        <w:rPr>
          <w:rFonts w:eastAsiaTheme="minorEastAsia"/>
          <w:b/>
          <w:lang w:eastAsia="ko-KR"/>
        </w:rPr>
        <w:t xml:space="preserve"> UE in idle/inactive state </w:t>
      </w:r>
      <w:r>
        <w:rPr>
          <w:rFonts w:eastAsiaTheme="minorEastAsia"/>
          <w:b/>
          <w:lang w:eastAsia="ko-KR"/>
        </w:rPr>
        <w:t>can</w:t>
      </w:r>
      <w:r w:rsidRPr="001856C6">
        <w:rPr>
          <w:rFonts w:eastAsiaTheme="minorEastAsia"/>
          <w:b/>
          <w:lang w:eastAsia="ko-KR"/>
        </w:rPr>
        <w:t xml:space="preserve"> have prior information on TRS. </w:t>
      </w:r>
      <w:r>
        <w:rPr>
          <w:rFonts w:eastAsiaTheme="minorEastAsia"/>
          <w:b/>
          <w:lang w:eastAsia="ko-KR"/>
        </w:rPr>
        <w:t>Therefore,</w:t>
      </w:r>
      <w:r w:rsidRPr="001856C6">
        <w:rPr>
          <w:rFonts w:eastAsiaTheme="minorEastAsia"/>
          <w:b/>
          <w:lang w:eastAsia="ko-KR"/>
        </w:rPr>
        <w:t xml:space="preserve"> </w:t>
      </w:r>
      <w:r>
        <w:rPr>
          <w:rFonts w:eastAsiaTheme="minorEastAsia"/>
          <w:b/>
          <w:lang w:eastAsia="ko-KR"/>
        </w:rPr>
        <w:t xml:space="preserve">it is necessary </w:t>
      </w:r>
      <w:r w:rsidRPr="001856C6">
        <w:rPr>
          <w:rFonts w:eastAsiaTheme="minorEastAsia"/>
          <w:b/>
          <w:lang w:eastAsia="ko-KR"/>
        </w:rPr>
        <w:t xml:space="preserve">to deal with the overlap between indicated TRS and broadcast PDSCH </w:t>
      </w:r>
      <w:r>
        <w:rPr>
          <w:rFonts w:eastAsiaTheme="minorEastAsia"/>
          <w:b/>
          <w:lang w:eastAsia="ko-KR"/>
        </w:rPr>
        <w:t>for the Rel-17 idle/inactive UEs.</w:t>
      </w:r>
    </w:p>
    <w:p w14:paraId="301EB40B" w14:textId="77777777" w:rsidR="001E1012" w:rsidRPr="00DA1240" w:rsidRDefault="001E1012" w:rsidP="00943973">
      <w:pPr>
        <w:ind w:left="0" w:firstLine="0"/>
        <w:rPr>
          <w:rFonts w:eastAsiaTheme="minorEastAsia"/>
          <w:b/>
          <w:lang w:eastAsia="ko-KR"/>
        </w:rPr>
      </w:pPr>
    </w:p>
    <w:p w14:paraId="08DC8C01" w14:textId="77777777" w:rsidR="0078084B" w:rsidRPr="00AD000C" w:rsidRDefault="0078084B" w:rsidP="0078084B">
      <w:pPr>
        <w:spacing w:after="0"/>
        <w:ind w:left="0" w:firstLine="0"/>
        <w:rPr>
          <w:rFonts w:eastAsiaTheme="minorEastAsia"/>
          <w:b/>
          <w:lang w:eastAsia="ko-KR"/>
        </w:rPr>
      </w:pPr>
      <w:r>
        <w:rPr>
          <w:rFonts w:eastAsiaTheme="minorEastAsia"/>
          <w:b/>
          <w:lang w:eastAsia="ko-KR"/>
        </w:rPr>
        <w:t>Proposal 1: For REs that are</w:t>
      </w:r>
      <w:r w:rsidRPr="00AD000C">
        <w:rPr>
          <w:rFonts w:eastAsiaTheme="minorEastAsia"/>
          <w:b/>
          <w:lang w:eastAsia="ko-KR"/>
        </w:rPr>
        <w:t xml:space="preserve"> configured for a TRS occasion(s) for idle/inactive UEs and </w:t>
      </w:r>
      <w:r>
        <w:rPr>
          <w:rFonts w:eastAsiaTheme="minorEastAsia"/>
          <w:b/>
          <w:lang w:eastAsia="ko-KR"/>
        </w:rPr>
        <w:t>indicated actual TRS transmission</w:t>
      </w:r>
      <w:r w:rsidRPr="00AD000C">
        <w:rPr>
          <w:rFonts w:eastAsiaTheme="minorEastAsia"/>
          <w:b/>
          <w:lang w:eastAsia="ko-KR"/>
        </w:rPr>
        <w:t xml:space="preserve"> </w:t>
      </w:r>
      <w:r>
        <w:rPr>
          <w:rFonts w:eastAsiaTheme="minorEastAsia"/>
          <w:b/>
          <w:lang w:eastAsia="ko-KR"/>
        </w:rPr>
        <w:t>via L1 signaling</w:t>
      </w:r>
    </w:p>
    <w:p w14:paraId="0FF3B46B" w14:textId="3B8B7FE7" w:rsidR="0078084B" w:rsidRDefault="0078084B" w:rsidP="0078084B">
      <w:pPr>
        <w:pStyle w:val="ad"/>
        <w:numPr>
          <w:ilvl w:val="0"/>
          <w:numId w:val="21"/>
        </w:numPr>
        <w:ind w:leftChars="0" w:left="284" w:hanging="279"/>
        <w:rPr>
          <w:rFonts w:ascii="Times New Roman" w:eastAsiaTheme="minorEastAsia" w:hAnsi="Times New Roman" w:cs="Times New Roman"/>
          <w:b/>
        </w:rPr>
      </w:pPr>
      <w:r>
        <w:rPr>
          <w:rFonts w:ascii="Times New Roman" w:eastAsiaTheme="minorEastAsia" w:hAnsi="Times New Roman" w:cs="Times New Roman"/>
          <w:b/>
        </w:rPr>
        <w:t>T</w:t>
      </w:r>
      <w:r w:rsidRPr="00AD000C">
        <w:rPr>
          <w:rFonts w:ascii="Times New Roman" w:eastAsiaTheme="minorEastAsia" w:hAnsi="Times New Roman" w:cs="Times New Roman"/>
          <w:b/>
        </w:rPr>
        <w:t>he UE expect</w:t>
      </w:r>
      <w:r>
        <w:rPr>
          <w:rFonts w:ascii="Times New Roman" w:eastAsiaTheme="minorEastAsia" w:hAnsi="Times New Roman" w:cs="Times New Roman"/>
          <w:b/>
        </w:rPr>
        <w:t>s</w:t>
      </w:r>
      <w:r w:rsidRPr="00AD000C">
        <w:rPr>
          <w:rFonts w:ascii="Times New Roman" w:eastAsiaTheme="minorEastAsia" w:hAnsi="Times New Roman" w:cs="Times New Roman"/>
          <w:b/>
        </w:rPr>
        <w:t xml:space="preserve"> TRS</w:t>
      </w:r>
      <w:r>
        <w:rPr>
          <w:rFonts w:ascii="Times New Roman" w:eastAsiaTheme="minorEastAsia" w:hAnsi="Times New Roman" w:cs="Times New Roman"/>
          <w:b/>
        </w:rPr>
        <w:t xml:space="preserve"> transmission</w:t>
      </w:r>
      <w:r w:rsidRPr="00AD000C">
        <w:rPr>
          <w:rFonts w:ascii="Times New Roman" w:eastAsiaTheme="minorEastAsia" w:hAnsi="Times New Roman" w:cs="Times New Roman"/>
          <w:b/>
        </w:rPr>
        <w:t xml:space="preserve"> in </w:t>
      </w:r>
      <w:r>
        <w:rPr>
          <w:rFonts w:ascii="Times New Roman" w:eastAsiaTheme="minorEastAsia" w:hAnsi="Times New Roman" w:cs="Times New Roman"/>
          <w:b/>
        </w:rPr>
        <w:t xml:space="preserve">the </w:t>
      </w:r>
      <w:r w:rsidRPr="00AD000C">
        <w:rPr>
          <w:rFonts w:ascii="Times New Roman" w:eastAsiaTheme="minorEastAsia" w:hAnsi="Times New Roman" w:cs="Times New Roman"/>
          <w:b/>
        </w:rPr>
        <w:t xml:space="preserve">REs </w:t>
      </w:r>
      <w:r>
        <w:rPr>
          <w:rFonts w:ascii="Times New Roman" w:eastAsiaTheme="minorEastAsia" w:hAnsi="Times New Roman" w:cs="Times New Roman"/>
          <w:b/>
        </w:rPr>
        <w:t xml:space="preserve">even </w:t>
      </w:r>
      <w:r w:rsidR="0086132E">
        <w:rPr>
          <w:rFonts w:ascii="Times New Roman" w:eastAsiaTheme="minorEastAsia" w:hAnsi="Times New Roman" w:cs="Times New Roman"/>
          <w:b/>
        </w:rPr>
        <w:t xml:space="preserve">if </w:t>
      </w:r>
      <w:r>
        <w:rPr>
          <w:rFonts w:ascii="Times New Roman" w:eastAsiaTheme="minorEastAsia" w:hAnsi="Times New Roman" w:cs="Times New Roman"/>
          <w:b/>
        </w:rPr>
        <w:t xml:space="preserve">they </w:t>
      </w:r>
      <w:r w:rsidRPr="00AD000C">
        <w:rPr>
          <w:rFonts w:ascii="Times New Roman" w:eastAsiaTheme="minorEastAsia" w:hAnsi="Times New Roman" w:cs="Times New Roman"/>
          <w:b/>
        </w:rPr>
        <w:t xml:space="preserve">are </w:t>
      </w:r>
      <w:r>
        <w:rPr>
          <w:rFonts w:ascii="Times New Roman" w:eastAsiaTheme="minorEastAsia" w:hAnsi="Times New Roman" w:cs="Times New Roman"/>
          <w:b/>
        </w:rPr>
        <w:t>overlapped with scheduled PDSCH</w:t>
      </w:r>
    </w:p>
    <w:p w14:paraId="135D2D3D" w14:textId="71B69CC7" w:rsidR="0078084B" w:rsidRPr="00AD000C" w:rsidRDefault="0078084B" w:rsidP="0078084B">
      <w:pPr>
        <w:pStyle w:val="ad"/>
        <w:numPr>
          <w:ilvl w:val="0"/>
          <w:numId w:val="21"/>
        </w:numPr>
        <w:ind w:leftChars="0" w:left="284" w:hanging="279"/>
        <w:rPr>
          <w:rFonts w:ascii="Times New Roman" w:eastAsiaTheme="minorEastAsia" w:hAnsi="Times New Roman" w:cs="Times New Roman"/>
          <w:b/>
        </w:rPr>
      </w:pPr>
      <w:r>
        <w:rPr>
          <w:rFonts w:ascii="Times New Roman" w:eastAsiaTheme="minorEastAsia" w:hAnsi="Times New Roman" w:cs="Times New Roman"/>
          <w:b/>
        </w:rPr>
        <w:t>The UE expects PDSCH REs, which overlap with actual TRS transmission, are punctured after PDSCH RE mapping (i.e. zero power PDSCH RE)</w:t>
      </w:r>
    </w:p>
    <w:p w14:paraId="7F5B9F54" w14:textId="77777777" w:rsidR="0086132E" w:rsidRDefault="0086132E" w:rsidP="0086132E">
      <w:pPr>
        <w:spacing w:after="0"/>
        <w:ind w:left="0" w:firstLine="0"/>
        <w:rPr>
          <w:rFonts w:eastAsiaTheme="minorEastAsia"/>
          <w:b/>
        </w:rPr>
      </w:pPr>
      <w:r>
        <w:rPr>
          <w:rFonts w:eastAsiaTheme="minorEastAsia"/>
          <w:b/>
        </w:rPr>
        <w:t xml:space="preserve">Proposal 2: </w:t>
      </w:r>
      <w:r w:rsidRPr="00F80115">
        <w:rPr>
          <w:rFonts w:eastAsiaTheme="minorEastAsia"/>
          <w:b/>
        </w:rPr>
        <w:t xml:space="preserve">UE </w:t>
      </w:r>
      <w:r w:rsidRPr="00F80115">
        <w:rPr>
          <w:rFonts w:eastAsiaTheme="minorEastAsia"/>
          <w:b/>
          <w:lang w:eastAsia="ko-KR"/>
        </w:rPr>
        <w:t>assumes</w:t>
      </w:r>
      <w:r w:rsidRPr="00F80115">
        <w:rPr>
          <w:rFonts w:eastAsiaTheme="minorEastAsia"/>
          <w:b/>
        </w:rPr>
        <w:t xml:space="preserve"> </w:t>
      </w:r>
      <w:r>
        <w:rPr>
          <w:rFonts w:eastAsiaTheme="minorEastAsia"/>
          <w:b/>
        </w:rPr>
        <w:t>the indicated</w:t>
      </w:r>
      <w:r w:rsidRPr="00F80115">
        <w:rPr>
          <w:rFonts w:eastAsiaTheme="minorEastAsia"/>
          <w:b/>
        </w:rPr>
        <w:t xml:space="preserve"> validity duration</w:t>
      </w:r>
      <w:r>
        <w:rPr>
          <w:rFonts w:eastAsiaTheme="minorEastAsia"/>
          <w:b/>
        </w:rPr>
        <w:t>s</w:t>
      </w:r>
      <w:r w:rsidRPr="00F80115">
        <w:rPr>
          <w:rFonts w:eastAsiaTheme="minorEastAsia"/>
          <w:b/>
        </w:rPr>
        <w:t xml:space="preserve"> are temporally unavailable from the start of modification period where SI acquisition procedure is applied until it acquires a SIB1 message</w:t>
      </w:r>
    </w:p>
    <w:p w14:paraId="78FC4E67" w14:textId="77777777" w:rsidR="0086132E" w:rsidRDefault="0086132E" w:rsidP="0086132E">
      <w:pPr>
        <w:pStyle w:val="ad"/>
        <w:numPr>
          <w:ilvl w:val="0"/>
          <w:numId w:val="21"/>
        </w:numPr>
        <w:ind w:leftChars="0" w:left="284" w:hanging="279"/>
        <w:rPr>
          <w:rFonts w:ascii="Times New Roman" w:eastAsiaTheme="minorEastAsia" w:hAnsi="Times New Roman" w:cs="Times New Roman"/>
          <w:b/>
        </w:rPr>
      </w:pPr>
      <w:r>
        <w:rPr>
          <w:rFonts w:ascii="Times New Roman" w:eastAsiaTheme="minorEastAsia" w:hAnsi="Times New Roman" w:cs="Times New Roman"/>
          <w:b/>
        </w:rPr>
        <w:t xml:space="preserve">If a value tag of the SI for TRS configuration is changed from the stored version </w:t>
      </w:r>
    </w:p>
    <w:p w14:paraId="0258AD0C" w14:textId="77777777" w:rsidR="0086132E" w:rsidRDefault="0086132E" w:rsidP="0086132E">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the</w:t>
      </w:r>
      <w:r w:rsidRPr="00F80115">
        <w:rPr>
          <w:rFonts w:ascii="Times New Roman" w:eastAsiaTheme="minorEastAsia" w:hAnsi="Times New Roman" w:cs="Times New Roman"/>
          <w:b/>
        </w:rPr>
        <w:t xml:space="preserve"> validity duration</w:t>
      </w:r>
      <w:r>
        <w:rPr>
          <w:rFonts w:ascii="Times New Roman" w:eastAsiaTheme="minorEastAsia" w:hAnsi="Times New Roman" w:cs="Times New Roman"/>
          <w:b/>
        </w:rPr>
        <w:t>s</w:t>
      </w:r>
      <w:r w:rsidRPr="00F80115">
        <w:rPr>
          <w:rFonts w:ascii="Times New Roman" w:eastAsiaTheme="minorEastAsia" w:hAnsi="Times New Roman" w:cs="Times New Roman"/>
          <w:b/>
        </w:rPr>
        <w:t xml:space="preserve"> indicated before the current modification period are unavailable</w:t>
      </w:r>
    </w:p>
    <w:p w14:paraId="1EF360EE" w14:textId="77777777" w:rsidR="0086132E" w:rsidRDefault="0086132E" w:rsidP="0086132E">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 xml:space="preserve">UE acquires SIB-X to update TRS configuration </w:t>
      </w:r>
    </w:p>
    <w:p w14:paraId="79DA4D72" w14:textId="77777777" w:rsidR="0086132E" w:rsidRPr="00AD000C" w:rsidRDefault="0086132E" w:rsidP="0086132E">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 xml:space="preserve">UE can apply L1 based availability indication based on updated TRS configuration from the current modification period </w:t>
      </w:r>
    </w:p>
    <w:p w14:paraId="46DA0E17" w14:textId="77777777" w:rsidR="0086132E" w:rsidRPr="00F12F18" w:rsidRDefault="0086132E" w:rsidP="0086132E">
      <w:pPr>
        <w:pStyle w:val="ad"/>
        <w:numPr>
          <w:ilvl w:val="0"/>
          <w:numId w:val="21"/>
        </w:numPr>
        <w:ind w:leftChars="0" w:left="284" w:hanging="279"/>
        <w:rPr>
          <w:rFonts w:eastAsiaTheme="minorEastAsia"/>
        </w:rPr>
      </w:pPr>
      <w:r w:rsidRPr="00F12F18">
        <w:rPr>
          <w:rFonts w:ascii="Times New Roman" w:eastAsiaTheme="minorEastAsia" w:hAnsi="Times New Roman" w:cs="Times New Roman"/>
          <w:b/>
        </w:rPr>
        <w:t>Otherwise</w:t>
      </w:r>
      <w:r>
        <w:rPr>
          <w:rFonts w:eastAsiaTheme="minorEastAsia"/>
          <w:b/>
        </w:rPr>
        <w:t>, i</w:t>
      </w:r>
      <w:r>
        <w:rPr>
          <w:rFonts w:ascii="Times New Roman" w:eastAsiaTheme="minorEastAsia" w:hAnsi="Times New Roman" w:cs="Times New Roman"/>
          <w:b/>
        </w:rPr>
        <w:t xml:space="preserve">f a value tag of the SI for TRS configuration is </w:t>
      </w:r>
      <w:r w:rsidRPr="007A6C42">
        <w:rPr>
          <w:rFonts w:ascii="Times New Roman" w:eastAsiaTheme="minorEastAsia" w:hAnsi="Times New Roman" w:cs="Times New Roman"/>
          <w:b/>
        </w:rPr>
        <w:t>not</w:t>
      </w:r>
      <w:r>
        <w:rPr>
          <w:rFonts w:eastAsiaTheme="minorEastAsia"/>
          <w:b/>
        </w:rPr>
        <w:t xml:space="preserve"> </w:t>
      </w:r>
      <w:r>
        <w:rPr>
          <w:rFonts w:ascii="Times New Roman" w:eastAsiaTheme="minorEastAsia" w:hAnsi="Times New Roman" w:cs="Times New Roman"/>
          <w:b/>
        </w:rPr>
        <w:t>changed from the stored version</w:t>
      </w:r>
    </w:p>
    <w:p w14:paraId="365B75FA" w14:textId="77777777" w:rsidR="0086132E" w:rsidRDefault="0086132E" w:rsidP="0086132E">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 xml:space="preserve">UE can use stored version of SI for TRS configuration </w:t>
      </w:r>
    </w:p>
    <w:p w14:paraId="6DC9C7B1" w14:textId="77777777" w:rsidR="0086132E" w:rsidRDefault="0086132E" w:rsidP="0086132E">
      <w:pPr>
        <w:pStyle w:val="ad"/>
        <w:numPr>
          <w:ilvl w:val="1"/>
          <w:numId w:val="21"/>
        </w:numPr>
        <w:ind w:leftChars="0" w:left="567" w:hanging="258"/>
        <w:rPr>
          <w:rFonts w:ascii="Times New Roman" w:eastAsiaTheme="minorEastAsia" w:hAnsi="Times New Roman" w:cs="Times New Roman"/>
          <w:b/>
        </w:rPr>
      </w:pPr>
      <w:r>
        <w:rPr>
          <w:rFonts w:ascii="Times New Roman" w:eastAsiaTheme="minorEastAsia" w:hAnsi="Times New Roman" w:cs="Times New Roman"/>
          <w:b/>
        </w:rPr>
        <w:t xml:space="preserve">UE can re-assume TRS for the indicated validity durations, if available </w:t>
      </w:r>
    </w:p>
    <w:p w14:paraId="6AC4C84A" w14:textId="77777777" w:rsidR="0078084B" w:rsidRDefault="0078084B" w:rsidP="0078084B">
      <w:pPr>
        <w:spacing w:after="0"/>
        <w:ind w:left="0" w:firstLine="0"/>
        <w:rPr>
          <w:rFonts w:eastAsiaTheme="minorEastAsia"/>
          <w:b/>
        </w:rPr>
      </w:pPr>
      <w:r>
        <w:rPr>
          <w:rFonts w:eastAsiaTheme="minorEastAsia"/>
          <w:b/>
        </w:rPr>
        <w:t xml:space="preserve">Proposal 3: Consider following options </w:t>
      </w:r>
      <w:r w:rsidRPr="005638E4">
        <w:rPr>
          <w:rFonts w:eastAsiaTheme="minorEastAsia"/>
          <w:b/>
        </w:rPr>
        <w:t xml:space="preserve">for the TRS configuration </w:t>
      </w:r>
      <w:r>
        <w:rPr>
          <w:rFonts w:eastAsiaTheme="minorEastAsia"/>
          <w:b/>
        </w:rPr>
        <w:t xml:space="preserve">validation </w:t>
      </w:r>
      <w:r w:rsidRPr="005638E4">
        <w:rPr>
          <w:rFonts w:eastAsiaTheme="minorEastAsia"/>
          <w:b/>
        </w:rPr>
        <w:t>and associated availabilities</w:t>
      </w:r>
      <w:r>
        <w:rPr>
          <w:rFonts w:eastAsiaTheme="minorEastAsia"/>
          <w:b/>
        </w:rPr>
        <w:t xml:space="preserve"> for the eDRX UE:</w:t>
      </w:r>
    </w:p>
    <w:p w14:paraId="1A44B3B3" w14:textId="77777777" w:rsidR="0078084B" w:rsidRDefault="0078084B" w:rsidP="0078084B">
      <w:pPr>
        <w:pStyle w:val="ad"/>
        <w:numPr>
          <w:ilvl w:val="0"/>
          <w:numId w:val="21"/>
        </w:numPr>
        <w:ind w:leftChars="0" w:left="426"/>
        <w:rPr>
          <w:rFonts w:ascii="Times New Roman" w:eastAsiaTheme="minorEastAsia" w:hAnsi="Times New Roman" w:cs="Times New Roman"/>
          <w:b/>
        </w:rPr>
      </w:pPr>
      <w:r w:rsidRPr="005638E4">
        <w:rPr>
          <w:rFonts w:ascii="Times New Roman" w:eastAsiaTheme="minorEastAsia" w:hAnsi="Times New Roman" w:cs="Times New Roman"/>
          <w:b/>
        </w:rPr>
        <w:t>Opt 1: UE shall monitor SIB1 to check the value tag of SI for TRS configuration before the PTW every eDRX cycles</w:t>
      </w:r>
    </w:p>
    <w:p w14:paraId="58AE9465" w14:textId="77777777" w:rsidR="0078084B" w:rsidRDefault="0078084B" w:rsidP="0078084B">
      <w:pPr>
        <w:pStyle w:val="ad"/>
        <w:numPr>
          <w:ilvl w:val="0"/>
          <w:numId w:val="21"/>
        </w:numPr>
        <w:ind w:leftChars="0" w:left="426"/>
        <w:rPr>
          <w:rFonts w:ascii="Times New Roman" w:eastAsiaTheme="minorEastAsia" w:hAnsi="Times New Roman" w:cs="Times New Roman"/>
          <w:b/>
        </w:rPr>
      </w:pPr>
      <w:r w:rsidRPr="005638E4">
        <w:rPr>
          <w:rFonts w:ascii="Times New Roman" w:eastAsiaTheme="minorEastAsia" w:hAnsi="Times New Roman" w:cs="Times New Roman"/>
          <w:b/>
        </w:rPr>
        <w:t>Opt</w:t>
      </w:r>
      <w:r w:rsidRPr="005638E4">
        <w:rPr>
          <w:rFonts w:ascii="Times New Roman" w:eastAsiaTheme="minorEastAsia" w:hAnsi="Times New Roman" w:cs="Times New Roman" w:hint="eastAsia"/>
          <w:b/>
        </w:rPr>
        <w:t xml:space="preserve"> 2: UE cannot assume any validity duration before it </w:t>
      </w:r>
      <w:r w:rsidRPr="005638E4">
        <w:rPr>
          <w:rFonts w:ascii="Times New Roman" w:eastAsiaTheme="minorEastAsia" w:hAnsi="Times New Roman" w:cs="Times New Roman"/>
          <w:b/>
        </w:rPr>
        <w:t>monitors the first PO within a PTW</w:t>
      </w:r>
    </w:p>
    <w:p w14:paraId="3C7FD3A3" w14:textId="77777777" w:rsidR="0078084B" w:rsidRPr="005638E4" w:rsidRDefault="0078084B" w:rsidP="0078084B">
      <w:pPr>
        <w:pStyle w:val="ad"/>
        <w:numPr>
          <w:ilvl w:val="0"/>
          <w:numId w:val="21"/>
        </w:numPr>
        <w:ind w:leftChars="0" w:left="426"/>
        <w:rPr>
          <w:rFonts w:ascii="Times New Roman" w:eastAsiaTheme="minorEastAsia" w:hAnsi="Times New Roman" w:cs="Times New Roman"/>
          <w:b/>
        </w:rPr>
      </w:pPr>
      <w:r w:rsidRPr="005638E4">
        <w:rPr>
          <w:rFonts w:ascii="Times New Roman" w:eastAsiaTheme="minorEastAsia" w:hAnsi="Times New Roman" w:cs="Times New Roman"/>
          <w:b/>
        </w:rPr>
        <w:t>Opt</w:t>
      </w:r>
      <w:r w:rsidRPr="005638E4">
        <w:rPr>
          <w:rFonts w:ascii="Times New Roman" w:eastAsiaTheme="minorEastAsia" w:hAnsi="Times New Roman" w:cs="Times New Roman" w:hint="eastAsia"/>
          <w:b/>
        </w:rPr>
        <w:t xml:space="preserve"> 3: </w:t>
      </w:r>
      <w:r w:rsidRPr="005638E4">
        <w:rPr>
          <w:rFonts w:ascii="Times New Roman" w:eastAsiaTheme="minorEastAsia" w:hAnsi="Times New Roman" w:cs="Times New Roman"/>
          <w:b/>
        </w:rPr>
        <w:t>L1 signal (i.e. paging DCI and PEI) conveys bit field for indicating SI update for TRS configuration</w:t>
      </w:r>
    </w:p>
    <w:p w14:paraId="5B5B61F5" w14:textId="77777777" w:rsidR="0078084B" w:rsidRPr="0078084B" w:rsidRDefault="0078084B" w:rsidP="00943973">
      <w:pPr>
        <w:ind w:left="0" w:firstLine="0"/>
        <w:rPr>
          <w:rFonts w:eastAsiaTheme="minorEastAsia"/>
          <w:b/>
          <w:lang w:val="en-US" w:eastAsia="ko-KR"/>
        </w:rPr>
      </w:pPr>
    </w:p>
    <w:p w14:paraId="5BC9E0E0" w14:textId="77777777" w:rsidR="0078084B" w:rsidRPr="001E1012" w:rsidRDefault="0078084B" w:rsidP="00943973">
      <w:pPr>
        <w:ind w:left="0" w:firstLine="0"/>
        <w:rPr>
          <w:rFonts w:eastAsiaTheme="minorEastAsia"/>
          <w:b/>
          <w:lang w:val="en-US" w:eastAsia="ko-KR"/>
        </w:rPr>
      </w:pPr>
    </w:p>
    <w:p w14:paraId="6048B036" w14:textId="64331DAD" w:rsidR="00AA1397" w:rsidRDefault="00AA1397" w:rsidP="00AA1397">
      <w:pPr>
        <w:pStyle w:val="10"/>
        <w:numPr>
          <w:ilvl w:val="0"/>
          <w:numId w:val="1"/>
        </w:numPr>
        <w:rPr>
          <w:rFonts w:eastAsia="바탕"/>
          <w:b/>
          <w:lang w:eastAsia="ko-KR"/>
        </w:rPr>
      </w:pPr>
      <w:r>
        <w:rPr>
          <w:rFonts w:eastAsia="바탕"/>
          <w:b/>
          <w:lang w:eastAsia="ko-KR"/>
        </w:rPr>
        <w:t>Reference</w:t>
      </w:r>
    </w:p>
    <w:p w14:paraId="66F19B00" w14:textId="34C86698" w:rsidR="00AA1397" w:rsidRPr="00AA1397" w:rsidRDefault="00AA1397" w:rsidP="00943973">
      <w:pPr>
        <w:ind w:left="0" w:firstLine="0"/>
        <w:rPr>
          <w:rFonts w:eastAsiaTheme="minorEastAsia"/>
          <w:lang w:eastAsia="ko-KR"/>
        </w:rPr>
      </w:pPr>
      <w:r>
        <w:rPr>
          <w:rFonts w:eastAsiaTheme="minorEastAsia" w:hint="eastAsia"/>
          <w:lang w:eastAsia="ko-KR"/>
        </w:rPr>
        <w:t>[1]</w:t>
      </w:r>
      <w:r>
        <w:rPr>
          <w:rFonts w:eastAsiaTheme="minorEastAsia" w:hint="eastAsia"/>
          <w:lang w:eastAsia="ko-KR"/>
        </w:rPr>
        <w:tab/>
      </w:r>
      <w:r w:rsidRPr="00AA1397">
        <w:rPr>
          <w:rFonts w:eastAsiaTheme="minorEastAsia"/>
          <w:lang w:eastAsia="ko-KR"/>
        </w:rPr>
        <w:t>RP-200938, Revised WID UE Power Saving Enhancements for NR, MediaTek Inc., RAN#88e, June 2020</w:t>
      </w:r>
    </w:p>
    <w:sectPr w:rsidR="00AA1397" w:rsidRPr="00AA1397" w:rsidSect="004E37EE">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AC005F2" w14:textId="77777777" w:rsidR="00046063" w:rsidRDefault="00046063" w:rsidP="00CB15B0">
      <w:pPr>
        <w:spacing w:before="0" w:after="0" w:line="240" w:lineRule="auto"/>
      </w:pPr>
      <w:r>
        <w:separator/>
      </w:r>
    </w:p>
  </w:endnote>
  <w:endnote w:type="continuationSeparator" w:id="0">
    <w:p w14:paraId="7434A5C2" w14:textId="77777777" w:rsidR="00046063" w:rsidRDefault="00046063"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Arial Unicode MS"/>
    <w:charset w:val="86"/>
    <w:family w:val="auto"/>
    <w:pitch w:val="variable"/>
    <w:sig w:usb0="00000000" w:usb1="38CF7CFA" w:usb2="00000016" w:usb3="00000000" w:csb0="0004000F" w:csb1="00000000"/>
  </w:font>
  <w:font w:name="바탕">
    <w:altName w:val="Batang"/>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435D6A" w14:textId="77777777" w:rsidR="00046063" w:rsidRDefault="00046063" w:rsidP="00CB15B0">
      <w:pPr>
        <w:spacing w:before="0" w:after="0" w:line="240" w:lineRule="auto"/>
      </w:pPr>
      <w:r>
        <w:separator/>
      </w:r>
    </w:p>
  </w:footnote>
  <w:footnote w:type="continuationSeparator" w:id="0">
    <w:p w14:paraId="26F5A8E6" w14:textId="77777777" w:rsidR="00046063" w:rsidRDefault="00046063"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E64FE9"/>
    <w:multiLevelType w:val="hybridMultilevel"/>
    <w:tmpl w:val="D64E21E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6457CD4"/>
    <w:multiLevelType w:val="hybridMultilevel"/>
    <w:tmpl w:val="4AD8CB48"/>
    <w:lvl w:ilvl="0" w:tplc="8EE20D20">
      <w:start w:val="1"/>
      <w:numFmt w:val="bullet"/>
      <w:pStyle w:val="agreement"/>
      <w:lvlText w:val="•"/>
      <w:lvlJc w:val="left"/>
      <w:pPr>
        <w:tabs>
          <w:tab w:val="num" w:pos="720"/>
        </w:tabs>
        <w:ind w:left="720" w:hanging="360"/>
      </w:pPr>
      <w:rPr>
        <w:rFonts w:ascii="Arial" w:hAnsi="Arial" w:hint="default"/>
      </w:rPr>
    </w:lvl>
    <w:lvl w:ilvl="1" w:tplc="D7BA7446">
      <w:numFmt w:val="bullet"/>
      <w:lvlText w:val="–"/>
      <w:lvlJc w:val="left"/>
      <w:pPr>
        <w:tabs>
          <w:tab w:val="num" w:pos="1440"/>
        </w:tabs>
        <w:ind w:left="1440" w:hanging="360"/>
      </w:pPr>
      <w:rPr>
        <w:rFonts w:ascii="Arial" w:hAnsi="Arial" w:hint="default"/>
      </w:rPr>
    </w:lvl>
    <w:lvl w:ilvl="2" w:tplc="206C139A">
      <w:numFmt w:val="bullet"/>
      <w:lvlText w:val="•"/>
      <w:lvlJc w:val="left"/>
      <w:pPr>
        <w:tabs>
          <w:tab w:val="num" w:pos="2160"/>
        </w:tabs>
        <w:ind w:left="2160" w:hanging="360"/>
      </w:pPr>
      <w:rPr>
        <w:rFonts w:ascii="Arial" w:hAnsi="Arial" w:hint="default"/>
      </w:rPr>
    </w:lvl>
    <w:lvl w:ilvl="3" w:tplc="57D60532">
      <w:start w:val="1"/>
      <w:numFmt w:val="bullet"/>
      <w:lvlText w:val="•"/>
      <w:lvlJc w:val="left"/>
      <w:pPr>
        <w:tabs>
          <w:tab w:val="num" w:pos="2880"/>
        </w:tabs>
        <w:ind w:left="2880" w:hanging="360"/>
      </w:pPr>
      <w:rPr>
        <w:rFonts w:ascii="Arial" w:hAnsi="Arial" w:hint="default"/>
      </w:rPr>
    </w:lvl>
    <w:lvl w:ilvl="4" w:tplc="C096CCCC" w:tentative="1">
      <w:start w:val="1"/>
      <w:numFmt w:val="bullet"/>
      <w:lvlText w:val="•"/>
      <w:lvlJc w:val="left"/>
      <w:pPr>
        <w:tabs>
          <w:tab w:val="num" w:pos="3600"/>
        </w:tabs>
        <w:ind w:left="3600" w:hanging="360"/>
      </w:pPr>
      <w:rPr>
        <w:rFonts w:ascii="Arial" w:hAnsi="Arial" w:hint="default"/>
      </w:rPr>
    </w:lvl>
    <w:lvl w:ilvl="5" w:tplc="486A970E" w:tentative="1">
      <w:start w:val="1"/>
      <w:numFmt w:val="bullet"/>
      <w:lvlText w:val="•"/>
      <w:lvlJc w:val="left"/>
      <w:pPr>
        <w:tabs>
          <w:tab w:val="num" w:pos="4320"/>
        </w:tabs>
        <w:ind w:left="4320" w:hanging="360"/>
      </w:pPr>
      <w:rPr>
        <w:rFonts w:ascii="Arial" w:hAnsi="Arial" w:hint="default"/>
      </w:rPr>
    </w:lvl>
    <w:lvl w:ilvl="6" w:tplc="5E241230" w:tentative="1">
      <w:start w:val="1"/>
      <w:numFmt w:val="bullet"/>
      <w:lvlText w:val="•"/>
      <w:lvlJc w:val="left"/>
      <w:pPr>
        <w:tabs>
          <w:tab w:val="num" w:pos="5040"/>
        </w:tabs>
        <w:ind w:left="5040" w:hanging="360"/>
      </w:pPr>
      <w:rPr>
        <w:rFonts w:ascii="Arial" w:hAnsi="Arial" w:hint="default"/>
      </w:rPr>
    </w:lvl>
    <w:lvl w:ilvl="7" w:tplc="084CBBA8" w:tentative="1">
      <w:start w:val="1"/>
      <w:numFmt w:val="bullet"/>
      <w:lvlText w:val="•"/>
      <w:lvlJc w:val="left"/>
      <w:pPr>
        <w:tabs>
          <w:tab w:val="num" w:pos="5760"/>
        </w:tabs>
        <w:ind w:left="5760" w:hanging="360"/>
      </w:pPr>
      <w:rPr>
        <w:rFonts w:ascii="Arial" w:hAnsi="Arial" w:hint="default"/>
      </w:rPr>
    </w:lvl>
    <w:lvl w:ilvl="8" w:tplc="CDA25F9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21F90658"/>
    <w:multiLevelType w:val="hybridMultilevel"/>
    <w:tmpl w:val="5792E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A01460"/>
    <w:multiLevelType w:val="hybridMultilevel"/>
    <w:tmpl w:val="B1AA740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8"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8A07E3"/>
    <w:multiLevelType w:val="multilevel"/>
    <w:tmpl w:val="EABCD402"/>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321A4A69"/>
    <w:multiLevelType w:val="hybridMultilevel"/>
    <w:tmpl w:val="2A208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2" w15:restartNumberingAfterBreak="0">
    <w:nsid w:val="3D300927"/>
    <w:multiLevelType w:val="hybridMultilevel"/>
    <w:tmpl w:val="9B2448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63A60C9"/>
    <w:multiLevelType w:val="hybridMultilevel"/>
    <w:tmpl w:val="B2C6FE24"/>
    <w:lvl w:ilvl="0" w:tplc="04090005">
      <w:start w:val="1"/>
      <w:numFmt w:val="bullet"/>
      <w:lvlText w:val=""/>
      <w:lvlJc w:val="left"/>
      <w:pPr>
        <w:ind w:left="80" w:hanging="360"/>
      </w:pPr>
      <w:rPr>
        <w:rFonts w:ascii="Wingdings" w:hAnsi="Wingdings" w:hint="default"/>
      </w:rPr>
    </w:lvl>
    <w:lvl w:ilvl="1" w:tplc="04090003">
      <w:start w:val="1"/>
      <w:numFmt w:val="bullet"/>
      <w:lvlText w:val="o"/>
      <w:lvlJc w:val="left"/>
      <w:pPr>
        <w:ind w:left="800" w:hanging="360"/>
      </w:pPr>
      <w:rPr>
        <w:rFonts w:ascii="Courier New" w:hAnsi="Courier New" w:cs="Courier New" w:hint="default"/>
      </w:rPr>
    </w:lvl>
    <w:lvl w:ilvl="2" w:tplc="04090005">
      <w:start w:val="1"/>
      <w:numFmt w:val="bullet"/>
      <w:lvlText w:val=""/>
      <w:lvlJc w:val="left"/>
      <w:pPr>
        <w:ind w:left="1520" w:hanging="360"/>
      </w:pPr>
      <w:rPr>
        <w:rFonts w:ascii="Wingdings" w:hAnsi="Wingdings" w:hint="default"/>
      </w:rPr>
    </w:lvl>
    <w:lvl w:ilvl="3" w:tplc="04090001">
      <w:start w:val="1"/>
      <w:numFmt w:val="bullet"/>
      <w:lvlText w:val=""/>
      <w:lvlJc w:val="left"/>
      <w:pPr>
        <w:ind w:left="2240" w:hanging="360"/>
      </w:pPr>
      <w:rPr>
        <w:rFonts w:ascii="Symbol" w:hAnsi="Symbol" w:hint="default"/>
      </w:rPr>
    </w:lvl>
    <w:lvl w:ilvl="4" w:tplc="04090003">
      <w:start w:val="1"/>
      <w:numFmt w:val="bullet"/>
      <w:lvlText w:val="o"/>
      <w:lvlJc w:val="left"/>
      <w:pPr>
        <w:ind w:left="2960" w:hanging="360"/>
      </w:pPr>
      <w:rPr>
        <w:rFonts w:ascii="Courier New" w:hAnsi="Courier New" w:cs="Courier New" w:hint="default"/>
      </w:rPr>
    </w:lvl>
    <w:lvl w:ilvl="5" w:tplc="04090005">
      <w:start w:val="1"/>
      <w:numFmt w:val="bullet"/>
      <w:lvlText w:val=""/>
      <w:lvlJc w:val="left"/>
      <w:pPr>
        <w:ind w:left="3680" w:hanging="360"/>
      </w:pPr>
      <w:rPr>
        <w:rFonts w:ascii="Wingdings" w:hAnsi="Wingdings" w:hint="default"/>
      </w:rPr>
    </w:lvl>
    <w:lvl w:ilvl="6" w:tplc="04090001">
      <w:start w:val="1"/>
      <w:numFmt w:val="bullet"/>
      <w:lvlText w:val=""/>
      <w:lvlJc w:val="left"/>
      <w:pPr>
        <w:ind w:left="4400" w:hanging="360"/>
      </w:pPr>
      <w:rPr>
        <w:rFonts w:ascii="Symbol" w:hAnsi="Symbol" w:hint="default"/>
      </w:rPr>
    </w:lvl>
    <w:lvl w:ilvl="7" w:tplc="04090003">
      <w:start w:val="1"/>
      <w:numFmt w:val="bullet"/>
      <w:lvlText w:val="o"/>
      <w:lvlJc w:val="left"/>
      <w:pPr>
        <w:ind w:left="5120" w:hanging="360"/>
      </w:pPr>
      <w:rPr>
        <w:rFonts w:ascii="Courier New" w:hAnsi="Courier New" w:cs="Courier New" w:hint="default"/>
      </w:rPr>
    </w:lvl>
    <w:lvl w:ilvl="8" w:tplc="04090005">
      <w:start w:val="1"/>
      <w:numFmt w:val="bullet"/>
      <w:lvlText w:val=""/>
      <w:lvlJc w:val="left"/>
      <w:pPr>
        <w:ind w:left="5840" w:hanging="360"/>
      </w:pPr>
      <w:rPr>
        <w:rFonts w:ascii="Wingdings" w:hAnsi="Wingdings" w:hint="default"/>
      </w:rPr>
    </w:lvl>
  </w:abstractNum>
  <w:abstractNum w:abstractNumId="14" w15:restartNumberingAfterBreak="0">
    <w:nsid w:val="4E7648A8"/>
    <w:multiLevelType w:val="hybridMultilevel"/>
    <w:tmpl w:val="3F5AD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50A50669"/>
    <w:multiLevelType w:val="hybridMultilevel"/>
    <w:tmpl w:val="3BBC2B40"/>
    <w:lvl w:ilvl="0" w:tplc="38882A00">
      <w:start w:val="4"/>
      <w:numFmt w:val="bullet"/>
      <w:lvlText w:val="-"/>
      <w:lvlJc w:val="left"/>
      <w:pPr>
        <w:ind w:left="1440" w:hanging="360"/>
      </w:pPr>
      <w:rPr>
        <w:rFonts w:ascii="Times New Roman" w:eastAsia="Times New Roman" w:hAnsi="Times New Roman" w:cs="Times New Roman" w:hint="default"/>
      </w:rPr>
    </w:lvl>
    <w:lvl w:ilvl="1" w:tplc="BBC0569A">
      <w:numFmt w:val="bullet"/>
      <w:lvlText w:val="•"/>
      <w:lvlJc w:val="left"/>
      <w:pPr>
        <w:ind w:left="2160" w:hanging="360"/>
      </w:pPr>
      <w:rPr>
        <w:rFonts w:ascii="Times New Roman" w:eastAsia="DengXia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50AA5652"/>
    <w:multiLevelType w:val="hybridMultilevel"/>
    <w:tmpl w:val="90301C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53D4713"/>
    <w:multiLevelType w:val="hybridMultilevel"/>
    <w:tmpl w:val="02B415D8"/>
    <w:lvl w:ilvl="0" w:tplc="04090003">
      <w:start w:val="1"/>
      <w:numFmt w:val="bullet"/>
      <w:lvlText w:val="o"/>
      <w:lvlJc w:val="left"/>
      <w:pPr>
        <w:ind w:left="820" w:hanging="400"/>
      </w:pPr>
      <w:rPr>
        <w:rFonts w:ascii="Courier New" w:hAnsi="Courier New" w:cs="Courier New" w:hint="default"/>
      </w:rPr>
    </w:lvl>
    <w:lvl w:ilvl="1" w:tplc="206C139A">
      <w:numFmt w:val="bullet"/>
      <w:lvlText w:val="•"/>
      <w:lvlJc w:val="left"/>
      <w:pPr>
        <w:ind w:left="1220" w:hanging="400"/>
      </w:pPr>
      <w:rPr>
        <w:rFonts w:ascii="Arial" w:hAnsi="Arial" w:hint="default"/>
      </w:rPr>
    </w:lvl>
    <w:lvl w:ilvl="2" w:tplc="04090005" w:tentative="1">
      <w:start w:val="1"/>
      <w:numFmt w:val="bullet"/>
      <w:lvlText w:val=""/>
      <w:lvlJc w:val="left"/>
      <w:pPr>
        <w:ind w:left="1620" w:hanging="400"/>
      </w:pPr>
      <w:rPr>
        <w:rFonts w:ascii="Wingdings" w:hAnsi="Wingdings" w:hint="default"/>
      </w:rPr>
    </w:lvl>
    <w:lvl w:ilvl="3" w:tplc="04090001" w:tentative="1">
      <w:start w:val="1"/>
      <w:numFmt w:val="bullet"/>
      <w:lvlText w:val=""/>
      <w:lvlJc w:val="left"/>
      <w:pPr>
        <w:ind w:left="2020" w:hanging="400"/>
      </w:pPr>
      <w:rPr>
        <w:rFonts w:ascii="Wingdings" w:hAnsi="Wingdings" w:hint="default"/>
      </w:rPr>
    </w:lvl>
    <w:lvl w:ilvl="4" w:tplc="04090003" w:tentative="1">
      <w:start w:val="1"/>
      <w:numFmt w:val="bullet"/>
      <w:lvlText w:val=""/>
      <w:lvlJc w:val="left"/>
      <w:pPr>
        <w:ind w:left="2420" w:hanging="400"/>
      </w:pPr>
      <w:rPr>
        <w:rFonts w:ascii="Wingdings" w:hAnsi="Wingdings" w:hint="default"/>
      </w:rPr>
    </w:lvl>
    <w:lvl w:ilvl="5" w:tplc="04090005" w:tentative="1">
      <w:start w:val="1"/>
      <w:numFmt w:val="bullet"/>
      <w:lvlText w:val=""/>
      <w:lvlJc w:val="left"/>
      <w:pPr>
        <w:ind w:left="2820" w:hanging="400"/>
      </w:pPr>
      <w:rPr>
        <w:rFonts w:ascii="Wingdings" w:hAnsi="Wingdings" w:hint="default"/>
      </w:rPr>
    </w:lvl>
    <w:lvl w:ilvl="6" w:tplc="04090001" w:tentative="1">
      <w:start w:val="1"/>
      <w:numFmt w:val="bullet"/>
      <w:lvlText w:val=""/>
      <w:lvlJc w:val="left"/>
      <w:pPr>
        <w:ind w:left="3220" w:hanging="400"/>
      </w:pPr>
      <w:rPr>
        <w:rFonts w:ascii="Wingdings" w:hAnsi="Wingdings" w:hint="default"/>
      </w:rPr>
    </w:lvl>
    <w:lvl w:ilvl="7" w:tplc="04090003" w:tentative="1">
      <w:start w:val="1"/>
      <w:numFmt w:val="bullet"/>
      <w:lvlText w:val=""/>
      <w:lvlJc w:val="left"/>
      <w:pPr>
        <w:ind w:left="3620" w:hanging="400"/>
      </w:pPr>
      <w:rPr>
        <w:rFonts w:ascii="Wingdings" w:hAnsi="Wingdings" w:hint="default"/>
      </w:rPr>
    </w:lvl>
    <w:lvl w:ilvl="8" w:tplc="04090005" w:tentative="1">
      <w:start w:val="1"/>
      <w:numFmt w:val="bullet"/>
      <w:lvlText w:val=""/>
      <w:lvlJc w:val="left"/>
      <w:pPr>
        <w:ind w:left="4020" w:hanging="400"/>
      </w:pPr>
      <w:rPr>
        <w:rFonts w:ascii="Wingdings" w:hAnsi="Wingdings" w:hint="default"/>
      </w:rPr>
    </w:lvl>
  </w:abstractNum>
  <w:abstractNum w:abstractNumId="18" w15:restartNumberingAfterBreak="0">
    <w:nsid w:val="66E35D09"/>
    <w:multiLevelType w:val="hybridMultilevel"/>
    <w:tmpl w:val="D58CE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A0C1F7D"/>
    <w:multiLevelType w:val="multilevel"/>
    <w:tmpl w:val="6B6C83DC"/>
    <w:styleLink w:val="1"/>
    <w:lvl w:ilvl="0">
      <w:start w:val="1"/>
      <w:numFmt w:val="bullet"/>
      <w:lvlText w:val="•"/>
      <w:lvlJc w:val="left"/>
      <w:pPr>
        <w:tabs>
          <w:tab w:val="num" w:pos="360"/>
        </w:tabs>
        <w:ind w:left="360" w:hanging="360"/>
      </w:pPr>
      <w:rPr>
        <w:rFonts w:ascii="Arial" w:hAnsi="Arial" w:hint="default"/>
      </w:rPr>
    </w:lvl>
    <w:lvl w:ilvl="1">
      <w:numFmt w:val="bullet"/>
      <w:lvlText w:val="–"/>
      <w:lvlJc w:val="left"/>
      <w:pPr>
        <w:tabs>
          <w:tab w:val="num" w:pos="1080"/>
        </w:tabs>
        <w:ind w:left="1080" w:hanging="360"/>
      </w:pPr>
      <w:rPr>
        <w:rFonts w:ascii="Arial" w:hAnsi="Arial" w:hint="default"/>
      </w:r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20" w15:restartNumberingAfterBreak="0">
    <w:nsid w:val="703157D4"/>
    <w:multiLevelType w:val="multilevel"/>
    <w:tmpl w:val="82AA5498"/>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rPr>
        <w:b/>
        <w:sz w:val="24"/>
        <w:szCs w:val="24"/>
      </w:rPr>
    </w:lvl>
    <w:lvl w:ilvl="2">
      <w:start w:val="1"/>
      <w:numFmt w:val="decimal"/>
      <w:lvlText w:val="%1.%2.%3."/>
      <w:lvlJc w:val="left"/>
      <w:pPr>
        <w:tabs>
          <w:tab w:val="num" w:pos="709"/>
        </w:tabs>
        <w:ind w:left="709" w:hanging="709"/>
      </w:pPr>
      <w:rPr>
        <w:b/>
        <w:sz w:val="22"/>
        <w:szCs w:val="2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08E44A8"/>
    <w:multiLevelType w:val="multilevel"/>
    <w:tmpl w:val="40A8F45A"/>
    <w:lvl w:ilvl="0">
      <w:start w:val="1"/>
      <w:numFmt w:val="decimal"/>
      <w:lvlText w:val="%1)"/>
      <w:lvlJc w:val="left"/>
      <w:pPr>
        <w:ind w:left="360" w:hanging="360"/>
      </w:pPr>
      <w:rPr>
        <w:rFonts w:hint="eastAsia"/>
      </w:rPr>
    </w:lvl>
    <w:lvl w:ilvl="1">
      <w:start w:val="2"/>
      <w:numFmt w:val="lowerLetter"/>
      <w:lvlText w:val="%2)"/>
      <w:lvlJc w:val="left"/>
      <w:pPr>
        <w:ind w:left="720" w:hanging="360"/>
      </w:pPr>
      <w:rPr>
        <w:rFonts w:hint="eastAsia"/>
      </w:rPr>
    </w:lvl>
    <w:lvl w:ilvl="2">
      <w:start w:val="1"/>
      <w:numFmt w:val="lowerRoman"/>
      <w:lvlText w:val="%3)"/>
      <w:lvlJc w:val="left"/>
      <w:pPr>
        <w:ind w:left="1080" w:hanging="360"/>
      </w:pPr>
      <w:rPr>
        <w:rFonts w:hint="eastAsia"/>
      </w:rPr>
    </w:lvl>
    <w:lvl w:ilvl="3">
      <w:start w:val="1"/>
      <w:numFmt w:val="decimal"/>
      <w:lvlText w:val="(%4)"/>
      <w:lvlJc w:val="left"/>
      <w:pPr>
        <w:ind w:left="1440" w:hanging="360"/>
      </w:pPr>
      <w:rPr>
        <w:rFonts w:hint="eastAsia"/>
      </w:rPr>
    </w:lvl>
    <w:lvl w:ilvl="4">
      <w:start w:val="1"/>
      <w:numFmt w:val="lowerLetter"/>
      <w:lvlText w:val="(%5)"/>
      <w:lvlJc w:val="left"/>
      <w:pPr>
        <w:ind w:left="1800" w:hanging="360"/>
      </w:pPr>
      <w:rPr>
        <w:rFonts w:hint="eastAsia"/>
      </w:rPr>
    </w:lvl>
    <w:lvl w:ilvl="5">
      <w:start w:val="1"/>
      <w:numFmt w:val="lowerRoman"/>
      <w:lvlText w:val="(%6)"/>
      <w:lvlJc w:val="left"/>
      <w:pPr>
        <w:ind w:left="2160" w:hanging="360"/>
      </w:pPr>
      <w:rPr>
        <w:rFonts w:hint="eastAsia"/>
      </w:rPr>
    </w:lvl>
    <w:lvl w:ilvl="6">
      <w:start w:val="1"/>
      <w:numFmt w:val="decimal"/>
      <w:lvlText w:val="%7."/>
      <w:lvlJc w:val="left"/>
      <w:pPr>
        <w:ind w:left="2520" w:hanging="360"/>
      </w:pPr>
      <w:rPr>
        <w:rFonts w:hint="eastAsia"/>
      </w:rPr>
    </w:lvl>
    <w:lvl w:ilvl="7">
      <w:start w:val="1"/>
      <w:numFmt w:val="lowerLetter"/>
      <w:lvlText w:val="%8."/>
      <w:lvlJc w:val="left"/>
      <w:pPr>
        <w:ind w:left="2880" w:hanging="360"/>
      </w:pPr>
      <w:rPr>
        <w:rFonts w:hint="eastAsia"/>
      </w:rPr>
    </w:lvl>
    <w:lvl w:ilvl="8">
      <w:start w:val="1"/>
      <w:numFmt w:val="lowerRoman"/>
      <w:lvlText w:val="%9."/>
      <w:lvlJc w:val="left"/>
      <w:pPr>
        <w:ind w:left="3240" w:hanging="360"/>
      </w:pPr>
      <w:rPr>
        <w:rFonts w:hint="eastAsia"/>
      </w:rPr>
    </w:lvl>
  </w:abstractNum>
  <w:abstractNum w:abstractNumId="22"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4" w15:restartNumberingAfterBreak="0">
    <w:nsid w:val="7D9212F6"/>
    <w:multiLevelType w:val="multilevel"/>
    <w:tmpl w:val="3CD62F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20"/>
  </w:num>
  <w:num w:numId="2">
    <w:abstractNumId w:val="0"/>
  </w:num>
  <w:num w:numId="3">
    <w:abstractNumId w:val="11"/>
  </w:num>
  <w:num w:numId="4">
    <w:abstractNumId w:val="7"/>
  </w:num>
  <w:num w:numId="5">
    <w:abstractNumId w:val="19"/>
  </w:num>
  <w:num w:numId="6">
    <w:abstractNumId w:val="3"/>
  </w:num>
  <w:num w:numId="7">
    <w:abstractNumId w:val="8"/>
  </w:num>
  <w:num w:numId="8">
    <w:abstractNumId w:val="4"/>
  </w:num>
  <w:num w:numId="9">
    <w:abstractNumId w:val="15"/>
  </w:num>
  <w:num w:numId="10">
    <w:abstractNumId w:val="23"/>
  </w:num>
  <w:num w:numId="11">
    <w:abstractNumId w:val="2"/>
  </w:num>
  <w:num w:numId="12">
    <w:abstractNumId w:val="12"/>
  </w:num>
  <w:num w:numId="13">
    <w:abstractNumId w:val="10"/>
  </w:num>
  <w:num w:numId="14">
    <w:abstractNumId w:val="16"/>
  </w:num>
  <w:num w:numId="15">
    <w:abstractNumId w:val="5"/>
  </w:num>
  <w:num w:numId="16">
    <w:abstractNumId w:val="18"/>
  </w:num>
  <w:num w:numId="17">
    <w:abstractNumId w:val="24"/>
  </w:num>
  <w:num w:numId="18">
    <w:abstractNumId w:val="21"/>
  </w:num>
  <w:num w:numId="19">
    <w:abstractNumId w:val="13"/>
  </w:num>
  <w:num w:numId="20">
    <w:abstractNumId w:val="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7"/>
  </w:num>
  <w:num w:numId="22">
    <w:abstractNumId w:val="6"/>
  </w:num>
  <w:num w:numId="23">
    <w:abstractNumId w:val="14"/>
  </w:num>
  <w:num w:numId="24">
    <w:abstractNumId w:val="1"/>
  </w:num>
  <w:num w:numId="25">
    <w:abstractNumId w:val="2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2C02"/>
    <w:rsid w:val="00000995"/>
    <w:rsid w:val="00000DA6"/>
    <w:rsid w:val="00001095"/>
    <w:rsid w:val="000011A9"/>
    <w:rsid w:val="00001EA2"/>
    <w:rsid w:val="00002ADB"/>
    <w:rsid w:val="00002E3E"/>
    <w:rsid w:val="00002E67"/>
    <w:rsid w:val="000049E2"/>
    <w:rsid w:val="00005297"/>
    <w:rsid w:val="00005320"/>
    <w:rsid w:val="00005AAF"/>
    <w:rsid w:val="00005CB5"/>
    <w:rsid w:val="00005DA2"/>
    <w:rsid w:val="00006109"/>
    <w:rsid w:val="00006478"/>
    <w:rsid w:val="00006605"/>
    <w:rsid w:val="00006CC0"/>
    <w:rsid w:val="00006F56"/>
    <w:rsid w:val="0000750B"/>
    <w:rsid w:val="00007DBE"/>
    <w:rsid w:val="0001019D"/>
    <w:rsid w:val="0001049E"/>
    <w:rsid w:val="000107E5"/>
    <w:rsid w:val="0001128A"/>
    <w:rsid w:val="000118E2"/>
    <w:rsid w:val="000123A0"/>
    <w:rsid w:val="000123F7"/>
    <w:rsid w:val="0001241F"/>
    <w:rsid w:val="000126E0"/>
    <w:rsid w:val="000128F3"/>
    <w:rsid w:val="00012B3F"/>
    <w:rsid w:val="00013785"/>
    <w:rsid w:val="00013FCB"/>
    <w:rsid w:val="00015273"/>
    <w:rsid w:val="0001527C"/>
    <w:rsid w:val="000159EC"/>
    <w:rsid w:val="00015CB5"/>
    <w:rsid w:val="00015E3A"/>
    <w:rsid w:val="00015E3D"/>
    <w:rsid w:val="000163EB"/>
    <w:rsid w:val="00016B06"/>
    <w:rsid w:val="00017527"/>
    <w:rsid w:val="00017861"/>
    <w:rsid w:val="00017B23"/>
    <w:rsid w:val="00017C86"/>
    <w:rsid w:val="00017DA6"/>
    <w:rsid w:val="00020247"/>
    <w:rsid w:val="00020F2B"/>
    <w:rsid w:val="000219C9"/>
    <w:rsid w:val="00021CF8"/>
    <w:rsid w:val="00022077"/>
    <w:rsid w:val="0002220F"/>
    <w:rsid w:val="00022585"/>
    <w:rsid w:val="000227D0"/>
    <w:rsid w:val="00022CB1"/>
    <w:rsid w:val="000234FA"/>
    <w:rsid w:val="00023DEC"/>
    <w:rsid w:val="000250AE"/>
    <w:rsid w:val="00025352"/>
    <w:rsid w:val="000258FE"/>
    <w:rsid w:val="00025969"/>
    <w:rsid w:val="00025ADD"/>
    <w:rsid w:val="00025C7D"/>
    <w:rsid w:val="000262DF"/>
    <w:rsid w:val="00026706"/>
    <w:rsid w:val="000267E8"/>
    <w:rsid w:val="00026836"/>
    <w:rsid w:val="00026B5A"/>
    <w:rsid w:val="00027156"/>
    <w:rsid w:val="000278C9"/>
    <w:rsid w:val="00027AEA"/>
    <w:rsid w:val="00027C0E"/>
    <w:rsid w:val="0003045C"/>
    <w:rsid w:val="00031028"/>
    <w:rsid w:val="00031391"/>
    <w:rsid w:val="00031838"/>
    <w:rsid w:val="00031B83"/>
    <w:rsid w:val="0003222D"/>
    <w:rsid w:val="000323A5"/>
    <w:rsid w:val="0003275F"/>
    <w:rsid w:val="00032C80"/>
    <w:rsid w:val="00032DB0"/>
    <w:rsid w:val="00033078"/>
    <w:rsid w:val="00033221"/>
    <w:rsid w:val="000336F1"/>
    <w:rsid w:val="00033C66"/>
    <w:rsid w:val="00033CEA"/>
    <w:rsid w:val="000341A9"/>
    <w:rsid w:val="00034976"/>
    <w:rsid w:val="00034A2A"/>
    <w:rsid w:val="00034AED"/>
    <w:rsid w:val="00035375"/>
    <w:rsid w:val="000356A2"/>
    <w:rsid w:val="0003589D"/>
    <w:rsid w:val="00036430"/>
    <w:rsid w:val="0003644C"/>
    <w:rsid w:val="00036BA8"/>
    <w:rsid w:val="00036DA6"/>
    <w:rsid w:val="000374B0"/>
    <w:rsid w:val="00037E3E"/>
    <w:rsid w:val="00037E9F"/>
    <w:rsid w:val="00040377"/>
    <w:rsid w:val="00040958"/>
    <w:rsid w:val="000409B4"/>
    <w:rsid w:val="00041469"/>
    <w:rsid w:val="000416C6"/>
    <w:rsid w:val="000418D2"/>
    <w:rsid w:val="00041D6C"/>
    <w:rsid w:val="00041E62"/>
    <w:rsid w:val="00041EDF"/>
    <w:rsid w:val="00042975"/>
    <w:rsid w:val="00042B86"/>
    <w:rsid w:val="00043206"/>
    <w:rsid w:val="000432C4"/>
    <w:rsid w:val="00043793"/>
    <w:rsid w:val="00043A24"/>
    <w:rsid w:val="000447D5"/>
    <w:rsid w:val="00044B29"/>
    <w:rsid w:val="00044C03"/>
    <w:rsid w:val="00044F89"/>
    <w:rsid w:val="0004528D"/>
    <w:rsid w:val="00045A56"/>
    <w:rsid w:val="00046063"/>
    <w:rsid w:val="00046516"/>
    <w:rsid w:val="00046A2B"/>
    <w:rsid w:val="00046CA1"/>
    <w:rsid w:val="00046DEE"/>
    <w:rsid w:val="0004706D"/>
    <w:rsid w:val="0004762E"/>
    <w:rsid w:val="00047821"/>
    <w:rsid w:val="00047876"/>
    <w:rsid w:val="00047E83"/>
    <w:rsid w:val="00050098"/>
    <w:rsid w:val="00050555"/>
    <w:rsid w:val="00050CC8"/>
    <w:rsid w:val="00050D1E"/>
    <w:rsid w:val="0005127D"/>
    <w:rsid w:val="000512AD"/>
    <w:rsid w:val="000517D0"/>
    <w:rsid w:val="00051990"/>
    <w:rsid w:val="00052757"/>
    <w:rsid w:val="00052CFD"/>
    <w:rsid w:val="00052D37"/>
    <w:rsid w:val="000537D9"/>
    <w:rsid w:val="00053BFE"/>
    <w:rsid w:val="00054D18"/>
    <w:rsid w:val="00055BAB"/>
    <w:rsid w:val="00055C7F"/>
    <w:rsid w:val="00056224"/>
    <w:rsid w:val="00056BCF"/>
    <w:rsid w:val="0005719A"/>
    <w:rsid w:val="0005726F"/>
    <w:rsid w:val="00057F07"/>
    <w:rsid w:val="000602BA"/>
    <w:rsid w:val="000604A7"/>
    <w:rsid w:val="00060510"/>
    <w:rsid w:val="00060B4F"/>
    <w:rsid w:val="00060F15"/>
    <w:rsid w:val="000610AD"/>
    <w:rsid w:val="000612AE"/>
    <w:rsid w:val="00061401"/>
    <w:rsid w:val="00062961"/>
    <w:rsid w:val="00062B06"/>
    <w:rsid w:val="00062FEA"/>
    <w:rsid w:val="0006322F"/>
    <w:rsid w:val="00063526"/>
    <w:rsid w:val="00063AF4"/>
    <w:rsid w:val="00063FDC"/>
    <w:rsid w:val="00064A89"/>
    <w:rsid w:val="00064B4D"/>
    <w:rsid w:val="00065181"/>
    <w:rsid w:val="00065512"/>
    <w:rsid w:val="000655DF"/>
    <w:rsid w:val="00065917"/>
    <w:rsid w:val="000659C8"/>
    <w:rsid w:val="00065B5A"/>
    <w:rsid w:val="00065FCA"/>
    <w:rsid w:val="0006624A"/>
    <w:rsid w:val="0006663E"/>
    <w:rsid w:val="0006714C"/>
    <w:rsid w:val="000671A9"/>
    <w:rsid w:val="000674DE"/>
    <w:rsid w:val="00067594"/>
    <w:rsid w:val="0006769B"/>
    <w:rsid w:val="00070193"/>
    <w:rsid w:val="00070549"/>
    <w:rsid w:val="00070594"/>
    <w:rsid w:val="000715CF"/>
    <w:rsid w:val="0007170A"/>
    <w:rsid w:val="000718EF"/>
    <w:rsid w:val="00071FD2"/>
    <w:rsid w:val="0007229C"/>
    <w:rsid w:val="00072558"/>
    <w:rsid w:val="000729C0"/>
    <w:rsid w:val="0007328D"/>
    <w:rsid w:val="00074138"/>
    <w:rsid w:val="0007464A"/>
    <w:rsid w:val="00074B3A"/>
    <w:rsid w:val="000754C8"/>
    <w:rsid w:val="00075537"/>
    <w:rsid w:val="0007585A"/>
    <w:rsid w:val="00075CB2"/>
    <w:rsid w:val="00076035"/>
    <w:rsid w:val="00076B16"/>
    <w:rsid w:val="00076BBA"/>
    <w:rsid w:val="00076F36"/>
    <w:rsid w:val="00077728"/>
    <w:rsid w:val="00077F49"/>
    <w:rsid w:val="0008005E"/>
    <w:rsid w:val="000800FF"/>
    <w:rsid w:val="00080C36"/>
    <w:rsid w:val="00082161"/>
    <w:rsid w:val="00082CA3"/>
    <w:rsid w:val="00082CE0"/>
    <w:rsid w:val="00082FAF"/>
    <w:rsid w:val="00083EB4"/>
    <w:rsid w:val="00083F32"/>
    <w:rsid w:val="00083F3B"/>
    <w:rsid w:val="00084DDD"/>
    <w:rsid w:val="00085013"/>
    <w:rsid w:val="00085458"/>
    <w:rsid w:val="00085649"/>
    <w:rsid w:val="00085898"/>
    <w:rsid w:val="00085DC3"/>
    <w:rsid w:val="000860D8"/>
    <w:rsid w:val="000868C4"/>
    <w:rsid w:val="000871B0"/>
    <w:rsid w:val="00087A89"/>
    <w:rsid w:val="00090142"/>
    <w:rsid w:val="00090358"/>
    <w:rsid w:val="00090426"/>
    <w:rsid w:val="00090765"/>
    <w:rsid w:val="00090A03"/>
    <w:rsid w:val="00091077"/>
    <w:rsid w:val="000917B7"/>
    <w:rsid w:val="0009180F"/>
    <w:rsid w:val="000923CD"/>
    <w:rsid w:val="00092991"/>
    <w:rsid w:val="000929FB"/>
    <w:rsid w:val="00092C97"/>
    <w:rsid w:val="00092CC3"/>
    <w:rsid w:val="00094CA0"/>
    <w:rsid w:val="00094FAD"/>
    <w:rsid w:val="00095000"/>
    <w:rsid w:val="000958BE"/>
    <w:rsid w:val="00095BF5"/>
    <w:rsid w:val="000962F7"/>
    <w:rsid w:val="000967B3"/>
    <w:rsid w:val="000967D0"/>
    <w:rsid w:val="00096832"/>
    <w:rsid w:val="00096BA2"/>
    <w:rsid w:val="00096C1E"/>
    <w:rsid w:val="00097A46"/>
    <w:rsid w:val="000A01A5"/>
    <w:rsid w:val="000A0525"/>
    <w:rsid w:val="000A0AD7"/>
    <w:rsid w:val="000A0EEB"/>
    <w:rsid w:val="000A2601"/>
    <w:rsid w:val="000A335C"/>
    <w:rsid w:val="000A39C9"/>
    <w:rsid w:val="000A3CB8"/>
    <w:rsid w:val="000A3FC9"/>
    <w:rsid w:val="000A4550"/>
    <w:rsid w:val="000A4925"/>
    <w:rsid w:val="000A49FE"/>
    <w:rsid w:val="000A5E77"/>
    <w:rsid w:val="000A6022"/>
    <w:rsid w:val="000A664A"/>
    <w:rsid w:val="000A682E"/>
    <w:rsid w:val="000A6D33"/>
    <w:rsid w:val="000A761B"/>
    <w:rsid w:val="000B0147"/>
    <w:rsid w:val="000B0804"/>
    <w:rsid w:val="000B0C36"/>
    <w:rsid w:val="000B0D6A"/>
    <w:rsid w:val="000B0E82"/>
    <w:rsid w:val="000B1172"/>
    <w:rsid w:val="000B1382"/>
    <w:rsid w:val="000B13D9"/>
    <w:rsid w:val="000B14F8"/>
    <w:rsid w:val="000B1C89"/>
    <w:rsid w:val="000B1ED3"/>
    <w:rsid w:val="000B2A7E"/>
    <w:rsid w:val="000B2B69"/>
    <w:rsid w:val="000B2FD4"/>
    <w:rsid w:val="000B321E"/>
    <w:rsid w:val="000B33E8"/>
    <w:rsid w:val="000B3438"/>
    <w:rsid w:val="000B3608"/>
    <w:rsid w:val="000B3E82"/>
    <w:rsid w:val="000B4363"/>
    <w:rsid w:val="000B4512"/>
    <w:rsid w:val="000B480B"/>
    <w:rsid w:val="000B4878"/>
    <w:rsid w:val="000B4FA7"/>
    <w:rsid w:val="000B519A"/>
    <w:rsid w:val="000B5215"/>
    <w:rsid w:val="000B5301"/>
    <w:rsid w:val="000B53B3"/>
    <w:rsid w:val="000B53C8"/>
    <w:rsid w:val="000B56AC"/>
    <w:rsid w:val="000B5AF4"/>
    <w:rsid w:val="000B5E79"/>
    <w:rsid w:val="000B5EBB"/>
    <w:rsid w:val="000B5F74"/>
    <w:rsid w:val="000B7836"/>
    <w:rsid w:val="000B78ED"/>
    <w:rsid w:val="000B7E4F"/>
    <w:rsid w:val="000B7E66"/>
    <w:rsid w:val="000B7F08"/>
    <w:rsid w:val="000C0403"/>
    <w:rsid w:val="000C0641"/>
    <w:rsid w:val="000C0773"/>
    <w:rsid w:val="000C0800"/>
    <w:rsid w:val="000C0955"/>
    <w:rsid w:val="000C0FC7"/>
    <w:rsid w:val="000C11F6"/>
    <w:rsid w:val="000C14F2"/>
    <w:rsid w:val="000C15C7"/>
    <w:rsid w:val="000C2482"/>
    <w:rsid w:val="000C29D9"/>
    <w:rsid w:val="000C302B"/>
    <w:rsid w:val="000C3176"/>
    <w:rsid w:val="000C336C"/>
    <w:rsid w:val="000C355F"/>
    <w:rsid w:val="000C3725"/>
    <w:rsid w:val="000C3820"/>
    <w:rsid w:val="000C3C93"/>
    <w:rsid w:val="000C3F44"/>
    <w:rsid w:val="000C4C0D"/>
    <w:rsid w:val="000C5350"/>
    <w:rsid w:val="000C56FF"/>
    <w:rsid w:val="000C5A45"/>
    <w:rsid w:val="000C61B4"/>
    <w:rsid w:val="000C66E9"/>
    <w:rsid w:val="000C677B"/>
    <w:rsid w:val="000C6910"/>
    <w:rsid w:val="000C691A"/>
    <w:rsid w:val="000C7030"/>
    <w:rsid w:val="000C7149"/>
    <w:rsid w:val="000C7AE1"/>
    <w:rsid w:val="000D034B"/>
    <w:rsid w:val="000D0579"/>
    <w:rsid w:val="000D0592"/>
    <w:rsid w:val="000D06F1"/>
    <w:rsid w:val="000D085E"/>
    <w:rsid w:val="000D0FEF"/>
    <w:rsid w:val="000D105C"/>
    <w:rsid w:val="000D1421"/>
    <w:rsid w:val="000D1621"/>
    <w:rsid w:val="000D1989"/>
    <w:rsid w:val="000D1A50"/>
    <w:rsid w:val="000D1AE2"/>
    <w:rsid w:val="000D2DC6"/>
    <w:rsid w:val="000D2E12"/>
    <w:rsid w:val="000D3094"/>
    <w:rsid w:val="000D41C2"/>
    <w:rsid w:val="000D41C4"/>
    <w:rsid w:val="000D4C21"/>
    <w:rsid w:val="000D5D18"/>
    <w:rsid w:val="000D5EDB"/>
    <w:rsid w:val="000D6044"/>
    <w:rsid w:val="000D622F"/>
    <w:rsid w:val="000D6C08"/>
    <w:rsid w:val="000D6CF1"/>
    <w:rsid w:val="000D7436"/>
    <w:rsid w:val="000D7D43"/>
    <w:rsid w:val="000D7DD9"/>
    <w:rsid w:val="000D7F5F"/>
    <w:rsid w:val="000E052D"/>
    <w:rsid w:val="000E0C80"/>
    <w:rsid w:val="000E173E"/>
    <w:rsid w:val="000E249B"/>
    <w:rsid w:val="000E24FC"/>
    <w:rsid w:val="000E2735"/>
    <w:rsid w:val="000E2D89"/>
    <w:rsid w:val="000E31E7"/>
    <w:rsid w:val="000E32B1"/>
    <w:rsid w:val="000E3542"/>
    <w:rsid w:val="000E3664"/>
    <w:rsid w:val="000E3694"/>
    <w:rsid w:val="000E3842"/>
    <w:rsid w:val="000E3859"/>
    <w:rsid w:val="000E3A5D"/>
    <w:rsid w:val="000E413B"/>
    <w:rsid w:val="000E4844"/>
    <w:rsid w:val="000E5AD5"/>
    <w:rsid w:val="000E6065"/>
    <w:rsid w:val="000E65D9"/>
    <w:rsid w:val="000E6698"/>
    <w:rsid w:val="000E6960"/>
    <w:rsid w:val="000E7D80"/>
    <w:rsid w:val="000F0B17"/>
    <w:rsid w:val="000F0BF5"/>
    <w:rsid w:val="000F0EE4"/>
    <w:rsid w:val="000F1FDE"/>
    <w:rsid w:val="000F26D1"/>
    <w:rsid w:val="000F26F4"/>
    <w:rsid w:val="000F2832"/>
    <w:rsid w:val="000F3707"/>
    <w:rsid w:val="000F386C"/>
    <w:rsid w:val="000F4232"/>
    <w:rsid w:val="000F4EC1"/>
    <w:rsid w:val="000F5303"/>
    <w:rsid w:val="000F5859"/>
    <w:rsid w:val="000F5DC4"/>
    <w:rsid w:val="000F5EBB"/>
    <w:rsid w:val="000F6A4D"/>
    <w:rsid w:val="000F7099"/>
    <w:rsid w:val="000F7390"/>
    <w:rsid w:val="000F7496"/>
    <w:rsid w:val="000F7F52"/>
    <w:rsid w:val="00100CB2"/>
    <w:rsid w:val="00101067"/>
    <w:rsid w:val="001012A4"/>
    <w:rsid w:val="001020E8"/>
    <w:rsid w:val="00102695"/>
    <w:rsid w:val="00102C79"/>
    <w:rsid w:val="00102EE3"/>
    <w:rsid w:val="0010307C"/>
    <w:rsid w:val="001039D8"/>
    <w:rsid w:val="00103A0A"/>
    <w:rsid w:val="00103E67"/>
    <w:rsid w:val="0010404C"/>
    <w:rsid w:val="00104AB8"/>
    <w:rsid w:val="00104E1A"/>
    <w:rsid w:val="001053E1"/>
    <w:rsid w:val="0010563A"/>
    <w:rsid w:val="00105658"/>
    <w:rsid w:val="001056FF"/>
    <w:rsid w:val="00105871"/>
    <w:rsid w:val="00105E3E"/>
    <w:rsid w:val="00105E44"/>
    <w:rsid w:val="00105F63"/>
    <w:rsid w:val="001062FE"/>
    <w:rsid w:val="00107160"/>
    <w:rsid w:val="00107736"/>
    <w:rsid w:val="0011006A"/>
    <w:rsid w:val="00110144"/>
    <w:rsid w:val="00110D35"/>
    <w:rsid w:val="001116AB"/>
    <w:rsid w:val="00111725"/>
    <w:rsid w:val="00112306"/>
    <w:rsid w:val="00112938"/>
    <w:rsid w:val="00112C25"/>
    <w:rsid w:val="00112EA7"/>
    <w:rsid w:val="001131E6"/>
    <w:rsid w:val="001135C5"/>
    <w:rsid w:val="0011398A"/>
    <w:rsid w:val="00113A33"/>
    <w:rsid w:val="00114202"/>
    <w:rsid w:val="00114267"/>
    <w:rsid w:val="001148A8"/>
    <w:rsid w:val="00115879"/>
    <w:rsid w:val="00115D1F"/>
    <w:rsid w:val="00115D3A"/>
    <w:rsid w:val="001166FB"/>
    <w:rsid w:val="00117122"/>
    <w:rsid w:val="001175C6"/>
    <w:rsid w:val="00117D0A"/>
    <w:rsid w:val="00117F02"/>
    <w:rsid w:val="001201DD"/>
    <w:rsid w:val="00120481"/>
    <w:rsid w:val="0012058F"/>
    <w:rsid w:val="00121089"/>
    <w:rsid w:val="001216CC"/>
    <w:rsid w:val="00121B48"/>
    <w:rsid w:val="00121FF7"/>
    <w:rsid w:val="001220C3"/>
    <w:rsid w:val="00122278"/>
    <w:rsid w:val="00122465"/>
    <w:rsid w:val="001229A7"/>
    <w:rsid w:val="00122CD3"/>
    <w:rsid w:val="00122CFB"/>
    <w:rsid w:val="00123C22"/>
    <w:rsid w:val="001240EB"/>
    <w:rsid w:val="001244D2"/>
    <w:rsid w:val="001251A9"/>
    <w:rsid w:val="001251D1"/>
    <w:rsid w:val="00125F56"/>
    <w:rsid w:val="00125FB5"/>
    <w:rsid w:val="00126B25"/>
    <w:rsid w:val="00127026"/>
    <w:rsid w:val="001270B7"/>
    <w:rsid w:val="0012755B"/>
    <w:rsid w:val="00127B9D"/>
    <w:rsid w:val="001301F8"/>
    <w:rsid w:val="0013021F"/>
    <w:rsid w:val="00130274"/>
    <w:rsid w:val="00130343"/>
    <w:rsid w:val="00130A0E"/>
    <w:rsid w:val="00130A55"/>
    <w:rsid w:val="00130CA9"/>
    <w:rsid w:val="00130D52"/>
    <w:rsid w:val="00130E34"/>
    <w:rsid w:val="00130F73"/>
    <w:rsid w:val="00131623"/>
    <w:rsid w:val="001316DB"/>
    <w:rsid w:val="001319BC"/>
    <w:rsid w:val="00132CD3"/>
    <w:rsid w:val="00132D83"/>
    <w:rsid w:val="00133BFE"/>
    <w:rsid w:val="00133D6C"/>
    <w:rsid w:val="00134048"/>
    <w:rsid w:val="001342D9"/>
    <w:rsid w:val="00134B72"/>
    <w:rsid w:val="00135327"/>
    <w:rsid w:val="001366C8"/>
    <w:rsid w:val="00136712"/>
    <w:rsid w:val="001367E6"/>
    <w:rsid w:val="001368D4"/>
    <w:rsid w:val="001373D0"/>
    <w:rsid w:val="00137622"/>
    <w:rsid w:val="0013785E"/>
    <w:rsid w:val="00137995"/>
    <w:rsid w:val="00137A93"/>
    <w:rsid w:val="00137BC3"/>
    <w:rsid w:val="00137BE4"/>
    <w:rsid w:val="0014016C"/>
    <w:rsid w:val="0014019F"/>
    <w:rsid w:val="00140666"/>
    <w:rsid w:val="00140AAB"/>
    <w:rsid w:val="001425E4"/>
    <w:rsid w:val="001427B7"/>
    <w:rsid w:val="00142807"/>
    <w:rsid w:val="00142BDA"/>
    <w:rsid w:val="001431C7"/>
    <w:rsid w:val="00143716"/>
    <w:rsid w:val="00143C78"/>
    <w:rsid w:val="00144297"/>
    <w:rsid w:val="00144525"/>
    <w:rsid w:val="00144B8A"/>
    <w:rsid w:val="00145805"/>
    <w:rsid w:val="00145B25"/>
    <w:rsid w:val="00145D58"/>
    <w:rsid w:val="00145E5D"/>
    <w:rsid w:val="00145EEE"/>
    <w:rsid w:val="001462A8"/>
    <w:rsid w:val="00146939"/>
    <w:rsid w:val="00146A06"/>
    <w:rsid w:val="00146DEA"/>
    <w:rsid w:val="00147543"/>
    <w:rsid w:val="00150D83"/>
    <w:rsid w:val="0015138F"/>
    <w:rsid w:val="00151401"/>
    <w:rsid w:val="00152C02"/>
    <w:rsid w:val="001530ED"/>
    <w:rsid w:val="00153A53"/>
    <w:rsid w:val="0015402F"/>
    <w:rsid w:val="00154222"/>
    <w:rsid w:val="0015457C"/>
    <w:rsid w:val="001548E8"/>
    <w:rsid w:val="00155024"/>
    <w:rsid w:val="0015512C"/>
    <w:rsid w:val="001555F2"/>
    <w:rsid w:val="00155880"/>
    <w:rsid w:val="0015588F"/>
    <w:rsid w:val="00155C05"/>
    <w:rsid w:val="00155F97"/>
    <w:rsid w:val="001563F1"/>
    <w:rsid w:val="0015652C"/>
    <w:rsid w:val="0015655C"/>
    <w:rsid w:val="0015710B"/>
    <w:rsid w:val="0015757C"/>
    <w:rsid w:val="00157B5B"/>
    <w:rsid w:val="00160231"/>
    <w:rsid w:val="001602F5"/>
    <w:rsid w:val="001609FA"/>
    <w:rsid w:val="00160AD9"/>
    <w:rsid w:val="00160B0C"/>
    <w:rsid w:val="001610DA"/>
    <w:rsid w:val="001615C0"/>
    <w:rsid w:val="00161EEA"/>
    <w:rsid w:val="00162D48"/>
    <w:rsid w:val="00162FE4"/>
    <w:rsid w:val="001636C4"/>
    <w:rsid w:val="00163C8F"/>
    <w:rsid w:val="00163FBD"/>
    <w:rsid w:val="00164A9C"/>
    <w:rsid w:val="0016558F"/>
    <w:rsid w:val="00165603"/>
    <w:rsid w:val="00165FE6"/>
    <w:rsid w:val="00166176"/>
    <w:rsid w:val="001661B3"/>
    <w:rsid w:val="001669FB"/>
    <w:rsid w:val="00167055"/>
    <w:rsid w:val="001671D3"/>
    <w:rsid w:val="001674F6"/>
    <w:rsid w:val="00167609"/>
    <w:rsid w:val="001679AB"/>
    <w:rsid w:val="001712D9"/>
    <w:rsid w:val="001717C0"/>
    <w:rsid w:val="0017182E"/>
    <w:rsid w:val="001718D4"/>
    <w:rsid w:val="001719ED"/>
    <w:rsid w:val="00172675"/>
    <w:rsid w:val="00172AF5"/>
    <w:rsid w:val="00172E4C"/>
    <w:rsid w:val="001732C7"/>
    <w:rsid w:val="00173A15"/>
    <w:rsid w:val="00173D2B"/>
    <w:rsid w:val="00173E61"/>
    <w:rsid w:val="0017401D"/>
    <w:rsid w:val="00174122"/>
    <w:rsid w:val="0017454F"/>
    <w:rsid w:val="00174577"/>
    <w:rsid w:val="00174BBF"/>
    <w:rsid w:val="00174CC1"/>
    <w:rsid w:val="00175851"/>
    <w:rsid w:val="00176173"/>
    <w:rsid w:val="0017635A"/>
    <w:rsid w:val="00176690"/>
    <w:rsid w:val="0017699B"/>
    <w:rsid w:val="00176AB4"/>
    <w:rsid w:val="00177846"/>
    <w:rsid w:val="00180186"/>
    <w:rsid w:val="00180816"/>
    <w:rsid w:val="00180A68"/>
    <w:rsid w:val="00180E06"/>
    <w:rsid w:val="00181A6D"/>
    <w:rsid w:val="00181D3C"/>
    <w:rsid w:val="00182069"/>
    <w:rsid w:val="0018236C"/>
    <w:rsid w:val="00182A3F"/>
    <w:rsid w:val="00182AA0"/>
    <w:rsid w:val="0018311D"/>
    <w:rsid w:val="001833C2"/>
    <w:rsid w:val="00183C92"/>
    <w:rsid w:val="00183EA0"/>
    <w:rsid w:val="001840DB"/>
    <w:rsid w:val="00184A09"/>
    <w:rsid w:val="001852B9"/>
    <w:rsid w:val="001856C6"/>
    <w:rsid w:val="0018614F"/>
    <w:rsid w:val="00186216"/>
    <w:rsid w:val="00186A3C"/>
    <w:rsid w:val="0018758F"/>
    <w:rsid w:val="001875A5"/>
    <w:rsid w:val="0018785C"/>
    <w:rsid w:val="00190AF5"/>
    <w:rsid w:val="001913B0"/>
    <w:rsid w:val="0019140C"/>
    <w:rsid w:val="00191479"/>
    <w:rsid w:val="00191812"/>
    <w:rsid w:val="00191B8F"/>
    <w:rsid w:val="00192022"/>
    <w:rsid w:val="00192BBC"/>
    <w:rsid w:val="00192C5D"/>
    <w:rsid w:val="001934A6"/>
    <w:rsid w:val="0019374C"/>
    <w:rsid w:val="001938B2"/>
    <w:rsid w:val="00193AFE"/>
    <w:rsid w:val="00193E15"/>
    <w:rsid w:val="00194092"/>
    <w:rsid w:val="00195147"/>
    <w:rsid w:val="001953E5"/>
    <w:rsid w:val="00195514"/>
    <w:rsid w:val="001960EB"/>
    <w:rsid w:val="00196738"/>
    <w:rsid w:val="001968BD"/>
    <w:rsid w:val="00197026"/>
    <w:rsid w:val="001971F5"/>
    <w:rsid w:val="00197F73"/>
    <w:rsid w:val="001A051D"/>
    <w:rsid w:val="001A08B0"/>
    <w:rsid w:val="001A0D20"/>
    <w:rsid w:val="001A16DA"/>
    <w:rsid w:val="001A17F2"/>
    <w:rsid w:val="001A18E1"/>
    <w:rsid w:val="001A2397"/>
    <w:rsid w:val="001A29A0"/>
    <w:rsid w:val="001A29C0"/>
    <w:rsid w:val="001A2EC9"/>
    <w:rsid w:val="001A2F6F"/>
    <w:rsid w:val="001A320A"/>
    <w:rsid w:val="001A32B5"/>
    <w:rsid w:val="001A3864"/>
    <w:rsid w:val="001A38DF"/>
    <w:rsid w:val="001A3A9F"/>
    <w:rsid w:val="001A423C"/>
    <w:rsid w:val="001A6330"/>
    <w:rsid w:val="001A687A"/>
    <w:rsid w:val="001A6CC8"/>
    <w:rsid w:val="001A71EA"/>
    <w:rsid w:val="001A73A2"/>
    <w:rsid w:val="001A777D"/>
    <w:rsid w:val="001A77E3"/>
    <w:rsid w:val="001A7A6F"/>
    <w:rsid w:val="001A7E83"/>
    <w:rsid w:val="001B0075"/>
    <w:rsid w:val="001B01F9"/>
    <w:rsid w:val="001B096C"/>
    <w:rsid w:val="001B0C60"/>
    <w:rsid w:val="001B0E41"/>
    <w:rsid w:val="001B0E49"/>
    <w:rsid w:val="001B1641"/>
    <w:rsid w:val="001B1B59"/>
    <w:rsid w:val="001B28F9"/>
    <w:rsid w:val="001B2C07"/>
    <w:rsid w:val="001B2C76"/>
    <w:rsid w:val="001B2DFA"/>
    <w:rsid w:val="001B2E8A"/>
    <w:rsid w:val="001B3038"/>
    <w:rsid w:val="001B329B"/>
    <w:rsid w:val="001B3422"/>
    <w:rsid w:val="001B348B"/>
    <w:rsid w:val="001B3685"/>
    <w:rsid w:val="001B3CEF"/>
    <w:rsid w:val="001B3F48"/>
    <w:rsid w:val="001B45EE"/>
    <w:rsid w:val="001B4DBB"/>
    <w:rsid w:val="001B5403"/>
    <w:rsid w:val="001B56C3"/>
    <w:rsid w:val="001B584D"/>
    <w:rsid w:val="001B5863"/>
    <w:rsid w:val="001B66E0"/>
    <w:rsid w:val="001B68A0"/>
    <w:rsid w:val="001B69C8"/>
    <w:rsid w:val="001B6C63"/>
    <w:rsid w:val="001B6C80"/>
    <w:rsid w:val="001B6EE2"/>
    <w:rsid w:val="001B7113"/>
    <w:rsid w:val="001B74FD"/>
    <w:rsid w:val="001B757B"/>
    <w:rsid w:val="001B7774"/>
    <w:rsid w:val="001C00BE"/>
    <w:rsid w:val="001C0414"/>
    <w:rsid w:val="001C0804"/>
    <w:rsid w:val="001C092C"/>
    <w:rsid w:val="001C1622"/>
    <w:rsid w:val="001C16E2"/>
    <w:rsid w:val="001C1D96"/>
    <w:rsid w:val="001C2122"/>
    <w:rsid w:val="001C2A2D"/>
    <w:rsid w:val="001C2C7F"/>
    <w:rsid w:val="001C2CA5"/>
    <w:rsid w:val="001C2F4F"/>
    <w:rsid w:val="001C3236"/>
    <w:rsid w:val="001C3FBB"/>
    <w:rsid w:val="001C4160"/>
    <w:rsid w:val="001C4942"/>
    <w:rsid w:val="001C501A"/>
    <w:rsid w:val="001C52B1"/>
    <w:rsid w:val="001C5CF4"/>
    <w:rsid w:val="001C5D14"/>
    <w:rsid w:val="001C710B"/>
    <w:rsid w:val="001C72D2"/>
    <w:rsid w:val="001C72EC"/>
    <w:rsid w:val="001C73B6"/>
    <w:rsid w:val="001C795D"/>
    <w:rsid w:val="001C7EAD"/>
    <w:rsid w:val="001D0B5D"/>
    <w:rsid w:val="001D0CF0"/>
    <w:rsid w:val="001D1524"/>
    <w:rsid w:val="001D1B71"/>
    <w:rsid w:val="001D2012"/>
    <w:rsid w:val="001D22B0"/>
    <w:rsid w:val="001D263D"/>
    <w:rsid w:val="001D3464"/>
    <w:rsid w:val="001D37CF"/>
    <w:rsid w:val="001D3920"/>
    <w:rsid w:val="001D3AF3"/>
    <w:rsid w:val="001D40F3"/>
    <w:rsid w:val="001D48F7"/>
    <w:rsid w:val="001D4BB1"/>
    <w:rsid w:val="001D5056"/>
    <w:rsid w:val="001D51A0"/>
    <w:rsid w:val="001D5487"/>
    <w:rsid w:val="001D5576"/>
    <w:rsid w:val="001D5C99"/>
    <w:rsid w:val="001D618A"/>
    <w:rsid w:val="001D6BDE"/>
    <w:rsid w:val="001D7098"/>
    <w:rsid w:val="001D73FA"/>
    <w:rsid w:val="001D7870"/>
    <w:rsid w:val="001D7B7B"/>
    <w:rsid w:val="001D7C06"/>
    <w:rsid w:val="001D7CB8"/>
    <w:rsid w:val="001D7E4C"/>
    <w:rsid w:val="001E0882"/>
    <w:rsid w:val="001E08F1"/>
    <w:rsid w:val="001E0A5A"/>
    <w:rsid w:val="001E1012"/>
    <w:rsid w:val="001E10D0"/>
    <w:rsid w:val="001E1529"/>
    <w:rsid w:val="001E201E"/>
    <w:rsid w:val="001E2533"/>
    <w:rsid w:val="001E255F"/>
    <w:rsid w:val="001E25EA"/>
    <w:rsid w:val="001E2631"/>
    <w:rsid w:val="001E27F3"/>
    <w:rsid w:val="001E318D"/>
    <w:rsid w:val="001E33A3"/>
    <w:rsid w:val="001E47E7"/>
    <w:rsid w:val="001E4AA4"/>
    <w:rsid w:val="001E4F4F"/>
    <w:rsid w:val="001E51E6"/>
    <w:rsid w:val="001E5261"/>
    <w:rsid w:val="001E52E4"/>
    <w:rsid w:val="001E5673"/>
    <w:rsid w:val="001E5850"/>
    <w:rsid w:val="001E5AA8"/>
    <w:rsid w:val="001E5F8A"/>
    <w:rsid w:val="001E6043"/>
    <w:rsid w:val="001E619D"/>
    <w:rsid w:val="001E6537"/>
    <w:rsid w:val="001E653C"/>
    <w:rsid w:val="001E66CF"/>
    <w:rsid w:val="001E6928"/>
    <w:rsid w:val="001E6A9A"/>
    <w:rsid w:val="001E74B3"/>
    <w:rsid w:val="001E774A"/>
    <w:rsid w:val="001E7BBB"/>
    <w:rsid w:val="001E7C60"/>
    <w:rsid w:val="001E7C86"/>
    <w:rsid w:val="001F0418"/>
    <w:rsid w:val="001F0D2A"/>
    <w:rsid w:val="001F0DE7"/>
    <w:rsid w:val="001F101C"/>
    <w:rsid w:val="001F16C9"/>
    <w:rsid w:val="001F17F5"/>
    <w:rsid w:val="001F1E2B"/>
    <w:rsid w:val="001F2210"/>
    <w:rsid w:val="001F29D4"/>
    <w:rsid w:val="001F2A5F"/>
    <w:rsid w:val="001F2C1A"/>
    <w:rsid w:val="001F32A6"/>
    <w:rsid w:val="001F3731"/>
    <w:rsid w:val="001F3882"/>
    <w:rsid w:val="001F3CAE"/>
    <w:rsid w:val="001F3D64"/>
    <w:rsid w:val="001F3E60"/>
    <w:rsid w:val="001F47D1"/>
    <w:rsid w:val="001F4F3C"/>
    <w:rsid w:val="001F5046"/>
    <w:rsid w:val="001F69FC"/>
    <w:rsid w:val="001F7267"/>
    <w:rsid w:val="001F76E8"/>
    <w:rsid w:val="001F7CE9"/>
    <w:rsid w:val="001F7E24"/>
    <w:rsid w:val="001F7F8A"/>
    <w:rsid w:val="00200B34"/>
    <w:rsid w:val="00200CC6"/>
    <w:rsid w:val="00200D43"/>
    <w:rsid w:val="00201C18"/>
    <w:rsid w:val="00201C9A"/>
    <w:rsid w:val="00201DCF"/>
    <w:rsid w:val="00202453"/>
    <w:rsid w:val="00202542"/>
    <w:rsid w:val="00202689"/>
    <w:rsid w:val="00202CE8"/>
    <w:rsid w:val="00202E8E"/>
    <w:rsid w:val="00203156"/>
    <w:rsid w:val="0020358E"/>
    <w:rsid w:val="00203EFC"/>
    <w:rsid w:val="002049DF"/>
    <w:rsid w:val="00204A4E"/>
    <w:rsid w:val="00204ED3"/>
    <w:rsid w:val="00204EE7"/>
    <w:rsid w:val="002051F4"/>
    <w:rsid w:val="002055DF"/>
    <w:rsid w:val="002056F2"/>
    <w:rsid w:val="002058D7"/>
    <w:rsid w:val="0020597C"/>
    <w:rsid w:val="002059E8"/>
    <w:rsid w:val="00206271"/>
    <w:rsid w:val="00206315"/>
    <w:rsid w:val="002063E6"/>
    <w:rsid w:val="002064EA"/>
    <w:rsid w:val="00206764"/>
    <w:rsid w:val="00206AA4"/>
    <w:rsid w:val="00206AFD"/>
    <w:rsid w:val="00207346"/>
    <w:rsid w:val="002074B4"/>
    <w:rsid w:val="0020763D"/>
    <w:rsid w:val="00207940"/>
    <w:rsid w:val="00207D56"/>
    <w:rsid w:val="00210079"/>
    <w:rsid w:val="002107D2"/>
    <w:rsid w:val="00210C38"/>
    <w:rsid w:val="00210D27"/>
    <w:rsid w:val="00211E1B"/>
    <w:rsid w:val="0021265F"/>
    <w:rsid w:val="00212B7C"/>
    <w:rsid w:val="00212BD9"/>
    <w:rsid w:val="00213636"/>
    <w:rsid w:val="00213EEA"/>
    <w:rsid w:val="00213F16"/>
    <w:rsid w:val="00213F37"/>
    <w:rsid w:val="0021400E"/>
    <w:rsid w:val="002141B4"/>
    <w:rsid w:val="00214B5B"/>
    <w:rsid w:val="00214D71"/>
    <w:rsid w:val="00214DC0"/>
    <w:rsid w:val="0021511E"/>
    <w:rsid w:val="00215471"/>
    <w:rsid w:val="00215BD0"/>
    <w:rsid w:val="00215DE5"/>
    <w:rsid w:val="0021600A"/>
    <w:rsid w:val="00216F54"/>
    <w:rsid w:val="00217368"/>
    <w:rsid w:val="00217441"/>
    <w:rsid w:val="002177EA"/>
    <w:rsid w:val="00217D07"/>
    <w:rsid w:val="00217E0A"/>
    <w:rsid w:val="002200D6"/>
    <w:rsid w:val="0022046D"/>
    <w:rsid w:val="00221698"/>
    <w:rsid w:val="00221D49"/>
    <w:rsid w:val="00222C9C"/>
    <w:rsid w:val="00222D74"/>
    <w:rsid w:val="0022306B"/>
    <w:rsid w:val="00223154"/>
    <w:rsid w:val="002235B7"/>
    <w:rsid w:val="002236E6"/>
    <w:rsid w:val="002239E4"/>
    <w:rsid w:val="00223FBF"/>
    <w:rsid w:val="00224510"/>
    <w:rsid w:val="00224627"/>
    <w:rsid w:val="00224E42"/>
    <w:rsid w:val="00224F73"/>
    <w:rsid w:val="002256D4"/>
    <w:rsid w:val="00225EDB"/>
    <w:rsid w:val="002264A4"/>
    <w:rsid w:val="00226FFF"/>
    <w:rsid w:val="00227112"/>
    <w:rsid w:val="002275DA"/>
    <w:rsid w:val="00227D0A"/>
    <w:rsid w:val="00227ECD"/>
    <w:rsid w:val="00230026"/>
    <w:rsid w:val="002305BD"/>
    <w:rsid w:val="002305DC"/>
    <w:rsid w:val="00230754"/>
    <w:rsid w:val="002316F4"/>
    <w:rsid w:val="00232907"/>
    <w:rsid w:val="00232F90"/>
    <w:rsid w:val="002330F7"/>
    <w:rsid w:val="00234383"/>
    <w:rsid w:val="0023440B"/>
    <w:rsid w:val="00234610"/>
    <w:rsid w:val="002352DD"/>
    <w:rsid w:val="00235366"/>
    <w:rsid w:val="002355AF"/>
    <w:rsid w:val="00235ACF"/>
    <w:rsid w:val="0023608E"/>
    <w:rsid w:val="0023626B"/>
    <w:rsid w:val="00236FB8"/>
    <w:rsid w:val="002370CB"/>
    <w:rsid w:val="00237F34"/>
    <w:rsid w:val="00237F71"/>
    <w:rsid w:val="002403B7"/>
    <w:rsid w:val="0024069C"/>
    <w:rsid w:val="00240A2C"/>
    <w:rsid w:val="002410B3"/>
    <w:rsid w:val="00241993"/>
    <w:rsid w:val="00242273"/>
    <w:rsid w:val="00243A9F"/>
    <w:rsid w:val="0024402E"/>
    <w:rsid w:val="0024435D"/>
    <w:rsid w:val="002443B6"/>
    <w:rsid w:val="00244C9E"/>
    <w:rsid w:val="00245214"/>
    <w:rsid w:val="00245647"/>
    <w:rsid w:val="002458CF"/>
    <w:rsid w:val="00245B68"/>
    <w:rsid w:val="00246B0A"/>
    <w:rsid w:val="00246C79"/>
    <w:rsid w:val="00247738"/>
    <w:rsid w:val="0024794E"/>
    <w:rsid w:val="00247DBC"/>
    <w:rsid w:val="00247FD4"/>
    <w:rsid w:val="0025070A"/>
    <w:rsid w:val="00250A09"/>
    <w:rsid w:val="00250A5F"/>
    <w:rsid w:val="00250B74"/>
    <w:rsid w:val="00250B97"/>
    <w:rsid w:val="00250E9D"/>
    <w:rsid w:val="0025150E"/>
    <w:rsid w:val="00251A9B"/>
    <w:rsid w:val="00252041"/>
    <w:rsid w:val="002520CB"/>
    <w:rsid w:val="002523D5"/>
    <w:rsid w:val="00252E43"/>
    <w:rsid w:val="002533C1"/>
    <w:rsid w:val="0025349A"/>
    <w:rsid w:val="00253BB2"/>
    <w:rsid w:val="002544D7"/>
    <w:rsid w:val="00254501"/>
    <w:rsid w:val="0025459C"/>
    <w:rsid w:val="002545FC"/>
    <w:rsid w:val="00255915"/>
    <w:rsid w:val="00255A06"/>
    <w:rsid w:val="00255A69"/>
    <w:rsid w:val="00256280"/>
    <w:rsid w:val="002562C4"/>
    <w:rsid w:val="002562FD"/>
    <w:rsid w:val="002567E0"/>
    <w:rsid w:val="00256E32"/>
    <w:rsid w:val="00257486"/>
    <w:rsid w:val="00257AE5"/>
    <w:rsid w:val="00257EDB"/>
    <w:rsid w:val="00257FF1"/>
    <w:rsid w:val="00260561"/>
    <w:rsid w:val="00260599"/>
    <w:rsid w:val="00260DDE"/>
    <w:rsid w:val="0026111D"/>
    <w:rsid w:val="0026171D"/>
    <w:rsid w:val="002642C9"/>
    <w:rsid w:val="00264C41"/>
    <w:rsid w:val="00264FDE"/>
    <w:rsid w:val="0026527F"/>
    <w:rsid w:val="0026532B"/>
    <w:rsid w:val="00265E21"/>
    <w:rsid w:val="00265E39"/>
    <w:rsid w:val="00266C95"/>
    <w:rsid w:val="00266D10"/>
    <w:rsid w:val="0026730A"/>
    <w:rsid w:val="002676D4"/>
    <w:rsid w:val="002677D1"/>
    <w:rsid w:val="00270246"/>
    <w:rsid w:val="00271AC9"/>
    <w:rsid w:val="00271DE0"/>
    <w:rsid w:val="00271F85"/>
    <w:rsid w:val="002722FF"/>
    <w:rsid w:val="00272BDE"/>
    <w:rsid w:val="00273228"/>
    <w:rsid w:val="00274258"/>
    <w:rsid w:val="002747ED"/>
    <w:rsid w:val="00274C19"/>
    <w:rsid w:val="00275103"/>
    <w:rsid w:val="002751B6"/>
    <w:rsid w:val="002755B9"/>
    <w:rsid w:val="002764DF"/>
    <w:rsid w:val="00276CBB"/>
    <w:rsid w:val="0027700D"/>
    <w:rsid w:val="002770EF"/>
    <w:rsid w:val="002772CB"/>
    <w:rsid w:val="00277812"/>
    <w:rsid w:val="00277845"/>
    <w:rsid w:val="00277C67"/>
    <w:rsid w:val="002801C7"/>
    <w:rsid w:val="00280956"/>
    <w:rsid w:val="00280C6C"/>
    <w:rsid w:val="00280EF9"/>
    <w:rsid w:val="002813E0"/>
    <w:rsid w:val="00281E3B"/>
    <w:rsid w:val="0028212A"/>
    <w:rsid w:val="00282717"/>
    <w:rsid w:val="00282C33"/>
    <w:rsid w:val="00283163"/>
    <w:rsid w:val="00283645"/>
    <w:rsid w:val="0028419E"/>
    <w:rsid w:val="0028476F"/>
    <w:rsid w:val="002850C7"/>
    <w:rsid w:val="00285A40"/>
    <w:rsid w:val="00285AAB"/>
    <w:rsid w:val="00285E58"/>
    <w:rsid w:val="00286014"/>
    <w:rsid w:val="00286250"/>
    <w:rsid w:val="00286CD9"/>
    <w:rsid w:val="002876BB"/>
    <w:rsid w:val="002877F9"/>
    <w:rsid w:val="0028794F"/>
    <w:rsid w:val="00287A91"/>
    <w:rsid w:val="00287A94"/>
    <w:rsid w:val="00287DE5"/>
    <w:rsid w:val="002900BA"/>
    <w:rsid w:val="00290A0C"/>
    <w:rsid w:val="00292461"/>
    <w:rsid w:val="002924F7"/>
    <w:rsid w:val="0029270E"/>
    <w:rsid w:val="0029319A"/>
    <w:rsid w:val="002932EE"/>
    <w:rsid w:val="0029359B"/>
    <w:rsid w:val="00293D0C"/>
    <w:rsid w:val="00294382"/>
    <w:rsid w:val="0029444E"/>
    <w:rsid w:val="00294797"/>
    <w:rsid w:val="002949D1"/>
    <w:rsid w:val="00295F0F"/>
    <w:rsid w:val="00296CDE"/>
    <w:rsid w:val="00296D39"/>
    <w:rsid w:val="00297412"/>
    <w:rsid w:val="00297557"/>
    <w:rsid w:val="002978AC"/>
    <w:rsid w:val="00297A28"/>
    <w:rsid w:val="002A104F"/>
    <w:rsid w:val="002A20BE"/>
    <w:rsid w:val="002A360D"/>
    <w:rsid w:val="002A361E"/>
    <w:rsid w:val="002A3A3D"/>
    <w:rsid w:val="002A3F1F"/>
    <w:rsid w:val="002A4EDC"/>
    <w:rsid w:val="002A5AB4"/>
    <w:rsid w:val="002A6680"/>
    <w:rsid w:val="002A66B6"/>
    <w:rsid w:val="002A684E"/>
    <w:rsid w:val="002A6C45"/>
    <w:rsid w:val="002A77DE"/>
    <w:rsid w:val="002A7917"/>
    <w:rsid w:val="002A7A62"/>
    <w:rsid w:val="002A7F3F"/>
    <w:rsid w:val="002B0918"/>
    <w:rsid w:val="002B1266"/>
    <w:rsid w:val="002B1420"/>
    <w:rsid w:val="002B1BA8"/>
    <w:rsid w:val="002B256E"/>
    <w:rsid w:val="002B2874"/>
    <w:rsid w:val="002B2AA5"/>
    <w:rsid w:val="002B2B89"/>
    <w:rsid w:val="002B2E95"/>
    <w:rsid w:val="002B2EBD"/>
    <w:rsid w:val="002B2ECE"/>
    <w:rsid w:val="002B2F85"/>
    <w:rsid w:val="002B360F"/>
    <w:rsid w:val="002B3A17"/>
    <w:rsid w:val="002B3E11"/>
    <w:rsid w:val="002B3F77"/>
    <w:rsid w:val="002B52AD"/>
    <w:rsid w:val="002B53BB"/>
    <w:rsid w:val="002B5C7B"/>
    <w:rsid w:val="002B5FCF"/>
    <w:rsid w:val="002B6381"/>
    <w:rsid w:val="002B680E"/>
    <w:rsid w:val="002B6A54"/>
    <w:rsid w:val="002B6B7F"/>
    <w:rsid w:val="002B7083"/>
    <w:rsid w:val="002B7296"/>
    <w:rsid w:val="002B7613"/>
    <w:rsid w:val="002C09EE"/>
    <w:rsid w:val="002C0B68"/>
    <w:rsid w:val="002C0B73"/>
    <w:rsid w:val="002C0DA0"/>
    <w:rsid w:val="002C0E3A"/>
    <w:rsid w:val="002C12E5"/>
    <w:rsid w:val="002C152D"/>
    <w:rsid w:val="002C1549"/>
    <w:rsid w:val="002C157F"/>
    <w:rsid w:val="002C1633"/>
    <w:rsid w:val="002C165C"/>
    <w:rsid w:val="002C1A24"/>
    <w:rsid w:val="002C1F20"/>
    <w:rsid w:val="002C27F9"/>
    <w:rsid w:val="002C38A7"/>
    <w:rsid w:val="002C38BE"/>
    <w:rsid w:val="002C3CA3"/>
    <w:rsid w:val="002C3D3F"/>
    <w:rsid w:val="002C4A07"/>
    <w:rsid w:val="002C4D7F"/>
    <w:rsid w:val="002C4E55"/>
    <w:rsid w:val="002C4F36"/>
    <w:rsid w:val="002C51FE"/>
    <w:rsid w:val="002C584D"/>
    <w:rsid w:val="002C5935"/>
    <w:rsid w:val="002C5B62"/>
    <w:rsid w:val="002C5FD1"/>
    <w:rsid w:val="002C6431"/>
    <w:rsid w:val="002C659E"/>
    <w:rsid w:val="002C67F8"/>
    <w:rsid w:val="002C6C22"/>
    <w:rsid w:val="002C738B"/>
    <w:rsid w:val="002C7961"/>
    <w:rsid w:val="002C7D39"/>
    <w:rsid w:val="002D0266"/>
    <w:rsid w:val="002D049D"/>
    <w:rsid w:val="002D1372"/>
    <w:rsid w:val="002D1391"/>
    <w:rsid w:val="002D13D6"/>
    <w:rsid w:val="002D14CB"/>
    <w:rsid w:val="002D1ABE"/>
    <w:rsid w:val="002D1EB9"/>
    <w:rsid w:val="002D235E"/>
    <w:rsid w:val="002D2462"/>
    <w:rsid w:val="002D2636"/>
    <w:rsid w:val="002D2DB4"/>
    <w:rsid w:val="002D2DF7"/>
    <w:rsid w:val="002D3001"/>
    <w:rsid w:val="002D3DC7"/>
    <w:rsid w:val="002D425D"/>
    <w:rsid w:val="002D4276"/>
    <w:rsid w:val="002D4374"/>
    <w:rsid w:val="002D4826"/>
    <w:rsid w:val="002D570E"/>
    <w:rsid w:val="002D5808"/>
    <w:rsid w:val="002D5CD8"/>
    <w:rsid w:val="002D5E07"/>
    <w:rsid w:val="002D5FF5"/>
    <w:rsid w:val="002D64B9"/>
    <w:rsid w:val="002D6841"/>
    <w:rsid w:val="002D7AE1"/>
    <w:rsid w:val="002D7CA3"/>
    <w:rsid w:val="002E0746"/>
    <w:rsid w:val="002E0765"/>
    <w:rsid w:val="002E08AD"/>
    <w:rsid w:val="002E08BC"/>
    <w:rsid w:val="002E0BC1"/>
    <w:rsid w:val="002E0D30"/>
    <w:rsid w:val="002E220D"/>
    <w:rsid w:val="002E244F"/>
    <w:rsid w:val="002E3296"/>
    <w:rsid w:val="002E3AE2"/>
    <w:rsid w:val="002E41BE"/>
    <w:rsid w:val="002E421E"/>
    <w:rsid w:val="002E5209"/>
    <w:rsid w:val="002E58AC"/>
    <w:rsid w:val="002E5918"/>
    <w:rsid w:val="002E6369"/>
    <w:rsid w:val="002E6479"/>
    <w:rsid w:val="002E6598"/>
    <w:rsid w:val="002E666B"/>
    <w:rsid w:val="002E6FD2"/>
    <w:rsid w:val="002E7572"/>
    <w:rsid w:val="002F0EDC"/>
    <w:rsid w:val="002F0F27"/>
    <w:rsid w:val="002F0FD9"/>
    <w:rsid w:val="002F1078"/>
    <w:rsid w:val="002F110E"/>
    <w:rsid w:val="002F1299"/>
    <w:rsid w:val="002F12B4"/>
    <w:rsid w:val="002F19DA"/>
    <w:rsid w:val="002F1A6F"/>
    <w:rsid w:val="002F1C3B"/>
    <w:rsid w:val="002F2478"/>
    <w:rsid w:val="002F2A6C"/>
    <w:rsid w:val="002F2C18"/>
    <w:rsid w:val="002F3707"/>
    <w:rsid w:val="002F3A5B"/>
    <w:rsid w:val="002F3AB8"/>
    <w:rsid w:val="002F3AC7"/>
    <w:rsid w:val="002F3C2B"/>
    <w:rsid w:val="002F3EE0"/>
    <w:rsid w:val="002F4538"/>
    <w:rsid w:val="002F4827"/>
    <w:rsid w:val="002F488B"/>
    <w:rsid w:val="002F515F"/>
    <w:rsid w:val="002F5CC1"/>
    <w:rsid w:val="002F6070"/>
    <w:rsid w:val="002F6EED"/>
    <w:rsid w:val="002F73E7"/>
    <w:rsid w:val="002F74F1"/>
    <w:rsid w:val="002F75F3"/>
    <w:rsid w:val="003007C9"/>
    <w:rsid w:val="003010D2"/>
    <w:rsid w:val="003017A2"/>
    <w:rsid w:val="0030186C"/>
    <w:rsid w:val="00301ABF"/>
    <w:rsid w:val="00301AFD"/>
    <w:rsid w:val="00301DC9"/>
    <w:rsid w:val="003025BD"/>
    <w:rsid w:val="00302A7D"/>
    <w:rsid w:val="00304146"/>
    <w:rsid w:val="00304BCD"/>
    <w:rsid w:val="00304D70"/>
    <w:rsid w:val="00304DFD"/>
    <w:rsid w:val="00304F31"/>
    <w:rsid w:val="00305097"/>
    <w:rsid w:val="00305408"/>
    <w:rsid w:val="00305428"/>
    <w:rsid w:val="00305D0D"/>
    <w:rsid w:val="003060B2"/>
    <w:rsid w:val="003065FF"/>
    <w:rsid w:val="00306AA1"/>
    <w:rsid w:val="00306B46"/>
    <w:rsid w:val="00306B82"/>
    <w:rsid w:val="0030729A"/>
    <w:rsid w:val="0030754C"/>
    <w:rsid w:val="00307921"/>
    <w:rsid w:val="00307A88"/>
    <w:rsid w:val="00307AC6"/>
    <w:rsid w:val="00307C57"/>
    <w:rsid w:val="00310089"/>
    <w:rsid w:val="003103F6"/>
    <w:rsid w:val="003105DC"/>
    <w:rsid w:val="00310F85"/>
    <w:rsid w:val="003122CB"/>
    <w:rsid w:val="00312492"/>
    <w:rsid w:val="00312873"/>
    <w:rsid w:val="00312A66"/>
    <w:rsid w:val="00312CA4"/>
    <w:rsid w:val="0031302C"/>
    <w:rsid w:val="00313FFA"/>
    <w:rsid w:val="0031497D"/>
    <w:rsid w:val="00314B2B"/>
    <w:rsid w:val="00314CBC"/>
    <w:rsid w:val="003155E9"/>
    <w:rsid w:val="00315DD7"/>
    <w:rsid w:val="00315E94"/>
    <w:rsid w:val="003160E0"/>
    <w:rsid w:val="00316476"/>
    <w:rsid w:val="003164B2"/>
    <w:rsid w:val="00316522"/>
    <w:rsid w:val="00316589"/>
    <w:rsid w:val="00316B58"/>
    <w:rsid w:val="00316CBC"/>
    <w:rsid w:val="00316E84"/>
    <w:rsid w:val="00316FBB"/>
    <w:rsid w:val="003177F0"/>
    <w:rsid w:val="00320339"/>
    <w:rsid w:val="003208D1"/>
    <w:rsid w:val="00320E71"/>
    <w:rsid w:val="00321214"/>
    <w:rsid w:val="0032136B"/>
    <w:rsid w:val="0032148D"/>
    <w:rsid w:val="00321962"/>
    <w:rsid w:val="00321B0A"/>
    <w:rsid w:val="00321CBC"/>
    <w:rsid w:val="00321E50"/>
    <w:rsid w:val="00322257"/>
    <w:rsid w:val="003224A9"/>
    <w:rsid w:val="003225DA"/>
    <w:rsid w:val="00322E04"/>
    <w:rsid w:val="00322E46"/>
    <w:rsid w:val="00322EDB"/>
    <w:rsid w:val="00323B61"/>
    <w:rsid w:val="0032440C"/>
    <w:rsid w:val="003259A7"/>
    <w:rsid w:val="00325BE8"/>
    <w:rsid w:val="00325CB8"/>
    <w:rsid w:val="00326914"/>
    <w:rsid w:val="00326AC5"/>
    <w:rsid w:val="00326E07"/>
    <w:rsid w:val="00326E22"/>
    <w:rsid w:val="00327261"/>
    <w:rsid w:val="0032749A"/>
    <w:rsid w:val="003276EA"/>
    <w:rsid w:val="003278CE"/>
    <w:rsid w:val="00327A31"/>
    <w:rsid w:val="00327DBD"/>
    <w:rsid w:val="00327EC6"/>
    <w:rsid w:val="00327F13"/>
    <w:rsid w:val="00330677"/>
    <w:rsid w:val="00330A93"/>
    <w:rsid w:val="00330F55"/>
    <w:rsid w:val="00331F8E"/>
    <w:rsid w:val="00332327"/>
    <w:rsid w:val="00332761"/>
    <w:rsid w:val="0033374A"/>
    <w:rsid w:val="00333EDA"/>
    <w:rsid w:val="003342BB"/>
    <w:rsid w:val="00334C49"/>
    <w:rsid w:val="00335033"/>
    <w:rsid w:val="00335BAE"/>
    <w:rsid w:val="00335C2C"/>
    <w:rsid w:val="00335CF2"/>
    <w:rsid w:val="00335D10"/>
    <w:rsid w:val="00335E50"/>
    <w:rsid w:val="00336376"/>
    <w:rsid w:val="0033662C"/>
    <w:rsid w:val="00336675"/>
    <w:rsid w:val="00337E31"/>
    <w:rsid w:val="00337EE5"/>
    <w:rsid w:val="0034008E"/>
    <w:rsid w:val="0034011F"/>
    <w:rsid w:val="0034065A"/>
    <w:rsid w:val="00340AB1"/>
    <w:rsid w:val="003417FB"/>
    <w:rsid w:val="0034227B"/>
    <w:rsid w:val="003426D1"/>
    <w:rsid w:val="00343331"/>
    <w:rsid w:val="00343634"/>
    <w:rsid w:val="00343736"/>
    <w:rsid w:val="0034389D"/>
    <w:rsid w:val="00344865"/>
    <w:rsid w:val="00344DDC"/>
    <w:rsid w:val="003453D1"/>
    <w:rsid w:val="003460EA"/>
    <w:rsid w:val="003461D0"/>
    <w:rsid w:val="00346CFD"/>
    <w:rsid w:val="00351417"/>
    <w:rsid w:val="0035141E"/>
    <w:rsid w:val="00351965"/>
    <w:rsid w:val="003519F4"/>
    <w:rsid w:val="00351CB1"/>
    <w:rsid w:val="00351E52"/>
    <w:rsid w:val="00352275"/>
    <w:rsid w:val="0035227E"/>
    <w:rsid w:val="0035262F"/>
    <w:rsid w:val="00352ABB"/>
    <w:rsid w:val="00352CCE"/>
    <w:rsid w:val="00352F9B"/>
    <w:rsid w:val="00353480"/>
    <w:rsid w:val="003535CF"/>
    <w:rsid w:val="003535FF"/>
    <w:rsid w:val="00353714"/>
    <w:rsid w:val="0035406F"/>
    <w:rsid w:val="00354570"/>
    <w:rsid w:val="0035460A"/>
    <w:rsid w:val="003559A1"/>
    <w:rsid w:val="00355F6B"/>
    <w:rsid w:val="00356747"/>
    <w:rsid w:val="00356A9A"/>
    <w:rsid w:val="003576E2"/>
    <w:rsid w:val="00357DB1"/>
    <w:rsid w:val="003604CC"/>
    <w:rsid w:val="003619BB"/>
    <w:rsid w:val="00362710"/>
    <w:rsid w:val="003627AF"/>
    <w:rsid w:val="0036282F"/>
    <w:rsid w:val="00362918"/>
    <w:rsid w:val="0036296F"/>
    <w:rsid w:val="00362DA2"/>
    <w:rsid w:val="003638AD"/>
    <w:rsid w:val="00363CBE"/>
    <w:rsid w:val="00363F3E"/>
    <w:rsid w:val="00364E71"/>
    <w:rsid w:val="00364EE2"/>
    <w:rsid w:val="0036519C"/>
    <w:rsid w:val="003657A4"/>
    <w:rsid w:val="00365E18"/>
    <w:rsid w:val="00365ECC"/>
    <w:rsid w:val="00365FE0"/>
    <w:rsid w:val="0036648F"/>
    <w:rsid w:val="003673D6"/>
    <w:rsid w:val="00367B5C"/>
    <w:rsid w:val="00367CD5"/>
    <w:rsid w:val="003711B7"/>
    <w:rsid w:val="00371A6D"/>
    <w:rsid w:val="00371CC6"/>
    <w:rsid w:val="00372217"/>
    <w:rsid w:val="0037316B"/>
    <w:rsid w:val="003739AB"/>
    <w:rsid w:val="00373D9D"/>
    <w:rsid w:val="00373E9D"/>
    <w:rsid w:val="00374785"/>
    <w:rsid w:val="00374BEC"/>
    <w:rsid w:val="003751B0"/>
    <w:rsid w:val="00375270"/>
    <w:rsid w:val="003753B1"/>
    <w:rsid w:val="00375687"/>
    <w:rsid w:val="003756AB"/>
    <w:rsid w:val="00375920"/>
    <w:rsid w:val="00375BA4"/>
    <w:rsid w:val="0037626A"/>
    <w:rsid w:val="0037644E"/>
    <w:rsid w:val="00376B84"/>
    <w:rsid w:val="00376F4F"/>
    <w:rsid w:val="00376FFA"/>
    <w:rsid w:val="0037740E"/>
    <w:rsid w:val="00377555"/>
    <w:rsid w:val="003775BD"/>
    <w:rsid w:val="00377FC8"/>
    <w:rsid w:val="00380BD9"/>
    <w:rsid w:val="00380F89"/>
    <w:rsid w:val="003812DF"/>
    <w:rsid w:val="00381516"/>
    <w:rsid w:val="0038163B"/>
    <w:rsid w:val="00381868"/>
    <w:rsid w:val="00381CC0"/>
    <w:rsid w:val="0038270F"/>
    <w:rsid w:val="003829AC"/>
    <w:rsid w:val="00382AB6"/>
    <w:rsid w:val="00382FA1"/>
    <w:rsid w:val="003843D7"/>
    <w:rsid w:val="00384B1D"/>
    <w:rsid w:val="00384FAF"/>
    <w:rsid w:val="00385156"/>
    <w:rsid w:val="00385D97"/>
    <w:rsid w:val="00386016"/>
    <w:rsid w:val="00386823"/>
    <w:rsid w:val="00386CDE"/>
    <w:rsid w:val="0038771B"/>
    <w:rsid w:val="00387F61"/>
    <w:rsid w:val="0039007C"/>
    <w:rsid w:val="003906FD"/>
    <w:rsid w:val="00390BAD"/>
    <w:rsid w:val="003912A7"/>
    <w:rsid w:val="00391E1B"/>
    <w:rsid w:val="00392424"/>
    <w:rsid w:val="00392780"/>
    <w:rsid w:val="0039282D"/>
    <w:rsid w:val="00392992"/>
    <w:rsid w:val="00393A3C"/>
    <w:rsid w:val="00393B19"/>
    <w:rsid w:val="00393DE1"/>
    <w:rsid w:val="00394113"/>
    <w:rsid w:val="0039427F"/>
    <w:rsid w:val="00394501"/>
    <w:rsid w:val="00394AF5"/>
    <w:rsid w:val="00394F16"/>
    <w:rsid w:val="00395491"/>
    <w:rsid w:val="003955AA"/>
    <w:rsid w:val="00395999"/>
    <w:rsid w:val="00395D82"/>
    <w:rsid w:val="00395F0C"/>
    <w:rsid w:val="003964B0"/>
    <w:rsid w:val="003964C6"/>
    <w:rsid w:val="00396517"/>
    <w:rsid w:val="00396D08"/>
    <w:rsid w:val="00396D7F"/>
    <w:rsid w:val="0039799A"/>
    <w:rsid w:val="00397B51"/>
    <w:rsid w:val="003A055E"/>
    <w:rsid w:val="003A0992"/>
    <w:rsid w:val="003A0ACF"/>
    <w:rsid w:val="003A108B"/>
    <w:rsid w:val="003A11B7"/>
    <w:rsid w:val="003A16E2"/>
    <w:rsid w:val="003A1B82"/>
    <w:rsid w:val="003A20D2"/>
    <w:rsid w:val="003A26E1"/>
    <w:rsid w:val="003A29AC"/>
    <w:rsid w:val="003A38B6"/>
    <w:rsid w:val="003A39C3"/>
    <w:rsid w:val="003A3CC9"/>
    <w:rsid w:val="003A3DEA"/>
    <w:rsid w:val="003A40C6"/>
    <w:rsid w:val="003A4572"/>
    <w:rsid w:val="003A475B"/>
    <w:rsid w:val="003A4C5B"/>
    <w:rsid w:val="003A4CDD"/>
    <w:rsid w:val="003A4EAF"/>
    <w:rsid w:val="003A504A"/>
    <w:rsid w:val="003A51C7"/>
    <w:rsid w:val="003A5756"/>
    <w:rsid w:val="003A5804"/>
    <w:rsid w:val="003A58EA"/>
    <w:rsid w:val="003A5BEE"/>
    <w:rsid w:val="003A704F"/>
    <w:rsid w:val="003A7069"/>
    <w:rsid w:val="003A7212"/>
    <w:rsid w:val="003A77F5"/>
    <w:rsid w:val="003A788E"/>
    <w:rsid w:val="003A7943"/>
    <w:rsid w:val="003B053B"/>
    <w:rsid w:val="003B16C4"/>
    <w:rsid w:val="003B2559"/>
    <w:rsid w:val="003B2B4E"/>
    <w:rsid w:val="003B385F"/>
    <w:rsid w:val="003B39A8"/>
    <w:rsid w:val="003B40B8"/>
    <w:rsid w:val="003B4252"/>
    <w:rsid w:val="003B511C"/>
    <w:rsid w:val="003B52EF"/>
    <w:rsid w:val="003B5521"/>
    <w:rsid w:val="003B56D7"/>
    <w:rsid w:val="003B5FFA"/>
    <w:rsid w:val="003B6537"/>
    <w:rsid w:val="003B7417"/>
    <w:rsid w:val="003B7782"/>
    <w:rsid w:val="003B7FFA"/>
    <w:rsid w:val="003C0697"/>
    <w:rsid w:val="003C0C03"/>
    <w:rsid w:val="003C0FE1"/>
    <w:rsid w:val="003C14E0"/>
    <w:rsid w:val="003C1C22"/>
    <w:rsid w:val="003C1FCC"/>
    <w:rsid w:val="003C22BA"/>
    <w:rsid w:val="003C232B"/>
    <w:rsid w:val="003C254B"/>
    <w:rsid w:val="003C30B5"/>
    <w:rsid w:val="003C3303"/>
    <w:rsid w:val="003C3399"/>
    <w:rsid w:val="003C35C8"/>
    <w:rsid w:val="003C39AB"/>
    <w:rsid w:val="003C45A0"/>
    <w:rsid w:val="003C4B00"/>
    <w:rsid w:val="003C4E24"/>
    <w:rsid w:val="003C52B6"/>
    <w:rsid w:val="003C558D"/>
    <w:rsid w:val="003C5DA5"/>
    <w:rsid w:val="003C5E2A"/>
    <w:rsid w:val="003C7171"/>
    <w:rsid w:val="003C79BC"/>
    <w:rsid w:val="003C7A64"/>
    <w:rsid w:val="003C7B1D"/>
    <w:rsid w:val="003C7EBD"/>
    <w:rsid w:val="003C7F95"/>
    <w:rsid w:val="003C7FC2"/>
    <w:rsid w:val="003D07C9"/>
    <w:rsid w:val="003D0BE6"/>
    <w:rsid w:val="003D0E37"/>
    <w:rsid w:val="003D1253"/>
    <w:rsid w:val="003D2C8D"/>
    <w:rsid w:val="003D3448"/>
    <w:rsid w:val="003D38C9"/>
    <w:rsid w:val="003D3B93"/>
    <w:rsid w:val="003D3DEC"/>
    <w:rsid w:val="003D42AD"/>
    <w:rsid w:val="003D42C5"/>
    <w:rsid w:val="003D4337"/>
    <w:rsid w:val="003D4702"/>
    <w:rsid w:val="003D4C55"/>
    <w:rsid w:val="003D4CDC"/>
    <w:rsid w:val="003D4DDE"/>
    <w:rsid w:val="003D55E3"/>
    <w:rsid w:val="003D571C"/>
    <w:rsid w:val="003D595E"/>
    <w:rsid w:val="003D5AC4"/>
    <w:rsid w:val="003D5D2D"/>
    <w:rsid w:val="003D5EE2"/>
    <w:rsid w:val="003D6F7E"/>
    <w:rsid w:val="003D7C89"/>
    <w:rsid w:val="003D7DB8"/>
    <w:rsid w:val="003D7DDC"/>
    <w:rsid w:val="003D7F5C"/>
    <w:rsid w:val="003E02F8"/>
    <w:rsid w:val="003E05DE"/>
    <w:rsid w:val="003E0627"/>
    <w:rsid w:val="003E074D"/>
    <w:rsid w:val="003E106A"/>
    <w:rsid w:val="003E18F8"/>
    <w:rsid w:val="003E1F68"/>
    <w:rsid w:val="003E2032"/>
    <w:rsid w:val="003E27FF"/>
    <w:rsid w:val="003E2986"/>
    <w:rsid w:val="003E2AFD"/>
    <w:rsid w:val="003E2B6D"/>
    <w:rsid w:val="003E2E2C"/>
    <w:rsid w:val="003E3D1E"/>
    <w:rsid w:val="003E410B"/>
    <w:rsid w:val="003E41D5"/>
    <w:rsid w:val="003E422A"/>
    <w:rsid w:val="003E4244"/>
    <w:rsid w:val="003E43DA"/>
    <w:rsid w:val="003E4567"/>
    <w:rsid w:val="003E4ACF"/>
    <w:rsid w:val="003E4CE0"/>
    <w:rsid w:val="003E4F76"/>
    <w:rsid w:val="003E55BD"/>
    <w:rsid w:val="003E56CD"/>
    <w:rsid w:val="003E5FC7"/>
    <w:rsid w:val="003E6291"/>
    <w:rsid w:val="003E664E"/>
    <w:rsid w:val="003E66B9"/>
    <w:rsid w:val="003E6CD2"/>
    <w:rsid w:val="003E7A87"/>
    <w:rsid w:val="003E7F41"/>
    <w:rsid w:val="003F004C"/>
    <w:rsid w:val="003F0144"/>
    <w:rsid w:val="003F022F"/>
    <w:rsid w:val="003F0320"/>
    <w:rsid w:val="003F0831"/>
    <w:rsid w:val="003F0CBC"/>
    <w:rsid w:val="003F117A"/>
    <w:rsid w:val="003F14AC"/>
    <w:rsid w:val="003F20D5"/>
    <w:rsid w:val="003F23DA"/>
    <w:rsid w:val="003F3795"/>
    <w:rsid w:val="003F3B80"/>
    <w:rsid w:val="003F4064"/>
    <w:rsid w:val="003F4111"/>
    <w:rsid w:val="003F42CE"/>
    <w:rsid w:val="003F4423"/>
    <w:rsid w:val="003F49A2"/>
    <w:rsid w:val="003F4D54"/>
    <w:rsid w:val="003F504B"/>
    <w:rsid w:val="003F529D"/>
    <w:rsid w:val="003F5CCF"/>
    <w:rsid w:val="003F5E93"/>
    <w:rsid w:val="003F74CC"/>
    <w:rsid w:val="003F7887"/>
    <w:rsid w:val="003F7994"/>
    <w:rsid w:val="00400398"/>
    <w:rsid w:val="0040070B"/>
    <w:rsid w:val="00400761"/>
    <w:rsid w:val="0040090B"/>
    <w:rsid w:val="00400915"/>
    <w:rsid w:val="00400A77"/>
    <w:rsid w:val="00400BE7"/>
    <w:rsid w:val="004010C9"/>
    <w:rsid w:val="004011C2"/>
    <w:rsid w:val="00401722"/>
    <w:rsid w:val="00401987"/>
    <w:rsid w:val="004020A8"/>
    <w:rsid w:val="004020E9"/>
    <w:rsid w:val="004024A7"/>
    <w:rsid w:val="00402A4A"/>
    <w:rsid w:val="00403032"/>
    <w:rsid w:val="00403EED"/>
    <w:rsid w:val="004044F8"/>
    <w:rsid w:val="00405567"/>
    <w:rsid w:val="00405A0D"/>
    <w:rsid w:val="00405CC0"/>
    <w:rsid w:val="00405D99"/>
    <w:rsid w:val="00405E6B"/>
    <w:rsid w:val="0040602C"/>
    <w:rsid w:val="0040638D"/>
    <w:rsid w:val="00406E70"/>
    <w:rsid w:val="00407AC5"/>
    <w:rsid w:val="00410227"/>
    <w:rsid w:val="0041028D"/>
    <w:rsid w:val="00410AE4"/>
    <w:rsid w:val="00410C4E"/>
    <w:rsid w:val="00410E67"/>
    <w:rsid w:val="00410F8D"/>
    <w:rsid w:val="00411153"/>
    <w:rsid w:val="00411C3D"/>
    <w:rsid w:val="00411D73"/>
    <w:rsid w:val="0041218D"/>
    <w:rsid w:val="00412725"/>
    <w:rsid w:val="00412D4A"/>
    <w:rsid w:val="0041357E"/>
    <w:rsid w:val="0041372A"/>
    <w:rsid w:val="004138F8"/>
    <w:rsid w:val="00414164"/>
    <w:rsid w:val="00414955"/>
    <w:rsid w:val="00414994"/>
    <w:rsid w:val="00414F4D"/>
    <w:rsid w:val="004157CB"/>
    <w:rsid w:val="00415D69"/>
    <w:rsid w:val="00415DF8"/>
    <w:rsid w:val="00415F2B"/>
    <w:rsid w:val="00416197"/>
    <w:rsid w:val="00416EF7"/>
    <w:rsid w:val="0041700A"/>
    <w:rsid w:val="00417065"/>
    <w:rsid w:val="0041723A"/>
    <w:rsid w:val="004179C1"/>
    <w:rsid w:val="00417F92"/>
    <w:rsid w:val="004200DC"/>
    <w:rsid w:val="0042013E"/>
    <w:rsid w:val="00420410"/>
    <w:rsid w:val="004208C0"/>
    <w:rsid w:val="00421253"/>
    <w:rsid w:val="00421468"/>
    <w:rsid w:val="00421836"/>
    <w:rsid w:val="00421EAF"/>
    <w:rsid w:val="0042290D"/>
    <w:rsid w:val="00423214"/>
    <w:rsid w:val="00423550"/>
    <w:rsid w:val="00423565"/>
    <w:rsid w:val="00423F0B"/>
    <w:rsid w:val="004244C7"/>
    <w:rsid w:val="004246C2"/>
    <w:rsid w:val="0042535B"/>
    <w:rsid w:val="004258B7"/>
    <w:rsid w:val="004259C3"/>
    <w:rsid w:val="00425EE3"/>
    <w:rsid w:val="00426902"/>
    <w:rsid w:val="00426ACD"/>
    <w:rsid w:val="00426B9A"/>
    <w:rsid w:val="0042744C"/>
    <w:rsid w:val="00427E6E"/>
    <w:rsid w:val="0043001B"/>
    <w:rsid w:val="004301B9"/>
    <w:rsid w:val="0043074E"/>
    <w:rsid w:val="00431169"/>
    <w:rsid w:val="0043121D"/>
    <w:rsid w:val="004314BF"/>
    <w:rsid w:val="004315D1"/>
    <w:rsid w:val="00431640"/>
    <w:rsid w:val="00431664"/>
    <w:rsid w:val="004321BF"/>
    <w:rsid w:val="00432222"/>
    <w:rsid w:val="004322CE"/>
    <w:rsid w:val="004327FE"/>
    <w:rsid w:val="004328BA"/>
    <w:rsid w:val="00432A68"/>
    <w:rsid w:val="00432E3F"/>
    <w:rsid w:val="00433624"/>
    <w:rsid w:val="0043382F"/>
    <w:rsid w:val="00433889"/>
    <w:rsid w:val="00433B53"/>
    <w:rsid w:val="00434001"/>
    <w:rsid w:val="004341A8"/>
    <w:rsid w:val="00434FE9"/>
    <w:rsid w:val="00435319"/>
    <w:rsid w:val="00435C70"/>
    <w:rsid w:val="00435FCB"/>
    <w:rsid w:val="004360D2"/>
    <w:rsid w:val="00437CB6"/>
    <w:rsid w:val="00437EDA"/>
    <w:rsid w:val="004411DD"/>
    <w:rsid w:val="004412FF"/>
    <w:rsid w:val="00441660"/>
    <w:rsid w:val="00441AEF"/>
    <w:rsid w:val="00441FCA"/>
    <w:rsid w:val="00443B25"/>
    <w:rsid w:val="00443EF8"/>
    <w:rsid w:val="00443FCA"/>
    <w:rsid w:val="00444441"/>
    <w:rsid w:val="00444842"/>
    <w:rsid w:val="00444C72"/>
    <w:rsid w:val="00444D80"/>
    <w:rsid w:val="00445D4B"/>
    <w:rsid w:val="00445E1A"/>
    <w:rsid w:val="00445EAE"/>
    <w:rsid w:val="00445FB4"/>
    <w:rsid w:val="0044666A"/>
    <w:rsid w:val="00447B46"/>
    <w:rsid w:val="00447E12"/>
    <w:rsid w:val="00447F2D"/>
    <w:rsid w:val="00450365"/>
    <w:rsid w:val="00450B78"/>
    <w:rsid w:val="00450CDE"/>
    <w:rsid w:val="00450EFF"/>
    <w:rsid w:val="00452109"/>
    <w:rsid w:val="00452C56"/>
    <w:rsid w:val="00452C8B"/>
    <w:rsid w:val="004536ED"/>
    <w:rsid w:val="004537B5"/>
    <w:rsid w:val="00453CB1"/>
    <w:rsid w:val="00454360"/>
    <w:rsid w:val="004545C8"/>
    <w:rsid w:val="00454D04"/>
    <w:rsid w:val="00454E2A"/>
    <w:rsid w:val="00455170"/>
    <w:rsid w:val="004554A1"/>
    <w:rsid w:val="00455746"/>
    <w:rsid w:val="00455DC9"/>
    <w:rsid w:val="0045649B"/>
    <w:rsid w:val="00456F3D"/>
    <w:rsid w:val="00460680"/>
    <w:rsid w:val="00460B9A"/>
    <w:rsid w:val="00460F6A"/>
    <w:rsid w:val="00461159"/>
    <w:rsid w:val="00461536"/>
    <w:rsid w:val="004616E4"/>
    <w:rsid w:val="0046227A"/>
    <w:rsid w:val="00462B3F"/>
    <w:rsid w:val="00462B93"/>
    <w:rsid w:val="00462E78"/>
    <w:rsid w:val="00462F33"/>
    <w:rsid w:val="0046336F"/>
    <w:rsid w:val="004634AD"/>
    <w:rsid w:val="00463DD8"/>
    <w:rsid w:val="00463F1C"/>
    <w:rsid w:val="0046456F"/>
    <w:rsid w:val="004645ED"/>
    <w:rsid w:val="004655D5"/>
    <w:rsid w:val="00465834"/>
    <w:rsid w:val="00466DDC"/>
    <w:rsid w:val="00466E66"/>
    <w:rsid w:val="00467150"/>
    <w:rsid w:val="004677A2"/>
    <w:rsid w:val="0046786B"/>
    <w:rsid w:val="004704D4"/>
    <w:rsid w:val="00470D19"/>
    <w:rsid w:val="00471271"/>
    <w:rsid w:val="004713CD"/>
    <w:rsid w:val="00471716"/>
    <w:rsid w:val="004718C9"/>
    <w:rsid w:val="004720C6"/>
    <w:rsid w:val="0047219C"/>
    <w:rsid w:val="004723E8"/>
    <w:rsid w:val="00472506"/>
    <w:rsid w:val="004727AD"/>
    <w:rsid w:val="00473921"/>
    <w:rsid w:val="00473FA6"/>
    <w:rsid w:val="00474165"/>
    <w:rsid w:val="004743FC"/>
    <w:rsid w:val="004744DB"/>
    <w:rsid w:val="004748B8"/>
    <w:rsid w:val="00474E8D"/>
    <w:rsid w:val="00475096"/>
    <w:rsid w:val="00475228"/>
    <w:rsid w:val="00476F9E"/>
    <w:rsid w:val="00477603"/>
    <w:rsid w:val="00477665"/>
    <w:rsid w:val="00477A7E"/>
    <w:rsid w:val="00477CDD"/>
    <w:rsid w:val="00480C89"/>
    <w:rsid w:val="00481460"/>
    <w:rsid w:val="0048158D"/>
    <w:rsid w:val="00481E46"/>
    <w:rsid w:val="00482685"/>
    <w:rsid w:val="00482FF2"/>
    <w:rsid w:val="0048333C"/>
    <w:rsid w:val="0048365C"/>
    <w:rsid w:val="0048369D"/>
    <w:rsid w:val="00483739"/>
    <w:rsid w:val="0048375F"/>
    <w:rsid w:val="004838C7"/>
    <w:rsid w:val="00484322"/>
    <w:rsid w:val="004846D6"/>
    <w:rsid w:val="00484CF5"/>
    <w:rsid w:val="004858B8"/>
    <w:rsid w:val="00485EC3"/>
    <w:rsid w:val="004861AF"/>
    <w:rsid w:val="004862D8"/>
    <w:rsid w:val="0048685C"/>
    <w:rsid w:val="00486ABB"/>
    <w:rsid w:val="00486BF2"/>
    <w:rsid w:val="00486FD3"/>
    <w:rsid w:val="00490094"/>
    <w:rsid w:val="0049044C"/>
    <w:rsid w:val="00490539"/>
    <w:rsid w:val="0049086B"/>
    <w:rsid w:val="00490AA8"/>
    <w:rsid w:val="00490E79"/>
    <w:rsid w:val="00491380"/>
    <w:rsid w:val="0049143A"/>
    <w:rsid w:val="0049162C"/>
    <w:rsid w:val="00491A39"/>
    <w:rsid w:val="00491B36"/>
    <w:rsid w:val="00491C71"/>
    <w:rsid w:val="0049207A"/>
    <w:rsid w:val="0049259C"/>
    <w:rsid w:val="0049274E"/>
    <w:rsid w:val="00492A09"/>
    <w:rsid w:val="00492B33"/>
    <w:rsid w:val="00492D67"/>
    <w:rsid w:val="00493513"/>
    <w:rsid w:val="004936FB"/>
    <w:rsid w:val="0049373B"/>
    <w:rsid w:val="00493786"/>
    <w:rsid w:val="00493AAA"/>
    <w:rsid w:val="00494A3A"/>
    <w:rsid w:val="00494B0A"/>
    <w:rsid w:val="00495595"/>
    <w:rsid w:val="0049588E"/>
    <w:rsid w:val="00496C80"/>
    <w:rsid w:val="00497086"/>
    <w:rsid w:val="004971B2"/>
    <w:rsid w:val="0049735B"/>
    <w:rsid w:val="0049748C"/>
    <w:rsid w:val="00497A67"/>
    <w:rsid w:val="004A030E"/>
    <w:rsid w:val="004A041F"/>
    <w:rsid w:val="004A043F"/>
    <w:rsid w:val="004A1340"/>
    <w:rsid w:val="004A1639"/>
    <w:rsid w:val="004A1EA1"/>
    <w:rsid w:val="004A36BE"/>
    <w:rsid w:val="004A3DB0"/>
    <w:rsid w:val="004A47EF"/>
    <w:rsid w:val="004A4E32"/>
    <w:rsid w:val="004A52CD"/>
    <w:rsid w:val="004A52D2"/>
    <w:rsid w:val="004A554C"/>
    <w:rsid w:val="004A582A"/>
    <w:rsid w:val="004A5A83"/>
    <w:rsid w:val="004A5B5F"/>
    <w:rsid w:val="004A5D32"/>
    <w:rsid w:val="004A5E54"/>
    <w:rsid w:val="004A5FE7"/>
    <w:rsid w:val="004A61D1"/>
    <w:rsid w:val="004A6357"/>
    <w:rsid w:val="004A66EB"/>
    <w:rsid w:val="004A6C87"/>
    <w:rsid w:val="004A70C4"/>
    <w:rsid w:val="004A7510"/>
    <w:rsid w:val="004A76C4"/>
    <w:rsid w:val="004A7E5B"/>
    <w:rsid w:val="004B0121"/>
    <w:rsid w:val="004B03E9"/>
    <w:rsid w:val="004B05B4"/>
    <w:rsid w:val="004B09CA"/>
    <w:rsid w:val="004B0C82"/>
    <w:rsid w:val="004B17F2"/>
    <w:rsid w:val="004B28F4"/>
    <w:rsid w:val="004B2B4C"/>
    <w:rsid w:val="004B37A1"/>
    <w:rsid w:val="004B449F"/>
    <w:rsid w:val="004B464E"/>
    <w:rsid w:val="004B47E3"/>
    <w:rsid w:val="004B4930"/>
    <w:rsid w:val="004B4D7C"/>
    <w:rsid w:val="004B4F1E"/>
    <w:rsid w:val="004B5442"/>
    <w:rsid w:val="004B544C"/>
    <w:rsid w:val="004B57AE"/>
    <w:rsid w:val="004B5F29"/>
    <w:rsid w:val="004B61B3"/>
    <w:rsid w:val="004B64D4"/>
    <w:rsid w:val="004B753E"/>
    <w:rsid w:val="004B7C38"/>
    <w:rsid w:val="004B7E45"/>
    <w:rsid w:val="004C0CC9"/>
    <w:rsid w:val="004C125A"/>
    <w:rsid w:val="004C17E0"/>
    <w:rsid w:val="004C1B83"/>
    <w:rsid w:val="004C23C9"/>
    <w:rsid w:val="004C2524"/>
    <w:rsid w:val="004C2636"/>
    <w:rsid w:val="004C2AEC"/>
    <w:rsid w:val="004C3249"/>
    <w:rsid w:val="004C32A9"/>
    <w:rsid w:val="004C334B"/>
    <w:rsid w:val="004C3734"/>
    <w:rsid w:val="004C3BD3"/>
    <w:rsid w:val="004C4243"/>
    <w:rsid w:val="004C622D"/>
    <w:rsid w:val="004C6449"/>
    <w:rsid w:val="004C6527"/>
    <w:rsid w:val="004C65B8"/>
    <w:rsid w:val="004C7D53"/>
    <w:rsid w:val="004C7E14"/>
    <w:rsid w:val="004D0BC5"/>
    <w:rsid w:val="004D1268"/>
    <w:rsid w:val="004D12E1"/>
    <w:rsid w:val="004D1459"/>
    <w:rsid w:val="004D176C"/>
    <w:rsid w:val="004D1FA6"/>
    <w:rsid w:val="004D21D9"/>
    <w:rsid w:val="004D24B1"/>
    <w:rsid w:val="004D260C"/>
    <w:rsid w:val="004D31E1"/>
    <w:rsid w:val="004D3806"/>
    <w:rsid w:val="004D39C8"/>
    <w:rsid w:val="004D3B0C"/>
    <w:rsid w:val="004D3E20"/>
    <w:rsid w:val="004D4132"/>
    <w:rsid w:val="004D42C3"/>
    <w:rsid w:val="004D4CF7"/>
    <w:rsid w:val="004D4D25"/>
    <w:rsid w:val="004D51CB"/>
    <w:rsid w:val="004D5746"/>
    <w:rsid w:val="004D604B"/>
    <w:rsid w:val="004D6349"/>
    <w:rsid w:val="004D6F4B"/>
    <w:rsid w:val="004D75C2"/>
    <w:rsid w:val="004D7E45"/>
    <w:rsid w:val="004E1196"/>
    <w:rsid w:val="004E1372"/>
    <w:rsid w:val="004E1B50"/>
    <w:rsid w:val="004E1C8E"/>
    <w:rsid w:val="004E32BD"/>
    <w:rsid w:val="004E37EE"/>
    <w:rsid w:val="004E3E62"/>
    <w:rsid w:val="004E423C"/>
    <w:rsid w:val="004E464C"/>
    <w:rsid w:val="004E5648"/>
    <w:rsid w:val="004E630C"/>
    <w:rsid w:val="004E64C8"/>
    <w:rsid w:val="004E6B76"/>
    <w:rsid w:val="004E7048"/>
    <w:rsid w:val="004E77D6"/>
    <w:rsid w:val="004E78D9"/>
    <w:rsid w:val="004E79D6"/>
    <w:rsid w:val="004F02C2"/>
    <w:rsid w:val="004F02E4"/>
    <w:rsid w:val="004F04CF"/>
    <w:rsid w:val="004F0A1B"/>
    <w:rsid w:val="004F13BF"/>
    <w:rsid w:val="004F13D8"/>
    <w:rsid w:val="004F1520"/>
    <w:rsid w:val="004F156D"/>
    <w:rsid w:val="004F1861"/>
    <w:rsid w:val="004F188D"/>
    <w:rsid w:val="004F1BB9"/>
    <w:rsid w:val="004F1DF4"/>
    <w:rsid w:val="004F25C6"/>
    <w:rsid w:val="004F342F"/>
    <w:rsid w:val="004F36D3"/>
    <w:rsid w:val="004F37DA"/>
    <w:rsid w:val="004F3C19"/>
    <w:rsid w:val="004F47D1"/>
    <w:rsid w:val="004F4AB7"/>
    <w:rsid w:val="004F4AD7"/>
    <w:rsid w:val="004F4CF5"/>
    <w:rsid w:val="004F513A"/>
    <w:rsid w:val="004F54B9"/>
    <w:rsid w:val="004F64C2"/>
    <w:rsid w:val="004F65B3"/>
    <w:rsid w:val="004F65EF"/>
    <w:rsid w:val="004F6883"/>
    <w:rsid w:val="004F6A87"/>
    <w:rsid w:val="004F761F"/>
    <w:rsid w:val="00500439"/>
    <w:rsid w:val="00500B4D"/>
    <w:rsid w:val="00500E51"/>
    <w:rsid w:val="005012AD"/>
    <w:rsid w:val="005015E9"/>
    <w:rsid w:val="00501EC9"/>
    <w:rsid w:val="00504866"/>
    <w:rsid w:val="00505095"/>
    <w:rsid w:val="0050528B"/>
    <w:rsid w:val="00505486"/>
    <w:rsid w:val="005055B4"/>
    <w:rsid w:val="00506011"/>
    <w:rsid w:val="00506024"/>
    <w:rsid w:val="00506077"/>
    <w:rsid w:val="00506741"/>
    <w:rsid w:val="00506858"/>
    <w:rsid w:val="00506C41"/>
    <w:rsid w:val="00506CCF"/>
    <w:rsid w:val="0050753C"/>
    <w:rsid w:val="0051010C"/>
    <w:rsid w:val="0051028B"/>
    <w:rsid w:val="00510441"/>
    <w:rsid w:val="00510730"/>
    <w:rsid w:val="00510EE7"/>
    <w:rsid w:val="00511079"/>
    <w:rsid w:val="005113A1"/>
    <w:rsid w:val="0051157F"/>
    <w:rsid w:val="005116A9"/>
    <w:rsid w:val="00511969"/>
    <w:rsid w:val="00511EF4"/>
    <w:rsid w:val="00511FF7"/>
    <w:rsid w:val="005121D0"/>
    <w:rsid w:val="00512438"/>
    <w:rsid w:val="00512B52"/>
    <w:rsid w:val="00512F77"/>
    <w:rsid w:val="00513025"/>
    <w:rsid w:val="00513292"/>
    <w:rsid w:val="00513DFF"/>
    <w:rsid w:val="00513E1D"/>
    <w:rsid w:val="00514717"/>
    <w:rsid w:val="00514AF1"/>
    <w:rsid w:val="005156A6"/>
    <w:rsid w:val="00515CE0"/>
    <w:rsid w:val="005160C5"/>
    <w:rsid w:val="00516138"/>
    <w:rsid w:val="005165FE"/>
    <w:rsid w:val="00516E49"/>
    <w:rsid w:val="00516F73"/>
    <w:rsid w:val="005173CA"/>
    <w:rsid w:val="00517566"/>
    <w:rsid w:val="005175F3"/>
    <w:rsid w:val="005179A6"/>
    <w:rsid w:val="00517DD6"/>
    <w:rsid w:val="00517DD7"/>
    <w:rsid w:val="00517F96"/>
    <w:rsid w:val="00520397"/>
    <w:rsid w:val="00520898"/>
    <w:rsid w:val="00520980"/>
    <w:rsid w:val="0052106D"/>
    <w:rsid w:val="005211B5"/>
    <w:rsid w:val="00521399"/>
    <w:rsid w:val="005215BD"/>
    <w:rsid w:val="00521632"/>
    <w:rsid w:val="005218ED"/>
    <w:rsid w:val="005220D9"/>
    <w:rsid w:val="00522913"/>
    <w:rsid w:val="00523643"/>
    <w:rsid w:val="00523FA2"/>
    <w:rsid w:val="005247C7"/>
    <w:rsid w:val="005248F5"/>
    <w:rsid w:val="00524956"/>
    <w:rsid w:val="005249F2"/>
    <w:rsid w:val="005258A6"/>
    <w:rsid w:val="00525AB0"/>
    <w:rsid w:val="00525E6C"/>
    <w:rsid w:val="00526073"/>
    <w:rsid w:val="00526551"/>
    <w:rsid w:val="00526914"/>
    <w:rsid w:val="00526B55"/>
    <w:rsid w:val="00527252"/>
    <w:rsid w:val="00527E70"/>
    <w:rsid w:val="00530457"/>
    <w:rsid w:val="005308D0"/>
    <w:rsid w:val="00530A78"/>
    <w:rsid w:val="0053118F"/>
    <w:rsid w:val="00531BEF"/>
    <w:rsid w:val="00531D99"/>
    <w:rsid w:val="00531E00"/>
    <w:rsid w:val="00532CAF"/>
    <w:rsid w:val="00533C64"/>
    <w:rsid w:val="00533E41"/>
    <w:rsid w:val="00533EC3"/>
    <w:rsid w:val="005345D2"/>
    <w:rsid w:val="00534A0F"/>
    <w:rsid w:val="005355AC"/>
    <w:rsid w:val="0053631B"/>
    <w:rsid w:val="005365F1"/>
    <w:rsid w:val="00536A3E"/>
    <w:rsid w:val="00536AD4"/>
    <w:rsid w:val="005377C9"/>
    <w:rsid w:val="0053783C"/>
    <w:rsid w:val="00537CB6"/>
    <w:rsid w:val="005408BA"/>
    <w:rsid w:val="005409B9"/>
    <w:rsid w:val="00540A6C"/>
    <w:rsid w:val="00540C3C"/>
    <w:rsid w:val="00540E48"/>
    <w:rsid w:val="00540FD7"/>
    <w:rsid w:val="005420AB"/>
    <w:rsid w:val="00542119"/>
    <w:rsid w:val="005422AE"/>
    <w:rsid w:val="00542455"/>
    <w:rsid w:val="0054332B"/>
    <w:rsid w:val="0054368A"/>
    <w:rsid w:val="00543928"/>
    <w:rsid w:val="005447A5"/>
    <w:rsid w:val="00544BA5"/>
    <w:rsid w:val="00544E07"/>
    <w:rsid w:val="00545132"/>
    <w:rsid w:val="0054571C"/>
    <w:rsid w:val="005458B0"/>
    <w:rsid w:val="005464E2"/>
    <w:rsid w:val="005464F9"/>
    <w:rsid w:val="00546C9C"/>
    <w:rsid w:val="005473DD"/>
    <w:rsid w:val="005474C7"/>
    <w:rsid w:val="00547554"/>
    <w:rsid w:val="00547B12"/>
    <w:rsid w:val="00550076"/>
    <w:rsid w:val="00550656"/>
    <w:rsid w:val="00550A22"/>
    <w:rsid w:val="00550A2F"/>
    <w:rsid w:val="00550AB7"/>
    <w:rsid w:val="00550ADD"/>
    <w:rsid w:val="00551741"/>
    <w:rsid w:val="0055303C"/>
    <w:rsid w:val="00553080"/>
    <w:rsid w:val="00553229"/>
    <w:rsid w:val="00553248"/>
    <w:rsid w:val="0055402E"/>
    <w:rsid w:val="0055404D"/>
    <w:rsid w:val="00554589"/>
    <w:rsid w:val="005545FF"/>
    <w:rsid w:val="00554A7A"/>
    <w:rsid w:val="00554E01"/>
    <w:rsid w:val="00554EC3"/>
    <w:rsid w:val="005557EE"/>
    <w:rsid w:val="00555972"/>
    <w:rsid w:val="00555F61"/>
    <w:rsid w:val="0055635E"/>
    <w:rsid w:val="00556999"/>
    <w:rsid w:val="005606C6"/>
    <w:rsid w:val="00560857"/>
    <w:rsid w:val="00560B51"/>
    <w:rsid w:val="005614EC"/>
    <w:rsid w:val="005614F3"/>
    <w:rsid w:val="00561884"/>
    <w:rsid w:val="00561AF5"/>
    <w:rsid w:val="00562A18"/>
    <w:rsid w:val="00562A2F"/>
    <w:rsid w:val="00562C9C"/>
    <w:rsid w:val="005638E4"/>
    <w:rsid w:val="00563C45"/>
    <w:rsid w:val="00563FC3"/>
    <w:rsid w:val="0056404C"/>
    <w:rsid w:val="00564545"/>
    <w:rsid w:val="0056473C"/>
    <w:rsid w:val="00565A89"/>
    <w:rsid w:val="00565F03"/>
    <w:rsid w:val="00566407"/>
    <w:rsid w:val="005664EE"/>
    <w:rsid w:val="005676BC"/>
    <w:rsid w:val="005679F6"/>
    <w:rsid w:val="00567C57"/>
    <w:rsid w:val="0057115B"/>
    <w:rsid w:val="005718A5"/>
    <w:rsid w:val="005720ED"/>
    <w:rsid w:val="005721A7"/>
    <w:rsid w:val="00573440"/>
    <w:rsid w:val="00573B1A"/>
    <w:rsid w:val="005743FC"/>
    <w:rsid w:val="00574E5A"/>
    <w:rsid w:val="00575092"/>
    <w:rsid w:val="005751F6"/>
    <w:rsid w:val="00575C40"/>
    <w:rsid w:val="00576E4E"/>
    <w:rsid w:val="00576FE4"/>
    <w:rsid w:val="005775A7"/>
    <w:rsid w:val="00577645"/>
    <w:rsid w:val="0057771F"/>
    <w:rsid w:val="0057798F"/>
    <w:rsid w:val="00580A2B"/>
    <w:rsid w:val="00580B01"/>
    <w:rsid w:val="00580DAD"/>
    <w:rsid w:val="00581377"/>
    <w:rsid w:val="005823E7"/>
    <w:rsid w:val="00582A13"/>
    <w:rsid w:val="00582F6F"/>
    <w:rsid w:val="00583995"/>
    <w:rsid w:val="00583D6B"/>
    <w:rsid w:val="0058466A"/>
    <w:rsid w:val="00584E86"/>
    <w:rsid w:val="005856A9"/>
    <w:rsid w:val="005858B0"/>
    <w:rsid w:val="005868B6"/>
    <w:rsid w:val="00586AFB"/>
    <w:rsid w:val="00587B29"/>
    <w:rsid w:val="00587B92"/>
    <w:rsid w:val="00587E83"/>
    <w:rsid w:val="00590102"/>
    <w:rsid w:val="005901D4"/>
    <w:rsid w:val="00590874"/>
    <w:rsid w:val="0059097E"/>
    <w:rsid w:val="00590F4E"/>
    <w:rsid w:val="00590FF2"/>
    <w:rsid w:val="0059119F"/>
    <w:rsid w:val="0059175C"/>
    <w:rsid w:val="00591764"/>
    <w:rsid w:val="00591806"/>
    <w:rsid w:val="00592CCD"/>
    <w:rsid w:val="00592E83"/>
    <w:rsid w:val="00592EEC"/>
    <w:rsid w:val="00592FB6"/>
    <w:rsid w:val="00593308"/>
    <w:rsid w:val="00593726"/>
    <w:rsid w:val="00593ED7"/>
    <w:rsid w:val="005943EA"/>
    <w:rsid w:val="0059440F"/>
    <w:rsid w:val="00594A8D"/>
    <w:rsid w:val="00594CF0"/>
    <w:rsid w:val="00594F33"/>
    <w:rsid w:val="00595540"/>
    <w:rsid w:val="0059595E"/>
    <w:rsid w:val="00595AF3"/>
    <w:rsid w:val="005962C2"/>
    <w:rsid w:val="00596944"/>
    <w:rsid w:val="00596BF6"/>
    <w:rsid w:val="00597328"/>
    <w:rsid w:val="0059734A"/>
    <w:rsid w:val="005979CD"/>
    <w:rsid w:val="00597BF5"/>
    <w:rsid w:val="005A04A6"/>
    <w:rsid w:val="005A0A0E"/>
    <w:rsid w:val="005A141A"/>
    <w:rsid w:val="005A1F1A"/>
    <w:rsid w:val="005A22C5"/>
    <w:rsid w:val="005A237D"/>
    <w:rsid w:val="005A2CA4"/>
    <w:rsid w:val="005A35E7"/>
    <w:rsid w:val="005A36C0"/>
    <w:rsid w:val="005A379B"/>
    <w:rsid w:val="005A3F6C"/>
    <w:rsid w:val="005A411B"/>
    <w:rsid w:val="005A41B3"/>
    <w:rsid w:val="005A4849"/>
    <w:rsid w:val="005A493F"/>
    <w:rsid w:val="005A4D4C"/>
    <w:rsid w:val="005A4F59"/>
    <w:rsid w:val="005A58A5"/>
    <w:rsid w:val="005A5D57"/>
    <w:rsid w:val="005A6029"/>
    <w:rsid w:val="005A62CC"/>
    <w:rsid w:val="005A668B"/>
    <w:rsid w:val="005A70AA"/>
    <w:rsid w:val="005A71B9"/>
    <w:rsid w:val="005A73BF"/>
    <w:rsid w:val="005A780E"/>
    <w:rsid w:val="005A79FE"/>
    <w:rsid w:val="005A7BA7"/>
    <w:rsid w:val="005B0184"/>
    <w:rsid w:val="005B034C"/>
    <w:rsid w:val="005B0B33"/>
    <w:rsid w:val="005B0CB9"/>
    <w:rsid w:val="005B23F8"/>
    <w:rsid w:val="005B262A"/>
    <w:rsid w:val="005B2845"/>
    <w:rsid w:val="005B2D32"/>
    <w:rsid w:val="005B318C"/>
    <w:rsid w:val="005B3581"/>
    <w:rsid w:val="005B3B58"/>
    <w:rsid w:val="005B40E6"/>
    <w:rsid w:val="005B447A"/>
    <w:rsid w:val="005B4484"/>
    <w:rsid w:val="005B4855"/>
    <w:rsid w:val="005B488F"/>
    <w:rsid w:val="005B48A9"/>
    <w:rsid w:val="005B5264"/>
    <w:rsid w:val="005B53D3"/>
    <w:rsid w:val="005B54AF"/>
    <w:rsid w:val="005B563C"/>
    <w:rsid w:val="005B59A3"/>
    <w:rsid w:val="005B5FD5"/>
    <w:rsid w:val="005B60F6"/>
    <w:rsid w:val="005B61CF"/>
    <w:rsid w:val="005B695A"/>
    <w:rsid w:val="005B739A"/>
    <w:rsid w:val="005C076D"/>
    <w:rsid w:val="005C09F3"/>
    <w:rsid w:val="005C0D62"/>
    <w:rsid w:val="005C0F86"/>
    <w:rsid w:val="005C1419"/>
    <w:rsid w:val="005C1941"/>
    <w:rsid w:val="005C1C66"/>
    <w:rsid w:val="005C1F48"/>
    <w:rsid w:val="005C1FCB"/>
    <w:rsid w:val="005C26BC"/>
    <w:rsid w:val="005C2FCD"/>
    <w:rsid w:val="005C3011"/>
    <w:rsid w:val="005C315B"/>
    <w:rsid w:val="005C32F4"/>
    <w:rsid w:val="005C354A"/>
    <w:rsid w:val="005C3851"/>
    <w:rsid w:val="005C3AAF"/>
    <w:rsid w:val="005C3D5C"/>
    <w:rsid w:val="005C3FF7"/>
    <w:rsid w:val="005C415A"/>
    <w:rsid w:val="005C41A6"/>
    <w:rsid w:val="005C4DE0"/>
    <w:rsid w:val="005C550B"/>
    <w:rsid w:val="005C5E73"/>
    <w:rsid w:val="005C5EC3"/>
    <w:rsid w:val="005C5FA4"/>
    <w:rsid w:val="005C6350"/>
    <w:rsid w:val="005C6D11"/>
    <w:rsid w:val="005C7473"/>
    <w:rsid w:val="005C7567"/>
    <w:rsid w:val="005C7743"/>
    <w:rsid w:val="005C7B0C"/>
    <w:rsid w:val="005C7BC9"/>
    <w:rsid w:val="005C7CB9"/>
    <w:rsid w:val="005C7FA4"/>
    <w:rsid w:val="005C7FD8"/>
    <w:rsid w:val="005D02C6"/>
    <w:rsid w:val="005D045A"/>
    <w:rsid w:val="005D0C08"/>
    <w:rsid w:val="005D0F15"/>
    <w:rsid w:val="005D1C1D"/>
    <w:rsid w:val="005D255F"/>
    <w:rsid w:val="005D257F"/>
    <w:rsid w:val="005D2958"/>
    <w:rsid w:val="005D299F"/>
    <w:rsid w:val="005D29C2"/>
    <w:rsid w:val="005D2B43"/>
    <w:rsid w:val="005D2E52"/>
    <w:rsid w:val="005D320C"/>
    <w:rsid w:val="005D35B3"/>
    <w:rsid w:val="005D3703"/>
    <w:rsid w:val="005D3B42"/>
    <w:rsid w:val="005D3F88"/>
    <w:rsid w:val="005D3FD0"/>
    <w:rsid w:val="005D4309"/>
    <w:rsid w:val="005D4443"/>
    <w:rsid w:val="005D4EAC"/>
    <w:rsid w:val="005D5564"/>
    <w:rsid w:val="005D599C"/>
    <w:rsid w:val="005D5B8C"/>
    <w:rsid w:val="005D644F"/>
    <w:rsid w:val="005D73AA"/>
    <w:rsid w:val="005D7797"/>
    <w:rsid w:val="005E0681"/>
    <w:rsid w:val="005E091A"/>
    <w:rsid w:val="005E0AB7"/>
    <w:rsid w:val="005E0ECB"/>
    <w:rsid w:val="005E11B4"/>
    <w:rsid w:val="005E1830"/>
    <w:rsid w:val="005E233F"/>
    <w:rsid w:val="005E2570"/>
    <w:rsid w:val="005E2648"/>
    <w:rsid w:val="005E34E4"/>
    <w:rsid w:val="005E37F4"/>
    <w:rsid w:val="005E3815"/>
    <w:rsid w:val="005E3A7D"/>
    <w:rsid w:val="005E3AFE"/>
    <w:rsid w:val="005E45D9"/>
    <w:rsid w:val="005E4EA1"/>
    <w:rsid w:val="005E5084"/>
    <w:rsid w:val="005E52F7"/>
    <w:rsid w:val="005E542E"/>
    <w:rsid w:val="005E5675"/>
    <w:rsid w:val="005E628E"/>
    <w:rsid w:val="005E64E3"/>
    <w:rsid w:val="005E66F3"/>
    <w:rsid w:val="005E694D"/>
    <w:rsid w:val="005E7246"/>
    <w:rsid w:val="005E7431"/>
    <w:rsid w:val="005E792F"/>
    <w:rsid w:val="005E7996"/>
    <w:rsid w:val="005F0740"/>
    <w:rsid w:val="005F0818"/>
    <w:rsid w:val="005F0BEC"/>
    <w:rsid w:val="005F0C1E"/>
    <w:rsid w:val="005F1328"/>
    <w:rsid w:val="005F1850"/>
    <w:rsid w:val="005F2484"/>
    <w:rsid w:val="005F2AB7"/>
    <w:rsid w:val="005F2ADF"/>
    <w:rsid w:val="005F2D64"/>
    <w:rsid w:val="005F2D88"/>
    <w:rsid w:val="005F361C"/>
    <w:rsid w:val="005F38AD"/>
    <w:rsid w:val="005F39CD"/>
    <w:rsid w:val="005F4162"/>
    <w:rsid w:val="005F46EE"/>
    <w:rsid w:val="005F5317"/>
    <w:rsid w:val="005F5495"/>
    <w:rsid w:val="005F5744"/>
    <w:rsid w:val="005F609D"/>
    <w:rsid w:val="005F60E3"/>
    <w:rsid w:val="005F62BD"/>
    <w:rsid w:val="005F68BB"/>
    <w:rsid w:val="005F6E99"/>
    <w:rsid w:val="005F701A"/>
    <w:rsid w:val="005F70FC"/>
    <w:rsid w:val="005F74F2"/>
    <w:rsid w:val="005F7754"/>
    <w:rsid w:val="005F7EBB"/>
    <w:rsid w:val="006001A9"/>
    <w:rsid w:val="006006D3"/>
    <w:rsid w:val="006006EB"/>
    <w:rsid w:val="00600716"/>
    <w:rsid w:val="00600834"/>
    <w:rsid w:val="00600D44"/>
    <w:rsid w:val="00600E98"/>
    <w:rsid w:val="006014CD"/>
    <w:rsid w:val="006017CF"/>
    <w:rsid w:val="00602060"/>
    <w:rsid w:val="006026A9"/>
    <w:rsid w:val="006035FF"/>
    <w:rsid w:val="00603EB8"/>
    <w:rsid w:val="00604005"/>
    <w:rsid w:val="00604233"/>
    <w:rsid w:val="00604F05"/>
    <w:rsid w:val="0060506D"/>
    <w:rsid w:val="006050F9"/>
    <w:rsid w:val="00605399"/>
    <w:rsid w:val="006056E3"/>
    <w:rsid w:val="00605934"/>
    <w:rsid w:val="00605E2F"/>
    <w:rsid w:val="006062E8"/>
    <w:rsid w:val="00606574"/>
    <w:rsid w:val="00606EE7"/>
    <w:rsid w:val="00607331"/>
    <w:rsid w:val="00607851"/>
    <w:rsid w:val="00610261"/>
    <w:rsid w:val="0061057D"/>
    <w:rsid w:val="006105F9"/>
    <w:rsid w:val="00610BC2"/>
    <w:rsid w:val="00610F61"/>
    <w:rsid w:val="00610FD1"/>
    <w:rsid w:val="00610FF2"/>
    <w:rsid w:val="00611CE5"/>
    <w:rsid w:val="006123AE"/>
    <w:rsid w:val="00612F7E"/>
    <w:rsid w:val="006130D9"/>
    <w:rsid w:val="0061361E"/>
    <w:rsid w:val="00613656"/>
    <w:rsid w:val="00614325"/>
    <w:rsid w:val="00614447"/>
    <w:rsid w:val="00614880"/>
    <w:rsid w:val="00614BB1"/>
    <w:rsid w:val="0061531C"/>
    <w:rsid w:val="006153FD"/>
    <w:rsid w:val="00615E43"/>
    <w:rsid w:val="0061660B"/>
    <w:rsid w:val="00616DF4"/>
    <w:rsid w:val="00617340"/>
    <w:rsid w:val="00617394"/>
    <w:rsid w:val="006173FF"/>
    <w:rsid w:val="006179C6"/>
    <w:rsid w:val="00617DD7"/>
    <w:rsid w:val="006216A4"/>
    <w:rsid w:val="00621A84"/>
    <w:rsid w:val="00622B54"/>
    <w:rsid w:val="00623EA3"/>
    <w:rsid w:val="006241DF"/>
    <w:rsid w:val="0062455D"/>
    <w:rsid w:val="00624A46"/>
    <w:rsid w:val="0062522A"/>
    <w:rsid w:val="006253C0"/>
    <w:rsid w:val="00625B6C"/>
    <w:rsid w:val="00625C6F"/>
    <w:rsid w:val="00625EBC"/>
    <w:rsid w:val="00625F41"/>
    <w:rsid w:val="0062615B"/>
    <w:rsid w:val="006262A5"/>
    <w:rsid w:val="006262A7"/>
    <w:rsid w:val="006262F8"/>
    <w:rsid w:val="00626550"/>
    <w:rsid w:val="00627794"/>
    <w:rsid w:val="0062787A"/>
    <w:rsid w:val="00627914"/>
    <w:rsid w:val="00627AA9"/>
    <w:rsid w:val="006301DC"/>
    <w:rsid w:val="006307BB"/>
    <w:rsid w:val="0063104E"/>
    <w:rsid w:val="006315F1"/>
    <w:rsid w:val="00631AFB"/>
    <w:rsid w:val="00631DA8"/>
    <w:rsid w:val="00631F02"/>
    <w:rsid w:val="00632074"/>
    <w:rsid w:val="00632112"/>
    <w:rsid w:val="00632131"/>
    <w:rsid w:val="00632BCC"/>
    <w:rsid w:val="00632D2C"/>
    <w:rsid w:val="00632EFF"/>
    <w:rsid w:val="006339E5"/>
    <w:rsid w:val="00633EE9"/>
    <w:rsid w:val="00634235"/>
    <w:rsid w:val="00634726"/>
    <w:rsid w:val="00634AD6"/>
    <w:rsid w:val="00634E33"/>
    <w:rsid w:val="00634EB5"/>
    <w:rsid w:val="00634FDA"/>
    <w:rsid w:val="00635091"/>
    <w:rsid w:val="00635875"/>
    <w:rsid w:val="006359E8"/>
    <w:rsid w:val="00635AC9"/>
    <w:rsid w:val="006360AD"/>
    <w:rsid w:val="0063666D"/>
    <w:rsid w:val="0063711E"/>
    <w:rsid w:val="006372C7"/>
    <w:rsid w:val="006372DA"/>
    <w:rsid w:val="00637461"/>
    <w:rsid w:val="00640051"/>
    <w:rsid w:val="006402D8"/>
    <w:rsid w:val="0064140F"/>
    <w:rsid w:val="006417BB"/>
    <w:rsid w:val="00641B01"/>
    <w:rsid w:val="00641E9F"/>
    <w:rsid w:val="006420DD"/>
    <w:rsid w:val="00642268"/>
    <w:rsid w:val="00643296"/>
    <w:rsid w:val="006434AD"/>
    <w:rsid w:val="006440CE"/>
    <w:rsid w:val="00644188"/>
    <w:rsid w:val="00644394"/>
    <w:rsid w:val="00644771"/>
    <w:rsid w:val="00644AAB"/>
    <w:rsid w:val="00644B46"/>
    <w:rsid w:val="00644B5F"/>
    <w:rsid w:val="00644E98"/>
    <w:rsid w:val="00645082"/>
    <w:rsid w:val="00645163"/>
    <w:rsid w:val="00645AC0"/>
    <w:rsid w:val="00645CB8"/>
    <w:rsid w:val="00645EE6"/>
    <w:rsid w:val="006464DE"/>
    <w:rsid w:val="00646561"/>
    <w:rsid w:val="006465CA"/>
    <w:rsid w:val="0064730A"/>
    <w:rsid w:val="006476FC"/>
    <w:rsid w:val="00647E7F"/>
    <w:rsid w:val="00647FD6"/>
    <w:rsid w:val="00650AAB"/>
    <w:rsid w:val="0065175F"/>
    <w:rsid w:val="00651A17"/>
    <w:rsid w:val="00651AE2"/>
    <w:rsid w:val="00651CB2"/>
    <w:rsid w:val="00652913"/>
    <w:rsid w:val="00652CEE"/>
    <w:rsid w:val="00652D75"/>
    <w:rsid w:val="006532C8"/>
    <w:rsid w:val="0065380C"/>
    <w:rsid w:val="00653CE8"/>
    <w:rsid w:val="0065413F"/>
    <w:rsid w:val="006543AB"/>
    <w:rsid w:val="00654665"/>
    <w:rsid w:val="006548C4"/>
    <w:rsid w:val="006549F0"/>
    <w:rsid w:val="00654E3C"/>
    <w:rsid w:val="00655004"/>
    <w:rsid w:val="00655480"/>
    <w:rsid w:val="00656786"/>
    <w:rsid w:val="0065740C"/>
    <w:rsid w:val="00657DCF"/>
    <w:rsid w:val="00660204"/>
    <w:rsid w:val="006602E3"/>
    <w:rsid w:val="00660597"/>
    <w:rsid w:val="00660B7A"/>
    <w:rsid w:val="006614A2"/>
    <w:rsid w:val="006622D2"/>
    <w:rsid w:val="00662812"/>
    <w:rsid w:val="00663F87"/>
    <w:rsid w:val="00664B4E"/>
    <w:rsid w:val="006653C0"/>
    <w:rsid w:val="0066544C"/>
    <w:rsid w:val="0066568E"/>
    <w:rsid w:val="006656A0"/>
    <w:rsid w:val="006659B6"/>
    <w:rsid w:val="00665E4E"/>
    <w:rsid w:val="006665F6"/>
    <w:rsid w:val="006668C5"/>
    <w:rsid w:val="006668D1"/>
    <w:rsid w:val="006671B0"/>
    <w:rsid w:val="0066776B"/>
    <w:rsid w:val="00670718"/>
    <w:rsid w:val="006708ED"/>
    <w:rsid w:val="00670AA8"/>
    <w:rsid w:val="00670ACC"/>
    <w:rsid w:val="00672025"/>
    <w:rsid w:val="00672B19"/>
    <w:rsid w:val="00672B53"/>
    <w:rsid w:val="00672F34"/>
    <w:rsid w:val="006731A2"/>
    <w:rsid w:val="00673416"/>
    <w:rsid w:val="00673BBB"/>
    <w:rsid w:val="00673C13"/>
    <w:rsid w:val="00674398"/>
    <w:rsid w:val="00674729"/>
    <w:rsid w:val="00674C84"/>
    <w:rsid w:val="00675216"/>
    <w:rsid w:val="00675902"/>
    <w:rsid w:val="00675AC0"/>
    <w:rsid w:val="00675B65"/>
    <w:rsid w:val="00675C4D"/>
    <w:rsid w:val="00675FAC"/>
    <w:rsid w:val="00676376"/>
    <w:rsid w:val="006763A5"/>
    <w:rsid w:val="0067658A"/>
    <w:rsid w:val="006766CB"/>
    <w:rsid w:val="00676991"/>
    <w:rsid w:val="00677172"/>
    <w:rsid w:val="00677362"/>
    <w:rsid w:val="00677836"/>
    <w:rsid w:val="006778C5"/>
    <w:rsid w:val="00677E52"/>
    <w:rsid w:val="006810EF"/>
    <w:rsid w:val="00681256"/>
    <w:rsid w:val="00681475"/>
    <w:rsid w:val="00681811"/>
    <w:rsid w:val="00681C57"/>
    <w:rsid w:val="00681CDC"/>
    <w:rsid w:val="00681CE1"/>
    <w:rsid w:val="00681D96"/>
    <w:rsid w:val="00682130"/>
    <w:rsid w:val="006826F2"/>
    <w:rsid w:val="006831BA"/>
    <w:rsid w:val="006831DF"/>
    <w:rsid w:val="00683224"/>
    <w:rsid w:val="006838A4"/>
    <w:rsid w:val="00683EC6"/>
    <w:rsid w:val="0068461D"/>
    <w:rsid w:val="00684855"/>
    <w:rsid w:val="00684A2C"/>
    <w:rsid w:val="00685CD4"/>
    <w:rsid w:val="00686126"/>
    <w:rsid w:val="006865E4"/>
    <w:rsid w:val="006868B9"/>
    <w:rsid w:val="00686934"/>
    <w:rsid w:val="00687038"/>
    <w:rsid w:val="006870F6"/>
    <w:rsid w:val="006875BB"/>
    <w:rsid w:val="006877B4"/>
    <w:rsid w:val="00687B6F"/>
    <w:rsid w:val="00690039"/>
    <w:rsid w:val="00690A30"/>
    <w:rsid w:val="00690DEE"/>
    <w:rsid w:val="006910CA"/>
    <w:rsid w:val="0069151A"/>
    <w:rsid w:val="0069219F"/>
    <w:rsid w:val="00692214"/>
    <w:rsid w:val="006936B4"/>
    <w:rsid w:val="0069374D"/>
    <w:rsid w:val="00693775"/>
    <w:rsid w:val="00693A3B"/>
    <w:rsid w:val="00693EFC"/>
    <w:rsid w:val="00694858"/>
    <w:rsid w:val="00694A90"/>
    <w:rsid w:val="00695049"/>
    <w:rsid w:val="006956E7"/>
    <w:rsid w:val="0069603E"/>
    <w:rsid w:val="00696198"/>
    <w:rsid w:val="006962EB"/>
    <w:rsid w:val="00696EDE"/>
    <w:rsid w:val="00697E9C"/>
    <w:rsid w:val="006A01DD"/>
    <w:rsid w:val="006A01E3"/>
    <w:rsid w:val="006A0243"/>
    <w:rsid w:val="006A0A33"/>
    <w:rsid w:val="006A10C2"/>
    <w:rsid w:val="006A10E6"/>
    <w:rsid w:val="006A14BD"/>
    <w:rsid w:val="006A1887"/>
    <w:rsid w:val="006A2574"/>
    <w:rsid w:val="006A28A0"/>
    <w:rsid w:val="006A2B47"/>
    <w:rsid w:val="006A34B1"/>
    <w:rsid w:val="006A4132"/>
    <w:rsid w:val="006A4CAB"/>
    <w:rsid w:val="006A508F"/>
    <w:rsid w:val="006A53A9"/>
    <w:rsid w:val="006A5558"/>
    <w:rsid w:val="006A5C76"/>
    <w:rsid w:val="006A5CDF"/>
    <w:rsid w:val="006A653F"/>
    <w:rsid w:val="006A6B35"/>
    <w:rsid w:val="006A7472"/>
    <w:rsid w:val="006A747C"/>
    <w:rsid w:val="006A7BD3"/>
    <w:rsid w:val="006B09C2"/>
    <w:rsid w:val="006B0E84"/>
    <w:rsid w:val="006B1970"/>
    <w:rsid w:val="006B1AF0"/>
    <w:rsid w:val="006B1E62"/>
    <w:rsid w:val="006B26B6"/>
    <w:rsid w:val="006B2833"/>
    <w:rsid w:val="006B2AC5"/>
    <w:rsid w:val="006B2C7D"/>
    <w:rsid w:val="006B2F6A"/>
    <w:rsid w:val="006B34B4"/>
    <w:rsid w:val="006B351A"/>
    <w:rsid w:val="006B3C1E"/>
    <w:rsid w:val="006B3E7A"/>
    <w:rsid w:val="006B456E"/>
    <w:rsid w:val="006B4641"/>
    <w:rsid w:val="006B5294"/>
    <w:rsid w:val="006B531F"/>
    <w:rsid w:val="006B538F"/>
    <w:rsid w:val="006B54DA"/>
    <w:rsid w:val="006B63C1"/>
    <w:rsid w:val="006B65E5"/>
    <w:rsid w:val="006B68BA"/>
    <w:rsid w:val="006B7403"/>
    <w:rsid w:val="006B7527"/>
    <w:rsid w:val="006B793B"/>
    <w:rsid w:val="006B7BBF"/>
    <w:rsid w:val="006C0163"/>
    <w:rsid w:val="006C03A1"/>
    <w:rsid w:val="006C050A"/>
    <w:rsid w:val="006C0D99"/>
    <w:rsid w:val="006C0F4B"/>
    <w:rsid w:val="006C1393"/>
    <w:rsid w:val="006C1457"/>
    <w:rsid w:val="006C1CC6"/>
    <w:rsid w:val="006C2032"/>
    <w:rsid w:val="006C2677"/>
    <w:rsid w:val="006C2912"/>
    <w:rsid w:val="006C2C93"/>
    <w:rsid w:val="006C2CC7"/>
    <w:rsid w:val="006C3822"/>
    <w:rsid w:val="006C388B"/>
    <w:rsid w:val="006C3B34"/>
    <w:rsid w:val="006C3DCE"/>
    <w:rsid w:val="006C3E8F"/>
    <w:rsid w:val="006C3FB7"/>
    <w:rsid w:val="006C43EA"/>
    <w:rsid w:val="006C5C92"/>
    <w:rsid w:val="006C5E40"/>
    <w:rsid w:val="006C6263"/>
    <w:rsid w:val="006C65FB"/>
    <w:rsid w:val="006C67B2"/>
    <w:rsid w:val="006C6A9C"/>
    <w:rsid w:val="006C6D19"/>
    <w:rsid w:val="006C7A26"/>
    <w:rsid w:val="006C7C05"/>
    <w:rsid w:val="006D0759"/>
    <w:rsid w:val="006D0F79"/>
    <w:rsid w:val="006D118E"/>
    <w:rsid w:val="006D1952"/>
    <w:rsid w:val="006D227C"/>
    <w:rsid w:val="006D23AE"/>
    <w:rsid w:val="006D245C"/>
    <w:rsid w:val="006D2755"/>
    <w:rsid w:val="006D27DB"/>
    <w:rsid w:val="006D298C"/>
    <w:rsid w:val="006D2B70"/>
    <w:rsid w:val="006D3A18"/>
    <w:rsid w:val="006D4457"/>
    <w:rsid w:val="006D4CE5"/>
    <w:rsid w:val="006D5950"/>
    <w:rsid w:val="006D6D59"/>
    <w:rsid w:val="006D71E8"/>
    <w:rsid w:val="006D740F"/>
    <w:rsid w:val="006D7477"/>
    <w:rsid w:val="006D795E"/>
    <w:rsid w:val="006E016F"/>
    <w:rsid w:val="006E037B"/>
    <w:rsid w:val="006E04FB"/>
    <w:rsid w:val="006E13E0"/>
    <w:rsid w:val="006E1D46"/>
    <w:rsid w:val="006E2039"/>
    <w:rsid w:val="006E223E"/>
    <w:rsid w:val="006E2B96"/>
    <w:rsid w:val="006E3083"/>
    <w:rsid w:val="006E3254"/>
    <w:rsid w:val="006E3600"/>
    <w:rsid w:val="006E38B0"/>
    <w:rsid w:val="006E448F"/>
    <w:rsid w:val="006E45A6"/>
    <w:rsid w:val="006E47C1"/>
    <w:rsid w:val="006E49B3"/>
    <w:rsid w:val="006E4B56"/>
    <w:rsid w:val="006E4BCA"/>
    <w:rsid w:val="006E4D2B"/>
    <w:rsid w:val="006E563E"/>
    <w:rsid w:val="006E5DED"/>
    <w:rsid w:val="006E6004"/>
    <w:rsid w:val="006E601E"/>
    <w:rsid w:val="006E615F"/>
    <w:rsid w:val="006E64DA"/>
    <w:rsid w:val="006E6CEC"/>
    <w:rsid w:val="006E6F8E"/>
    <w:rsid w:val="006E7A25"/>
    <w:rsid w:val="006E7D2B"/>
    <w:rsid w:val="006E7D87"/>
    <w:rsid w:val="006F0153"/>
    <w:rsid w:val="006F0243"/>
    <w:rsid w:val="006F098F"/>
    <w:rsid w:val="006F1E61"/>
    <w:rsid w:val="006F218F"/>
    <w:rsid w:val="006F3158"/>
    <w:rsid w:val="006F41DC"/>
    <w:rsid w:val="006F4D0C"/>
    <w:rsid w:val="006F579B"/>
    <w:rsid w:val="006F5B09"/>
    <w:rsid w:val="006F5B1D"/>
    <w:rsid w:val="006F5BDF"/>
    <w:rsid w:val="006F6054"/>
    <w:rsid w:val="006F61C4"/>
    <w:rsid w:val="006F65AC"/>
    <w:rsid w:val="006F72BF"/>
    <w:rsid w:val="006F7538"/>
    <w:rsid w:val="006F78D1"/>
    <w:rsid w:val="006F7C38"/>
    <w:rsid w:val="00700062"/>
    <w:rsid w:val="0070011B"/>
    <w:rsid w:val="00700786"/>
    <w:rsid w:val="00701249"/>
    <w:rsid w:val="00701911"/>
    <w:rsid w:val="00701CE8"/>
    <w:rsid w:val="00701E1C"/>
    <w:rsid w:val="007027DF"/>
    <w:rsid w:val="00702F5F"/>
    <w:rsid w:val="007036D8"/>
    <w:rsid w:val="007043E5"/>
    <w:rsid w:val="00704537"/>
    <w:rsid w:val="007047B5"/>
    <w:rsid w:val="007048A1"/>
    <w:rsid w:val="00704D55"/>
    <w:rsid w:val="00705271"/>
    <w:rsid w:val="00705851"/>
    <w:rsid w:val="00705B35"/>
    <w:rsid w:val="00705F01"/>
    <w:rsid w:val="007065B0"/>
    <w:rsid w:val="00706DD2"/>
    <w:rsid w:val="00707390"/>
    <w:rsid w:val="00707504"/>
    <w:rsid w:val="00707788"/>
    <w:rsid w:val="00707A0F"/>
    <w:rsid w:val="00707C53"/>
    <w:rsid w:val="007106C8"/>
    <w:rsid w:val="00710786"/>
    <w:rsid w:val="00711068"/>
    <w:rsid w:val="00711228"/>
    <w:rsid w:val="0071162B"/>
    <w:rsid w:val="00711977"/>
    <w:rsid w:val="0071227D"/>
    <w:rsid w:val="0071232C"/>
    <w:rsid w:val="00712706"/>
    <w:rsid w:val="00712E43"/>
    <w:rsid w:val="007139A0"/>
    <w:rsid w:val="00713E47"/>
    <w:rsid w:val="00714299"/>
    <w:rsid w:val="0071495C"/>
    <w:rsid w:val="007169C7"/>
    <w:rsid w:val="00717193"/>
    <w:rsid w:val="007174FE"/>
    <w:rsid w:val="00720114"/>
    <w:rsid w:val="007202C5"/>
    <w:rsid w:val="00720CF9"/>
    <w:rsid w:val="00721411"/>
    <w:rsid w:val="0072222F"/>
    <w:rsid w:val="0072265E"/>
    <w:rsid w:val="00722A7A"/>
    <w:rsid w:val="00722C18"/>
    <w:rsid w:val="00722C83"/>
    <w:rsid w:val="00722D99"/>
    <w:rsid w:val="00723649"/>
    <w:rsid w:val="00723984"/>
    <w:rsid w:val="00723A2A"/>
    <w:rsid w:val="00723D12"/>
    <w:rsid w:val="00724130"/>
    <w:rsid w:val="00724197"/>
    <w:rsid w:val="00724325"/>
    <w:rsid w:val="007245EA"/>
    <w:rsid w:val="007258CF"/>
    <w:rsid w:val="00725BC6"/>
    <w:rsid w:val="00725F87"/>
    <w:rsid w:val="00726567"/>
    <w:rsid w:val="007265E5"/>
    <w:rsid w:val="007266F2"/>
    <w:rsid w:val="00726E26"/>
    <w:rsid w:val="00726F95"/>
    <w:rsid w:val="007271E5"/>
    <w:rsid w:val="007278A6"/>
    <w:rsid w:val="00727F0B"/>
    <w:rsid w:val="0073018D"/>
    <w:rsid w:val="00730415"/>
    <w:rsid w:val="00730B1F"/>
    <w:rsid w:val="00730C26"/>
    <w:rsid w:val="00730D2E"/>
    <w:rsid w:val="00730FFC"/>
    <w:rsid w:val="00732418"/>
    <w:rsid w:val="00732568"/>
    <w:rsid w:val="00732597"/>
    <w:rsid w:val="007325F5"/>
    <w:rsid w:val="00733552"/>
    <w:rsid w:val="00733CD4"/>
    <w:rsid w:val="0073408B"/>
    <w:rsid w:val="00734531"/>
    <w:rsid w:val="00734821"/>
    <w:rsid w:val="00734ACA"/>
    <w:rsid w:val="00734B22"/>
    <w:rsid w:val="00735159"/>
    <w:rsid w:val="007359D2"/>
    <w:rsid w:val="00735A6C"/>
    <w:rsid w:val="00735C16"/>
    <w:rsid w:val="00735F7B"/>
    <w:rsid w:val="007360DD"/>
    <w:rsid w:val="00737785"/>
    <w:rsid w:val="00737817"/>
    <w:rsid w:val="00737FF1"/>
    <w:rsid w:val="007403D1"/>
    <w:rsid w:val="00740A2B"/>
    <w:rsid w:val="00740AB9"/>
    <w:rsid w:val="00741422"/>
    <w:rsid w:val="0074162F"/>
    <w:rsid w:val="00741913"/>
    <w:rsid w:val="00741B66"/>
    <w:rsid w:val="0074279F"/>
    <w:rsid w:val="00742A06"/>
    <w:rsid w:val="0074315C"/>
    <w:rsid w:val="00743164"/>
    <w:rsid w:val="00743AE0"/>
    <w:rsid w:val="00743D87"/>
    <w:rsid w:val="007440F0"/>
    <w:rsid w:val="0074463F"/>
    <w:rsid w:val="00744D52"/>
    <w:rsid w:val="007460E1"/>
    <w:rsid w:val="007462FD"/>
    <w:rsid w:val="0074665D"/>
    <w:rsid w:val="00746AB4"/>
    <w:rsid w:val="00747D74"/>
    <w:rsid w:val="00747EB0"/>
    <w:rsid w:val="007501D5"/>
    <w:rsid w:val="00750305"/>
    <w:rsid w:val="00750DBA"/>
    <w:rsid w:val="007510BD"/>
    <w:rsid w:val="0075110E"/>
    <w:rsid w:val="00751389"/>
    <w:rsid w:val="0075220A"/>
    <w:rsid w:val="007523FC"/>
    <w:rsid w:val="007526D8"/>
    <w:rsid w:val="00752B94"/>
    <w:rsid w:val="0075380E"/>
    <w:rsid w:val="00753D54"/>
    <w:rsid w:val="00753DFC"/>
    <w:rsid w:val="007541B1"/>
    <w:rsid w:val="00754768"/>
    <w:rsid w:val="007554C6"/>
    <w:rsid w:val="0075572F"/>
    <w:rsid w:val="007557EB"/>
    <w:rsid w:val="00755DA4"/>
    <w:rsid w:val="007560D5"/>
    <w:rsid w:val="00756F2C"/>
    <w:rsid w:val="00757178"/>
    <w:rsid w:val="007573BF"/>
    <w:rsid w:val="00757500"/>
    <w:rsid w:val="0076015F"/>
    <w:rsid w:val="0076040C"/>
    <w:rsid w:val="00760CEC"/>
    <w:rsid w:val="00761476"/>
    <w:rsid w:val="007627F6"/>
    <w:rsid w:val="00762C31"/>
    <w:rsid w:val="00763251"/>
    <w:rsid w:val="00763F55"/>
    <w:rsid w:val="007640A2"/>
    <w:rsid w:val="00764132"/>
    <w:rsid w:val="0076447A"/>
    <w:rsid w:val="00764A60"/>
    <w:rsid w:val="00764AA3"/>
    <w:rsid w:val="007650B9"/>
    <w:rsid w:val="00765311"/>
    <w:rsid w:val="00765373"/>
    <w:rsid w:val="00765676"/>
    <w:rsid w:val="00765C37"/>
    <w:rsid w:val="00765D69"/>
    <w:rsid w:val="007661C0"/>
    <w:rsid w:val="00766B83"/>
    <w:rsid w:val="00766D34"/>
    <w:rsid w:val="00766EB2"/>
    <w:rsid w:val="00766F4D"/>
    <w:rsid w:val="007671CD"/>
    <w:rsid w:val="007672BC"/>
    <w:rsid w:val="00767835"/>
    <w:rsid w:val="00767AA3"/>
    <w:rsid w:val="00770241"/>
    <w:rsid w:val="007702C4"/>
    <w:rsid w:val="0077036F"/>
    <w:rsid w:val="007717BF"/>
    <w:rsid w:val="00771D63"/>
    <w:rsid w:val="007721E6"/>
    <w:rsid w:val="0077239B"/>
    <w:rsid w:val="0077257E"/>
    <w:rsid w:val="007729C0"/>
    <w:rsid w:val="007732C9"/>
    <w:rsid w:val="007732F7"/>
    <w:rsid w:val="007733A3"/>
    <w:rsid w:val="00773ACB"/>
    <w:rsid w:val="00774122"/>
    <w:rsid w:val="00774302"/>
    <w:rsid w:val="007745A4"/>
    <w:rsid w:val="00774F6D"/>
    <w:rsid w:val="007750F4"/>
    <w:rsid w:val="00775446"/>
    <w:rsid w:val="00775992"/>
    <w:rsid w:val="00775E4F"/>
    <w:rsid w:val="00776A68"/>
    <w:rsid w:val="00776C8E"/>
    <w:rsid w:val="00777FB7"/>
    <w:rsid w:val="007800E1"/>
    <w:rsid w:val="0078084B"/>
    <w:rsid w:val="00780AA8"/>
    <w:rsid w:val="00780D57"/>
    <w:rsid w:val="00781931"/>
    <w:rsid w:val="00781EBC"/>
    <w:rsid w:val="0078237A"/>
    <w:rsid w:val="0078244E"/>
    <w:rsid w:val="00782746"/>
    <w:rsid w:val="0078284A"/>
    <w:rsid w:val="00782937"/>
    <w:rsid w:val="00782ED9"/>
    <w:rsid w:val="00783775"/>
    <w:rsid w:val="00783E1D"/>
    <w:rsid w:val="00784C0D"/>
    <w:rsid w:val="00785023"/>
    <w:rsid w:val="00785421"/>
    <w:rsid w:val="00785BAB"/>
    <w:rsid w:val="00785C76"/>
    <w:rsid w:val="00786091"/>
    <w:rsid w:val="00787525"/>
    <w:rsid w:val="007876A3"/>
    <w:rsid w:val="00790B68"/>
    <w:rsid w:val="00790F12"/>
    <w:rsid w:val="007912DE"/>
    <w:rsid w:val="00792D3C"/>
    <w:rsid w:val="00794460"/>
    <w:rsid w:val="00794E27"/>
    <w:rsid w:val="007954EB"/>
    <w:rsid w:val="007954F6"/>
    <w:rsid w:val="007957E2"/>
    <w:rsid w:val="00795C14"/>
    <w:rsid w:val="00795D2E"/>
    <w:rsid w:val="00795FDE"/>
    <w:rsid w:val="007972E4"/>
    <w:rsid w:val="007973FD"/>
    <w:rsid w:val="00797A4E"/>
    <w:rsid w:val="007A0209"/>
    <w:rsid w:val="007A0BD8"/>
    <w:rsid w:val="007A11B2"/>
    <w:rsid w:val="007A129F"/>
    <w:rsid w:val="007A132F"/>
    <w:rsid w:val="007A13DB"/>
    <w:rsid w:val="007A23D4"/>
    <w:rsid w:val="007A3166"/>
    <w:rsid w:val="007A33BF"/>
    <w:rsid w:val="007A36BD"/>
    <w:rsid w:val="007A43C2"/>
    <w:rsid w:val="007A4480"/>
    <w:rsid w:val="007A4761"/>
    <w:rsid w:val="007A4A2D"/>
    <w:rsid w:val="007A5694"/>
    <w:rsid w:val="007A5747"/>
    <w:rsid w:val="007A5966"/>
    <w:rsid w:val="007A5987"/>
    <w:rsid w:val="007A5C1F"/>
    <w:rsid w:val="007A5FE9"/>
    <w:rsid w:val="007A6558"/>
    <w:rsid w:val="007A69E7"/>
    <w:rsid w:val="007A6ABF"/>
    <w:rsid w:val="007A75A0"/>
    <w:rsid w:val="007A79B5"/>
    <w:rsid w:val="007A7CAD"/>
    <w:rsid w:val="007A7E45"/>
    <w:rsid w:val="007A7F71"/>
    <w:rsid w:val="007B00A8"/>
    <w:rsid w:val="007B07B6"/>
    <w:rsid w:val="007B0A7F"/>
    <w:rsid w:val="007B0B17"/>
    <w:rsid w:val="007B0CD1"/>
    <w:rsid w:val="007B1103"/>
    <w:rsid w:val="007B2068"/>
    <w:rsid w:val="007B20E3"/>
    <w:rsid w:val="007B33E9"/>
    <w:rsid w:val="007B3AB6"/>
    <w:rsid w:val="007B4326"/>
    <w:rsid w:val="007B529F"/>
    <w:rsid w:val="007B5AD1"/>
    <w:rsid w:val="007B5B9D"/>
    <w:rsid w:val="007B6AA3"/>
    <w:rsid w:val="007B6F77"/>
    <w:rsid w:val="007B7451"/>
    <w:rsid w:val="007B751D"/>
    <w:rsid w:val="007B77C7"/>
    <w:rsid w:val="007C07AB"/>
    <w:rsid w:val="007C0962"/>
    <w:rsid w:val="007C1098"/>
    <w:rsid w:val="007C10AF"/>
    <w:rsid w:val="007C1D32"/>
    <w:rsid w:val="007C1E11"/>
    <w:rsid w:val="007C2BE5"/>
    <w:rsid w:val="007C2D64"/>
    <w:rsid w:val="007C2FC9"/>
    <w:rsid w:val="007C325D"/>
    <w:rsid w:val="007C3BA7"/>
    <w:rsid w:val="007C3D7C"/>
    <w:rsid w:val="007C4283"/>
    <w:rsid w:val="007C453F"/>
    <w:rsid w:val="007C48F9"/>
    <w:rsid w:val="007C4C54"/>
    <w:rsid w:val="007C4D36"/>
    <w:rsid w:val="007C4E0D"/>
    <w:rsid w:val="007C4E5F"/>
    <w:rsid w:val="007C6C7C"/>
    <w:rsid w:val="007C6DD4"/>
    <w:rsid w:val="007C711E"/>
    <w:rsid w:val="007C74BB"/>
    <w:rsid w:val="007C79CD"/>
    <w:rsid w:val="007D0272"/>
    <w:rsid w:val="007D09D3"/>
    <w:rsid w:val="007D0E4A"/>
    <w:rsid w:val="007D26D9"/>
    <w:rsid w:val="007D27DA"/>
    <w:rsid w:val="007D2A4C"/>
    <w:rsid w:val="007D4651"/>
    <w:rsid w:val="007D4A4B"/>
    <w:rsid w:val="007D4BC7"/>
    <w:rsid w:val="007D50FE"/>
    <w:rsid w:val="007D5214"/>
    <w:rsid w:val="007D5D1D"/>
    <w:rsid w:val="007D69FB"/>
    <w:rsid w:val="007D71C2"/>
    <w:rsid w:val="007D7AFC"/>
    <w:rsid w:val="007D7E19"/>
    <w:rsid w:val="007E0081"/>
    <w:rsid w:val="007E03B4"/>
    <w:rsid w:val="007E1052"/>
    <w:rsid w:val="007E153B"/>
    <w:rsid w:val="007E16BF"/>
    <w:rsid w:val="007E1706"/>
    <w:rsid w:val="007E1FED"/>
    <w:rsid w:val="007E2057"/>
    <w:rsid w:val="007E208A"/>
    <w:rsid w:val="007E217E"/>
    <w:rsid w:val="007E22FE"/>
    <w:rsid w:val="007E26E2"/>
    <w:rsid w:val="007E28C0"/>
    <w:rsid w:val="007E390E"/>
    <w:rsid w:val="007E3FB3"/>
    <w:rsid w:val="007E4038"/>
    <w:rsid w:val="007E43C6"/>
    <w:rsid w:val="007E45B5"/>
    <w:rsid w:val="007E485C"/>
    <w:rsid w:val="007E4AC3"/>
    <w:rsid w:val="007E4B05"/>
    <w:rsid w:val="007E4F11"/>
    <w:rsid w:val="007E55B3"/>
    <w:rsid w:val="007E5894"/>
    <w:rsid w:val="007E58BF"/>
    <w:rsid w:val="007E59C4"/>
    <w:rsid w:val="007E5F36"/>
    <w:rsid w:val="007E69A7"/>
    <w:rsid w:val="007E69E3"/>
    <w:rsid w:val="007E6C72"/>
    <w:rsid w:val="007E78F3"/>
    <w:rsid w:val="007E7E2A"/>
    <w:rsid w:val="007F0384"/>
    <w:rsid w:val="007F04A8"/>
    <w:rsid w:val="007F06F6"/>
    <w:rsid w:val="007F15D9"/>
    <w:rsid w:val="007F1E27"/>
    <w:rsid w:val="007F1F27"/>
    <w:rsid w:val="007F2165"/>
    <w:rsid w:val="007F261B"/>
    <w:rsid w:val="007F2886"/>
    <w:rsid w:val="007F2DE8"/>
    <w:rsid w:val="007F2FAD"/>
    <w:rsid w:val="007F3425"/>
    <w:rsid w:val="007F37A3"/>
    <w:rsid w:val="007F4114"/>
    <w:rsid w:val="007F4772"/>
    <w:rsid w:val="007F4A88"/>
    <w:rsid w:val="007F4E38"/>
    <w:rsid w:val="007F5929"/>
    <w:rsid w:val="007F6350"/>
    <w:rsid w:val="007F6E6A"/>
    <w:rsid w:val="007F7462"/>
    <w:rsid w:val="007F76C2"/>
    <w:rsid w:val="007F7C74"/>
    <w:rsid w:val="00800023"/>
    <w:rsid w:val="00800091"/>
    <w:rsid w:val="008001C5"/>
    <w:rsid w:val="008001DF"/>
    <w:rsid w:val="008003DB"/>
    <w:rsid w:val="008007ED"/>
    <w:rsid w:val="00800A75"/>
    <w:rsid w:val="00800AD2"/>
    <w:rsid w:val="00800AF5"/>
    <w:rsid w:val="00801183"/>
    <w:rsid w:val="008011DD"/>
    <w:rsid w:val="0080189B"/>
    <w:rsid w:val="00801C7E"/>
    <w:rsid w:val="00801D8D"/>
    <w:rsid w:val="008027CA"/>
    <w:rsid w:val="00802894"/>
    <w:rsid w:val="008037F9"/>
    <w:rsid w:val="008039A1"/>
    <w:rsid w:val="00803AAB"/>
    <w:rsid w:val="00803AAC"/>
    <w:rsid w:val="00804153"/>
    <w:rsid w:val="00804275"/>
    <w:rsid w:val="00804654"/>
    <w:rsid w:val="008048B6"/>
    <w:rsid w:val="00804C82"/>
    <w:rsid w:val="00804C8C"/>
    <w:rsid w:val="00805431"/>
    <w:rsid w:val="0080599E"/>
    <w:rsid w:val="00806379"/>
    <w:rsid w:val="00807001"/>
    <w:rsid w:val="00807060"/>
    <w:rsid w:val="008070C2"/>
    <w:rsid w:val="008106A7"/>
    <w:rsid w:val="00810829"/>
    <w:rsid w:val="008116BC"/>
    <w:rsid w:val="008116E3"/>
    <w:rsid w:val="00811A2D"/>
    <w:rsid w:val="00811E9B"/>
    <w:rsid w:val="00811EB2"/>
    <w:rsid w:val="0081288C"/>
    <w:rsid w:val="008128B5"/>
    <w:rsid w:val="00812A12"/>
    <w:rsid w:val="00813AD1"/>
    <w:rsid w:val="00813D35"/>
    <w:rsid w:val="00813EC4"/>
    <w:rsid w:val="00813FB0"/>
    <w:rsid w:val="00814668"/>
    <w:rsid w:val="00814B2E"/>
    <w:rsid w:val="0081511C"/>
    <w:rsid w:val="00815D9B"/>
    <w:rsid w:val="008162F4"/>
    <w:rsid w:val="00816A58"/>
    <w:rsid w:val="00817414"/>
    <w:rsid w:val="00817B0F"/>
    <w:rsid w:val="00820019"/>
    <w:rsid w:val="008200FC"/>
    <w:rsid w:val="00820454"/>
    <w:rsid w:val="00820BCE"/>
    <w:rsid w:val="00821122"/>
    <w:rsid w:val="00821140"/>
    <w:rsid w:val="008213FC"/>
    <w:rsid w:val="0082182B"/>
    <w:rsid w:val="00821B4A"/>
    <w:rsid w:val="00822271"/>
    <w:rsid w:val="00822CF4"/>
    <w:rsid w:val="008238EE"/>
    <w:rsid w:val="00823D93"/>
    <w:rsid w:val="00824DD3"/>
    <w:rsid w:val="00825221"/>
    <w:rsid w:val="00825813"/>
    <w:rsid w:val="00825A95"/>
    <w:rsid w:val="00825C4E"/>
    <w:rsid w:val="0082600B"/>
    <w:rsid w:val="00826B13"/>
    <w:rsid w:val="00826B4C"/>
    <w:rsid w:val="00826BD9"/>
    <w:rsid w:val="00827ECB"/>
    <w:rsid w:val="00830209"/>
    <w:rsid w:val="0083055D"/>
    <w:rsid w:val="00830B05"/>
    <w:rsid w:val="008311F7"/>
    <w:rsid w:val="008313BF"/>
    <w:rsid w:val="008314D9"/>
    <w:rsid w:val="00831568"/>
    <w:rsid w:val="00831722"/>
    <w:rsid w:val="00831761"/>
    <w:rsid w:val="00831A81"/>
    <w:rsid w:val="00831B4F"/>
    <w:rsid w:val="00832043"/>
    <w:rsid w:val="00832474"/>
    <w:rsid w:val="00832D86"/>
    <w:rsid w:val="00833C13"/>
    <w:rsid w:val="00833E5A"/>
    <w:rsid w:val="00834103"/>
    <w:rsid w:val="008345BB"/>
    <w:rsid w:val="00834D9D"/>
    <w:rsid w:val="00835871"/>
    <w:rsid w:val="0083692D"/>
    <w:rsid w:val="0083774B"/>
    <w:rsid w:val="008377B0"/>
    <w:rsid w:val="00837D0D"/>
    <w:rsid w:val="00837E03"/>
    <w:rsid w:val="008405A7"/>
    <w:rsid w:val="00840B73"/>
    <w:rsid w:val="00840D1C"/>
    <w:rsid w:val="00840E3B"/>
    <w:rsid w:val="00841620"/>
    <w:rsid w:val="00841B15"/>
    <w:rsid w:val="00841E68"/>
    <w:rsid w:val="00842192"/>
    <w:rsid w:val="00842316"/>
    <w:rsid w:val="0084339F"/>
    <w:rsid w:val="00843966"/>
    <w:rsid w:val="00843AC7"/>
    <w:rsid w:val="0084410B"/>
    <w:rsid w:val="00844647"/>
    <w:rsid w:val="008471B5"/>
    <w:rsid w:val="00847417"/>
    <w:rsid w:val="00847480"/>
    <w:rsid w:val="008474A3"/>
    <w:rsid w:val="00850668"/>
    <w:rsid w:val="008507B8"/>
    <w:rsid w:val="00850848"/>
    <w:rsid w:val="00850BE2"/>
    <w:rsid w:val="008512FC"/>
    <w:rsid w:val="00851BA5"/>
    <w:rsid w:val="00852700"/>
    <w:rsid w:val="00852A76"/>
    <w:rsid w:val="008539BD"/>
    <w:rsid w:val="00853D16"/>
    <w:rsid w:val="00853D36"/>
    <w:rsid w:val="008549AD"/>
    <w:rsid w:val="00854D1F"/>
    <w:rsid w:val="00854F65"/>
    <w:rsid w:val="00855905"/>
    <w:rsid w:val="008559E2"/>
    <w:rsid w:val="008561B2"/>
    <w:rsid w:val="00856537"/>
    <w:rsid w:val="00856781"/>
    <w:rsid w:val="00857172"/>
    <w:rsid w:val="00857295"/>
    <w:rsid w:val="008578DC"/>
    <w:rsid w:val="00857949"/>
    <w:rsid w:val="00857AA0"/>
    <w:rsid w:val="00857B16"/>
    <w:rsid w:val="00857C64"/>
    <w:rsid w:val="0086026D"/>
    <w:rsid w:val="0086028C"/>
    <w:rsid w:val="00860917"/>
    <w:rsid w:val="008609F4"/>
    <w:rsid w:val="0086132E"/>
    <w:rsid w:val="00861495"/>
    <w:rsid w:val="0086159E"/>
    <w:rsid w:val="00861BAB"/>
    <w:rsid w:val="00861E01"/>
    <w:rsid w:val="00862462"/>
    <w:rsid w:val="00862C85"/>
    <w:rsid w:val="008634BD"/>
    <w:rsid w:val="008639D0"/>
    <w:rsid w:val="00864434"/>
    <w:rsid w:val="008658EB"/>
    <w:rsid w:val="00865998"/>
    <w:rsid w:val="00865C7A"/>
    <w:rsid w:val="00865DB1"/>
    <w:rsid w:val="0086708F"/>
    <w:rsid w:val="0086779C"/>
    <w:rsid w:val="00867A18"/>
    <w:rsid w:val="00867A51"/>
    <w:rsid w:val="00867B50"/>
    <w:rsid w:val="0087052C"/>
    <w:rsid w:val="0087091E"/>
    <w:rsid w:val="00871E04"/>
    <w:rsid w:val="00871E61"/>
    <w:rsid w:val="00873551"/>
    <w:rsid w:val="008735A4"/>
    <w:rsid w:val="00873B15"/>
    <w:rsid w:val="00873E02"/>
    <w:rsid w:val="00873EDC"/>
    <w:rsid w:val="00873F9C"/>
    <w:rsid w:val="0087409E"/>
    <w:rsid w:val="0087423F"/>
    <w:rsid w:val="00874701"/>
    <w:rsid w:val="00874AC6"/>
    <w:rsid w:val="00874CEF"/>
    <w:rsid w:val="00875867"/>
    <w:rsid w:val="00875C00"/>
    <w:rsid w:val="0087704A"/>
    <w:rsid w:val="008771BF"/>
    <w:rsid w:val="00877627"/>
    <w:rsid w:val="008776D1"/>
    <w:rsid w:val="00877A51"/>
    <w:rsid w:val="00877FFB"/>
    <w:rsid w:val="00877FFC"/>
    <w:rsid w:val="00880E01"/>
    <w:rsid w:val="00880F77"/>
    <w:rsid w:val="00881314"/>
    <w:rsid w:val="0088178B"/>
    <w:rsid w:val="00881A49"/>
    <w:rsid w:val="00882A93"/>
    <w:rsid w:val="008830A0"/>
    <w:rsid w:val="008836B8"/>
    <w:rsid w:val="00883DB0"/>
    <w:rsid w:val="00884B28"/>
    <w:rsid w:val="0088510F"/>
    <w:rsid w:val="008854AA"/>
    <w:rsid w:val="008854BB"/>
    <w:rsid w:val="008855E8"/>
    <w:rsid w:val="00885623"/>
    <w:rsid w:val="00885A0D"/>
    <w:rsid w:val="00885A0E"/>
    <w:rsid w:val="00886E49"/>
    <w:rsid w:val="00887133"/>
    <w:rsid w:val="0088771F"/>
    <w:rsid w:val="00887E46"/>
    <w:rsid w:val="00890703"/>
    <w:rsid w:val="00890B4B"/>
    <w:rsid w:val="00890C42"/>
    <w:rsid w:val="008910A9"/>
    <w:rsid w:val="00891509"/>
    <w:rsid w:val="00891548"/>
    <w:rsid w:val="00891676"/>
    <w:rsid w:val="00891D08"/>
    <w:rsid w:val="00891E4C"/>
    <w:rsid w:val="0089236E"/>
    <w:rsid w:val="0089257A"/>
    <w:rsid w:val="00892B2B"/>
    <w:rsid w:val="00892BAE"/>
    <w:rsid w:val="00892C89"/>
    <w:rsid w:val="0089324D"/>
    <w:rsid w:val="008933D7"/>
    <w:rsid w:val="00893DFB"/>
    <w:rsid w:val="00894449"/>
    <w:rsid w:val="008947DC"/>
    <w:rsid w:val="00895A3D"/>
    <w:rsid w:val="00895BD3"/>
    <w:rsid w:val="00895C95"/>
    <w:rsid w:val="00895FC3"/>
    <w:rsid w:val="00895FFD"/>
    <w:rsid w:val="008960FA"/>
    <w:rsid w:val="0089650B"/>
    <w:rsid w:val="00896919"/>
    <w:rsid w:val="0089721F"/>
    <w:rsid w:val="00897634"/>
    <w:rsid w:val="00897E69"/>
    <w:rsid w:val="008A0711"/>
    <w:rsid w:val="008A0956"/>
    <w:rsid w:val="008A0A71"/>
    <w:rsid w:val="008A10A5"/>
    <w:rsid w:val="008A146D"/>
    <w:rsid w:val="008A1509"/>
    <w:rsid w:val="008A16D7"/>
    <w:rsid w:val="008A189D"/>
    <w:rsid w:val="008A3192"/>
    <w:rsid w:val="008A3536"/>
    <w:rsid w:val="008A371A"/>
    <w:rsid w:val="008A371C"/>
    <w:rsid w:val="008A39D3"/>
    <w:rsid w:val="008A3ED0"/>
    <w:rsid w:val="008A3F8F"/>
    <w:rsid w:val="008A4313"/>
    <w:rsid w:val="008A4622"/>
    <w:rsid w:val="008A4706"/>
    <w:rsid w:val="008A480B"/>
    <w:rsid w:val="008A4C34"/>
    <w:rsid w:val="008A4D1C"/>
    <w:rsid w:val="008A4F15"/>
    <w:rsid w:val="008A5782"/>
    <w:rsid w:val="008A5AD9"/>
    <w:rsid w:val="008A5D90"/>
    <w:rsid w:val="008A5E72"/>
    <w:rsid w:val="008A6736"/>
    <w:rsid w:val="008A780E"/>
    <w:rsid w:val="008A7DBB"/>
    <w:rsid w:val="008A7EE0"/>
    <w:rsid w:val="008B095A"/>
    <w:rsid w:val="008B1664"/>
    <w:rsid w:val="008B1999"/>
    <w:rsid w:val="008B2019"/>
    <w:rsid w:val="008B36DD"/>
    <w:rsid w:val="008B3735"/>
    <w:rsid w:val="008B4002"/>
    <w:rsid w:val="008B4008"/>
    <w:rsid w:val="008B4370"/>
    <w:rsid w:val="008B4411"/>
    <w:rsid w:val="008B46FD"/>
    <w:rsid w:val="008B48B7"/>
    <w:rsid w:val="008B50FB"/>
    <w:rsid w:val="008B52BD"/>
    <w:rsid w:val="008B5E47"/>
    <w:rsid w:val="008B5E91"/>
    <w:rsid w:val="008B64A9"/>
    <w:rsid w:val="008B69A3"/>
    <w:rsid w:val="008B6A64"/>
    <w:rsid w:val="008B6EFF"/>
    <w:rsid w:val="008B7791"/>
    <w:rsid w:val="008B7EEE"/>
    <w:rsid w:val="008C03C1"/>
    <w:rsid w:val="008C03C8"/>
    <w:rsid w:val="008C04AB"/>
    <w:rsid w:val="008C099D"/>
    <w:rsid w:val="008C0EF0"/>
    <w:rsid w:val="008C15DE"/>
    <w:rsid w:val="008C1F7C"/>
    <w:rsid w:val="008C214F"/>
    <w:rsid w:val="008C242C"/>
    <w:rsid w:val="008C2C29"/>
    <w:rsid w:val="008C2E11"/>
    <w:rsid w:val="008C30DE"/>
    <w:rsid w:val="008C3361"/>
    <w:rsid w:val="008C33B7"/>
    <w:rsid w:val="008C4082"/>
    <w:rsid w:val="008C44DA"/>
    <w:rsid w:val="008C4F19"/>
    <w:rsid w:val="008C4F5A"/>
    <w:rsid w:val="008C5073"/>
    <w:rsid w:val="008C5457"/>
    <w:rsid w:val="008C59CA"/>
    <w:rsid w:val="008C610B"/>
    <w:rsid w:val="008C74B6"/>
    <w:rsid w:val="008C7645"/>
    <w:rsid w:val="008C79F2"/>
    <w:rsid w:val="008D06AD"/>
    <w:rsid w:val="008D0A52"/>
    <w:rsid w:val="008D1968"/>
    <w:rsid w:val="008D1AB4"/>
    <w:rsid w:val="008D1B7E"/>
    <w:rsid w:val="008D2253"/>
    <w:rsid w:val="008D28B3"/>
    <w:rsid w:val="008D2C0A"/>
    <w:rsid w:val="008D2F6E"/>
    <w:rsid w:val="008D3EEF"/>
    <w:rsid w:val="008D50FE"/>
    <w:rsid w:val="008D51A8"/>
    <w:rsid w:val="008D5698"/>
    <w:rsid w:val="008D587B"/>
    <w:rsid w:val="008D5B7E"/>
    <w:rsid w:val="008D5C1E"/>
    <w:rsid w:val="008D5C57"/>
    <w:rsid w:val="008D657E"/>
    <w:rsid w:val="008D6676"/>
    <w:rsid w:val="008D6C7B"/>
    <w:rsid w:val="008D7B8C"/>
    <w:rsid w:val="008D7E13"/>
    <w:rsid w:val="008E0478"/>
    <w:rsid w:val="008E080B"/>
    <w:rsid w:val="008E13E6"/>
    <w:rsid w:val="008E147C"/>
    <w:rsid w:val="008E1E3A"/>
    <w:rsid w:val="008E1FC0"/>
    <w:rsid w:val="008E229D"/>
    <w:rsid w:val="008E275A"/>
    <w:rsid w:val="008E2773"/>
    <w:rsid w:val="008E27FD"/>
    <w:rsid w:val="008E2A9C"/>
    <w:rsid w:val="008E318D"/>
    <w:rsid w:val="008E3397"/>
    <w:rsid w:val="008E358D"/>
    <w:rsid w:val="008E5161"/>
    <w:rsid w:val="008E589A"/>
    <w:rsid w:val="008E6057"/>
    <w:rsid w:val="008E652E"/>
    <w:rsid w:val="008E6C06"/>
    <w:rsid w:val="008E6CEB"/>
    <w:rsid w:val="008E6EA7"/>
    <w:rsid w:val="008E70A3"/>
    <w:rsid w:val="008E741F"/>
    <w:rsid w:val="008E74FB"/>
    <w:rsid w:val="008E7565"/>
    <w:rsid w:val="008E7973"/>
    <w:rsid w:val="008F0052"/>
    <w:rsid w:val="008F039D"/>
    <w:rsid w:val="008F1631"/>
    <w:rsid w:val="008F1B0B"/>
    <w:rsid w:val="008F1F12"/>
    <w:rsid w:val="008F29CE"/>
    <w:rsid w:val="008F2D0E"/>
    <w:rsid w:val="008F3644"/>
    <w:rsid w:val="008F3803"/>
    <w:rsid w:val="008F4A54"/>
    <w:rsid w:val="008F5107"/>
    <w:rsid w:val="008F5721"/>
    <w:rsid w:val="008F5944"/>
    <w:rsid w:val="008F5994"/>
    <w:rsid w:val="008F5CFF"/>
    <w:rsid w:val="008F651B"/>
    <w:rsid w:val="008F67D8"/>
    <w:rsid w:val="008F69A7"/>
    <w:rsid w:val="008F70C4"/>
    <w:rsid w:val="008F7270"/>
    <w:rsid w:val="008F7541"/>
    <w:rsid w:val="008F76BA"/>
    <w:rsid w:val="008F77F9"/>
    <w:rsid w:val="008F7CAE"/>
    <w:rsid w:val="008F7DCF"/>
    <w:rsid w:val="009002B6"/>
    <w:rsid w:val="009005BB"/>
    <w:rsid w:val="009009C5"/>
    <w:rsid w:val="00900E50"/>
    <w:rsid w:val="00901456"/>
    <w:rsid w:val="0090148F"/>
    <w:rsid w:val="00901917"/>
    <w:rsid w:val="00901E6F"/>
    <w:rsid w:val="0090266D"/>
    <w:rsid w:val="009029D4"/>
    <w:rsid w:val="009029F0"/>
    <w:rsid w:val="00903254"/>
    <w:rsid w:val="0090369A"/>
    <w:rsid w:val="00903A4D"/>
    <w:rsid w:val="009040EB"/>
    <w:rsid w:val="00904483"/>
    <w:rsid w:val="00904688"/>
    <w:rsid w:val="00904C84"/>
    <w:rsid w:val="00904F0A"/>
    <w:rsid w:val="00905400"/>
    <w:rsid w:val="009054DB"/>
    <w:rsid w:val="00905550"/>
    <w:rsid w:val="009056B7"/>
    <w:rsid w:val="00905A94"/>
    <w:rsid w:val="00905ADE"/>
    <w:rsid w:val="00905B79"/>
    <w:rsid w:val="00905DAE"/>
    <w:rsid w:val="00906252"/>
    <w:rsid w:val="00906728"/>
    <w:rsid w:val="00906C4D"/>
    <w:rsid w:val="00906F50"/>
    <w:rsid w:val="009071CF"/>
    <w:rsid w:val="00907D7A"/>
    <w:rsid w:val="0091009B"/>
    <w:rsid w:val="009104F1"/>
    <w:rsid w:val="009112FD"/>
    <w:rsid w:val="009114DF"/>
    <w:rsid w:val="009115DD"/>
    <w:rsid w:val="009116A7"/>
    <w:rsid w:val="00912538"/>
    <w:rsid w:val="00912BCA"/>
    <w:rsid w:val="00912F77"/>
    <w:rsid w:val="00914008"/>
    <w:rsid w:val="009140F9"/>
    <w:rsid w:val="009147CF"/>
    <w:rsid w:val="009148E1"/>
    <w:rsid w:val="00915260"/>
    <w:rsid w:val="00915A31"/>
    <w:rsid w:val="00915A6B"/>
    <w:rsid w:val="00916AE9"/>
    <w:rsid w:val="00916C71"/>
    <w:rsid w:val="00916D14"/>
    <w:rsid w:val="009173EB"/>
    <w:rsid w:val="009177C1"/>
    <w:rsid w:val="00917CAE"/>
    <w:rsid w:val="00917FF9"/>
    <w:rsid w:val="0092013C"/>
    <w:rsid w:val="00920287"/>
    <w:rsid w:val="009202B9"/>
    <w:rsid w:val="00920910"/>
    <w:rsid w:val="0092179D"/>
    <w:rsid w:val="009217A5"/>
    <w:rsid w:val="00921B08"/>
    <w:rsid w:val="00921C47"/>
    <w:rsid w:val="009220BC"/>
    <w:rsid w:val="00922C4F"/>
    <w:rsid w:val="009241B9"/>
    <w:rsid w:val="0092421C"/>
    <w:rsid w:val="009243C1"/>
    <w:rsid w:val="009243CC"/>
    <w:rsid w:val="00924D7F"/>
    <w:rsid w:val="00924FC9"/>
    <w:rsid w:val="00925041"/>
    <w:rsid w:val="00925372"/>
    <w:rsid w:val="00925AC3"/>
    <w:rsid w:val="00925BCB"/>
    <w:rsid w:val="00925DD2"/>
    <w:rsid w:val="00926530"/>
    <w:rsid w:val="00926CAA"/>
    <w:rsid w:val="00926CFD"/>
    <w:rsid w:val="00926E30"/>
    <w:rsid w:val="00927A10"/>
    <w:rsid w:val="00927A8C"/>
    <w:rsid w:val="00927B28"/>
    <w:rsid w:val="009300E4"/>
    <w:rsid w:val="009302F2"/>
    <w:rsid w:val="009303B5"/>
    <w:rsid w:val="009306E3"/>
    <w:rsid w:val="00930D3D"/>
    <w:rsid w:val="00930F43"/>
    <w:rsid w:val="00931271"/>
    <w:rsid w:val="0093148D"/>
    <w:rsid w:val="00931DCB"/>
    <w:rsid w:val="009324AA"/>
    <w:rsid w:val="009324EB"/>
    <w:rsid w:val="009329C4"/>
    <w:rsid w:val="00933C6E"/>
    <w:rsid w:val="00933CC7"/>
    <w:rsid w:val="00933CDA"/>
    <w:rsid w:val="00933FFD"/>
    <w:rsid w:val="00934869"/>
    <w:rsid w:val="00934E1A"/>
    <w:rsid w:val="00935386"/>
    <w:rsid w:val="00936E9A"/>
    <w:rsid w:val="009377A9"/>
    <w:rsid w:val="00940282"/>
    <w:rsid w:val="00940972"/>
    <w:rsid w:val="00940988"/>
    <w:rsid w:val="00940AE2"/>
    <w:rsid w:val="00941828"/>
    <w:rsid w:val="00941858"/>
    <w:rsid w:val="0094233A"/>
    <w:rsid w:val="0094248C"/>
    <w:rsid w:val="009426A8"/>
    <w:rsid w:val="00942992"/>
    <w:rsid w:val="00942D0F"/>
    <w:rsid w:val="00943973"/>
    <w:rsid w:val="00943B4D"/>
    <w:rsid w:val="00943DB6"/>
    <w:rsid w:val="009452E6"/>
    <w:rsid w:val="0094534D"/>
    <w:rsid w:val="0094570E"/>
    <w:rsid w:val="009457A5"/>
    <w:rsid w:val="009458DE"/>
    <w:rsid w:val="00945CA9"/>
    <w:rsid w:val="00945DE4"/>
    <w:rsid w:val="00946B73"/>
    <w:rsid w:val="009470DF"/>
    <w:rsid w:val="009471D4"/>
    <w:rsid w:val="00947C36"/>
    <w:rsid w:val="00947F5B"/>
    <w:rsid w:val="0095055D"/>
    <w:rsid w:val="009505AA"/>
    <w:rsid w:val="00950F0B"/>
    <w:rsid w:val="00950F13"/>
    <w:rsid w:val="009516BB"/>
    <w:rsid w:val="00951EDB"/>
    <w:rsid w:val="00952692"/>
    <w:rsid w:val="00952851"/>
    <w:rsid w:val="009528DB"/>
    <w:rsid w:val="00952C1B"/>
    <w:rsid w:val="00952FCF"/>
    <w:rsid w:val="0095333A"/>
    <w:rsid w:val="0095343C"/>
    <w:rsid w:val="009534C7"/>
    <w:rsid w:val="00953734"/>
    <w:rsid w:val="00953A0C"/>
    <w:rsid w:val="00953AE3"/>
    <w:rsid w:val="00953D55"/>
    <w:rsid w:val="009540E0"/>
    <w:rsid w:val="009546D9"/>
    <w:rsid w:val="00954FBE"/>
    <w:rsid w:val="0095530F"/>
    <w:rsid w:val="009555BB"/>
    <w:rsid w:val="00955637"/>
    <w:rsid w:val="00956052"/>
    <w:rsid w:val="0095629E"/>
    <w:rsid w:val="009566EA"/>
    <w:rsid w:val="00956743"/>
    <w:rsid w:val="00956C7D"/>
    <w:rsid w:val="00956D1E"/>
    <w:rsid w:val="00956E87"/>
    <w:rsid w:val="00956F25"/>
    <w:rsid w:val="009579B2"/>
    <w:rsid w:val="009600F7"/>
    <w:rsid w:val="0096037D"/>
    <w:rsid w:val="00960B56"/>
    <w:rsid w:val="00960FB0"/>
    <w:rsid w:val="009617D5"/>
    <w:rsid w:val="00961DC4"/>
    <w:rsid w:val="00961EE9"/>
    <w:rsid w:val="00962603"/>
    <w:rsid w:val="00962BCF"/>
    <w:rsid w:val="00962D62"/>
    <w:rsid w:val="00963AEC"/>
    <w:rsid w:val="00963DEA"/>
    <w:rsid w:val="00963E42"/>
    <w:rsid w:val="00964678"/>
    <w:rsid w:val="00964E15"/>
    <w:rsid w:val="0096560A"/>
    <w:rsid w:val="0096603D"/>
    <w:rsid w:val="0096648D"/>
    <w:rsid w:val="00967B81"/>
    <w:rsid w:val="0097052E"/>
    <w:rsid w:val="009706CC"/>
    <w:rsid w:val="00970E27"/>
    <w:rsid w:val="009710A1"/>
    <w:rsid w:val="00971CB5"/>
    <w:rsid w:val="00971CF0"/>
    <w:rsid w:val="00972215"/>
    <w:rsid w:val="009726C0"/>
    <w:rsid w:val="00972BF6"/>
    <w:rsid w:val="00972C1C"/>
    <w:rsid w:val="009738AB"/>
    <w:rsid w:val="00973983"/>
    <w:rsid w:val="00974416"/>
    <w:rsid w:val="009746F7"/>
    <w:rsid w:val="00974B60"/>
    <w:rsid w:val="00974DF9"/>
    <w:rsid w:val="00974EC7"/>
    <w:rsid w:val="009754BD"/>
    <w:rsid w:val="00975A07"/>
    <w:rsid w:val="00975BF8"/>
    <w:rsid w:val="00976567"/>
    <w:rsid w:val="00976622"/>
    <w:rsid w:val="00976F2E"/>
    <w:rsid w:val="0097704F"/>
    <w:rsid w:val="00977D8F"/>
    <w:rsid w:val="00980AB4"/>
    <w:rsid w:val="00980BCB"/>
    <w:rsid w:val="00981275"/>
    <w:rsid w:val="00981442"/>
    <w:rsid w:val="009822F5"/>
    <w:rsid w:val="0098352B"/>
    <w:rsid w:val="00983635"/>
    <w:rsid w:val="0098419C"/>
    <w:rsid w:val="00984280"/>
    <w:rsid w:val="0098432F"/>
    <w:rsid w:val="00984649"/>
    <w:rsid w:val="00984D51"/>
    <w:rsid w:val="00984DDC"/>
    <w:rsid w:val="00984ED1"/>
    <w:rsid w:val="00985B6D"/>
    <w:rsid w:val="00985CBA"/>
    <w:rsid w:val="00986829"/>
    <w:rsid w:val="00986C4C"/>
    <w:rsid w:val="00986EF4"/>
    <w:rsid w:val="00987636"/>
    <w:rsid w:val="009876E6"/>
    <w:rsid w:val="00987874"/>
    <w:rsid w:val="00987E5C"/>
    <w:rsid w:val="00990551"/>
    <w:rsid w:val="009915DB"/>
    <w:rsid w:val="0099241A"/>
    <w:rsid w:val="00992CFB"/>
    <w:rsid w:val="00993011"/>
    <w:rsid w:val="0099354B"/>
    <w:rsid w:val="00993AED"/>
    <w:rsid w:val="00994214"/>
    <w:rsid w:val="00994872"/>
    <w:rsid w:val="009948ED"/>
    <w:rsid w:val="00994906"/>
    <w:rsid w:val="00995EFD"/>
    <w:rsid w:val="009960E1"/>
    <w:rsid w:val="009961F3"/>
    <w:rsid w:val="009964F0"/>
    <w:rsid w:val="00996807"/>
    <w:rsid w:val="00996E0A"/>
    <w:rsid w:val="00996E76"/>
    <w:rsid w:val="00997135"/>
    <w:rsid w:val="009975F8"/>
    <w:rsid w:val="009A0B68"/>
    <w:rsid w:val="009A0CC5"/>
    <w:rsid w:val="009A0D09"/>
    <w:rsid w:val="009A0F8D"/>
    <w:rsid w:val="009A1448"/>
    <w:rsid w:val="009A1918"/>
    <w:rsid w:val="009A1CFB"/>
    <w:rsid w:val="009A26E8"/>
    <w:rsid w:val="009A2A24"/>
    <w:rsid w:val="009A2AE0"/>
    <w:rsid w:val="009A2FC9"/>
    <w:rsid w:val="009A35C1"/>
    <w:rsid w:val="009A4295"/>
    <w:rsid w:val="009A460E"/>
    <w:rsid w:val="009A4744"/>
    <w:rsid w:val="009A4919"/>
    <w:rsid w:val="009A49CB"/>
    <w:rsid w:val="009A5155"/>
    <w:rsid w:val="009A566B"/>
    <w:rsid w:val="009A5A56"/>
    <w:rsid w:val="009A6058"/>
    <w:rsid w:val="009A676C"/>
    <w:rsid w:val="009A7260"/>
    <w:rsid w:val="009A74B4"/>
    <w:rsid w:val="009A7831"/>
    <w:rsid w:val="009A7B76"/>
    <w:rsid w:val="009A7CC6"/>
    <w:rsid w:val="009A7D0F"/>
    <w:rsid w:val="009B00BF"/>
    <w:rsid w:val="009B0290"/>
    <w:rsid w:val="009B06F8"/>
    <w:rsid w:val="009B0EAF"/>
    <w:rsid w:val="009B1670"/>
    <w:rsid w:val="009B194E"/>
    <w:rsid w:val="009B1B5B"/>
    <w:rsid w:val="009B1D92"/>
    <w:rsid w:val="009B2012"/>
    <w:rsid w:val="009B2156"/>
    <w:rsid w:val="009B2DDB"/>
    <w:rsid w:val="009B301E"/>
    <w:rsid w:val="009B3073"/>
    <w:rsid w:val="009B4202"/>
    <w:rsid w:val="009B45B8"/>
    <w:rsid w:val="009B486A"/>
    <w:rsid w:val="009B4BAF"/>
    <w:rsid w:val="009B4E1B"/>
    <w:rsid w:val="009B522C"/>
    <w:rsid w:val="009B5911"/>
    <w:rsid w:val="009B6227"/>
    <w:rsid w:val="009B63E0"/>
    <w:rsid w:val="009B66C3"/>
    <w:rsid w:val="009B6DEE"/>
    <w:rsid w:val="009B70C5"/>
    <w:rsid w:val="009B70FE"/>
    <w:rsid w:val="009B79F1"/>
    <w:rsid w:val="009C01A2"/>
    <w:rsid w:val="009C02E1"/>
    <w:rsid w:val="009C0792"/>
    <w:rsid w:val="009C1073"/>
    <w:rsid w:val="009C113D"/>
    <w:rsid w:val="009C2304"/>
    <w:rsid w:val="009C24A2"/>
    <w:rsid w:val="009C2629"/>
    <w:rsid w:val="009C263C"/>
    <w:rsid w:val="009C29AB"/>
    <w:rsid w:val="009C2D67"/>
    <w:rsid w:val="009C2E0C"/>
    <w:rsid w:val="009C2FE1"/>
    <w:rsid w:val="009C3106"/>
    <w:rsid w:val="009C34DE"/>
    <w:rsid w:val="009C39D8"/>
    <w:rsid w:val="009C448D"/>
    <w:rsid w:val="009C4A92"/>
    <w:rsid w:val="009C55E8"/>
    <w:rsid w:val="009C5661"/>
    <w:rsid w:val="009C63CF"/>
    <w:rsid w:val="009C6BCD"/>
    <w:rsid w:val="009C723A"/>
    <w:rsid w:val="009C770D"/>
    <w:rsid w:val="009C7BBB"/>
    <w:rsid w:val="009D03A7"/>
    <w:rsid w:val="009D0758"/>
    <w:rsid w:val="009D093F"/>
    <w:rsid w:val="009D0A22"/>
    <w:rsid w:val="009D0D2A"/>
    <w:rsid w:val="009D0D49"/>
    <w:rsid w:val="009D12D9"/>
    <w:rsid w:val="009D136B"/>
    <w:rsid w:val="009D16E5"/>
    <w:rsid w:val="009D18D2"/>
    <w:rsid w:val="009D2673"/>
    <w:rsid w:val="009D28A3"/>
    <w:rsid w:val="009D2C8C"/>
    <w:rsid w:val="009D4470"/>
    <w:rsid w:val="009D4F03"/>
    <w:rsid w:val="009D5312"/>
    <w:rsid w:val="009D57AE"/>
    <w:rsid w:val="009D59C3"/>
    <w:rsid w:val="009D6B93"/>
    <w:rsid w:val="009D6C79"/>
    <w:rsid w:val="009D6E7E"/>
    <w:rsid w:val="009D6F5B"/>
    <w:rsid w:val="009D7437"/>
    <w:rsid w:val="009D7AD7"/>
    <w:rsid w:val="009E0414"/>
    <w:rsid w:val="009E058E"/>
    <w:rsid w:val="009E090E"/>
    <w:rsid w:val="009E0FC5"/>
    <w:rsid w:val="009E100D"/>
    <w:rsid w:val="009E153E"/>
    <w:rsid w:val="009E1726"/>
    <w:rsid w:val="009E173D"/>
    <w:rsid w:val="009E1885"/>
    <w:rsid w:val="009E1A73"/>
    <w:rsid w:val="009E1CFA"/>
    <w:rsid w:val="009E1F17"/>
    <w:rsid w:val="009E2375"/>
    <w:rsid w:val="009E2878"/>
    <w:rsid w:val="009E2BEC"/>
    <w:rsid w:val="009E2E4B"/>
    <w:rsid w:val="009E303E"/>
    <w:rsid w:val="009E31E4"/>
    <w:rsid w:val="009E338E"/>
    <w:rsid w:val="009E3C6D"/>
    <w:rsid w:val="009E3CBA"/>
    <w:rsid w:val="009E3D95"/>
    <w:rsid w:val="009E41AA"/>
    <w:rsid w:val="009E43C8"/>
    <w:rsid w:val="009E49F9"/>
    <w:rsid w:val="009E4B5A"/>
    <w:rsid w:val="009E4B6A"/>
    <w:rsid w:val="009E56C2"/>
    <w:rsid w:val="009E63B0"/>
    <w:rsid w:val="009E6607"/>
    <w:rsid w:val="009E6ACC"/>
    <w:rsid w:val="009E7694"/>
    <w:rsid w:val="009F024C"/>
    <w:rsid w:val="009F0502"/>
    <w:rsid w:val="009F0B80"/>
    <w:rsid w:val="009F1103"/>
    <w:rsid w:val="009F166E"/>
    <w:rsid w:val="009F1702"/>
    <w:rsid w:val="009F1E45"/>
    <w:rsid w:val="009F34AD"/>
    <w:rsid w:val="009F3E75"/>
    <w:rsid w:val="009F4894"/>
    <w:rsid w:val="009F4C26"/>
    <w:rsid w:val="009F4D84"/>
    <w:rsid w:val="009F4F26"/>
    <w:rsid w:val="009F5237"/>
    <w:rsid w:val="009F52BC"/>
    <w:rsid w:val="009F56F5"/>
    <w:rsid w:val="009F590E"/>
    <w:rsid w:val="009F604A"/>
    <w:rsid w:val="009F6194"/>
    <w:rsid w:val="009F63B1"/>
    <w:rsid w:val="009F672C"/>
    <w:rsid w:val="009F73AF"/>
    <w:rsid w:val="009F7833"/>
    <w:rsid w:val="009F7C42"/>
    <w:rsid w:val="00A00064"/>
    <w:rsid w:val="00A00335"/>
    <w:rsid w:val="00A004CC"/>
    <w:rsid w:val="00A00567"/>
    <w:rsid w:val="00A00A2C"/>
    <w:rsid w:val="00A0150F"/>
    <w:rsid w:val="00A018A4"/>
    <w:rsid w:val="00A01B1E"/>
    <w:rsid w:val="00A01CE5"/>
    <w:rsid w:val="00A01EC1"/>
    <w:rsid w:val="00A02556"/>
    <w:rsid w:val="00A0297D"/>
    <w:rsid w:val="00A02DEE"/>
    <w:rsid w:val="00A031AD"/>
    <w:rsid w:val="00A03820"/>
    <w:rsid w:val="00A03930"/>
    <w:rsid w:val="00A03C99"/>
    <w:rsid w:val="00A03E34"/>
    <w:rsid w:val="00A04344"/>
    <w:rsid w:val="00A057B1"/>
    <w:rsid w:val="00A05831"/>
    <w:rsid w:val="00A05863"/>
    <w:rsid w:val="00A06691"/>
    <w:rsid w:val="00A07010"/>
    <w:rsid w:val="00A070D7"/>
    <w:rsid w:val="00A0789D"/>
    <w:rsid w:val="00A07924"/>
    <w:rsid w:val="00A07EF3"/>
    <w:rsid w:val="00A1086A"/>
    <w:rsid w:val="00A11251"/>
    <w:rsid w:val="00A113AF"/>
    <w:rsid w:val="00A11992"/>
    <w:rsid w:val="00A12673"/>
    <w:rsid w:val="00A12CC2"/>
    <w:rsid w:val="00A13008"/>
    <w:rsid w:val="00A13022"/>
    <w:rsid w:val="00A13396"/>
    <w:rsid w:val="00A13A4C"/>
    <w:rsid w:val="00A13CF0"/>
    <w:rsid w:val="00A13FF7"/>
    <w:rsid w:val="00A14075"/>
    <w:rsid w:val="00A14649"/>
    <w:rsid w:val="00A146AD"/>
    <w:rsid w:val="00A14AB1"/>
    <w:rsid w:val="00A14DD9"/>
    <w:rsid w:val="00A15063"/>
    <w:rsid w:val="00A15158"/>
    <w:rsid w:val="00A15349"/>
    <w:rsid w:val="00A154D3"/>
    <w:rsid w:val="00A1588F"/>
    <w:rsid w:val="00A158AA"/>
    <w:rsid w:val="00A16C74"/>
    <w:rsid w:val="00A17AAA"/>
    <w:rsid w:val="00A20505"/>
    <w:rsid w:val="00A2075A"/>
    <w:rsid w:val="00A213CA"/>
    <w:rsid w:val="00A21A3E"/>
    <w:rsid w:val="00A22BDB"/>
    <w:rsid w:val="00A237AF"/>
    <w:rsid w:val="00A23B73"/>
    <w:rsid w:val="00A23D43"/>
    <w:rsid w:val="00A23D65"/>
    <w:rsid w:val="00A245B2"/>
    <w:rsid w:val="00A248CA"/>
    <w:rsid w:val="00A24BCB"/>
    <w:rsid w:val="00A25385"/>
    <w:rsid w:val="00A258C5"/>
    <w:rsid w:val="00A258CE"/>
    <w:rsid w:val="00A25F23"/>
    <w:rsid w:val="00A26180"/>
    <w:rsid w:val="00A2619C"/>
    <w:rsid w:val="00A26576"/>
    <w:rsid w:val="00A26ADF"/>
    <w:rsid w:val="00A26DA2"/>
    <w:rsid w:val="00A26DFB"/>
    <w:rsid w:val="00A27A16"/>
    <w:rsid w:val="00A27D6C"/>
    <w:rsid w:val="00A27EB6"/>
    <w:rsid w:val="00A30031"/>
    <w:rsid w:val="00A302CE"/>
    <w:rsid w:val="00A30339"/>
    <w:rsid w:val="00A306CA"/>
    <w:rsid w:val="00A30833"/>
    <w:rsid w:val="00A3096F"/>
    <w:rsid w:val="00A31648"/>
    <w:rsid w:val="00A31F9C"/>
    <w:rsid w:val="00A32069"/>
    <w:rsid w:val="00A3252C"/>
    <w:rsid w:val="00A32A96"/>
    <w:rsid w:val="00A32C3E"/>
    <w:rsid w:val="00A32E0E"/>
    <w:rsid w:val="00A33051"/>
    <w:rsid w:val="00A33A99"/>
    <w:rsid w:val="00A33B3A"/>
    <w:rsid w:val="00A33B9B"/>
    <w:rsid w:val="00A340E5"/>
    <w:rsid w:val="00A346A1"/>
    <w:rsid w:val="00A34A47"/>
    <w:rsid w:val="00A35177"/>
    <w:rsid w:val="00A357A8"/>
    <w:rsid w:val="00A35F27"/>
    <w:rsid w:val="00A36442"/>
    <w:rsid w:val="00A36856"/>
    <w:rsid w:val="00A36E26"/>
    <w:rsid w:val="00A36F1F"/>
    <w:rsid w:val="00A3711E"/>
    <w:rsid w:val="00A371D6"/>
    <w:rsid w:val="00A3734C"/>
    <w:rsid w:val="00A37DB8"/>
    <w:rsid w:val="00A37EE4"/>
    <w:rsid w:val="00A401C4"/>
    <w:rsid w:val="00A405B8"/>
    <w:rsid w:val="00A40C48"/>
    <w:rsid w:val="00A411B2"/>
    <w:rsid w:val="00A41672"/>
    <w:rsid w:val="00A42197"/>
    <w:rsid w:val="00A43D67"/>
    <w:rsid w:val="00A440DA"/>
    <w:rsid w:val="00A44931"/>
    <w:rsid w:val="00A44A2F"/>
    <w:rsid w:val="00A44DA8"/>
    <w:rsid w:val="00A45553"/>
    <w:rsid w:val="00A45C56"/>
    <w:rsid w:val="00A45C86"/>
    <w:rsid w:val="00A46241"/>
    <w:rsid w:val="00A46638"/>
    <w:rsid w:val="00A4680A"/>
    <w:rsid w:val="00A46AC4"/>
    <w:rsid w:val="00A46CDF"/>
    <w:rsid w:val="00A46CE9"/>
    <w:rsid w:val="00A46FE5"/>
    <w:rsid w:val="00A47438"/>
    <w:rsid w:val="00A475A3"/>
    <w:rsid w:val="00A47EDE"/>
    <w:rsid w:val="00A5037A"/>
    <w:rsid w:val="00A50505"/>
    <w:rsid w:val="00A51B57"/>
    <w:rsid w:val="00A52EDF"/>
    <w:rsid w:val="00A53E99"/>
    <w:rsid w:val="00A53EEF"/>
    <w:rsid w:val="00A5468C"/>
    <w:rsid w:val="00A5469A"/>
    <w:rsid w:val="00A54ABE"/>
    <w:rsid w:val="00A54C3A"/>
    <w:rsid w:val="00A555AF"/>
    <w:rsid w:val="00A55DAF"/>
    <w:rsid w:val="00A5607D"/>
    <w:rsid w:val="00A5620D"/>
    <w:rsid w:val="00A56ABE"/>
    <w:rsid w:val="00A56D3D"/>
    <w:rsid w:val="00A56D81"/>
    <w:rsid w:val="00A57729"/>
    <w:rsid w:val="00A605DB"/>
    <w:rsid w:val="00A6060D"/>
    <w:rsid w:val="00A60692"/>
    <w:rsid w:val="00A60C26"/>
    <w:rsid w:val="00A60D65"/>
    <w:rsid w:val="00A61CB8"/>
    <w:rsid w:val="00A62141"/>
    <w:rsid w:val="00A62172"/>
    <w:rsid w:val="00A62BF4"/>
    <w:rsid w:val="00A62CE8"/>
    <w:rsid w:val="00A6324F"/>
    <w:rsid w:val="00A63C05"/>
    <w:rsid w:val="00A63DD1"/>
    <w:rsid w:val="00A64A7E"/>
    <w:rsid w:val="00A64A87"/>
    <w:rsid w:val="00A64BBF"/>
    <w:rsid w:val="00A64FF2"/>
    <w:rsid w:val="00A6565A"/>
    <w:rsid w:val="00A657D0"/>
    <w:rsid w:val="00A657FD"/>
    <w:rsid w:val="00A659F7"/>
    <w:rsid w:val="00A65E47"/>
    <w:rsid w:val="00A65F60"/>
    <w:rsid w:val="00A6707F"/>
    <w:rsid w:val="00A67683"/>
    <w:rsid w:val="00A67884"/>
    <w:rsid w:val="00A67CB6"/>
    <w:rsid w:val="00A67E8C"/>
    <w:rsid w:val="00A70168"/>
    <w:rsid w:val="00A701B0"/>
    <w:rsid w:val="00A7082B"/>
    <w:rsid w:val="00A71D7E"/>
    <w:rsid w:val="00A72113"/>
    <w:rsid w:val="00A725C4"/>
    <w:rsid w:val="00A72F21"/>
    <w:rsid w:val="00A744CC"/>
    <w:rsid w:val="00A75132"/>
    <w:rsid w:val="00A751D8"/>
    <w:rsid w:val="00A75205"/>
    <w:rsid w:val="00A75327"/>
    <w:rsid w:val="00A75427"/>
    <w:rsid w:val="00A7564E"/>
    <w:rsid w:val="00A7567C"/>
    <w:rsid w:val="00A758BB"/>
    <w:rsid w:val="00A762E3"/>
    <w:rsid w:val="00A764E9"/>
    <w:rsid w:val="00A76847"/>
    <w:rsid w:val="00A76F34"/>
    <w:rsid w:val="00A76F4C"/>
    <w:rsid w:val="00A770AF"/>
    <w:rsid w:val="00A775E0"/>
    <w:rsid w:val="00A7766E"/>
    <w:rsid w:val="00A77D6F"/>
    <w:rsid w:val="00A77DCE"/>
    <w:rsid w:val="00A800C1"/>
    <w:rsid w:val="00A805B1"/>
    <w:rsid w:val="00A807BF"/>
    <w:rsid w:val="00A80BEB"/>
    <w:rsid w:val="00A81165"/>
    <w:rsid w:val="00A81722"/>
    <w:rsid w:val="00A81F18"/>
    <w:rsid w:val="00A8203D"/>
    <w:rsid w:val="00A82C44"/>
    <w:rsid w:val="00A83156"/>
    <w:rsid w:val="00A8368D"/>
    <w:rsid w:val="00A83731"/>
    <w:rsid w:val="00A83A92"/>
    <w:rsid w:val="00A84069"/>
    <w:rsid w:val="00A84975"/>
    <w:rsid w:val="00A84A34"/>
    <w:rsid w:val="00A851A4"/>
    <w:rsid w:val="00A852B6"/>
    <w:rsid w:val="00A85644"/>
    <w:rsid w:val="00A85A84"/>
    <w:rsid w:val="00A85D6F"/>
    <w:rsid w:val="00A85F43"/>
    <w:rsid w:val="00A86278"/>
    <w:rsid w:val="00A86646"/>
    <w:rsid w:val="00A86696"/>
    <w:rsid w:val="00A8676F"/>
    <w:rsid w:val="00A869D0"/>
    <w:rsid w:val="00A86E6F"/>
    <w:rsid w:val="00A87193"/>
    <w:rsid w:val="00A8746A"/>
    <w:rsid w:val="00A87610"/>
    <w:rsid w:val="00A8782D"/>
    <w:rsid w:val="00A87B86"/>
    <w:rsid w:val="00A9028C"/>
    <w:rsid w:val="00A906A2"/>
    <w:rsid w:val="00A906EE"/>
    <w:rsid w:val="00A9122C"/>
    <w:rsid w:val="00A91395"/>
    <w:rsid w:val="00A91A59"/>
    <w:rsid w:val="00A91FB9"/>
    <w:rsid w:val="00A9280E"/>
    <w:rsid w:val="00A92D25"/>
    <w:rsid w:val="00A934CD"/>
    <w:rsid w:val="00A94373"/>
    <w:rsid w:val="00A95F1E"/>
    <w:rsid w:val="00A961C3"/>
    <w:rsid w:val="00A96B00"/>
    <w:rsid w:val="00A96E49"/>
    <w:rsid w:val="00A97205"/>
    <w:rsid w:val="00A9772A"/>
    <w:rsid w:val="00AA1397"/>
    <w:rsid w:val="00AA24CA"/>
    <w:rsid w:val="00AA276B"/>
    <w:rsid w:val="00AA2FDD"/>
    <w:rsid w:val="00AA34E7"/>
    <w:rsid w:val="00AA34F5"/>
    <w:rsid w:val="00AA378E"/>
    <w:rsid w:val="00AA39BC"/>
    <w:rsid w:val="00AA3C9D"/>
    <w:rsid w:val="00AA3F54"/>
    <w:rsid w:val="00AA45B7"/>
    <w:rsid w:val="00AA60F5"/>
    <w:rsid w:val="00AA67EB"/>
    <w:rsid w:val="00AA6A8D"/>
    <w:rsid w:val="00AA6C78"/>
    <w:rsid w:val="00AA70FE"/>
    <w:rsid w:val="00AA719E"/>
    <w:rsid w:val="00AA74E4"/>
    <w:rsid w:val="00AA781C"/>
    <w:rsid w:val="00AB0460"/>
    <w:rsid w:val="00AB08E4"/>
    <w:rsid w:val="00AB1340"/>
    <w:rsid w:val="00AB1D90"/>
    <w:rsid w:val="00AB2487"/>
    <w:rsid w:val="00AB3707"/>
    <w:rsid w:val="00AB3774"/>
    <w:rsid w:val="00AB3CA7"/>
    <w:rsid w:val="00AB40D3"/>
    <w:rsid w:val="00AB43A4"/>
    <w:rsid w:val="00AB4EC5"/>
    <w:rsid w:val="00AB5264"/>
    <w:rsid w:val="00AB567B"/>
    <w:rsid w:val="00AB616C"/>
    <w:rsid w:val="00AB71DF"/>
    <w:rsid w:val="00AB74EA"/>
    <w:rsid w:val="00AB7A13"/>
    <w:rsid w:val="00AC0172"/>
    <w:rsid w:val="00AC0495"/>
    <w:rsid w:val="00AC0675"/>
    <w:rsid w:val="00AC1932"/>
    <w:rsid w:val="00AC1974"/>
    <w:rsid w:val="00AC1A55"/>
    <w:rsid w:val="00AC1D24"/>
    <w:rsid w:val="00AC2359"/>
    <w:rsid w:val="00AC243C"/>
    <w:rsid w:val="00AC2DE8"/>
    <w:rsid w:val="00AC49B0"/>
    <w:rsid w:val="00AC4C28"/>
    <w:rsid w:val="00AC4D83"/>
    <w:rsid w:val="00AC538A"/>
    <w:rsid w:val="00AC5419"/>
    <w:rsid w:val="00AC583A"/>
    <w:rsid w:val="00AC59E4"/>
    <w:rsid w:val="00AC6055"/>
    <w:rsid w:val="00AC6182"/>
    <w:rsid w:val="00AC6276"/>
    <w:rsid w:val="00AC62DE"/>
    <w:rsid w:val="00AC6309"/>
    <w:rsid w:val="00AC6C0A"/>
    <w:rsid w:val="00AC72B7"/>
    <w:rsid w:val="00AD000C"/>
    <w:rsid w:val="00AD00C2"/>
    <w:rsid w:val="00AD0432"/>
    <w:rsid w:val="00AD0913"/>
    <w:rsid w:val="00AD0E51"/>
    <w:rsid w:val="00AD1040"/>
    <w:rsid w:val="00AD1056"/>
    <w:rsid w:val="00AD10BD"/>
    <w:rsid w:val="00AD12ED"/>
    <w:rsid w:val="00AD1380"/>
    <w:rsid w:val="00AD16B6"/>
    <w:rsid w:val="00AD1F75"/>
    <w:rsid w:val="00AD2951"/>
    <w:rsid w:val="00AD2B61"/>
    <w:rsid w:val="00AD3195"/>
    <w:rsid w:val="00AD33FB"/>
    <w:rsid w:val="00AD3DD1"/>
    <w:rsid w:val="00AD3F17"/>
    <w:rsid w:val="00AD4524"/>
    <w:rsid w:val="00AD4BC0"/>
    <w:rsid w:val="00AD4C5D"/>
    <w:rsid w:val="00AD4F89"/>
    <w:rsid w:val="00AD50DB"/>
    <w:rsid w:val="00AD54A5"/>
    <w:rsid w:val="00AD571B"/>
    <w:rsid w:val="00AD5A82"/>
    <w:rsid w:val="00AD6081"/>
    <w:rsid w:val="00AD6414"/>
    <w:rsid w:val="00AD65E0"/>
    <w:rsid w:val="00AD6D42"/>
    <w:rsid w:val="00AD7186"/>
    <w:rsid w:val="00AD754D"/>
    <w:rsid w:val="00AD7724"/>
    <w:rsid w:val="00AD7727"/>
    <w:rsid w:val="00AD7A78"/>
    <w:rsid w:val="00AD7B46"/>
    <w:rsid w:val="00AE0185"/>
    <w:rsid w:val="00AE0330"/>
    <w:rsid w:val="00AE08E9"/>
    <w:rsid w:val="00AE106D"/>
    <w:rsid w:val="00AE1286"/>
    <w:rsid w:val="00AE14D5"/>
    <w:rsid w:val="00AE150D"/>
    <w:rsid w:val="00AE18DF"/>
    <w:rsid w:val="00AE1AE2"/>
    <w:rsid w:val="00AE1E70"/>
    <w:rsid w:val="00AE2CB2"/>
    <w:rsid w:val="00AE2D04"/>
    <w:rsid w:val="00AE2D22"/>
    <w:rsid w:val="00AE3F2C"/>
    <w:rsid w:val="00AE42BF"/>
    <w:rsid w:val="00AE4387"/>
    <w:rsid w:val="00AE4AEE"/>
    <w:rsid w:val="00AE4E5F"/>
    <w:rsid w:val="00AE5950"/>
    <w:rsid w:val="00AE5B77"/>
    <w:rsid w:val="00AE5DE0"/>
    <w:rsid w:val="00AE5F8D"/>
    <w:rsid w:val="00AE6269"/>
    <w:rsid w:val="00AE67EE"/>
    <w:rsid w:val="00AE68A3"/>
    <w:rsid w:val="00AE69EE"/>
    <w:rsid w:val="00AE6A63"/>
    <w:rsid w:val="00AE6C7F"/>
    <w:rsid w:val="00AE72F2"/>
    <w:rsid w:val="00AE7B06"/>
    <w:rsid w:val="00AE7D1F"/>
    <w:rsid w:val="00AE7E87"/>
    <w:rsid w:val="00AE7F4F"/>
    <w:rsid w:val="00AF01E0"/>
    <w:rsid w:val="00AF0D7D"/>
    <w:rsid w:val="00AF1000"/>
    <w:rsid w:val="00AF1090"/>
    <w:rsid w:val="00AF184C"/>
    <w:rsid w:val="00AF1F8C"/>
    <w:rsid w:val="00AF2209"/>
    <w:rsid w:val="00AF2CEE"/>
    <w:rsid w:val="00AF2D14"/>
    <w:rsid w:val="00AF351A"/>
    <w:rsid w:val="00AF384E"/>
    <w:rsid w:val="00AF3ED6"/>
    <w:rsid w:val="00AF4A00"/>
    <w:rsid w:val="00AF4D32"/>
    <w:rsid w:val="00AF4F4D"/>
    <w:rsid w:val="00AF4F6A"/>
    <w:rsid w:val="00AF5036"/>
    <w:rsid w:val="00AF57A1"/>
    <w:rsid w:val="00AF58F4"/>
    <w:rsid w:val="00AF5A9F"/>
    <w:rsid w:val="00AF61C6"/>
    <w:rsid w:val="00AF6249"/>
    <w:rsid w:val="00AF624B"/>
    <w:rsid w:val="00AF6F28"/>
    <w:rsid w:val="00AF7C65"/>
    <w:rsid w:val="00AF7CC7"/>
    <w:rsid w:val="00AF7EA2"/>
    <w:rsid w:val="00B001AC"/>
    <w:rsid w:val="00B00312"/>
    <w:rsid w:val="00B0049A"/>
    <w:rsid w:val="00B00979"/>
    <w:rsid w:val="00B00B85"/>
    <w:rsid w:val="00B01146"/>
    <w:rsid w:val="00B01152"/>
    <w:rsid w:val="00B018BB"/>
    <w:rsid w:val="00B0197B"/>
    <w:rsid w:val="00B01CC9"/>
    <w:rsid w:val="00B01D9B"/>
    <w:rsid w:val="00B01FE5"/>
    <w:rsid w:val="00B02287"/>
    <w:rsid w:val="00B0240C"/>
    <w:rsid w:val="00B02A8B"/>
    <w:rsid w:val="00B02AD5"/>
    <w:rsid w:val="00B02D8D"/>
    <w:rsid w:val="00B034FA"/>
    <w:rsid w:val="00B03B1D"/>
    <w:rsid w:val="00B04174"/>
    <w:rsid w:val="00B04796"/>
    <w:rsid w:val="00B04DF4"/>
    <w:rsid w:val="00B05176"/>
    <w:rsid w:val="00B054FB"/>
    <w:rsid w:val="00B05774"/>
    <w:rsid w:val="00B057F5"/>
    <w:rsid w:val="00B0586D"/>
    <w:rsid w:val="00B05909"/>
    <w:rsid w:val="00B0590C"/>
    <w:rsid w:val="00B067CB"/>
    <w:rsid w:val="00B06C04"/>
    <w:rsid w:val="00B0729B"/>
    <w:rsid w:val="00B078C9"/>
    <w:rsid w:val="00B103D0"/>
    <w:rsid w:val="00B10801"/>
    <w:rsid w:val="00B10BB0"/>
    <w:rsid w:val="00B10D89"/>
    <w:rsid w:val="00B1122D"/>
    <w:rsid w:val="00B113C9"/>
    <w:rsid w:val="00B115CE"/>
    <w:rsid w:val="00B1200B"/>
    <w:rsid w:val="00B12BA2"/>
    <w:rsid w:val="00B12D4F"/>
    <w:rsid w:val="00B12ED1"/>
    <w:rsid w:val="00B12F84"/>
    <w:rsid w:val="00B1339C"/>
    <w:rsid w:val="00B13414"/>
    <w:rsid w:val="00B13913"/>
    <w:rsid w:val="00B1396F"/>
    <w:rsid w:val="00B13C1F"/>
    <w:rsid w:val="00B14650"/>
    <w:rsid w:val="00B14D8D"/>
    <w:rsid w:val="00B15496"/>
    <w:rsid w:val="00B165A8"/>
    <w:rsid w:val="00B16935"/>
    <w:rsid w:val="00B16E92"/>
    <w:rsid w:val="00B16F0D"/>
    <w:rsid w:val="00B17212"/>
    <w:rsid w:val="00B1764A"/>
    <w:rsid w:val="00B2069C"/>
    <w:rsid w:val="00B20A16"/>
    <w:rsid w:val="00B21E86"/>
    <w:rsid w:val="00B21F98"/>
    <w:rsid w:val="00B22379"/>
    <w:rsid w:val="00B2291A"/>
    <w:rsid w:val="00B22A4D"/>
    <w:rsid w:val="00B22A6C"/>
    <w:rsid w:val="00B22D2F"/>
    <w:rsid w:val="00B239F6"/>
    <w:rsid w:val="00B2498A"/>
    <w:rsid w:val="00B24A58"/>
    <w:rsid w:val="00B254EF"/>
    <w:rsid w:val="00B25574"/>
    <w:rsid w:val="00B259CA"/>
    <w:rsid w:val="00B259E5"/>
    <w:rsid w:val="00B25A4F"/>
    <w:rsid w:val="00B25FB4"/>
    <w:rsid w:val="00B25FE4"/>
    <w:rsid w:val="00B260E8"/>
    <w:rsid w:val="00B26591"/>
    <w:rsid w:val="00B26BD8"/>
    <w:rsid w:val="00B26C39"/>
    <w:rsid w:val="00B26D67"/>
    <w:rsid w:val="00B2708E"/>
    <w:rsid w:val="00B27140"/>
    <w:rsid w:val="00B2740C"/>
    <w:rsid w:val="00B30AC3"/>
    <w:rsid w:val="00B31110"/>
    <w:rsid w:val="00B31243"/>
    <w:rsid w:val="00B31392"/>
    <w:rsid w:val="00B31436"/>
    <w:rsid w:val="00B3151B"/>
    <w:rsid w:val="00B31581"/>
    <w:rsid w:val="00B31831"/>
    <w:rsid w:val="00B31D2B"/>
    <w:rsid w:val="00B31EB0"/>
    <w:rsid w:val="00B320F2"/>
    <w:rsid w:val="00B321C2"/>
    <w:rsid w:val="00B32A9B"/>
    <w:rsid w:val="00B32B16"/>
    <w:rsid w:val="00B32E1E"/>
    <w:rsid w:val="00B332E5"/>
    <w:rsid w:val="00B33E80"/>
    <w:rsid w:val="00B33ED2"/>
    <w:rsid w:val="00B346CF"/>
    <w:rsid w:val="00B35542"/>
    <w:rsid w:val="00B35671"/>
    <w:rsid w:val="00B3619C"/>
    <w:rsid w:val="00B3639B"/>
    <w:rsid w:val="00B36449"/>
    <w:rsid w:val="00B3659E"/>
    <w:rsid w:val="00B36643"/>
    <w:rsid w:val="00B36EB3"/>
    <w:rsid w:val="00B36FDF"/>
    <w:rsid w:val="00B375F2"/>
    <w:rsid w:val="00B37C48"/>
    <w:rsid w:val="00B40018"/>
    <w:rsid w:val="00B403EA"/>
    <w:rsid w:val="00B40941"/>
    <w:rsid w:val="00B40A93"/>
    <w:rsid w:val="00B412A8"/>
    <w:rsid w:val="00B416E6"/>
    <w:rsid w:val="00B41A25"/>
    <w:rsid w:val="00B425E6"/>
    <w:rsid w:val="00B42755"/>
    <w:rsid w:val="00B42C91"/>
    <w:rsid w:val="00B43161"/>
    <w:rsid w:val="00B4359A"/>
    <w:rsid w:val="00B44265"/>
    <w:rsid w:val="00B4476D"/>
    <w:rsid w:val="00B44C21"/>
    <w:rsid w:val="00B455F2"/>
    <w:rsid w:val="00B459F0"/>
    <w:rsid w:val="00B45DB9"/>
    <w:rsid w:val="00B46841"/>
    <w:rsid w:val="00B46AE5"/>
    <w:rsid w:val="00B470D7"/>
    <w:rsid w:val="00B47133"/>
    <w:rsid w:val="00B47222"/>
    <w:rsid w:val="00B4778B"/>
    <w:rsid w:val="00B47956"/>
    <w:rsid w:val="00B47A66"/>
    <w:rsid w:val="00B47CEF"/>
    <w:rsid w:val="00B47D0D"/>
    <w:rsid w:val="00B47E1E"/>
    <w:rsid w:val="00B501BC"/>
    <w:rsid w:val="00B50314"/>
    <w:rsid w:val="00B503E6"/>
    <w:rsid w:val="00B506C9"/>
    <w:rsid w:val="00B5085C"/>
    <w:rsid w:val="00B50A9E"/>
    <w:rsid w:val="00B50AAB"/>
    <w:rsid w:val="00B50E44"/>
    <w:rsid w:val="00B51369"/>
    <w:rsid w:val="00B51398"/>
    <w:rsid w:val="00B519B3"/>
    <w:rsid w:val="00B51A08"/>
    <w:rsid w:val="00B52483"/>
    <w:rsid w:val="00B527CD"/>
    <w:rsid w:val="00B529D2"/>
    <w:rsid w:val="00B52BB9"/>
    <w:rsid w:val="00B52F30"/>
    <w:rsid w:val="00B534D7"/>
    <w:rsid w:val="00B535E6"/>
    <w:rsid w:val="00B53D3F"/>
    <w:rsid w:val="00B54164"/>
    <w:rsid w:val="00B543E0"/>
    <w:rsid w:val="00B545F4"/>
    <w:rsid w:val="00B5496B"/>
    <w:rsid w:val="00B55089"/>
    <w:rsid w:val="00B558A1"/>
    <w:rsid w:val="00B55C5D"/>
    <w:rsid w:val="00B56543"/>
    <w:rsid w:val="00B56A00"/>
    <w:rsid w:val="00B56B28"/>
    <w:rsid w:val="00B56C38"/>
    <w:rsid w:val="00B56D89"/>
    <w:rsid w:val="00B57AC9"/>
    <w:rsid w:val="00B57B99"/>
    <w:rsid w:val="00B57CE5"/>
    <w:rsid w:val="00B607FD"/>
    <w:rsid w:val="00B60B50"/>
    <w:rsid w:val="00B60D70"/>
    <w:rsid w:val="00B60F89"/>
    <w:rsid w:val="00B61310"/>
    <w:rsid w:val="00B61634"/>
    <w:rsid w:val="00B6186A"/>
    <w:rsid w:val="00B61B10"/>
    <w:rsid w:val="00B61B93"/>
    <w:rsid w:val="00B61D3B"/>
    <w:rsid w:val="00B625CC"/>
    <w:rsid w:val="00B6267B"/>
    <w:rsid w:val="00B62B6A"/>
    <w:rsid w:val="00B62E33"/>
    <w:rsid w:val="00B62E9E"/>
    <w:rsid w:val="00B6307E"/>
    <w:rsid w:val="00B633C1"/>
    <w:rsid w:val="00B63697"/>
    <w:rsid w:val="00B63D12"/>
    <w:rsid w:val="00B64060"/>
    <w:rsid w:val="00B640D7"/>
    <w:rsid w:val="00B644D4"/>
    <w:rsid w:val="00B65390"/>
    <w:rsid w:val="00B653A2"/>
    <w:rsid w:val="00B65586"/>
    <w:rsid w:val="00B65C4E"/>
    <w:rsid w:val="00B66156"/>
    <w:rsid w:val="00B66EE1"/>
    <w:rsid w:val="00B670C9"/>
    <w:rsid w:val="00B671CD"/>
    <w:rsid w:val="00B6766B"/>
    <w:rsid w:val="00B67823"/>
    <w:rsid w:val="00B6789D"/>
    <w:rsid w:val="00B704B5"/>
    <w:rsid w:val="00B70A59"/>
    <w:rsid w:val="00B71D59"/>
    <w:rsid w:val="00B71E7F"/>
    <w:rsid w:val="00B71ED9"/>
    <w:rsid w:val="00B71F41"/>
    <w:rsid w:val="00B722A0"/>
    <w:rsid w:val="00B72381"/>
    <w:rsid w:val="00B72B29"/>
    <w:rsid w:val="00B72B9A"/>
    <w:rsid w:val="00B72C4F"/>
    <w:rsid w:val="00B734CB"/>
    <w:rsid w:val="00B73B9E"/>
    <w:rsid w:val="00B73CBE"/>
    <w:rsid w:val="00B73E7A"/>
    <w:rsid w:val="00B744A0"/>
    <w:rsid w:val="00B74CAA"/>
    <w:rsid w:val="00B74DA8"/>
    <w:rsid w:val="00B75586"/>
    <w:rsid w:val="00B75908"/>
    <w:rsid w:val="00B7618D"/>
    <w:rsid w:val="00B76663"/>
    <w:rsid w:val="00B76A3D"/>
    <w:rsid w:val="00B76BE1"/>
    <w:rsid w:val="00B7742C"/>
    <w:rsid w:val="00B77671"/>
    <w:rsid w:val="00B8071A"/>
    <w:rsid w:val="00B807C9"/>
    <w:rsid w:val="00B80BE8"/>
    <w:rsid w:val="00B80C92"/>
    <w:rsid w:val="00B81381"/>
    <w:rsid w:val="00B814CD"/>
    <w:rsid w:val="00B81589"/>
    <w:rsid w:val="00B8197A"/>
    <w:rsid w:val="00B8232D"/>
    <w:rsid w:val="00B8264A"/>
    <w:rsid w:val="00B826F4"/>
    <w:rsid w:val="00B82C4C"/>
    <w:rsid w:val="00B84E0C"/>
    <w:rsid w:val="00B851BD"/>
    <w:rsid w:val="00B8561C"/>
    <w:rsid w:val="00B85A7B"/>
    <w:rsid w:val="00B85AF5"/>
    <w:rsid w:val="00B85C11"/>
    <w:rsid w:val="00B85F45"/>
    <w:rsid w:val="00B860CF"/>
    <w:rsid w:val="00B8634C"/>
    <w:rsid w:val="00B86635"/>
    <w:rsid w:val="00B8684F"/>
    <w:rsid w:val="00B86BD3"/>
    <w:rsid w:val="00B873D1"/>
    <w:rsid w:val="00B87498"/>
    <w:rsid w:val="00B87C94"/>
    <w:rsid w:val="00B90011"/>
    <w:rsid w:val="00B900AC"/>
    <w:rsid w:val="00B90CFB"/>
    <w:rsid w:val="00B91540"/>
    <w:rsid w:val="00B91748"/>
    <w:rsid w:val="00B91A39"/>
    <w:rsid w:val="00B91D75"/>
    <w:rsid w:val="00B92604"/>
    <w:rsid w:val="00B92A98"/>
    <w:rsid w:val="00B92B67"/>
    <w:rsid w:val="00B9366F"/>
    <w:rsid w:val="00B93B71"/>
    <w:rsid w:val="00B93EEF"/>
    <w:rsid w:val="00B94413"/>
    <w:rsid w:val="00B94AC2"/>
    <w:rsid w:val="00B94F90"/>
    <w:rsid w:val="00B95724"/>
    <w:rsid w:val="00B95951"/>
    <w:rsid w:val="00B95EED"/>
    <w:rsid w:val="00B9623C"/>
    <w:rsid w:val="00B97177"/>
    <w:rsid w:val="00B97397"/>
    <w:rsid w:val="00B97C1D"/>
    <w:rsid w:val="00BA0506"/>
    <w:rsid w:val="00BA1384"/>
    <w:rsid w:val="00BA14F7"/>
    <w:rsid w:val="00BA16D5"/>
    <w:rsid w:val="00BA19A4"/>
    <w:rsid w:val="00BA2D2D"/>
    <w:rsid w:val="00BA3CE7"/>
    <w:rsid w:val="00BA405D"/>
    <w:rsid w:val="00BA41F4"/>
    <w:rsid w:val="00BA4311"/>
    <w:rsid w:val="00BA4FEE"/>
    <w:rsid w:val="00BA578A"/>
    <w:rsid w:val="00BA5B97"/>
    <w:rsid w:val="00BA5C06"/>
    <w:rsid w:val="00BA5EF2"/>
    <w:rsid w:val="00BA6AD0"/>
    <w:rsid w:val="00BA6C33"/>
    <w:rsid w:val="00BA7481"/>
    <w:rsid w:val="00BA7CC5"/>
    <w:rsid w:val="00BA7D82"/>
    <w:rsid w:val="00BA7E93"/>
    <w:rsid w:val="00BA7F7D"/>
    <w:rsid w:val="00BB00C0"/>
    <w:rsid w:val="00BB08FF"/>
    <w:rsid w:val="00BB10BD"/>
    <w:rsid w:val="00BB142C"/>
    <w:rsid w:val="00BB1851"/>
    <w:rsid w:val="00BB1CB8"/>
    <w:rsid w:val="00BB26DD"/>
    <w:rsid w:val="00BB273D"/>
    <w:rsid w:val="00BB274B"/>
    <w:rsid w:val="00BB27BD"/>
    <w:rsid w:val="00BB2F19"/>
    <w:rsid w:val="00BB33D9"/>
    <w:rsid w:val="00BB3883"/>
    <w:rsid w:val="00BB3FC1"/>
    <w:rsid w:val="00BB4867"/>
    <w:rsid w:val="00BB4C56"/>
    <w:rsid w:val="00BB5874"/>
    <w:rsid w:val="00BB5DD0"/>
    <w:rsid w:val="00BB65AA"/>
    <w:rsid w:val="00BB75A7"/>
    <w:rsid w:val="00BB7956"/>
    <w:rsid w:val="00BB7C80"/>
    <w:rsid w:val="00BB7E62"/>
    <w:rsid w:val="00BC0056"/>
    <w:rsid w:val="00BC0307"/>
    <w:rsid w:val="00BC052C"/>
    <w:rsid w:val="00BC0559"/>
    <w:rsid w:val="00BC0DD3"/>
    <w:rsid w:val="00BC0DE2"/>
    <w:rsid w:val="00BC198D"/>
    <w:rsid w:val="00BC1D07"/>
    <w:rsid w:val="00BC1DF2"/>
    <w:rsid w:val="00BC1FC7"/>
    <w:rsid w:val="00BC20CC"/>
    <w:rsid w:val="00BC2321"/>
    <w:rsid w:val="00BC2A8E"/>
    <w:rsid w:val="00BC2FCC"/>
    <w:rsid w:val="00BC313E"/>
    <w:rsid w:val="00BC31FB"/>
    <w:rsid w:val="00BC3393"/>
    <w:rsid w:val="00BC34B4"/>
    <w:rsid w:val="00BC477A"/>
    <w:rsid w:val="00BC4B59"/>
    <w:rsid w:val="00BC4B65"/>
    <w:rsid w:val="00BC4F1F"/>
    <w:rsid w:val="00BC5098"/>
    <w:rsid w:val="00BC5720"/>
    <w:rsid w:val="00BC58C9"/>
    <w:rsid w:val="00BC615F"/>
    <w:rsid w:val="00BC6B4C"/>
    <w:rsid w:val="00BC7ACE"/>
    <w:rsid w:val="00BC7AD6"/>
    <w:rsid w:val="00BC7AF6"/>
    <w:rsid w:val="00BD001A"/>
    <w:rsid w:val="00BD02D2"/>
    <w:rsid w:val="00BD1053"/>
    <w:rsid w:val="00BD18A3"/>
    <w:rsid w:val="00BD2954"/>
    <w:rsid w:val="00BD2BCA"/>
    <w:rsid w:val="00BD2BEC"/>
    <w:rsid w:val="00BD2BF4"/>
    <w:rsid w:val="00BD2C19"/>
    <w:rsid w:val="00BD2CBA"/>
    <w:rsid w:val="00BD35B1"/>
    <w:rsid w:val="00BD35E0"/>
    <w:rsid w:val="00BD3842"/>
    <w:rsid w:val="00BD3F6B"/>
    <w:rsid w:val="00BD4003"/>
    <w:rsid w:val="00BD41E4"/>
    <w:rsid w:val="00BD4865"/>
    <w:rsid w:val="00BD4883"/>
    <w:rsid w:val="00BD48B7"/>
    <w:rsid w:val="00BD4D6E"/>
    <w:rsid w:val="00BD4FCA"/>
    <w:rsid w:val="00BD5423"/>
    <w:rsid w:val="00BD546B"/>
    <w:rsid w:val="00BD5979"/>
    <w:rsid w:val="00BD609E"/>
    <w:rsid w:val="00BD6357"/>
    <w:rsid w:val="00BD657D"/>
    <w:rsid w:val="00BD6580"/>
    <w:rsid w:val="00BD6933"/>
    <w:rsid w:val="00BD6A79"/>
    <w:rsid w:val="00BD6FD0"/>
    <w:rsid w:val="00BD70E2"/>
    <w:rsid w:val="00BD7855"/>
    <w:rsid w:val="00BE01CF"/>
    <w:rsid w:val="00BE0428"/>
    <w:rsid w:val="00BE0543"/>
    <w:rsid w:val="00BE0796"/>
    <w:rsid w:val="00BE099B"/>
    <w:rsid w:val="00BE1664"/>
    <w:rsid w:val="00BE21DA"/>
    <w:rsid w:val="00BE2AA9"/>
    <w:rsid w:val="00BE2D4B"/>
    <w:rsid w:val="00BE2ECA"/>
    <w:rsid w:val="00BE3C23"/>
    <w:rsid w:val="00BE4EFE"/>
    <w:rsid w:val="00BE4F2B"/>
    <w:rsid w:val="00BE51ED"/>
    <w:rsid w:val="00BE540F"/>
    <w:rsid w:val="00BE5502"/>
    <w:rsid w:val="00BE57B8"/>
    <w:rsid w:val="00BE5FE1"/>
    <w:rsid w:val="00BE6042"/>
    <w:rsid w:val="00BE6DD0"/>
    <w:rsid w:val="00BE6E92"/>
    <w:rsid w:val="00BE6EF4"/>
    <w:rsid w:val="00BE7A5B"/>
    <w:rsid w:val="00BE7ACA"/>
    <w:rsid w:val="00BE7FE7"/>
    <w:rsid w:val="00BF17F7"/>
    <w:rsid w:val="00BF1BAF"/>
    <w:rsid w:val="00BF1FED"/>
    <w:rsid w:val="00BF288C"/>
    <w:rsid w:val="00BF28C4"/>
    <w:rsid w:val="00BF2AB0"/>
    <w:rsid w:val="00BF36AE"/>
    <w:rsid w:val="00BF3956"/>
    <w:rsid w:val="00BF3C4C"/>
    <w:rsid w:val="00BF3F37"/>
    <w:rsid w:val="00BF3FFB"/>
    <w:rsid w:val="00BF4055"/>
    <w:rsid w:val="00BF43D9"/>
    <w:rsid w:val="00BF46E1"/>
    <w:rsid w:val="00BF4D52"/>
    <w:rsid w:val="00BF5275"/>
    <w:rsid w:val="00BF59C8"/>
    <w:rsid w:val="00BF5B52"/>
    <w:rsid w:val="00BF5DA8"/>
    <w:rsid w:val="00BF6144"/>
    <w:rsid w:val="00BF6555"/>
    <w:rsid w:val="00BF6A80"/>
    <w:rsid w:val="00BF74B6"/>
    <w:rsid w:val="00BF7B3D"/>
    <w:rsid w:val="00C01177"/>
    <w:rsid w:val="00C01A01"/>
    <w:rsid w:val="00C02074"/>
    <w:rsid w:val="00C02116"/>
    <w:rsid w:val="00C026B7"/>
    <w:rsid w:val="00C02E31"/>
    <w:rsid w:val="00C0300B"/>
    <w:rsid w:val="00C03803"/>
    <w:rsid w:val="00C03BB8"/>
    <w:rsid w:val="00C042B1"/>
    <w:rsid w:val="00C044A1"/>
    <w:rsid w:val="00C04EA9"/>
    <w:rsid w:val="00C05430"/>
    <w:rsid w:val="00C05B50"/>
    <w:rsid w:val="00C05BBA"/>
    <w:rsid w:val="00C05FA1"/>
    <w:rsid w:val="00C06562"/>
    <w:rsid w:val="00C069A2"/>
    <w:rsid w:val="00C06C01"/>
    <w:rsid w:val="00C06E2A"/>
    <w:rsid w:val="00C0722F"/>
    <w:rsid w:val="00C0749C"/>
    <w:rsid w:val="00C075BA"/>
    <w:rsid w:val="00C076D2"/>
    <w:rsid w:val="00C07DBE"/>
    <w:rsid w:val="00C103BB"/>
    <w:rsid w:val="00C1106E"/>
    <w:rsid w:val="00C11427"/>
    <w:rsid w:val="00C11C43"/>
    <w:rsid w:val="00C1238D"/>
    <w:rsid w:val="00C12789"/>
    <w:rsid w:val="00C12ACE"/>
    <w:rsid w:val="00C12BC1"/>
    <w:rsid w:val="00C1353C"/>
    <w:rsid w:val="00C1458F"/>
    <w:rsid w:val="00C147F8"/>
    <w:rsid w:val="00C14826"/>
    <w:rsid w:val="00C14B92"/>
    <w:rsid w:val="00C14C49"/>
    <w:rsid w:val="00C15118"/>
    <w:rsid w:val="00C15D37"/>
    <w:rsid w:val="00C160E3"/>
    <w:rsid w:val="00C1669A"/>
    <w:rsid w:val="00C1679D"/>
    <w:rsid w:val="00C16C96"/>
    <w:rsid w:val="00C17812"/>
    <w:rsid w:val="00C204B5"/>
    <w:rsid w:val="00C20BB3"/>
    <w:rsid w:val="00C21426"/>
    <w:rsid w:val="00C219D0"/>
    <w:rsid w:val="00C2248D"/>
    <w:rsid w:val="00C22596"/>
    <w:rsid w:val="00C22F16"/>
    <w:rsid w:val="00C23461"/>
    <w:rsid w:val="00C238EE"/>
    <w:rsid w:val="00C23D2F"/>
    <w:rsid w:val="00C23D54"/>
    <w:rsid w:val="00C2432D"/>
    <w:rsid w:val="00C243B6"/>
    <w:rsid w:val="00C24585"/>
    <w:rsid w:val="00C26E36"/>
    <w:rsid w:val="00C27160"/>
    <w:rsid w:val="00C2719B"/>
    <w:rsid w:val="00C27385"/>
    <w:rsid w:val="00C273AB"/>
    <w:rsid w:val="00C27C83"/>
    <w:rsid w:val="00C30464"/>
    <w:rsid w:val="00C30592"/>
    <w:rsid w:val="00C305DF"/>
    <w:rsid w:val="00C3074A"/>
    <w:rsid w:val="00C31166"/>
    <w:rsid w:val="00C319E8"/>
    <w:rsid w:val="00C31FA9"/>
    <w:rsid w:val="00C32086"/>
    <w:rsid w:val="00C323C5"/>
    <w:rsid w:val="00C327BF"/>
    <w:rsid w:val="00C32C24"/>
    <w:rsid w:val="00C32F47"/>
    <w:rsid w:val="00C331E2"/>
    <w:rsid w:val="00C33315"/>
    <w:rsid w:val="00C33AD7"/>
    <w:rsid w:val="00C34419"/>
    <w:rsid w:val="00C34A50"/>
    <w:rsid w:val="00C34E15"/>
    <w:rsid w:val="00C34ECB"/>
    <w:rsid w:val="00C35138"/>
    <w:rsid w:val="00C35486"/>
    <w:rsid w:val="00C3551E"/>
    <w:rsid w:val="00C35B1E"/>
    <w:rsid w:val="00C35ED6"/>
    <w:rsid w:val="00C35F75"/>
    <w:rsid w:val="00C36475"/>
    <w:rsid w:val="00C36931"/>
    <w:rsid w:val="00C3711E"/>
    <w:rsid w:val="00C37596"/>
    <w:rsid w:val="00C37A3B"/>
    <w:rsid w:val="00C37FEA"/>
    <w:rsid w:val="00C404B0"/>
    <w:rsid w:val="00C4065A"/>
    <w:rsid w:val="00C40F36"/>
    <w:rsid w:val="00C410DA"/>
    <w:rsid w:val="00C411AA"/>
    <w:rsid w:val="00C41F5A"/>
    <w:rsid w:val="00C42033"/>
    <w:rsid w:val="00C424C7"/>
    <w:rsid w:val="00C42B39"/>
    <w:rsid w:val="00C42B94"/>
    <w:rsid w:val="00C42E48"/>
    <w:rsid w:val="00C42EE3"/>
    <w:rsid w:val="00C4300C"/>
    <w:rsid w:val="00C4360C"/>
    <w:rsid w:val="00C43CBD"/>
    <w:rsid w:val="00C440CA"/>
    <w:rsid w:val="00C4424A"/>
    <w:rsid w:val="00C4475B"/>
    <w:rsid w:val="00C44821"/>
    <w:rsid w:val="00C44992"/>
    <w:rsid w:val="00C4585C"/>
    <w:rsid w:val="00C45A6C"/>
    <w:rsid w:val="00C4661E"/>
    <w:rsid w:val="00C46F1D"/>
    <w:rsid w:val="00C4720D"/>
    <w:rsid w:val="00C47971"/>
    <w:rsid w:val="00C47EAE"/>
    <w:rsid w:val="00C502C1"/>
    <w:rsid w:val="00C50504"/>
    <w:rsid w:val="00C513BB"/>
    <w:rsid w:val="00C51693"/>
    <w:rsid w:val="00C51DBF"/>
    <w:rsid w:val="00C52277"/>
    <w:rsid w:val="00C52330"/>
    <w:rsid w:val="00C52534"/>
    <w:rsid w:val="00C52B42"/>
    <w:rsid w:val="00C52BE6"/>
    <w:rsid w:val="00C53862"/>
    <w:rsid w:val="00C53ACB"/>
    <w:rsid w:val="00C53B34"/>
    <w:rsid w:val="00C53B48"/>
    <w:rsid w:val="00C53B79"/>
    <w:rsid w:val="00C53BD2"/>
    <w:rsid w:val="00C53CBE"/>
    <w:rsid w:val="00C54697"/>
    <w:rsid w:val="00C54A4E"/>
    <w:rsid w:val="00C5546A"/>
    <w:rsid w:val="00C5591C"/>
    <w:rsid w:val="00C566F3"/>
    <w:rsid w:val="00C574FA"/>
    <w:rsid w:val="00C577E6"/>
    <w:rsid w:val="00C5783F"/>
    <w:rsid w:val="00C6055B"/>
    <w:rsid w:val="00C606C4"/>
    <w:rsid w:val="00C60C44"/>
    <w:rsid w:val="00C6141C"/>
    <w:rsid w:val="00C61439"/>
    <w:rsid w:val="00C61919"/>
    <w:rsid w:val="00C61C22"/>
    <w:rsid w:val="00C61DCD"/>
    <w:rsid w:val="00C62404"/>
    <w:rsid w:val="00C627BB"/>
    <w:rsid w:val="00C62962"/>
    <w:rsid w:val="00C62CC1"/>
    <w:rsid w:val="00C630BB"/>
    <w:rsid w:val="00C639EC"/>
    <w:rsid w:val="00C63D4E"/>
    <w:rsid w:val="00C6554B"/>
    <w:rsid w:val="00C65D7E"/>
    <w:rsid w:val="00C66238"/>
    <w:rsid w:val="00C66424"/>
    <w:rsid w:val="00C6678B"/>
    <w:rsid w:val="00C66943"/>
    <w:rsid w:val="00C66CAA"/>
    <w:rsid w:val="00C66FF7"/>
    <w:rsid w:val="00C67140"/>
    <w:rsid w:val="00C6749B"/>
    <w:rsid w:val="00C67B2C"/>
    <w:rsid w:val="00C67B33"/>
    <w:rsid w:val="00C70126"/>
    <w:rsid w:val="00C70172"/>
    <w:rsid w:val="00C70BCB"/>
    <w:rsid w:val="00C70CD5"/>
    <w:rsid w:val="00C7150F"/>
    <w:rsid w:val="00C71C94"/>
    <w:rsid w:val="00C71D99"/>
    <w:rsid w:val="00C722C4"/>
    <w:rsid w:val="00C7263E"/>
    <w:rsid w:val="00C72B70"/>
    <w:rsid w:val="00C72CD2"/>
    <w:rsid w:val="00C72D58"/>
    <w:rsid w:val="00C7339C"/>
    <w:rsid w:val="00C73842"/>
    <w:rsid w:val="00C73FD9"/>
    <w:rsid w:val="00C74C93"/>
    <w:rsid w:val="00C74D7E"/>
    <w:rsid w:val="00C75F74"/>
    <w:rsid w:val="00C76FE2"/>
    <w:rsid w:val="00C7703B"/>
    <w:rsid w:val="00C772FA"/>
    <w:rsid w:val="00C777CF"/>
    <w:rsid w:val="00C77B8F"/>
    <w:rsid w:val="00C77BD0"/>
    <w:rsid w:val="00C77EBE"/>
    <w:rsid w:val="00C80141"/>
    <w:rsid w:val="00C80745"/>
    <w:rsid w:val="00C80759"/>
    <w:rsid w:val="00C819B8"/>
    <w:rsid w:val="00C82516"/>
    <w:rsid w:val="00C82846"/>
    <w:rsid w:val="00C828AE"/>
    <w:rsid w:val="00C82EB1"/>
    <w:rsid w:val="00C832B2"/>
    <w:rsid w:val="00C83396"/>
    <w:rsid w:val="00C83608"/>
    <w:rsid w:val="00C83E49"/>
    <w:rsid w:val="00C84241"/>
    <w:rsid w:val="00C8466A"/>
    <w:rsid w:val="00C8493C"/>
    <w:rsid w:val="00C84CE9"/>
    <w:rsid w:val="00C84F64"/>
    <w:rsid w:val="00C8518A"/>
    <w:rsid w:val="00C8594B"/>
    <w:rsid w:val="00C85AC0"/>
    <w:rsid w:val="00C85AD3"/>
    <w:rsid w:val="00C85DEF"/>
    <w:rsid w:val="00C86605"/>
    <w:rsid w:val="00C866C8"/>
    <w:rsid w:val="00C86ED9"/>
    <w:rsid w:val="00C87013"/>
    <w:rsid w:val="00C87044"/>
    <w:rsid w:val="00C870F3"/>
    <w:rsid w:val="00C874EE"/>
    <w:rsid w:val="00C87ED6"/>
    <w:rsid w:val="00C87F28"/>
    <w:rsid w:val="00C909F2"/>
    <w:rsid w:val="00C90C8D"/>
    <w:rsid w:val="00C91674"/>
    <w:rsid w:val="00C91DCC"/>
    <w:rsid w:val="00C924BE"/>
    <w:rsid w:val="00C932BF"/>
    <w:rsid w:val="00C93B6B"/>
    <w:rsid w:val="00C93E58"/>
    <w:rsid w:val="00C94D41"/>
    <w:rsid w:val="00C94DA1"/>
    <w:rsid w:val="00C950D1"/>
    <w:rsid w:val="00C96669"/>
    <w:rsid w:val="00C966EA"/>
    <w:rsid w:val="00C96A6A"/>
    <w:rsid w:val="00C97A36"/>
    <w:rsid w:val="00C97C88"/>
    <w:rsid w:val="00C97F73"/>
    <w:rsid w:val="00CA0385"/>
    <w:rsid w:val="00CA0625"/>
    <w:rsid w:val="00CA067F"/>
    <w:rsid w:val="00CA06A4"/>
    <w:rsid w:val="00CA0889"/>
    <w:rsid w:val="00CA19D4"/>
    <w:rsid w:val="00CA1B2B"/>
    <w:rsid w:val="00CA1D4B"/>
    <w:rsid w:val="00CA2215"/>
    <w:rsid w:val="00CA2358"/>
    <w:rsid w:val="00CA26CF"/>
    <w:rsid w:val="00CA2791"/>
    <w:rsid w:val="00CA2877"/>
    <w:rsid w:val="00CA2B9B"/>
    <w:rsid w:val="00CA2BA6"/>
    <w:rsid w:val="00CA335A"/>
    <w:rsid w:val="00CA3E7F"/>
    <w:rsid w:val="00CA4502"/>
    <w:rsid w:val="00CA4575"/>
    <w:rsid w:val="00CA486E"/>
    <w:rsid w:val="00CA4BEF"/>
    <w:rsid w:val="00CA4BF3"/>
    <w:rsid w:val="00CA5471"/>
    <w:rsid w:val="00CA558D"/>
    <w:rsid w:val="00CA55CC"/>
    <w:rsid w:val="00CA5958"/>
    <w:rsid w:val="00CA5A59"/>
    <w:rsid w:val="00CA5C21"/>
    <w:rsid w:val="00CA6778"/>
    <w:rsid w:val="00CA6883"/>
    <w:rsid w:val="00CA68B0"/>
    <w:rsid w:val="00CA73BC"/>
    <w:rsid w:val="00CA7593"/>
    <w:rsid w:val="00CA7D5D"/>
    <w:rsid w:val="00CB0242"/>
    <w:rsid w:val="00CB031B"/>
    <w:rsid w:val="00CB06CA"/>
    <w:rsid w:val="00CB0994"/>
    <w:rsid w:val="00CB0DC7"/>
    <w:rsid w:val="00CB0E1B"/>
    <w:rsid w:val="00CB0F20"/>
    <w:rsid w:val="00CB11C9"/>
    <w:rsid w:val="00CB130D"/>
    <w:rsid w:val="00CB15B0"/>
    <w:rsid w:val="00CB1A01"/>
    <w:rsid w:val="00CB1A60"/>
    <w:rsid w:val="00CB1D3C"/>
    <w:rsid w:val="00CB1D9C"/>
    <w:rsid w:val="00CB2545"/>
    <w:rsid w:val="00CB2561"/>
    <w:rsid w:val="00CB2629"/>
    <w:rsid w:val="00CB29C2"/>
    <w:rsid w:val="00CB3D99"/>
    <w:rsid w:val="00CB3EA4"/>
    <w:rsid w:val="00CB425B"/>
    <w:rsid w:val="00CB4802"/>
    <w:rsid w:val="00CB4DA3"/>
    <w:rsid w:val="00CB566E"/>
    <w:rsid w:val="00CB5C50"/>
    <w:rsid w:val="00CB67EC"/>
    <w:rsid w:val="00CB6834"/>
    <w:rsid w:val="00CB6DED"/>
    <w:rsid w:val="00CB6FB7"/>
    <w:rsid w:val="00CB70A1"/>
    <w:rsid w:val="00CB70B8"/>
    <w:rsid w:val="00CB714B"/>
    <w:rsid w:val="00CB7841"/>
    <w:rsid w:val="00CC0061"/>
    <w:rsid w:val="00CC00DA"/>
    <w:rsid w:val="00CC01E7"/>
    <w:rsid w:val="00CC0705"/>
    <w:rsid w:val="00CC0715"/>
    <w:rsid w:val="00CC0D06"/>
    <w:rsid w:val="00CC104C"/>
    <w:rsid w:val="00CC1230"/>
    <w:rsid w:val="00CC15B1"/>
    <w:rsid w:val="00CC1A64"/>
    <w:rsid w:val="00CC1C31"/>
    <w:rsid w:val="00CC1D3E"/>
    <w:rsid w:val="00CC23F4"/>
    <w:rsid w:val="00CC24C8"/>
    <w:rsid w:val="00CC2646"/>
    <w:rsid w:val="00CC2735"/>
    <w:rsid w:val="00CC2CF3"/>
    <w:rsid w:val="00CC31D9"/>
    <w:rsid w:val="00CC35CD"/>
    <w:rsid w:val="00CC3D98"/>
    <w:rsid w:val="00CC3FB7"/>
    <w:rsid w:val="00CC422D"/>
    <w:rsid w:val="00CC42FE"/>
    <w:rsid w:val="00CC4444"/>
    <w:rsid w:val="00CC48FF"/>
    <w:rsid w:val="00CC4DD4"/>
    <w:rsid w:val="00CC53B7"/>
    <w:rsid w:val="00CC55D8"/>
    <w:rsid w:val="00CC5723"/>
    <w:rsid w:val="00CC5F4F"/>
    <w:rsid w:val="00CC5FE8"/>
    <w:rsid w:val="00CC6013"/>
    <w:rsid w:val="00CC60AF"/>
    <w:rsid w:val="00CC6262"/>
    <w:rsid w:val="00CC67E3"/>
    <w:rsid w:val="00CC6B0A"/>
    <w:rsid w:val="00CC6BA1"/>
    <w:rsid w:val="00CC6BA9"/>
    <w:rsid w:val="00CC7160"/>
    <w:rsid w:val="00CC7201"/>
    <w:rsid w:val="00CC74C1"/>
    <w:rsid w:val="00CD0147"/>
    <w:rsid w:val="00CD0765"/>
    <w:rsid w:val="00CD106B"/>
    <w:rsid w:val="00CD1386"/>
    <w:rsid w:val="00CD1435"/>
    <w:rsid w:val="00CD15C2"/>
    <w:rsid w:val="00CD19A5"/>
    <w:rsid w:val="00CD231A"/>
    <w:rsid w:val="00CD240A"/>
    <w:rsid w:val="00CD299D"/>
    <w:rsid w:val="00CD2EC8"/>
    <w:rsid w:val="00CD3837"/>
    <w:rsid w:val="00CD45E7"/>
    <w:rsid w:val="00CD4A18"/>
    <w:rsid w:val="00CD4A9C"/>
    <w:rsid w:val="00CD4B9B"/>
    <w:rsid w:val="00CD517D"/>
    <w:rsid w:val="00CD51FB"/>
    <w:rsid w:val="00CD5944"/>
    <w:rsid w:val="00CD5C08"/>
    <w:rsid w:val="00CD6198"/>
    <w:rsid w:val="00CD62C9"/>
    <w:rsid w:val="00CD6A86"/>
    <w:rsid w:val="00CD73BB"/>
    <w:rsid w:val="00CD748D"/>
    <w:rsid w:val="00CD75C5"/>
    <w:rsid w:val="00CD7A75"/>
    <w:rsid w:val="00CE09CF"/>
    <w:rsid w:val="00CE0A32"/>
    <w:rsid w:val="00CE0B11"/>
    <w:rsid w:val="00CE0BBA"/>
    <w:rsid w:val="00CE155F"/>
    <w:rsid w:val="00CE1BD1"/>
    <w:rsid w:val="00CE1E25"/>
    <w:rsid w:val="00CE1FEC"/>
    <w:rsid w:val="00CE20B8"/>
    <w:rsid w:val="00CE212E"/>
    <w:rsid w:val="00CE235B"/>
    <w:rsid w:val="00CE2715"/>
    <w:rsid w:val="00CE280A"/>
    <w:rsid w:val="00CE34A6"/>
    <w:rsid w:val="00CE3DD7"/>
    <w:rsid w:val="00CE414A"/>
    <w:rsid w:val="00CE462E"/>
    <w:rsid w:val="00CE4B6D"/>
    <w:rsid w:val="00CE4B94"/>
    <w:rsid w:val="00CE4F7B"/>
    <w:rsid w:val="00CE52C2"/>
    <w:rsid w:val="00CE54B4"/>
    <w:rsid w:val="00CE6BB1"/>
    <w:rsid w:val="00CE6D12"/>
    <w:rsid w:val="00CE7489"/>
    <w:rsid w:val="00CE78D6"/>
    <w:rsid w:val="00CF0CAF"/>
    <w:rsid w:val="00CF1CA9"/>
    <w:rsid w:val="00CF1CB8"/>
    <w:rsid w:val="00CF1D3B"/>
    <w:rsid w:val="00CF1D5C"/>
    <w:rsid w:val="00CF204D"/>
    <w:rsid w:val="00CF2A8C"/>
    <w:rsid w:val="00CF2CA5"/>
    <w:rsid w:val="00CF306C"/>
    <w:rsid w:val="00CF3074"/>
    <w:rsid w:val="00CF3431"/>
    <w:rsid w:val="00CF453F"/>
    <w:rsid w:val="00CF4DB1"/>
    <w:rsid w:val="00CF5842"/>
    <w:rsid w:val="00CF5A2C"/>
    <w:rsid w:val="00CF5DDA"/>
    <w:rsid w:val="00CF6394"/>
    <w:rsid w:val="00CF66F2"/>
    <w:rsid w:val="00CF6772"/>
    <w:rsid w:val="00CF6881"/>
    <w:rsid w:val="00CF73CC"/>
    <w:rsid w:val="00CF7507"/>
    <w:rsid w:val="00CF7843"/>
    <w:rsid w:val="00CF7BC9"/>
    <w:rsid w:val="00D00A91"/>
    <w:rsid w:val="00D016A5"/>
    <w:rsid w:val="00D0185B"/>
    <w:rsid w:val="00D01F49"/>
    <w:rsid w:val="00D0237D"/>
    <w:rsid w:val="00D02A6D"/>
    <w:rsid w:val="00D02C81"/>
    <w:rsid w:val="00D0337C"/>
    <w:rsid w:val="00D033C8"/>
    <w:rsid w:val="00D03E14"/>
    <w:rsid w:val="00D03E2C"/>
    <w:rsid w:val="00D0437D"/>
    <w:rsid w:val="00D050CA"/>
    <w:rsid w:val="00D052D5"/>
    <w:rsid w:val="00D05F03"/>
    <w:rsid w:val="00D0655C"/>
    <w:rsid w:val="00D065D6"/>
    <w:rsid w:val="00D06771"/>
    <w:rsid w:val="00D06B8A"/>
    <w:rsid w:val="00D070C4"/>
    <w:rsid w:val="00D070F6"/>
    <w:rsid w:val="00D07330"/>
    <w:rsid w:val="00D07398"/>
    <w:rsid w:val="00D0793E"/>
    <w:rsid w:val="00D07A14"/>
    <w:rsid w:val="00D07C7D"/>
    <w:rsid w:val="00D102A3"/>
    <w:rsid w:val="00D10584"/>
    <w:rsid w:val="00D107E8"/>
    <w:rsid w:val="00D10AE5"/>
    <w:rsid w:val="00D10CE9"/>
    <w:rsid w:val="00D10D2A"/>
    <w:rsid w:val="00D10F35"/>
    <w:rsid w:val="00D114FE"/>
    <w:rsid w:val="00D11D96"/>
    <w:rsid w:val="00D12390"/>
    <w:rsid w:val="00D12547"/>
    <w:rsid w:val="00D12585"/>
    <w:rsid w:val="00D13079"/>
    <w:rsid w:val="00D132B5"/>
    <w:rsid w:val="00D132B9"/>
    <w:rsid w:val="00D13B0B"/>
    <w:rsid w:val="00D14DE1"/>
    <w:rsid w:val="00D14E1D"/>
    <w:rsid w:val="00D14E3F"/>
    <w:rsid w:val="00D15FDC"/>
    <w:rsid w:val="00D1619C"/>
    <w:rsid w:val="00D16622"/>
    <w:rsid w:val="00D1792B"/>
    <w:rsid w:val="00D17B73"/>
    <w:rsid w:val="00D17F6C"/>
    <w:rsid w:val="00D20DAD"/>
    <w:rsid w:val="00D20F75"/>
    <w:rsid w:val="00D218F0"/>
    <w:rsid w:val="00D21CEB"/>
    <w:rsid w:val="00D238E4"/>
    <w:rsid w:val="00D239C9"/>
    <w:rsid w:val="00D23BF7"/>
    <w:rsid w:val="00D240A1"/>
    <w:rsid w:val="00D24D07"/>
    <w:rsid w:val="00D24D50"/>
    <w:rsid w:val="00D24FA8"/>
    <w:rsid w:val="00D254BB"/>
    <w:rsid w:val="00D25E61"/>
    <w:rsid w:val="00D26255"/>
    <w:rsid w:val="00D266A7"/>
    <w:rsid w:val="00D26DD4"/>
    <w:rsid w:val="00D271A4"/>
    <w:rsid w:val="00D276FE"/>
    <w:rsid w:val="00D277B1"/>
    <w:rsid w:val="00D27EAE"/>
    <w:rsid w:val="00D300FB"/>
    <w:rsid w:val="00D3051A"/>
    <w:rsid w:val="00D30537"/>
    <w:rsid w:val="00D305C1"/>
    <w:rsid w:val="00D30607"/>
    <w:rsid w:val="00D3109A"/>
    <w:rsid w:val="00D310FE"/>
    <w:rsid w:val="00D31D9D"/>
    <w:rsid w:val="00D31F2C"/>
    <w:rsid w:val="00D32CB2"/>
    <w:rsid w:val="00D32EF8"/>
    <w:rsid w:val="00D33E52"/>
    <w:rsid w:val="00D33E6D"/>
    <w:rsid w:val="00D34376"/>
    <w:rsid w:val="00D346BE"/>
    <w:rsid w:val="00D347E4"/>
    <w:rsid w:val="00D35ED9"/>
    <w:rsid w:val="00D36B92"/>
    <w:rsid w:val="00D36F04"/>
    <w:rsid w:val="00D36F7B"/>
    <w:rsid w:val="00D3734B"/>
    <w:rsid w:val="00D373DD"/>
    <w:rsid w:val="00D37E4A"/>
    <w:rsid w:val="00D37F20"/>
    <w:rsid w:val="00D40653"/>
    <w:rsid w:val="00D407DA"/>
    <w:rsid w:val="00D40AAF"/>
    <w:rsid w:val="00D40EDB"/>
    <w:rsid w:val="00D41295"/>
    <w:rsid w:val="00D4154C"/>
    <w:rsid w:val="00D417C6"/>
    <w:rsid w:val="00D41909"/>
    <w:rsid w:val="00D41BD4"/>
    <w:rsid w:val="00D42125"/>
    <w:rsid w:val="00D4214E"/>
    <w:rsid w:val="00D4217E"/>
    <w:rsid w:val="00D423D0"/>
    <w:rsid w:val="00D42C68"/>
    <w:rsid w:val="00D42DB5"/>
    <w:rsid w:val="00D43084"/>
    <w:rsid w:val="00D43145"/>
    <w:rsid w:val="00D43219"/>
    <w:rsid w:val="00D43693"/>
    <w:rsid w:val="00D43AD4"/>
    <w:rsid w:val="00D43BF5"/>
    <w:rsid w:val="00D43D5B"/>
    <w:rsid w:val="00D43DFC"/>
    <w:rsid w:val="00D447B2"/>
    <w:rsid w:val="00D448A4"/>
    <w:rsid w:val="00D44AC4"/>
    <w:rsid w:val="00D44B77"/>
    <w:rsid w:val="00D455A0"/>
    <w:rsid w:val="00D46DA8"/>
    <w:rsid w:val="00D46F52"/>
    <w:rsid w:val="00D474A8"/>
    <w:rsid w:val="00D50548"/>
    <w:rsid w:val="00D50AD4"/>
    <w:rsid w:val="00D5119D"/>
    <w:rsid w:val="00D51347"/>
    <w:rsid w:val="00D516BA"/>
    <w:rsid w:val="00D51AC8"/>
    <w:rsid w:val="00D51DB8"/>
    <w:rsid w:val="00D5204B"/>
    <w:rsid w:val="00D521F5"/>
    <w:rsid w:val="00D5257F"/>
    <w:rsid w:val="00D528CC"/>
    <w:rsid w:val="00D538AF"/>
    <w:rsid w:val="00D53D0A"/>
    <w:rsid w:val="00D54D42"/>
    <w:rsid w:val="00D554CC"/>
    <w:rsid w:val="00D55599"/>
    <w:rsid w:val="00D55812"/>
    <w:rsid w:val="00D571F6"/>
    <w:rsid w:val="00D572CE"/>
    <w:rsid w:val="00D572ED"/>
    <w:rsid w:val="00D57A75"/>
    <w:rsid w:val="00D57EFA"/>
    <w:rsid w:val="00D6093C"/>
    <w:rsid w:val="00D60A16"/>
    <w:rsid w:val="00D6137B"/>
    <w:rsid w:val="00D61E93"/>
    <w:rsid w:val="00D61FB6"/>
    <w:rsid w:val="00D6250C"/>
    <w:rsid w:val="00D625E5"/>
    <w:rsid w:val="00D626FD"/>
    <w:rsid w:val="00D62970"/>
    <w:rsid w:val="00D62B4C"/>
    <w:rsid w:val="00D62E1F"/>
    <w:rsid w:val="00D63866"/>
    <w:rsid w:val="00D63DEC"/>
    <w:rsid w:val="00D64210"/>
    <w:rsid w:val="00D6471A"/>
    <w:rsid w:val="00D64A36"/>
    <w:rsid w:val="00D64F4F"/>
    <w:rsid w:val="00D6538B"/>
    <w:rsid w:val="00D655FE"/>
    <w:rsid w:val="00D656AA"/>
    <w:rsid w:val="00D65782"/>
    <w:rsid w:val="00D657A7"/>
    <w:rsid w:val="00D6685C"/>
    <w:rsid w:val="00D67420"/>
    <w:rsid w:val="00D67522"/>
    <w:rsid w:val="00D675E2"/>
    <w:rsid w:val="00D676FC"/>
    <w:rsid w:val="00D702A5"/>
    <w:rsid w:val="00D7032F"/>
    <w:rsid w:val="00D707DA"/>
    <w:rsid w:val="00D70F62"/>
    <w:rsid w:val="00D71115"/>
    <w:rsid w:val="00D71568"/>
    <w:rsid w:val="00D71D6B"/>
    <w:rsid w:val="00D720A0"/>
    <w:rsid w:val="00D723D9"/>
    <w:rsid w:val="00D724A9"/>
    <w:rsid w:val="00D726B0"/>
    <w:rsid w:val="00D72F56"/>
    <w:rsid w:val="00D7361F"/>
    <w:rsid w:val="00D73A74"/>
    <w:rsid w:val="00D75210"/>
    <w:rsid w:val="00D7569D"/>
    <w:rsid w:val="00D75BC7"/>
    <w:rsid w:val="00D75EA8"/>
    <w:rsid w:val="00D7662E"/>
    <w:rsid w:val="00D767FF"/>
    <w:rsid w:val="00D76BC3"/>
    <w:rsid w:val="00D76D7B"/>
    <w:rsid w:val="00D776F8"/>
    <w:rsid w:val="00D77CFA"/>
    <w:rsid w:val="00D80B36"/>
    <w:rsid w:val="00D8112E"/>
    <w:rsid w:val="00D81704"/>
    <w:rsid w:val="00D81CAE"/>
    <w:rsid w:val="00D82018"/>
    <w:rsid w:val="00D8205F"/>
    <w:rsid w:val="00D82679"/>
    <w:rsid w:val="00D827A7"/>
    <w:rsid w:val="00D82BB8"/>
    <w:rsid w:val="00D82EA9"/>
    <w:rsid w:val="00D83261"/>
    <w:rsid w:val="00D83BB6"/>
    <w:rsid w:val="00D83F75"/>
    <w:rsid w:val="00D8411B"/>
    <w:rsid w:val="00D84A63"/>
    <w:rsid w:val="00D84F4E"/>
    <w:rsid w:val="00D851C4"/>
    <w:rsid w:val="00D852CC"/>
    <w:rsid w:val="00D85466"/>
    <w:rsid w:val="00D85676"/>
    <w:rsid w:val="00D86B11"/>
    <w:rsid w:val="00D872A8"/>
    <w:rsid w:val="00D8734A"/>
    <w:rsid w:val="00D87571"/>
    <w:rsid w:val="00D90626"/>
    <w:rsid w:val="00D90A5C"/>
    <w:rsid w:val="00D90B3D"/>
    <w:rsid w:val="00D90E01"/>
    <w:rsid w:val="00D91118"/>
    <w:rsid w:val="00D914DD"/>
    <w:rsid w:val="00D92154"/>
    <w:rsid w:val="00D92164"/>
    <w:rsid w:val="00D92545"/>
    <w:rsid w:val="00D92AD4"/>
    <w:rsid w:val="00D92C1F"/>
    <w:rsid w:val="00D92EBC"/>
    <w:rsid w:val="00D937DB"/>
    <w:rsid w:val="00D93B43"/>
    <w:rsid w:val="00D93C15"/>
    <w:rsid w:val="00D93E49"/>
    <w:rsid w:val="00D9417C"/>
    <w:rsid w:val="00D941A6"/>
    <w:rsid w:val="00D9507D"/>
    <w:rsid w:val="00D95EED"/>
    <w:rsid w:val="00D9600B"/>
    <w:rsid w:val="00D965EE"/>
    <w:rsid w:val="00D966A5"/>
    <w:rsid w:val="00D96965"/>
    <w:rsid w:val="00D969F1"/>
    <w:rsid w:val="00D97145"/>
    <w:rsid w:val="00D975AC"/>
    <w:rsid w:val="00DA004B"/>
    <w:rsid w:val="00DA00F2"/>
    <w:rsid w:val="00DA017F"/>
    <w:rsid w:val="00DA023B"/>
    <w:rsid w:val="00DA0907"/>
    <w:rsid w:val="00DA1240"/>
    <w:rsid w:val="00DA179D"/>
    <w:rsid w:val="00DA1D27"/>
    <w:rsid w:val="00DA1F6B"/>
    <w:rsid w:val="00DA2143"/>
    <w:rsid w:val="00DA2399"/>
    <w:rsid w:val="00DA3A3E"/>
    <w:rsid w:val="00DA3D57"/>
    <w:rsid w:val="00DA448E"/>
    <w:rsid w:val="00DA48D2"/>
    <w:rsid w:val="00DA4981"/>
    <w:rsid w:val="00DA4B26"/>
    <w:rsid w:val="00DA4DD7"/>
    <w:rsid w:val="00DA5610"/>
    <w:rsid w:val="00DA57E3"/>
    <w:rsid w:val="00DA5A02"/>
    <w:rsid w:val="00DA5E43"/>
    <w:rsid w:val="00DA5EA2"/>
    <w:rsid w:val="00DA643C"/>
    <w:rsid w:val="00DA64E2"/>
    <w:rsid w:val="00DA6CBB"/>
    <w:rsid w:val="00DA6D64"/>
    <w:rsid w:val="00DA6F55"/>
    <w:rsid w:val="00DA7144"/>
    <w:rsid w:val="00DA7207"/>
    <w:rsid w:val="00DA7A3E"/>
    <w:rsid w:val="00DA7C0C"/>
    <w:rsid w:val="00DA7DE3"/>
    <w:rsid w:val="00DA7F67"/>
    <w:rsid w:val="00DA7FA1"/>
    <w:rsid w:val="00DB0B06"/>
    <w:rsid w:val="00DB119A"/>
    <w:rsid w:val="00DB13A1"/>
    <w:rsid w:val="00DB18FD"/>
    <w:rsid w:val="00DB1A5C"/>
    <w:rsid w:val="00DB1C08"/>
    <w:rsid w:val="00DB1D11"/>
    <w:rsid w:val="00DB218B"/>
    <w:rsid w:val="00DB29A7"/>
    <w:rsid w:val="00DB2C64"/>
    <w:rsid w:val="00DB35FF"/>
    <w:rsid w:val="00DB3E3B"/>
    <w:rsid w:val="00DB3E93"/>
    <w:rsid w:val="00DB4785"/>
    <w:rsid w:val="00DB4937"/>
    <w:rsid w:val="00DB4B9C"/>
    <w:rsid w:val="00DB5B5D"/>
    <w:rsid w:val="00DB679F"/>
    <w:rsid w:val="00DB67CE"/>
    <w:rsid w:val="00DB6961"/>
    <w:rsid w:val="00DB73AA"/>
    <w:rsid w:val="00DB78D7"/>
    <w:rsid w:val="00DB79F0"/>
    <w:rsid w:val="00DC00BB"/>
    <w:rsid w:val="00DC0664"/>
    <w:rsid w:val="00DC0E2B"/>
    <w:rsid w:val="00DC1992"/>
    <w:rsid w:val="00DC1BFD"/>
    <w:rsid w:val="00DC2361"/>
    <w:rsid w:val="00DC25AB"/>
    <w:rsid w:val="00DC2B9D"/>
    <w:rsid w:val="00DC2C71"/>
    <w:rsid w:val="00DC2DF3"/>
    <w:rsid w:val="00DC3078"/>
    <w:rsid w:val="00DC3609"/>
    <w:rsid w:val="00DC4180"/>
    <w:rsid w:val="00DC519E"/>
    <w:rsid w:val="00DC5A31"/>
    <w:rsid w:val="00DC611C"/>
    <w:rsid w:val="00DC6741"/>
    <w:rsid w:val="00DC6C9E"/>
    <w:rsid w:val="00DC7664"/>
    <w:rsid w:val="00DC782C"/>
    <w:rsid w:val="00DC7F23"/>
    <w:rsid w:val="00DD09EF"/>
    <w:rsid w:val="00DD0A02"/>
    <w:rsid w:val="00DD0B95"/>
    <w:rsid w:val="00DD0BA0"/>
    <w:rsid w:val="00DD0BBF"/>
    <w:rsid w:val="00DD0E64"/>
    <w:rsid w:val="00DD16B5"/>
    <w:rsid w:val="00DD16C9"/>
    <w:rsid w:val="00DD1C7C"/>
    <w:rsid w:val="00DD24FB"/>
    <w:rsid w:val="00DD2FAD"/>
    <w:rsid w:val="00DD3917"/>
    <w:rsid w:val="00DD3C40"/>
    <w:rsid w:val="00DD3FF1"/>
    <w:rsid w:val="00DD4463"/>
    <w:rsid w:val="00DD456C"/>
    <w:rsid w:val="00DD494E"/>
    <w:rsid w:val="00DD4C56"/>
    <w:rsid w:val="00DD51CE"/>
    <w:rsid w:val="00DD59F4"/>
    <w:rsid w:val="00DD5C48"/>
    <w:rsid w:val="00DD6374"/>
    <w:rsid w:val="00DD6A1B"/>
    <w:rsid w:val="00DD71B0"/>
    <w:rsid w:val="00DD726E"/>
    <w:rsid w:val="00DD7839"/>
    <w:rsid w:val="00DD78BE"/>
    <w:rsid w:val="00DD7C6F"/>
    <w:rsid w:val="00DD7DD3"/>
    <w:rsid w:val="00DE0047"/>
    <w:rsid w:val="00DE03ED"/>
    <w:rsid w:val="00DE0BEA"/>
    <w:rsid w:val="00DE0DEC"/>
    <w:rsid w:val="00DE1348"/>
    <w:rsid w:val="00DE1C97"/>
    <w:rsid w:val="00DE2D74"/>
    <w:rsid w:val="00DE372D"/>
    <w:rsid w:val="00DE375E"/>
    <w:rsid w:val="00DE3976"/>
    <w:rsid w:val="00DE42FD"/>
    <w:rsid w:val="00DE44E2"/>
    <w:rsid w:val="00DE4711"/>
    <w:rsid w:val="00DE4BE7"/>
    <w:rsid w:val="00DE4DBC"/>
    <w:rsid w:val="00DE4E97"/>
    <w:rsid w:val="00DE4EFF"/>
    <w:rsid w:val="00DE4F7F"/>
    <w:rsid w:val="00DE50AA"/>
    <w:rsid w:val="00DE51E5"/>
    <w:rsid w:val="00DE5C8D"/>
    <w:rsid w:val="00DE5D3E"/>
    <w:rsid w:val="00DE6375"/>
    <w:rsid w:val="00DE71FB"/>
    <w:rsid w:val="00DE74CF"/>
    <w:rsid w:val="00DE7899"/>
    <w:rsid w:val="00DE79D3"/>
    <w:rsid w:val="00DF00E3"/>
    <w:rsid w:val="00DF0B3A"/>
    <w:rsid w:val="00DF0EF8"/>
    <w:rsid w:val="00DF11BA"/>
    <w:rsid w:val="00DF14B4"/>
    <w:rsid w:val="00DF1886"/>
    <w:rsid w:val="00DF1B33"/>
    <w:rsid w:val="00DF1FE0"/>
    <w:rsid w:val="00DF2155"/>
    <w:rsid w:val="00DF29D3"/>
    <w:rsid w:val="00DF34A7"/>
    <w:rsid w:val="00DF3624"/>
    <w:rsid w:val="00DF3626"/>
    <w:rsid w:val="00DF3BBD"/>
    <w:rsid w:val="00DF3E4F"/>
    <w:rsid w:val="00DF4655"/>
    <w:rsid w:val="00DF48A6"/>
    <w:rsid w:val="00DF5518"/>
    <w:rsid w:val="00DF5792"/>
    <w:rsid w:val="00DF582D"/>
    <w:rsid w:val="00DF69FB"/>
    <w:rsid w:val="00DF6A68"/>
    <w:rsid w:val="00DF72C2"/>
    <w:rsid w:val="00DF7B9D"/>
    <w:rsid w:val="00DF7C41"/>
    <w:rsid w:val="00E00366"/>
    <w:rsid w:val="00E007A5"/>
    <w:rsid w:val="00E00AE6"/>
    <w:rsid w:val="00E00BF3"/>
    <w:rsid w:val="00E00C83"/>
    <w:rsid w:val="00E01337"/>
    <w:rsid w:val="00E01761"/>
    <w:rsid w:val="00E0184F"/>
    <w:rsid w:val="00E01953"/>
    <w:rsid w:val="00E01C0F"/>
    <w:rsid w:val="00E020FA"/>
    <w:rsid w:val="00E02D44"/>
    <w:rsid w:val="00E03356"/>
    <w:rsid w:val="00E033AF"/>
    <w:rsid w:val="00E035BE"/>
    <w:rsid w:val="00E0422E"/>
    <w:rsid w:val="00E04443"/>
    <w:rsid w:val="00E05116"/>
    <w:rsid w:val="00E05360"/>
    <w:rsid w:val="00E054A7"/>
    <w:rsid w:val="00E05BCB"/>
    <w:rsid w:val="00E05DE1"/>
    <w:rsid w:val="00E06678"/>
    <w:rsid w:val="00E0718C"/>
    <w:rsid w:val="00E102E3"/>
    <w:rsid w:val="00E10453"/>
    <w:rsid w:val="00E1058C"/>
    <w:rsid w:val="00E1095A"/>
    <w:rsid w:val="00E10A88"/>
    <w:rsid w:val="00E10AA3"/>
    <w:rsid w:val="00E111EF"/>
    <w:rsid w:val="00E114D4"/>
    <w:rsid w:val="00E119E9"/>
    <w:rsid w:val="00E11C9A"/>
    <w:rsid w:val="00E11E91"/>
    <w:rsid w:val="00E120C6"/>
    <w:rsid w:val="00E127FF"/>
    <w:rsid w:val="00E12C03"/>
    <w:rsid w:val="00E13247"/>
    <w:rsid w:val="00E133FE"/>
    <w:rsid w:val="00E13482"/>
    <w:rsid w:val="00E1381A"/>
    <w:rsid w:val="00E13E62"/>
    <w:rsid w:val="00E14420"/>
    <w:rsid w:val="00E146DA"/>
    <w:rsid w:val="00E14B27"/>
    <w:rsid w:val="00E14D64"/>
    <w:rsid w:val="00E15740"/>
    <w:rsid w:val="00E16043"/>
    <w:rsid w:val="00E16719"/>
    <w:rsid w:val="00E169D3"/>
    <w:rsid w:val="00E16AB0"/>
    <w:rsid w:val="00E16E4C"/>
    <w:rsid w:val="00E17506"/>
    <w:rsid w:val="00E17596"/>
    <w:rsid w:val="00E17740"/>
    <w:rsid w:val="00E20512"/>
    <w:rsid w:val="00E20FFE"/>
    <w:rsid w:val="00E217E4"/>
    <w:rsid w:val="00E21BB9"/>
    <w:rsid w:val="00E21BDB"/>
    <w:rsid w:val="00E22881"/>
    <w:rsid w:val="00E22BB3"/>
    <w:rsid w:val="00E22C68"/>
    <w:rsid w:val="00E22D26"/>
    <w:rsid w:val="00E22DBB"/>
    <w:rsid w:val="00E23619"/>
    <w:rsid w:val="00E237AF"/>
    <w:rsid w:val="00E24258"/>
    <w:rsid w:val="00E247D0"/>
    <w:rsid w:val="00E24932"/>
    <w:rsid w:val="00E25316"/>
    <w:rsid w:val="00E2541F"/>
    <w:rsid w:val="00E25612"/>
    <w:rsid w:val="00E25C46"/>
    <w:rsid w:val="00E26473"/>
    <w:rsid w:val="00E266AC"/>
    <w:rsid w:val="00E268D3"/>
    <w:rsid w:val="00E26A4A"/>
    <w:rsid w:val="00E26E9C"/>
    <w:rsid w:val="00E3085F"/>
    <w:rsid w:val="00E309CD"/>
    <w:rsid w:val="00E30BB3"/>
    <w:rsid w:val="00E30EA4"/>
    <w:rsid w:val="00E3143C"/>
    <w:rsid w:val="00E31465"/>
    <w:rsid w:val="00E316C8"/>
    <w:rsid w:val="00E3260A"/>
    <w:rsid w:val="00E33264"/>
    <w:rsid w:val="00E3339D"/>
    <w:rsid w:val="00E337F8"/>
    <w:rsid w:val="00E33B42"/>
    <w:rsid w:val="00E3409B"/>
    <w:rsid w:val="00E340F2"/>
    <w:rsid w:val="00E341B7"/>
    <w:rsid w:val="00E345DF"/>
    <w:rsid w:val="00E346EE"/>
    <w:rsid w:val="00E347A0"/>
    <w:rsid w:val="00E3489D"/>
    <w:rsid w:val="00E34DAA"/>
    <w:rsid w:val="00E3501B"/>
    <w:rsid w:val="00E35060"/>
    <w:rsid w:val="00E35295"/>
    <w:rsid w:val="00E354A8"/>
    <w:rsid w:val="00E36410"/>
    <w:rsid w:val="00E368FA"/>
    <w:rsid w:val="00E36957"/>
    <w:rsid w:val="00E3698A"/>
    <w:rsid w:val="00E36D41"/>
    <w:rsid w:val="00E37508"/>
    <w:rsid w:val="00E378C3"/>
    <w:rsid w:val="00E379A6"/>
    <w:rsid w:val="00E40335"/>
    <w:rsid w:val="00E403FD"/>
    <w:rsid w:val="00E40661"/>
    <w:rsid w:val="00E4199B"/>
    <w:rsid w:val="00E4283F"/>
    <w:rsid w:val="00E42B5D"/>
    <w:rsid w:val="00E43B48"/>
    <w:rsid w:val="00E44927"/>
    <w:rsid w:val="00E44A46"/>
    <w:rsid w:val="00E461BB"/>
    <w:rsid w:val="00E4644A"/>
    <w:rsid w:val="00E46474"/>
    <w:rsid w:val="00E47DDF"/>
    <w:rsid w:val="00E47EED"/>
    <w:rsid w:val="00E47F97"/>
    <w:rsid w:val="00E47FC2"/>
    <w:rsid w:val="00E50F3A"/>
    <w:rsid w:val="00E51494"/>
    <w:rsid w:val="00E51BB7"/>
    <w:rsid w:val="00E52145"/>
    <w:rsid w:val="00E52D78"/>
    <w:rsid w:val="00E53166"/>
    <w:rsid w:val="00E53649"/>
    <w:rsid w:val="00E53834"/>
    <w:rsid w:val="00E53E29"/>
    <w:rsid w:val="00E53FAB"/>
    <w:rsid w:val="00E545CE"/>
    <w:rsid w:val="00E54620"/>
    <w:rsid w:val="00E54806"/>
    <w:rsid w:val="00E54FA0"/>
    <w:rsid w:val="00E5540E"/>
    <w:rsid w:val="00E5550F"/>
    <w:rsid w:val="00E556BD"/>
    <w:rsid w:val="00E557B0"/>
    <w:rsid w:val="00E55C5D"/>
    <w:rsid w:val="00E56077"/>
    <w:rsid w:val="00E565C0"/>
    <w:rsid w:val="00E56D17"/>
    <w:rsid w:val="00E5708D"/>
    <w:rsid w:val="00E5712F"/>
    <w:rsid w:val="00E5751C"/>
    <w:rsid w:val="00E57593"/>
    <w:rsid w:val="00E57664"/>
    <w:rsid w:val="00E57C02"/>
    <w:rsid w:val="00E60141"/>
    <w:rsid w:val="00E601E3"/>
    <w:rsid w:val="00E60319"/>
    <w:rsid w:val="00E60586"/>
    <w:rsid w:val="00E60C73"/>
    <w:rsid w:val="00E617FC"/>
    <w:rsid w:val="00E618B0"/>
    <w:rsid w:val="00E61A90"/>
    <w:rsid w:val="00E625BA"/>
    <w:rsid w:val="00E6279B"/>
    <w:rsid w:val="00E63117"/>
    <w:rsid w:val="00E6361F"/>
    <w:rsid w:val="00E63B26"/>
    <w:rsid w:val="00E63DC1"/>
    <w:rsid w:val="00E64067"/>
    <w:rsid w:val="00E640DB"/>
    <w:rsid w:val="00E640F8"/>
    <w:rsid w:val="00E64A45"/>
    <w:rsid w:val="00E64F14"/>
    <w:rsid w:val="00E64F66"/>
    <w:rsid w:val="00E6546E"/>
    <w:rsid w:val="00E6557F"/>
    <w:rsid w:val="00E65727"/>
    <w:rsid w:val="00E65C4D"/>
    <w:rsid w:val="00E65CED"/>
    <w:rsid w:val="00E65D06"/>
    <w:rsid w:val="00E65E10"/>
    <w:rsid w:val="00E6620E"/>
    <w:rsid w:val="00E6634E"/>
    <w:rsid w:val="00E6657F"/>
    <w:rsid w:val="00E66D5A"/>
    <w:rsid w:val="00E66E91"/>
    <w:rsid w:val="00E673B1"/>
    <w:rsid w:val="00E67759"/>
    <w:rsid w:val="00E677BE"/>
    <w:rsid w:val="00E678EA"/>
    <w:rsid w:val="00E67FE1"/>
    <w:rsid w:val="00E7076D"/>
    <w:rsid w:val="00E70807"/>
    <w:rsid w:val="00E70988"/>
    <w:rsid w:val="00E71346"/>
    <w:rsid w:val="00E7199E"/>
    <w:rsid w:val="00E71E63"/>
    <w:rsid w:val="00E7208C"/>
    <w:rsid w:val="00E72247"/>
    <w:rsid w:val="00E72815"/>
    <w:rsid w:val="00E72A5D"/>
    <w:rsid w:val="00E72BD1"/>
    <w:rsid w:val="00E72BF9"/>
    <w:rsid w:val="00E72C01"/>
    <w:rsid w:val="00E734F6"/>
    <w:rsid w:val="00E737D8"/>
    <w:rsid w:val="00E73F3B"/>
    <w:rsid w:val="00E742A0"/>
    <w:rsid w:val="00E7442F"/>
    <w:rsid w:val="00E74D74"/>
    <w:rsid w:val="00E74D81"/>
    <w:rsid w:val="00E74EDC"/>
    <w:rsid w:val="00E753AD"/>
    <w:rsid w:val="00E7578F"/>
    <w:rsid w:val="00E757A6"/>
    <w:rsid w:val="00E75DBA"/>
    <w:rsid w:val="00E75F33"/>
    <w:rsid w:val="00E76149"/>
    <w:rsid w:val="00E7634F"/>
    <w:rsid w:val="00E7688C"/>
    <w:rsid w:val="00E77889"/>
    <w:rsid w:val="00E80C0B"/>
    <w:rsid w:val="00E819CB"/>
    <w:rsid w:val="00E81D09"/>
    <w:rsid w:val="00E82573"/>
    <w:rsid w:val="00E8257A"/>
    <w:rsid w:val="00E82EDE"/>
    <w:rsid w:val="00E83F46"/>
    <w:rsid w:val="00E8472E"/>
    <w:rsid w:val="00E84C09"/>
    <w:rsid w:val="00E84CD3"/>
    <w:rsid w:val="00E85286"/>
    <w:rsid w:val="00E855E8"/>
    <w:rsid w:val="00E85746"/>
    <w:rsid w:val="00E857B6"/>
    <w:rsid w:val="00E85E18"/>
    <w:rsid w:val="00E86153"/>
    <w:rsid w:val="00E87224"/>
    <w:rsid w:val="00E90971"/>
    <w:rsid w:val="00E914FE"/>
    <w:rsid w:val="00E91DF1"/>
    <w:rsid w:val="00E9247C"/>
    <w:rsid w:val="00E929B7"/>
    <w:rsid w:val="00E92C2C"/>
    <w:rsid w:val="00E92E62"/>
    <w:rsid w:val="00E92E84"/>
    <w:rsid w:val="00E93253"/>
    <w:rsid w:val="00E9350D"/>
    <w:rsid w:val="00E94FA4"/>
    <w:rsid w:val="00E954AF"/>
    <w:rsid w:val="00E95B6B"/>
    <w:rsid w:val="00E96802"/>
    <w:rsid w:val="00E96832"/>
    <w:rsid w:val="00E969B5"/>
    <w:rsid w:val="00E96BD0"/>
    <w:rsid w:val="00E97320"/>
    <w:rsid w:val="00E973E1"/>
    <w:rsid w:val="00E97996"/>
    <w:rsid w:val="00E97EBE"/>
    <w:rsid w:val="00EA045A"/>
    <w:rsid w:val="00EA1265"/>
    <w:rsid w:val="00EA1C51"/>
    <w:rsid w:val="00EA1F63"/>
    <w:rsid w:val="00EA1FFC"/>
    <w:rsid w:val="00EA20F8"/>
    <w:rsid w:val="00EA2282"/>
    <w:rsid w:val="00EA28B8"/>
    <w:rsid w:val="00EA29BE"/>
    <w:rsid w:val="00EA2A34"/>
    <w:rsid w:val="00EA2B5D"/>
    <w:rsid w:val="00EA2C80"/>
    <w:rsid w:val="00EA3691"/>
    <w:rsid w:val="00EA3CCC"/>
    <w:rsid w:val="00EA4C66"/>
    <w:rsid w:val="00EA4F8F"/>
    <w:rsid w:val="00EA5C9B"/>
    <w:rsid w:val="00EA6116"/>
    <w:rsid w:val="00EA623D"/>
    <w:rsid w:val="00EA657B"/>
    <w:rsid w:val="00EA6DC1"/>
    <w:rsid w:val="00EA6E5A"/>
    <w:rsid w:val="00EA7563"/>
    <w:rsid w:val="00EA7767"/>
    <w:rsid w:val="00EA7BC2"/>
    <w:rsid w:val="00EB0F82"/>
    <w:rsid w:val="00EB1284"/>
    <w:rsid w:val="00EB1831"/>
    <w:rsid w:val="00EB18E3"/>
    <w:rsid w:val="00EB1CB9"/>
    <w:rsid w:val="00EB1EFD"/>
    <w:rsid w:val="00EB2A69"/>
    <w:rsid w:val="00EB3650"/>
    <w:rsid w:val="00EB39C2"/>
    <w:rsid w:val="00EB403F"/>
    <w:rsid w:val="00EB415B"/>
    <w:rsid w:val="00EB49BE"/>
    <w:rsid w:val="00EB4A07"/>
    <w:rsid w:val="00EB4AAF"/>
    <w:rsid w:val="00EB4BC7"/>
    <w:rsid w:val="00EB543A"/>
    <w:rsid w:val="00EB674B"/>
    <w:rsid w:val="00EB6C7A"/>
    <w:rsid w:val="00EB6CC9"/>
    <w:rsid w:val="00EB6D1E"/>
    <w:rsid w:val="00EB74CC"/>
    <w:rsid w:val="00EB75DB"/>
    <w:rsid w:val="00EC0354"/>
    <w:rsid w:val="00EC12ED"/>
    <w:rsid w:val="00EC1851"/>
    <w:rsid w:val="00EC187E"/>
    <w:rsid w:val="00EC194E"/>
    <w:rsid w:val="00EC1C41"/>
    <w:rsid w:val="00EC20C7"/>
    <w:rsid w:val="00EC24BA"/>
    <w:rsid w:val="00EC2928"/>
    <w:rsid w:val="00EC2AC1"/>
    <w:rsid w:val="00EC3577"/>
    <w:rsid w:val="00EC38BF"/>
    <w:rsid w:val="00EC38D7"/>
    <w:rsid w:val="00EC39A9"/>
    <w:rsid w:val="00EC3CD2"/>
    <w:rsid w:val="00EC446F"/>
    <w:rsid w:val="00EC6326"/>
    <w:rsid w:val="00EC691B"/>
    <w:rsid w:val="00EC6F9F"/>
    <w:rsid w:val="00ED016E"/>
    <w:rsid w:val="00ED01D6"/>
    <w:rsid w:val="00ED0A6C"/>
    <w:rsid w:val="00ED0C36"/>
    <w:rsid w:val="00ED0F19"/>
    <w:rsid w:val="00ED119C"/>
    <w:rsid w:val="00ED1208"/>
    <w:rsid w:val="00ED174E"/>
    <w:rsid w:val="00ED1A19"/>
    <w:rsid w:val="00ED1EE4"/>
    <w:rsid w:val="00ED1F6F"/>
    <w:rsid w:val="00ED30AC"/>
    <w:rsid w:val="00ED38A3"/>
    <w:rsid w:val="00ED3979"/>
    <w:rsid w:val="00ED39B2"/>
    <w:rsid w:val="00ED3B2B"/>
    <w:rsid w:val="00ED410D"/>
    <w:rsid w:val="00ED429F"/>
    <w:rsid w:val="00ED45FC"/>
    <w:rsid w:val="00ED543B"/>
    <w:rsid w:val="00ED557A"/>
    <w:rsid w:val="00ED5D12"/>
    <w:rsid w:val="00ED6012"/>
    <w:rsid w:val="00ED6118"/>
    <w:rsid w:val="00ED64CF"/>
    <w:rsid w:val="00ED68E8"/>
    <w:rsid w:val="00ED6EA9"/>
    <w:rsid w:val="00ED6EF0"/>
    <w:rsid w:val="00ED7262"/>
    <w:rsid w:val="00EE00A9"/>
    <w:rsid w:val="00EE0676"/>
    <w:rsid w:val="00EE086D"/>
    <w:rsid w:val="00EE0C0A"/>
    <w:rsid w:val="00EE10DF"/>
    <w:rsid w:val="00EE1980"/>
    <w:rsid w:val="00EE1D45"/>
    <w:rsid w:val="00EE1F71"/>
    <w:rsid w:val="00EE20A1"/>
    <w:rsid w:val="00EE2123"/>
    <w:rsid w:val="00EE2787"/>
    <w:rsid w:val="00EE36F2"/>
    <w:rsid w:val="00EE3B41"/>
    <w:rsid w:val="00EE3FB5"/>
    <w:rsid w:val="00EE40B9"/>
    <w:rsid w:val="00EE4EAC"/>
    <w:rsid w:val="00EE4F26"/>
    <w:rsid w:val="00EE5483"/>
    <w:rsid w:val="00EE551C"/>
    <w:rsid w:val="00EE563E"/>
    <w:rsid w:val="00EE5C57"/>
    <w:rsid w:val="00EE650A"/>
    <w:rsid w:val="00EE6A4D"/>
    <w:rsid w:val="00EE6F68"/>
    <w:rsid w:val="00EE70B3"/>
    <w:rsid w:val="00EE7784"/>
    <w:rsid w:val="00EE7858"/>
    <w:rsid w:val="00EE7B7F"/>
    <w:rsid w:val="00EF060F"/>
    <w:rsid w:val="00EF0EE4"/>
    <w:rsid w:val="00EF1921"/>
    <w:rsid w:val="00EF1951"/>
    <w:rsid w:val="00EF1DBE"/>
    <w:rsid w:val="00EF1DCB"/>
    <w:rsid w:val="00EF1F06"/>
    <w:rsid w:val="00EF1FA8"/>
    <w:rsid w:val="00EF2079"/>
    <w:rsid w:val="00EF2526"/>
    <w:rsid w:val="00EF25C2"/>
    <w:rsid w:val="00EF2CA6"/>
    <w:rsid w:val="00EF3E1F"/>
    <w:rsid w:val="00EF487E"/>
    <w:rsid w:val="00EF53C7"/>
    <w:rsid w:val="00EF5446"/>
    <w:rsid w:val="00EF5E67"/>
    <w:rsid w:val="00EF62A9"/>
    <w:rsid w:val="00EF661A"/>
    <w:rsid w:val="00EF67B6"/>
    <w:rsid w:val="00EF6DB5"/>
    <w:rsid w:val="00EF6EBF"/>
    <w:rsid w:val="00EF6FA7"/>
    <w:rsid w:val="00EF7381"/>
    <w:rsid w:val="00EF75A1"/>
    <w:rsid w:val="00F001CB"/>
    <w:rsid w:val="00F001D4"/>
    <w:rsid w:val="00F00B87"/>
    <w:rsid w:val="00F00BCF"/>
    <w:rsid w:val="00F013F2"/>
    <w:rsid w:val="00F01546"/>
    <w:rsid w:val="00F01FDC"/>
    <w:rsid w:val="00F020E0"/>
    <w:rsid w:val="00F0212C"/>
    <w:rsid w:val="00F021C4"/>
    <w:rsid w:val="00F025AD"/>
    <w:rsid w:val="00F02C06"/>
    <w:rsid w:val="00F02C7E"/>
    <w:rsid w:val="00F02D3C"/>
    <w:rsid w:val="00F03712"/>
    <w:rsid w:val="00F039F1"/>
    <w:rsid w:val="00F03D83"/>
    <w:rsid w:val="00F0599E"/>
    <w:rsid w:val="00F05ACE"/>
    <w:rsid w:val="00F0623C"/>
    <w:rsid w:val="00F06753"/>
    <w:rsid w:val="00F0680C"/>
    <w:rsid w:val="00F068D6"/>
    <w:rsid w:val="00F07261"/>
    <w:rsid w:val="00F072D2"/>
    <w:rsid w:val="00F07DAE"/>
    <w:rsid w:val="00F1061E"/>
    <w:rsid w:val="00F10A2D"/>
    <w:rsid w:val="00F12250"/>
    <w:rsid w:val="00F12610"/>
    <w:rsid w:val="00F12A08"/>
    <w:rsid w:val="00F12A9B"/>
    <w:rsid w:val="00F12D17"/>
    <w:rsid w:val="00F12E4B"/>
    <w:rsid w:val="00F12F18"/>
    <w:rsid w:val="00F137E5"/>
    <w:rsid w:val="00F1390A"/>
    <w:rsid w:val="00F13FBA"/>
    <w:rsid w:val="00F142DF"/>
    <w:rsid w:val="00F14A9B"/>
    <w:rsid w:val="00F14ABE"/>
    <w:rsid w:val="00F14CF6"/>
    <w:rsid w:val="00F14E26"/>
    <w:rsid w:val="00F14E8A"/>
    <w:rsid w:val="00F16557"/>
    <w:rsid w:val="00F17755"/>
    <w:rsid w:val="00F20604"/>
    <w:rsid w:val="00F20FE2"/>
    <w:rsid w:val="00F21444"/>
    <w:rsid w:val="00F2160B"/>
    <w:rsid w:val="00F21658"/>
    <w:rsid w:val="00F21F77"/>
    <w:rsid w:val="00F221DB"/>
    <w:rsid w:val="00F22A0B"/>
    <w:rsid w:val="00F23619"/>
    <w:rsid w:val="00F238AB"/>
    <w:rsid w:val="00F24967"/>
    <w:rsid w:val="00F24EDF"/>
    <w:rsid w:val="00F25239"/>
    <w:rsid w:val="00F2537C"/>
    <w:rsid w:val="00F254FA"/>
    <w:rsid w:val="00F2591C"/>
    <w:rsid w:val="00F25E27"/>
    <w:rsid w:val="00F26A78"/>
    <w:rsid w:val="00F26CEA"/>
    <w:rsid w:val="00F26EF1"/>
    <w:rsid w:val="00F270B4"/>
    <w:rsid w:val="00F27195"/>
    <w:rsid w:val="00F27A40"/>
    <w:rsid w:val="00F305C0"/>
    <w:rsid w:val="00F3080A"/>
    <w:rsid w:val="00F30B97"/>
    <w:rsid w:val="00F3164A"/>
    <w:rsid w:val="00F31ED3"/>
    <w:rsid w:val="00F3212A"/>
    <w:rsid w:val="00F3217D"/>
    <w:rsid w:val="00F32E47"/>
    <w:rsid w:val="00F332CF"/>
    <w:rsid w:val="00F338AD"/>
    <w:rsid w:val="00F33A01"/>
    <w:rsid w:val="00F33F2A"/>
    <w:rsid w:val="00F34172"/>
    <w:rsid w:val="00F34195"/>
    <w:rsid w:val="00F34388"/>
    <w:rsid w:val="00F349EA"/>
    <w:rsid w:val="00F34F17"/>
    <w:rsid w:val="00F3552B"/>
    <w:rsid w:val="00F3553F"/>
    <w:rsid w:val="00F37124"/>
    <w:rsid w:val="00F37328"/>
    <w:rsid w:val="00F379B8"/>
    <w:rsid w:val="00F379EC"/>
    <w:rsid w:val="00F37D1E"/>
    <w:rsid w:val="00F405B9"/>
    <w:rsid w:val="00F40EFC"/>
    <w:rsid w:val="00F413D0"/>
    <w:rsid w:val="00F419A2"/>
    <w:rsid w:val="00F4206C"/>
    <w:rsid w:val="00F42A67"/>
    <w:rsid w:val="00F42AD8"/>
    <w:rsid w:val="00F42CB9"/>
    <w:rsid w:val="00F42CE6"/>
    <w:rsid w:val="00F42D64"/>
    <w:rsid w:val="00F42E1F"/>
    <w:rsid w:val="00F43006"/>
    <w:rsid w:val="00F431F9"/>
    <w:rsid w:val="00F43798"/>
    <w:rsid w:val="00F4380B"/>
    <w:rsid w:val="00F4385A"/>
    <w:rsid w:val="00F439FF"/>
    <w:rsid w:val="00F43ABA"/>
    <w:rsid w:val="00F45A73"/>
    <w:rsid w:val="00F45AAC"/>
    <w:rsid w:val="00F45F68"/>
    <w:rsid w:val="00F45FE7"/>
    <w:rsid w:val="00F46114"/>
    <w:rsid w:val="00F4685C"/>
    <w:rsid w:val="00F4706F"/>
    <w:rsid w:val="00F4714D"/>
    <w:rsid w:val="00F475E3"/>
    <w:rsid w:val="00F500AA"/>
    <w:rsid w:val="00F50A09"/>
    <w:rsid w:val="00F50EC2"/>
    <w:rsid w:val="00F50F45"/>
    <w:rsid w:val="00F51188"/>
    <w:rsid w:val="00F51C52"/>
    <w:rsid w:val="00F522D9"/>
    <w:rsid w:val="00F5279C"/>
    <w:rsid w:val="00F529BC"/>
    <w:rsid w:val="00F52E73"/>
    <w:rsid w:val="00F530EB"/>
    <w:rsid w:val="00F537A0"/>
    <w:rsid w:val="00F53963"/>
    <w:rsid w:val="00F54350"/>
    <w:rsid w:val="00F54A48"/>
    <w:rsid w:val="00F54D80"/>
    <w:rsid w:val="00F5523B"/>
    <w:rsid w:val="00F555DC"/>
    <w:rsid w:val="00F558B1"/>
    <w:rsid w:val="00F560E1"/>
    <w:rsid w:val="00F564CC"/>
    <w:rsid w:val="00F56BC2"/>
    <w:rsid w:val="00F5768E"/>
    <w:rsid w:val="00F577B1"/>
    <w:rsid w:val="00F57993"/>
    <w:rsid w:val="00F57D19"/>
    <w:rsid w:val="00F60D96"/>
    <w:rsid w:val="00F61C6C"/>
    <w:rsid w:val="00F6214E"/>
    <w:rsid w:val="00F629FE"/>
    <w:rsid w:val="00F62F6C"/>
    <w:rsid w:val="00F637A5"/>
    <w:rsid w:val="00F6467F"/>
    <w:rsid w:val="00F64D92"/>
    <w:rsid w:val="00F64E77"/>
    <w:rsid w:val="00F655AC"/>
    <w:rsid w:val="00F660EC"/>
    <w:rsid w:val="00F667B7"/>
    <w:rsid w:val="00F66827"/>
    <w:rsid w:val="00F66B41"/>
    <w:rsid w:val="00F66B58"/>
    <w:rsid w:val="00F66C47"/>
    <w:rsid w:val="00F67912"/>
    <w:rsid w:val="00F67A88"/>
    <w:rsid w:val="00F70234"/>
    <w:rsid w:val="00F70654"/>
    <w:rsid w:val="00F710DC"/>
    <w:rsid w:val="00F7146D"/>
    <w:rsid w:val="00F716E2"/>
    <w:rsid w:val="00F71DC2"/>
    <w:rsid w:val="00F71F1F"/>
    <w:rsid w:val="00F721ED"/>
    <w:rsid w:val="00F721F5"/>
    <w:rsid w:val="00F72523"/>
    <w:rsid w:val="00F746ED"/>
    <w:rsid w:val="00F75942"/>
    <w:rsid w:val="00F75E44"/>
    <w:rsid w:val="00F76044"/>
    <w:rsid w:val="00F760FF"/>
    <w:rsid w:val="00F76193"/>
    <w:rsid w:val="00F765EC"/>
    <w:rsid w:val="00F76813"/>
    <w:rsid w:val="00F76F83"/>
    <w:rsid w:val="00F77122"/>
    <w:rsid w:val="00F771A8"/>
    <w:rsid w:val="00F773BA"/>
    <w:rsid w:val="00F7769B"/>
    <w:rsid w:val="00F77F66"/>
    <w:rsid w:val="00F80115"/>
    <w:rsid w:val="00F803DE"/>
    <w:rsid w:val="00F807B8"/>
    <w:rsid w:val="00F80E08"/>
    <w:rsid w:val="00F81208"/>
    <w:rsid w:val="00F81518"/>
    <w:rsid w:val="00F82453"/>
    <w:rsid w:val="00F825B7"/>
    <w:rsid w:val="00F829C3"/>
    <w:rsid w:val="00F82BB4"/>
    <w:rsid w:val="00F82DD6"/>
    <w:rsid w:val="00F83098"/>
    <w:rsid w:val="00F83757"/>
    <w:rsid w:val="00F83DD8"/>
    <w:rsid w:val="00F84454"/>
    <w:rsid w:val="00F84D15"/>
    <w:rsid w:val="00F8513D"/>
    <w:rsid w:val="00F855A8"/>
    <w:rsid w:val="00F85E19"/>
    <w:rsid w:val="00F86130"/>
    <w:rsid w:val="00F86184"/>
    <w:rsid w:val="00F861A0"/>
    <w:rsid w:val="00F8716F"/>
    <w:rsid w:val="00F87A25"/>
    <w:rsid w:val="00F90841"/>
    <w:rsid w:val="00F90D7F"/>
    <w:rsid w:val="00F91060"/>
    <w:rsid w:val="00F9125E"/>
    <w:rsid w:val="00F9197B"/>
    <w:rsid w:val="00F91AF7"/>
    <w:rsid w:val="00F91CE9"/>
    <w:rsid w:val="00F91F51"/>
    <w:rsid w:val="00F9216A"/>
    <w:rsid w:val="00F922E8"/>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657"/>
    <w:rsid w:val="00F968EE"/>
    <w:rsid w:val="00F96C52"/>
    <w:rsid w:val="00F97560"/>
    <w:rsid w:val="00F97885"/>
    <w:rsid w:val="00FA020E"/>
    <w:rsid w:val="00FA0536"/>
    <w:rsid w:val="00FA0D46"/>
    <w:rsid w:val="00FA14A3"/>
    <w:rsid w:val="00FA1686"/>
    <w:rsid w:val="00FA1DF2"/>
    <w:rsid w:val="00FA1FA7"/>
    <w:rsid w:val="00FA272F"/>
    <w:rsid w:val="00FA2919"/>
    <w:rsid w:val="00FA323E"/>
    <w:rsid w:val="00FA35A6"/>
    <w:rsid w:val="00FA37B8"/>
    <w:rsid w:val="00FA3841"/>
    <w:rsid w:val="00FA3BEB"/>
    <w:rsid w:val="00FA4BDC"/>
    <w:rsid w:val="00FA4FC5"/>
    <w:rsid w:val="00FA5751"/>
    <w:rsid w:val="00FA5E59"/>
    <w:rsid w:val="00FA675C"/>
    <w:rsid w:val="00FA6D62"/>
    <w:rsid w:val="00FA6EFA"/>
    <w:rsid w:val="00FA711E"/>
    <w:rsid w:val="00FA71B4"/>
    <w:rsid w:val="00FA79E0"/>
    <w:rsid w:val="00FB0CDB"/>
    <w:rsid w:val="00FB0DD6"/>
    <w:rsid w:val="00FB1A79"/>
    <w:rsid w:val="00FB1C5B"/>
    <w:rsid w:val="00FB20CC"/>
    <w:rsid w:val="00FB2751"/>
    <w:rsid w:val="00FB2F6A"/>
    <w:rsid w:val="00FB3037"/>
    <w:rsid w:val="00FB33BB"/>
    <w:rsid w:val="00FB343D"/>
    <w:rsid w:val="00FB3605"/>
    <w:rsid w:val="00FB3823"/>
    <w:rsid w:val="00FB3C76"/>
    <w:rsid w:val="00FB5287"/>
    <w:rsid w:val="00FB5D8A"/>
    <w:rsid w:val="00FB6770"/>
    <w:rsid w:val="00FB75D9"/>
    <w:rsid w:val="00FC0199"/>
    <w:rsid w:val="00FC04A8"/>
    <w:rsid w:val="00FC0542"/>
    <w:rsid w:val="00FC091D"/>
    <w:rsid w:val="00FC0AD7"/>
    <w:rsid w:val="00FC0F3F"/>
    <w:rsid w:val="00FC15DF"/>
    <w:rsid w:val="00FC1FEF"/>
    <w:rsid w:val="00FC2061"/>
    <w:rsid w:val="00FC2A6C"/>
    <w:rsid w:val="00FC2E40"/>
    <w:rsid w:val="00FC2E8F"/>
    <w:rsid w:val="00FC351C"/>
    <w:rsid w:val="00FC378F"/>
    <w:rsid w:val="00FC37E0"/>
    <w:rsid w:val="00FC3BFF"/>
    <w:rsid w:val="00FC4ED7"/>
    <w:rsid w:val="00FC526A"/>
    <w:rsid w:val="00FC5C44"/>
    <w:rsid w:val="00FC5DA2"/>
    <w:rsid w:val="00FC5E22"/>
    <w:rsid w:val="00FC5E2D"/>
    <w:rsid w:val="00FC63C1"/>
    <w:rsid w:val="00FC6835"/>
    <w:rsid w:val="00FC6F1D"/>
    <w:rsid w:val="00FC777E"/>
    <w:rsid w:val="00FC7A35"/>
    <w:rsid w:val="00FD0793"/>
    <w:rsid w:val="00FD08D5"/>
    <w:rsid w:val="00FD10E4"/>
    <w:rsid w:val="00FD26C3"/>
    <w:rsid w:val="00FD28C1"/>
    <w:rsid w:val="00FD2A62"/>
    <w:rsid w:val="00FD2BF2"/>
    <w:rsid w:val="00FD3225"/>
    <w:rsid w:val="00FD327F"/>
    <w:rsid w:val="00FD378C"/>
    <w:rsid w:val="00FD3AD6"/>
    <w:rsid w:val="00FD3E0B"/>
    <w:rsid w:val="00FD4C1E"/>
    <w:rsid w:val="00FD5AE2"/>
    <w:rsid w:val="00FD5CCF"/>
    <w:rsid w:val="00FD61D5"/>
    <w:rsid w:val="00FD6532"/>
    <w:rsid w:val="00FD69A0"/>
    <w:rsid w:val="00FD6D54"/>
    <w:rsid w:val="00FD6EF3"/>
    <w:rsid w:val="00FD7AC4"/>
    <w:rsid w:val="00FD7D39"/>
    <w:rsid w:val="00FE03BC"/>
    <w:rsid w:val="00FE0E4B"/>
    <w:rsid w:val="00FE18F2"/>
    <w:rsid w:val="00FE1914"/>
    <w:rsid w:val="00FE1A65"/>
    <w:rsid w:val="00FE1DBC"/>
    <w:rsid w:val="00FE1EDE"/>
    <w:rsid w:val="00FE1FD3"/>
    <w:rsid w:val="00FE2474"/>
    <w:rsid w:val="00FE25DA"/>
    <w:rsid w:val="00FE367F"/>
    <w:rsid w:val="00FE3A85"/>
    <w:rsid w:val="00FE3B70"/>
    <w:rsid w:val="00FE3E2D"/>
    <w:rsid w:val="00FE407E"/>
    <w:rsid w:val="00FE4CE4"/>
    <w:rsid w:val="00FE4D03"/>
    <w:rsid w:val="00FE5E2D"/>
    <w:rsid w:val="00FE5E80"/>
    <w:rsid w:val="00FE60FF"/>
    <w:rsid w:val="00FE6C7D"/>
    <w:rsid w:val="00FE6D65"/>
    <w:rsid w:val="00FE7107"/>
    <w:rsid w:val="00FE76F4"/>
    <w:rsid w:val="00FE7929"/>
    <w:rsid w:val="00FE7DB5"/>
    <w:rsid w:val="00FF0805"/>
    <w:rsid w:val="00FF09B0"/>
    <w:rsid w:val="00FF0B30"/>
    <w:rsid w:val="00FF0F1D"/>
    <w:rsid w:val="00FF0F26"/>
    <w:rsid w:val="00FF1301"/>
    <w:rsid w:val="00FF1FC2"/>
    <w:rsid w:val="00FF2C67"/>
    <w:rsid w:val="00FF31E6"/>
    <w:rsid w:val="00FF390B"/>
    <w:rsid w:val="00FF4532"/>
    <w:rsid w:val="00FF4A91"/>
    <w:rsid w:val="00FF4FC7"/>
    <w:rsid w:val="00FF575D"/>
    <w:rsid w:val="00FF57E4"/>
    <w:rsid w:val="00FF5A55"/>
    <w:rsid w:val="00FF5D6F"/>
    <w:rsid w:val="00FF5F41"/>
    <w:rsid w:val="00FF6118"/>
    <w:rsid w:val="00FF6944"/>
    <w:rsid w:val="00FF6CE2"/>
    <w:rsid w:val="00FF6DA9"/>
    <w:rsid w:val="00FF7AD4"/>
    <w:rsid w:val="00FF7CE3"/>
    <w:rsid w:val="00FF7CE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26A70D"/>
  <w15:docId w15:val="{2EE8ECBA-8317-4679-B57D-50B0178ED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561AF5"/>
    <w:pPr>
      <w:spacing w:before="60" w:after="180" w:line="360" w:lineRule="atLeast"/>
      <w:ind w:left="851" w:hanging="284"/>
      <w:jc w:val="both"/>
    </w:pPr>
    <w:rPr>
      <w:rFonts w:eastAsia="MS Mincho"/>
      <w:lang w:val="en-GB" w:eastAsia="en-US"/>
    </w:rPr>
  </w:style>
  <w:style w:type="paragraph" w:styleId="10">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tabs>
        <w:tab w:val="left" w:pos="0"/>
      </w:tabs>
      <w:spacing w:before="240" w:after="60"/>
      <w:ind w:left="0" w:firstLine="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paragraph" w:styleId="5">
    <w:name w:val="heading 5"/>
    <w:basedOn w:val="a1"/>
    <w:next w:val="a1"/>
    <w:link w:val="5Char"/>
    <w:semiHidden/>
    <w:unhideWhenUsed/>
    <w:qFormat/>
    <w:rsid w:val="00832D86"/>
    <w:pPr>
      <w:keepNext/>
      <w:ind w:leftChars="500" w:left="500" w:hangingChars="200" w:hanging="2000"/>
      <w:outlineLvl w:val="4"/>
    </w:pPr>
    <w:rPr>
      <w:rFonts w:asciiTheme="majorHAnsi" w:eastAsiaTheme="majorEastAsia" w:hAnsiTheme="majorHAnsi" w:cstheme="majorBidi"/>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qFormat/>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0"/>
    <w:rsid w:val="00031B83"/>
    <w:rPr>
      <w:rFonts w:eastAsia="바탕"/>
      <w:sz w:val="24"/>
    </w:rPr>
  </w:style>
  <w:style w:type="character" w:styleId="a9">
    <w:name w:val="annotation reference"/>
    <w:qFormat/>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aliases w:val="- Bullets,リスト段落,列出段落,Lista1,?? ??,?????,????,列出段落1,中等深浅网格 1 - 着色 21,列表段落,¥¡¡¡¡ì¬º¥¹¥È¶ÎÂä,ÁÐ³ö¶ÎÂä,列表段落1,—ño’i—Ž,¥ê¥¹¥È¶ÎÂä"/>
    <w:basedOn w:val="a1"/>
    <w:link w:val="Char0"/>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qFormat/>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1"/>
    <w:qFormat/>
    <w:rsid w:val="00DD0A02"/>
    <w:pPr>
      <w:spacing w:before="120" w:after="120"/>
    </w:pPr>
    <w:rPr>
      <w:rFonts w:eastAsia="MS Gothic"/>
      <w:b/>
      <w:sz w:val="24"/>
      <w:lang w:eastAsia="ja-JP"/>
    </w:rPr>
  </w:style>
  <w:style w:type="paragraph" w:styleId="a">
    <w:name w:val="List Bullet"/>
    <w:basedOn w:val="a1"/>
    <w:autoRedefine/>
    <w:rsid w:val="00DD0A02"/>
    <w:pPr>
      <w:numPr>
        <w:numId w:val="2"/>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0"/>
    <w:rsid w:val="00DD0A02"/>
    <w:rPr>
      <w:rFonts w:ascii="Arial" w:eastAsia="MS Gothic" w:hAnsi="Arial"/>
      <w:kern w:val="28"/>
      <w:sz w:val="28"/>
      <w:lang w:val="en-GB" w:eastAsia="ja-JP"/>
    </w:rPr>
  </w:style>
  <w:style w:type="character" w:customStyle="1" w:styleId="Char1">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3"/>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4"/>
      </w:numPr>
      <w:wordWrap w:val="0"/>
      <w:autoSpaceDE w:val="0"/>
      <w:autoSpaceDN w:val="0"/>
      <w:spacing w:after="0"/>
    </w:pPr>
    <w:rPr>
      <w:rFonts w:eastAsia="굴림"/>
      <w:kern w:val="2"/>
      <w:szCs w:val="24"/>
      <w:lang w:val="en-US" w:eastAsia="ko-KR"/>
    </w:rPr>
  </w:style>
  <w:style w:type="character" w:customStyle="1" w:styleId="TACChar">
    <w:name w:val="TAC Char"/>
    <w:link w:val="TAC"/>
    <w:qFormat/>
    <w:rsid w:val="00D92AD4"/>
    <w:rPr>
      <w:rFonts w:ascii="Arial" w:eastAsia="Times New Roman" w:hAnsi="Arial"/>
      <w:sz w:val="18"/>
      <w:lang w:val="en-GB" w:eastAsia="ja-JP"/>
    </w:rPr>
  </w:style>
  <w:style w:type="character" w:customStyle="1" w:styleId="TAHCar">
    <w:name w:val="TAH Car"/>
    <w:link w:val="TAH"/>
    <w:qFormat/>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link w:val="B2Char"/>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2"/>
    <w:rsid w:val="00CB15B0"/>
    <w:pPr>
      <w:tabs>
        <w:tab w:val="center" w:pos="4513"/>
        <w:tab w:val="right" w:pos="9026"/>
      </w:tabs>
      <w:snapToGrid w:val="0"/>
    </w:pPr>
  </w:style>
  <w:style w:type="character" w:customStyle="1" w:styleId="Char2">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link w:val="B1Zchn"/>
    <w:qFormat/>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character" w:styleId="af3">
    <w:name w:val="Placeholder Text"/>
    <w:basedOn w:val="a2"/>
    <w:uiPriority w:val="99"/>
    <w:semiHidden/>
    <w:rsid w:val="003B7417"/>
    <w:rPr>
      <w:color w:val="808080"/>
    </w:rPr>
  </w:style>
  <w:style w:type="paragraph" w:styleId="af4">
    <w:name w:val="Date"/>
    <w:basedOn w:val="a1"/>
    <w:next w:val="a1"/>
    <w:link w:val="Char3"/>
    <w:rsid w:val="004F37DA"/>
  </w:style>
  <w:style w:type="character" w:customStyle="1" w:styleId="Char3">
    <w:name w:val="날짜 Char"/>
    <w:basedOn w:val="a2"/>
    <w:link w:val="af4"/>
    <w:rsid w:val="004F37DA"/>
    <w:rPr>
      <w:rFonts w:eastAsia="MS Mincho"/>
      <w:lang w:val="en-GB" w:eastAsia="en-US"/>
    </w:rPr>
  </w:style>
  <w:style w:type="character" w:styleId="af5">
    <w:name w:val="Hyperlink"/>
    <w:uiPriority w:val="99"/>
    <w:rsid w:val="00C1458F"/>
    <w:rPr>
      <w:color w:val="0000FF"/>
      <w:u w:val="single"/>
    </w:rPr>
  </w:style>
  <w:style w:type="paragraph" w:customStyle="1" w:styleId="LGTdoc1">
    <w:name w:val="LGTdoc_제목1"/>
    <w:basedOn w:val="a1"/>
    <w:rsid w:val="00953734"/>
    <w:pPr>
      <w:adjustRightInd w:val="0"/>
      <w:snapToGrid w:val="0"/>
      <w:spacing w:beforeLines="50" w:before="0" w:after="100" w:afterAutospacing="1" w:line="240" w:lineRule="auto"/>
      <w:ind w:left="0" w:firstLine="0"/>
    </w:pPr>
    <w:rPr>
      <w:rFonts w:eastAsia="바탕"/>
      <w:b/>
      <w:snapToGrid w:val="0"/>
      <w:sz w:val="28"/>
      <w:lang w:eastAsia="ko-KR"/>
    </w:rPr>
  </w:style>
  <w:style w:type="paragraph" w:customStyle="1" w:styleId="TdocHeader2">
    <w:name w:val="Tdoc_Header_2"/>
    <w:basedOn w:val="a1"/>
    <w:rsid w:val="004727AD"/>
    <w:pPr>
      <w:widowControl w:val="0"/>
      <w:tabs>
        <w:tab w:val="left" w:pos="1701"/>
        <w:tab w:val="right" w:pos="9072"/>
        <w:tab w:val="right" w:pos="10206"/>
      </w:tabs>
      <w:spacing w:before="0" w:after="0" w:line="240" w:lineRule="auto"/>
      <w:ind w:left="1440" w:hanging="1440"/>
    </w:pPr>
    <w:rPr>
      <w:rFonts w:ascii="Arial" w:eastAsia="바탕" w:hAnsi="Arial"/>
      <w:b/>
      <w:sz w:val="18"/>
    </w:rPr>
  </w:style>
  <w:style w:type="character" w:customStyle="1" w:styleId="Char0">
    <w:name w:val="목록 단락 Char"/>
    <w:aliases w:val="- Bullets Char,リスト段落 Char,列出段落 Char,Lista1 Char,?? ?? Char,????? Char,???? Char,列出段落1 Char,中等深浅网格 1 - 着色 21 Char,列表段落 Char,¥¡¡¡¡ì¬º¥¹¥È¶ÎÂä Char,ÁÐ³ö¶ÎÂä Char,列表段落1 Char,—ño’i—Ž Char,¥ê¥¹¥È¶ÎÂä Char"/>
    <w:link w:val="ad"/>
    <w:uiPriority w:val="34"/>
    <w:qFormat/>
    <w:rsid w:val="004545C8"/>
    <w:rPr>
      <w:rFonts w:ascii="바탕" w:hAnsi="바탕" w:cs="굴림"/>
    </w:rPr>
  </w:style>
  <w:style w:type="paragraph" w:customStyle="1" w:styleId="ran1bullet1">
    <w:name w:val="ran1bullet1"/>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2">
    <w:name w:val="ran1bullet2"/>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ran1bullet3">
    <w:name w:val="ran1bullet3"/>
    <w:basedOn w:val="a1"/>
    <w:uiPriority w:val="99"/>
    <w:rsid w:val="00E53649"/>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character" w:customStyle="1" w:styleId="5Char">
    <w:name w:val="제목 5 Char"/>
    <w:basedOn w:val="a2"/>
    <w:link w:val="5"/>
    <w:semiHidden/>
    <w:rsid w:val="00832D86"/>
    <w:rPr>
      <w:rFonts w:asciiTheme="majorHAnsi" w:eastAsiaTheme="majorEastAsia" w:hAnsiTheme="majorHAnsi" w:cstheme="majorBidi"/>
      <w:lang w:val="en-GB" w:eastAsia="en-US"/>
    </w:rPr>
  </w:style>
  <w:style w:type="paragraph" w:customStyle="1" w:styleId="introContext">
    <w:name w:val="intro Context"/>
    <w:basedOn w:val="a1"/>
    <w:link w:val="introContextChar"/>
    <w:qFormat/>
    <w:rsid w:val="00832D86"/>
    <w:pPr>
      <w:spacing w:before="120" w:after="120" w:line="240" w:lineRule="auto"/>
      <w:ind w:left="0" w:firstLine="0"/>
    </w:pPr>
    <w:rPr>
      <w:rFonts w:eastAsia="바탕"/>
      <w:sz w:val="22"/>
      <w:szCs w:val="22"/>
      <w:lang w:val="en-US" w:eastAsia="ko-KR"/>
    </w:rPr>
  </w:style>
  <w:style w:type="paragraph" w:customStyle="1" w:styleId="Doc">
    <w:name w:val="Doc"/>
    <w:basedOn w:val="a1"/>
    <w:link w:val="DocChar"/>
    <w:qFormat/>
    <w:rsid w:val="00832D86"/>
    <w:pPr>
      <w:ind w:left="0" w:firstLineChars="250" w:firstLine="550"/>
    </w:pPr>
    <w:rPr>
      <w:sz w:val="22"/>
      <w:szCs w:val="22"/>
      <w:lang w:val="en-US" w:eastAsia="ko-KR"/>
    </w:rPr>
  </w:style>
  <w:style w:type="character" w:customStyle="1" w:styleId="introContextChar">
    <w:name w:val="intro Context Char"/>
    <w:basedOn w:val="a2"/>
    <w:link w:val="introContext"/>
    <w:rsid w:val="00832D86"/>
    <w:rPr>
      <w:sz w:val="22"/>
      <w:szCs w:val="22"/>
    </w:rPr>
  </w:style>
  <w:style w:type="character" w:customStyle="1" w:styleId="DocChar">
    <w:name w:val="Doc Char"/>
    <w:basedOn w:val="a2"/>
    <w:link w:val="Doc"/>
    <w:rsid w:val="00832D86"/>
    <w:rPr>
      <w:rFonts w:eastAsia="MS Mincho"/>
      <w:sz w:val="22"/>
      <w:szCs w:val="22"/>
    </w:rPr>
  </w:style>
  <w:style w:type="paragraph" w:customStyle="1" w:styleId="Context">
    <w:name w:val="Context"/>
    <w:basedOn w:val="a1"/>
    <w:link w:val="ContextChar"/>
    <w:qFormat/>
    <w:rsid w:val="00832D86"/>
    <w:pPr>
      <w:ind w:left="0" w:firstLine="0"/>
    </w:pPr>
    <w:rPr>
      <w:rFonts w:eastAsiaTheme="minorEastAsia"/>
      <w:sz w:val="22"/>
      <w:lang w:eastAsia="ko-KR"/>
    </w:rPr>
  </w:style>
  <w:style w:type="paragraph" w:customStyle="1" w:styleId="Proposal">
    <w:name w:val="Proposal"/>
    <w:basedOn w:val="a1"/>
    <w:link w:val="ProposalChar"/>
    <w:qFormat/>
    <w:rsid w:val="00832D86"/>
    <w:pPr>
      <w:ind w:left="0" w:firstLine="0"/>
    </w:pPr>
    <w:rPr>
      <w:rFonts w:eastAsiaTheme="minorEastAsia"/>
      <w:b/>
      <w:i/>
      <w:sz w:val="22"/>
      <w:lang w:eastAsia="ko-KR"/>
    </w:rPr>
  </w:style>
  <w:style w:type="character" w:customStyle="1" w:styleId="ContextChar">
    <w:name w:val="Context Char"/>
    <w:basedOn w:val="a2"/>
    <w:link w:val="Context"/>
    <w:rsid w:val="00832D86"/>
    <w:rPr>
      <w:rFonts w:eastAsiaTheme="minorEastAsia"/>
      <w:sz w:val="22"/>
      <w:lang w:val="en-GB"/>
    </w:rPr>
  </w:style>
  <w:style w:type="paragraph" w:customStyle="1" w:styleId="proposal0">
    <w:name w:val="proposal"/>
    <w:basedOn w:val="a1"/>
    <w:link w:val="proposalChar0"/>
    <w:rsid w:val="00832D86"/>
    <w:pPr>
      <w:ind w:left="0" w:firstLine="0"/>
    </w:pPr>
    <w:rPr>
      <w:rFonts w:eastAsiaTheme="minorEastAsia"/>
      <w:b/>
      <w:i/>
      <w:sz w:val="22"/>
      <w:szCs w:val="22"/>
      <w:lang w:val="en-US" w:eastAsia="ko-KR"/>
    </w:rPr>
  </w:style>
  <w:style w:type="character" w:customStyle="1" w:styleId="ProposalChar">
    <w:name w:val="Proposal Char"/>
    <w:basedOn w:val="a2"/>
    <w:link w:val="Proposal"/>
    <w:rsid w:val="00832D86"/>
    <w:rPr>
      <w:rFonts w:eastAsiaTheme="minorEastAsia"/>
      <w:b/>
      <w:i/>
      <w:sz w:val="22"/>
      <w:lang w:val="en-GB"/>
    </w:rPr>
  </w:style>
  <w:style w:type="character" w:customStyle="1" w:styleId="proposalChar0">
    <w:name w:val="proposal Char"/>
    <w:basedOn w:val="a2"/>
    <w:link w:val="proposal0"/>
    <w:rsid w:val="00832D86"/>
    <w:rPr>
      <w:rFonts w:eastAsiaTheme="minorEastAsia"/>
      <w:b/>
      <w:i/>
      <w:sz w:val="22"/>
      <w:szCs w:val="22"/>
    </w:rPr>
  </w:style>
  <w:style w:type="paragraph" w:customStyle="1" w:styleId="agreement">
    <w:name w:val="agreement"/>
    <w:basedOn w:val="a1"/>
    <w:link w:val="agreementChar"/>
    <w:qFormat/>
    <w:rsid w:val="00832D86"/>
    <w:pPr>
      <w:numPr>
        <w:numId w:val="6"/>
      </w:numPr>
      <w:spacing w:before="0" w:after="0" w:line="240" w:lineRule="exact"/>
      <w:jc w:val="left"/>
    </w:pPr>
  </w:style>
  <w:style w:type="numbering" w:customStyle="1" w:styleId="1">
    <w:name w:val="스타일1"/>
    <w:uiPriority w:val="99"/>
    <w:rsid w:val="00832D86"/>
    <w:pPr>
      <w:numPr>
        <w:numId w:val="5"/>
      </w:numPr>
    </w:pPr>
  </w:style>
  <w:style w:type="character" w:customStyle="1" w:styleId="agreementChar">
    <w:name w:val="agreement Char"/>
    <w:basedOn w:val="a2"/>
    <w:link w:val="agreement"/>
    <w:rsid w:val="00832D86"/>
    <w:rPr>
      <w:rFonts w:eastAsia="MS Mincho"/>
      <w:lang w:val="en-GB" w:eastAsia="en-US"/>
    </w:rPr>
  </w:style>
  <w:style w:type="paragraph" w:customStyle="1" w:styleId="agreementHEAD">
    <w:name w:val="agreement HEAD"/>
    <w:basedOn w:val="agreement"/>
    <w:link w:val="agreementHEADChar"/>
    <w:qFormat/>
    <w:rsid w:val="00832D86"/>
    <w:pPr>
      <w:numPr>
        <w:numId w:val="0"/>
      </w:numPr>
    </w:pPr>
    <w:rPr>
      <w:b/>
      <w:u w:val="single"/>
    </w:rPr>
  </w:style>
  <w:style w:type="character" w:customStyle="1" w:styleId="agreementHEADChar">
    <w:name w:val="agreement HEAD Char"/>
    <w:basedOn w:val="agreementChar"/>
    <w:link w:val="agreementHEAD"/>
    <w:rsid w:val="00832D86"/>
    <w:rPr>
      <w:rFonts w:eastAsia="MS Mincho"/>
      <w:b/>
      <w:u w:val="single"/>
      <w:lang w:val="en-GB" w:eastAsia="en-US"/>
    </w:rPr>
  </w:style>
  <w:style w:type="paragraph" w:styleId="af6">
    <w:name w:val="Plain Text"/>
    <w:basedOn w:val="a1"/>
    <w:link w:val="Char4"/>
    <w:uiPriority w:val="99"/>
    <w:semiHidden/>
    <w:unhideWhenUsed/>
    <w:rsid w:val="00832D86"/>
    <w:pPr>
      <w:spacing w:before="0" w:after="0" w:line="240" w:lineRule="auto"/>
      <w:ind w:left="0" w:firstLine="0"/>
      <w:jc w:val="left"/>
    </w:pPr>
    <w:rPr>
      <w:rFonts w:ascii="Calibri" w:eastAsia="굴림" w:hAnsi="Calibri" w:cs="Calibri"/>
      <w:sz w:val="22"/>
      <w:szCs w:val="22"/>
      <w:lang w:val="en-US" w:eastAsia="ko-KR"/>
    </w:rPr>
  </w:style>
  <w:style w:type="character" w:customStyle="1" w:styleId="Char4">
    <w:name w:val="글자만 Char"/>
    <w:basedOn w:val="a2"/>
    <w:link w:val="af6"/>
    <w:uiPriority w:val="99"/>
    <w:semiHidden/>
    <w:rsid w:val="00832D86"/>
    <w:rPr>
      <w:rFonts w:ascii="Calibri" w:eastAsia="굴림" w:hAnsi="Calibri" w:cs="Calibri"/>
      <w:sz w:val="22"/>
      <w:szCs w:val="22"/>
    </w:rPr>
  </w:style>
  <w:style w:type="character" w:styleId="af7">
    <w:name w:val="Strong"/>
    <w:basedOn w:val="a2"/>
    <w:uiPriority w:val="22"/>
    <w:qFormat/>
    <w:rsid w:val="00832D86"/>
    <w:rPr>
      <w:b/>
      <w:bCs/>
    </w:rPr>
  </w:style>
  <w:style w:type="paragraph" w:customStyle="1" w:styleId="bullet">
    <w:name w:val="bullet"/>
    <w:basedOn w:val="ad"/>
    <w:link w:val="bulletChar"/>
    <w:qFormat/>
    <w:rsid w:val="00832D86"/>
    <w:pPr>
      <w:widowControl w:val="0"/>
      <w:numPr>
        <w:numId w:val="7"/>
      </w:numPr>
      <w:wordWrap/>
      <w:autoSpaceDE/>
      <w:autoSpaceDN/>
      <w:spacing w:before="0" w:line="240" w:lineRule="auto"/>
      <w:ind w:leftChars="0" w:left="0"/>
      <w:contextualSpacing/>
    </w:pPr>
    <w:rPr>
      <w:rFonts w:ascii="Calibri" w:eastAsia="Times New Roman" w:hAnsi="Calibri" w:cs="Times New Roman"/>
      <w:kern w:val="2"/>
      <w:szCs w:val="24"/>
      <w:lang w:eastAsia="zh-CN"/>
    </w:rPr>
  </w:style>
  <w:style w:type="character" w:customStyle="1" w:styleId="bulletChar">
    <w:name w:val="bullet Char"/>
    <w:link w:val="bullet"/>
    <w:rsid w:val="00832D86"/>
    <w:rPr>
      <w:rFonts w:ascii="Calibri" w:eastAsia="Times New Roman" w:hAnsi="Calibri"/>
      <w:kern w:val="2"/>
      <w:szCs w:val="24"/>
      <w:lang w:eastAsia="zh-CN"/>
    </w:rPr>
  </w:style>
  <w:style w:type="paragraph" w:customStyle="1" w:styleId="Comments">
    <w:name w:val="Comments"/>
    <w:basedOn w:val="a1"/>
    <w:link w:val="CommentsChar"/>
    <w:qFormat/>
    <w:rsid w:val="00832D86"/>
    <w:pPr>
      <w:spacing w:before="40" w:after="0" w:line="240" w:lineRule="auto"/>
      <w:ind w:left="0" w:firstLine="0"/>
      <w:jc w:val="left"/>
    </w:pPr>
    <w:rPr>
      <w:rFonts w:ascii="Arial" w:hAnsi="Arial"/>
      <w:i/>
      <w:sz w:val="18"/>
      <w:szCs w:val="24"/>
      <w:lang w:eastAsia="en-GB"/>
    </w:rPr>
  </w:style>
  <w:style w:type="character" w:customStyle="1" w:styleId="CommentsChar">
    <w:name w:val="Comments Char"/>
    <w:link w:val="Comments"/>
    <w:rsid w:val="00832D86"/>
    <w:rPr>
      <w:rFonts w:ascii="Arial" w:eastAsia="MS Mincho" w:hAnsi="Arial"/>
      <w:i/>
      <w:sz w:val="18"/>
      <w:szCs w:val="24"/>
      <w:lang w:val="en-GB" w:eastAsia="en-GB"/>
    </w:rPr>
  </w:style>
  <w:style w:type="paragraph" w:customStyle="1" w:styleId="MTDisplayEquation">
    <w:name w:val="MTDisplayEquation"/>
    <w:basedOn w:val="Doc"/>
    <w:next w:val="a1"/>
    <w:link w:val="MTDisplayEquationChar"/>
    <w:rsid w:val="00832D86"/>
    <w:pPr>
      <w:tabs>
        <w:tab w:val="center" w:pos="4820"/>
        <w:tab w:val="right" w:pos="9640"/>
      </w:tabs>
    </w:pPr>
    <w:rPr>
      <w:rFonts w:eastAsiaTheme="minorEastAsia"/>
      <w:lang w:val="en-GB"/>
    </w:rPr>
  </w:style>
  <w:style w:type="character" w:customStyle="1" w:styleId="MTDisplayEquationChar">
    <w:name w:val="MTDisplayEquation Char"/>
    <w:basedOn w:val="DocChar"/>
    <w:link w:val="MTDisplayEquation"/>
    <w:rsid w:val="00832D86"/>
    <w:rPr>
      <w:rFonts w:eastAsiaTheme="minorEastAsia"/>
      <w:sz w:val="22"/>
      <w:szCs w:val="22"/>
      <w:lang w:val="en-GB"/>
    </w:rPr>
  </w:style>
  <w:style w:type="character" w:customStyle="1" w:styleId="SpectextChar">
    <w:name w:val="Spec. text Char"/>
    <w:basedOn w:val="a2"/>
    <w:link w:val="Spectext"/>
    <w:locked/>
    <w:rsid w:val="00832D86"/>
    <w:rPr>
      <w:color w:val="000000"/>
      <w:lang w:eastAsia="en-US"/>
    </w:rPr>
  </w:style>
  <w:style w:type="paragraph" w:customStyle="1" w:styleId="Spectext">
    <w:name w:val="Spec. text"/>
    <w:basedOn w:val="a1"/>
    <w:link w:val="SpectextChar"/>
    <w:qFormat/>
    <w:rsid w:val="00832D86"/>
    <w:pPr>
      <w:spacing w:before="0" w:line="240" w:lineRule="auto"/>
      <w:ind w:left="0" w:firstLine="0"/>
    </w:pPr>
    <w:rPr>
      <w:rFonts w:eastAsia="바탕"/>
      <w:color w:val="000000"/>
      <w:lang w:val="en-US"/>
    </w:rPr>
  </w:style>
  <w:style w:type="paragraph" w:customStyle="1" w:styleId="SpecTitle">
    <w:name w:val="Spec. Title"/>
    <w:basedOn w:val="Spectext"/>
    <w:link w:val="SpecTitleChar"/>
    <w:qFormat/>
    <w:rsid w:val="00832D86"/>
    <w:rPr>
      <w:rFonts w:ascii="Arial Unicode MS" w:eastAsia="Arial Unicode MS" w:hAnsi="Arial Unicode MS" w:cs="Arial Unicode MS"/>
      <w:sz w:val="24"/>
    </w:rPr>
  </w:style>
  <w:style w:type="character" w:customStyle="1" w:styleId="B1Zchn">
    <w:name w:val="B1 Zchn"/>
    <w:link w:val="B1"/>
    <w:locked/>
    <w:rsid w:val="00832D86"/>
    <w:rPr>
      <w:rFonts w:eastAsia="SimSun"/>
      <w:lang w:val="en-GB" w:eastAsia="ja-JP"/>
    </w:rPr>
  </w:style>
  <w:style w:type="character" w:customStyle="1" w:styleId="SpecTitleChar">
    <w:name w:val="Spec. Title Char"/>
    <w:basedOn w:val="SpectextChar"/>
    <w:link w:val="SpecTitle"/>
    <w:rsid w:val="00832D86"/>
    <w:rPr>
      <w:rFonts w:ascii="Arial Unicode MS" w:eastAsia="Arial Unicode MS" w:hAnsi="Arial Unicode MS" w:cs="Arial Unicode MS"/>
      <w:color w:val="000000"/>
      <w:sz w:val="24"/>
      <w:lang w:eastAsia="en-US"/>
    </w:rPr>
  </w:style>
  <w:style w:type="character" w:customStyle="1" w:styleId="B2Char">
    <w:name w:val="B2 Char"/>
    <w:link w:val="B2"/>
    <w:locked/>
    <w:rsid w:val="00832D86"/>
    <w:rPr>
      <w:rFonts w:eastAsia="MS Mincho"/>
      <w:lang w:val="en-GB" w:eastAsia="ja-JP"/>
    </w:rPr>
  </w:style>
  <w:style w:type="character" w:customStyle="1" w:styleId="B1Char1">
    <w:name w:val="B1 Char1"/>
    <w:locked/>
    <w:rsid w:val="00832D86"/>
    <w:rPr>
      <w:lang w:eastAsia="en-US"/>
    </w:rPr>
  </w:style>
  <w:style w:type="paragraph" w:customStyle="1" w:styleId="B3">
    <w:name w:val="B3"/>
    <w:basedOn w:val="a1"/>
    <w:rsid w:val="00832D86"/>
    <w:pPr>
      <w:spacing w:before="0" w:line="240" w:lineRule="auto"/>
      <w:ind w:left="1135"/>
      <w:jc w:val="left"/>
    </w:pPr>
    <w:rPr>
      <w:rFonts w:eastAsia="SimSun"/>
    </w:rPr>
  </w:style>
  <w:style w:type="paragraph" w:customStyle="1" w:styleId="B4">
    <w:name w:val="B4"/>
    <w:basedOn w:val="a1"/>
    <w:rsid w:val="00832D86"/>
    <w:pPr>
      <w:spacing w:before="0" w:line="240" w:lineRule="auto"/>
      <w:ind w:left="1418"/>
      <w:jc w:val="left"/>
    </w:pPr>
    <w:rPr>
      <w:rFonts w:eastAsia="SimSun"/>
    </w:rPr>
  </w:style>
  <w:style w:type="paragraph" w:customStyle="1" w:styleId="Default">
    <w:name w:val="Default"/>
    <w:rsid w:val="00E71346"/>
    <w:pPr>
      <w:widowControl w:val="0"/>
      <w:autoSpaceDE w:val="0"/>
      <w:autoSpaceDN w:val="0"/>
      <w:adjustRightInd w:val="0"/>
    </w:pPr>
    <w:rPr>
      <w:color w:val="000000"/>
      <w:sz w:val="24"/>
      <w:szCs w:val="24"/>
    </w:rPr>
  </w:style>
  <w:style w:type="character" w:customStyle="1" w:styleId="B1Char">
    <w:name w:val="B1 Char"/>
    <w:rsid w:val="00550ADD"/>
    <w:rPr>
      <w:lang w:val="en-GB" w:eastAsia="en-US"/>
    </w:rPr>
  </w:style>
  <w:style w:type="table" w:customStyle="1" w:styleId="11">
    <w:name w:val="표 구분선1"/>
    <w:basedOn w:val="a3"/>
    <w:next w:val="a7"/>
    <w:uiPriority w:val="39"/>
    <w:rsid w:val="004024A7"/>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
    <w:name w:val="표 구분선2"/>
    <w:basedOn w:val="a3"/>
    <w:next w:val="a7"/>
    <w:uiPriority w:val="39"/>
    <w:rsid w:val="00516F73"/>
    <w:pPr>
      <w:jc w:val="both"/>
    </w:pPr>
    <w:rPr>
      <w:rFonts w:asciiTheme="minorHAnsi" w:eastAsiaTheme="minorEastAsia" w:hAnsiTheme="minorHAnsi" w:cstheme="minorBidi"/>
      <w:kern w:val="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0">
    <w:name w:val="표 구분선3"/>
    <w:basedOn w:val="a3"/>
    <w:next w:val="a7"/>
    <w:uiPriority w:val="59"/>
    <w:rsid w:val="0041700A"/>
    <w:rPr>
      <w:rFonts w:eastAsia="맑은 고딕"/>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3"/>
    <w:next w:val="a7"/>
    <w:uiPriority w:val="59"/>
    <w:qFormat/>
    <w:rsid w:val="00623EA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397742">
      <w:bodyDiv w:val="1"/>
      <w:marLeft w:val="0"/>
      <w:marRight w:val="0"/>
      <w:marTop w:val="0"/>
      <w:marBottom w:val="0"/>
      <w:divBdr>
        <w:top w:val="none" w:sz="0" w:space="0" w:color="auto"/>
        <w:left w:val="none" w:sz="0" w:space="0" w:color="auto"/>
        <w:bottom w:val="none" w:sz="0" w:space="0" w:color="auto"/>
        <w:right w:val="none" w:sz="0" w:space="0" w:color="auto"/>
      </w:divBdr>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61941">
      <w:bodyDiv w:val="1"/>
      <w:marLeft w:val="0"/>
      <w:marRight w:val="0"/>
      <w:marTop w:val="0"/>
      <w:marBottom w:val="0"/>
      <w:divBdr>
        <w:top w:val="none" w:sz="0" w:space="0" w:color="auto"/>
        <w:left w:val="none" w:sz="0" w:space="0" w:color="auto"/>
        <w:bottom w:val="none" w:sz="0" w:space="0" w:color="auto"/>
        <w:right w:val="none" w:sz="0" w:space="0" w:color="auto"/>
      </w:divBdr>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48787067">
      <w:bodyDiv w:val="1"/>
      <w:marLeft w:val="0"/>
      <w:marRight w:val="0"/>
      <w:marTop w:val="0"/>
      <w:marBottom w:val="0"/>
      <w:divBdr>
        <w:top w:val="none" w:sz="0" w:space="0" w:color="auto"/>
        <w:left w:val="none" w:sz="0" w:space="0" w:color="auto"/>
        <w:bottom w:val="none" w:sz="0" w:space="0" w:color="auto"/>
        <w:right w:val="none" w:sz="0" w:space="0" w:color="auto"/>
      </w:divBdr>
    </w:div>
    <w:div w:id="153575058">
      <w:bodyDiv w:val="1"/>
      <w:marLeft w:val="0"/>
      <w:marRight w:val="0"/>
      <w:marTop w:val="0"/>
      <w:marBottom w:val="0"/>
      <w:divBdr>
        <w:top w:val="none" w:sz="0" w:space="0" w:color="auto"/>
        <w:left w:val="none" w:sz="0" w:space="0" w:color="auto"/>
        <w:bottom w:val="none" w:sz="0" w:space="0" w:color="auto"/>
        <w:right w:val="none" w:sz="0" w:space="0" w:color="auto"/>
      </w:divBdr>
      <w:divsChild>
        <w:div w:id="1494640461">
          <w:marLeft w:val="0"/>
          <w:marRight w:val="0"/>
          <w:marTop w:val="0"/>
          <w:marBottom w:val="0"/>
          <w:divBdr>
            <w:top w:val="none" w:sz="0" w:space="0" w:color="auto"/>
            <w:left w:val="none" w:sz="0" w:space="0" w:color="auto"/>
            <w:bottom w:val="none" w:sz="0" w:space="0" w:color="auto"/>
            <w:right w:val="none" w:sz="0" w:space="0" w:color="auto"/>
          </w:divBdr>
        </w:div>
      </w:divsChild>
    </w:div>
    <w:div w:id="185869748">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04173700">
      <w:bodyDiv w:val="1"/>
      <w:marLeft w:val="0"/>
      <w:marRight w:val="0"/>
      <w:marTop w:val="0"/>
      <w:marBottom w:val="0"/>
      <w:divBdr>
        <w:top w:val="none" w:sz="0" w:space="0" w:color="auto"/>
        <w:left w:val="none" w:sz="0" w:space="0" w:color="auto"/>
        <w:bottom w:val="none" w:sz="0" w:space="0" w:color="auto"/>
        <w:right w:val="none" w:sz="0" w:space="0" w:color="auto"/>
      </w:divBdr>
    </w:div>
    <w:div w:id="237058385">
      <w:bodyDiv w:val="1"/>
      <w:marLeft w:val="0"/>
      <w:marRight w:val="0"/>
      <w:marTop w:val="0"/>
      <w:marBottom w:val="0"/>
      <w:divBdr>
        <w:top w:val="none" w:sz="0" w:space="0" w:color="auto"/>
        <w:left w:val="none" w:sz="0" w:space="0" w:color="auto"/>
        <w:bottom w:val="none" w:sz="0" w:space="0" w:color="auto"/>
        <w:right w:val="none" w:sz="0" w:space="0" w:color="auto"/>
      </w:divBdr>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0713078">
      <w:bodyDiv w:val="1"/>
      <w:marLeft w:val="0"/>
      <w:marRight w:val="0"/>
      <w:marTop w:val="0"/>
      <w:marBottom w:val="0"/>
      <w:divBdr>
        <w:top w:val="none" w:sz="0" w:space="0" w:color="auto"/>
        <w:left w:val="none" w:sz="0" w:space="0" w:color="auto"/>
        <w:bottom w:val="none" w:sz="0" w:space="0" w:color="auto"/>
        <w:right w:val="none" w:sz="0" w:space="0" w:color="auto"/>
      </w:divBdr>
    </w:div>
    <w:div w:id="385180573">
      <w:bodyDiv w:val="1"/>
      <w:marLeft w:val="0"/>
      <w:marRight w:val="0"/>
      <w:marTop w:val="0"/>
      <w:marBottom w:val="0"/>
      <w:divBdr>
        <w:top w:val="none" w:sz="0" w:space="0" w:color="auto"/>
        <w:left w:val="none" w:sz="0" w:space="0" w:color="auto"/>
        <w:bottom w:val="none" w:sz="0" w:space="0" w:color="auto"/>
        <w:right w:val="none" w:sz="0" w:space="0" w:color="auto"/>
      </w:divBdr>
    </w:div>
    <w:div w:id="426736636">
      <w:bodyDiv w:val="1"/>
      <w:marLeft w:val="0"/>
      <w:marRight w:val="0"/>
      <w:marTop w:val="0"/>
      <w:marBottom w:val="0"/>
      <w:divBdr>
        <w:top w:val="none" w:sz="0" w:space="0" w:color="auto"/>
        <w:left w:val="none" w:sz="0" w:space="0" w:color="auto"/>
        <w:bottom w:val="none" w:sz="0" w:space="0" w:color="auto"/>
        <w:right w:val="none" w:sz="0" w:space="0" w:color="auto"/>
      </w:divBdr>
    </w:div>
    <w:div w:id="438721552">
      <w:bodyDiv w:val="1"/>
      <w:marLeft w:val="0"/>
      <w:marRight w:val="0"/>
      <w:marTop w:val="0"/>
      <w:marBottom w:val="0"/>
      <w:divBdr>
        <w:top w:val="none" w:sz="0" w:space="0" w:color="auto"/>
        <w:left w:val="none" w:sz="0" w:space="0" w:color="auto"/>
        <w:bottom w:val="none" w:sz="0" w:space="0" w:color="auto"/>
        <w:right w:val="none" w:sz="0" w:space="0" w:color="auto"/>
      </w:divBdr>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08371516">
      <w:bodyDiv w:val="1"/>
      <w:marLeft w:val="0"/>
      <w:marRight w:val="0"/>
      <w:marTop w:val="0"/>
      <w:marBottom w:val="0"/>
      <w:divBdr>
        <w:top w:val="none" w:sz="0" w:space="0" w:color="auto"/>
        <w:left w:val="none" w:sz="0" w:space="0" w:color="auto"/>
        <w:bottom w:val="none" w:sz="0" w:space="0" w:color="auto"/>
        <w:right w:val="none" w:sz="0" w:space="0" w:color="auto"/>
      </w:divBdr>
      <w:divsChild>
        <w:div w:id="940407330">
          <w:marLeft w:val="0"/>
          <w:marRight w:val="0"/>
          <w:marTop w:val="0"/>
          <w:marBottom w:val="0"/>
          <w:divBdr>
            <w:top w:val="none" w:sz="0" w:space="0" w:color="auto"/>
            <w:left w:val="none" w:sz="0" w:space="0" w:color="auto"/>
            <w:bottom w:val="none" w:sz="0" w:space="0" w:color="auto"/>
            <w:right w:val="none" w:sz="0" w:space="0" w:color="auto"/>
          </w:divBdr>
          <w:divsChild>
            <w:div w:id="1944876889">
              <w:marLeft w:val="0"/>
              <w:marRight w:val="0"/>
              <w:marTop w:val="0"/>
              <w:marBottom w:val="0"/>
              <w:divBdr>
                <w:top w:val="none" w:sz="0" w:space="0" w:color="auto"/>
                <w:left w:val="none" w:sz="0" w:space="0" w:color="auto"/>
                <w:bottom w:val="none" w:sz="0" w:space="0" w:color="auto"/>
                <w:right w:val="none" w:sz="0" w:space="0" w:color="auto"/>
              </w:divBdr>
              <w:divsChild>
                <w:div w:id="1036277929">
                  <w:marLeft w:val="240"/>
                  <w:marRight w:val="5055"/>
                  <w:marTop w:val="0"/>
                  <w:marBottom w:val="0"/>
                  <w:divBdr>
                    <w:top w:val="none" w:sz="0" w:space="0" w:color="auto"/>
                    <w:left w:val="none" w:sz="0" w:space="0" w:color="auto"/>
                    <w:bottom w:val="none" w:sz="0" w:space="0" w:color="auto"/>
                    <w:right w:val="none" w:sz="0" w:space="0" w:color="auto"/>
                  </w:divBdr>
                  <w:divsChild>
                    <w:div w:id="9679798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27372288">
      <w:bodyDiv w:val="1"/>
      <w:marLeft w:val="0"/>
      <w:marRight w:val="0"/>
      <w:marTop w:val="0"/>
      <w:marBottom w:val="0"/>
      <w:divBdr>
        <w:top w:val="none" w:sz="0" w:space="0" w:color="auto"/>
        <w:left w:val="none" w:sz="0" w:space="0" w:color="auto"/>
        <w:bottom w:val="none" w:sz="0" w:space="0" w:color="auto"/>
        <w:right w:val="none" w:sz="0" w:space="0" w:color="auto"/>
      </w:divBdr>
      <w:divsChild>
        <w:div w:id="1734310491">
          <w:marLeft w:val="0"/>
          <w:marRight w:val="0"/>
          <w:marTop w:val="0"/>
          <w:marBottom w:val="0"/>
          <w:divBdr>
            <w:top w:val="none" w:sz="0" w:space="0" w:color="auto"/>
            <w:left w:val="none" w:sz="0" w:space="0" w:color="auto"/>
            <w:bottom w:val="none" w:sz="0" w:space="0" w:color="auto"/>
            <w:right w:val="none" w:sz="0" w:space="0" w:color="auto"/>
          </w:divBdr>
        </w:div>
      </w:divsChild>
    </w:div>
    <w:div w:id="533466439">
      <w:bodyDiv w:val="1"/>
      <w:marLeft w:val="0"/>
      <w:marRight w:val="0"/>
      <w:marTop w:val="0"/>
      <w:marBottom w:val="0"/>
      <w:divBdr>
        <w:top w:val="none" w:sz="0" w:space="0" w:color="auto"/>
        <w:left w:val="none" w:sz="0" w:space="0" w:color="auto"/>
        <w:bottom w:val="none" w:sz="0" w:space="0" w:color="auto"/>
        <w:right w:val="none" w:sz="0" w:space="0" w:color="auto"/>
      </w:divBdr>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6524587">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708189724">
      <w:bodyDiv w:val="1"/>
      <w:marLeft w:val="0"/>
      <w:marRight w:val="0"/>
      <w:marTop w:val="0"/>
      <w:marBottom w:val="0"/>
      <w:divBdr>
        <w:top w:val="none" w:sz="0" w:space="0" w:color="auto"/>
        <w:left w:val="none" w:sz="0" w:space="0" w:color="auto"/>
        <w:bottom w:val="none" w:sz="0" w:space="0" w:color="auto"/>
        <w:right w:val="none" w:sz="0" w:space="0" w:color="auto"/>
      </w:divBdr>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26346256">
      <w:bodyDiv w:val="1"/>
      <w:marLeft w:val="0"/>
      <w:marRight w:val="0"/>
      <w:marTop w:val="0"/>
      <w:marBottom w:val="0"/>
      <w:divBdr>
        <w:top w:val="none" w:sz="0" w:space="0" w:color="auto"/>
        <w:left w:val="none" w:sz="0" w:space="0" w:color="auto"/>
        <w:bottom w:val="none" w:sz="0" w:space="0" w:color="auto"/>
        <w:right w:val="none" w:sz="0" w:space="0" w:color="auto"/>
      </w:divBdr>
    </w:div>
    <w:div w:id="734931042">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56247515">
      <w:bodyDiv w:val="1"/>
      <w:marLeft w:val="0"/>
      <w:marRight w:val="0"/>
      <w:marTop w:val="0"/>
      <w:marBottom w:val="0"/>
      <w:divBdr>
        <w:top w:val="none" w:sz="0" w:space="0" w:color="auto"/>
        <w:left w:val="none" w:sz="0" w:space="0" w:color="auto"/>
        <w:bottom w:val="none" w:sz="0" w:space="0" w:color="auto"/>
        <w:right w:val="none" w:sz="0" w:space="0" w:color="auto"/>
      </w:divBdr>
      <w:divsChild>
        <w:div w:id="1304235746">
          <w:marLeft w:val="0"/>
          <w:marRight w:val="0"/>
          <w:marTop w:val="0"/>
          <w:marBottom w:val="0"/>
          <w:divBdr>
            <w:top w:val="none" w:sz="0" w:space="0" w:color="auto"/>
            <w:left w:val="none" w:sz="0" w:space="0" w:color="auto"/>
            <w:bottom w:val="none" w:sz="0" w:space="0" w:color="auto"/>
            <w:right w:val="none" w:sz="0" w:space="0" w:color="auto"/>
          </w:divBdr>
          <w:divsChild>
            <w:div w:id="54670655">
              <w:marLeft w:val="0"/>
              <w:marRight w:val="0"/>
              <w:marTop w:val="0"/>
              <w:marBottom w:val="0"/>
              <w:divBdr>
                <w:top w:val="none" w:sz="0" w:space="0" w:color="auto"/>
                <w:left w:val="none" w:sz="0" w:space="0" w:color="auto"/>
                <w:bottom w:val="none" w:sz="0" w:space="0" w:color="auto"/>
                <w:right w:val="none" w:sz="0" w:space="0" w:color="auto"/>
              </w:divBdr>
              <w:divsChild>
                <w:div w:id="1265117474">
                  <w:marLeft w:val="0"/>
                  <w:marRight w:val="0"/>
                  <w:marTop w:val="0"/>
                  <w:marBottom w:val="0"/>
                  <w:divBdr>
                    <w:top w:val="none" w:sz="0" w:space="0" w:color="auto"/>
                    <w:left w:val="none" w:sz="0" w:space="0" w:color="auto"/>
                    <w:bottom w:val="none" w:sz="0" w:space="0" w:color="auto"/>
                    <w:right w:val="none" w:sz="0" w:space="0" w:color="auto"/>
                  </w:divBdr>
                  <w:divsChild>
                    <w:div w:id="1527524243">
                      <w:marLeft w:val="0"/>
                      <w:marRight w:val="0"/>
                      <w:marTop w:val="0"/>
                      <w:marBottom w:val="0"/>
                      <w:divBdr>
                        <w:top w:val="none" w:sz="0" w:space="0" w:color="auto"/>
                        <w:left w:val="none" w:sz="0" w:space="0" w:color="auto"/>
                        <w:bottom w:val="none" w:sz="0" w:space="0" w:color="auto"/>
                        <w:right w:val="none" w:sz="0" w:space="0" w:color="auto"/>
                      </w:divBdr>
                      <w:divsChild>
                        <w:div w:id="2053578623">
                          <w:marLeft w:val="0"/>
                          <w:marRight w:val="0"/>
                          <w:marTop w:val="0"/>
                          <w:marBottom w:val="0"/>
                          <w:divBdr>
                            <w:top w:val="none" w:sz="0" w:space="0" w:color="auto"/>
                            <w:left w:val="none" w:sz="0" w:space="0" w:color="auto"/>
                            <w:bottom w:val="none" w:sz="0" w:space="0" w:color="auto"/>
                            <w:right w:val="none" w:sz="0" w:space="0" w:color="auto"/>
                          </w:divBdr>
                          <w:divsChild>
                            <w:div w:id="2132169583">
                              <w:marLeft w:val="0"/>
                              <w:marRight w:val="0"/>
                              <w:marTop w:val="0"/>
                              <w:marBottom w:val="0"/>
                              <w:divBdr>
                                <w:top w:val="none" w:sz="0" w:space="0" w:color="auto"/>
                                <w:left w:val="none" w:sz="0" w:space="0" w:color="auto"/>
                                <w:bottom w:val="none" w:sz="0" w:space="0" w:color="auto"/>
                                <w:right w:val="none" w:sz="0" w:space="0" w:color="auto"/>
                              </w:divBdr>
                              <w:divsChild>
                                <w:div w:id="748886912">
                                  <w:marLeft w:val="0"/>
                                  <w:marRight w:val="0"/>
                                  <w:marTop w:val="0"/>
                                  <w:marBottom w:val="0"/>
                                  <w:divBdr>
                                    <w:top w:val="none" w:sz="0" w:space="0" w:color="auto"/>
                                    <w:left w:val="none" w:sz="0" w:space="0" w:color="auto"/>
                                    <w:bottom w:val="none" w:sz="0" w:space="0" w:color="auto"/>
                                    <w:right w:val="none" w:sz="0" w:space="0" w:color="auto"/>
                                  </w:divBdr>
                                  <w:divsChild>
                                    <w:div w:id="1126778505">
                                      <w:marLeft w:val="0"/>
                                      <w:marRight w:val="0"/>
                                      <w:marTop w:val="0"/>
                                      <w:marBottom w:val="0"/>
                                      <w:divBdr>
                                        <w:top w:val="none" w:sz="0" w:space="0" w:color="auto"/>
                                        <w:left w:val="none" w:sz="0" w:space="0" w:color="auto"/>
                                        <w:bottom w:val="none" w:sz="0" w:space="0" w:color="auto"/>
                                        <w:right w:val="none" w:sz="0" w:space="0" w:color="auto"/>
                                      </w:divBdr>
                                    </w:div>
                                    <w:div w:id="269898929">
                                      <w:marLeft w:val="0"/>
                                      <w:marRight w:val="0"/>
                                      <w:marTop w:val="0"/>
                                      <w:marBottom w:val="0"/>
                                      <w:divBdr>
                                        <w:top w:val="none" w:sz="0" w:space="0" w:color="auto"/>
                                        <w:left w:val="none" w:sz="0" w:space="0" w:color="auto"/>
                                        <w:bottom w:val="none" w:sz="0" w:space="0" w:color="auto"/>
                                        <w:right w:val="none" w:sz="0" w:space="0" w:color="auto"/>
                                      </w:divBdr>
                                      <w:divsChild>
                                        <w:div w:id="1267349221">
                                          <w:marLeft w:val="0"/>
                                          <w:marRight w:val="165"/>
                                          <w:marTop w:val="150"/>
                                          <w:marBottom w:val="0"/>
                                          <w:divBdr>
                                            <w:top w:val="none" w:sz="0" w:space="0" w:color="auto"/>
                                            <w:left w:val="none" w:sz="0" w:space="0" w:color="auto"/>
                                            <w:bottom w:val="none" w:sz="0" w:space="0" w:color="auto"/>
                                            <w:right w:val="none" w:sz="0" w:space="0" w:color="auto"/>
                                          </w:divBdr>
                                          <w:divsChild>
                                            <w:div w:id="1467049012">
                                              <w:marLeft w:val="0"/>
                                              <w:marRight w:val="0"/>
                                              <w:marTop w:val="0"/>
                                              <w:marBottom w:val="0"/>
                                              <w:divBdr>
                                                <w:top w:val="none" w:sz="0" w:space="0" w:color="auto"/>
                                                <w:left w:val="none" w:sz="0" w:space="0" w:color="auto"/>
                                                <w:bottom w:val="none" w:sz="0" w:space="0" w:color="auto"/>
                                                <w:right w:val="none" w:sz="0" w:space="0" w:color="auto"/>
                                              </w:divBdr>
                                              <w:divsChild>
                                                <w:div w:id="150221319">
                                                  <w:marLeft w:val="-165"/>
                                                  <w:marRight w:val="-165"/>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2577145">
      <w:bodyDiv w:val="1"/>
      <w:marLeft w:val="0"/>
      <w:marRight w:val="0"/>
      <w:marTop w:val="0"/>
      <w:marBottom w:val="0"/>
      <w:divBdr>
        <w:top w:val="none" w:sz="0" w:space="0" w:color="auto"/>
        <w:left w:val="none" w:sz="0" w:space="0" w:color="auto"/>
        <w:bottom w:val="none" w:sz="0" w:space="0" w:color="auto"/>
        <w:right w:val="none" w:sz="0" w:space="0" w:color="auto"/>
      </w:divBdr>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638357">
      <w:bodyDiv w:val="1"/>
      <w:marLeft w:val="0"/>
      <w:marRight w:val="0"/>
      <w:marTop w:val="0"/>
      <w:marBottom w:val="0"/>
      <w:divBdr>
        <w:top w:val="none" w:sz="0" w:space="0" w:color="auto"/>
        <w:left w:val="none" w:sz="0" w:space="0" w:color="auto"/>
        <w:bottom w:val="none" w:sz="0" w:space="0" w:color="auto"/>
        <w:right w:val="none" w:sz="0" w:space="0" w:color="auto"/>
      </w:divBdr>
    </w:div>
    <w:div w:id="965433842">
      <w:bodyDiv w:val="1"/>
      <w:marLeft w:val="0"/>
      <w:marRight w:val="0"/>
      <w:marTop w:val="0"/>
      <w:marBottom w:val="0"/>
      <w:divBdr>
        <w:top w:val="none" w:sz="0" w:space="0" w:color="auto"/>
        <w:left w:val="none" w:sz="0" w:space="0" w:color="auto"/>
        <w:bottom w:val="none" w:sz="0" w:space="0" w:color="auto"/>
        <w:right w:val="none" w:sz="0" w:space="0" w:color="auto"/>
      </w:divBdr>
    </w:div>
    <w:div w:id="981622260">
      <w:bodyDiv w:val="1"/>
      <w:marLeft w:val="0"/>
      <w:marRight w:val="0"/>
      <w:marTop w:val="0"/>
      <w:marBottom w:val="0"/>
      <w:divBdr>
        <w:top w:val="none" w:sz="0" w:space="0" w:color="auto"/>
        <w:left w:val="none" w:sz="0" w:space="0" w:color="auto"/>
        <w:bottom w:val="none" w:sz="0" w:space="0" w:color="auto"/>
        <w:right w:val="none" w:sz="0" w:space="0" w:color="auto"/>
      </w:divBdr>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163666342">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665851">
      <w:bodyDiv w:val="1"/>
      <w:marLeft w:val="0"/>
      <w:marRight w:val="0"/>
      <w:marTop w:val="0"/>
      <w:marBottom w:val="0"/>
      <w:divBdr>
        <w:top w:val="none" w:sz="0" w:space="0" w:color="auto"/>
        <w:left w:val="none" w:sz="0" w:space="0" w:color="auto"/>
        <w:bottom w:val="none" w:sz="0" w:space="0" w:color="auto"/>
        <w:right w:val="none" w:sz="0" w:space="0" w:color="auto"/>
      </w:divBdr>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298028519">
      <w:bodyDiv w:val="1"/>
      <w:marLeft w:val="0"/>
      <w:marRight w:val="0"/>
      <w:marTop w:val="0"/>
      <w:marBottom w:val="0"/>
      <w:divBdr>
        <w:top w:val="none" w:sz="0" w:space="0" w:color="auto"/>
        <w:left w:val="none" w:sz="0" w:space="0" w:color="auto"/>
        <w:bottom w:val="none" w:sz="0" w:space="0" w:color="auto"/>
        <w:right w:val="none" w:sz="0" w:space="0" w:color="auto"/>
      </w:divBdr>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4819800">
      <w:bodyDiv w:val="1"/>
      <w:marLeft w:val="0"/>
      <w:marRight w:val="0"/>
      <w:marTop w:val="0"/>
      <w:marBottom w:val="0"/>
      <w:divBdr>
        <w:top w:val="none" w:sz="0" w:space="0" w:color="auto"/>
        <w:left w:val="none" w:sz="0" w:space="0" w:color="auto"/>
        <w:bottom w:val="none" w:sz="0" w:space="0" w:color="auto"/>
        <w:right w:val="none" w:sz="0" w:space="0" w:color="auto"/>
      </w:divBdr>
    </w:div>
    <w:div w:id="1337997060">
      <w:bodyDiv w:val="1"/>
      <w:marLeft w:val="0"/>
      <w:marRight w:val="0"/>
      <w:marTop w:val="0"/>
      <w:marBottom w:val="0"/>
      <w:divBdr>
        <w:top w:val="none" w:sz="0" w:space="0" w:color="auto"/>
        <w:left w:val="none" w:sz="0" w:space="0" w:color="auto"/>
        <w:bottom w:val="none" w:sz="0" w:space="0" w:color="auto"/>
        <w:right w:val="none" w:sz="0" w:space="0" w:color="auto"/>
      </w:divBdr>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369375420">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90431771">
      <w:bodyDiv w:val="1"/>
      <w:marLeft w:val="0"/>
      <w:marRight w:val="0"/>
      <w:marTop w:val="0"/>
      <w:marBottom w:val="0"/>
      <w:divBdr>
        <w:top w:val="none" w:sz="0" w:space="0" w:color="auto"/>
        <w:left w:val="none" w:sz="0" w:space="0" w:color="auto"/>
        <w:bottom w:val="none" w:sz="0" w:space="0" w:color="auto"/>
        <w:right w:val="none" w:sz="0" w:space="0" w:color="auto"/>
      </w:divBdr>
    </w:div>
    <w:div w:id="1617132669">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686712493">
      <w:bodyDiv w:val="1"/>
      <w:marLeft w:val="0"/>
      <w:marRight w:val="0"/>
      <w:marTop w:val="0"/>
      <w:marBottom w:val="0"/>
      <w:divBdr>
        <w:top w:val="none" w:sz="0" w:space="0" w:color="auto"/>
        <w:left w:val="none" w:sz="0" w:space="0" w:color="auto"/>
        <w:bottom w:val="none" w:sz="0" w:space="0" w:color="auto"/>
        <w:right w:val="none" w:sz="0" w:space="0" w:color="auto"/>
      </w:divBdr>
    </w:div>
    <w:div w:id="1743218197">
      <w:bodyDiv w:val="1"/>
      <w:marLeft w:val="0"/>
      <w:marRight w:val="0"/>
      <w:marTop w:val="0"/>
      <w:marBottom w:val="0"/>
      <w:divBdr>
        <w:top w:val="none" w:sz="0" w:space="0" w:color="auto"/>
        <w:left w:val="none" w:sz="0" w:space="0" w:color="auto"/>
        <w:bottom w:val="none" w:sz="0" w:space="0" w:color="auto"/>
        <w:right w:val="none" w:sz="0" w:space="0" w:color="auto"/>
      </w:divBdr>
    </w:div>
    <w:div w:id="1793743393">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14335227">
      <w:bodyDiv w:val="1"/>
      <w:marLeft w:val="0"/>
      <w:marRight w:val="0"/>
      <w:marTop w:val="0"/>
      <w:marBottom w:val="0"/>
      <w:divBdr>
        <w:top w:val="none" w:sz="0" w:space="0" w:color="auto"/>
        <w:left w:val="none" w:sz="0" w:space="0" w:color="auto"/>
        <w:bottom w:val="none" w:sz="0" w:space="0" w:color="auto"/>
        <w:right w:val="none" w:sz="0" w:space="0" w:color="auto"/>
      </w:divBdr>
    </w:div>
    <w:div w:id="2015959452">
      <w:bodyDiv w:val="1"/>
      <w:marLeft w:val="0"/>
      <w:marRight w:val="0"/>
      <w:marTop w:val="0"/>
      <w:marBottom w:val="0"/>
      <w:divBdr>
        <w:top w:val="none" w:sz="0" w:space="0" w:color="auto"/>
        <w:left w:val="none" w:sz="0" w:space="0" w:color="auto"/>
        <w:bottom w:val="none" w:sz="0" w:space="0" w:color="auto"/>
        <w:right w:val="none" w:sz="0" w:space="0" w:color="auto"/>
      </w:divBdr>
    </w:div>
    <w:div w:id="2033143993">
      <w:bodyDiv w:val="1"/>
      <w:marLeft w:val="0"/>
      <w:marRight w:val="0"/>
      <w:marTop w:val="0"/>
      <w:marBottom w:val="0"/>
      <w:divBdr>
        <w:top w:val="none" w:sz="0" w:space="0" w:color="auto"/>
        <w:left w:val="none" w:sz="0" w:space="0" w:color="auto"/>
        <w:bottom w:val="none" w:sz="0" w:space="0" w:color="auto"/>
        <w:right w:val="none" w:sz="0" w:space="0" w:color="auto"/>
      </w:divBdr>
    </w:div>
    <w:div w:id="2085445821">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16318302">
      <w:bodyDiv w:val="1"/>
      <w:marLeft w:val="0"/>
      <w:marRight w:val="0"/>
      <w:marTop w:val="0"/>
      <w:marBottom w:val="0"/>
      <w:divBdr>
        <w:top w:val="none" w:sz="0" w:space="0" w:color="auto"/>
        <w:left w:val="none" w:sz="0" w:space="0" w:color="auto"/>
        <w:bottom w:val="none" w:sz="0" w:space="0" w:color="auto"/>
        <w:right w:val="none" w:sz="0" w:space="0" w:color="auto"/>
      </w:divBdr>
    </w:div>
    <w:div w:id="2127770301">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7E5EBD-239B-4E4A-8D81-2ECEB9163D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7</Pages>
  <Words>2577</Words>
  <Characters>14692</Characters>
  <Application>Microsoft Office Word</Application>
  <DocSecurity>0</DocSecurity>
  <Lines>122</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17235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LG Electronics</dc:creator>
  <cp:lastModifiedBy>Seunggye Hwang Rev1</cp:lastModifiedBy>
  <cp:revision>7</cp:revision>
  <cp:lastPrinted>2016-05-13T07:55:00Z</cp:lastPrinted>
  <dcterms:created xsi:type="dcterms:W3CDTF">2022-02-14T14:31:00Z</dcterms:created>
  <dcterms:modified xsi:type="dcterms:W3CDTF">2022-02-14T15:17:00Z</dcterms:modified>
</cp:coreProperties>
</file>