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806DCA4"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9964F7">
        <w:rPr>
          <w:rFonts w:ascii="Arial" w:hAnsi="Arial" w:cs="Arial"/>
          <w:b/>
          <w:bCs/>
          <w:snapToGrid w:val="0"/>
          <w:sz w:val="24"/>
          <w:lang w:val="en-GB"/>
        </w:rPr>
        <w:t>8</w:t>
      </w:r>
      <w:r w:rsidR="00D6143B">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9964F7">
        <w:rPr>
          <w:rFonts w:ascii="Arial" w:hAnsi="Arial" w:cs="Arial"/>
          <w:b/>
          <w:bCs/>
          <w:snapToGrid w:val="0"/>
          <w:sz w:val="24"/>
          <w:lang w:val="en-GB"/>
        </w:rPr>
        <w:t xml:space="preserve">       </w:t>
      </w:r>
      <w:r w:rsidRPr="00192CD9">
        <w:rPr>
          <w:rFonts w:ascii="Arial" w:hAnsi="Arial" w:cs="Arial"/>
          <w:b/>
          <w:bCs/>
          <w:snapToGrid w:val="0"/>
          <w:sz w:val="24"/>
          <w:lang w:val="en-GB"/>
        </w:rPr>
        <w:t>R1-2</w:t>
      </w:r>
      <w:r w:rsidR="009964F7">
        <w:rPr>
          <w:rFonts w:ascii="Arial" w:hAnsi="Arial" w:cs="Arial"/>
          <w:b/>
          <w:bCs/>
          <w:snapToGrid w:val="0"/>
          <w:sz w:val="24"/>
          <w:lang w:val="en-GB"/>
        </w:rPr>
        <w:t>20</w:t>
      </w:r>
      <w:r w:rsidR="00557B82">
        <w:rPr>
          <w:rFonts w:ascii="Arial" w:hAnsi="Arial" w:cs="Arial"/>
          <w:b/>
          <w:bCs/>
          <w:snapToGrid w:val="0"/>
          <w:sz w:val="24"/>
          <w:lang w:val="en-GB"/>
        </w:rPr>
        <w:t>2287</w:t>
      </w:r>
      <w:bookmarkStart w:id="2" w:name="_GoBack"/>
      <w:bookmarkEnd w:id="2"/>
    </w:p>
    <w:p w14:paraId="56310CB5" w14:textId="3F16224D" w:rsidR="009964F7" w:rsidRPr="00D13EF3" w:rsidRDefault="009964F7"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Pr="00465671">
        <w:rPr>
          <w:rFonts w:ascii="Arial" w:eastAsia="MS Mincho" w:hAnsi="Arial" w:cs="Arial"/>
          <w:b/>
          <w:bCs/>
          <w:sz w:val="24"/>
          <w:lang w:eastAsia="ja-JP"/>
        </w:rPr>
        <w:t>February 21</w:t>
      </w:r>
      <w:r w:rsidRPr="00D6143B">
        <w:rPr>
          <w:rFonts w:ascii="Arial" w:eastAsia="MS Mincho" w:hAnsi="Arial" w:cs="Arial"/>
          <w:b/>
          <w:bCs/>
          <w:sz w:val="24"/>
          <w:vertAlign w:val="superscript"/>
          <w:lang w:eastAsia="ja-JP"/>
        </w:rPr>
        <w:t>st</w:t>
      </w:r>
      <w:r w:rsidR="00D6143B">
        <w:rPr>
          <w:rFonts w:ascii="Arial" w:eastAsia="MS Mincho" w:hAnsi="Arial" w:cs="Arial"/>
          <w:b/>
          <w:bCs/>
          <w:sz w:val="24"/>
          <w:lang w:eastAsia="ja-JP"/>
        </w:rPr>
        <w:t xml:space="preserve"> </w:t>
      </w:r>
      <w:r w:rsidRPr="00465671">
        <w:rPr>
          <w:rFonts w:ascii="Arial" w:eastAsia="MS Mincho" w:hAnsi="Arial" w:cs="Arial"/>
          <w:b/>
          <w:bCs/>
          <w:sz w:val="24"/>
          <w:lang w:eastAsia="ja-JP"/>
        </w:rPr>
        <w:t>– March 3</w:t>
      </w:r>
      <w:r w:rsidRPr="00D6143B">
        <w:rPr>
          <w:rFonts w:ascii="Arial" w:eastAsia="MS Mincho" w:hAnsi="Arial" w:cs="Arial"/>
          <w:b/>
          <w:bCs/>
          <w:sz w:val="24"/>
          <w:vertAlign w:val="superscript"/>
          <w:lang w:eastAsia="ja-JP"/>
        </w:rPr>
        <w:t>rd</w:t>
      </w:r>
      <w:r w:rsidRPr="00465671">
        <w:rPr>
          <w:rFonts w:ascii="Arial" w:eastAsia="MS Mincho" w:hAnsi="Arial" w:cs="Arial"/>
          <w:b/>
          <w:bCs/>
          <w:sz w:val="24"/>
          <w:lang w:eastAsia="ja-JP"/>
        </w:rPr>
        <w:t xml:space="preserve">, </w:t>
      </w:r>
      <w:r>
        <w:rPr>
          <w:rFonts w:ascii="Arial" w:eastAsia="MS Mincho" w:hAnsi="Arial" w:cs="Arial"/>
          <w:b/>
          <w:bCs/>
          <w:sz w:val="24"/>
          <w:lang w:eastAsia="ja-JP"/>
        </w:rPr>
        <w:t>2022</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0E547C34"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9964F7">
        <w:rPr>
          <w:sz w:val="24"/>
          <w:szCs w:val="24"/>
        </w:rPr>
        <w:t xml:space="preserve">Remaining issues </w:t>
      </w:r>
      <w:r w:rsidR="004A4C93" w:rsidRPr="004A4C93">
        <w:rPr>
          <w:sz w:val="24"/>
          <w:szCs w:val="24"/>
        </w:rPr>
        <w:t>on HARQ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C1AF111" w14:textId="083B4054" w:rsidR="00792929" w:rsidRDefault="009C1846" w:rsidP="00ED230D">
      <w:pPr>
        <w:spacing w:line="360" w:lineRule="auto"/>
        <w:rPr>
          <w:rFonts w:eastAsiaTheme="minorEastAsia"/>
        </w:rPr>
      </w:pPr>
      <w:r>
        <w:rPr>
          <w:rFonts w:eastAsiaTheme="minorEastAsia" w:hint="eastAsia"/>
        </w:rPr>
        <w:t xml:space="preserve"> </w:t>
      </w:r>
      <w:r w:rsidR="00792929">
        <w:rPr>
          <w:rFonts w:eastAsiaTheme="minorEastAsia"/>
        </w:rPr>
        <w:t xml:space="preserve"> This contribution discusses the remaining issues on HARQ enhancement in Rel-17 NTN, and provide a text proposal for </w:t>
      </w:r>
      <w:r w:rsidR="00792929" w:rsidRPr="00915FA8">
        <w:rPr>
          <w:rFonts w:eastAsiaTheme="minorEastAsia"/>
        </w:rPr>
        <w:t>TS 38.213.</w:t>
      </w:r>
      <w:r w:rsidR="00792929">
        <w:rPr>
          <w:rFonts w:eastAsiaTheme="minorEastAsia"/>
        </w:rPr>
        <w:t xml:space="preserve"> </w:t>
      </w:r>
    </w:p>
    <w:p w14:paraId="0B16E772" w14:textId="77777777" w:rsidR="008D379A" w:rsidRDefault="008D379A"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003FA88E" w14:textId="27657950" w:rsidR="00CF08E3" w:rsidRPr="00F63902" w:rsidRDefault="00792929" w:rsidP="00CF08E3">
      <w:pPr>
        <w:pStyle w:val="2"/>
        <w:ind w:right="220"/>
        <w:rPr>
          <w:rFonts w:eastAsiaTheme="minorEastAsia"/>
        </w:rPr>
      </w:pPr>
      <w:r>
        <w:rPr>
          <w:rFonts w:eastAsiaTheme="minorEastAsia"/>
        </w:rPr>
        <w:t xml:space="preserve">Type-2 </w:t>
      </w:r>
      <w:r w:rsidR="00CF08E3">
        <w:rPr>
          <w:rFonts w:eastAsiaTheme="minorEastAsia"/>
        </w:rPr>
        <w:t xml:space="preserve">HARQ-ACK codebook enhancement </w:t>
      </w:r>
    </w:p>
    <w:p w14:paraId="4FF02AFD" w14:textId="1C805915" w:rsidR="00BF1E6C" w:rsidRDefault="00BF1E6C" w:rsidP="00CF08E3">
      <w:pPr>
        <w:wordWrap/>
        <w:spacing w:before="100" w:beforeAutospacing="1" w:after="100" w:afterAutospacing="1" w:line="360" w:lineRule="auto"/>
        <w:ind w:firstLineChars="100" w:firstLine="220"/>
        <w:contextualSpacing/>
        <w:rPr>
          <w:rFonts w:eastAsiaTheme="minorEastAsia"/>
        </w:rPr>
      </w:pPr>
      <w:r w:rsidRPr="00BF1E6C">
        <w:rPr>
          <w:rFonts w:eastAsiaTheme="minorEastAsia"/>
          <w:noProof/>
        </w:rPr>
        <mc:AlternateContent>
          <mc:Choice Requires="wps">
            <w:drawing>
              <wp:anchor distT="45720" distB="45720" distL="114300" distR="114300" simplePos="0" relativeHeight="251659264" behindDoc="0" locked="0" layoutInCell="1" allowOverlap="1" wp14:anchorId="101DBE1B" wp14:editId="45E81CC0">
                <wp:simplePos x="0" y="0"/>
                <wp:positionH relativeFrom="margin">
                  <wp:align>right</wp:align>
                </wp:positionH>
                <wp:positionV relativeFrom="paragraph">
                  <wp:posOffset>800735</wp:posOffset>
                </wp:positionV>
                <wp:extent cx="5705475" cy="819150"/>
                <wp:effectExtent l="0" t="0" r="28575" b="1905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819150"/>
                        </a:xfrm>
                        <a:prstGeom prst="rect">
                          <a:avLst/>
                        </a:prstGeom>
                        <a:solidFill>
                          <a:srgbClr val="FFFFFF"/>
                        </a:solidFill>
                        <a:ln w="9525">
                          <a:solidFill>
                            <a:srgbClr val="000000"/>
                          </a:solidFill>
                          <a:miter lim="800000"/>
                          <a:headEnd/>
                          <a:tailEnd/>
                        </a:ln>
                      </wps:spPr>
                      <wps:txbx>
                        <w:txbxContent>
                          <w:p w14:paraId="437C4805" w14:textId="4169285A" w:rsidR="00BF1E6C" w:rsidRPr="00BF1E6C" w:rsidRDefault="00BF1E6C" w:rsidP="00BF1E6C">
                            <w:pPr>
                              <w:snapToGrid w:val="0"/>
                              <w:spacing w:after="0"/>
                              <w:ind w:left="288"/>
                              <w:rPr>
                                <w:rFonts w:eastAsiaTheme="minorEastAsia" w:cstheme="minorBidi"/>
                                <w:sz w:val="20"/>
                                <w:szCs w:val="20"/>
                              </w:rPr>
                            </w:pPr>
                            <w:r w:rsidRPr="00BF1E6C">
                              <w:rPr>
                                <w:rFonts w:eastAsiaTheme="minorEastAsia" w:cstheme="minorBidi"/>
                                <w:sz w:val="20"/>
                                <w:szCs w:val="20"/>
                              </w:rPr>
                              <w:t>For the DCI of PDSCH with feedback-disabled HARQ processes, one of following Options is supported:</w:t>
                            </w:r>
                          </w:p>
                          <w:p w14:paraId="11E3BA64" w14:textId="77777777" w:rsidR="00BF1E6C" w:rsidRPr="00BF1E6C" w:rsidRDefault="00BF1E6C" w:rsidP="00BF1E6C">
                            <w:pPr>
                              <w:widowControl/>
                              <w:numPr>
                                <w:ilvl w:val="0"/>
                                <w:numId w:val="36"/>
                              </w:numPr>
                              <w:wordWrap/>
                              <w:autoSpaceDE/>
                              <w:autoSpaceDN/>
                              <w:snapToGrid w:val="0"/>
                              <w:spacing w:after="0" w:line="240" w:lineRule="auto"/>
                              <w:jc w:val="left"/>
                              <w:rPr>
                                <w:rFonts w:eastAsiaTheme="minorEastAsia" w:cstheme="minorBidi"/>
                                <w:color w:val="000000" w:themeColor="text1"/>
                                <w:sz w:val="20"/>
                                <w:szCs w:val="20"/>
                              </w:rPr>
                            </w:pPr>
                            <w:r w:rsidRPr="00BF1E6C">
                              <w:rPr>
                                <w:rFonts w:eastAsiaTheme="minorEastAsia" w:cstheme="minorBidi"/>
                                <w:color w:val="000000" w:themeColor="text1"/>
                                <w:sz w:val="20"/>
                                <w:szCs w:val="20"/>
                              </w:rPr>
                              <w:t xml:space="preserve">Option-1: the C-DAI and T-DAI are the same of the C-DAI and T-DAI of the most recent DCI of PDSCH with feedback-enabled processes, despite they are not incremented. </w:t>
                            </w:r>
                          </w:p>
                          <w:p w14:paraId="08DE5A9E" w14:textId="77777777" w:rsidR="00BF1E6C" w:rsidRPr="00BF1E6C" w:rsidRDefault="00BF1E6C" w:rsidP="00BF1E6C">
                            <w:pPr>
                              <w:widowControl/>
                              <w:numPr>
                                <w:ilvl w:val="0"/>
                                <w:numId w:val="36"/>
                              </w:numPr>
                              <w:wordWrap/>
                              <w:autoSpaceDE/>
                              <w:autoSpaceDN/>
                              <w:snapToGrid w:val="0"/>
                              <w:spacing w:after="0" w:line="240" w:lineRule="auto"/>
                              <w:jc w:val="left"/>
                              <w:rPr>
                                <w:rFonts w:eastAsiaTheme="minorEastAsia" w:cstheme="minorBidi"/>
                                <w:color w:val="000000" w:themeColor="text1"/>
                                <w:sz w:val="20"/>
                                <w:szCs w:val="20"/>
                              </w:rPr>
                            </w:pPr>
                            <w:r w:rsidRPr="00BF1E6C">
                              <w:rPr>
                                <w:rFonts w:eastAsiaTheme="minorEastAsia" w:cstheme="minorBidi"/>
                                <w:color w:val="000000" w:themeColor="text1"/>
                                <w:sz w:val="20"/>
                                <w:szCs w:val="20"/>
                              </w:rPr>
                              <w:t xml:space="preserve">Option-2: </w:t>
                            </w:r>
                            <w:r w:rsidRPr="00BF1E6C">
                              <w:rPr>
                                <w:rFonts w:eastAsiaTheme="minorEastAsia" w:cstheme="minorBidi"/>
                                <w:sz w:val="20"/>
                                <w:szCs w:val="20"/>
                              </w:rPr>
                              <w:t>The C-DAI and T-DAI are ignored by the UE regardless of the value for Type 2 codebook generation.</w:t>
                            </w:r>
                          </w:p>
                          <w:p w14:paraId="0FEBDDBC" w14:textId="6FCDB36C" w:rsidR="00BF1E6C" w:rsidRPr="00BF1E6C" w:rsidRDefault="00BF1E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1DBE1B" id="_x0000_t202" coordsize="21600,21600" o:spt="202" path="m,l,21600r21600,l21600,xe">
                <v:stroke joinstyle="miter"/>
                <v:path gradientshapeok="t" o:connecttype="rect"/>
              </v:shapetype>
              <v:shape id="텍스트 상자 2" o:spid="_x0000_s1026" type="#_x0000_t202" style="position:absolute;left:0;text-align:left;margin-left:398.05pt;margin-top:63.05pt;width:449.25pt;height:64.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">
                <v:textbox>
                  <w:txbxContent>
                    <w:p w14:paraId="437C4805" w14:textId="4169285A" w:rsidR="00BF1E6C" w:rsidRPr="00BF1E6C" w:rsidRDefault="00BF1E6C" w:rsidP="00BF1E6C">
                      <w:pPr>
                        <w:snapToGrid w:val="0"/>
                        <w:spacing w:after="0"/>
                        <w:ind w:left="288"/>
                        <w:rPr>
                          <w:rFonts w:eastAsiaTheme="minorEastAsia" w:cstheme="minorBidi"/>
                          <w:sz w:val="20"/>
                          <w:szCs w:val="20"/>
                        </w:rPr>
                      </w:pPr>
                      <w:r w:rsidRPr="00BF1E6C">
                        <w:rPr>
                          <w:rFonts w:eastAsiaTheme="minorEastAsia" w:cstheme="minorBidi"/>
                          <w:sz w:val="20"/>
                          <w:szCs w:val="20"/>
                        </w:rPr>
                        <w:t>For the DCI of PDSCH with feedback-disabled HARQ processes, one of following Options is supported:</w:t>
                      </w:r>
                    </w:p>
                    <w:p w14:paraId="11E3BA64" w14:textId="77777777" w:rsidR="00BF1E6C" w:rsidRPr="00BF1E6C" w:rsidRDefault="00BF1E6C" w:rsidP="00BF1E6C">
                      <w:pPr>
                        <w:widowControl/>
                        <w:numPr>
                          <w:ilvl w:val="0"/>
                          <w:numId w:val="36"/>
                        </w:numPr>
                        <w:wordWrap/>
                        <w:autoSpaceDE/>
                        <w:autoSpaceDN/>
                        <w:snapToGrid w:val="0"/>
                        <w:spacing w:after="0" w:line="240" w:lineRule="auto"/>
                        <w:jc w:val="left"/>
                        <w:rPr>
                          <w:rFonts w:eastAsiaTheme="minorEastAsia" w:cstheme="minorBidi"/>
                          <w:color w:val="000000" w:themeColor="text1"/>
                          <w:sz w:val="20"/>
                          <w:szCs w:val="20"/>
                        </w:rPr>
                      </w:pPr>
                      <w:r w:rsidRPr="00BF1E6C">
                        <w:rPr>
                          <w:rFonts w:eastAsiaTheme="minorEastAsia" w:cstheme="minorBidi"/>
                          <w:color w:val="000000" w:themeColor="text1"/>
                          <w:sz w:val="20"/>
                          <w:szCs w:val="20"/>
                        </w:rPr>
                        <w:t xml:space="preserve">Option-1: the C-DAI and T-DAI are the same of the C-DAI and T-DAI of the most recent DCI of PDSCH with feedback-enabled processes, despite they are not incremented. </w:t>
                      </w:r>
                    </w:p>
                    <w:p w14:paraId="08DE5A9E" w14:textId="77777777" w:rsidR="00BF1E6C" w:rsidRPr="00BF1E6C" w:rsidRDefault="00BF1E6C" w:rsidP="00BF1E6C">
                      <w:pPr>
                        <w:widowControl/>
                        <w:numPr>
                          <w:ilvl w:val="0"/>
                          <w:numId w:val="36"/>
                        </w:numPr>
                        <w:wordWrap/>
                        <w:autoSpaceDE/>
                        <w:autoSpaceDN/>
                        <w:snapToGrid w:val="0"/>
                        <w:spacing w:after="0" w:line="240" w:lineRule="auto"/>
                        <w:jc w:val="left"/>
                        <w:rPr>
                          <w:rFonts w:eastAsiaTheme="minorEastAsia" w:cstheme="minorBidi"/>
                          <w:color w:val="000000" w:themeColor="text1"/>
                          <w:sz w:val="20"/>
                          <w:szCs w:val="20"/>
                        </w:rPr>
                      </w:pPr>
                      <w:r w:rsidRPr="00BF1E6C">
                        <w:rPr>
                          <w:rFonts w:eastAsiaTheme="minorEastAsia" w:cstheme="minorBidi"/>
                          <w:color w:val="000000" w:themeColor="text1"/>
                          <w:sz w:val="20"/>
                          <w:szCs w:val="20"/>
                        </w:rPr>
                        <w:t xml:space="preserve">Option-2: </w:t>
                      </w:r>
                      <w:r w:rsidRPr="00BF1E6C">
                        <w:rPr>
                          <w:rFonts w:eastAsiaTheme="minorEastAsia" w:cstheme="minorBidi"/>
                          <w:sz w:val="20"/>
                          <w:szCs w:val="20"/>
                        </w:rPr>
                        <w:t>The C-DAI and T-DAI are ignored by the UE regardless of the value for Type 2 codebook generation.</w:t>
                      </w:r>
                    </w:p>
                    <w:p w14:paraId="0FEBDDBC" w14:textId="6FCDB36C" w:rsidR="00BF1E6C" w:rsidRPr="00BF1E6C" w:rsidRDefault="00BF1E6C"/>
                  </w:txbxContent>
                </v:textbox>
                <w10:wrap type="square" anchorx="margin"/>
              </v:shape>
            </w:pict>
          </mc:Fallback>
        </mc:AlternateContent>
      </w:r>
      <w:r>
        <w:rPr>
          <w:rFonts w:eastAsiaTheme="minorEastAsia"/>
        </w:rPr>
        <w:t>During past meetings, i</w:t>
      </w:r>
      <w:r w:rsidR="001F4412">
        <w:rPr>
          <w:rFonts w:eastAsiaTheme="minorEastAsia"/>
        </w:rPr>
        <w:t xml:space="preserve">t was intensively discussed how to treat the </w:t>
      </w:r>
      <w:r w:rsidR="001F4412" w:rsidRPr="001F4412">
        <w:rPr>
          <w:rFonts w:eastAsiaTheme="minorEastAsia"/>
        </w:rPr>
        <w:t>details of C-DAI and T-DAI counting for DCI of PDSCH with feedback-disabled HARQ processes</w:t>
      </w:r>
      <w:r>
        <w:rPr>
          <w:rFonts w:eastAsiaTheme="minorEastAsia"/>
        </w:rPr>
        <w:t>. Regarding this issue, following proposal was listed, but it fails to reach consensus.</w:t>
      </w:r>
    </w:p>
    <w:p w14:paraId="556B0DA3" w14:textId="77777777" w:rsidR="00BF1E6C" w:rsidRDefault="00BF1E6C" w:rsidP="00CF08E3">
      <w:pPr>
        <w:wordWrap/>
        <w:spacing w:before="100" w:beforeAutospacing="1" w:after="100" w:afterAutospacing="1" w:line="360" w:lineRule="auto"/>
        <w:ind w:firstLineChars="100" w:firstLine="220"/>
        <w:contextualSpacing/>
        <w:rPr>
          <w:rFonts w:eastAsiaTheme="minorEastAsia"/>
        </w:rPr>
      </w:pPr>
    </w:p>
    <w:p w14:paraId="059BEC8D" w14:textId="0EFCDBDF" w:rsidR="00CF08E3" w:rsidRDefault="008B450E" w:rsidP="00CF08E3">
      <w:pPr>
        <w:wordWrap/>
        <w:spacing w:before="100" w:beforeAutospacing="1" w:after="100" w:afterAutospacing="1" w:line="360" w:lineRule="auto"/>
        <w:ind w:firstLineChars="100" w:firstLine="220"/>
        <w:contextualSpacing/>
        <w:rPr>
          <w:rFonts w:eastAsiaTheme="minorEastAsia"/>
        </w:rPr>
      </w:pPr>
      <w:r>
        <w:rPr>
          <w:rFonts w:eastAsiaTheme="minorEastAsia"/>
        </w:rPr>
        <w:t xml:space="preserve"> I</w:t>
      </w:r>
      <w:r w:rsidR="00CF08E3">
        <w:rPr>
          <w:rFonts w:eastAsiaTheme="minorEastAsia"/>
        </w:rPr>
        <w:t xml:space="preserve">n order to ensure the reliability for HARQ feedback-disabled processes, </w:t>
      </w:r>
      <w:r w:rsidR="00CF08E3" w:rsidRPr="00713CAA">
        <w:rPr>
          <w:rFonts w:eastAsiaTheme="minorEastAsia"/>
        </w:rPr>
        <w:t xml:space="preserve">C-DAI and T-DAI </w:t>
      </w:r>
      <w:r w:rsidR="00F97B97">
        <w:rPr>
          <w:rFonts w:eastAsiaTheme="minorEastAsia"/>
        </w:rPr>
        <w:t>can be give</w:t>
      </w:r>
      <w:r w:rsidR="00CF08E3" w:rsidRPr="00713CAA">
        <w:rPr>
          <w:rFonts w:eastAsiaTheme="minorEastAsia"/>
        </w:rPr>
        <w:t>n their true values</w:t>
      </w:r>
      <w:r w:rsidR="007A6DF4">
        <w:rPr>
          <w:rFonts w:eastAsiaTheme="minorEastAsia"/>
        </w:rPr>
        <w:t xml:space="preserve">. In other words, </w:t>
      </w:r>
      <w:r w:rsidR="007A6DF4" w:rsidRPr="007A6DF4">
        <w:rPr>
          <w:rFonts w:eastAsiaTheme="minorEastAsia"/>
        </w:rPr>
        <w:t>the UE assume that the C-DAI and T-DAI of the DCI of PDSCH with feedback-disabled process is the same as the C-DAI and T-DAI of the most recently transmitted DCI of PDSCH with feedback-enabled process by gNB</w:t>
      </w:r>
      <w:r w:rsidR="007A6DF4">
        <w:rPr>
          <w:rFonts w:eastAsiaTheme="minorEastAsia"/>
        </w:rPr>
        <w:t>.</w:t>
      </w:r>
      <w:r w:rsidR="00850922">
        <w:rPr>
          <w:rFonts w:eastAsiaTheme="minorEastAsia"/>
        </w:rPr>
        <w:t xml:space="preserve"> </w:t>
      </w:r>
      <w:r w:rsidR="005E6D05">
        <w:rPr>
          <w:rFonts w:eastAsiaTheme="minorEastAsia"/>
        </w:rPr>
        <w:t xml:space="preserve">Based on the above discussion, our preference is option 1. </w:t>
      </w:r>
      <w:r w:rsidR="00CF08E3">
        <w:rPr>
          <w:rFonts w:eastAsiaTheme="minorEastAsia"/>
        </w:rPr>
        <w:t xml:space="preserve">Another </w:t>
      </w:r>
      <w:r w:rsidR="005E6D05">
        <w:rPr>
          <w:rFonts w:eastAsiaTheme="minorEastAsia"/>
        </w:rPr>
        <w:t xml:space="preserve">remaining </w:t>
      </w:r>
      <w:r w:rsidR="00CF08E3">
        <w:rPr>
          <w:rFonts w:eastAsiaTheme="minorEastAsia"/>
        </w:rPr>
        <w:t xml:space="preserve">issue </w:t>
      </w:r>
      <w:r w:rsidR="005E6D05">
        <w:rPr>
          <w:rFonts w:eastAsiaTheme="minorEastAsia"/>
        </w:rPr>
        <w:t xml:space="preserve">of option 1 </w:t>
      </w:r>
      <w:r w:rsidR="00CF08E3">
        <w:rPr>
          <w:rFonts w:eastAsiaTheme="minorEastAsia"/>
        </w:rPr>
        <w:t xml:space="preserve">is how to handle the case where all DCIs scheduling PDSCHs are with disabled HARQ processes or the first DCI scheduling PDSCH is associated with disabled HARQ process. In this regard, there might be some issues such as 1) whether or not to read the C-DAI value in scheduling DCI, 2) what is the initial C-DAI value if UE reads the C-DAI in scheduling DCI, and 3) whether to construct corresponding ACK/NACK payload and transmit ACK/NACK feedback. </w:t>
      </w:r>
    </w:p>
    <w:p w14:paraId="66D35951" w14:textId="7759025C" w:rsidR="001F4412" w:rsidRDefault="00CF08E3" w:rsidP="00CF08E3">
      <w:pPr>
        <w:wordWrap/>
        <w:spacing w:before="100" w:beforeAutospacing="1" w:after="100" w:afterAutospacing="1" w:line="360" w:lineRule="auto"/>
        <w:ind w:firstLineChars="50" w:firstLine="110"/>
        <w:contextualSpacing/>
        <w:rPr>
          <w:rFonts w:eastAsiaTheme="minorEastAsia"/>
        </w:rPr>
      </w:pPr>
      <w:r>
        <w:rPr>
          <w:rFonts w:eastAsiaTheme="minorEastAsia" w:hint="eastAsia"/>
        </w:rPr>
        <w:t xml:space="preserve"> </w:t>
      </w:r>
    </w:p>
    <w:p w14:paraId="1DAFF77D" w14:textId="2A2F6A39" w:rsidR="004D65BE" w:rsidRDefault="00CF08E3" w:rsidP="007A51B2">
      <w:pPr>
        <w:wordWrap/>
        <w:spacing w:after="0" w:line="360" w:lineRule="auto"/>
        <w:ind w:firstLineChars="50" w:firstLine="110"/>
        <w:contextualSpacing/>
        <w:rPr>
          <w:rFonts w:eastAsiaTheme="minorEastAsia"/>
          <w:b/>
        </w:rPr>
      </w:pPr>
      <w:r w:rsidRPr="00B26A5D">
        <w:rPr>
          <w:rFonts w:eastAsiaTheme="minorEastAsia" w:hint="eastAsia"/>
          <w:b/>
        </w:rPr>
        <w:t xml:space="preserve">Proposal </w:t>
      </w:r>
      <w:r w:rsidR="005E6D05">
        <w:rPr>
          <w:rFonts w:eastAsiaTheme="minorEastAsia"/>
          <w:b/>
        </w:rPr>
        <w:t>1</w:t>
      </w:r>
      <w:r>
        <w:rPr>
          <w:rFonts w:eastAsiaTheme="minorEastAsia"/>
          <w:b/>
        </w:rPr>
        <w:t xml:space="preserve">. </w:t>
      </w:r>
      <w:r w:rsidR="004D65BE" w:rsidRPr="004D65BE">
        <w:rPr>
          <w:rFonts w:eastAsiaTheme="minorEastAsia"/>
          <w:b/>
        </w:rPr>
        <w:t>For</w:t>
      </w:r>
      <w:r w:rsidR="007A6DF4">
        <w:rPr>
          <w:rFonts w:eastAsiaTheme="minorEastAsia"/>
          <w:b/>
        </w:rPr>
        <w:t xml:space="preserve"> Type-2 HARQ-ACK</w:t>
      </w:r>
      <w:r w:rsidR="004D65BE" w:rsidRPr="004D65BE">
        <w:rPr>
          <w:rFonts w:eastAsiaTheme="minorEastAsia"/>
          <w:b/>
        </w:rPr>
        <w:t xml:space="preserve"> codebook generation, the UE assume that the C-DAI and T-DAI of the DCI of PDSCH with feedback-disabled process is the same as the C-DAI and T-DAI </w:t>
      </w:r>
      <w:r w:rsidR="004D65BE" w:rsidRPr="004D65BE">
        <w:rPr>
          <w:rFonts w:eastAsiaTheme="minorEastAsia"/>
          <w:b/>
        </w:rPr>
        <w:lastRenderedPageBreak/>
        <w:t>of the most recently transmitted DCI of PDSCH with f</w:t>
      </w:r>
      <w:r w:rsidR="004D65BE">
        <w:rPr>
          <w:rFonts w:eastAsiaTheme="minorEastAsia"/>
          <w:b/>
        </w:rPr>
        <w:t>eedback-enabled process by gNB.</w:t>
      </w:r>
    </w:p>
    <w:p w14:paraId="544C951C" w14:textId="2EAE77E3" w:rsidR="004D65BE" w:rsidRPr="004D65BE" w:rsidRDefault="004D65BE" w:rsidP="007A51B2">
      <w:pPr>
        <w:pStyle w:val="a6"/>
        <w:numPr>
          <w:ilvl w:val="0"/>
          <w:numId w:val="35"/>
        </w:numPr>
        <w:spacing w:after="0" w:line="360" w:lineRule="auto"/>
        <w:ind w:leftChars="0"/>
        <w:contextualSpacing/>
        <w:rPr>
          <w:rFonts w:eastAsiaTheme="minorEastAsia"/>
          <w:b/>
          <w:lang w:val="en-US"/>
        </w:rPr>
      </w:pPr>
      <w:r w:rsidRPr="004D65BE">
        <w:rPr>
          <w:rFonts w:eastAsiaTheme="minorEastAsia"/>
          <w:b/>
        </w:rPr>
        <w:t>FFS: the case that all DCIs of PDSCH are associated with feedback-disabled HARQ</w:t>
      </w:r>
      <w:r>
        <w:rPr>
          <w:rFonts w:eastAsiaTheme="minorEastAsia"/>
          <w:b/>
        </w:rPr>
        <w:t xml:space="preserve"> </w:t>
      </w:r>
      <w:r w:rsidRPr="004D65BE">
        <w:rPr>
          <w:rFonts w:eastAsiaTheme="minorEastAsia"/>
          <w:b/>
        </w:rPr>
        <w:t>process.</w:t>
      </w:r>
    </w:p>
    <w:p w14:paraId="14E242B2" w14:textId="2E06B08A" w:rsidR="00CF08E3" w:rsidRPr="004D65BE" w:rsidRDefault="00CF08E3" w:rsidP="004D65BE">
      <w:pPr>
        <w:wordWrap/>
        <w:spacing w:before="100" w:beforeAutospacing="1" w:after="100" w:afterAutospacing="1" w:line="360" w:lineRule="auto"/>
        <w:contextualSpacing/>
        <w:rPr>
          <w:rFonts w:eastAsiaTheme="minorEastAsia"/>
        </w:rPr>
      </w:pPr>
    </w:p>
    <w:p w14:paraId="36288855" w14:textId="76437011" w:rsidR="00273A8D" w:rsidRPr="00F63902" w:rsidRDefault="00273A8D" w:rsidP="00273A8D">
      <w:pPr>
        <w:pStyle w:val="2"/>
        <w:ind w:right="220"/>
        <w:rPr>
          <w:rFonts w:eastAsiaTheme="minorEastAsia"/>
        </w:rPr>
      </w:pPr>
      <w:r w:rsidRPr="00273A8D">
        <w:rPr>
          <w:rFonts w:eastAsiaTheme="minorEastAsia"/>
        </w:rPr>
        <w:t xml:space="preserve">SPS PDSCH </w:t>
      </w:r>
    </w:p>
    <w:p w14:paraId="7D7A49A9" w14:textId="6E8B4AEB" w:rsidR="00714B46" w:rsidRDefault="00714B46" w:rsidP="007A6DF4">
      <w:pPr>
        <w:wordWrap/>
        <w:spacing w:before="100" w:beforeAutospacing="1" w:after="100" w:afterAutospacing="1" w:line="360" w:lineRule="auto"/>
        <w:ind w:firstLineChars="150" w:firstLine="330"/>
        <w:contextualSpacing/>
        <w:rPr>
          <w:rFonts w:eastAsiaTheme="minorEastAsia"/>
        </w:rPr>
      </w:pPr>
      <w:r w:rsidRPr="00BF1E6C">
        <w:rPr>
          <w:rFonts w:eastAsiaTheme="minorEastAsia"/>
          <w:noProof/>
        </w:rPr>
        <mc:AlternateContent>
          <mc:Choice Requires="wps">
            <w:drawing>
              <wp:anchor distT="45720" distB="45720" distL="114300" distR="114300" simplePos="0" relativeHeight="251661312" behindDoc="0" locked="0" layoutInCell="1" allowOverlap="1" wp14:anchorId="2F467643" wp14:editId="689C5722">
                <wp:simplePos x="0" y="0"/>
                <wp:positionH relativeFrom="margin">
                  <wp:align>right</wp:align>
                </wp:positionH>
                <wp:positionV relativeFrom="paragraph">
                  <wp:posOffset>539115</wp:posOffset>
                </wp:positionV>
                <wp:extent cx="5705475" cy="2238375"/>
                <wp:effectExtent l="0" t="0" r="28575" b="2857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238375"/>
                        </a:xfrm>
                        <a:prstGeom prst="rect">
                          <a:avLst/>
                        </a:prstGeom>
                        <a:solidFill>
                          <a:srgbClr val="FFFFFF"/>
                        </a:solidFill>
                        <a:ln w="9525">
                          <a:solidFill>
                            <a:srgbClr val="000000"/>
                          </a:solidFill>
                          <a:miter lim="800000"/>
                          <a:headEnd/>
                          <a:tailEnd/>
                        </a:ln>
                      </wps:spPr>
                      <wps:txbx>
                        <w:txbxContent>
                          <w:p w14:paraId="3FAFC26A" w14:textId="77777777" w:rsidR="00714B46" w:rsidRPr="00FF73E3" w:rsidRDefault="00714B46" w:rsidP="00714B46">
                            <w:pPr>
                              <w:widowControl/>
                              <w:wordWrap/>
                              <w:autoSpaceDE/>
                              <w:autoSpaceDN/>
                              <w:spacing w:after="0" w:line="240" w:lineRule="auto"/>
                              <w:jc w:val="left"/>
                              <w:rPr>
                                <w:rFonts w:ascii="Times" w:eastAsia="바탕" w:hAnsi="Times"/>
                                <w:kern w:val="0"/>
                                <w:szCs w:val="24"/>
                                <w:lang w:eastAsia="x-none"/>
                              </w:rPr>
                            </w:pPr>
                            <w:r w:rsidRPr="00FF73E3">
                              <w:rPr>
                                <w:rFonts w:ascii="Times" w:eastAsia="바탕" w:hAnsi="Times"/>
                                <w:b/>
                                <w:bCs/>
                                <w:kern w:val="0"/>
                                <w:szCs w:val="24"/>
                                <w:highlight w:val="green"/>
                                <w:lang w:val="en-GB" w:eastAsia="x-none"/>
                              </w:rPr>
                              <w:t>Agreement</w:t>
                            </w:r>
                          </w:p>
                          <w:p w14:paraId="54C23C0A" w14:textId="77777777" w:rsidR="00714B46" w:rsidRPr="00FF73E3" w:rsidRDefault="00714B46" w:rsidP="00714B46">
                            <w:pPr>
                              <w:widowControl/>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val="en-GB" w:eastAsia="x-none"/>
                              </w:rPr>
                              <w:t>HARQ feedback for SPS activation may be </w:t>
                            </w:r>
                            <w:r w:rsidRPr="00FF73E3">
                              <w:rPr>
                                <w:rFonts w:ascii="Times" w:eastAsia="바탕" w:hAnsi="Times"/>
                                <w:bCs/>
                                <w:kern w:val="0"/>
                                <w:szCs w:val="24"/>
                                <w:lang w:val="en-GB" w:eastAsia="x-none"/>
                              </w:rPr>
                              <w:t>additionally</w:t>
                            </w:r>
                            <w:r w:rsidRPr="00FF73E3">
                              <w:rPr>
                                <w:rFonts w:ascii="Times" w:eastAsia="바탕" w:hAnsi="Times"/>
                                <w:kern w:val="0"/>
                                <w:szCs w:val="24"/>
                                <w:lang w:val="en-GB" w:eastAsia="x-none"/>
                              </w:rPr>
                              <w:t> enabled by the network by RRC configuration.</w:t>
                            </w:r>
                          </w:p>
                          <w:p w14:paraId="3A863C2D" w14:textId="77777777" w:rsidR="00714B46" w:rsidRPr="00FF73E3" w:rsidRDefault="00714B46" w:rsidP="00714B46">
                            <w:pPr>
                              <w:widowControl/>
                              <w:numPr>
                                <w:ilvl w:val="0"/>
                                <w:numId w:val="36"/>
                              </w:numPr>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eastAsia="x-none"/>
                              </w:rPr>
                              <w:t>If enabled, UE reports ACK/NACK for the first SPS PDSCH after activation, regardless of whether HARQ feedback is enabled or disabled corresponding to the first SPS PDSCH after activation</w:t>
                            </w:r>
                          </w:p>
                          <w:p w14:paraId="4ABF5D71" w14:textId="77777777" w:rsidR="00714B46" w:rsidRPr="00FF73E3" w:rsidRDefault="00714B46" w:rsidP="00714B46">
                            <w:pPr>
                              <w:widowControl/>
                              <w:numPr>
                                <w:ilvl w:val="0"/>
                                <w:numId w:val="36"/>
                              </w:numPr>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val="en-GB" w:eastAsia="x-none"/>
                              </w:rPr>
                              <w:t xml:space="preserve">Otherwise, UE follows configuration of HARQ feedback enabled/disabled corresponding to the first SPS PDSCH after activation, </w:t>
                            </w:r>
                          </w:p>
                          <w:p w14:paraId="2A70A2C0" w14:textId="77777777" w:rsidR="00714B46" w:rsidRPr="00714B46" w:rsidRDefault="00714B46" w:rsidP="00714B46">
                            <w:pPr>
                              <w:widowControl/>
                              <w:numPr>
                                <w:ilvl w:val="1"/>
                                <w:numId w:val="37"/>
                              </w:numPr>
                              <w:wordWrap/>
                              <w:autoSpaceDE/>
                              <w:autoSpaceDN/>
                              <w:spacing w:after="0" w:line="240" w:lineRule="auto"/>
                              <w:jc w:val="left"/>
                              <w:rPr>
                                <w:rFonts w:ascii="Times" w:eastAsia="바탕" w:hAnsi="Times"/>
                                <w:kern w:val="0"/>
                                <w:szCs w:val="24"/>
                                <w:lang w:eastAsia="x-none"/>
                              </w:rPr>
                            </w:pPr>
                            <w:r w:rsidRPr="00714B46">
                              <w:rPr>
                                <w:rFonts w:ascii="Times" w:eastAsia="바탕" w:hAnsi="Times"/>
                                <w:kern w:val="0"/>
                                <w:szCs w:val="24"/>
                                <w:lang w:val="en-GB" w:eastAsia="x-none"/>
                              </w:rPr>
                              <w:t>FFS between Alt1 and Alt2</w:t>
                            </w:r>
                          </w:p>
                          <w:p w14:paraId="3E206C67" w14:textId="77777777" w:rsidR="00714B46" w:rsidRPr="00714B46" w:rsidRDefault="00714B46" w:rsidP="00714B46">
                            <w:pPr>
                              <w:widowControl/>
                              <w:numPr>
                                <w:ilvl w:val="2"/>
                                <w:numId w:val="38"/>
                              </w:numPr>
                              <w:wordWrap/>
                              <w:autoSpaceDE/>
                              <w:autoSpaceDN/>
                              <w:spacing w:after="0" w:line="240" w:lineRule="auto"/>
                              <w:jc w:val="left"/>
                              <w:rPr>
                                <w:rFonts w:ascii="Times" w:eastAsia="바탕" w:hAnsi="Times"/>
                                <w:kern w:val="0"/>
                                <w:szCs w:val="24"/>
                                <w:lang w:eastAsia="x-none"/>
                              </w:rPr>
                            </w:pPr>
                            <w:r w:rsidRPr="00714B46">
                              <w:rPr>
                                <w:rFonts w:ascii="Times" w:eastAsia="바탕" w:hAnsi="Times" w:hint="eastAsia"/>
                                <w:kern w:val="0"/>
                                <w:szCs w:val="24"/>
                                <w:lang w:eastAsia="x-none"/>
                              </w:rPr>
                              <w:t>[</w:t>
                            </w:r>
                            <w:r w:rsidRPr="00714B46">
                              <w:rPr>
                                <w:rFonts w:ascii="Times" w:eastAsia="바탕" w:hAnsi="Times"/>
                                <w:kern w:val="0"/>
                                <w:szCs w:val="24"/>
                                <w:lang w:eastAsia="x-none"/>
                              </w:rPr>
                              <w:t>Alt-1: UE follows the per-process configuration of HARQ feedback enabled/disabled for the associated HARQ process</w:t>
                            </w:r>
                          </w:p>
                          <w:p w14:paraId="7CEB7E49" w14:textId="77777777" w:rsidR="00714B46" w:rsidRPr="00FF73E3" w:rsidRDefault="00714B46" w:rsidP="00714B46">
                            <w:pPr>
                              <w:widowControl/>
                              <w:numPr>
                                <w:ilvl w:val="2"/>
                                <w:numId w:val="38"/>
                              </w:numPr>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eastAsia="x-none"/>
                              </w:rPr>
                              <w:t>Alt-2: UE follows the feedback-enabled/disabled configuration of the SPS PDSCH]</w:t>
                            </w:r>
                          </w:p>
                          <w:p w14:paraId="377DD515" w14:textId="77777777" w:rsidR="00714B46" w:rsidRPr="00714B46" w:rsidRDefault="00714B46" w:rsidP="00714B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467643" id="_x0000_s1027" type="#_x0000_t202" style="position:absolute;left:0;text-align:left;margin-left:398.05pt;margin-top:42.45pt;width:449.25pt;height:176.2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">
                <v:textbox>
                  <w:txbxContent>
                    <w:p w14:paraId="3FAFC26A" w14:textId="77777777" w:rsidR="00714B46" w:rsidRPr="00FF73E3" w:rsidRDefault="00714B46" w:rsidP="00714B46">
                      <w:pPr>
                        <w:widowControl/>
                        <w:wordWrap/>
                        <w:autoSpaceDE/>
                        <w:autoSpaceDN/>
                        <w:spacing w:after="0" w:line="240" w:lineRule="auto"/>
                        <w:jc w:val="left"/>
                        <w:rPr>
                          <w:rFonts w:ascii="Times" w:eastAsia="바탕" w:hAnsi="Times"/>
                          <w:kern w:val="0"/>
                          <w:szCs w:val="24"/>
                          <w:lang w:eastAsia="x-none"/>
                        </w:rPr>
                      </w:pPr>
                      <w:r w:rsidRPr="00FF73E3">
                        <w:rPr>
                          <w:rFonts w:ascii="Times" w:eastAsia="바탕" w:hAnsi="Times"/>
                          <w:b/>
                          <w:bCs/>
                          <w:kern w:val="0"/>
                          <w:szCs w:val="24"/>
                          <w:highlight w:val="green"/>
                          <w:lang w:val="en-GB" w:eastAsia="x-none"/>
                        </w:rPr>
                        <w:t>Agreement</w:t>
                      </w:r>
                    </w:p>
                    <w:p w14:paraId="54C23C0A" w14:textId="77777777" w:rsidR="00714B46" w:rsidRPr="00FF73E3" w:rsidRDefault="00714B46" w:rsidP="00714B46">
                      <w:pPr>
                        <w:widowControl/>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val="en-GB" w:eastAsia="x-none"/>
                        </w:rPr>
                        <w:t>HARQ feedback for SPS activation may be </w:t>
                      </w:r>
                      <w:r w:rsidRPr="00FF73E3">
                        <w:rPr>
                          <w:rFonts w:ascii="Times" w:eastAsia="바탕" w:hAnsi="Times"/>
                          <w:bCs/>
                          <w:kern w:val="0"/>
                          <w:szCs w:val="24"/>
                          <w:lang w:val="en-GB" w:eastAsia="x-none"/>
                        </w:rPr>
                        <w:t>additionally</w:t>
                      </w:r>
                      <w:r w:rsidRPr="00FF73E3">
                        <w:rPr>
                          <w:rFonts w:ascii="Times" w:eastAsia="바탕" w:hAnsi="Times"/>
                          <w:kern w:val="0"/>
                          <w:szCs w:val="24"/>
                          <w:lang w:val="en-GB" w:eastAsia="x-none"/>
                        </w:rPr>
                        <w:t> enabled by the network by RRC configuration.</w:t>
                      </w:r>
                    </w:p>
                    <w:p w14:paraId="3A863C2D" w14:textId="77777777" w:rsidR="00714B46" w:rsidRPr="00FF73E3" w:rsidRDefault="00714B46" w:rsidP="00714B46">
                      <w:pPr>
                        <w:widowControl/>
                        <w:numPr>
                          <w:ilvl w:val="0"/>
                          <w:numId w:val="36"/>
                        </w:numPr>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eastAsia="x-none"/>
                        </w:rPr>
                        <w:t>If enabled, UE reports ACK/NACK for the first SPS PDSCH after activation, regardless of whether HARQ feedback is enabled or disabled corresponding to the first SPS PDSCH after activation</w:t>
                      </w:r>
                    </w:p>
                    <w:p w14:paraId="4ABF5D71" w14:textId="77777777" w:rsidR="00714B46" w:rsidRPr="00FF73E3" w:rsidRDefault="00714B46" w:rsidP="00714B46">
                      <w:pPr>
                        <w:widowControl/>
                        <w:numPr>
                          <w:ilvl w:val="0"/>
                          <w:numId w:val="36"/>
                        </w:numPr>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val="en-GB" w:eastAsia="x-none"/>
                        </w:rPr>
                        <w:t xml:space="preserve">Otherwise, UE follows configuration of HARQ feedback enabled/disabled corresponding to the first SPS PDSCH after activation, </w:t>
                      </w:r>
                    </w:p>
                    <w:p w14:paraId="2A70A2C0" w14:textId="77777777" w:rsidR="00714B46" w:rsidRPr="00714B46" w:rsidRDefault="00714B46" w:rsidP="00714B46">
                      <w:pPr>
                        <w:widowControl/>
                        <w:numPr>
                          <w:ilvl w:val="1"/>
                          <w:numId w:val="37"/>
                        </w:numPr>
                        <w:wordWrap/>
                        <w:autoSpaceDE/>
                        <w:autoSpaceDN/>
                        <w:spacing w:after="0" w:line="240" w:lineRule="auto"/>
                        <w:jc w:val="left"/>
                        <w:rPr>
                          <w:rFonts w:ascii="Times" w:eastAsia="바탕" w:hAnsi="Times"/>
                          <w:kern w:val="0"/>
                          <w:szCs w:val="24"/>
                          <w:lang w:eastAsia="x-none"/>
                        </w:rPr>
                      </w:pPr>
                      <w:r w:rsidRPr="00714B46">
                        <w:rPr>
                          <w:rFonts w:ascii="Times" w:eastAsia="바탕" w:hAnsi="Times"/>
                          <w:kern w:val="0"/>
                          <w:szCs w:val="24"/>
                          <w:lang w:val="en-GB" w:eastAsia="x-none"/>
                        </w:rPr>
                        <w:t>FFS between Alt1 and Alt2</w:t>
                      </w:r>
                    </w:p>
                    <w:p w14:paraId="3E206C67" w14:textId="77777777" w:rsidR="00714B46" w:rsidRPr="00714B46" w:rsidRDefault="00714B46" w:rsidP="00714B46">
                      <w:pPr>
                        <w:widowControl/>
                        <w:numPr>
                          <w:ilvl w:val="2"/>
                          <w:numId w:val="38"/>
                        </w:numPr>
                        <w:wordWrap/>
                        <w:autoSpaceDE/>
                        <w:autoSpaceDN/>
                        <w:spacing w:after="0" w:line="240" w:lineRule="auto"/>
                        <w:jc w:val="left"/>
                        <w:rPr>
                          <w:rFonts w:ascii="Times" w:eastAsia="바탕" w:hAnsi="Times"/>
                          <w:kern w:val="0"/>
                          <w:szCs w:val="24"/>
                          <w:lang w:eastAsia="x-none"/>
                        </w:rPr>
                      </w:pPr>
                      <w:r w:rsidRPr="00714B46">
                        <w:rPr>
                          <w:rFonts w:ascii="Times" w:eastAsia="바탕" w:hAnsi="Times" w:hint="eastAsia"/>
                          <w:kern w:val="0"/>
                          <w:szCs w:val="24"/>
                          <w:lang w:eastAsia="x-none"/>
                        </w:rPr>
                        <w:t>[</w:t>
                      </w:r>
                      <w:r w:rsidRPr="00714B46">
                        <w:rPr>
                          <w:rFonts w:ascii="Times" w:eastAsia="바탕" w:hAnsi="Times"/>
                          <w:kern w:val="0"/>
                          <w:szCs w:val="24"/>
                          <w:lang w:eastAsia="x-none"/>
                        </w:rPr>
                        <w:t>Alt-1: UE follows the per-process configuration of HARQ feedback enabled/disabled for the associated HARQ process</w:t>
                      </w:r>
                    </w:p>
                    <w:p w14:paraId="7CEB7E49" w14:textId="77777777" w:rsidR="00714B46" w:rsidRPr="00FF73E3" w:rsidRDefault="00714B46" w:rsidP="00714B46">
                      <w:pPr>
                        <w:widowControl/>
                        <w:numPr>
                          <w:ilvl w:val="2"/>
                          <w:numId w:val="38"/>
                        </w:numPr>
                        <w:wordWrap/>
                        <w:autoSpaceDE/>
                        <w:autoSpaceDN/>
                        <w:spacing w:after="0" w:line="240" w:lineRule="auto"/>
                        <w:jc w:val="left"/>
                        <w:rPr>
                          <w:rFonts w:ascii="Times" w:eastAsia="바탕" w:hAnsi="Times"/>
                          <w:kern w:val="0"/>
                          <w:szCs w:val="24"/>
                          <w:lang w:eastAsia="x-none"/>
                        </w:rPr>
                      </w:pPr>
                      <w:r w:rsidRPr="00FF73E3">
                        <w:rPr>
                          <w:rFonts w:ascii="Times" w:eastAsia="바탕" w:hAnsi="Times"/>
                          <w:kern w:val="0"/>
                          <w:szCs w:val="24"/>
                          <w:lang w:eastAsia="x-none"/>
                        </w:rPr>
                        <w:t>Alt-2: UE follows the feedback-enabled/disabled configuration of the SPS PDSCH]</w:t>
                      </w:r>
                    </w:p>
                    <w:p w14:paraId="377DD515" w14:textId="77777777" w:rsidR="00714B46" w:rsidRPr="00714B46" w:rsidRDefault="00714B46" w:rsidP="00714B46"/>
                  </w:txbxContent>
                </v:textbox>
                <w10:wrap type="square" anchorx="margin"/>
              </v:shape>
            </w:pict>
          </mc:Fallback>
        </mc:AlternateContent>
      </w:r>
      <w:r>
        <w:rPr>
          <w:rFonts w:eastAsiaTheme="minorEastAsia" w:hint="eastAsia"/>
        </w:rPr>
        <w:t xml:space="preserve">In the RAN1#107-e meeting, </w:t>
      </w:r>
      <w:r>
        <w:rPr>
          <w:rFonts w:eastAsiaTheme="minorEastAsia"/>
        </w:rPr>
        <w:t>following</w:t>
      </w:r>
      <w:r>
        <w:rPr>
          <w:rFonts w:eastAsiaTheme="minorEastAsia" w:hint="eastAsia"/>
        </w:rPr>
        <w:t xml:space="preserve"> </w:t>
      </w:r>
      <w:r>
        <w:rPr>
          <w:rFonts w:eastAsiaTheme="minorEastAsia"/>
        </w:rPr>
        <w:t xml:space="preserve">agreement regarding on SPS PDSCH activation was made as: </w:t>
      </w:r>
    </w:p>
    <w:p w14:paraId="39C4B886" w14:textId="503174C4" w:rsidR="00136C0B" w:rsidRDefault="00714B46" w:rsidP="00136C0B">
      <w:pPr>
        <w:wordWrap/>
        <w:spacing w:before="100" w:beforeAutospacing="1" w:after="100" w:afterAutospacing="1" w:line="360" w:lineRule="auto"/>
        <w:contextualSpacing/>
        <w:rPr>
          <w:rFonts w:eastAsiaTheme="minorEastAsia"/>
        </w:rPr>
      </w:pPr>
      <w:r>
        <w:rPr>
          <w:rFonts w:eastAsiaTheme="minorEastAsia" w:hint="eastAsia"/>
        </w:rPr>
        <w:t xml:space="preserve">The </w:t>
      </w:r>
      <w:r>
        <w:rPr>
          <w:rFonts w:eastAsiaTheme="minorEastAsia"/>
        </w:rPr>
        <w:t>remaining</w:t>
      </w:r>
      <w:r>
        <w:rPr>
          <w:rFonts w:eastAsiaTheme="minorEastAsia" w:hint="eastAsia"/>
        </w:rPr>
        <w:t xml:space="preserve"> </w:t>
      </w:r>
      <w:r>
        <w:rPr>
          <w:rFonts w:eastAsiaTheme="minorEastAsia"/>
        </w:rPr>
        <w:t xml:space="preserve">issue is whether or not to allow HARQ feedback enabling and disabling per SPS configuration. </w:t>
      </w:r>
      <w:r w:rsidR="00CE4E94">
        <w:rPr>
          <w:rFonts w:eastAsiaTheme="minorEastAsia"/>
        </w:rPr>
        <w:t xml:space="preserve">Normally, SPS service such as VoIP is used to save the overhead of PDCCH. </w:t>
      </w:r>
      <w:r w:rsidR="002A7737">
        <w:rPr>
          <w:rFonts w:eastAsiaTheme="minorEastAsia"/>
        </w:rPr>
        <w:t>T</w:t>
      </w:r>
      <w:r w:rsidR="00CE4E94">
        <w:rPr>
          <w:rFonts w:eastAsiaTheme="minorEastAsia"/>
        </w:rPr>
        <w:t xml:space="preserve">he quality of </w:t>
      </w:r>
      <w:r w:rsidR="002A7737">
        <w:rPr>
          <w:rFonts w:eastAsiaTheme="minorEastAsia"/>
        </w:rPr>
        <w:t xml:space="preserve">SPS </w:t>
      </w:r>
      <w:r w:rsidR="00CE4E94">
        <w:rPr>
          <w:rFonts w:eastAsiaTheme="minorEastAsia"/>
        </w:rPr>
        <w:t xml:space="preserve">service </w:t>
      </w:r>
      <w:r w:rsidR="002A7737">
        <w:rPr>
          <w:rFonts w:eastAsiaTheme="minorEastAsia"/>
        </w:rPr>
        <w:t>may be</w:t>
      </w:r>
      <w:r w:rsidR="00CE4E94">
        <w:rPr>
          <w:rFonts w:eastAsiaTheme="minorEastAsia"/>
        </w:rPr>
        <w:t xml:space="preserve"> almost the same for the all PDSCHs</w:t>
      </w:r>
      <w:r w:rsidR="002A7737">
        <w:rPr>
          <w:rFonts w:eastAsiaTheme="minorEastAsia"/>
        </w:rPr>
        <w:t xml:space="preserve"> associated with SPS configuration</w:t>
      </w:r>
      <w:r w:rsidR="00CE4E94">
        <w:rPr>
          <w:rFonts w:eastAsiaTheme="minorEastAsia"/>
        </w:rPr>
        <w:t xml:space="preserve">, thus HARQ feedback enabling/disabling per configuration seems efficient way. </w:t>
      </w:r>
      <w:r w:rsidR="002A7737">
        <w:rPr>
          <w:rFonts w:eastAsiaTheme="minorEastAsia"/>
        </w:rPr>
        <w:t xml:space="preserve">However, it </w:t>
      </w:r>
      <w:r w:rsidR="00136C0B">
        <w:rPr>
          <w:rFonts w:eastAsiaTheme="minorEastAsia"/>
        </w:rPr>
        <w:t xml:space="preserve">also </w:t>
      </w:r>
      <w:r w:rsidR="002A7737">
        <w:rPr>
          <w:rFonts w:eastAsiaTheme="minorEastAsia"/>
        </w:rPr>
        <w:t xml:space="preserve">can be </w:t>
      </w:r>
      <w:r w:rsidR="00136C0B">
        <w:rPr>
          <w:rFonts w:eastAsiaTheme="minorEastAsia"/>
        </w:rPr>
        <w:t>managed by network implementation with</w:t>
      </w:r>
      <w:r w:rsidR="002A7737">
        <w:rPr>
          <w:rFonts w:eastAsiaTheme="minorEastAsia"/>
        </w:rPr>
        <w:t xml:space="preserve"> per-process </w:t>
      </w:r>
      <w:r w:rsidR="00136C0B">
        <w:rPr>
          <w:rFonts w:eastAsiaTheme="minorEastAsia"/>
        </w:rPr>
        <w:t xml:space="preserve">HARQ feedback enabling/disabling. Besides, regarding this issue, RAN2 already made some agreement in RAN2 #116b-e as in [1]. </w:t>
      </w:r>
      <w:r w:rsidR="00136C0B">
        <w:rPr>
          <w:rFonts w:eastAsiaTheme="minorEastAsia" w:hint="eastAsia"/>
        </w:rPr>
        <w:t xml:space="preserve">Therefore, Alt-1 seems sufficient. </w:t>
      </w:r>
    </w:p>
    <w:p w14:paraId="6AF7E483" w14:textId="77777777" w:rsidR="00136C0B" w:rsidRPr="00136C0B" w:rsidRDefault="00136C0B" w:rsidP="00136C0B">
      <w:pPr>
        <w:widowControl/>
        <w:tabs>
          <w:tab w:val="left" w:pos="1622"/>
        </w:tabs>
        <w:wordWrap/>
        <w:autoSpaceDE/>
        <w:autoSpaceDN/>
        <w:spacing w:after="0" w:line="240" w:lineRule="auto"/>
        <w:ind w:left="1622" w:hanging="1480"/>
        <w:jc w:val="left"/>
        <w:rPr>
          <w:rFonts w:ascii="Arial" w:eastAsia="MS Mincho" w:hAnsi="Arial"/>
          <w:kern w:val="0"/>
          <w:sz w:val="20"/>
          <w:szCs w:val="24"/>
          <w:lang w:val="en-GB" w:eastAsia="en-GB"/>
        </w:rPr>
      </w:pPr>
    </w:p>
    <w:p w14:paraId="43065C8B" w14:textId="77777777" w:rsidR="00136C0B" w:rsidRPr="00136C0B" w:rsidRDefault="00136C0B" w:rsidP="00136C0B">
      <w:pPr>
        <w:widowControl/>
        <w:pBdr>
          <w:top w:val="single" w:sz="4" w:space="2" w:color="auto"/>
          <w:left w:val="single" w:sz="4" w:space="4" w:color="auto"/>
          <w:bottom w:val="single" w:sz="4" w:space="1" w:color="auto"/>
          <w:right w:val="single" w:sz="4" w:space="4" w:color="auto"/>
        </w:pBdr>
        <w:tabs>
          <w:tab w:val="left" w:pos="1622"/>
        </w:tabs>
        <w:wordWrap/>
        <w:autoSpaceDE/>
        <w:autoSpaceDN/>
        <w:spacing w:after="0" w:line="240" w:lineRule="auto"/>
        <w:ind w:left="1622" w:hanging="1480"/>
        <w:jc w:val="left"/>
        <w:rPr>
          <w:rFonts w:ascii="Arial" w:eastAsia="MS Mincho" w:hAnsi="Arial"/>
          <w:kern w:val="0"/>
          <w:sz w:val="20"/>
          <w:szCs w:val="24"/>
          <w:lang w:val="en-GB" w:eastAsia="en-GB"/>
        </w:rPr>
      </w:pPr>
      <w:r w:rsidRPr="00136C0B">
        <w:rPr>
          <w:rFonts w:ascii="Arial" w:eastAsia="MS Mincho" w:hAnsi="Arial"/>
          <w:kern w:val="0"/>
          <w:sz w:val="20"/>
          <w:szCs w:val="24"/>
          <w:lang w:val="en-GB" w:eastAsia="en-GB"/>
        </w:rPr>
        <w:t>Agreements online:</w:t>
      </w:r>
    </w:p>
    <w:p w14:paraId="66190A26" w14:textId="77777777" w:rsidR="00136C0B" w:rsidRPr="00136C0B" w:rsidRDefault="00136C0B" w:rsidP="00136C0B">
      <w:pPr>
        <w:widowControl/>
        <w:numPr>
          <w:ilvl w:val="0"/>
          <w:numId w:val="40"/>
        </w:numPr>
        <w:pBdr>
          <w:top w:val="single" w:sz="4" w:space="2" w:color="auto"/>
          <w:left w:val="single" w:sz="4" w:space="4" w:color="auto"/>
          <w:bottom w:val="single" w:sz="4" w:space="1" w:color="auto"/>
          <w:right w:val="single" w:sz="4" w:space="4" w:color="auto"/>
        </w:pBdr>
        <w:tabs>
          <w:tab w:val="left" w:pos="142"/>
        </w:tabs>
        <w:wordWrap/>
        <w:autoSpaceDE/>
        <w:autoSpaceDN/>
        <w:spacing w:after="0" w:line="240" w:lineRule="auto"/>
        <w:ind w:left="142" w:hanging="3"/>
        <w:jc w:val="left"/>
        <w:rPr>
          <w:rFonts w:ascii="Arial" w:eastAsia="MS Mincho" w:hAnsi="Arial"/>
          <w:kern w:val="0"/>
          <w:sz w:val="20"/>
          <w:szCs w:val="24"/>
          <w:lang w:val="en-GB" w:eastAsia="en-GB"/>
        </w:rPr>
      </w:pPr>
      <w:r w:rsidRPr="00136C0B">
        <w:rPr>
          <w:rFonts w:ascii="Arial" w:eastAsia="MS Mincho" w:hAnsi="Arial"/>
          <w:kern w:val="0"/>
          <w:sz w:val="20"/>
          <w:szCs w:val="24"/>
          <w:highlight w:val="yellow"/>
          <w:lang w:val="en-GB" w:eastAsia="en-GB"/>
        </w:rPr>
        <w:t>It is up to network implementation to ensure proper configuration of HARQ feedback (i.e. enabled or disabled) for HARQ processes used by an SPS configuration (no Stage 3 specification impact).</w:t>
      </w:r>
      <w:r w:rsidRPr="00136C0B">
        <w:rPr>
          <w:rFonts w:ascii="Arial" w:eastAsia="MS Mincho" w:hAnsi="Arial"/>
          <w:kern w:val="0"/>
          <w:sz w:val="20"/>
          <w:szCs w:val="24"/>
          <w:lang w:val="en-GB" w:eastAsia="en-GB"/>
        </w:rPr>
        <w:t xml:space="preserve"> FFS if a note in Stage 2 is needed </w:t>
      </w:r>
    </w:p>
    <w:p w14:paraId="69A742D9" w14:textId="77777777" w:rsidR="00136C0B" w:rsidRPr="00136C0B" w:rsidRDefault="00136C0B" w:rsidP="00136C0B">
      <w:pPr>
        <w:widowControl/>
        <w:numPr>
          <w:ilvl w:val="0"/>
          <w:numId w:val="40"/>
        </w:numPr>
        <w:pBdr>
          <w:top w:val="single" w:sz="4" w:space="2" w:color="auto"/>
          <w:left w:val="single" w:sz="4" w:space="4" w:color="auto"/>
          <w:bottom w:val="single" w:sz="4" w:space="1" w:color="auto"/>
          <w:right w:val="single" w:sz="4" w:space="4" w:color="auto"/>
        </w:pBdr>
        <w:tabs>
          <w:tab w:val="left" w:pos="142"/>
        </w:tabs>
        <w:wordWrap/>
        <w:autoSpaceDE/>
        <w:autoSpaceDN/>
        <w:spacing w:after="0" w:line="240" w:lineRule="auto"/>
        <w:ind w:left="142" w:hanging="3"/>
        <w:jc w:val="left"/>
        <w:rPr>
          <w:rFonts w:ascii="Arial" w:eastAsia="MS Mincho" w:hAnsi="Arial"/>
          <w:kern w:val="0"/>
          <w:sz w:val="20"/>
          <w:szCs w:val="24"/>
          <w:lang w:val="en-GB" w:eastAsia="en-GB"/>
        </w:rPr>
      </w:pPr>
      <w:r w:rsidRPr="00136C0B">
        <w:rPr>
          <w:rFonts w:ascii="Arial" w:eastAsia="MS Mincho" w:hAnsi="Arial"/>
          <w:kern w:val="0"/>
          <w:sz w:val="20"/>
          <w:szCs w:val="24"/>
          <w:lang w:val="en-GB" w:eastAsia="en-GB"/>
        </w:rPr>
        <w:t>It is up to network implementation to ensure proper configuration of HARQ mode for HARQ processes used by a CG configuration (no Stage 3 specification impact). FFS if a note in Stage 2 is needed</w:t>
      </w:r>
    </w:p>
    <w:p w14:paraId="50BC6003" w14:textId="77777777" w:rsidR="00136C0B" w:rsidRPr="00136C0B" w:rsidRDefault="00136C0B" w:rsidP="00136C0B">
      <w:pPr>
        <w:widowControl/>
        <w:numPr>
          <w:ilvl w:val="0"/>
          <w:numId w:val="40"/>
        </w:numPr>
        <w:pBdr>
          <w:top w:val="single" w:sz="4" w:space="2" w:color="auto"/>
          <w:left w:val="single" w:sz="4" w:space="4" w:color="auto"/>
          <w:bottom w:val="single" w:sz="4" w:space="1" w:color="auto"/>
          <w:right w:val="single" w:sz="4" w:space="4" w:color="auto"/>
        </w:pBdr>
        <w:tabs>
          <w:tab w:val="left" w:pos="142"/>
        </w:tabs>
        <w:wordWrap/>
        <w:autoSpaceDE/>
        <w:autoSpaceDN/>
        <w:spacing w:after="0" w:line="240" w:lineRule="auto"/>
        <w:ind w:left="142" w:hanging="3"/>
        <w:jc w:val="left"/>
        <w:rPr>
          <w:rFonts w:ascii="Arial" w:eastAsia="MS Mincho" w:hAnsi="Arial"/>
          <w:kern w:val="0"/>
          <w:sz w:val="20"/>
          <w:szCs w:val="24"/>
          <w:lang w:val="en-GB" w:eastAsia="en-GB"/>
        </w:rPr>
      </w:pPr>
      <w:r w:rsidRPr="00136C0B">
        <w:rPr>
          <w:rFonts w:ascii="Arial" w:eastAsia="MS Mincho" w:hAnsi="Arial"/>
          <w:kern w:val="0"/>
          <w:sz w:val="20"/>
          <w:szCs w:val="24"/>
          <w:lang w:val="en-GB" w:eastAsia="en-GB"/>
        </w:rPr>
        <w:t>For HARQ process(es) configured with HARQ Mode B, blind retransmission relies on UE being in DRX Active Time via other means (i.e. drx-RetransmissionTimerUL is not started).</w:t>
      </w:r>
    </w:p>
    <w:p w14:paraId="65BC437B" w14:textId="77777777" w:rsidR="00136C0B" w:rsidRPr="00136C0B" w:rsidRDefault="00136C0B" w:rsidP="00136C0B">
      <w:pPr>
        <w:widowControl/>
        <w:numPr>
          <w:ilvl w:val="0"/>
          <w:numId w:val="40"/>
        </w:numPr>
        <w:pBdr>
          <w:top w:val="single" w:sz="4" w:space="2" w:color="auto"/>
          <w:left w:val="single" w:sz="4" w:space="4" w:color="auto"/>
          <w:bottom w:val="single" w:sz="4" w:space="1" w:color="auto"/>
          <w:right w:val="single" w:sz="4" w:space="4" w:color="auto"/>
        </w:pBdr>
        <w:tabs>
          <w:tab w:val="left" w:pos="142"/>
        </w:tabs>
        <w:wordWrap/>
        <w:autoSpaceDE/>
        <w:autoSpaceDN/>
        <w:spacing w:after="0" w:line="240" w:lineRule="auto"/>
        <w:ind w:left="142" w:hanging="3"/>
        <w:jc w:val="left"/>
        <w:rPr>
          <w:rFonts w:ascii="Arial" w:eastAsia="MS Mincho" w:hAnsi="Arial"/>
          <w:kern w:val="0"/>
          <w:sz w:val="20"/>
          <w:szCs w:val="24"/>
          <w:lang w:val="en-GB" w:eastAsia="en-GB"/>
        </w:rPr>
      </w:pPr>
      <w:r w:rsidRPr="00136C0B">
        <w:rPr>
          <w:rFonts w:ascii="Arial" w:eastAsia="MS Mincho" w:hAnsi="Arial"/>
          <w:kern w:val="0"/>
          <w:sz w:val="20"/>
          <w:szCs w:val="24"/>
          <w:lang w:val="en-GB" w:eastAsia="en-GB"/>
        </w:rPr>
        <w:t>For HARQ process(es) configured with disabled HARQ feedback, blind retransmission relies on UE being in DRX Active Time via other means (i.e. drx-RetransmissionTimerDL is not started).</w:t>
      </w:r>
    </w:p>
    <w:p w14:paraId="0275B136" w14:textId="77777777" w:rsidR="00136C0B" w:rsidRPr="00136C0B" w:rsidRDefault="00136C0B" w:rsidP="00136C0B">
      <w:pPr>
        <w:widowControl/>
        <w:pBdr>
          <w:top w:val="single" w:sz="4" w:space="2" w:color="auto"/>
          <w:left w:val="single" w:sz="4" w:space="4" w:color="auto"/>
          <w:bottom w:val="single" w:sz="4" w:space="1" w:color="auto"/>
          <w:right w:val="single" w:sz="4" w:space="4" w:color="auto"/>
        </w:pBdr>
        <w:tabs>
          <w:tab w:val="left" w:pos="1622"/>
        </w:tabs>
        <w:wordWrap/>
        <w:autoSpaceDE/>
        <w:autoSpaceDN/>
        <w:spacing w:after="0" w:line="240" w:lineRule="auto"/>
        <w:ind w:left="1622" w:hanging="1480"/>
        <w:jc w:val="left"/>
        <w:rPr>
          <w:rFonts w:ascii="Arial" w:eastAsia="MS Mincho" w:hAnsi="Arial"/>
          <w:kern w:val="0"/>
          <w:sz w:val="20"/>
          <w:szCs w:val="24"/>
          <w:lang w:val="en-GB" w:eastAsia="en-GB"/>
        </w:rPr>
      </w:pPr>
      <w:r w:rsidRPr="00136C0B">
        <w:rPr>
          <w:rFonts w:ascii="Arial" w:eastAsia="MS Mincho" w:hAnsi="Arial"/>
          <w:kern w:val="0"/>
          <w:sz w:val="20"/>
          <w:szCs w:val="24"/>
          <w:lang w:val="en-GB" w:eastAsia="en-GB"/>
        </w:rPr>
        <w:t>RAN2 understanding:</w:t>
      </w:r>
    </w:p>
    <w:p w14:paraId="781C0AD4" w14:textId="77777777" w:rsidR="00136C0B" w:rsidRPr="00136C0B" w:rsidRDefault="00136C0B" w:rsidP="00136C0B">
      <w:pPr>
        <w:widowControl/>
        <w:numPr>
          <w:ilvl w:val="0"/>
          <w:numId w:val="39"/>
        </w:numPr>
        <w:pBdr>
          <w:top w:val="single" w:sz="4" w:space="2" w:color="auto"/>
          <w:left w:val="single" w:sz="4" w:space="4" w:color="auto"/>
          <w:bottom w:val="single" w:sz="4" w:space="1" w:color="auto"/>
          <w:right w:val="single" w:sz="4" w:space="4" w:color="auto"/>
        </w:pBdr>
        <w:wordWrap/>
        <w:autoSpaceDE/>
        <w:autoSpaceDN/>
        <w:spacing w:after="0" w:line="240" w:lineRule="auto"/>
        <w:ind w:left="142" w:hanging="3"/>
        <w:jc w:val="left"/>
        <w:rPr>
          <w:rFonts w:ascii="Arial" w:eastAsia="MS Mincho" w:hAnsi="Arial"/>
          <w:kern w:val="0"/>
          <w:sz w:val="20"/>
          <w:szCs w:val="24"/>
          <w:lang w:val="en-GB" w:eastAsia="en-GB"/>
        </w:rPr>
      </w:pPr>
      <w:r w:rsidRPr="00136C0B">
        <w:rPr>
          <w:rFonts w:ascii="Arial" w:eastAsia="MS Mincho" w:hAnsi="Arial"/>
          <w:kern w:val="0"/>
          <w:sz w:val="20"/>
          <w:szCs w:val="24"/>
          <w:lang w:val="en-GB" w:eastAsia="en-GB"/>
        </w:rPr>
        <w:t xml:space="preserve">RAN2 understanding is that: in general, all HARQ processes used by an SPS configuration are configured with the same HARQ feedback enabled/disabled state. No specification impact. </w:t>
      </w:r>
    </w:p>
    <w:p w14:paraId="66D85948" w14:textId="77777777" w:rsidR="00136C0B" w:rsidRPr="00136C0B" w:rsidRDefault="00136C0B" w:rsidP="00136C0B">
      <w:pPr>
        <w:widowControl/>
        <w:numPr>
          <w:ilvl w:val="0"/>
          <w:numId w:val="39"/>
        </w:numPr>
        <w:pBdr>
          <w:top w:val="single" w:sz="4" w:space="2" w:color="auto"/>
          <w:left w:val="single" w:sz="4" w:space="4" w:color="auto"/>
          <w:bottom w:val="single" w:sz="4" w:space="1" w:color="auto"/>
          <w:right w:val="single" w:sz="4" w:space="4" w:color="auto"/>
        </w:pBdr>
        <w:wordWrap/>
        <w:autoSpaceDE/>
        <w:autoSpaceDN/>
        <w:spacing w:after="0" w:line="240" w:lineRule="auto"/>
        <w:ind w:left="142" w:hanging="3"/>
        <w:jc w:val="left"/>
        <w:rPr>
          <w:rFonts w:ascii="Arial" w:eastAsia="MS Mincho" w:hAnsi="Arial"/>
          <w:kern w:val="0"/>
          <w:sz w:val="20"/>
          <w:szCs w:val="24"/>
          <w:lang w:val="en-GB" w:eastAsia="en-GB"/>
        </w:rPr>
      </w:pPr>
      <w:r w:rsidRPr="00136C0B">
        <w:rPr>
          <w:rFonts w:ascii="Arial" w:eastAsia="MS Mincho" w:hAnsi="Arial"/>
          <w:kern w:val="0"/>
          <w:sz w:val="18"/>
          <w:szCs w:val="24"/>
          <w:lang w:val="en-GB" w:eastAsia="en-GB"/>
        </w:rPr>
        <w:lastRenderedPageBreak/>
        <w:t>RAN2 understanding is that: in general, all HARQ processes used by a CG configuration are configured with the same HARQ state (e.g. A or B). No specification impact</w:t>
      </w:r>
    </w:p>
    <w:p w14:paraId="1CF1CE07" w14:textId="77777777" w:rsidR="00136C0B" w:rsidRDefault="00136C0B" w:rsidP="007A6DF4">
      <w:pPr>
        <w:wordWrap/>
        <w:spacing w:before="100" w:beforeAutospacing="1" w:after="100" w:afterAutospacing="1" w:line="360" w:lineRule="auto"/>
        <w:ind w:firstLineChars="150" w:firstLine="330"/>
        <w:contextualSpacing/>
        <w:rPr>
          <w:rFonts w:eastAsiaTheme="minorEastAsia"/>
        </w:rPr>
      </w:pPr>
    </w:p>
    <w:p w14:paraId="2AEB6E8F" w14:textId="5FDBAEB8" w:rsidR="00CF08E3" w:rsidRPr="00B26A5D" w:rsidRDefault="00CF08E3" w:rsidP="00CF08E3">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136C0B">
        <w:rPr>
          <w:rFonts w:eastAsiaTheme="minorEastAsia"/>
          <w:b/>
        </w:rPr>
        <w:t>2</w:t>
      </w:r>
      <w:r w:rsidRPr="005D6FAB">
        <w:rPr>
          <w:rFonts w:eastAsiaTheme="minorEastAsia"/>
          <w:b/>
        </w:rPr>
        <w:t>.</w:t>
      </w:r>
      <w:r w:rsidR="002C14AD">
        <w:rPr>
          <w:rFonts w:eastAsiaTheme="minorEastAsia"/>
          <w:b/>
        </w:rPr>
        <w:t xml:space="preserve"> For SPS PDSCH, </w:t>
      </w:r>
      <w:r w:rsidR="002C14AD" w:rsidRPr="002C14AD">
        <w:rPr>
          <w:rFonts w:eastAsiaTheme="minorEastAsia"/>
          <w:b/>
        </w:rPr>
        <w:t>UE follows the per-process configuration of HARQ feedback enabled/disabled for the associated HARQ process</w:t>
      </w:r>
      <w:r w:rsidR="002C14AD">
        <w:rPr>
          <w:rFonts w:eastAsiaTheme="minorEastAsia"/>
          <w:b/>
        </w:rPr>
        <w:t>.</w:t>
      </w:r>
      <w:r>
        <w:rPr>
          <w:rFonts w:eastAsiaTheme="minorEastAsia"/>
        </w:rPr>
        <w:t xml:space="preserve"> </w:t>
      </w:r>
      <w:r>
        <w:rPr>
          <w:rFonts w:eastAsiaTheme="minorEastAsia"/>
          <w:b/>
        </w:rPr>
        <w:t xml:space="preserve"> </w:t>
      </w:r>
    </w:p>
    <w:p w14:paraId="0A95F17B" w14:textId="77777777" w:rsidR="00466A26" w:rsidRPr="002C14AD" w:rsidRDefault="00466A26" w:rsidP="00B20925">
      <w:pPr>
        <w:wordWrap/>
        <w:spacing w:before="100" w:beforeAutospacing="1" w:after="100" w:afterAutospacing="1" w:line="360" w:lineRule="auto"/>
        <w:contextualSpacing/>
        <w:rPr>
          <w:b/>
          <w:kern w:val="0"/>
          <w:szCs w:val="24"/>
          <w:lang w:eastAsia="x-none"/>
        </w:rPr>
      </w:pPr>
    </w:p>
    <w:p w14:paraId="4C00A38B" w14:textId="6AE11ED6" w:rsidR="00565FB4" w:rsidRPr="00565FB4" w:rsidRDefault="00565FB4" w:rsidP="00565FB4">
      <w:pPr>
        <w:pStyle w:val="2"/>
        <w:ind w:right="220"/>
        <w:rPr>
          <w:rFonts w:eastAsiaTheme="minorEastAsia"/>
        </w:rPr>
      </w:pPr>
      <w:r>
        <w:rPr>
          <w:rFonts w:eastAsiaTheme="minorEastAsia"/>
        </w:rPr>
        <w:t>Text proposals for TS 38.213</w:t>
      </w:r>
    </w:p>
    <w:p w14:paraId="55B32B29" w14:textId="6F263E82" w:rsidR="00B20925" w:rsidRPr="00256A68" w:rsidRDefault="00CE268A" w:rsidP="00256A68">
      <w:pPr>
        <w:wordWrap/>
        <w:spacing w:before="100" w:beforeAutospacing="1" w:after="100" w:afterAutospacing="1" w:line="360" w:lineRule="auto"/>
        <w:ind w:firstLineChars="100" w:firstLine="220"/>
        <w:contextualSpacing/>
        <w:rPr>
          <w:kern w:val="0"/>
          <w:szCs w:val="24"/>
          <w:lang w:eastAsia="x-none"/>
        </w:rPr>
      </w:pPr>
      <w:r w:rsidRPr="006562F5">
        <w:rPr>
          <w:rFonts w:eastAsia="바탕" w:hint="eastAsia"/>
          <w:snapToGrid w:val="0"/>
          <w:kern w:val="0"/>
        </w:rPr>
        <w:t>In</w:t>
      </w:r>
      <w:r w:rsidRPr="006562F5">
        <w:rPr>
          <w:rFonts w:eastAsia="바탕"/>
          <w:snapToGrid w:val="0"/>
          <w:kern w:val="0"/>
        </w:rPr>
        <w:t xml:space="preserve"> the most recent CR for TS 38.213 [</w:t>
      </w:r>
      <w:r>
        <w:rPr>
          <w:rFonts w:eastAsia="바탕"/>
          <w:snapToGrid w:val="0"/>
          <w:kern w:val="0"/>
        </w:rPr>
        <w:t>2</w:t>
      </w:r>
      <w:r w:rsidRPr="006562F5">
        <w:rPr>
          <w:rFonts w:eastAsia="바탕"/>
          <w:snapToGrid w:val="0"/>
          <w:kern w:val="0"/>
        </w:rPr>
        <w:t>], in section 9</w:t>
      </w:r>
      <w:r w:rsidR="00C261BE">
        <w:rPr>
          <w:rFonts w:eastAsia="바탕"/>
          <w:snapToGrid w:val="0"/>
          <w:kern w:val="0"/>
        </w:rPr>
        <w:t>.1.3.1</w:t>
      </w:r>
      <w:r w:rsidRPr="006562F5">
        <w:rPr>
          <w:rFonts w:eastAsia="바탕"/>
          <w:snapToGrid w:val="0"/>
          <w:kern w:val="0"/>
        </w:rPr>
        <w:t xml:space="preserve">, </w:t>
      </w:r>
      <w:r w:rsidR="00C261BE">
        <w:rPr>
          <w:rFonts w:eastAsia="바탕"/>
          <w:snapToGrid w:val="0"/>
          <w:kern w:val="0"/>
        </w:rPr>
        <w:t xml:space="preserve">there is </w:t>
      </w:r>
      <w:r w:rsidR="00A24F89">
        <w:rPr>
          <w:rFonts w:eastAsia="바탕"/>
          <w:snapToGrid w:val="0"/>
          <w:kern w:val="0"/>
        </w:rPr>
        <w:t>no</w:t>
      </w:r>
      <w:r w:rsidR="00C261BE">
        <w:rPr>
          <w:rFonts w:eastAsia="바탕"/>
          <w:snapToGrid w:val="0"/>
          <w:kern w:val="0"/>
        </w:rPr>
        <w:t xml:space="preserve"> descript</w:t>
      </w:r>
      <w:r w:rsidR="00256A68">
        <w:rPr>
          <w:rFonts w:eastAsia="바탕"/>
          <w:snapToGrid w:val="0"/>
          <w:kern w:val="0"/>
        </w:rPr>
        <w:t>ion regarding on the DAI counts for Type-2 HARQ-ACK codebook. As discussed in section 2.1, i</w:t>
      </w:r>
      <w:r w:rsidR="00BA3688">
        <w:rPr>
          <w:kern w:val="0"/>
          <w:szCs w:val="24"/>
          <w:lang w:eastAsia="x-none"/>
        </w:rPr>
        <w:t xml:space="preserve">n order to </w:t>
      </w:r>
      <w:r w:rsidR="00256A68" w:rsidRPr="00256A68">
        <w:rPr>
          <w:kern w:val="0"/>
          <w:szCs w:val="24"/>
          <w:lang w:eastAsia="x-none"/>
        </w:rPr>
        <w:t xml:space="preserve">ensure the reliability for HARQ feedback-disabled processes, </w:t>
      </w:r>
      <w:r w:rsidR="00256A68">
        <w:rPr>
          <w:kern w:val="0"/>
          <w:szCs w:val="24"/>
          <w:lang w:eastAsia="x-none"/>
        </w:rPr>
        <w:t xml:space="preserve">DAI values should be based on </w:t>
      </w:r>
      <w:r w:rsidR="00C30DD6" w:rsidRPr="00C30DD6">
        <w:rPr>
          <w:kern w:val="0"/>
          <w:szCs w:val="24"/>
          <w:lang w:eastAsia="x-none"/>
        </w:rPr>
        <w:t>feedback-enabled processes</w:t>
      </w:r>
      <w:r w:rsidR="00C30DD6">
        <w:rPr>
          <w:kern w:val="0"/>
          <w:szCs w:val="24"/>
          <w:lang w:eastAsia="x-none"/>
        </w:rPr>
        <w:t xml:space="preserve">. Therefore, we provide following text proposal. </w:t>
      </w:r>
    </w:p>
    <w:p w14:paraId="39AC4BEF" w14:textId="77777777" w:rsidR="00CE268A" w:rsidRDefault="00CE268A" w:rsidP="00CE268A">
      <w:pPr>
        <w:spacing w:line="360" w:lineRule="auto"/>
        <w:ind w:leftChars="100" w:left="220" w:firstLine="240"/>
        <w:rPr>
          <w:rFonts w:eastAsia="바탕"/>
          <w:snapToGrid w:val="0"/>
          <w:kern w:val="0"/>
        </w:rPr>
      </w:pPr>
    </w:p>
    <w:p w14:paraId="21E9D49C" w14:textId="5A7C0458" w:rsidR="00CE268A" w:rsidRPr="006562F5" w:rsidRDefault="00CE268A" w:rsidP="00CE268A">
      <w:pPr>
        <w:spacing w:line="360" w:lineRule="auto"/>
        <w:rPr>
          <w:rFonts w:eastAsia="바탕"/>
          <w:snapToGrid w:val="0"/>
          <w:kern w:val="0"/>
        </w:rPr>
      </w:pPr>
      <w:r w:rsidRPr="00BE0BB1">
        <w:rPr>
          <w:rFonts w:eastAsia="바탕"/>
          <w:noProof/>
          <w:snapToGrid w:val="0"/>
          <w:kern w:val="0"/>
        </w:rPr>
        <mc:AlternateContent>
          <mc:Choice Requires="wps">
            <w:drawing>
              <wp:anchor distT="45720" distB="45720" distL="114300" distR="114300" simplePos="0" relativeHeight="251663360" behindDoc="0" locked="0" layoutInCell="1" allowOverlap="1" wp14:anchorId="228E34C6" wp14:editId="31D2D826">
                <wp:simplePos x="0" y="0"/>
                <wp:positionH relativeFrom="margin">
                  <wp:align>center</wp:align>
                </wp:positionH>
                <wp:positionV relativeFrom="paragraph">
                  <wp:posOffset>434975</wp:posOffset>
                </wp:positionV>
                <wp:extent cx="5676900" cy="3724275"/>
                <wp:effectExtent l="0" t="0" r="19050" b="28575"/>
                <wp:wrapTopAndBottom/>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724275"/>
                        </a:xfrm>
                        <a:prstGeom prst="rect">
                          <a:avLst/>
                        </a:prstGeom>
                        <a:solidFill>
                          <a:srgbClr val="FFFFFF"/>
                        </a:solidFill>
                        <a:ln w="9525">
                          <a:solidFill>
                            <a:srgbClr val="000000"/>
                          </a:solidFill>
                          <a:miter lim="800000"/>
                          <a:headEnd/>
                          <a:tailEnd/>
                        </a:ln>
                      </wps:spPr>
                      <wps:txbx>
                        <w:txbxContent>
                          <w:p w14:paraId="3B25FE18" w14:textId="77777777" w:rsidR="00CE268A" w:rsidRPr="00CE268A" w:rsidRDefault="00CE268A" w:rsidP="00CE268A">
                            <w:pPr>
                              <w:keepNext/>
                              <w:keepLines/>
                              <w:widowControl/>
                              <w:wordWrap/>
                              <w:autoSpaceDE/>
                              <w:autoSpaceDN/>
                              <w:spacing w:before="120" w:after="180" w:line="240" w:lineRule="auto"/>
                              <w:ind w:left="1418" w:hanging="1418"/>
                              <w:jc w:val="left"/>
                              <w:outlineLvl w:val="3"/>
                              <w:rPr>
                                <w:rFonts w:ascii="Arial" w:eastAsia="SimSun" w:hAnsi="Arial"/>
                                <w:kern w:val="0"/>
                                <w:sz w:val="24"/>
                                <w:szCs w:val="20"/>
                                <w:lang w:val="en-GB" w:eastAsia="en-US"/>
                              </w:rPr>
                            </w:pPr>
                            <w:bookmarkStart w:id="3" w:name="_Ref500250940"/>
                            <w:bookmarkStart w:id="4" w:name="_Toc12021473"/>
                            <w:bookmarkStart w:id="5" w:name="_Toc20311585"/>
                            <w:bookmarkStart w:id="6" w:name="_Toc26719410"/>
                            <w:bookmarkStart w:id="7" w:name="_Toc29894843"/>
                            <w:bookmarkStart w:id="8" w:name="_Toc29899142"/>
                            <w:bookmarkStart w:id="9" w:name="_Toc29899560"/>
                            <w:bookmarkStart w:id="10" w:name="_Toc29917297"/>
                            <w:bookmarkStart w:id="11" w:name="_Toc36498171"/>
                            <w:bookmarkStart w:id="12" w:name="_Toc45699197"/>
                            <w:bookmarkStart w:id="13" w:name="_Toc83289669"/>
                            <w:r w:rsidRPr="00CE268A">
                              <w:rPr>
                                <w:rFonts w:ascii="Arial" w:eastAsia="SimSun" w:hAnsi="Arial"/>
                                <w:kern w:val="0"/>
                                <w:sz w:val="24"/>
                                <w:szCs w:val="20"/>
                                <w:lang w:val="en-GB" w:eastAsia="en-US"/>
                              </w:rPr>
                              <w:t>9</w:t>
                            </w:r>
                            <w:r w:rsidRPr="00CE268A">
                              <w:rPr>
                                <w:rFonts w:ascii="Arial" w:eastAsia="SimSun" w:hAnsi="Arial" w:hint="eastAsia"/>
                                <w:kern w:val="0"/>
                                <w:sz w:val="24"/>
                                <w:szCs w:val="20"/>
                                <w:lang w:val="en-GB" w:eastAsia="en-US"/>
                              </w:rPr>
                              <w:t>.</w:t>
                            </w:r>
                            <w:r w:rsidRPr="00CE268A">
                              <w:rPr>
                                <w:rFonts w:ascii="Arial" w:eastAsia="SimSun" w:hAnsi="Arial"/>
                                <w:kern w:val="0"/>
                                <w:sz w:val="24"/>
                                <w:szCs w:val="20"/>
                                <w:lang w:val="en-GB" w:eastAsia="en-US"/>
                              </w:rPr>
                              <w:t>1.3.1</w:t>
                            </w:r>
                            <w:r w:rsidRPr="00CE268A">
                              <w:rPr>
                                <w:rFonts w:ascii="Arial" w:eastAsia="SimSun" w:hAnsi="Arial" w:hint="eastAsia"/>
                                <w:kern w:val="0"/>
                                <w:sz w:val="24"/>
                                <w:szCs w:val="20"/>
                                <w:lang w:val="en-GB" w:eastAsia="en-US"/>
                              </w:rPr>
                              <w:tab/>
                            </w:r>
                            <w:r w:rsidRPr="00CE268A">
                              <w:rPr>
                                <w:rFonts w:ascii="Arial" w:eastAsia="SimSun" w:hAnsi="Arial"/>
                                <w:kern w:val="0"/>
                                <w:sz w:val="24"/>
                                <w:szCs w:val="20"/>
                                <w:lang w:val="en-GB" w:eastAsia="en-US"/>
                              </w:rPr>
                              <w:t xml:space="preserve">Type-2 HARQ-ACK codebook in </w:t>
                            </w:r>
                            <w:bookmarkEnd w:id="3"/>
                            <w:r w:rsidRPr="00CE268A">
                              <w:rPr>
                                <w:rFonts w:ascii="Arial" w:eastAsia="SimSun" w:hAnsi="Arial"/>
                                <w:kern w:val="0"/>
                                <w:sz w:val="24"/>
                                <w:szCs w:val="20"/>
                                <w:lang w:val="en-GB" w:eastAsia="en-US"/>
                              </w:rPr>
                              <w:t>physical uplink control channel</w:t>
                            </w:r>
                            <w:bookmarkEnd w:id="4"/>
                            <w:bookmarkEnd w:id="5"/>
                            <w:bookmarkEnd w:id="6"/>
                            <w:bookmarkEnd w:id="7"/>
                            <w:bookmarkEnd w:id="8"/>
                            <w:bookmarkEnd w:id="9"/>
                            <w:bookmarkEnd w:id="10"/>
                            <w:bookmarkEnd w:id="11"/>
                            <w:bookmarkEnd w:id="12"/>
                            <w:bookmarkEnd w:id="13"/>
                          </w:p>
                          <w:p w14:paraId="347AD543" w14:textId="77777777" w:rsidR="00CE268A" w:rsidRDefault="00CE268A" w:rsidP="00CE268A">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5BE678F" w14:textId="10F247BE" w:rsidR="00CE268A" w:rsidRPr="00CE268A" w:rsidRDefault="00CE268A" w:rsidP="00CE268A">
                            <w:pPr>
                              <w:widowControl/>
                              <w:wordWrap/>
                              <w:autoSpaceDE/>
                              <w:autoSpaceDN/>
                              <w:spacing w:after="180" w:line="240" w:lineRule="auto"/>
                              <w:jc w:val="left"/>
                              <w:rPr>
                                <w:rFonts w:eastAsia="SimSun"/>
                                <w:kern w:val="0"/>
                                <w:sz w:val="20"/>
                                <w:szCs w:val="20"/>
                                <w:lang w:eastAsia="zh-CN"/>
                              </w:rPr>
                            </w:pPr>
                            <w:r w:rsidRPr="00CE268A">
                              <w:rPr>
                                <w:rFonts w:eastAsia="SimSun"/>
                                <w:kern w:val="0"/>
                                <w:sz w:val="20"/>
                                <w:szCs w:val="20"/>
                                <w:lang w:val="en-GB" w:eastAsia="zh-CN"/>
                              </w:rPr>
                              <w:t>T</w:t>
                            </w:r>
                            <w:r w:rsidRPr="00CE268A">
                              <w:rPr>
                                <w:rFonts w:eastAsia="SimSun" w:hint="eastAsia"/>
                                <w:kern w:val="0"/>
                                <w:sz w:val="20"/>
                                <w:szCs w:val="20"/>
                                <w:lang w:val="en-GB" w:eastAsia="zh-CN"/>
                              </w:rPr>
                              <w:t>he value of the total DAI</w:t>
                            </w:r>
                            <w:r w:rsidRPr="00CE268A">
                              <w:rPr>
                                <w:rFonts w:eastAsia="SimSun"/>
                                <w:kern w:val="0"/>
                                <w:sz w:val="20"/>
                                <w:szCs w:val="20"/>
                                <w:lang w:val="en-GB" w:eastAsia="zh-CN"/>
                              </w:rPr>
                              <w:t>, when present [5, TS 38.212],</w:t>
                            </w:r>
                            <w:r w:rsidRPr="00CE268A">
                              <w:rPr>
                                <w:rFonts w:eastAsia="SimSun" w:hint="eastAsia"/>
                                <w:kern w:val="0"/>
                                <w:sz w:val="20"/>
                                <w:szCs w:val="20"/>
                                <w:lang w:val="en-GB" w:eastAsia="zh-CN"/>
                              </w:rPr>
                              <w:t xml:space="preserve"> in </w:t>
                            </w:r>
                            <w:r w:rsidRPr="00CE268A">
                              <w:rPr>
                                <w:rFonts w:eastAsia="SimSun"/>
                                <w:kern w:val="0"/>
                                <w:sz w:val="20"/>
                                <w:szCs w:val="20"/>
                                <w:lang w:val="en-GB" w:eastAsia="zh-CN"/>
                              </w:rPr>
                              <w:t xml:space="preserve">a </w:t>
                            </w:r>
                            <w:r w:rsidRPr="00CE268A">
                              <w:rPr>
                                <w:rFonts w:eastAsia="SimSun"/>
                                <w:kern w:val="0"/>
                                <w:sz w:val="20"/>
                                <w:szCs w:val="20"/>
                                <w:lang w:eastAsia="zh-CN"/>
                              </w:rPr>
                              <w:t>DCI format</w:t>
                            </w:r>
                            <w:r w:rsidRPr="00CE268A">
                              <w:rPr>
                                <w:rFonts w:eastAsia="SimSun"/>
                                <w:kern w:val="0"/>
                                <w:sz w:val="20"/>
                                <w:szCs w:val="20"/>
                                <w:lang w:eastAsia="en-US"/>
                              </w:rPr>
                              <w:t xml:space="preserve"> denotes the </w:t>
                            </w:r>
                            <w:r w:rsidRPr="00CE268A">
                              <w:rPr>
                                <w:rFonts w:eastAsia="SimSun" w:hint="eastAsia"/>
                                <w:kern w:val="0"/>
                                <w:sz w:val="20"/>
                                <w:szCs w:val="20"/>
                                <w:lang w:eastAsia="zh-CN"/>
                              </w:rPr>
                              <w:t>total</w:t>
                            </w:r>
                            <w:r w:rsidRPr="00CE268A">
                              <w:rPr>
                                <w:rFonts w:eastAsia="SimSun"/>
                                <w:kern w:val="0"/>
                                <w:sz w:val="20"/>
                                <w:szCs w:val="20"/>
                                <w:lang w:eastAsia="en-US"/>
                              </w:rPr>
                              <w:t xml:space="preserve"> number of </w:t>
                            </w:r>
                            <w:r w:rsidRPr="00CE268A">
                              <w:rPr>
                                <w:rFonts w:eastAsia="SimSun" w:hint="eastAsia"/>
                                <w:kern w:val="0"/>
                                <w:sz w:val="20"/>
                                <w:szCs w:val="20"/>
                                <w:lang w:eastAsia="zh-CN"/>
                              </w:rPr>
                              <w:t xml:space="preserve">{serving cell, </w:t>
                            </w:r>
                            <w:r w:rsidRPr="00CE268A">
                              <w:rPr>
                                <w:rFonts w:eastAsia="SimSun"/>
                                <w:kern w:val="0"/>
                                <w:sz w:val="20"/>
                                <w:szCs w:val="20"/>
                                <w:lang w:eastAsia="zh-CN"/>
                              </w:rPr>
                              <w:t>PDCCH monitoring occasion</w:t>
                            </w:r>
                            <w:r w:rsidRPr="00CE268A">
                              <w:rPr>
                                <w:rFonts w:eastAsia="SimSun" w:hint="eastAsia"/>
                                <w:kern w:val="0"/>
                                <w:sz w:val="20"/>
                                <w:szCs w:val="20"/>
                                <w:lang w:eastAsia="zh-CN"/>
                              </w:rPr>
                              <w:t>}-pair(s) in which</w:t>
                            </w:r>
                            <w:r w:rsidRPr="00CE268A">
                              <w:rPr>
                                <w:rFonts w:eastAsia="SimSun" w:hint="eastAsia"/>
                                <w:strike/>
                                <w:kern w:val="0"/>
                                <w:sz w:val="20"/>
                                <w:szCs w:val="20"/>
                                <w:lang w:eastAsia="zh-CN"/>
                              </w:rPr>
                              <w:t xml:space="preserve"> </w:t>
                            </w:r>
                            <w:r w:rsidRPr="00CE268A">
                              <w:rPr>
                                <w:rFonts w:eastAsia="SimSun" w:hint="eastAsia"/>
                                <w:strike/>
                                <w:color w:val="FF0000"/>
                                <w:kern w:val="0"/>
                                <w:sz w:val="20"/>
                                <w:szCs w:val="20"/>
                                <w:lang w:eastAsia="zh-CN"/>
                              </w:rPr>
                              <w:t>PDSCH</w:t>
                            </w:r>
                            <w:r w:rsidRPr="00CE268A">
                              <w:rPr>
                                <w:rFonts w:eastAsia="SimSun"/>
                                <w:color w:val="FF0000"/>
                                <w:kern w:val="0"/>
                                <w:sz w:val="20"/>
                                <w:szCs w:val="20"/>
                                <w:lang w:eastAsia="zh-CN"/>
                              </w:rPr>
                              <w:t xml:space="preserve"> reception</w:t>
                            </w:r>
                            <w:r w:rsidRPr="00CE268A">
                              <w:rPr>
                                <w:rFonts w:eastAsia="SimSun" w:hint="eastAsia"/>
                                <w:strike/>
                                <w:color w:val="FF0000"/>
                                <w:kern w:val="0"/>
                                <w:sz w:val="20"/>
                                <w:szCs w:val="20"/>
                                <w:lang w:eastAsia="zh-CN"/>
                              </w:rPr>
                              <w:t>(s)</w:t>
                            </w:r>
                            <w:r w:rsidRPr="00CE268A">
                              <w:rPr>
                                <w:rFonts w:eastAsia="SimSun"/>
                                <w:color w:val="FF0000"/>
                                <w:kern w:val="0"/>
                                <w:sz w:val="20"/>
                                <w:szCs w:val="20"/>
                                <w:lang w:eastAsia="zh-CN"/>
                              </w:rPr>
                              <w:t xml:space="preserve"> of </w:t>
                            </w:r>
                            <w:r w:rsidRPr="00CE268A">
                              <w:rPr>
                                <w:rFonts w:eastAsia="SimSun" w:hint="eastAsia"/>
                                <w:color w:val="FF0000"/>
                                <w:kern w:val="0"/>
                                <w:sz w:val="20"/>
                                <w:szCs w:val="20"/>
                                <w:lang w:eastAsia="zh-CN"/>
                              </w:rPr>
                              <w:t>PDSCH</w:t>
                            </w:r>
                            <w:r w:rsidRPr="00CE268A">
                              <w:rPr>
                                <w:rFonts w:eastAsia="SimSun"/>
                                <w:color w:val="FF0000"/>
                                <w:kern w:val="0"/>
                                <w:sz w:val="20"/>
                                <w:szCs w:val="20"/>
                                <w:lang w:eastAsia="zh-CN"/>
                              </w:rPr>
                              <w:t>(s)</w:t>
                            </w:r>
                            <w:r w:rsidRPr="00CE268A">
                              <w:rPr>
                                <w:rFonts w:eastAsia="SimSun" w:hint="eastAsia"/>
                                <w:color w:val="FF0000"/>
                                <w:kern w:val="0"/>
                                <w:sz w:val="20"/>
                                <w:szCs w:val="20"/>
                                <w:lang w:eastAsia="zh-CN"/>
                              </w:rPr>
                              <w:t xml:space="preserve"> </w:t>
                            </w:r>
                            <w:r w:rsidRPr="00CE268A">
                              <w:rPr>
                                <w:rFonts w:eastAsia="SimSun"/>
                                <w:color w:val="FF0000"/>
                                <w:kern w:val="0"/>
                                <w:sz w:val="20"/>
                                <w:szCs w:val="20"/>
                                <w:lang w:eastAsia="zh-CN"/>
                              </w:rPr>
                              <w:t xml:space="preserve">providing a transport block for a HARQ process with enabled HARQ information, </w:t>
                            </w:r>
                            <w:r w:rsidRPr="00CE268A">
                              <w:rPr>
                                <w:rFonts w:eastAsia="SimSun"/>
                                <w:kern w:val="0"/>
                                <w:sz w:val="20"/>
                                <w:szCs w:val="20"/>
                                <w:lang w:eastAsia="zh-CN"/>
                              </w:rPr>
                              <w:t>SPS PDSCH release</w:t>
                            </w:r>
                            <w:r w:rsidRPr="00CE268A">
                              <w:rPr>
                                <w:rFonts w:eastAsia="SimSun" w:hint="eastAsia"/>
                                <w:kern w:val="0"/>
                                <w:sz w:val="20"/>
                                <w:szCs w:val="20"/>
                                <w:lang w:eastAsia="zh-CN"/>
                              </w:rPr>
                              <w:t xml:space="preserve"> or SCell dormancy indication associated with </w:t>
                            </w:r>
                            <w:r w:rsidRPr="00CE268A">
                              <w:rPr>
                                <w:rFonts w:eastAsia="SimSun"/>
                                <w:kern w:val="0"/>
                                <w:sz w:val="20"/>
                                <w:szCs w:val="20"/>
                                <w:lang w:eastAsia="zh-CN"/>
                              </w:rPr>
                              <w:t xml:space="preserve">DCI formats </w:t>
                            </w:r>
                            <w:r w:rsidRPr="00CE268A">
                              <w:rPr>
                                <w:rFonts w:eastAsia="SimSun" w:cs="Arial" w:hint="eastAsia"/>
                                <w:kern w:val="0"/>
                                <w:sz w:val="20"/>
                                <w:szCs w:val="20"/>
                                <w:lang w:val="en-GB" w:eastAsia="zh-CN"/>
                              </w:rPr>
                              <w:t xml:space="preserve">is present, </w:t>
                            </w:r>
                            <w:r w:rsidRPr="00CE268A">
                              <w:rPr>
                                <w:rFonts w:eastAsia="SimSun" w:hint="eastAsia"/>
                                <w:kern w:val="0"/>
                                <w:sz w:val="20"/>
                                <w:szCs w:val="20"/>
                                <w:lang w:eastAsia="zh-CN"/>
                              </w:rPr>
                              <w:t xml:space="preserve">up to the </w:t>
                            </w:r>
                            <w:r w:rsidRPr="00CE268A">
                              <w:rPr>
                                <w:rFonts w:eastAsia="SimSun"/>
                                <w:kern w:val="0"/>
                                <w:sz w:val="20"/>
                                <w:szCs w:val="20"/>
                                <w:lang w:eastAsia="zh-CN"/>
                              </w:rPr>
                              <w:t>current</w:t>
                            </w:r>
                            <w:r w:rsidRPr="00CE268A">
                              <w:rPr>
                                <w:rFonts w:eastAsia="SimSun" w:hint="eastAsia"/>
                                <w:kern w:val="0"/>
                                <w:sz w:val="20"/>
                                <w:szCs w:val="20"/>
                                <w:lang w:eastAsia="zh-CN"/>
                              </w:rPr>
                              <w:t xml:space="preserve"> </w:t>
                            </w:r>
                            <w:r w:rsidRPr="00CE268A">
                              <w:rPr>
                                <w:rFonts w:eastAsia="SimSun"/>
                                <w:kern w:val="0"/>
                                <w:sz w:val="20"/>
                                <w:szCs w:val="20"/>
                                <w:lang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val="en-GB" w:eastAsia="en-US"/>
                              </w:rPr>
                              <w:t xml:space="preserve"> </w:t>
                            </w:r>
                            <w:r w:rsidRPr="00CE268A">
                              <w:rPr>
                                <w:rFonts w:eastAsia="SimSun"/>
                                <w:kern w:val="0"/>
                                <w:sz w:val="20"/>
                                <w:szCs w:val="20"/>
                                <w:lang w:eastAsia="en-US"/>
                              </w:rPr>
                              <w:t xml:space="preserve">and is updated from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to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w:t>
                            </w:r>
                            <w:r w:rsidRPr="00CE268A">
                              <w:rPr>
                                <w:rFonts w:eastAsia="SimSun"/>
                                <w:kern w:val="0"/>
                                <w:sz w:val="20"/>
                                <w:szCs w:val="20"/>
                                <w:lang w:val="en-GB" w:eastAsia="en-US"/>
                              </w:rPr>
                              <w:t xml:space="preserve">If, for an active DL BWP of a serving cell, the UE is not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or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0 for one or more first CORESETs and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1 for one or more second CORESETs, and is provided </w:t>
                            </w:r>
                            <w:r w:rsidRPr="00CE268A">
                              <w:rPr>
                                <w:rFonts w:eastAsia="SimSun"/>
                                <w:i/>
                                <w:kern w:val="0"/>
                                <w:sz w:val="20"/>
                                <w:szCs w:val="20"/>
                                <w:lang w:val="en-GB" w:eastAsia="en-US"/>
                              </w:rPr>
                              <w:t>ackNackFeedbackMode</w:t>
                            </w:r>
                            <w:r w:rsidRPr="00CE268A">
                              <w:rPr>
                                <w:rFonts w:eastAsia="SimSun"/>
                                <w:i/>
                                <w:iCs/>
                                <w:kern w:val="0"/>
                                <w:sz w:val="20"/>
                                <w:szCs w:val="20"/>
                                <w:lang w:val="en-GB" w:eastAsia="en-US"/>
                              </w:rPr>
                              <w:t xml:space="preserve"> </w:t>
                            </w:r>
                            <w:r w:rsidRPr="00CE268A">
                              <w:rPr>
                                <w:rFonts w:eastAsia="SimSun"/>
                                <w:kern w:val="0"/>
                                <w:sz w:val="20"/>
                                <w:szCs w:val="20"/>
                                <w:lang w:val="en-GB" w:eastAsia="en-US"/>
                              </w:rPr>
                              <w:t>=</w:t>
                            </w:r>
                            <w:r w:rsidRPr="00CE268A">
                              <w:rPr>
                                <w:rFonts w:eastAsia="SimSun"/>
                                <w:i/>
                                <w:iCs/>
                                <w:kern w:val="0"/>
                                <w:sz w:val="20"/>
                                <w:szCs w:val="20"/>
                                <w:lang w:val="en-GB" w:eastAsia="en-US"/>
                              </w:rPr>
                              <w:t xml:space="preserve"> joint</w:t>
                            </w:r>
                            <w:r w:rsidRPr="00CE268A">
                              <w:rPr>
                                <w:rFonts w:eastAsia="SimSun"/>
                                <w:kern w:val="0"/>
                                <w:sz w:val="20"/>
                                <w:szCs w:val="20"/>
                                <w:lang w:val="en-GB" w:eastAsia="en-US"/>
                              </w:rPr>
                              <w:t xml:space="preserve">, </w:t>
                            </w:r>
                            <w:r w:rsidRPr="00CE268A">
                              <w:rPr>
                                <w:rFonts w:eastAsia="SimSun"/>
                                <w:kern w:val="0"/>
                                <w:sz w:val="20"/>
                                <w:szCs w:val="20"/>
                                <w:shd w:val="clear" w:color="auto" w:fill="FFFFFF"/>
                                <w:lang w:val="en-GB" w:eastAsia="en-US"/>
                              </w:rPr>
                              <w:t>the total DAI value counts the {serving cell, PDCCH monitoring occasion}-pair(s) for both the first CORESETs and the second CORESETs.</w:t>
                            </w:r>
                          </w:p>
                          <w:p w14:paraId="3497B6E9" w14:textId="0DD452D1" w:rsidR="00CE268A" w:rsidRPr="00CE268A" w:rsidRDefault="00CE268A" w:rsidP="00CE268A">
                            <w:pPr>
                              <w:widowControl/>
                              <w:wordWrap/>
                              <w:autoSpaceDE/>
                              <w:autoSpaceDN/>
                              <w:spacing w:after="180" w:line="240" w:lineRule="auto"/>
                              <w:jc w:val="left"/>
                              <w:rPr>
                                <w:rFonts w:eastAsia="SimSun" w:cs="Arial"/>
                                <w:kern w:val="0"/>
                                <w:sz w:val="20"/>
                                <w:szCs w:val="20"/>
                                <w:lang w:val="en-GB" w:eastAsia="zh-CN"/>
                              </w:rPr>
                            </w:pPr>
                            <w:r w:rsidRPr="00CE268A">
                              <w:rPr>
                                <w:rFonts w:eastAsia="SimSun" w:cs="Arial"/>
                                <w:kern w:val="0"/>
                                <w:sz w:val="20"/>
                                <w:szCs w:val="20"/>
                                <w:lang w:val="en-GB" w:eastAsia="zh-CN"/>
                              </w:rPr>
                              <w:t xml:space="preserve">Denote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kern w:val="0"/>
                                <w:sz w:val="20"/>
                                <w:szCs w:val="20"/>
                                <w:lang w:val="en-GB" w:eastAsia="en-US"/>
                              </w:rPr>
                              <w:t xml:space="preserve"> the number of bits for the counter DAI and set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T</m:t>
                                  </m:r>
                                </m:e>
                                <m:sub>
                                  <m:r>
                                    <w:rPr>
                                      <w:rFonts w:ascii="Cambria Math" w:eastAsia="SimSun" w:hAnsi="Cambria Math"/>
                                      <w:kern w:val="0"/>
                                      <w:sz w:val="20"/>
                                      <w:szCs w:val="20"/>
                                      <w:lang w:val="en-GB" w:eastAsia="en-US"/>
                                    </w:rPr>
                                    <m:t>D</m:t>
                                  </m:r>
                                </m:sub>
                              </m:sSub>
                              <m:r>
                                <w:rPr>
                                  <w:rFonts w:ascii="Cambria Math" w:eastAsia="SimSun" w:hAnsi="Cambria Math"/>
                                  <w:kern w:val="0"/>
                                  <w:sz w:val="20"/>
                                  <w:szCs w:val="20"/>
                                  <w:lang w:val="en-GB" w:eastAsia="en-US"/>
                                </w:rPr>
                                <m:t>=</m:t>
                              </m:r>
                              <m:sSup>
                                <m:sSupPr>
                                  <m:ctrlPr>
                                    <w:rPr>
                                      <w:rFonts w:ascii="Cambria Math" w:eastAsia="SimSun" w:hAnsi="Cambria Math"/>
                                      <w:i/>
                                      <w:kern w:val="0"/>
                                      <w:sz w:val="20"/>
                                      <w:szCs w:val="20"/>
                                      <w:lang w:val="en-GB" w:eastAsia="en-US"/>
                                    </w:rPr>
                                  </m:ctrlPr>
                                </m:sSupPr>
                                <m:e>
                                  <m:r>
                                    <w:rPr>
                                      <w:rFonts w:ascii="Cambria Math" w:eastAsia="SimSun"/>
                                      <w:kern w:val="0"/>
                                      <w:sz w:val="20"/>
                                      <w:szCs w:val="20"/>
                                      <w:lang w:val="en-GB" w:eastAsia="en-US"/>
                                    </w:rPr>
                                    <m:t>2</m:t>
                                  </m:r>
                                </m:e>
                                <m:sup>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sup>
                              </m:sSup>
                            </m:oMath>
                            <w:r w:rsidRPr="00CE268A">
                              <w:rPr>
                                <w:rFonts w:eastAsia="SimSun"/>
                                <w:kern w:val="0"/>
                                <w:sz w:val="20"/>
                                <w:szCs w:val="20"/>
                                <w:lang w:val="en-GB" w:eastAsia="en-US"/>
                              </w:rPr>
                              <w:t xml:space="preserve">. </w:t>
                            </w:r>
                            <w:r w:rsidRPr="00CE268A">
                              <w:rPr>
                                <w:rFonts w:eastAsia="SimSun" w:cs="Arial" w:hint="eastAsia"/>
                                <w:kern w:val="0"/>
                                <w:sz w:val="20"/>
                                <w:szCs w:val="20"/>
                                <w:lang w:val="en-GB" w:eastAsia="zh-CN"/>
                              </w:rPr>
                              <w:t>Denote</w:t>
                            </w:r>
                            <w:r w:rsidRPr="00CE268A">
                              <w:rPr>
                                <w:rFonts w:eastAsia="SimSun" w:cs="Arial"/>
                                <w:kern w:val="0"/>
                                <w:sz w:val="20"/>
                                <w:szCs w:val="20"/>
                                <w:lang w:val="en-GB" w:eastAsia="zh-CN"/>
                              </w:rPr>
                              <w:t xml:space="preserv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c,m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counter DAI in </w:t>
                            </w:r>
                            <w:r w:rsidRPr="00CE268A">
                              <w:rPr>
                                <w:rFonts w:eastAsia="SimSun" w:cs="Arial"/>
                                <w:kern w:val="0"/>
                                <w:sz w:val="20"/>
                                <w:szCs w:val="20"/>
                                <w:lang w:val="en-GB" w:eastAsia="zh-CN"/>
                              </w:rPr>
                              <w:t xml:space="preserve">a </w:t>
                            </w:r>
                            <w:r w:rsidRPr="00CE268A">
                              <w:rPr>
                                <w:rFonts w:eastAsia="SimSun" w:cs="Arial" w:hint="eastAsia"/>
                                <w:kern w:val="0"/>
                                <w:sz w:val="20"/>
                                <w:szCs w:val="20"/>
                                <w:lang w:val="en-GB" w:eastAsia="zh-CN"/>
                              </w:rPr>
                              <w:t xml:space="preserve">DCI format </w:t>
                            </w:r>
                            <w:r w:rsidRPr="00CE268A">
                              <w:rPr>
                                <w:rFonts w:eastAsia="SimSun" w:hint="eastAsia"/>
                                <w:kern w:val="0"/>
                                <w:sz w:val="20"/>
                                <w:szCs w:val="20"/>
                                <w:lang w:eastAsia="zh-CN"/>
                              </w:rPr>
                              <w:t xml:space="preserve">scheduling </w:t>
                            </w:r>
                            <w:r w:rsidRPr="00CE268A">
                              <w:rPr>
                                <w:rFonts w:eastAsia="SimSun" w:hint="eastAsia"/>
                                <w:strike/>
                                <w:color w:val="FF0000"/>
                                <w:kern w:val="0"/>
                                <w:sz w:val="20"/>
                                <w:szCs w:val="20"/>
                                <w:lang w:eastAsia="zh-CN"/>
                              </w:rPr>
                              <w:t>PDSCH</w:t>
                            </w:r>
                            <w:r w:rsidRPr="00CE268A">
                              <w:rPr>
                                <w:rFonts w:eastAsia="SimSun" w:hint="eastAsia"/>
                                <w:kern w:val="0"/>
                                <w:sz w:val="20"/>
                                <w:szCs w:val="20"/>
                                <w:lang w:eastAsia="zh-CN"/>
                              </w:rPr>
                              <w:t xml:space="preserve"> </w:t>
                            </w:r>
                            <w:r w:rsidRPr="00CE268A">
                              <w:rPr>
                                <w:rFonts w:eastAsia="SimSun"/>
                                <w:kern w:val="0"/>
                                <w:sz w:val="20"/>
                                <w:szCs w:val="20"/>
                                <w:lang w:eastAsia="zh-CN"/>
                              </w:rPr>
                              <w:t>reception</w:t>
                            </w:r>
                            <w:r>
                              <w:rPr>
                                <w:rFonts w:eastAsia="SimSun"/>
                                <w:kern w:val="0"/>
                                <w:sz w:val="20"/>
                                <w:szCs w:val="20"/>
                                <w:lang w:eastAsia="zh-CN"/>
                              </w:rPr>
                              <w:t xml:space="preserve"> </w:t>
                            </w:r>
                            <w:r w:rsidRPr="00CE268A">
                              <w:rPr>
                                <w:rFonts w:eastAsia="SimSun"/>
                                <w:color w:val="FF0000"/>
                                <w:kern w:val="0"/>
                                <w:sz w:val="20"/>
                                <w:szCs w:val="20"/>
                                <w:lang w:eastAsia="zh-CN"/>
                              </w:rPr>
                              <w:t xml:space="preserve">of </w:t>
                            </w:r>
                            <w:r w:rsidRPr="00CE268A">
                              <w:rPr>
                                <w:rFonts w:eastAsia="SimSun" w:hint="eastAsia"/>
                                <w:color w:val="FF0000"/>
                                <w:kern w:val="0"/>
                                <w:sz w:val="20"/>
                                <w:szCs w:val="20"/>
                                <w:lang w:eastAsia="zh-CN"/>
                              </w:rPr>
                              <w:t xml:space="preserve">PDSCH </w:t>
                            </w:r>
                            <w:r w:rsidRPr="00CE268A">
                              <w:rPr>
                                <w:rFonts w:eastAsia="SimSun"/>
                                <w:color w:val="FF0000"/>
                                <w:kern w:val="0"/>
                                <w:sz w:val="20"/>
                                <w:szCs w:val="20"/>
                                <w:lang w:eastAsia="zh-CN"/>
                              </w:rPr>
                              <w:t>providing a transport block for a HARQ process with enabled HARQ information</w:t>
                            </w:r>
                            <w:r w:rsidRPr="00CE268A">
                              <w:rPr>
                                <w:rFonts w:eastAsia="SimSun"/>
                                <w:kern w:val="0"/>
                                <w:sz w:val="20"/>
                                <w:szCs w:val="20"/>
                                <w:lang w:eastAsia="zh-CN"/>
                              </w:rPr>
                              <w:t xml:space="preserve">, SPS PDSCH release </w:t>
                            </w:r>
                            <w:r w:rsidRPr="00CE268A">
                              <w:rPr>
                                <w:rFonts w:eastAsia="SimSun" w:hint="eastAsia"/>
                                <w:kern w:val="0"/>
                                <w:sz w:val="20"/>
                                <w:szCs w:val="20"/>
                                <w:lang w:eastAsia="zh-CN"/>
                              </w:rPr>
                              <w:t xml:space="preserve">or SCell dormancy indication </w:t>
                            </w:r>
                            <w:r w:rsidRPr="00CE268A">
                              <w:rPr>
                                <w:rFonts w:eastAsia="SimSun"/>
                                <w:kern w:val="0"/>
                                <w:sz w:val="20"/>
                                <w:szCs w:val="20"/>
                                <w:lang w:eastAsia="zh-CN"/>
                              </w:rPr>
                              <w:t>on</w:t>
                            </w:r>
                            <w:r w:rsidRPr="00CE268A">
                              <w:rPr>
                                <w:rFonts w:eastAsia="SimSun" w:hint="eastAsia"/>
                                <w:kern w:val="0"/>
                                <w:sz w:val="20"/>
                                <w:szCs w:val="20"/>
                                <w:lang w:eastAsia="zh-CN"/>
                              </w:rPr>
                              <w:t xml:space="preserve"> </w:t>
                            </w:r>
                            <w:r w:rsidRPr="00CE268A">
                              <w:rPr>
                                <w:rFonts w:eastAsia="SimSun"/>
                                <w:kern w:val="0"/>
                                <w:sz w:val="20"/>
                                <w:szCs w:val="20"/>
                                <w:lang w:eastAsia="zh-CN"/>
                              </w:rPr>
                              <w:t xml:space="preserve">serving </w:t>
                            </w:r>
                            <w:r w:rsidRPr="00CE268A">
                              <w:rPr>
                                <w:rFonts w:eastAsia="SimSun" w:hint="eastAsia"/>
                                <w:kern w:val="0"/>
                                <w:sz w:val="20"/>
                                <w:szCs w:val="20"/>
                                <w:lang w:eastAsia="zh-CN"/>
                              </w:rPr>
                              <w:t xml:space="preserve">cell </w:t>
                            </w:r>
                            <m:oMath>
                              <m:r>
                                <w:rPr>
                                  <w:rFonts w:ascii="Cambria Math" w:eastAsia="SimSun" w:hAnsi="Cambria Math"/>
                                  <w:kern w:val="0"/>
                                  <w:sz w:val="20"/>
                                  <w:szCs w:val="20"/>
                                  <w:lang w:eastAsia="zh-CN"/>
                                </w:rPr>
                                <m:t>c</m:t>
                              </m:r>
                            </m:oMath>
                            <w:r w:rsidRPr="00CE268A">
                              <w:rPr>
                                <w:rFonts w:eastAsia="SimSun" w:hint="eastAsia"/>
                                <w:kern w:val="0"/>
                                <w:sz w:val="20"/>
                                <w:szCs w:val="20"/>
                                <w:lang w:eastAsia="zh-CN"/>
                              </w:rPr>
                              <w:t xml:space="preserve"> 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hint="eastAsia"/>
                                <w:kern w:val="0"/>
                                <w:sz w:val="20"/>
                                <w:szCs w:val="20"/>
                                <w:lang w:eastAsia="zh-CN"/>
                              </w:rPr>
                              <w:t xml:space="preserve"> according to </w:t>
                            </w:r>
                            <w:r w:rsidRPr="00CE268A">
                              <w:rPr>
                                <w:rFonts w:eastAsia="SimSun"/>
                                <w:kern w:val="0"/>
                                <w:sz w:val="20"/>
                                <w:szCs w:val="20"/>
                                <w:lang w:eastAsia="zh-CN"/>
                              </w:rPr>
                              <w:t>T</w:t>
                            </w:r>
                            <w:r w:rsidRPr="00CE268A">
                              <w:rPr>
                                <w:rFonts w:eastAsia="SimSun" w:hint="eastAsia"/>
                                <w:kern w:val="0"/>
                                <w:sz w:val="20"/>
                                <w:szCs w:val="20"/>
                                <w:lang w:eastAsia="zh-CN"/>
                              </w:rPr>
                              <w:t xml:space="preserve">able </w:t>
                            </w:r>
                            <w:r w:rsidRPr="00CE268A">
                              <w:rPr>
                                <w:rFonts w:eastAsia="SimSun"/>
                                <w:kern w:val="0"/>
                                <w:sz w:val="20"/>
                                <w:szCs w:val="20"/>
                                <w:lang w:eastAsia="zh-CN"/>
                              </w:rPr>
                              <w:t>9.1.3</w:t>
                            </w:r>
                            <w:r w:rsidRPr="00CE268A">
                              <w:rPr>
                                <w:rFonts w:eastAsia="SimSun" w:hint="eastAsia"/>
                                <w:kern w:val="0"/>
                                <w:sz w:val="20"/>
                                <w:szCs w:val="20"/>
                                <w:lang w:eastAsia="zh-CN"/>
                              </w:rPr>
                              <w:t>-1</w:t>
                            </w:r>
                            <w:r w:rsidRPr="00CE268A">
                              <w:rPr>
                                <w:rFonts w:eastAsia="SimSun"/>
                                <w:kern w:val="0"/>
                                <w:sz w:val="20"/>
                                <w:szCs w:val="20"/>
                                <w:lang w:eastAsia="zh-CN"/>
                              </w:rPr>
                              <w:t xml:space="preserve"> or Table 9.1.3-1A</w:t>
                            </w:r>
                            <w:r w:rsidRPr="00CE268A">
                              <w:rPr>
                                <w:rFonts w:eastAsia="SimSun" w:hint="eastAsia"/>
                                <w:kern w:val="0"/>
                                <w:sz w:val="20"/>
                                <w:szCs w:val="20"/>
                                <w:lang w:eastAsia="zh-CN"/>
                              </w:rPr>
                              <w:t>. Denote</w:t>
                            </w:r>
                            <w:r w:rsidRPr="00CE268A">
                              <w:rPr>
                                <w:rFonts w:eastAsia="SimSun"/>
                                <w:kern w:val="0"/>
                                <w:sz w:val="20"/>
                                <w:szCs w:val="20"/>
                                <w:lang w:eastAsia="zh-CN"/>
                              </w:rPr>
                              <w:t xml:space="preserve"> by</w:t>
                            </w:r>
                            <w:r w:rsidRPr="00CE268A">
                              <w:rPr>
                                <w:rFonts w:eastAsia="SimSun" w:hint="eastAsia"/>
                                <w:kern w:val="0"/>
                                <w:sz w:val="20"/>
                                <w:szCs w:val="20"/>
                                <w:lang w:eastAsia="zh-CN"/>
                              </w:rPr>
                              <w:t xml:space="preserve">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T</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total DAI</w:t>
                            </w:r>
                            <w:r w:rsidRPr="00CE268A">
                              <w:rPr>
                                <w:rFonts w:eastAsia="SimSun" w:cs="Arial"/>
                                <w:kern w:val="0"/>
                                <w:sz w:val="20"/>
                                <w:szCs w:val="20"/>
                                <w:lang w:val="en-GB" w:eastAsia="zh-CN"/>
                              </w:rPr>
                              <w:t xml:space="preserve"> in</w:t>
                            </w:r>
                            <w:r w:rsidRPr="00CE268A">
                              <w:rPr>
                                <w:rFonts w:eastAsia="SimSun" w:cs="Arial" w:hint="eastAsia"/>
                                <w:kern w:val="0"/>
                                <w:sz w:val="20"/>
                                <w:szCs w:val="20"/>
                                <w:lang w:val="en-GB" w:eastAsia="zh-CN"/>
                              </w:rPr>
                              <w:t xml:space="preserve"> </w:t>
                            </w:r>
                            <w:r w:rsidRPr="00CE268A">
                              <w:rPr>
                                <w:rFonts w:eastAsia="SimSun" w:cs="Arial"/>
                                <w:kern w:val="0"/>
                                <w:sz w:val="20"/>
                                <w:szCs w:val="20"/>
                                <w:lang w:val="en-GB" w:eastAsia="zh-CN"/>
                              </w:rPr>
                              <w:t xml:space="preserve">a </w:t>
                            </w:r>
                            <w:r w:rsidRPr="00CE268A">
                              <w:rPr>
                                <w:rFonts w:eastAsia="SimSun"/>
                                <w:kern w:val="0"/>
                                <w:sz w:val="20"/>
                                <w:szCs w:val="20"/>
                                <w:lang w:eastAsia="zh-CN"/>
                              </w:rPr>
                              <w:t xml:space="preserve">DCI format </w:t>
                            </w:r>
                            <w:r w:rsidRPr="00CE268A">
                              <w:rPr>
                                <w:rFonts w:eastAsia="SimSun" w:hint="eastAsia"/>
                                <w:kern w:val="0"/>
                                <w:sz w:val="20"/>
                                <w:szCs w:val="20"/>
                                <w:lang w:eastAsia="zh-CN"/>
                              </w:rPr>
                              <w:t xml:space="preserve">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eastAsia="zh-CN"/>
                              </w:rPr>
                              <w:t xml:space="preserve"> </w:t>
                            </w:r>
                            <w:r w:rsidRPr="00CE268A">
                              <w:rPr>
                                <w:rFonts w:eastAsia="SimSun" w:cs="Arial" w:hint="eastAsia"/>
                                <w:kern w:val="0"/>
                                <w:sz w:val="20"/>
                                <w:szCs w:val="20"/>
                                <w:lang w:val="en-GB" w:eastAsia="zh-CN"/>
                              </w:rPr>
                              <w:t xml:space="preserve">according to Table </w:t>
                            </w:r>
                            <w:r w:rsidRPr="00CE268A">
                              <w:rPr>
                                <w:rFonts w:eastAsia="SimSun" w:cs="Arial"/>
                                <w:kern w:val="0"/>
                                <w:sz w:val="20"/>
                                <w:szCs w:val="20"/>
                                <w:lang w:val="en-GB" w:eastAsia="zh-CN"/>
                              </w:rPr>
                              <w:t>9.1.3</w:t>
                            </w:r>
                            <w:r w:rsidRPr="00CE268A">
                              <w:rPr>
                                <w:rFonts w:eastAsia="SimSun" w:cs="Arial" w:hint="eastAsia"/>
                                <w:kern w:val="0"/>
                                <w:sz w:val="20"/>
                                <w:szCs w:val="20"/>
                                <w:lang w:val="en-GB" w:eastAsia="zh-CN"/>
                              </w:rPr>
                              <w:t>-1. The UE assume</w:t>
                            </w:r>
                            <w:r w:rsidRPr="00CE268A">
                              <w:rPr>
                                <w:rFonts w:eastAsia="SimSun" w:cs="Arial"/>
                                <w:kern w:val="0"/>
                                <w:sz w:val="20"/>
                                <w:szCs w:val="20"/>
                                <w:lang w:val="en-GB" w:eastAsia="zh-CN"/>
                              </w:rPr>
                              <w:t>s</w:t>
                            </w:r>
                            <w:r w:rsidRPr="00CE268A">
                              <w:rPr>
                                <w:rFonts w:eastAsia="SimSun" w:cs="Arial" w:hint="eastAsia"/>
                                <w:kern w:val="0"/>
                                <w:sz w:val="20"/>
                                <w:szCs w:val="20"/>
                                <w:lang w:val="en-GB" w:eastAsia="zh-CN"/>
                              </w:rPr>
                              <w:t xml:space="preserve"> a same value of total DAI in all </w:t>
                            </w:r>
                            <w:r w:rsidRPr="00CE268A">
                              <w:rPr>
                                <w:rFonts w:eastAsia="SimSun"/>
                                <w:kern w:val="0"/>
                                <w:sz w:val="20"/>
                                <w:szCs w:val="20"/>
                                <w:lang w:eastAsia="zh-CN"/>
                              </w:rPr>
                              <w:t>DCI formats that include a total DAI field</w:t>
                            </w:r>
                            <w:r w:rsidRPr="00CE268A">
                              <w:rPr>
                                <w:rFonts w:eastAsia="SimSun" w:cs="Arial" w:hint="eastAsia"/>
                                <w:kern w:val="0"/>
                                <w:sz w:val="20"/>
                                <w:szCs w:val="20"/>
                                <w:lang w:val="en-GB" w:eastAsia="zh-CN"/>
                              </w:rPr>
                              <w:t xml:space="preserve"> in</w:t>
                            </w:r>
                            <w:r w:rsidRPr="00CE268A">
                              <w:rPr>
                                <w:rFonts w:eastAsia="SimSun" w:hint="eastAsia"/>
                                <w:kern w:val="0"/>
                                <w:sz w:val="20"/>
                                <w:szCs w:val="20"/>
                                <w:lang w:eastAsia="zh-CN"/>
                              </w:rPr>
                              <w:t xml:space="preserve"> </w:t>
                            </w:r>
                            <w:r w:rsidRPr="00CE268A">
                              <w:rPr>
                                <w:rFonts w:eastAsia="SimSun"/>
                                <w:kern w:val="0"/>
                                <w:sz w:val="20"/>
                                <w:szCs w:val="20"/>
                                <w:lang w:val="en-GB" w:eastAsia="zh-CN"/>
                              </w:rPr>
                              <w:t xml:space="preserve">PDCCH monitoring occasion </w:t>
                            </w:r>
                            <m:oMath>
                              <m:r>
                                <w:rPr>
                                  <w:rFonts w:ascii="Cambria Math" w:eastAsia="SimSun" w:hAnsi="Cambria Math"/>
                                  <w:kern w:val="0"/>
                                  <w:sz w:val="20"/>
                                  <w:szCs w:val="20"/>
                                  <w:lang w:val="en-GB" w:eastAsia="zh-CN"/>
                                </w:rPr>
                                <m:t>m</m:t>
                              </m:r>
                            </m:oMath>
                            <w:r w:rsidRPr="00CE268A">
                              <w:rPr>
                                <w:rFonts w:eastAsia="SimSun" w:cs="Arial" w:hint="eastAsia"/>
                                <w:kern w:val="0"/>
                                <w:sz w:val="20"/>
                                <w:szCs w:val="20"/>
                                <w:lang w:val="en-GB" w:eastAsia="zh-CN"/>
                              </w:rPr>
                              <w:t>.</w:t>
                            </w:r>
                            <w:r w:rsidRPr="00CE268A">
                              <w:rPr>
                                <w:rFonts w:eastAsia="SimSun" w:cs="Arial"/>
                                <w:kern w:val="0"/>
                                <w:sz w:val="20"/>
                                <w:szCs w:val="20"/>
                                <w:lang w:val="en-GB" w:eastAsia="zh-CN"/>
                              </w:rPr>
                              <w:t xml:space="preserve"> </w:t>
                            </w:r>
                            <w:r w:rsidRPr="00CE268A">
                              <w:rPr>
                                <w:rFonts w:eastAsia="SimSun"/>
                                <w:kern w:val="0"/>
                                <w:sz w:val="20"/>
                                <w:szCs w:val="20"/>
                                <w:lang w:val="en-GB" w:eastAsia="zh-CN"/>
                              </w:rPr>
                              <w:t>A UE does not expect to multiplex, in a same Type-2 HARQ-ACK codebook, HARQ-ACK information that is in response to detection of DCI formats with different number of bits for the counter DAI field.</w:t>
                            </w:r>
                          </w:p>
                          <w:p w14:paraId="24A181E6" w14:textId="77777777" w:rsidR="00CE268A" w:rsidRPr="00CE268A" w:rsidRDefault="00CE268A" w:rsidP="00CE268A">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E34C6" id="_x0000_t202" coordsize="21600,21600" o:spt="202" path="m,l,21600r21600,l21600,xe">
                <v:stroke joinstyle="miter"/>
                <v:path gradientshapeok="t" o:connecttype="rect"/>
              </v:shapetype>
              <v:shape id="_x0000_s1028" type="#_x0000_t202" style="position:absolute;left:0;text-align:left;margin-left:0;margin-top:34.25pt;width:447pt;height:293.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">
                <v:textbox>
                  <w:txbxContent>
                    <w:p w14:paraId="3B25FE18" w14:textId="77777777" w:rsidR="00CE268A" w:rsidRPr="00CE268A" w:rsidRDefault="00CE268A" w:rsidP="00CE268A">
                      <w:pPr>
                        <w:keepNext/>
                        <w:keepLines/>
                        <w:widowControl/>
                        <w:wordWrap/>
                        <w:autoSpaceDE/>
                        <w:autoSpaceDN/>
                        <w:spacing w:before="120" w:after="180" w:line="240" w:lineRule="auto"/>
                        <w:ind w:left="1418" w:hanging="1418"/>
                        <w:jc w:val="left"/>
                        <w:outlineLvl w:val="3"/>
                        <w:rPr>
                          <w:rFonts w:ascii="Arial" w:eastAsia="SimSun" w:hAnsi="Arial"/>
                          <w:kern w:val="0"/>
                          <w:sz w:val="24"/>
                          <w:szCs w:val="20"/>
                          <w:lang w:val="en-GB" w:eastAsia="en-US"/>
                        </w:rPr>
                      </w:pPr>
                      <w:bookmarkStart w:id="14" w:name="_Ref500250940"/>
                      <w:bookmarkStart w:id="15" w:name="_Toc12021473"/>
                      <w:bookmarkStart w:id="16" w:name="_Toc20311585"/>
                      <w:bookmarkStart w:id="17" w:name="_Toc26719410"/>
                      <w:bookmarkStart w:id="18" w:name="_Toc29894843"/>
                      <w:bookmarkStart w:id="19" w:name="_Toc29899142"/>
                      <w:bookmarkStart w:id="20" w:name="_Toc29899560"/>
                      <w:bookmarkStart w:id="21" w:name="_Toc29917297"/>
                      <w:bookmarkStart w:id="22" w:name="_Toc36498171"/>
                      <w:bookmarkStart w:id="23" w:name="_Toc45699197"/>
                      <w:bookmarkStart w:id="24" w:name="_Toc83289669"/>
                      <w:r w:rsidRPr="00CE268A">
                        <w:rPr>
                          <w:rFonts w:ascii="Arial" w:eastAsia="SimSun" w:hAnsi="Arial"/>
                          <w:kern w:val="0"/>
                          <w:sz w:val="24"/>
                          <w:szCs w:val="20"/>
                          <w:lang w:val="en-GB" w:eastAsia="en-US"/>
                        </w:rPr>
                        <w:t>9</w:t>
                      </w:r>
                      <w:r w:rsidRPr="00CE268A">
                        <w:rPr>
                          <w:rFonts w:ascii="Arial" w:eastAsia="SimSun" w:hAnsi="Arial" w:hint="eastAsia"/>
                          <w:kern w:val="0"/>
                          <w:sz w:val="24"/>
                          <w:szCs w:val="20"/>
                          <w:lang w:val="en-GB" w:eastAsia="en-US"/>
                        </w:rPr>
                        <w:t>.</w:t>
                      </w:r>
                      <w:r w:rsidRPr="00CE268A">
                        <w:rPr>
                          <w:rFonts w:ascii="Arial" w:eastAsia="SimSun" w:hAnsi="Arial"/>
                          <w:kern w:val="0"/>
                          <w:sz w:val="24"/>
                          <w:szCs w:val="20"/>
                          <w:lang w:val="en-GB" w:eastAsia="en-US"/>
                        </w:rPr>
                        <w:t>1.3.1</w:t>
                      </w:r>
                      <w:r w:rsidRPr="00CE268A">
                        <w:rPr>
                          <w:rFonts w:ascii="Arial" w:eastAsia="SimSun" w:hAnsi="Arial" w:hint="eastAsia"/>
                          <w:kern w:val="0"/>
                          <w:sz w:val="24"/>
                          <w:szCs w:val="20"/>
                          <w:lang w:val="en-GB" w:eastAsia="en-US"/>
                        </w:rPr>
                        <w:tab/>
                      </w:r>
                      <w:r w:rsidRPr="00CE268A">
                        <w:rPr>
                          <w:rFonts w:ascii="Arial" w:eastAsia="SimSun" w:hAnsi="Arial"/>
                          <w:kern w:val="0"/>
                          <w:sz w:val="24"/>
                          <w:szCs w:val="20"/>
                          <w:lang w:val="en-GB" w:eastAsia="en-US"/>
                        </w:rPr>
                        <w:t xml:space="preserve">Type-2 HARQ-ACK codebook in </w:t>
                      </w:r>
                      <w:bookmarkEnd w:id="14"/>
                      <w:r w:rsidRPr="00CE268A">
                        <w:rPr>
                          <w:rFonts w:ascii="Arial" w:eastAsia="SimSun" w:hAnsi="Arial"/>
                          <w:kern w:val="0"/>
                          <w:sz w:val="24"/>
                          <w:szCs w:val="20"/>
                          <w:lang w:val="en-GB" w:eastAsia="en-US"/>
                        </w:rPr>
                        <w:t>physical uplink control channel</w:t>
                      </w:r>
                      <w:bookmarkEnd w:id="15"/>
                      <w:bookmarkEnd w:id="16"/>
                      <w:bookmarkEnd w:id="17"/>
                      <w:bookmarkEnd w:id="18"/>
                      <w:bookmarkEnd w:id="19"/>
                      <w:bookmarkEnd w:id="20"/>
                      <w:bookmarkEnd w:id="21"/>
                      <w:bookmarkEnd w:id="22"/>
                      <w:bookmarkEnd w:id="23"/>
                      <w:bookmarkEnd w:id="24"/>
                    </w:p>
                    <w:p w14:paraId="347AD543" w14:textId="77777777" w:rsidR="00CE268A" w:rsidRDefault="00CE268A" w:rsidP="00CE268A">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5BE678F" w14:textId="10F247BE" w:rsidR="00CE268A" w:rsidRPr="00CE268A" w:rsidRDefault="00CE268A" w:rsidP="00CE268A">
                      <w:pPr>
                        <w:widowControl/>
                        <w:wordWrap/>
                        <w:autoSpaceDE/>
                        <w:autoSpaceDN/>
                        <w:spacing w:after="180" w:line="240" w:lineRule="auto"/>
                        <w:jc w:val="left"/>
                        <w:rPr>
                          <w:rFonts w:eastAsia="SimSun"/>
                          <w:kern w:val="0"/>
                          <w:sz w:val="20"/>
                          <w:szCs w:val="20"/>
                          <w:lang w:eastAsia="zh-CN"/>
                        </w:rPr>
                      </w:pPr>
                      <w:r w:rsidRPr="00CE268A">
                        <w:rPr>
                          <w:rFonts w:eastAsia="SimSun"/>
                          <w:kern w:val="0"/>
                          <w:sz w:val="20"/>
                          <w:szCs w:val="20"/>
                          <w:lang w:val="en-GB" w:eastAsia="zh-CN"/>
                        </w:rPr>
                        <w:t>T</w:t>
                      </w:r>
                      <w:r w:rsidRPr="00CE268A">
                        <w:rPr>
                          <w:rFonts w:eastAsia="SimSun" w:hint="eastAsia"/>
                          <w:kern w:val="0"/>
                          <w:sz w:val="20"/>
                          <w:szCs w:val="20"/>
                          <w:lang w:val="en-GB" w:eastAsia="zh-CN"/>
                        </w:rPr>
                        <w:t>he value of the total DAI</w:t>
                      </w:r>
                      <w:r w:rsidRPr="00CE268A">
                        <w:rPr>
                          <w:rFonts w:eastAsia="SimSun"/>
                          <w:kern w:val="0"/>
                          <w:sz w:val="20"/>
                          <w:szCs w:val="20"/>
                          <w:lang w:val="en-GB" w:eastAsia="zh-CN"/>
                        </w:rPr>
                        <w:t>, when present [5, TS 38.212],</w:t>
                      </w:r>
                      <w:r w:rsidRPr="00CE268A">
                        <w:rPr>
                          <w:rFonts w:eastAsia="SimSun" w:hint="eastAsia"/>
                          <w:kern w:val="0"/>
                          <w:sz w:val="20"/>
                          <w:szCs w:val="20"/>
                          <w:lang w:val="en-GB" w:eastAsia="zh-CN"/>
                        </w:rPr>
                        <w:t xml:space="preserve"> in </w:t>
                      </w:r>
                      <w:r w:rsidRPr="00CE268A">
                        <w:rPr>
                          <w:rFonts w:eastAsia="SimSun"/>
                          <w:kern w:val="0"/>
                          <w:sz w:val="20"/>
                          <w:szCs w:val="20"/>
                          <w:lang w:val="en-GB" w:eastAsia="zh-CN"/>
                        </w:rPr>
                        <w:t xml:space="preserve">a </w:t>
                      </w:r>
                      <w:r w:rsidRPr="00CE268A">
                        <w:rPr>
                          <w:rFonts w:eastAsia="SimSun"/>
                          <w:kern w:val="0"/>
                          <w:sz w:val="20"/>
                          <w:szCs w:val="20"/>
                          <w:lang w:eastAsia="zh-CN"/>
                        </w:rPr>
                        <w:t>DCI format</w:t>
                      </w:r>
                      <w:r w:rsidRPr="00CE268A">
                        <w:rPr>
                          <w:rFonts w:eastAsia="SimSun"/>
                          <w:kern w:val="0"/>
                          <w:sz w:val="20"/>
                          <w:szCs w:val="20"/>
                          <w:lang w:eastAsia="en-US"/>
                        </w:rPr>
                        <w:t xml:space="preserve"> denotes the </w:t>
                      </w:r>
                      <w:r w:rsidRPr="00CE268A">
                        <w:rPr>
                          <w:rFonts w:eastAsia="SimSun" w:hint="eastAsia"/>
                          <w:kern w:val="0"/>
                          <w:sz w:val="20"/>
                          <w:szCs w:val="20"/>
                          <w:lang w:eastAsia="zh-CN"/>
                        </w:rPr>
                        <w:t>total</w:t>
                      </w:r>
                      <w:r w:rsidRPr="00CE268A">
                        <w:rPr>
                          <w:rFonts w:eastAsia="SimSun"/>
                          <w:kern w:val="0"/>
                          <w:sz w:val="20"/>
                          <w:szCs w:val="20"/>
                          <w:lang w:eastAsia="en-US"/>
                        </w:rPr>
                        <w:t xml:space="preserve"> number of </w:t>
                      </w:r>
                      <w:r w:rsidRPr="00CE268A">
                        <w:rPr>
                          <w:rFonts w:eastAsia="SimSun" w:hint="eastAsia"/>
                          <w:kern w:val="0"/>
                          <w:sz w:val="20"/>
                          <w:szCs w:val="20"/>
                          <w:lang w:eastAsia="zh-CN"/>
                        </w:rPr>
                        <w:t xml:space="preserve">{serving cell, </w:t>
                      </w:r>
                      <w:r w:rsidRPr="00CE268A">
                        <w:rPr>
                          <w:rFonts w:eastAsia="SimSun"/>
                          <w:kern w:val="0"/>
                          <w:sz w:val="20"/>
                          <w:szCs w:val="20"/>
                          <w:lang w:eastAsia="zh-CN"/>
                        </w:rPr>
                        <w:t>PDCCH monitoring occasion</w:t>
                      </w:r>
                      <w:r w:rsidRPr="00CE268A">
                        <w:rPr>
                          <w:rFonts w:eastAsia="SimSun" w:hint="eastAsia"/>
                          <w:kern w:val="0"/>
                          <w:sz w:val="20"/>
                          <w:szCs w:val="20"/>
                          <w:lang w:eastAsia="zh-CN"/>
                        </w:rPr>
                        <w:t>}-pair(s) in which</w:t>
                      </w:r>
                      <w:r w:rsidRPr="00CE268A">
                        <w:rPr>
                          <w:rFonts w:eastAsia="SimSun" w:hint="eastAsia"/>
                          <w:strike/>
                          <w:kern w:val="0"/>
                          <w:sz w:val="20"/>
                          <w:szCs w:val="20"/>
                          <w:lang w:eastAsia="zh-CN"/>
                        </w:rPr>
                        <w:t xml:space="preserve"> </w:t>
                      </w:r>
                      <w:r w:rsidRPr="00CE268A">
                        <w:rPr>
                          <w:rFonts w:eastAsia="SimSun" w:hint="eastAsia"/>
                          <w:strike/>
                          <w:color w:val="FF0000"/>
                          <w:kern w:val="0"/>
                          <w:sz w:val="20"/>
                          <w:szCs w:val="20"/>
                          <w:lang w:eastAsia="zh-CN"/>
                        </w:rPr>
                        <w:t>PDSCH</w:t>
                      </w:r>
                      <w:r w:rsidRPr="00CE268A">
                        <w:rPr>
                          <w:rFonts w:eastAsia="SimSun"/>
                          <w:color w:val="FF0000"/>
                          <w:kern w:val="0"/>
                          <w:sz w:val="20"/>
                          <w:szCs w:val="20"/>
                          <w:lang w:eastAsia="zh-CN"/>
                        </w:rPr>
                        <w:t xml:space="preserve"> reception</w:t>
                      </w:r>
                      <w:r w:rsidRPr="00CE268A">
                        <w:rPr>
                          <w:rFonts w:eastAsia="SimSun" w:hint="eastAsia"/>
                          <w:strike/>
                          <w:color w:val="FF0000"/>
                          <w:kern w:val="0"/>
                          <w:sz w:val="20"/>
                          <w:szCs w:val="20"/>
                          <w:lang w:eastAsia="zh-CN"/>
                        </w:rPr>
                        <w:t>(s)</w:t>
                      </w:r>
                      <w:r w:rsidRPr="00CE268A">
                        <w:rPr>
                          <w:rFonts w:eastAsia="SimSun"/>
                          <w:color w:val="FF0000"/>
                          <w:kern w:val="0"/>
                          <w:sz w:val="20"/>
                          <w:szCs w:val="20"/>
                          <w:lang w:eastAsia="zh-CN"/>
                        </w:rPr>
                        <w:t xml:space="preserve"> of </w:t>
                      </w:r>
                      <w:r w:rsidRPr="00CE268A">
                        <w:rPr>
                          <w:rFonts w:eastAsia="SimSun" w:hint="eastAsia"/>
                          <w:color w:val="FF0000"/>
                          <w:kern w:val="0"/>
                          <w:sz w:val="20"/>
                          <w:szCs w:val="20"/>
                          <w:lang w:eastAsia="zh-CN"/>
                        </w:rPr>
                        <w:t>PDSCH</w:t>
                      </w:r>
                      <w:r w:rsidRPr="00CE268A">
                        <w:rPr>
                          <w:rFonts w:eastAsia="SimSun"/>
                          <w:color w:val="FF0000"/>
                          <w:kern w:val="0"/>
                          <w:sz w:val="20"/>
                          <w:szCs w:val="20"/>
                          <w:lang w:eastAsia="zh-CN"/>
                        </w:rPr>
                        <w:t>(s)</w:t>
                      </w:r>
                      <w:r w:rsidRPr="00CE268A">
                        <w:rPr>
                          <w:rFonts w:eastAsia="SimSun" w:hint="eastAsia"/>
                          <w:color w:val="FF0000"/>
                          <w:kern w:val="0"/>
                          <w:sz w:val="20"/>
                          <w:szCs w:val="20"/>
                          <w:lang w:eastAsia="zh-CN"/>
                        </w:rPr>
                        <w:t xml:space="preserve"> </w:t>
                      </w:r>
                      <w:r w:rsidRPr="00CE268A">
                        <w:rPr>
                          <w:rFonts w:eastAsia="SimSun"/>
                          <w:color w:val="FF0000"/>
                          <w:kern w:val="0"/>
                          <w:sz w:val="20"/>
                          <w:szCs w:val="20"/>
                          <w:lang w:eastAsia="zh-CN"/>
                        </w:rPr>
                        <w:t>providing a transport block for a HARQ process with enabled HARQ information</w:t>
                      </w:r>
                      <w:r w:rsidRPr="00CE268A">
                        <w:rPr>
                          <w:rFonts w:eastAsia="SimSun"/>
                          <w:color w:val="FF0000"/>
                          <w:kern w:val="0"/>
                          <w:sz w:val="20"/>
                          <w:szCs w:val="20"/>
                          <w:lang w:eastAsia="zh-CN"/>
                        </w:rPr>
                        <w:t xml:space="preserve">, </w:t>
                      </w:r>
                      <w:r w:rsidRPr="00CE268A">
                        <w:rPr>
                          <w:rFonts w:eastAsia="SimSun"/>
                          <w:kern w:val="0"/>
                          <w:sz w:val="20"/>
                          <w:szCs w:val="20"/>
                          <w:lang w:eastAsia="zh-CN"/>
                        </w:rPr>
                        <w:t>SPS PDSCH release</w:t>
                      </w:r>
                      <w:r w:rsidRPr="00CE268A">
                        <w:rPr>
                          <w:rFonts w:eastAsia="SimSun" w:hint="eastAsia"/>
                          <w:kern w:val="0"/>
                          <w:sz w:val="20"/>
                          <w:szCs w:val="20"/>
                          <w:lang w:eastAsia="zh-CN"/>
                        </w:rPr>
                        <w:t xml:space="preserve"> or SCell dormancy indication associated with </w:t>
                      </w:r>
                      <w:r w:rsidRPr="00CE268A">
                        <w:rPr>
                          <w:rFonts w:eastAsia="SimSun"/>
                          <w:kern w:val="0"/>
                          <w:sz w:val="20"/>
                          <w:szCs w:val="20"/>
                          <w:lang w:eastAsia="zh-CN"/>
                        </w:rPr>
                        <w:t xml:space="preserve">DCI formats </w:t>
                      </w:r>
                      <w:r w:rsidRPr="00CE268A">
                        <w:rPr>
                          <w:rFonts w:eastAsia="SimSun" w:cs="Arial" w:hint="eastAsia"/>
                          <w:kern w:val="0"/>
                          <w:sz w:val="20"/>
                          <w:szCs w:val="20"/>
                          <w:lang w:val="en-GB" w:eastAsia="zh-CN"/>
                        </w:rPr>
                        <w:t xml:space="preserve">is present, </w:t>
                      </w:r>
                      <w:r w:rsidRPr="00CE268A">
                        <w:rPr>
                          <w:rFonts w:eastAsia="SimSun" w:hint="eastAsia"/>
                          <w:kern w:val="0"/>
                          <w:sz w:val="20"/>
                          <w:szCs w:val="20"/>
                          <w:lang w:eastAsia="zh-CN"/>
                        </w:rPr>
                        <w:t xml:space="preserve">up to the </w:t>
                      </w:r>
                      <w:r w:rsidRPr="00CE268A">
                        <w:rPr>
                          <w:rFonts w:eastAsia="SimSun"/>
                          <w:kern w:val="0"/>
                          <w:sz w:val="20"/>
                          <w:szCs w:val="20"/>
                          <w:lang w:eastAsia="zh-CN"/>
                        </w:rPr>
                        <w:t>current</w:t>
                      </w:r>
                      <w:r w:rsidRPr="00CE268A">
                        <w:rPr>
                          <w:rFonts w:eastAsia="SimSun" w:hint="eastAsia"/>
                          <w:kern w:val="0"/>
                          <w:sz w:val="20"/>
                          <w:szCs w:val="20"/>
                          <w:lang w:eastAsia="zh-CN"/>
                        </w:rPr>
                        <w:t xml:space="preserve"> </w:t>
                      </w:r>
                      <w:r w:rsidRPr="00CE268A">
                        <w:rPr>
                          <w:rFonts w:eastAsia="SimSun"/>
                          <w:kern w:val="0"/>
                          <w:sz w:val="20"/>
                          <w:szCs w:val="20"/>
                          <w:lang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val="en-GB" w:eastAsia="en-US"/>
                        </w:rPr>
                        <w:t xml:space="preserve"> </w:t>
                      </w:r>
                      <w:r w:rsidRPr="00CE268A">
                        <w:rPr>
                          <w:rFonts w:eastAsia="SimSun"/>
                          <w:kern w:val="0"/>
                          <w:sz w:val="20"/>
                          <w:szCs w:val="20"/>
                          <w:lang w:eastAsia="en-US"/>
                        </w:rPr>
                        <w:t xml:space="preserve">and is updated from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to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w:t>
                      </w:r>
                      <w:r w:rsidRPr="00CE268A">
                        <w:rPr>
                          <w:rFonts w:eastAsia="SimSun"/>
                          <w:kern w:val="0"/>
                          <w:sz w:val="20"/>
                          <w:szCs w:val="20"/>
                          <w:lang w:val="en-GB" w:eastAsia="en-US"/>
                        </w:rPr>
                        <w:t xml:space="preserve">If, for an active DL BWP of a serving cell, the UE is not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or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0 for one or more first CORESETs and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1 for one or more second CORESETs, and is provided </w:t>
                      </w:r>
                      <w:r w:rsidRPr="00CE268A">
                        <w:rPr>
                          <w:rFonts w:eastAsia="SimSun"/>
                          <w:i/>
                          <w:kern w:val="0"/>
                          <w:sz w:val="20"/>
                          <w:szCs w:val="20"/>
                          <w:lang w:val="en-GB" w:eastAsia="en-US"/>
                        </w:rPr>
                        <w:t>ackNackFeedbackMode</w:t>
                      </w:r>
                      <w:r w:rsidRPr="00CE268A">
                        <w:rPr>
                          <w:rFonts w:eastAsia="SimSun"/>
                          <w:i/>
                          <w:iCs/>
                          <w:kern w:val="0"/>
                          <w:sz w:val="20"/>
                          <w:szCs w:val="20"/>
                          <w:lang w:val="en-GB" w:eastAsia="en-US"/>
                        </w:rPr>
                        <w:t xml:space="preserve"> </w:t>
                      </w:r>
                      <w:r w:rsidRPr="00CE268A">
                        <w:rPr>
                          <w:rFonts w:eastAsia="SimSun"/>
                          <w:kern w:val="0"/>
                          <w:sz w:val="20"/>
                          <w:szCs w:val="20"/>
                          <w:lang w:val="en-GB" w:eastAsia="en-US"/>
                        </w:rPr>
                        <w:t>=</w:t>
                      </w:r>
                      <w:r w:rsidRPr="00CE268A">
                        <w:rPr>
                          <w:rFonts w:eastAsia="SimSun"/>
                          <w:i/>
                          <w:iCs/>
                          <w:kern w:val="0"/>
                          <w:sz w:val="20"/>
                          <w:szCs w:val="20"/>
                          <w:lang w:val="en-GB" w:eastAsia="en-US"/>
                        </w:rPr>
                        <w:t xml:space="preserve"> joint</w:t>
                      </w:r>
                      <w:r w:rsidRPr="00CE268A">
                        <w:rPr>
                          <w:rFonts w:eastAsia="SimSun"/>
                          <w:kern w:val="0"/>
                          <w:sz w:val="20"/>
                          <w:szCs w:val="20"/>
                          <w:lang w:val="en-GB" w:eastAsia="en-US"/>
                        </w:rPr>
                        <w:t xml:space="preserve">, </w:t>
                      </w:r>
                      <w:r w:rsidRPr="00CE268A">
                        <w:rPr>
                          <w:rFonts w:eastAsia="SimSun"/>
                          <w:kern w:val="0"/>
                          <w:sz w:val="20"/>
                          <w:szCs w:val="20"/>
                          <w:shd w:val="clear" w:color="auto" w:fill="FFFFFF"/>
                          <w:lang w:val="en-GB" w:eastAsia="en-US"/>
                        </w:rPr>
                        <w:t>the total DAI value counts the {serving cell, PDCCH monitoring occasion}-pair(s) for both the first CORESETs and the second CORESETs.</w:t>
                      </w:r>
                    </w:p>
                    <w:p w14:paraId="3497B6E9" w14:textId="0DD452D1" w:rsidR="00CE268A" w:rsidRPr="00CE268A" w:rsidRDefault="00CE268A" w:rsidP="00CE268A">
                      <w:pPr>
                        <w:widowControl/>
                        <w:wordWrap/>
                        <w:autoSpaceDE/>
                        <w:autoSpaceDN/>
                        <w:spacing w:after="180" w:line="240" w:lineRule="auto"/>
                        <w:jc w:val="left"/>
                        <w:rPr>
                          <w:rFonts w:eastAsia="SimSun" w:cs="Arial"/>
                          <w:kern w:val="0"/>
                          <w:sz w:val="20"/>
                          <w:szCs w:val="20"/>
                          <w:lang w:val="en-GB" w:eastAsia="zh-CN"/>
                        </w:rPr>
                      </w:pPr>
                      <w:r w:rsidRPr="00CE268A">
                        <w:rPr>
                          <w:rFonts w:eastAsia="SimSun" w:cs="Arial"/>
                          <w:kern w:val="0"/>
                          <w:sz w:val="20"/>
                          <w:szCs w:val="20"/>
                          <w:lang w:val="en-GB" w:eastAsia="zh-CN"/>
                        </w:rPr>
                        <w:t xml:space="preserve">Denote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kern w:val="0"/>
                          <w:sz w:val="20"/>
                          <w:szCs w:val="20"/>
                          <w:lang w:val="en-GB" w:eastAsia="en-US"/>
                        </w:rPr>
                        <w:t xml:space="preserve"> the number of bits for the counter DAI and set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T</m:t>
                            </m:r>
                          </m:e>
                          <m:sub>
                            <m:r>
                              <w:rPr>
                                <w:rFonts w:ascii="Cambria Math" w:eastAsia="SimSun" w:hAnsi="Cambria Math"/>
                                <w:kern w:val="0"/>
                                <w:sz w:val="20"/>
                                <w:szCs w:val="20"/>
                                <w:lang w:val="en-GB" w:eastAsia="en-US"/>
                              </w:rPr>
                              <m:t>D</m:t>
                            </m:r>
                          </m:sub>
                        </m:sSub>
                        <m:r>
                          <w:rPr>
                            <w:rFonts w:ascii="Cambria Math" w:eastAsia="SimSun" w:hAnsi="Cambria Math"/>
                            <w:kern w:val="0"/>
                            <w:sz w:val="20"/>
                            <w:szCs w:val="20"/>
                            <w:lang w:val="en-GB" w:eastAsia="en-US"/>
                          </w:rPr>
                          <m:t>=</m:t>
                        </m:r>
                        <m:sSup>
                          <m:sSupPr>
                            <m:ctrlPr>
                              <w:rPr>
                                <w:rFonts w:ascii="Cambria Math" w:eastAsia="SimSun" w:hAnsi="Cambria Math"/>
                                <w:i/>
                                <w:kern w:val="0"/>
                                <w:sz w:val="20"/>
                                <w:szCs w:val="20"/>
                                <w:lang w:val="en-GB" w:eastAsia="en-US"/>
                              </w:rPr>
                            </m:ctrlPr>
                          </m:sSupPr>
                          <m:e>
                            <m:r>
                              <w:rPr>
                                <w:rFonts w:ascii="Cambria Math" w:eastAsia="SimSun"/>
                                <w:kern w:val="0"/>
                                <w:sz w:val="20"/>
                                <w:szCs w:val="20"/>
                                <w:lang w:val="en-GB" w:eastAsia="en-US"/>
                              </w:rPr>
                              <m:t>2</m:t>
                            </m:r>
                          </m:e>
                          <m:sup>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sup>
                        </m:sSup>
                      </m:oMath>
                      <w:r w:rsidRPr="00CE268A">
                        <w:rPr>
                          <w:rFonts w:eastAsia="SimSun"/>
                          <w:kern w:val="0"/>
                          <w:sz w:val="20"/>
                          <w:szCs w:val="20"/>
                          <w:lang w:val="en-GB" w:eastAsia="en-US"/>
                        </w:rPr>
                        <w:t xml:space="preserve">. </w:t>
                      </w:r>
                      <w:r w:rsidRPr="00CE268A">
                        <w:rPr>
                          <w:rFonts w:eastAsia="SimSun" w:cs="Arial" w:hint="eastAsia"/>
                          <w:kern w:val="0"/>
                          <w:sz w:val="20"/>
                          <w:szCs w:val="20"/>
                          <w:lang w:val="en-GB" w:eastAsia="zh-CN"/>
                        </w:rPr>
                        <w:t>Denote</w:t>
                      </w:r>
                      <w:r w:rsidRPr="00CE268A">
                        <w:rPr>
                          <w:rFonts w:eastAsia="SimSun" w:cs="Arial"/>
                          <w:kern w:val="0"/>
                          <w:sz w:val="20"/>
                          <w:szCs w:val="20"/>
                          <w:lang w:val="en-GB" w:eastAsia="zh-CN"/>
                        </w:rPr>
                        <w:t xml:space="preserv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c,m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counter DAI in </w:t>
                      </w:r>
                      <w:r w:rsidRPr="00CE268A">
                        <w:rPr>
                          <w:rFonts w:eastAsia="SimSun" w:cs="Arial"/>
                          <w:kern w:val="0"/>
                          <w:sz w:val="20"/>
                          <w:szCs w:val="20"/>
                          <w:lang w:val="en-GB" w:eastAsia="zh-CN"/>
                        </w:rPr>
                        <w:t xml:space="preserve">a </w:t>
                      </w:r>
                      <w:r w:rsidRPr="00CE268A">
                        <w:rPr>
                          <w:rFonts w:eastAsia="SimSun" w:cs="Arial" w:hint="eastAsia"/>
                          <w:kern w:val="0"/>
                          <w:sz w:val="20"/>
                          <w:szCs w:val="20"/>
                          <w:lang w:val="en-GB" w:eastAsia="zh-CN"/>
                        </w:rPr>
                        <w:t xml:space="preserve">DCI format </w:t>
                      </w:r>
                      <w:r w:rsidRPr="00CE268A">
                        <w:rPr>
                          <w:rFonts w:eastAsia="SimSun" w:hint="eastAsia"/>
                          <w:kern w:val="0"/>
                          <w:sz w:val="20"/>
                          <w:szCs w:val="20"/>
                          <w:lang w:eastAsia="zh-CN"/>
                        </w:rPr>
                        <w:t xml:space="preserve">scheduling </w:t>
                      </w:r>
                      <w:r w:rsidRPr="00CE268A">
                        <w:rPr>
                          <w:rFonts w:eastAsia="SimSun" w:hint="eastAsia"/>
                          <w:strike/>
                          <w:color w:val="FF0000"/>
                          <w:kern w:val="0"/>
                          <w:sz w:val="20"/>
                          <w:szCs w:val="20"/>
                          <w:lang w:eastAsia="zh-CN"/>
                        </w:rPr>
                        <w:t>PDSCH</w:t>
                      </w:r>
                      <w:r w:rsidRPr="00CE268A">
                        <w:rPr>
                          <w:rFonts w:eastAsia="SimSun" w:hint="eastAsia"/>
                          <w:kern w:val="0"/>
                          <w:sz w:val="20"/>
                          <w:szCs w:val="20"/>
                          <w:lang w:eastAsia="zh-CN"/>
                        </w:rPr>
                        <w:t xml:space="preserve"> </w:t>
                      </w:r>
                      <w:r w:rsidRPr="00CE268A">
                        <w:rPr>
                          <w:rFonts w:eastAsia="SimSun"/>
                          <w:kern w:val="0"/>
                          <w:sz w:val="20"/>
                          <w:szCs w:val="20"/>
                          <w:lang w:eastAsia="zh-CN"/>
                        </w:rPr>
                        <w:t>reception</w:t>
                      </w:r>
                      <w:r>
                        <w:rPr>
                          <w:rFonts w:eastAsia="SimSun"/>
                          <w:kern w:val="0"/>
                          <w:sz w:val="20"/>
                          <w:szCs w:val="20"/>
                          <w:lang w:eastAsia="zh-CN"/>
                        </w:rPr>
                        <w:t xml:space="preserve"> </w:t>
                      </w:r>
                      <w:r w:rsidRPr="00CE268A">
                        <w:rPr>
                          <w:rFonts w:eastAsia="SimSun"/>
                          <w:color w:val="FF0000"/>
                          <w:kern w:val="0"/>
                          <w:sz w:val="20"/>
                          <w:szCs w:val="20"/>
                          <w:lang w:eastAsia="zh-CN"/>
                        </w:rPr>
                        <w:t xml:space="preserve">of </w:t>
                      </w:r>
                      <w:r w:rsidRPr="00CE268A">
                        <w:rPr>
                          <w:rFonts w:eastAsia="SimSun" w:hint="eastAsia"/>
                          <w:color w:val="FF0000"/>
                          <w:kern w:val="0"/>
                          <w:sz w:val="20"/>
                          <w:szCs w:val="20"/>
                          <w:lang w:eastAsia="zh-CN"/>
                        </w:rPr>
                        <w:t xml:space="preserve">PDSCH </w:t>
                      </w:r>
                      <w:r w:rsidRPr="00CE268A">
                        <w:rPr>
                          <w:rFonts w:eastAsia="SimSun"/>
                          <w:color w:val="FF0000"/>
                          <w:kern w:val="0"/>
                          <w:sz w:val="20"/>
                          <w:szCs w:val="20"/>
                          <w:lang w:eastAsia="zh-CN"/>
                        </w:rPr>
                        <w:t>providing a transport block for a HARQ process with enabled HARQ information</w:t>
                      </w:r>
                      <w:r w:rsidRPr="00CE268A">
                        <w:rPr>
                          <w:rFonts w:eastAsia="SimSun"/>
                          <w:kern w:val="0"/>
                          <w:sz w:val="20"/>
                          <w:szCs w:val="20"/>
                          <w:lang w:eastAsia="zh-CN"/>
                        </w:rPr>
                        <w:t xml:space="preserve">, SPS PDSCH release </w:t>
                      </w:r>
                      <w:r w:rsidRPr="00CE268A">
                        <w:rPr>
                          <w:rFonts w:eastAsia="SimSun" w:hint="eastAsia"/>
                          <w:kern w:val="0"/>
                          <w:sz w:val="20"/>
                          <w:szCs w:val="20"/>
                          <w:lang w:eastAsia="zh-CN"/>
                        </w:rPr>
                        <w:t xml:space="preserve">or SCell dormancy indication </w:t>
                      </w:r>
                      <w:r w:rsidRPr="00CE268A">
                        <w:rPr>
                          <w:rFonts w:eastAsia="SimSun"/>
                          <w:kern w:val="0"/>
                          <w:sz w:val="20"/>
                          <w:szCs w:val="20"/>
                          <w:lang w:eastAsia="zh-CN"/>
                        </w:rPr>
                        <w:t>on</w:t>
                      </w:r>
                      <w:r w:rsidRPr="00CE268A">
                        <w:rPr>
                          <w:rFonts w:eastAsia="SimSun" w:hint="eastAsia"/>
                          <w:kern w:val="0"/>
                          <w:sz w:val="20"/>
                          <w:szCs w:val="20"/>
                          <w:lang w:eastAsia="zh-CN"/>
                        </w:rPr>
                        <w:t xml:space="preserve"> </w:t>
                      </w:r>
                      <w:r w:rsidRPr="00CE268A">
                        <w:rPr>
                          <w:rFonts w:eastAsia="SimSun"/>
                          <w:kern w:val="0"/>
                          <w:sz w:val="20"/>
                          <w:szCs w:val="20"/>
                          <w:lang w:eastAsia="zh-CN"/>
                        </w:rPr>
                        <w:t xml:space="preserve">serving </w:t>
                      </w:r>
                      <w:r w:rsidRPr="00CE268A">
                        <w:rPr>
                          <w:rFonts w:eastAsia="SimSun" w:hint="eastAsia"/>
                          <w:kern w:val="0"/>
                          <w:sz w:val="20"/>
                          <w:szCs w:val="20"/>
                          <w:lang w:eastAsia="zh-CN"/>
                        </w:rPr>
                        <w:t xml:space="preserve">cell </w:t>
                      </w:r>
                      <m:oMath>
                        <m:r>
                          <w:rPr>
                            <w:rFonts w:ascii="Cambria Math" w:eastAsia="SimSun" w:hAnsi="Cambria Math"/>
                            <w:kern w:val="0"/>
                            <w:sz w:val="20"/>
                            <w:szCs w:val="20"/>
                            <w:lang w:eastAsia="zh-CN"/>
                          </w:rPr>
                          <m:t>c</m:t>
                        </m:r>
                      </m:oMath>
                      <w:r w:rsidRPr="00CE268A">
                        <w:rPr>
                          <w:rFonts w:eastAsia="SimSun" w:hint="eastAsia"/>
                          <w:kern w:val="0"/>
                          <w:sz w:val="20"/>
                          <w:szCs w:val="20"/>
                          <w:lang w:eastAsia="zh-CN"/>
                        </w:rPr>
                        <w:t xml:space="preserve"> 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hint="eastAsia"/>
                          <w:kern w:val="0"/>
                          <w:sz w:val="20"/>
                          <w:szCs w:val="20"/>
                          <w:lang w:eastAsia="zh-CN"/>
                        </w:rPr>
                        <w:t xml:space="preserve"> according to </w:t>
                      </w:r>
                      <w:r w:rsidRPr="00CE268A">
                        <w:rPr>
                          <w:rFonts w:eastAsia="SimSun"/>
                          <w:kern w:val="0"/>
                          <w:sz w:val="20"/>
                          <w:szCs w:val="20"/>
                          <w:lang w:eastAsia="zh-CN"/>
                        </w:rPr>
                        <w:t>T</w:t>
                      </w:r>
                      <w:r w:rsidRPr="00CE268A">
                        <w:rPr>
                          <w:rFonts w:eastAsia="SimSun" w:hint="eastAsia"/>
                          <w:kern w:val="0"/>
                          <w:sz w:val="20"/>
                          <w:szCs w:val="20"/>
                          <w:lang w:eastAsia="zh-CN"/>
                        </w:rPr>
                        <w:t xml:space="preserve">able </w:t>
                      </w:r>
                      <w:r w:rsidRPr="00CE268A">
                        <w:rPr>
                          <w:rFonts w:eastAsia="SimSun"/>
                          <w:kern w:val="0"/>
                          <w:sz w:val="20"/>
                          <w:szCs w:val="20"/>
                          <w:lang w:eastAsia="zh-CN"/>
                        </w:rPr>
                        <w:t>9.1.3</w:t>
                      </w:r>
                      <w:r w:rsidRPr="00CE268A">
                        <w:rPr>
                          <w:rFonts w:eastAsia="SimSun" w:hint="eastAsia"/>
                          <w:kern w:val="0"/>
                          <w:sz w:val="20"/>
                          <w:szCs w:val="20"/>
                          <w:lang w:eastAsia="zh-CN"/>
                        </w:rPr>
                        <w:t>-1</w:t>
                      </w:r>
                      <w:r w:rsidRPr="00CE268A">
                        <w:rPr>
                          <w:rFonts w:eastAsia="SimSun"/>
                          <w:kern w:val="0"/>
                          <w:sz w:val="20"/>
                          <w:szCs w:val="20"/>
                          <w:lang w:eastAsia="zh-CN"/>
                        </w:rPr>
                        <w:t xml:space="preserve"> or Table 9.1.3-1A</w:t>
                      </w:r>
                      <w:r w:rsidRPr="00CE268A">
                        <w:rPr>
                          <w:rFonts w:eastAsia="SimSun" w:hint="eastAsia"/>
                          <w:kern w:val="0"/>
                          <w:sz w:val="20"/>
                          <w:szCs w:val="20"/>
                          <w:lang w:eastAsia="zh-CN"/>
                        </w:rPr>
                        <w:t>. Denote</w:t>
                      </w:r>
                      <w:r w:rsidRPr="00CE268A">
                        <w:rPr>
                          <w:rFonts w:eastAsia="SimSun"/>
                          <w:kern w:val="0"/>
                          <w:sz w:val="20"/>
                          <w:szCs w:val="20"/>
                          <w:lang w:eastAsia="zh-CN"/>
                        </w:rPr>
                        <w:t xml:space="preserve"> by</w:t>
                      </w:r>
                      <w:r w:rsidRPr="00CE268A">
                        <w:rPr>
                          <w:rFonts w:eastAsia="SimSun" w:hint="eastAsia"/>
                          <w:kern w:val="0"/>
                          <w:sz w:val="20"/>
                          <w:szCs w:val="20"/>
                          <w:lang w:eastAsia="zh-CN"/>
                        </w:rPr>
                        <w:t xml:space="preserve">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T</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total DAI</w:t>
                      </w:r>
                      <w:r w:rsidRPr="00CE268A">
                        <w:rPr>
                          <w:rFonts w:eastAsia="SimSun" w:cs="Arial"/>
                          <w:kern w:val="0"/>
                          <w:sz w:val="20"/>
                          <w:szCs w:val="20"/>
                          <w:lang w:val="en-GB" w:eastAsia="zh-CN"/>
                        </w:rPr>
                        <w:t xml:space="preserve"> in</w:t>
                      </w:r>
                      <w:r w:rsidRPr="00CE268A">
                        <w:rPr>
                          <w:rFonts w:eastAsia="SimSun" w:cs="Arial" w:hint="eastAsia"/>
                          <w:kern w:val="0"/>
                          <w:sz w:val="20"/>
                          <w:szCs w:val="20"/>
                          <w:lang w:val="en-GB" w:eastAsia="zh-CN"/>
                        </w:rPr>
                        <w:t xml:space="preserve"> </w:t>
                      </w:r>
                      <w:r w:rsidRPr="00CE268A">
                        <w:rPr>
                          <w:rFonts w:eastAsia="SimSun" w:cs="Arial"/>
                          <w:kern w:val="0"/>
                          <w:sz w:val="20"/>
                          <w:szCs w:val="20"/>
                          <w:lang w:val="en-GB" w:eastAsia="zh-CN"/>
                        </w:rPr>
                        <w:t xml:space="preserve">a </w:t>
                      </w:r>
                      <w:r w:rsidRPr="00CE268A">
                        <w:rPr>
                          <w:rFonts w:eastAsia="SimSun"/>
                          <w:kern w:val="0"/>
                          <w:sz w:val="20"/>
                          <w:szCs w:val="20"/>
                          <w:lang w:eastAsia="zh-CN"/>
                        </w:rPr>
                        <w:t xml:space="preserve">DCI format </w:t>
                      </w:r>
                      <w:r w:rsidRPr="00CE268A">
                        <w:rPr>
                          <w:rFonts w:eastAsia="SimSun" w:hint="eastAsia"/>
                          <w:kern w:val="0"/>
                          <w:sz w:val="20"/>
                          <w:szCs w:val="20"/>
                          <w:lang w:eastAsia="zh-CN"/>
                        </w:rPr>
                        <w:t xml:space="preserve">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eastAsia="zh-CN"/>
                        </w:rPr>
                        <w:t xml:space="preserve"> </w:t>
                      </w:r>
                      <w:r w:rsidRPr="00CE268A">
                        <w:rPr>
                          <w:rFonts w:eastAsia="SimSun" w:cs="Arial" w:hint="eastAsia"/>
                          <w:kern w:val="0"/>
                          <w:sz w:val="20"/>
                          <w:szCs w:val="20"/>
                          <w:lang w:val="en-GB" w:eastAsia="zh-CN"/>
                        </w:rPr>
                        <w:t xml:space="preserve">according to Table </w:t>
                      </w:r>
                      <w:r w:rsidRPr="00CE268A">
                        <w:rPr>
                          <w:rFonts w:eastAsia="SimSun" w:cs="Arial"/>
                          <w:kern w:val="0"/>
                          <w:sz w:val="20"/>
                          <w:szCs w:val="20"/>
                          <w:lang w:val="en-GB" w:eastAsia="zh-CN"/>
                        </w:rPr>
                        <w:t>9.1.3</w:t>
                      </w:r>
                      <w:r w:rsidRPr="00CE268A">
                        <w:rPr>
                          <w:rFonts w:eastAsia="SimSun" w:cs="Arial" w:hint="eastAsia"/>
                          <w:kern w:val="0"/>
                          <w:sz w:val="20"/>
                          <w:szCs w:val="20"/>
                          <w:lang w:val="en-GB" w:eastAsia="zh-CN"/>
                        </w:rPr>
                        <w:t>-1. The UE assume</w:t>
                      </w:r>
                      <w:r w:rsidRPr="00CE268A">
                        <w:rPr>
                          <w:rFonts w:eastAsia="SimSun" w:cs="Arial"/>
                          <w:kern w:val="0"/>
                          <w:sz w:val="20"/>
                          <w:szCs w:val="20"/>
                          <w:lang w:val="en-GB" w:eastAsia="zh-CN"/>
                        </w:rPr>
                        <w:t>s</w:t>
                      </w:r>
                      <w:r w:rsidRPr="00CE268A">
                        <w:rPr>
                          <w:rFonts w:eastAsia="SimSun" w:cs="Arial" w:hint="eastAsia"/>
                          <w:kern w:val="0"/>
                          <w:sz w:val="20"/>
                          <w:szCs w:val="20"/>
                          <w:lang w:val="en-GB" w:eastAsia="zh-CN"/>
                        </w:rPr>
                        <w:t xml:space="preserve"> a same value of total DAI in all </w:t>
                      </w:r>
                      <w:r w:rsidRPr="00CE268A">
                        <w:rPr>
                          <w:rFonts w:eastAsia="SimSun"/>
                          <w:kern w:val="0"/>
                          <w:sz w:val="20"/>
                          <w:szCs w:val="20"/>
                          <w:lang w:eastAsia="zh-CN"/>
                        </w:rPr>
                        <w:t>DCI formats that include a total DAI field</w:t>
                      </w:r>
                      <w:r w:rsidRPr="00CE268A">
                        <w:rPr>
                          <w:rFonts w:eastAsia="SimSun" w:cs="Arial" w:hint="eastAsia"/>
                          <w:kern w:val="0"/>
                          <w:sz w:val="20"/>
                          <w:szCs w:val="20"/>
                          <w:lang w:val="en-GB" w:eastAsia="zh-CN"/>
                        </w:rPr>
                        <w:t xml:space="preserve"> in</w:t>
                      </w:r>
                      <w:r w:rsidRPr="00CE268A">
                        <w:rPr>
                          <w:rFonts w:eastAsia="SimSun" w:hint="eastAsia"/>
                          <w:kern w:val="0"/>
                          <w:sz w:val="20"/>
                          <w:szCs w:val="20"/>
                          <w:lang w:eastAsia="zh-CN"/>
                        </w:rPr>
                        <w:t xml:space="preserve"> </w:t>
                      </w:r>
                      <w:r w:rsidRPr="00CE268A">
                        <w:rPr>
                          <w:rFonts w:eastAsia="SimSun"/>
                          <w:kern w:val="0"/>
                          <w:sz w:val="20"/>
                          <w:szCs w:val="20"/>
                          <w:lang w:val="en-GB" w:eastAsia="zh-CN"/>
                        </w:rPr>
                        <w:t xml:space="preserve">PDCCH monitoring occasion </w:t>
                      </w:r>
                      <m:oMath>
                        <m:r>
                          <w:rPr>
                            <w:rFonts w:ascii="Cambria Math" w:eastAsia="SimSun" w:hAnsi="Cambria Math"/>
                            <w:kern w:val="0"/>
                            <w:sz w:val="20"/>
                            <w:szCs w:val="20"/>
                            <w:lang w:val="en-GB" w:eastAsia="zh-CN"/>
                          </w:rPr>
                          <m:t>m</m:t>
                        </m:r>
                      </m:oMath>
                      <w:r w:rsidRPr="00CE268A">
                        <w:rPr>
                          <w:rFonts w:eastAsia="SimSun" w:cs="Arial" w:hint="eastAsia"/>
                          <w:kern w:val="0"/>
                          <w:sz w:val="20"/>
                          <w:szCs w:val="20"/>
                          <w:lang w:val="en-GB" w:eastAsia="zh-CN"/>
                        </w:rPr>
                        <w:t>.</w:t>
                      </w:r>
                      <w:r w:rsidRPr="00CE268A">
                        <w:rPr>
                          <w:rFonts w:eastAsia="SimSun" w:cs="Arial"/>
                          <w:kern w:val="0"/>
                          <w:sz w:val="20"/>
                          <w:szCs w:val="20"/>
                          <w:lang w:val="en-GB" w:eastAsia="zh-CN"/>
                        </w:rPr>
                        <w:t xml:space="preserve"> </w:t>
                      </w:r>
                      <w:r w:rsidRPr="00CE268A">
                        <w:rPr>
                          <w:rFonts w:eastAsia="SimSun"/>
                          <w:kern w:val="0"/>
                          <w:sz w:val="20"/>
                          <w:szCs w:val="20"/>
                          <w:lang w:val="en-GB" w:eastAsia="zh-CN"/>
                        </w:rPr>
                        <w:t>A UE does not expect to multiplex, in a same Type-2 HARQ-ACK codebook, HARQ-ACK information that is in response to detection of DCI formats with different number of bits for the counter DAI field.</w:t>
                      </w:r>
                    </w:p>
                    <w:p w14:paraId="24A181E6" w14:textId="77777777" w:rsidR="00CE268A" w:rsidRPr="00CE268A" w:rsidRDefault="00CE268A" w:rsidP="00CE268A">
                      <w:pPr>
                        <w:rPr>
                          <w:lang w:val="en-GB"/>
                        </w:rPr>
                      </w:pPr>
                    </w:p>
                  </w:txbxContent>
                </v:textbox>
                <w10:wrap type="topAndBottom" anchorx="margin"/>
              </v:shape>
            </w:pict>
          </mc:Fallback>
        </mc:AlternateContent>
      </w:r>
      <w:r>
        <w:rPr>
          <w:b/>
          <w:bCs/>
        </w:rPr>
        <w:t xml:space="preserve">Proposal 3: Adopt following text proposal. </w:t>
      </w:r>
    </w:p>
    <w:p w14:paraId="6FC5E8C3" w14:textId="77777777" w:rsidR="00CE268A" w:rsidRDefault="00CE268A" w:rsidP="00B20925">
      <w:pPr>
        <w:wordWrap/>
        <w:spacing w:before="100" w:beforeAutospacing="1" w:after="100" w:afterAutospacing="1" w:line="360" w:lineRule="auto"/>
        <w:contextualSpacing/>
        <w:rPr>
          <w:b/>
          <w:kern w:val="0"/>
          <w:szCs w:val="24"/>
          <w:lang w:eastAsia="x-none"/>
        </w:rPr>
      </w:pP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lastRenderedPageBreak/>
        <w:t>Conclusion</w:t>
      </w:r>
    </w:p>
    <w:p w14:paraId="350CDB46" w14:textId="429AEBE2"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w:t>
      </w:r>
      <w:r w:rsidR="00C30DD6">
        <w:rPr>
          <w:b w:val="0"/>
          <w:sz w:val="22"/>
          <w:lang w:val="en-US"/>
        </w:rPr>
        <w:t xml:space="preserve"> remaining issues on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w:t>
      </w:r>
      <w:r w:rsidR="00C30DD6">
        <w:rPr>
          <w:b w:val="0"/>
          <w:sz w:val="22"/>
          <w:lang w:val="en-US"/>
        </w:rPr>
        <w:t xml:space="preserve"> Rel-17</w:t>
      </w:r>
      <w:r w:rsidRPr="00CD6707">
        <w:rPr>
          <w:b w:val="0"/>
          <w:sz w:val="22"/>
          <w:lang w:val="en-US"/>
        </w:rPr>
        <w:t xml:space="preserve"> NTN.</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Pr>
          <w:b w:val="0"/>
          <w:sz w:val="22"/>
          <w:lang w:val="en-US"/>
        </w:rPr>
        <w:t>proposals:</w:t>
      </w:r>
    </w:p>
    <w:p w14:paraId="639A0EE5" w14:textId="77777777" w:rsidR="009E25F2" w:rsidRDefault="009E25F2" w:rsidP="00E94E51">
      <w:pPr>
        <w:pStyle w:val="LGTdoc1"/>
        <w:snapToGrid/>
        <w:spacing w:beforeLines="0" w:before="100" w:beforeAutospacing="1" w:line="360" w:lineRule="auto"/>
        <w:ind w:firstLineChars="150" w:firstLine="330"/>
        <w:contextualSpacing/>
        <w:rPr>
          <w:b w:val="0"/>
          <w:sz w:val="22"/>
          <w:lang w:val="en-US"/>
        </w:rPr>
      </w:pPr>
    </w:p>
    <w:p w14:paraId="4DB8B4E4" w14:textId="77777777" w:rsidR="00C30DD6" w:rsidRDefault="00C30DD6" w:rsidP="00C30DD6">
      <w:pPr>
        <w:wordWrap/>
        <w:spacing w:after="0" w:line="360" w:lineRule="auto"/>
        <w:ind w:firstLineChars="50" w:firstLine="110"/>
        <w:contextualSpacing/>
        <w:rPr>
          <w:rFonts w:eastAsiaTheme="minorEastAsia"/>
          <w:b/>
        </w:rPr>
      </w:pPr>
      <w:r w:rsidRPr="00B26A5D">
        <w:rPr>
          <w:rFonts w:eastAsiaTheme="minorEastAsia" w:hint="eastAsia"/>
          <w:b/>
        </w:rPr>
        <w:t xml:space="preserve">Proposal </w:t>
      </w:r>
      <w:r>
        <w:rPr>
          <w:rFonts w:eastAsiaTheme="minorEastAsia"/>
          <w:b/>
        </w:rPr>
        <w:t xml:space="preserve">1. </w:t>
      </w:r>
      <w:r w:rsidRPr="004D65BE">
        <w:rPr>
          <w:rFonts w:eastAsiaTheme="minorEastAsia"/>
          <w:b/>
        </w:rPr>
        <w:t>For</w:t>
      </w:r>
      <w:r>
        <w:rPr>
          <w:rFonts w:eastAsiaTheme="minorEastAsia"/>
          <w:b/>
        </w:rPr>
        <w:t xml:space="preserve"> Type-2 HARQ-ACK</w:t>
      </w:r>
      <w:r w:rsidRPr="004D65BE">
        <w:rPr>
          <w:rFonts w:eastAsiaTheme="minorEastAsia"/>
          <w:b/>
        </w:rPr>
        <w:t xml:space="preserve"> codebook generation, the UE assume that the C-DAI and T-DAI of the DCI of PDSCH with feedback-disabled process is the same as the C-DAI and T-DAI of the most recently transmitted DCI of PDSCH with f</w:t>
      </w:r>
      <w:r>
        <w:rPr>
          <w:rFonts w:eastAsiaTheme="minorEastAsia"/>
          <w:b/>
        </w:rPr>
        <w:t>eedback-enabled process by gNB.</w:t>
      </w:r>
    </w:p>
    <w:p w14:paraId="420067B1" w14:textId="77777777" w:rsidR="00C30DD6" w:rsidRPr="004D65BE" w:rsidRDefault="00C30DD6" w:rsidP="00C30DD6">
      <w:pPr>
        <w:pStyle w:val="a6"/>
        <w:numPr>
          <w:ilvl w:val="0"/>
          <w:numId w:val="35"/>
        </w:numPr>
        <w:spacing w:after="0" w:line="360" w:lineRule="auto"/>
        <w:ind w:leftChars="0"/>
        <w:contextualSpacing/>
        <w:rPr>
          <w:rFonts w:eastAsiaTheme="minorEastAsia"/>
          <w:b/>
          <w:lang w:val="en-US"/>
        </w:rPr>
      </w:pPr>
      <w:r w:rsidRPr="004D65BE">
        <w:rPr>
          <w:rFonts w:eastAsiaTheme="minorEastAsia"/>
          <w:b/>
        </w:rPr>
        <w:t>FFS: the case that all DCIs of PDSCH are associated with feedback-disabled HARQ</w:t>
      </w:r>
      <w:r>
        <w:rPr>
          <w:rFonts w:eastAsiaTheme="minorEastAsia"/>
          <w:b/>
        </w:rPr>
        <w:t xml:space="preserve"> </w:t>
      </w:r>
      <w:r w:rsidRPr="004D65BE">
        <w:rPr>
          <w:rFonts w:eastAsiaTheme="minorEastAsia"/>
          <w:b/>
        </w:rPr>
        <w:t>process.</w:t>
      </w:r>
    </w:p>
    <w:p w14:paraId="497B9F82" w14:textId="77777777" w:rsidR="00C30DD6" w:rsidRPr="00C30DD6" w:rsidRDefault="00C30DD6" w:rsidP="00C30DD6">
      <w:pPr>
        <w:spacing w:before="100" w:beforeAutospacing="1" w:after="100" w:afterAutospacing="1" w:line="360" w:lineRule="auto"/>
        <w:contextualSpacing/>
        <w:rPr>
          <w:rFonts w:eastAsiaTheme="minorEastAsia"/>
          <w:b/>
        </w:rPr>
      </w:pPr>
      <w:r w:rsidRPr="00C30DD6">
        <w:rPr>
          <w:rFonts w:eastAsiaTheme="minorEastAsia"/>
          <w:b/>
        </w:rPr>
        <w:t>Proposal 2. For SPS PDSCH, UE follows the per-process configuration of HARQ feedback enabled/disabled for the associated HARQ process.</w:t>
      </w:r>
      <w:r w:rsidRPr="00C30DD6">
        <w:rPr>
          <w:rFonts w:eastAsiaTheme="minorEastAsia"/>
        </w:rPr>
        <w:t xml:space="preserve"> </w:t>
      </w:r>
      <w:r w:rsidRPr="00C30DD6">
        <w:rPr>
          <w:rFonts w:eastAsiaTheme="minorEastAsia"/>
          <w:b/>
        </w:rPr>
        <w:t xml:space="preserve"> </w:t>
      </w:r>
    </w:p>
    <w:p w14:paraId="10A75752" w14:textId="77777777" w:rsidR="00221BFD" w:rsidRPr="006562F5" w:rsidRDefault="00221BFD" w:rsidP="00221BFD">
      <w:pPr>
        <w:spacing w:line="360" w:lineRule="auto"/>
        <w:rPr>
          <w:rFonts w:eastAsia="바탕"/>
          <w:snapToGrid w:val="0"/>
          <w:kern w:val="0"/>
        </w:rPr>
      </w:pPr>
      <w:r w:rsidRPr="00BE0BB1">
        <w:rPr>
          <w:rFonts w:eastAsia="바탕"/>
          <w:noProof/>
          <w:snapToGrid w:val="0"/>
          <w:kern w:val="0"/>
        </w:rPr>
        <mc:AlternateContent>
          <mc:Choice Requires="wps">
            <w:drawing>
              <wp:anchor distT="45720" distB="45720" distL="114300" distR="114300" simplePos="0" relativeHeight="251665408" behindDoc="0" locked="0" layoutInCell="1" allowOverlap="1" wp14:anchorId="3000FE42" wp14:editId="3126E58C">
                <wp:simplePos x="0" y="0"/>
                <wp:positionH relativeFrom="margin">
                  <wp:align>center</wp:align>
                </wp:positionH>
                <wp:positionV relativeFrom="paragraph">
                  <wp:posOffset>434975</wp:posOffset>
                </wp:positionV>
                <wp:extent cx="5676900" cy="3724275"/>
                <wp:effectExtent l="0" t="0" r="19050" b="28575"/>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3724275"/>
                        </a:xfrm>
                        <a:prstGeom prst="rect">
                          <a:avLst/>
                        </a:prstGeom>
                        <a:solidFill>
                          <a:srgbClr val="FFFFFF"/>
                        </a:solidFill>
                        <a:ln w="9525">
                          <a:solidFill>
                            <a:srgbClr val="000000"/>
                          </a:solidFill>
                          <a:miter lim="800000"/>
                          <a:headEnd/>
                          <a:tailEnd/>
                        </a:ln>
                      </wps:spPr>
                      <wps:txbx>
                        <w:txbxContent>
                          <w:p w14:paraId="4B8830D8" w14:textId="77777777" w:rsidR="00221BFD" w:rsidRPr="00CE268A" w:rsidRDefault="00221BFD" w:rsidP="00221BFD">
                            <w:pPr>
                              <w:keepNext/>
                              <w:keepLines/>
                              <w:widowControl/>
                              <w:wordWrap/>
                              <w:autoSpaceDE/>
                              <w:autoSpaceDN/>
                              <w:spacing w:before="120" w:after="180" w:line="240" w:lineRule="auto"/>
                              <w:ind w:left="1418" w:hanging="1418"/>
                              <w:jc w:val="left"/>
                              <w:outlineLvl w:val="3"/>
                              <w:rPr>
                                <w:rFonts w:ascii="Arial" w:eastAsia="SimSun" w:hAnsi="Arial"/>
                                <w:kern w:val="0"/>
                                <w:sz w:val="24"/>
                                <w:szCs w:val="20"/>
                                <w:lang w:val="en-GB" w:eastAsia="en-US"/>
                              </w:rPr>
                            </w:pPr>
                            <w:r w:rsidRPr="00CE268A">
                              <w:rPr>
                                <w:rFonts w:ascii="Arial" w:eastAsia="SimSun" w:hAnsi="Arial"/>
                                <w:kern w:val="0"/>
                                <w:sz w:val="24"/>
                                <w:szCs w:val="20"/>
                                <w:lang w:val="en-GB" w:eastAsia="en-US"/>
                              </w:rPr>
                              <w:t>9</w:t>
                            </w:r>
                            <w:r w:rsidRPr="00CE268A">
                              <w:rPr>
                                <w:rFonts w:ascii="Arial" w:eastAsia="SimSun" w:hAnsi="Arial" w:hint="eastAsia"/>
                                <w:kern w:val="0"/>
                                <w:sz w:val="24"/>
                                <w:szCs w:val="20"/>
                                <w:lang w:val="en-GB" w:eastAsia="en-US"/>
                              </w:rPr>
                              <w:t>.</w:t>
                            </w:r>
                            <w:r w:rsidRPr="00CE268A">
                              <w:rPr>
                                <w:rFonts w:ascii="Arial" w:eastAsia="SimSun" w:hAnsi="Arial"/>
                                <w:kern w:val="0"/>
                                <w:sz w:val="24"/>
                                <w:szCs w:val="20"/>
                                <w:lang w:val="en-GB" w:eastAsia="en-US"/>
                              </w:rPr>
                              <w:t>1.3.1</w:t>
                            </w:r>
                            <w:r w:rsidRPr="00CE268A">
                              <w:rPr>
                                <w:rFonts w:ascii="Arial" w:eastAsia="SimSun" w:hAnsi="Arial" w:hint="eastAsia"/>
                                <w:kern w:val="0"/>
                                <w:sz w:val="24"/>
                                <w:szCs w:val="20"/>
                                <w:lang w:val="en-GB" w:eastAsia="en-US"/>
                              </w:rPr>
                              <w:tab/>
                            </w:r>
                            <w:r w:rsidRPr="00CE268A">
                              <w:rPr>
                                <w:rFonts w:ascii="Arial" w:eastAsia="SimSun" w:hAnsi="Arial"/>
                                <w:kern w:val="0"/>
                                <w:sz w:val="24"/>
                                <w:szCs w:val="20"/>
                                <w:lang w:val="en-GB" w:eastAsia="en-US"/>
                              </w:rPr>
                              <w:t>Type-2 HARQ-ACK codebook in physical uplink control channel</w:t>
                            </w:r>
                          </w:p>
                          <w:p w14:paraId="42C6A3AA" w14:textId="77777777" w:rsidR="00221BFD" w:rsidRDefault="00221BFD" w:rsidP="00221BF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9817863" w14:textId="77777777" w:rsidR="00221BFD" w:rsidRPr="00CE268A" w:rsidRDefault="00221BFD" w:rsidP="00221BFD">
                            <w:pPr>
                              <w:widowControl/>
                              <w:wordWrap/>
                              <w:autoSpaceDE/>
                              <w:autoSpaceDN/>
                              <w:spacing w:after="180" w:line="240" w:lineRule="auto"/>
                              <w:jc w:val="left"/>
                              <w:rPr>
                                <w:rFonts w:eastAsia="SimSun"/>
                                <w:kern w:val="0"/>
                                <w:sz w:val="20"/>
                                <w:szCs w:val="20"/>
                                <w:lang w:eastAsia="zh-CN"/>
                              </w:rPr>
                            </w:pPr>
                            <w:r w:rsidRPr="00CE268A">
                              <w:rPr>
                                <w:rFonts w:eastAsia="SimSun"/>
                                <w:kern w:val="0"/>
                                <w:sz w:val="20"/>
                                <w:szCs w:val="20"/>
                                <w:lang w:val="en-GB" w:eastAsia="zh-CN"/>
                              </w:rPr>
                              <w:t>T</w:t>
                            </w:r>
                            <w:r w:rsidRPr="00CE268A">
                              <w:rPr>
                                <w:rFonts w:eastAsia="SimSun" w:hint="eastAsia"/>
                                <w:kern w:val="0"/>
                                <w:sz w:val="20"/>
                                <w:szCs w:val="20"/>
                                <w:lang w:val="en-GB" w:eastAsia="zh-CN"/>
                              </w:rPr>
                              <w:t>he value of the total DAI</w:t>
                            </w:r>
                            <w:r w:rsidRPr="00CE268A">
                              <w:rPr>
                                <w:rFonts w:eastAsia="SimSun"/>
                                <w:kern w:val="0"/>
                                <w:sz w:val="20"/>
                                <w:szCs w:val="20"/>
                                <w:lang w:val="en-GB" w:eastAsia="zh-CN"/>
                              </w:rPr>
                              <w:t>, when present [5, TS 38.212],</w:t>
                            </w:r>
                            <w:r w:rsidRPr="00CE268A">
                              <w:rPr>
                                <w:rFonts w:eastAsia="SimSun" w:hint="eastAsia"/>
                                <w:kern w:val="0"/>
                                <w:sz w:val="20"/>
                                <w:szCs w:val="20"/>
                                <w:lang w:val="en-GB" w:eastAsia="zh-CN"/>
                              </w:rPr>
                              <w:t xml:space="preserve"> in </w:t>
                            </w:r>
                            <w:r w:rsidRPr="00CE268A">
                              <w:rPr>
                                <w:rFonts w:eastAsia="SimSun"/>
                                <w:kern w:val="0"/>
                                <w:sz w:val="20"/>
                                <w:szCs w:val="20"/>
                                <w:lang w:val="en-GB" w:eastAsia="zh-CN"/>
                              </w:rPr>
                              <w:t xml:space="preserve">a </w:t>
                            </w:r>
                            <w:r w:rsidRPr="00CE268A">
                              <w:rPr>
                                <w:rFonts w:eastAsia="SimSun"/>
                                <w:kern w:val="0"/>
                                <w:sz w:val="20"/>
                                <w:szCs w:val="20"/>
                                <w:lang w:eastAsia="zh-CN"/>
                              </w:rPr>
                              <w:t>DCI format</w:t>
                            </w:r>
                            <w:r w:rsidRPr="00CE268A">
                              <w:rPr>
                                <w:rFonts w:eastAsia="SimSun"/>
                                <w:kern w:val="0"/>
                                <w:sz w:val="20"/>
                                <w:szCs w:val="20"/>
                                <w:lang w:eastAsia="en-US"/>
                              </w:rPr>
                              <w:t xml:space="preserve"> denotes the </w:t>
                            </w:r>
                            <w:r w:rsidRPr="00CE268A">
                              <w:rPr>
                                <w:rFonts w:eastAsia="SimSun" w:hint="eastAsia"/>
                                <w:kern w:val="0"/>
                                <w:sz w:val="20"/>
                                <w:szCs w:val="20"/>
                                <w:lang w:eastAsia="zh-CN"/>
                              </w:rPr>
                              <w:t>total</w:t>
                            </w:r>
                            <w:r w:rsidRPr="00CE268A">
                              <w:rPr>
                                <w:rFonts w:eastAsia="SimSun"/>
                                <w:kern w:val="0"/>
                                <w:sz w:val="20"/>
                                <w:szCs w:val="20"/>
                                <w:lang w:eastAsia="en-US"/>
                              </w:rPr>
                              <w:t xml:space="preserve"> number of </w:t>
                            </w:r>
                            <w:r w:rsidRPr="00CE268A">
                              <w:rPr>
                                <w:rFonts w:eastAsia="SimSun" w:hint="eastAsia"/>
                                <w:kern w:val="0"/>
                                <w:sz w:val="20"/>
                                <w:szCs w:val="20"/>
                                <w:lang w:eastAsia="zh-CN"/>
                              </w:rPr>
                              <w:t xml:space="preserve">{serving cell, </w:t>
                            </w:r>
                            <w:r w:rsidRPr="00CE268A">
                              <w:rPr>
                                <w:rFonts w:eastAsia="SimSun"/>
                                <w:kern w:val="0"/>
                                <w:sz w:val="20"/>
                                <w:szCs w:val="20"/>
                                <w:lang w:eastAsia="zh-CN"/>
                              </w:rPr>
                              <w:t>PDCCH monitoring occasion</w:t>
                            </w:r>
                            <w:r w:rsidRPr="00CE268A">
                              <w:rPr>
                                <w:rFonts w:eastAsia="SimSun" w:hint="eastAsia"/>
                                <w:kern w:val="0"/>
                                <w:sz w:val="20"/>
                                <w:szCs w:val="20"/>
                                <w:lang w:eastAsia="zh-CN"/>
                              </w:rPr>
                              <w:t>}-pair(s) in which</w:t>
                            </w:r>
                            <w:r w:rsidRPr="00CE268A">
                              <w:rPr>
                                <w:rFonts w:eastAsia="SimSun" w:hint="eastAsia"/>
                                <w:strike/>
                                <w:kern w:val="0"/>
                                <w:sz w:val="20"/>
                                <w:szCs w:val="20"/>
                                <w:lang w:eastAsia="zh-CN"/>
                              </w:rPr>
                              <w:t xml:space="preserve"> </w:t>
                            </w:r>
                            <w:r w:rsidRPr="00CE268A">
                              <w:rPr>
                                <w:rFonts w:eastAsia="SimSun" w:hint="eastAsia"/>
                                <w:strike/>
                                <w:color w:val="FF0000"/>
                                <w:kern w:val="0"/>
                                <w:sz w:val="20"/>
                                <w:szCs w:val="20"/>
                                <w:lang w:eastAsia="zh-CN"/>
                              </w:rPr>
                              <w:t>PDSCH</w:t>
                            </w:r>
                            <w:r w:rsidRPr="00CE268A">
                              <w:rPr>
                                <w:rFonts w:eastAsia="SimSun"/>
                                <w:color w:val="FF0000"/>
                                <w:kern w:val="0"/>
                                <w:sz w:val="20"/>
                                <w:szCs w:val="20"/>
                                <w:lang w:eastAsia="zh-CN"/>
                              </w:rPr>
                              <w:t xml:space="preserve"> reception</w:t>
                            </w:r>
                            <w:r w:rsidRPr="00CE268A">
                              <w:rPr>
                                <w:rFonts w:eastAsia="SimSun" w:hint="eastAsia"/>
                                <w:strike/>
                                <w:color w:val="FF0000"/>
                                <w:kern w:val="0"/>
                                <w:sz w:val="20"/>
                                <w:szCs w:val="20"/>
                                <w:lang w:eastAsia="zh-CN"/>
                              </w:rPr>
                              <w:t>(s)</w:t>
                            </w:r>
                            <w:r w:rsidRPr="00CE268A">
                              <w:rPr>
                                <w:rFonts w:eastAsia="SimSun"/>
                                <w:color w:val="FF0000"/>
                                <w:kern w:val="0"/>
                                <w:sz w:val="20"/>
                                <w:szCs w:val="20"/>
                                <w:lang w:eastAsia="zh-CN"/>
                              </w:rPr>
                              <w:t xml:space="preserve"> of </w:t>
                            </w:r>
                            <w:r w:rsidRPr="00CE268A">
                              <w:rPr>
                                <w:rFonts w:eastAsia="SimSun" w:hint="eastAsia"/>
                                <w:color w:val="FF0000"/>
                                <w:kern w:val="0"/>
                                <w:sz w:val="20"/>
                                <w:szCs w:val="20"/>
                                <w:lang w:eastAsia="zh-CN"/>
                              </w:rPr>
                              <w:t>PDSCH</w:t>
                            </w:r>
                            <w:r w:rsidRPr="00CE268A">
                              <w:rPr>
                                <w:rFonts w:eastAsia="SimSun"/>
                                <w:color w:val="FF0000"/>
                                <w:kern w:val="0"/>
                                <w:sz w:val="20"/>
                                <w:szCs w:val="20"/>
                                <w:lang w:eastAsia="zh-CN"/>
                              </w:rPr>
                              <w:t>(s)</w:t>
                            </w:r>
                            <w:r w:rsidRPr="00CE268A">
                              <w:rPr>
                                <w:rFonts w:eastAsia="SimSun" w:hint="eastAsia"/>
                                <w:color w:val="FF0000"/>
                                <w:kern w:val="0"/>
                                <w:sz w:val="20"/>
                                <w:szCs w:val="20"/>
                                <w:lang w:eastAsia="zh-CN"/>
                              </w:rPr>
                              <w:t xml:space="preserve"> </w:t>
                            </w:r>
                            <w:r w:rsidRPr="00CE268A">
                              <w:rPr>
                                <w:rFonts w:eastAsia="SimSun"/>
                                <w:color w:val="FF0000"/>
                                <w:kern w:val="0"/>
                                <w:sz w:val="20"/>
                                <w:szCs w:val="20"/>
                                <w:lang w:eastAsia="zh-CN"/>
                              </w:rPr>
                              <w:t xml:space="preserve">providing a transport block for a HARQ process with enabled HARQ information, </w:t>
                            </w:r>
                            <w:r w:rsidRPr="00CE268A">
                              <w:rPr>
                                <w:rFonts w:eastAsia="SimSun"/>
                                <w:kern w:val="0"/>
                                <w:sz w:val="20"/>
                                <w:szCs w:val="20"/>
                                <w:lang w:eastAsia="zh-CN"/>
                              </w:rPr>
                              <w:t>SPS PDSCH release</w:t>
                            </w:r>
                            <w:r w:rsidRPr="00CE268A">
                              <w:rPr>
                                <w:rFonts w:eastAsia="SimSun" w:hint="eastAsia"/>
                                <w:kern w:val="0"/>
                                <w:sz w:val="20"/>
                                <w:szCs w:val="20"/>
                                <w:lang w:eastAsia="zh-CN"/>
                              </w:rPr>
                              <w:t xml:space="preserve"> or SCell dormancy indication associated with </w:t>
                            </w:r>
                            <w:r w:rsidRPr="00CE268A">
                              <w:rPr>
                                <w:rFonts w:eastAsia="SimSun"/>
                                <w:kern w:val="0"/>
                                <w:sz w:val="20"/>
                                <w:szCs w:val="20"/>
                                <w:lang w:eastAsia="zh-CN"/>
                              </w:rPr>
                              <w:t xml:space="preserve">DCI formats </w:t>
                            </w:r>
                            <w:r w:rsidRPr="00CE268A">
                              <w:rPr>
                                <w:rFonts w:eastAsia="SimSun" w:cs="Arial" w:hint="eastAsia"/>
                                <w:kern w:val="0"/>
                                <w:sz w:val="20"/>
                                <w:szCs w:val="20"/>
                                <w:lang w:val="en-GB" w:eastAsia="zh-CN"/>
                              </w:rPr>
                              <w:t xml:space="preserve">is present, </w:t>
                            </w:r>
                            <w:r w:rsidRPr="00CE268A">
                              <w:rPr>
                                <w:rFonts w:eastAsia="SimSun" w:hint="eastAsia"/>
                                <w:kern w:val="0"/>
                                <w:sz w:val="20"/>
                                <w:szCs w:val="20"/>
                                <w:lang w:eastAsia="zh-CN"/>
                              </w:rPr>
                              <w:t xml:space="preserve">up to the </w:t>
                            </w:r>
                            <w:r w:rsidRPr="00CE268A">
                              <w:rPr>
                                <w:rFonts w:eastAsia="SimSun"/>
                                <w:kern w:val="0"/>
                                <w:sz w:val="20"/>
                                <w:szCs w:val="20"/>
                                <w:lang w:eastAsia="zh-CN"/>
                              </w:rPr>
                              <w:t>current</w:t>
                            </w:r>
                            <w:r w:rsidRPr="00CE268A">
                              <w:rPr>
                                <w:rFonts w:eastAsia="SimSun" w:hint="eastAsia"/>
                                <w:kern w:val="0"/>
                                <w:sz w:val="20"/>
                                <w:szCs w:val="20"/>
                                <w:lang w:eastAsia="zh-CN"/>
                              </w:rPr>
                              <w:t xml:space="preserve"> </w:t>
                            </w:r>
                            <w:r w:rsidRPr="00CE268A">
                              <w:rPr>
                                <w:rFonts w:eastAsia="SimSun"/>
                                <w:kern w:val="0"/>
                                <w:sz w:val="20"/>
                                <w:szCs w:val="20"/>
                                <w:lang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val="en-GB" w:eastAsia="en-US"/>
                              </w:rPr>
                              <w:t xml:space="preserve"> </w:t>
                            </w:r>
                            <w:r w:rsidRPr="00CE268A">
                              <w:rPr>
                                <w:rFonts w:eastAsia="SimSun"/>
                                <w:kern w:val="0"/>
                                <w:sz w:val="20"/>
                                <w:szCs w:val="20"/>
                                <w:lang w:eastAsia="en-US"/>
                              </w:rPr>
                              <w:t xml:space="preserve">and is updated from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to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w:t>
                            </w:r>
                            <w:r w:rsidRPr="00CE268A">
                              <w:rPr>
                                <w:rFonts w:eastAsia="SimSun"/>
                                <w:kern w:val="0"/>
                                <w:sz w:val="20"/>
                                <w:szCs w:val="20"/>
                                <w:lang w:val="en-GB" w:eastAsia="en-US"/>
                              </w:rPr>
                              <w:t xml:space="preserve">If, for an active DL BWP of a serving cell, the UE is not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or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0 for one or more first CORESETs and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1 for one or more second CORESETs, and is provided </w:t>
                            </w:r>
                            <w:r w:rsidRPr="00CE268A">
                              <w:rPr>
                                <w:rFonts w:eastAsia="SimSun"/>
                                <w:i/>
                                <w:kern w:val="0"/>
                                <w:sz w:val="20"/>
                                <w:szCs w:val="20"/>
                                <w:lang w:val="en-GB" w:eastAsia="en-US"/>
                              </w:rPr>
                              <w:t>ackNackFeedbackMode</w:t>
                            </w:r>
                            <w:r w:rsidRPr="00CE268A">
                              <w:rPr>
                                <w:rFonts w:eastAsia="SimSun"/>
                                <w:i/>
                                <w:iCs/>
                                <w:kern w:val="0"/>
                                <w:sz w:val="20"/>
                                <w:szCs w:val="20"/>
                                <w:lang w:val="en-GB" w:eastAsia="en-US"/>
                              </w:rPr>
                              <w:t xml:space="preserve"> </w:t>
                            </w:r>
                            <w:r w:rsidRPr="00CE268A">
                              <w:rPr>
                                <w:rFonts w:eastAsia="SimSun"/>
                                <w:kern w:val="0"/>
                                <w:sz w:val="20"/>
                                <w:szCs w:val="20"/>
                                <w:lang w:val="en-GB" w:eastAsia="en-US"/>
                              </w:rPr>
                              <w:t>=</w:t>
                            </w:r>
                            <w:r w:rsidRPr="00CE268A">
                              <w:rPr>
                                <w:rFonts w:eastAsia="SimSun"/>
                                <w:i/>
                                <w:iCs/>
                                <w:kern w:val="0"/>
                                <w:sz w:val="20"/>
                                <w:szCs w:val="20"/>
                                <w:lang w:val="en-GB" w:eastAsia="en-US"/>
                              </w:rPr>
                              <w:t xml:space="preserve"> joint</w:t>
                            </w:r>
                            <w:r w:rsidRPr="00CE268A">
                              <w:rPr>
                                <w:rFonts w:eastAsia="SimSun"/>
                                <w:kern w:val="0"/>
                                <w:sz w:val="20"/>
                                <w:szCs w:val="20"/>
                                <w:lang w:val="en-GB" w:eastAsia="en-US"/>
                              </w:rPr>
                              <w:t xml:space="preserve">, </w:t>
                            </w:r>
                            <w:r w:rsidRPr="00CE268A">
                              <w:rPr>
                                <w:rFonts w:eastAsia="SimSun"/>
                                <w:kern w:val="0"/>
                                <w:sz w:val="20"/>
                                <w:szCs w:val="20"/>
                                <w:shd w:val="clear" w:color="auto" w:fill="FFFFFF"/>
                                <w:lang w:val="en-GB" w:eastAsia="en-US"/>
                              </w:rPr>
                              <w:t>the total DAI value counts the {serving cell, PDCCH monitoring occasion}-pair(s) for both the first CORESETs and the second CORESETs.</w:t>
                            </w:r>
                          </w:p>
                          <w:p w14:paraId="56F460AE" w14:textId="77777777" w:rsidR="00221BFD" w:rsidRPr="00CE268A" w:rsidRDefault="00221BFD" w:rsidP="00221BFD">
                            <w:pPr>
                              <w:widowControl/>
                              <w:wordWrap/>
                              <w:autoSpaceDE/>
                              <w:autoSpaceDN/>
                              <w:spacing w:after="180" w:line="240" w:lineRule="auto"/>
                              <w:jc w:val="left"/>
                              <w:rPr>
                                <w:rFonts w:eastAsia="SimSun" w:cs="Arial"/>
                                <w:kern w:val="0"/>
                                <w:sz w:val="20"/>
                                <w:szCs w:val="20"/>
                                <w:lang w:val="en-GB" w:eastAsia="zh-CN"/>
                              </w:rPr>
                            </w:pPr>
                            <w:r w:rsidRPr="00CE268A">
                              <w:rPr>
                                <w:rFonts w:eastAsia="SimSun" w:cs="Arial"/>
                                <w:kern w:val="0"/>
                                <w:sz w:val="20"/>
                                <w:szCs w:val="20"/>
                                <w:lang w:val="en-GB" w:eastAsia="zh-CN"/>
                              </w:rPr>
                              <w:t xml:space="preserve">Denote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kern w:val="0"/>
                                <w:sz w:val="20"/>
                                <w:szCs w:val="20"/>
                                <w:lang w:val="en-GB" w:eastAsia="en-US"/>
                              </w:rPr>
                              <w:t xml:space="preserve"> the number of bits for the counter DAI and set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T</m:t>
                                  </m:r>
                                </m:e>
                                <m:sub>
                                  <m:r>
                                    <w:rPr>
                                      <w:rFonts w:ascii="Cambria Math" w:eastAsia="SimSun" w:hAnsi="Cambria Math"/>
                                      <w:kern w:val="0"/>
                                      <w:sz w:val="20"/>
                                      <w:szCs w:val="20"/>
                                      <w:lang w:val="en-GB" w:eastAsia="en-US"/>
                                    </w:rPr>
                                    <m:t>D</m:t>
                                  </m:r>
                                </m:sub>
                              </m:sSub>
                              <m:r>
                                <w:rPr>
                                  <w:rFonts w:ascii="Cambria Math" w:eastAsia="SimSun" w:hAnsi="Cambria Math"/>
                                  <w:kern w:val="0"/>
                                  <w:sz w:val="20"/>
                                  <w:szCs w:val="20"/>
                                  <w:lang w:val="en-GB" w:eastAsia="en-US"/>
                                </w:rPr>
                                <m:t>=</m:t>
                              </m:r>
                              <m:sSup>
                                <m:sSupPr>
                                  <m:ctrlPr>
                                    <w:rPr>
                                      <w:rFonts w:ascii="Cambria Math" w:eastAsia="SimSun" w:hAnsi="Cambria Math"/>
                                      <w:i/>
                                      <w:kern w:val="0"/>
                                      <w:sz w:val="20"/>
                                      <w:szCs w:val="20"/>
                                      <w:lang w:val="en-GB" w:eastAsia="en-US"/>
                                    </w:rPr>
                                  </m:ctrlPr>
                                </m:sSupPr>
                                <m:e>
                                  <m:r>
                                    <w:rPr>
                                      <w:rFonts w:ascii="Cambria Math" w:eastAsia="SimSun"/>
                                      <w:kern w:val="0"/>
                                      <w:sz w:val="20"/>
                                      <w:szCs w:val="20"/>
                                      <w:lang w:val="en-GB" w:eastAsia="en-US"/>
                                    </w:rPr>
                                    <m:t>2</m:t>
                                  </m:r>
                                </m:e>
                                <m:sup>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sup>
                              </m:sSup>
                            </m:oMath>
                            <w:r w:rsidRPr="00CE268A">
                              <w:rPr>
                                <w:rFonts w:eastAsia="SimSun"/>
                                <w:kern w:val="0"/>
                                <w:sz w:val="20"/>
                                <w:szCs w:val="20"/>
                                <w:lang w:val="en-GB" w:eastAsia="en-US"/>
                              </w:rPr>
                              <w:t xml:space="preserve">. </w:t>
                            </w:r>
                            <w:r w:rsidRPr="00CE268A">
                              <w:rPr>
                                <w:rFonts w:eastAsia="SimSun" w:cs="Arial" w:hint="eastAsia"/>
                                <w:kern w:val="0"/>
                                <w:sz w:val="20"/>
                                <w:szCs w:val="20"/>
                                <w:lang w:val="en-GB" w:eastAsia="zh-CN"/>
                              </w:rPr>
                              <w:t>Denote</w:t>
                            </w:r>
                            <w:r w:rsidRPr="00CE268A">
                              <w:rPr>
                                <w:rFonts w:eastAsia="SimSun" w:cs="Arial"/>
                                <w:kern w:val="0"/>
                                <w:sz w:val="20"/>
                                <w:szCs w:val="20"/>
                                <w:lang w:val="en-GB" w:eastAsia="zh-CN"/>
                              </w:rPr>
                              <w:t xml:space="preserv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c,m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counter DAI in </w:t>
                            </w:r>
                            <w:r w:rsidRPr="00CE268A">
                              <w:rPr>
                                <w:rFonts w:eastAsia="SimSun" w:cs="Arial"/>
                                <w:kern w:val="0"/>
                                <w:sz w:val="20"/>
                                <w:szCs w:val="20"/>
                                <w:lang w:val="en-GB" w:eastAsia="zh-CN"/>
                              </w:rPr>
                              <w:t xml:space="preserve">a </w:t>
                            </w:r>
                            <w:r w:rsidRPr="00CE268A">
                              <w:rPr>
                                <w:rFonts w:eastAsia="SimSun" w:cs="Arial" w:hint="eastAsia"/>
                                <w:kern w:val="0"/>
                                <w:sz w:val="20"/>
                                <w:szCs w:val="20"/>
                                <w:lang w:val="en-GB" w:eastAsia="zh-CN"/>
                              </w:rPr>
                              <w:t xml:space="preserve">DCI format </w:t>
                            </w:r>
                            <w:r w:rsidRPr="00CE268A">
                              <w:rPr>
                                <w:rFonts w:eastAsia="SimSun" w:hint="eastAsia"/>
                                <w:kern w:val="0"/>
                                <w:sz w:val="20"/>
                                <w:szCs w:val="20"/>
                                <w:lang w:eastAsia="zh-CN"/>
                              </w:rPr>
                              <w:t xml:space="preserve">scheduling </w:t>
                            </w:r>
                            <w:r w:rsidRPr="00CE268A">
                              <w:rPr>
                                <w:rFonts w:eastAsia="SimSun" w:hint="eastAsia"/>
                                <w:strike/>
                                <w:color w:val="FF0000"/>
                                <w:kern w:val="0"/>
                                <w:sz w:val="20"/>
                                <w:szCs w:val="20"/>
                                <w:lang w:eastAsia="zh-CN"/>
                              </w:rPr>
                              <w:t>PDSCH</w:t>
                            </w:r>
                            <w:r w:rsidRPr="00CE268A">
                              <w:rPr>
                                <w:rFonts w:eastAsia="SimSun" w:hint="eastAsia"/>
                                <w:kern w:val="0"/>
                                <w:sz w:val="20"/>
                                <w:szCs w:val="20"/>
                                <w:lang w:eastAsia="zh-CN"/>
                              </w:rPr>
                              <w:t xml:space="preserve"> </w:t>
                            </w:r>
                            <w:r w:rsidRPr="00CE268A">
                              <w:rPr>
                                <w:rFonts w:eastAsia="SimSun"/>
                                <w:kern w:val="0"/>
                                <w:sz w:val="20"/>
                                <w:szCs w:val="20"/>
                                <w:lang w:eastAsia="zh-CN"/>
                              </w:rPr>
                              <w:t>reception</w:t>
                            </w:r>
                            <w:r>
                              <w:rPr>
                                <w:rFonts w:eastAsia="SimSun"/>
                                <w:kern w:val="0"/>
                                <w:sz w:val="20"/>
                                <w:szCs w:val="20"/>
                                <w:lang w:eastAsia="zh-CN"/>
                              </w:rPr>
                              <w:t xml:space="preserve"> </w:t>
                            </w:r>
                            <w:r w:rsidRPr="00CE268A">
                              <w:rPr>
                                <w:rFonts w:eastAsia="SimSun"/>
                                <w:color w:val="FF0000"/>
                                <w:kern w:val="0"/>
                                <w:sz w:val="20"/>
                                <w:szCs w:val="20"/>
                                <w:lang w:eastAsia="zh-CN"/>
                              </w:rPr>
                              <w:t xml:space="preserve">of </w:t>
                            </w:r>
                            <w:r w:rsidRPr="00CE268A">
                              <w:rPr>
                                <w:rFonts w:eastAsia="SimSun" w:hint="eastAsia"/>
                                <w:color w:val="FF0000"/>
                                <w:kern w:val="0"/>
                                <w:sz w:val="20"/>
                                <w:szCs w:val="20"/>
                                <w:lang w:eastAsia="zh-CN"/>
                              </w:rPr>
                              <w:t xml:space="preserve">PDSCH </w:t>
                            </w:r>
                            <w:r w:rsidRPr="00CE268A">
                              <w:rPr>
                                <w:rFonts w:eastAsia="SimSun"/>
                                <w:color w:val="FF0000"/>
                                <w:kern w:val="0"/>
                                <w:sz w:val="20"/>
                                <w:szCs w:val="20"/>
                                <w:lang w:eastAsia="zh-CN"/>
                              </w:rPr>
                              <w:t>providing a transport block for a HARQ process with enabled HARQ information</w:t>
                            </w:r>
                            <w:r w:rsidRPr="00CE268A">
                              <w:rPr>
                                <w:rFonts w:eastAsia="SimSun"/>
                                <w:kern w:val="0"/>
                                <w:sz w:val="20"/>
                                <w:szCs w:val="20"/>
                                <w:lang w:eastAsia="zh-CN"/>
                              </w:rPr>
                              <w:t xml:space="preserve">, SPS PDSCH release </w:t>
                            </w:r>
                            <w:r w:rsidRPr="00CE268A">
                              <w:rPr>
                                <w:rFonts w:eastAsia="SimSun" w:hint="eastAsia"/>
                                <w:kern w:val="0"/>
                                <w:sz w:val="20"/>
                                <w:szCs w:val="20"/>
                                <w:lang w:eastAsia="zh-CN"/>
                              </w:rPr>
                              <w:t xml:space="preserve">or SCell dormancy indication </w:t>
                            </w:r>
                            <w:r w:rsidRPr="00CE268A">
                              <w:rPr>
                                <w:rFonts w:eastAsia="SimSun"/>
                                <w:kern w:val="0"/>
                                <w:sz w:val="20"/>
                                <w:szCs w:val="20"/>
                                <w:lang w:eastAsia="zh-CN"/>
                              </w:rPr>
                              <w:t>on</w:t>
                            </w:r>
                            <w:r w:rsidRPr="00CE268A">
                              <w:rPr>
                                <w:rFonts w:eastAsia="SimSun" w:hint="eastAsia"/>
                                <w:kern w:val="0"/>
                                <w:sz w:val="20"/>
                                <w:szCs w:val="20"/>
                                <w:lang w:eastAsia="zh-CN"/>
                              </w:rPr>
                              <w:t xml:space="preserve"> </w:t>
                            </w:r>
                            <w:r w:rsidRPr="00CE268A">
                              <w:rPr>
                                <w:rFonts w:eastAsia="SimSun"/>
                                <w:kern w:val="0"/>
                                <w:sz w:val="20"/>
                                <w:szCs w:val="20"/>
                                <w:lang w:eastAsia="zh-CN"/>
                              </w:rPr>
                              <w:t xml:space="preserve">serving </w:t>
                            </w:r>
                            <w:r w:rsidRPr="00CE268A">
                              <w:rPr>
                                <w:rFonts w:eastAsia="SimSun" w:hint="eastAsia"/>
                                <w:kern w:val="0"/>
                                <w:sz w:val="20"/>
                                <w:szCs w:val="20"/>
                                <w:lang w:eastAsia="zh-CN"/>
                              </w:rPr>
                              <w:t xml:space="preserve">cell </w:t>
                            </w:r>
                            <m:oMath>
                              <m:r>
                                <w:rPr>
                                  <w:rFonts w:ascii="Cambria Math" w:eastAsia="SimSun" w:hAnsi="Cambria Math"/>
                                  <w:kern w:val="0"/>
                                  <w:sz w:val="20"/>
                                  <w:szCs w:val="20"/>
                                  <w:lang w:eastAsia="zh-CN"/>
                                </w:rPr>
                                <m:t>c</m:t>
                              </m:r>
                            </m:oMath>
                            <w:r w:rsidRPr="00CE268A">
                              <w:rPr>
                                <w:rFonts w:eastAsia="SimSun" w:hint="eastAsia"/>
                                <w:kern w:val="0"/>
                                <w:sz w:val="20"/>
                                <w:szCs w:val="20"/>
                                <w:lang w:eastAsia="zh-CN"/>
                              </w:rPr>
                              <w:t xml:space="preserve"> 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hint="eastAsia"/>
                                <w:kern w:val="0"/>
                                <w:sz w:val="20"/>
                                <w:szCs w:val="20"/>
                                <w:lang w:eastAsia="zh-CN"/>
                              </w:rPr>
                              <w:t xml:space="preserve"> according to </w:t>
                            </w:r>
                            <w:r w:rsidRPr="00CE268A">
                              <w:rPr>
                                <w:rFonts w:eastAsia="SimSun"/>
                                <w:kern w:val="0"/>
                                <w:sz w:val="20"/>
                                <w:szCs w:val="20"/>
                                <w:lang w:eastAsia="zh-CN"/>
                              </w:rPr>
                              <w:t>T</w:t>
                            </w:r>
                            <w:r w:rsidRPr="00CE268A">
                              <w:rPr>
                                <w:rFonts w:eastAsia="SimSun" w:hint="eastAsia"/>
                                <w:kern w:val="0"/>
                                <w:sz w:val="20"/>
                                <w:szCs w:val="20"/>
                                <w:lang w:eastAsia="zh-CN"/>
                              </w:rPr>
                              <w:t xml:space="preserve">able </w:t>
                            </w:r>
                            <w:r w:rsidRPr="00CE268A">
                              <w:rPr>
                                <w:rFonts w:eastAsia="SimSun"/>
                                <w:kern w:val="0"/>
                                <w:sz w:val="20"/>
                                <w:szCs w:val="20"/>
                                <w:lang w:eastAsia="zh-CN"/>
                              </w:rPr>
                              <w:t>9.1.3</w:t>
                            </w:r>
                            <w:r w:rsidRPr="00CE268A">
                              <w:rPr>
                                <w:rFonts w:eastAsia="SimSun" w:hint="eastAsia"/>
                                <w:kern w:val="0"/>
                                <w:sz w:val="20"/>
                                <w:szCs w:val="20"/>
                                <w:lang w:eastAsia="zh-CN"/>
                              </w:rPr>
                              <w:t>-1</w:t>
                            </w:r>
                            <w:r w:rsidRPr="00CE268A">
                              <w:rPr>
                                <w:rFonts w:eastAsia="SimSun"/>
                                <w:kern w:val="0"/>
                                <w:sz w:val="20"/>
                                <w:szCs w:val="20"/>
                                <w:lang w:eastAsia="zh-CN"/>
                              </w:rPr>
                              <w:t xml:space="preserve"> or Table 9.1.3-1A</w:t>
                            </w:r>
                            <w:r w:rsidRPr="00CE268A">
                              <w:rPr>
                                <w:rFonts w:eastAsia="SimSun" w:hint="eastAsia"/>
                                <w:kern w:val="0"/>
                                <w:sz w:val="20"/>
                                <w:szCs w:val="20"/>
                                <w:lang w:eastAsia="zh-CN"/>
                              </w:rPr>
                              <w:t>. Denote</w:t>
                            </w:r>
                            <w:r w:rsidRPr="00CE268A">
                              <w:rPr>
                                <w:rFonts w:eastAsia="SimSun"/>
                                <w:kern w:val="0"/>
                                <w:sz w:val="20"/>
                                <w:szCs w:val="20"/>
                                <w:lang w:eastAsia="zh-CN"/>
                              </w:rPr>
                              <w:t xml:space="preserve"> by</w:t>
                            </w:r>
                            <w:r w:rsidRPr="00CE268A">
                              <w:rPr>
                                <w:rFonts w:eastAsia="SimSun" w:hint="eastAsia"/>
                                <w:kern w:val="0"/>
                                <w:sz w:val="20"/>
                                <w:szCs w:val="20"/>
                                <w:lang w:eastAsia="zh-CN"/>
                              </w:rPr>
                              <w:t xml:space="preserve">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T</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total DAI</w:t>
                            </w:r>
                            <w:r w:rsidRPr="00CE268A">
                              <w:rPr>
                                <w:rFonts w:eastAsia="SimSun" w:cs="Arial"/>
                                <w:kern w:val="0"/>
                                <w:sz w:val="20"/>
                                <w:szCs w:val="20"/>
                                <w:lang w:val="en-GB" w:eastAsia="zh-CN"/>
                              </w:rPr>
                              <w:t xml:space="preserve"> in</w:t>
                            </w:r>
                            <w:r w:rsidRPr="00CE268A">
                              <w:rPr>
                                <w:rFonts w:eastAsia="SimSun" w:cs="Arial" w:hint="eastAsia"/>
                                <w:kern w:val="0"/>
                                <w:sz w:val="20"/>
                                <w:szCs w:val="20"/>
                                <w:lang w:val="en-GB" w:eastAsia="zh-CN"/>
                              </w:rPr>
                              <w:t xml:space="preserve"> </w:t>
                            </w:r>
                            <w:r w:rsidRPr="00CE268A">
                              <w:rPr>
                                <w:rFonts w:eastAsia="SimSun" w:cs="Arial"/>
                                <w:kern w:val="0"/>
                                <w:sz w:val="20"/>
                                <w:szCs w:val="20"/>
                                <w:lang w:val="en-GB" w:eastAsia="zh-CN"/>
                              </w:rPr>
                              <w:t xml:space="preserve">a </w:t>
                            </w:r>
                            <w:r w:rsidRPr="00CE268A">
                              <w:rPr>
                                <w:rFonts w:eastAsia="SimSun"/>
                                <w:kern w:val="0"/>
                                <w:sz w:val="20"/>
                                <w:szCs w:val="20"/>
                                <w:lang w:eastAsia="zh-CN"/>
                              </w:rPr>
                              <w:t xml:space="preserve">DCI format </w:t>
                            </w:r>
                            <w:r w:rsidRPr="00CE268A">
                              <w:rPr>
                                <w:rFonts w:eastAsia="SimSun" w:hint="eastAsia"/>
                                <w:kern w:val="0"/>
                                <w:sz w:val="20"/>
                                <w:szCs w:val="20"/>
                                <w:lang w:eastAsia="zh-CN"/>
                              </w:rPr>
                              <w:t xml:space="preserve">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eastAsia="zh-CN"/>
                              </w:rPr>
                              <w:t xml:space="preserve"> </w:t>
                            </w:r>
                            <w:r w:rsidRPr="00CE268A">
                              <w:rPr>
                                <w:rFonts w:eastAsia="SimSun" w:cs="Arial" w:hint="eastAsia"/>
                                <w:kern w:val="0"/>
                                <w:sz w:val="20"/>
                                <w:szCs w:val="20"/>
                                <w:lang w:val="en-GB" w:eastAsia="zh-CN"/>
                              </w:rPr>
                              <w:t xml:space="preserve">according to Table </w:t>
                            </w:r>
                            <w:r w:rsidRPr="00CE268A">
                              <w:rPr>
                                <w:rFonts w:eastAsia="SimSun" w:cs="Arial"/>
                                <w:kern w:val="0"/>
                                <w:sz w:val="20"/>
                                <w:szCs w:val="20"/>
                                <w:lang w:val="en-GB" w:eastAsia="zh-CN"/>
                              </w:rPr>
                              <w:t>9.1.3</w:t>
                            </w:r>
                            <w:r w:rsidRPr="00CE268A">
                              <w:rPr>
                                <w:rFonts w:eastAsia="SimSun" w:cs="Arial" w:hint="eastAsia"/>
                                <w:kern w:val="0"/>
                                <w:sz w:val="20"/>
                                <w:szCs w:val="20"/>
                                <w:lang w:val="en-GB" w:eastAsia="zh-CN"/>
                              </w:rPr>
                              <w:t>-1. The UE assume</w:t>
                            </w:r>
                            <w:r w:rsidRPr="00CE268A">
                              <w:rPr>
                                <w:rFonts w:eastAsia="SimSun" w:cs="Arial"/>
                                <w:kern w:val="0"/>
                                <w:sz w:val="20"/>
                                <w:szCs w:val="20"/>
                                <w:lang w:val="en-GB" w:eastAsia="zh-CN"/>
                              </w:rPr>
                              <w:t>s</w:t>
                            </w:r>
                            <w:r w:rsidRPr="00CE268A">
                              <w:rPr>
                                <w:rFonts w:eastAsia="SimSun" w:cs="Arial" w:hint="eastAsia"/>
                                <w:kern w:val="0"/>
                                <w:sz w:val="20"/>
                                <w:szCs w:val="20"/>
                                <w:lang w:val="en-GB" w:eastAsia="zh-CN"/>
                              </w:rPr>
                              <w:t xml:space="preserve"> a same value of total DAI in all </w:t>
                            </w:r>
                            <w:r w:rsidRPr="00CE268A">
                              <w:rPr>
                                <w:rFonts w:eastAsia="SimSun"/>
                                <w:kern w:val="0"/>
                                <w:sz w:val="20"/>
                                <w:szCs w:val="20"/>
                                <w:lang w:eastAsia="zh-CN"/>
                              </w:rPr>
                              <w:t>DCI formats that include a total DAI field</w:t>
                            </w:r>
                            <w:r w:rsidRPr="00CE268A">
                              <w:rPr>
                                <w:rFonts w:eastAsia="SimSun" w:cs="Arial" w:hint="eastAsia"/>
                                <w:kern w:val="0"/>
                                <w:sz w:val="20"/>
                                <w:szCs w:val="20"/>
                                <w:lang w:val="en-GB" w:eastAsia="zh-CN"/>
                              </w:rPr>
                              <w:t xml:space="preserve"> in</w:t>
                            </w:r>
                            <w:r w:rsidRPr="00CE268A">
                              <w:rPr>
                                <w:rFonts w:eastAsia="SimSun" w:hint="eastAsia"/>
                                <w:kern w:val="0"/>
                                <w:sz w:val="20"/>
                                <w:szCs w:val="20"/>
                                <w:lang w:eastAsia="zh-CN"/>
                              </w:rPr>
                              <w:t xml:space="preserve"> </w:t>
                            </w:r>
                            <w:r w:rsidRPr="00CE268A">
                              <w:rPr>
                                <w:rFonts w:eastAsia="SimSun"/>
                                <w:kern w:val="0"/>
                                <w:sz w:val="20"/>
                                <w:szCs w:val="20"/>
                                <w:lang w:val="en-GB" w:eastAsia="zh-CN"/>
                              </w:rPr>
                              <w:t xml:space="preserve">PDCCH monitoring occasion </w:t>
                            </w:r>
                            <m:oMath>
                              <m:r>
                                <w:rPr>
                                  <w:rFonts w:ascii="Cambria Math" w:eastAsia="SimSun" w:hAnsi="Cambria Math"/>
                                  <w:kern w:val="0"/>
                                  <w:sz w:val="20"/>
                                  <w:szCs w:val="20"/>
                                  <w:lang w:val="en-GB" w:eastAsia="zh-CN"/>
                                </w:rPr>
                                <m:t>m</m:t>
                              </m:r>
                            </m:oMath>
                            <w:r w:rsidRPr="00CE268A">
                              <w:rPr>
                                <w:rFonts w:eastAsia="SimSun" w:cs="Arial" w:hint="eastAsia"/>
                                <w:kern w:val="0"/>
                                <w:sz w:val="20"/>
                                <w:szCs w:val="20"/>
                                <w:lang w:val="en-GB" w:eastAsia="zh-CN"/>
                              </w:rPr>
                              <w:t>.</w:t>
                            </w:r>
                            <w:r w:rsidRPr="00CE268A">
                              <w:rPr>
                                <w:rFonts w:eastAsia="SimSun" w:cs="Arial"/>
                                <w:kern w:val="0"/>
                                <w:sz w:val="20"/>
                                <w:szCs w:val="20"/>
                                <w:lang w:val="en-GB" w:eastAsia="zh-CN"/>
                              </w:rPr>
                              <w:t xml:space="preserve"> </w:t>
                            </w:r>
                            <w:r w:rsidRPr="00CE268A">
                              <w:rPr>
                                <w:rFonts w:eastAsia="SimSun"/>
                                <w:kern w:val="0"/>
                                <w:sz w:val="20"/>
                                <w:szCs w:val="20"/>
                                <w:lang w:val="en-GB" w:eastAsia="zh-CN"/>
                              </w:rPr>
                              <w:t>A UE does not expect to multiplex, in a same Type-2 HARQ-ACK codebook, HARQ-ACK information that is in response to detection of DCI formats with different number of bits for the counter DAI field.</w:t>
                            </w:r>
                          </w:p>
                          <w:p w14:paraId="782DD092" w14:textId="77777777" w:rsidR="00221BFD" w:rsidRPr="00CE268A" w:rsidRDefault="00221BFD" w:rsidP="00221BFD">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0FE42" id="_x0000_s1029" type="#_x0000_t202" style="position:absolute;left:0;text-align:left;margin-left:0;margin-top:34.25pt;width:447pt;height:293.25pt;z-index:25166540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">
                <v:textbox>
                  <w:txbxContent>
                    <w:p w14:paraId="4B8830D8" w14:textId="77777777" w:rsidR="00221BFD" w:rsidRPr="00CE268A" w:rsidRDefault="00221BFD" w:rsidP="00221BFD">
                      <w:pPr>
                        <w:keepNext/>
                        <w:keepLines/>
                        <w:widowControl/>
                        <w:wordWrap/>
                        <w:autoSpaceDE/>
                        <w:autoSpaceDN/>
                        <w:spacing w:before="120" w:after="180" w:line="240" w:lineRule="auto"/>
                        <w:ind w:left="1418" w:hanging="1418"/>
                        <w:jc w:val="left"/>
                        <w:outlineLvl w:val="3"/>
                        <w:rPr>
                          <w:rFonts w:ascii="Arial" w:eastAsia="SimSun" w:hAnsi="Arial"/>
                          <w:kern w:val="0"/>
                          <w:sz w:val="24"/>
                          <w:szCs w:val="20"/>
                          <w:lang w:val="en-GB" w:eastAsia="en-US"/>
                        </w:rPr>
                      </w:pPr>
                      <w:r w:rsidRPr="00CE268A">
                        <w:rPr>
                          <w:rFonts w:ascii="Arial" w:eastAsia="SimSun" w:hAnsi="Arial"/>
                          <w:kern w:val="0"/>
                          <w:sz w:val="24"/>
                          <w:szCs w:val="20"/>
                          <w:lang w:val="en-GB" w:eastAsia="en-US"/>
                        </w:rPr>
                        <w:t>9</w:t>
                      </w:r>
                      <w:r w:rsidRPr="00CE268A">
                        <w:rPr>
                          <w:rFonts w:ascii="Arial" w:eastAsia="SimSun" w:hAnsi="Arial" w:hint="eastAsia"/>
                          <w:kern w:val="0"/>
                          <w:sz w:val="24"/>
                          <w:szCs w:val="20"/>
                          <w:lang w:val="en-GB" w:eastAsia="en-US"/>
                        </w:rPr>
                        <w:t>.</w:t>
                      </w:r>
                      <w:r w:rsidRPr="00CE268A">
                        <w:rPr>
                          <w:rFonts w:ascii="Arial" w:eastAsia="SimSun" w:hAnsi="Arial"/>
                          <w:kern w:val="0"/>
                          <w:sz w:val="24"/>
                          <w:szCs w:val="20"/>
                          <w:lang w:val="en-GB" w:eastAsia="en-US"/>
                        </w:rPr>
                        <w:t>1.3.1</w:t>
                      </w:r>
                      <w:r w:rsidRPr="00CE268A">
                        <w:rPr>
                          <w:rFonts w:ascii="Arial" w:eastAsia="SimSun" w:hAnsi="Arial" w:hint="eastAsia"/>
                          <w:kern w:val="0"/>
                          <w:sz w:val="24"/>
                          <w:szCs w:val="20"/>
                          <w:lang w:val="en-GB" w:eastAsia="en-US"/>
                        </w:rPr>
                        <w:tab/>
                      </w:r>
                      <w:r w:rsidRPr="00CE268A">
                        <w:rPr>
                          <w:rFonts w:ascii="Arial" w:eastAsia="SimSun" w:hAnsi="Arial"/>
                          <w:kern w:val="0"/>
                          <w:sz w:val="24"/>
                          <w:szCs w:val="20"/>
                          <w:lang w:val="en-GB" w:eastAsia="en-US"/>
                        </w:rPr>
                        <w:t>Type-2 HARQ-ACK codebook in physical uplink control channel</w:t>
                      </w:r>
                    </w:p>
                    <w:p w14:paraId="42C6A3AA" w14:textId="77777777" w:rsidR="00221BFD" w:rsidRDefault="00221BFD" w:rsidP="00221BF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9817863" w14:textId="77777777" w:rsidR="00221BFD" w:rsidRPr="00CE268A" w:rsidRDefault="00221BFD" w:rsidP="00221BFD">
                      <w:pPr>
                        <w:widowControl/>
                        <w:wordWrap/>
                        <w:autoSpaceDE/>
                        <w:autoSpaceDN/>
                        <w:spacing w:after="180" w:line="240" w:lineRule="auto"/>
                        <w:jc w:val="left"/>
                        <w:rPr>
                          <w:rFonts w:eastAsia="SimSun"/>
                          <w:kern w:val="0"/>
                          <w:sz w:val="20"/>
                          <w:szCs w:val="20"/>
                          <w:lang w:eastAsia="zh-CN"/>
                        </w:rPr>
                      </w:pPr>
                      <w:r w:rsidRPr="00CE268A">
                        <w:rPr>
                          <w:rFonts w:eastAsia="SimSun"/>
                          <w:kern w:val="0"/>
                          <w:sz w:val="20"/>
                          <w:szCs w:val="20"/>
                          <w:lang w:val="en-GB" w:eastAsia="zh-CN"/>
                        </w:rPr>
                        <w:t>T</w:t>
                      </w:r>
                      <w:r w:rsidRPr="00CE268A">
                        <w:rPr>
                          <w:rFonts w:eastAsia="SimSun" w:hint="eastAsia"/>
                          <w:kern w:val="0"/>
                          <w:sz w:val="20"/>
                          <w:szCs w:val="20"/>
                          <w:lang w:val="en-GB" w:eastAsia="zh-CN"/>
                        </w:rPr>
                        <w:t>he value of the total DAI</w:t>
                      </w:r>
                      <w:r w:rsidRPr="00CE268A">
                        <w:rPr>
                          <w:rFonts w:eastAsia="SimSun"/>
                          <w:kern w:val="0"/>
                          <w:sz w:val="20"/>
                          <w:szCs w:val="20"/>
                          <w:lang w:val="en-GB" w:eastAsia="zh-CN"/>
                        </w:rPr>
                        <w:t>, when present [5, TS 38.212],</w:t>
                      </w:r>
                      <w:r w:rsidRPr="00CE268A">
                        <w:rPr>
                          <w:rFonts w:eastAsia="SimSun" w:hint="eastAsia"/>
                          <w:kern w:val="0"/>
                          <w:sz w:val="20"/>
                          <w:szCs w:val="20"/>
                          <w:lang w:val="en-GB" w:eastAsia="zh-CN"/>
                        </w:rPr>
                        <w:t xml:space="preserve"> in </w:t>
                      </w:r>
                      <w:r w:rsidRPr="00CE268A">
                        <w:rPr>
                          <w:rFonts w:eastAsia="SimSun"/>
                          <w:kern w:val="0"/>
                          <w:sz w:val="20"/>
                          <w:szCs w:val="20"/>
                          <w:lang w:val="en-GB" w:eastAsia="zh-CN"/>
                        </w:rPr>
                        <w:t xml:space="preserve">a </w:t>
                      </w:r>
                      <w:r w:rsidRPr="00CE268A">
                        <w:rPr>
                          <w:rFonts w:eastAsia="SimSun"/>
                          <w:kern w:val="0"/>
                          <w:sz w:val="20"/>
                          <w:szCs w:val="20"/>
                          <w:lang w:eastAsia="zh-CN"/>
                        </w:rPr>
                        <w:t>DCI format</w:t>
                      </w:r>
                      <w:r w:rsidRPr="00CE268A">
                        <w:rPr>
                          <w:rFonts w:eastAsia="SimSun"/>
                          <w:kern w:val="0"/>
                          <w:sz w:val="20"/>
                          <w:szCs w:val="20"/>
                          <w:lang w:eastAsia="en-US"/>
                        </w:rPr>
                        <w:t xml:space="preserve"> denotes the </w:t>
                      </w:r>
                      <w:r w:rsidRPr="00CE268A">
                        <w:rPr>
                          <w:rFonts w:eastAsia="SimSun" w:hint="eastAsia"/>
                          <w:kern w:val="0"/>
                          <w:sz w:val="20"/>
                          <w:szCs w:val="20"/>
                          <w:lang w:eastAsia="zh-CN"/>
                        </w:rPr>
                        <w:t>total</w:t>
                      </w:r>
                      <w:r w:rsidRPr="00CE268A">
                        <w:rPr>
                          <w:rFonts w:eastAsia="SimSun"/>
                          <w:kern w:val="0"/>
                          <w:sz w:val="20"/>
                          <w:szCs w:val="20"/>
                          <w:lang w:eastAsia="en-US"/>
                        </w:rPr>
                        <w:t xml:space="preserve"> number of </w:t>
                      </w:r>
                      <w:r w:rsidRPr="00CE268A">
                        <w:rPr>
                          <w:rFonts w:eastAsia="SimSun" w:hint="eastAsia"/>
                          <w:kern w:val="0"/>
                          <w:sz w:val="20"/>
                          <w:szCs w:val="20"/>
                          <w:lang w:eastAsia="zh-CN"/>
                        </w:rPr>
                        <w:t xml:space="preserve">{serving cell, </w:t>
                      </w:r>
                      <w:r w:rsidRPr="00CE268A">
                        <w:rPr>
                          <w:rFonts w:eastAsia="SimSun"/>
                          <w:kern w:val="0"/>
                          <w:sz w:val="20"/>
                          <w:szCs w:val="20"/>
                          <w:lang w:eastAsia="zh-CN"/>
                        </w:rPr>
                        <w:t>PDCCH monitoring occasion</w:t>
                      </w:r>
                      <w:r w:rsidRPr="00CE268A">
                        <w:rPr>
                          <w:rFonts w:eastAsia="SimSun" w:hint="eastAsia"/>
                          <w:kern w:val="0"/>
                          <w:sz w:val="20"/>
                          <w:szCs w:val="20"/>
                          <w:lang w:eastAsia="zh-CN"/>
                        </w:rPr>
                        <w:t>}-pair(s) in which</w:t>
                      </w:r>
                      <w:r w:rsidRPr="00CE268A">
                        <w:rPr>
                          <w:rFonts w:eastAsia="SimSun" w:hint="eastAsia"/>
                          <w:strike/>
                          <w:kern w:val="0"/>
                          <w:sz w:val="20"/>
                          <w:szCs w:val="20"/>
                          <w:lang w:eastAsia="zh-CN"/>
                        </w:rPr>
                        <w:t xml:space="preserve"> </w:t>
                      </w:r>
                      <w:r w:rsidRPr="00CE268A">
                        <w:rPr>
                          <w:rFonts w:eastAsia="SimSun" w:hint="eastAsia"/>
                          <w:strike/>
                          <w:color w:val="FF0000"/>
                          <w:kern w:val="0"/>
                          <w:sz w:val="20"/>
                          <w:szCs w:val="20"/>
                          <w:lang w:eastAsia="zh-CN"/>
                        </w:rPr>
                        <w:t>PDSCH</w:t>
                      </w:r>
                      <w:r w:rsidRPr="00CE268A">
                        <w:rPr>
                          <w:rFonts w:eastAsia="SimSun"/>
                          <w:color w:val="FF0000"/>
                          <w:kern w:val="0"/>
                          <w:sz w:val="20"/>
                          <w:szCs w:val="20"/>
                          <w:lang w:eastAsia="zh-CN"/>
                        </w:rPr>
                        <w:t xml:space="preserve"> reception</w:t>
                      </w:r>
                      <w:r w:rsidRPr="00CE268A">
                        <w:rPr>
                          <w:rFonts w:eastAsia="SimSun" w:hint="eastAsia"/>
                          <w:strike/>
                          <w:color w:val="FF0000"/>
                          <w:kern w:val="0"/>
                          <w:sz w:val="20"/>
                          <w:szCs w:val="20"/>
                          <w:lang w:eastAsia="zh-CN"/>
                        </w:rPr>
                        <w:t>(s)</w:t>
                      </w:r>
                      <w:r w:rsidRPr="00CE268A">
                        <w:rPr>
                          <w:rFonts w:eastAsia="SimSun"/>
                          <w:color w:val="FF0000"/>
                          <w:kern w:val="0"/>
                          <w:sz w:val="20"/>
                          <w:szCs w:val="20"/>
                          <w:lang w:eastAsia="zh-CN"/>
                        </w:rPr>
                        <w:t xml:space="preserve"> of </w:t>
                      </w:r>
                      <w:r w:rsidRPr="00CE268A">
                        <w:rPr>
                          <w:rFonts w:eastAsia="SimSun" w:hint="eastAsia"/>
                          <w:color w:val="FF0000"/>
                          <w:kern w:val="0"/>
                          <w:sz w:val="20"/>
                          <w:szCs w:val="20"/>
                          <w:lang w:eastAsia="zh-CN"/>
                        </w:rPr>
                        <w:t>PDSCH</w:t>
                      </w:r>
                      <w:r w:rsidRPr="00CE268A">
                        <w:rPr>
                          <w:rFonts w:eastAsia="SimSun"/>
                          <w:color w:val="FF0000"/>
                          <w:kern w:val="0"/>
                          <w:sz w:val="20"/>
                          <w:szCs w:val="20"/>
                          <w:lang w:eastAsia="zh-CN"/>
                        </w:rPr>
                        <w:t>(s)</w:t>
                      </w:r>
                      <w:r w:rsidRPr="00CE268A">
                        <w:rPr>
                          <w:rFonts w:eastAsia="SimSun" w:hint="eastAsia"/>
                          <w:color w:val="FF0000"/>
                          <w:kern w:val="0"/>
                          <w:sz w:val="20"/>
                          <w:szCs w:val="20"/>
                          <w:lang w:eastAsia="zh-CN"/>
                        </w:rPr>
                        <w:t xml:space="preserve"> </w:t>
                      </w:r>
                      <w:r w:rsidRPr="00CE268A">
                        <w:rPr>
                          <w:rFonts w:eastAsia="SimSun"/>
                          <w:color w:val="FF0000"/>
                          <w:kern w:val="0"/>
                          <w:sz w:val="20"/>
                          <w:szCs w:val="20"/>
                          <w:lang w:eastAsia="zh-CN"/>
                        </w:rPr>
                        <w:t xml:space="preserve">providing a transport block for a HARQ process with enabled HARQ information, </w:t>
                      </w:r>
                      <w:r w:rsidRPr="00CE268A">
                        <w:rPr>
                          <w:rFonts w:eastAsia="SimSun"/>
                          <w:kern w:val="0"/>
                          <w:sz w:val="20"/>
                          <w:szCs w:val="20"/>
                          <w:lang w:eastAsia="zh-CN"/>
                        </w:rPr>
                        <w:t>SPS PDSCH release</w:t>
                      </w:r>
                      <w:r w:rsidRPr="00CE268A">
                        <w:rPr>
                          <w:rFonts w:eastAsia="SimSun" w:hint="eastAsia"/>
                          <w:kern w:val="0"/>
                          <w:sz w:val="20"/>
                          <w:szCs w:val="20"/>
                          <w:lang w:eastAsia="zh-CN"/>
                        </w:rPr>
                        <w:t xml:space="preserve"> or SCell dormancy indication associated with </w:t>
                      </w:r>
                      <w:r w:rsidRPr="00CE268A">
                        <w:rPr>
                          <w:rFonts w:eastAsia="SimSun"/>
                          <w:kern w:val="0"/>
                          <w:sz w:val="20"/>
                          <w:szCs w:val="20"/>
                          <w:lang w:eastAsia="zh-CN"/>
                        </w:rPr>
                        <w:t xml:space="preserve">DCI formats </w:t>
                      </w:r>
                      <w:r w:rsidRPr="00CE268A">
                        <w:rPr>
                          <w:rFonts w:eastAsia="SimSun" w:cs="Arial" w:hint="eastAsia"/>
                          <w:kern w:val="0"/>
                          <w:sz w:val="20"/>
                          <w:szCs w:val="20"/>
                          <w:lang w:val="en-GB" w:eastAsia="zh-CN"/>
                        </w:rPr>
                        <w:t xml:space="preserve">is present, </w:t>
                      </w:r>
                      <w:r w:rsidRPr="00CE268A">
                        <w:rPr>
                          <w:rFonts w:eastAsia="SimSun" w:hint="eastAsia"/>
                          <w:kern w:val="0"/>
                          <w:sz w:val="20"/>
                          <w:szCs w:val="20"/>
                          <w:lang w:eastAsia="zh-CN"/>
                        </w:rPr>
                        <w:t xml:space="preserve">up to the </w:t>
                      </w:r>
                      <w:r w:rsidRPr="00CE268A">
                        <w:rPr>
                          <w:rFonts w:eastAsia="SimSun"/>
                          <w:kern w:val="0"/>
                          <w:sz w:val="20"/>
                          <w:szCs w:val="20"/>
                          <w:lang w:eastAsia="zh-CN"/>
                        </w:rPr>
                        <w:t>current</w:t>
                      </w:r>
                      <w:r w:rsidRPr="00CE268A">
                        <w:rPr>
                          <w:rFonts w:eastAsia="SimSun" w:hint="eastAsia"/>
                          <w:kern w:val="0"/>
                          <w:sz w:val="20"/>
                          <w:szCs w:val="20"/>
                          <w:lang w:eastAsia="zh-CN"/>
                        </w:rPr>
                        <w:t xml:space="preserve"> </w:t>
                      </w:r>
                      <w:r w:rsidRPr="00CE268A">
                        <w:rPr>
                          <w:rFonts w:eastAsia="SimSun"/>
                          <w:kern w:val="0"/>
                          <w:sz w:val="20"/>
                          <w:szCs w:val="20"/>
                          <w:lang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val="en-GB" w:eastAsia="en-US"/>
                        </w:rPr>
                        <w:t xml:space="preserve"> </w:t>
                      </w:r>
                      <w:r w:rsidRPr="00CE268A">
                        <w:rPr>
                          <w:rFonts w:eastAsia="SimSun"/>
                          <w:kern w:val="0"/>
                          <w:sz w:val="20"/>
                          <w:szCs w:val="20"/>
                          <w:lang w:eastAsia="en-US"/>
                        </w:rPr>
                        <w:t xml:space="preserve">and is updated from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to </w:t>
                      </w:r>
                      <w:r w:rsidRPr="00CE268A">
                        <w:rPr>
                          <w:rFonts w:eastAsia="SimSun"/>
                          <w:kern w:val="0"/>
                          <w:sz w:val="20"/>
                          <w:szCs w:val="20"/>
                          <w:lang w:eastAsia="zh-CN"/>
                        </w:rPr>
                        <w:t>PDCCH monitoring occasion</w:t>
                      </w:r>
                      <w:r w:rsidRPr="00CE268A">
                        <w:rPr>
                          <w:rFonts w:eastAsia="SimSun"/>
                          <w:kern w:val="0"/>
                          <w:sz w:val="20"/>
                          <w:szCs w:val="20"/>
                          <w:lang w:eastAsia="en-US"/>
                        </w:rPr>
                        <w:t xml:space="preserve">. </w:t>
                      </w:r>
                      <w:r w:rsidRPr="00CE268A">
                        <w:rPr>
                          <w:rFonts w:eastAsia="SimSun"/>
                          <w:kern w:val="0"/>
                          <w:sz w:val="20"/>
                          <w:szCs w:val="20"/>
                          <w:lang w:val="en-GB" w:eastAsia="en-US"/>
                        </w:rPr>
                        <w:t xml:space="preserve">If, for an active DL BWP of a serving cell, the UE is not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or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0 for one or more first CORESETs and is provided </w:t>
                      </w:r>
                      <w:r w:rsidRPr="00CE268A">
                        <w:rPr>
                          <w:rFonts w:eastAsia="SimSun"/>
                          <w:i/>
                          <w:kern w:val="0"/>
                          <w:sz w:val="20"/>
                          <w:szCs w:val="20"/>
                          <w:lang w:val="en-GB" w:eastAsia="en-US"/>
                        </w:rPr>
                        <w:t>coresetPoolIndex</w:t>
                      </w:r>
                      <w:r w:rsidRPr="00CE268A">
                        <w:rPr>
                          <w:rFonts w:eastAsia="SimSun"/>
                          <w:kern w:val="0"/>
                          <w:sz w:val="20"/>
                          <w:szCs w:val="20"/>
                          <w:lang w:val="en-GB" w:eastAsia="en-US"/>
                        </w:rPr>
                        <w:t xml:space="preserve"> with value 1 for one or more second CORESETs, and is provided </w:t>
                      </w:r>
                      <w:r w:rsidRPr="00CE268A">
                        <w:rPr>
                          <w:rFonts w:eastAsia="SimSun"/>
                          <w:i/>
                          <w:kern w:val="0"/>
                          <w:sz w:val="20"/>
                          <w:szCs w:val="20"/>
                          <w:lang w:val="en-GB" w:eastAsia="en-US"/>
                        </w:rPr>
                        <w:t>ackNackFeedbackMode</w:t>
                      </w:r>
                      <w:r w:rsidRPr="00CE268A">
                        <w:rPr>
                          <w:rFonts w:eastAsia="SimSun"/>
                          <w:i/>
                          <w:iCs/>
                          <w:kern w:val="0"/>
                          <w:sz w:val="20"/>
                          <w:szCs w:val="20"/>
                          <w:lang w:val="en-GB" w:eastAsia="en-US"/>
                        </w:rPr>
                        <w:t xml:space="preserve"> </w:t>
                      </w:r>
                      <w:r w:rsidRPr="00CE268A">
                        <w:rPr>
                          <w:rFonts w:eastAsia="SimSun"/>
                          <w:kern w:val="0"/>
                          <w:sz w:val="20"/>
                          <w:szCs w:val="20"/>
                          <w:lang w:val="en-GB" w:eastAsia="en-US"/>
                        </w:rPr>
                        <w:t>=</w:t>
                      </w:r>
                      <w:r w:rsidRPr="00CE268A">
                        <w:rPr>
                          <w:rFonts w:eastAsia="SimSun"/>
                          <w:i/>
                          <w:iCs/>
                          <w:kern w:val="0"/>
                          <w:sz w:val="20"/>
                          <w:szCs w:val="20"/>
                          <w:lang w:val="en-GB" w:eastAsia="en-US"/>
                        </w:rPr>
                        <w:t xml:space="preserve"> joint</w:t>
                      </w:r>
                      <w:r w:rsidRPr="00CE268A">
                        <w:rPr>
                          <w:rFonts w:eastAsia="SimSun"/>
                          <w:kern w:val="0"/>
                          <w:sz w:val="20"/>
                          <w:szCs w:val="20"/>
                          <w:lang w:val="en-GB" w:eastAsia="en-US"/>
                        </w:rPr>
                        <w:t xml:space="preserve">, </w:t>
                      </w:r>
                      <w:r w:rsidRPr="00CE268A">
                        <w:rPr>
                          <w:rFonts w:eastAsia="SimSun"/>
                          <w:kern w:val="0"/>
                          <w:sz w:val="20"/>
                          <w:szCs w:val="20"/>
                          <w:shd w:val="clear" w:color="auto" w:fill="FFFFFF"/>
                          <w:lang w:val="en-GB" w:eastAsia="en-US"/>
                        </w:rPr>
                        <w:t>the total DAI value counts the {serving cell, PDCCH monitoring occasion}-pair(s) for both the first CORESETs and the second CORESETs.</w:t>
                      </w:r>
                    </w:p>
                    <w:p w14:paraId="56F460AE" w14:textId="77777777" w:rsidR="00221BFD" w:rsidRPr="00CE268A" w:rsidRDefault="00221BFD" w:rsidP="00221BFD">
                      <w:pPr>
                        <w:widowControl/>
                        <w:wordWrap/>
                        <w:autoSpaceDE/>
                        <w:autoSpaceDN/>
                        <w:spacing w:after="180" w:line="240" w:lineRule="auto"/>
                        <w:jc w:val="left"/>
                        <w:rPr>
                          <w:rFonts w:eastAsia="SimSun" w:cs="Arial"/>
                          <w:kern w:val="0"/>
                          <w:sz w:val="20"/>
                          <w:szCs w:val="20"/>
                          <w:lang w:val="en-GB" w:eastAsia="zh-CN"/>
                        </w:rPr>
                      </w:pPr>
                      <w:r w:rsidRPr="00CE268A">
                        <w:rPr>
                          <w:rFonts w:eastAsia="SimSun" w:cs="Arial"/>
                          <w:kern w:val="0"/>
                          <w:sz w:val="20"/>
                          <w:szCs w:val="20"/>
                          <w:lang w:val="en-GB" w:eastAsia="zh-CN"/>
                        </w:rPr>
                        <w:t xml:space="preserve">Denote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kern w:val="0"/>
                          <w:sz w:val="20"/>
                          <w:szCs w:val="20"/>
                          <w:lang w:val="en-GB" w:eastAsia="en-US"/>
                        </w:rPr>
                        <w:t xml:space="preserve"> the number of bits for the counter DAI and set </w:t>
                      </w:r>
                      <m:oMath>
                        <m:sSub>
                          <m:sSubPr>
                            <m:ctrlPr>
                              <w:rPr>
                                <w:rFonts w:ascii="Cambria Math" w:eastAsia="SimSun" w:hAnsi="Cambria Math"/>
                                <w:i/>
                                <w:kern w:val="0"/>
                                <w:sz w:val="20"/>
                                <w:szCs w:val="20"/>
                                <w:lang w:val="en-GB" w:eastAsia="en-US"/>
                              </w:rPr>
                            </m:ctrlPr>
                          </m:sSubPr>
                          <m:e>
                            <m:r>
                              <w:rPr>
                                <w:rFonts w:ascii="Cambria Math" w:eastAsia="SimSun" w:hAnsi="Cambria Math"/>
                                <w:kern w:val="0"/>
                                <w:sz w:val="20"/>
                                <w:szCs w:val="20"/>
                                <w:lang w:val="en-GB" w:eastAsia="en-US"/>
                              </w:rPr>
                              <m:t>T</m:t>
                            </m:r>
                          </m:e>
                          <m:sub>
                            <m:r>
                              <w:rPr>
                                <w:rFonts w:ascii="Cambria Math" w:eastAsia="SimSun" w:hAnsi="Cambria Math"/>
                                <w:kern w:val="0"/>
                                <w:sz w:val="20"/>
                                <w:szCs w:val="20"/>
                                <w:lang w:val="en-GB" w:eastAsia="en-US"/>
                              </w:rPr>
                              <m:t>D</m:t>
                            </m:r>
                          </m:sub>
                        </m:sSub>
                        <m:r>
                          <w:rPr>
                            <w:rFonts w:ascii="Cambria Math" w:eastAsia="SimSun" w:hAnsi="Cambria Math"/>
                            <w:kern w:val="0"/>
                            <w:sz w:val="20"/>
                            <w:szCs w:val="20"/>
                            <w:lang w:val="en-GB" w:eastAsia="en-US"/>
                          </w:rPr>
                          <m:t>=</m:t>
                        </m:r>
                        <m:sSup>
                          <m:sSupPr>
                            <m:ctrlPr>
                              <w:rPr>
                                <w:rFonts w:ascii="Cambria Math" w:eastAsia="SimSun" w:hAnsi="Cambria Math"/>
                                <w:i/>
                                <w:kern w:val="0"/>
                                <w:sz w:val="20"/>
                                <w:szCs w:val="20"/>
                                <w:lang w:val="en-GB" w:eastAsia="en-US"/>
                              </w:rPr>
                            </m:ctrlPr>
                          </m:sSupPr>
                          <m:e>
                            <m:r>
                              <w:rPr>
                                <w:rFonts w:ascii="Cambria Math" w:eastAsia="SimSun"/>
                                <w:kern w:val="0"/>
                                <w:sz w:val="20"/>
                                <w:szCs w:val="20"/>
                                <w:lang w:val="en-GB" w:eastAsia="en-US"/>
                              </w:rPr>
                              <m:t>2</m:t>
                            </m:r>
                          </m:e>
                          <m:sup>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N</m:t>
                                </m:r>
                              </m:e>
                              <m:sub>
                                <m: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sup>
                        </m:sSup>
                      </m:oMath>
                      <w:r w:rsidRPr="00CE268A">
                        <w:rPr>
                          <w:rFonts w:eastAsia="SimSun"/>
                          <w:kern w:val="0"/>
                          <w:sz w:val="20"/>
                          <w:szCs w:val="20"/>
                          <w:lang w:val="en-GB" w:eastAsia="en-US"/>
                        </w:rPr>
                        <w:t xml:space="preserve">. </w:t>
                      </w:r>
                      <w:r w:rsidRPr="00CE268A">
                        <w:rPr>
                          <w:rFonts w:eastAsia="SimSun" w:cs="Arial" w:hint="eastAsia"/>
                          <w:kern w:val="0"/>
                          <w:sz w:val="20"/>
                          <w:szCs w:val="20"/>
                          <w:lang w:val="en-GB" w:eastAsia="zh-CN"/>
                        </w:rPr>
                        <w:t>Denote</w:t>
                      </w:r>
                      <w:r w:rsidRPr="00CE268A">
                        <w:rPr>
                          <w:rFonts w:eastAsia="SimSun" w:cs="Arial"/>
                          <w:kern w:val="0"/>
                          <w:sz w:val="20"/>
                          <w:szCs w:val="20"/>
                          <w:lang w:val="en-GB" w:eastAsia="zh-CN"/>
                        </w:rPr>
                        <w:t xml:space="preserve"> by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C</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c,m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counter DAI in </w:t>
                      </w:r>
                      <w:r w:rsidRPr="00CE268A">
                        <w:rPr>
                          <w:rFonts w:eastAsia="SimSun" w:cs="Arial"/>
                          <w:kern w:val="0"/>
                          <w:sz w:val="20"/>
                          <w:szCs w:val="20"/>
                          <w:lang w:val="en-GB" w:eastAsia="zh-CN"/>
                        </w:rPr>
                        <w:t xml:space="preserve">a </w:t>
                      </w:r>
                      <w:r w:rsidRPr="00CE268A">
                        <w:rPr>
                          <w:rFonts w:eastAsia="SimSun" w:cs="Arial" w:hint="eastAsia"/>
                          <w:kern w:val="0"/>
                          <w:sz w:val="20"/>
                          <w:szCs w:val="20"/>
                          <w:lang w:val="en-GB" w:eastAsia="zh-CN"/>
                        </w:rPr>
                        <w:t xml:space="preserve">DCI format </w:t>
                      </w:r>
                      <w:r w:rsidRPr="00CE268A">
                        <w:rPr>
                          <w:rFonts w:eastAsia="SimSun" w:hint="eastAsia"/>
                          <w:kern w:val="0"/>
                          <w:sz w:val="20"/>
                          <w:szCs w:val="20"/>
                          <w:lang w:eastAsia="zh-CN"/>
                        </w:rPr>
                        <w:t xml:space="preserve">scheduling </w:t>
                      </w:r>
                      <w:r w:rsidRPr="00CE268A">
                        <w:rPr>
                          <w:rFonts w:eastAsia="SimSun" w:hint="eastAsia"/>
                          <w:strike/>
                          <w:color w:val="FF0000"/>
                          <w:kern w:val="0"/>
                          <w:sz w:val="20"/>
                          <w:szCs w:val="20"/>
                          <w:lang w:eastAsia="zh-CN"/>
                        </w:rPr>
                        <w:t>PDSCH</w:t>
                      </w:r>
                      <w:r w:rsidRPr="00CE268A">
                        <w:rPr>
                          <w:rFonts w:eastAsia="SimSun" w:hint="eastAsia"/>
                          <w:kern w:val="0"/>
                          <w:sz w:val="20"/>
                          <w:szCs w:val="20"/>
                          <w:lang w:eastAsia="zh-CN"/>
                        </w:rPr>
                        <w:t xml:space="preserve"> </w:t>
                      </w:r>
                      <w:r w:rsidRPr="00CE268A">
                        <w:rPr>
                          <w:rFonts w:eastAsia="SimSun"/>
                          <w:kern w:val="0"/>
                          <w:sz w:val="20"/>
                          <w:szCs w:val="20"/>
                          <w:lang w:eastAsia="zh-CN"/>
                        </w:rPr>
                        <w:t>reception</w:t>
                      </w:r>
                      <w:r>
                        <w:rPr>
                          <w:rFonts w:eastAsia="SimSun"/>
                          <w:kern w:val="0"/>
                          <w:sz w:val="20"/>
                          <w:szCs w:val="20"/>
                          <w:lang w:eastAsia="zh-CN"/>
                        </w:rPr>
                        <w:t xml:space="preserve"> </w:t>
                      </w:r>
                      <w:r w:rsidRPr="00CE268A">
                        <w:rPr>
                          <w:rFonts w:eastAsia="SimSun"/>
                          <w:color w:val="FF0000"/>
                          <w:kern w:val="0"/>
                          <w:sz w:val="20"/>
                          <w:szCs w:val="20"/>
                          <w:lang w:eastAsia="zh-CN"/>
                        </w:rPr>
                        <w:t xml:space="preserve">of </w:t>
                      </w:r>
                      <w:r w:rsidRPr="00CE268A">
                        <w:rPr>
                          <w:rFonts w:eastAsia="SimSun" w:hint="eastAsia"/>
                          <w:color w:val="FF0000"/>
                          <w:kern w:val="0"/>
                          <w:sz w:val="20"/>
                          <w:szCs w:val="20"/>
                          <w:lang w:eastAsia="zh-CN"/>
                        </w:rPr>
                        <w:t xml:space="preserve">PDSCH </w:t>
                      </w:r>
                      <w:r w:rsidRPr="00CE268A">
                        <w:rPr>
                          <w:rFonts w:eastAsia="SimSun"/>
                          <w:color w:val="FF0000"/>
                          <w:kern w:val="0"/>
                          <w:sz w:val="20"/>
                          <w:szCs w:val="20"/>
                          <w:lang w:eastAsia="zh-CN"/>
                        </w:rPr>
                        <w:t>providing a transport block for a HARQ process with enabled HARQ information</w:t>
                      </w:r>
                      <w:r w:rsidRPr="00CE268A">
                        <w:rPr>
                          <w:rFonts w:eastAsia="SimSun"/>
                          <w:kern w:val="0"/>
                          <w:sz w:val="20"/>
                          <w:szCs w:val="20"/>
                          <w:lang w:eastAsia="zh-CN"/>
                        </w:rPr>
                        <w:t xml:space="preserve">, SPS PDSCH release </w:t>
                      </w:r>
                      <w:r w:rsidRPr="00CE268A">
                        <w:rPr>
                          <w:rFonts w:eastAsia="SimSun" w:hint="eastAsia"/>
                          <w:kern w:val="0"/>
                          <w:sz w:val="20"/>
                          <w:szCs w:val="20"/>
                          <w:lang w:eastAsia="zh-CN"/>
                        </w:rPr>
                        <w:t xml:space="preserve">or SCell dormancy indication </w:t>
                      </w:r>
                      <w:r w:rsidRPr="00CE268A">
                        <w:rPr>
                          <w:rFonts w:eastAsia="SimSun"/>
                          <w:kern w:val="0"/>
                          <w:sz w:val="20"/>
                          <w:szCs w:val="20"/>
                          <w:lang w:eastAsia="zh-CN"/>
                        </w:rPr>
                        <w:t>on</w:t>
                      </w:r>
                      <w:r w:rsidRPr="00CE268A">
                        <w:rPr>
                          <w:rFonts w:eastAsia="SimSun" w:hint="eastAsia"/>
                          <w:kern w:val="0"/>
                          <w:sz w:val="20"/>
                          <w:szCs w:val="20"/>
                          <w:lang w:eastAsia="zh-CN"/>
                        </w:rPr>
                        <w:t xml:space="preserve"> </w:t>
                      </w:r>
                      <w:r w:rsidRPr="00CE268A">
                        <w:rPr>
                          <w:rFonts w:eastAsia="SimSun"/>
                          <w:kern w:val="0"/>
                          <w:sz w:val="20"/>
                          <w:szCs w:val="20"/>
                          <w:lang w:eastAsia="zh-CN"/>
                        </w:rPr>
                        <w:t xml:space="preserve">serving </w:t>
                      </w:r>
                      <w:r w:rsidRPr="00CE268A">
                        <w:rPr>
                          <w:rFonts w:eastAsia="SimSun" w:hint="eastAsia"/>
                          <w:kern w:val="0"/>
                          <w:sz w:val="20"/>
                          <w:szCs w:val="20"/>
                          <w:lang w:eastAsia="zh-CN"/>
                        </w:rPr>
                        <w:t xml:space="preserve">cell </w:t>
                      </w:r>
                      <m:oMath>
                        <m:r>
                          <w:rPr>
                            <w:rFonts w:ascii="Cambria Math" w:eastAsia="SimSun" w:hAnsi="Cambria Math"/>
                            <w:kern w:val="0"/>
                            <w:sz w:val="20"/>
                            <w:szCs w:val="20"/>
                            <w:lang w:eastAsia="zh-CN"/>
                          </w:rPr>
                          <m:t>c</m:t>
                        </m:r>
                      </m:oMath>
                      <w:r w:rsidRPr="00CE268A">
                        <w:rPr>
                          <w:rFonts w:eastAsia="SimSun" w:hint="eastAsia"/>
                          <w:kern w:val="0"/>
                          <w:sz w:val="20"/>
                          <w:szCs w:val="20"/>
                          <w:lang w:eastAsia="zh-CN"/>
                        </w:rPr>
                        <w:t xml:space="preserve"> 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hint="eastAsia"/>
                          <w:kern w:val="0"/>
                          <w:sz w:val="20"/>
                          <w:szCs w:val="20"/>
                          <w:lang w:eastAsia="zh-CN"/>
                        </w:rPr>
                        <w:t xml:space="preserve"> according to </w:t>
                      </w:r>
                      <w:r w:rsidRPr="00CE268A">
                        <w:rPr>
                          <w:rFonts w:eastAsia="SimSun"/>
                          <w:kern w:val="0"/>
                          <w:sz w:val="20"/>
                          <w:szCs w:val="20"/>
                          <w:lang w:eastAsia="zh-CN"/>
                        </w:rPr>
                        <w:t>T</w:t>
                      </w:r>
                      <w:r w:rsidRPr="00CE268A">
                        <w:rPr>
                          <w:rFonts w:eastAsia="SimSun" w:hint="eastAsia"/>
                          <w:kern w:val="0"/>
                          <w:sz w:val="20"/>
                          <w:szCs w:val="20"/>
                          <w:lang w:eastAsia="zh-CN"/>
                        </w:rPr>
                        <w:t xml:space="preserve">able </w:t>
                      </w:r>
                      <w:r w:rsidRPr="00CE268A">
                        <w:rPr>
                          <w:rFonts w:eastAsia="SimSun"/>
                          <w:kern w:val="0"/>
                          <w:sz w:val="20"/>
                          <w:szCs w:val="20"/>
                          <w:lang w:eastAsia="zh-CN"/>
                        </w:rPr>
                        <w:t>9.1.3</w:t>
                      </w:r>
                      <w:r w:rsidRPr="00CE268A">
                        <w:rPr>
                          <w:rFonts w:eastAsia="SimSun" w:hint="eastAsia"/>
                          <w:kern w:val="0"/>
                          <w:sz w:val="20"/>
                          <w:szCs w:val="20"/>
                          <w:lang w:eastAsia="zh-CN"/>
                        </w:rPr>
                        <w:t>-1</w:t>
                      </w:r>
                      <w:r w:rsidRPr="00CE268A">
                        <w:rPr>
                          <w:rFonts w:eastAsia="SimSun"/>
                          <w:kern w:val="0"/>
                          <w:sz w:val="20"/>
                          <w:szCs w:val="20"/>
                          <w:lang w:eastAsia="zh-CN"/>
                        </w:rPr>
                        <w:t xml:space="preserve"> or Table 9.1.3-1A</w:t>
                      </w:r>
                      <w:r w:rsidRPr="00CE268A">
                        <w:rPr>
                          <w:rFonts w:eastAsia="SimSun" w:hint="eastAsia"/>
                          <w:kern w:val="0"/>
                          <w:sz w:val="20"/>
                          <w:szCs w:val="20"/>
                          <w:lang w:eastAsia="zh-CN"/>
                        </w:rPr>
                        <w:t>. Denote</w:t>
                      </w:r>
                      <w:r w:rsidRPr="00CE268A">
                        <w:rPr>
                          <w:rFonts w:eastAsia="SimSun"/>
                          <w:kern w:val="0"/>
                          <w:sz w:val="20"/>
                          <w:szCs w:val="20"/>
                          <w:lang w:eastAsia="zh-CN"/>
                        </w:rPr>
                        <w:t xml:space="preserve"> by</w:t>
                      </w:r>
                      <w:r w:rsidRPr="00CE268A">
                        <w:rPr>
                          <w:rFonts w:eastAsia="SimSun" w:hint="eastAsia"/>
                          <w:kern w:val="0"/>
                          <w:sz w:val="20"/>
                          <w:szCs w:val="20"/>
                          <w:lang w:eastAsia="zh-CN"/>
                        </w:rPr>
                        <w:t xml:space="preserve"> </w:t>
                      </w:r>
                      <m:oMath>
                        <m:sSubSup>
                          <m:sSubSupPr>
                            <m:ctrlPr>
                              <w:rPr>
                                <w:rFonts w:ascii="Cambria Math" w:eastAsia="SimSun" w:hAnsi="Cambria Math"/>
                                <w:i/>
                                <w:kern w:val="0"/>
                                <w:sz w:val="20"/>
                                <w:szCs w:val="20"/>
                                <w:lang w:val="en-GB" w:eastAsia="en-US"/>
                              </w:rPr>
                            </m:ctrlPr>
                          </m:sSubSupPr>
                          <m:e>
                            <m:r>
                              <w:rPr>
                                <w:rFonts w:ascii="Cambria Math" w:eastAsia="SimSun"/>
                                <w:kern w:val="0"/>
                                <w:sz w:val="20"/>
                                <w:szCs w:val="20"/>
                                <w:lang w:val="en-GB" w:eastAsia="en-US"/>
                              </w:rPr>
                              <m:t>V</m:t>
                            </m:r>
                          </m:e>
                          <m:sub>
                            <m:r>
                              <m:rPr>
                                <m:sty m:val="p"/>
                              </m:rPr>
                              <w:rPr>
                                <w:rFonts w:ascii="Cambria Math" w:eastAsia="SimSun"/>
                                <w:kern w:val="0"/>
                                <w:sz w:val="20"/>
                                <w:szCs w:val="20"/>
                                <w:lang w:val="en-GB" w:eastAsia="en-US"/>
                              </w:rPr>
                              <m:t>T</m:t>
                            </m:r>
                            <m:r>
                              <w:rPr>
                                <w:rFonts w:ascii="Cambria Math" w:eastAsia="SimSun"/>
                                <w:kern w:val="0"/>
                                <w:sz w:val="20"/>
                                <w:szCs w:val="20"/>
                                <w:lang w:val="en-GB" w:eastAsia="en-US"/>
                              </w:rPr>
                              <m:t>-</m:t>
                            </m:r>
                            <m:r>
                              <m:rPr>
                                <m:nor/>
                              </m:rPr>
                              <w:rPr>
                                <w:rFonts w:ascii="Cambria Math" w:eastAsia="SimSun"/>
                                <w:kern w:val="0"/>
                                <w:sz w:val="20"/>
                                <w:szCs w:val="20"/>
                                <w:lang w:val="en-GB" w:eastAsia="en-US"/>
                              </w:rPr>
                              <m:t>DAI,</m:t>
                            </m:r>
                            <m:r>
                              <m:rPr>
                                <m:nor/>
                              </m:rPr>
                              <w:rPr>
                                <w:rFonts w:ascii="Cambria Math" w:eastAsia="SimSun"/>
                                <w:i/>
                                <w:iCs/>
                                <w:kern w:val="0"/>
                                <w:sz w:val="20"/>
                                <w:szCs w:val="20"/>
                                <w:lang w:val="en-GB" w:eastAsia="en-US"/>
                              </w:rPr>
                              <m:t>m</m:t>
                            </m:r>
                            <m:ctrlPr>
                              <w:rPr>
                                <w:rFonts w:ascii="Cambria Math" w:eastAsia="SimSun" w:hAnsi="Cambria Math"/>
                                <w:kern w:val="0"/>
                                <w:sz w:val="20"/>
                                <w:szCs w:val="20"/>
                                <w:lang w:val="en-GB" w:eastAsia="en-US"/>
                              </w:rPr>
                            </m:ctrlPr>
                          </m:sub>
                          <m:sup>
                            <m:r>
                              <m:rPr>
                                <m:nor/>
                              </m:rPr>
                              <w:rPr>
                                <w:rFonts w:ascii="Cambria Math" w:eastAsia="SimSun"/>
                                <w:kern w:val="0"/>
                                <w:sz w:val="20"/>
                                <w:szCs w:val="20"/>
                                <w:lang w:val="en-GB" w:eastAsia="en-US"/>
                              </w:rPr>
                              <m:t>DL</m:t>
                            </m:r>
                            <m:ctrlPr>
                              <w:rPr>
                                <w:rFonts w:ascii="Cambria Math" w:eastAsia="SimSun" w:hAnsi="Cambria Math"/>
                                <w:kern w:val="0"/>
                                <w:sz w:val="20"/>
                                <w:szCs w:val="20"/>
                                <w:lang w:val="en-GB" w:eastAsia="en-US"/>
                              </w:rPr>
                            </m:ctrlPr>
                          </m:sup>
                        </m:sSubSup>
                      </m:oMath>
                      <w:r w:rsidRPr="00CE268A">
                        <w:rPr>
                          <w:rFonts w:eastAsia="SimSun" w:cs="Arial" w:hint="eastAsia"/>
                          <w:kern w:val="0"/>
                          <w:sz w:val="20"/>
                          <w:szCs w:val="20"/>
                          <w:lang w:val="en-GB" w:eastAsia="zh-CN"/>
                        </w:rPr>
                        <w:t xml:space="preserve"> the value of the total DAI</w:t>
                      </w:r>
                      <w:r w:rsidRPr="00CE268A">
                        <w:rPr>
                          <w:rFonts w:eastAsia="SimSun" w:cs="Arial"/>
                          <w:kern w:val="0"/>
                          <w:sz w:val="20"/>
                          <w:szCs w:val="20"/>
                          <w:lang w:val="en-GB" w:eastAsia="zh-CN"/>
                        </w:rPr>
                        <w:t xml:space="preserve"> in</w:t>
                      </w:r>
                      <w:r w:rsidRPr="00CE268A">
                        <w:rPr>
                          <w:rFonts w:eastAsia="SimSun" w:cs="Arial" w:hint="eastAsia"/>
                          <w:kern w:val="0"/>
                          <w:sz w:val="20"/>
                          <w:szCs w:val="20"/>
                          <w:lang w:val="en-GB" w:eastAsia="zh-CN"/>
                        </w:rPr>
                        <w:t xml:space="preserve"> </w:t>
                      </w:r>
                      <w:r w:rsidRPr="00CE268A">
                        <w:rPr>
                          <w:rFonts w:eastAsia="SimSun" w:cs="Arial"/>
                          <w:kern w:val="0"/>
                          <w:sz w:val="20"/>
                          <w:szCs w:val="20"/>
                          <w:lang w:val="en-GB" w:eastAsia="zh-CN"/>
                        </w:rPr>
                        <w:t xml:space="preserve">a </w:t>
                      </w:r>
                      <w:r w:rsidRPr="00CE268A">
                        <w:rPr>
                          <w:rFonts w:eastAsia="SimSun"/>
                          <w:kern w:val="0"/>
                          <w:sz w:val="20"/>
                          <w:szCs w:val="20"/>
                          <w:lang w:eastAsia="zh-CN"/>
                        </w:rPr>
                        <w:t xml:space="preserve">DCI format </w:t>
                      </w:r>
                      <w:r w:rsidRPr="00CE268A">
                        <w:rPr>
                          <w:rFonts w:eastAsia="SimSun" w:hint="eastAsia"/>
                          <w:kern w:val="0"/>
                          <w:sz w:val="20"/>
                          <w:szCs w:val="20"/>
                          <w:lang w:eastAsia="zh-CN"/>
                        </w:rPr>
                        <w:t xml:space="preserve">in </w:t>
                      </w:r>
                      <w:r w:rsidRPr="00CE268A">
                        <w:rPr>
                          <w:rFonts w:eastAsia="SimSun"/>
                          <w:kern w:val="0"/>
                          <w:sz w:val="20"/>
                          <w:szCs w:val="20"/>
                          <w:lang w:val="en-GB" w:eastAsia="zh-CN"/>
                        </w:rPr>
                        <w:t>PDCCH monitoring occasion</w:t>
                      </w:r>
                      <w:r w:rsidRPr="00CE268A">
                        <w:rPr>
                          <w:rFonts w:eastAsia="SimSun" w:hint="eastAsia"/>
                          <w:kern w:val="0"/>
                          <w:sz w:val="20"/>
                          <w:szCs w:val="20"/>
                          <w:lang w:eastAsia="zh-CN"/>
                        </w:rPr>
                        <w:t xml:space="preserve"> </w:t>
                      </w:r>
                      <m:oMath>
                        <m:r>
                          <w:rPr>
                            <w:rFonts w:ascii="Cambria Math" w:eastAsia="SimSun" w:hAnsi="Cambria Math"/>
                            <w:kern w:val="0"/>
                            <w:sz w:val="20"/>
                            <w:szCs w:val="20"/>
                            <w:lang w:val="en-GB" w:eastAsia="zh-CN"/>
                          </w:rPr>
                          <m:t>m</m:t>
                        </m:r>
                      </m:oMath>
                      <w:r w:rsidRPr="00CE268A">
                        <w:rPr>
                          <w:rFonts w:eastAsia="SimSun"/>
                          <w:kern w:val="0"/>
                          <w:sz w:val="20"/>
                          <w:szCs w:val="20"/>
                          <w:lang w:eastAsia="zh-CN"/>
                        </w:rPr>
                        <w:t xml:space="preserve"> </w:t>
                      </w:r>
                      <w:r w:rsidRPr="00CE268A">
                        <w:rPr>
                          <w:rFonts w:eastAsia="SimSun" w:cs="Arial" w:hint="eastAsia"/>
                          <w:kern w:val="0"/>
                          <w:sz w:val="20"/>
                          <w:szCs w:val="20"/>
                          <w:lang w:val="en-GB" w:eastAsia="zh-CN"/>
                        </w:rPr>
                        <w:t xml:space="preserve">according to Table </w:t>
                      </w:r>
                      <w:r w:rsidRPr="00CE268A">
                        <w:rPr>
                          <w:rFonts w:eastAsia="SimSun" w:cs="Arial"/>
                          <w:kern w:val="0"/>
                          <w:sz w:val="20"/>
                          <w:szCs w:val="20"/>
                          <w:lang w:val="en-GB" w:eastAsia="zh-CN"/>
                        </w:rPr>
                        <w:t>9.1.3</w:t>
                      </w:r>
                      <w:r w:rsidRPr="00CE268A">
                        <w:rPr>
                          <w:rFonts w:eastAsia="SimSun" w:cs="Arial" w:hint="eastAsia"/>
                          <w:kern w:val="0"/>
                          <w:sz w:val="20"/>
                          <w:szCs w:val="20"/>
                          <w:lang w:val="en-GB" w:eastAsia="zh-CN"/>
                        </w:rPr>
                        <w:t>-1. The UE assume</w:t>
                      </w:r>
                      <w:r w:rsidRPr="00CE268A">
                        <w:rPr>
                          <w:rFonts w:eastAsia="SimSun" w:cs="Arial"/>
                          <w:kern w:val="0"/>
                          <w:sz w:val="20"/>
                          <w:szCs w:val="20"/>
                          <w:lang w:val="en-GB" w:eastAsia="zh-CN"/>
                        </w:rPr>
                        <w:t>s</w:t>
                      </w:r>
                      <w:r w:rsidRPr="00CE268A">
                        <w:rPr>
                          <w:rFonts w:eastAsia="SimSun" w:cs="Arial" w:hint="eastAsia"/>
                          <w:kern w:val="0"/>
                          <w:sz w:val="20"/>
                          <w:szCs w:val="20"/>
                          <w:lang w:val="en-GB" w:eastAsia="zh-CN"/>
                        </w:rPr>
                        <w:t xml:space="preserve"> a same value of total DAI in all </w:t>
                      </w:r>
                      <w:r w:rsidRPr="00CE268A">
                        <w:rPr>
                          <w:rFonts w:eastAsia="SimSun"/>
                          <w:kern w:val="0"/>
                          <w:sz w:val="20"/>
                          <w:szCs w:val="20"/>
                          <w:lang w:eastAsia="zh-CN"/>
                        </w:rPr>
                        <w:t>DCI formats that include a total DAI field</w:t>
                      </w:r>
                      <w:r w:rsidRPr="00CE268A">
                        <w:rPr>
                          <w:rFonts w:eastAsia="SimSun" w:cs="Arial" w:hint="eastAsia"/>
                          <w:kern w:val="0"/>
                          <w:sz w:val="20"/>
                          <w:szCs w:val="20"/>
                          <w:lang w:val="en-GB" w:eastAsia="zh-CN"/>
                        </w:rPr>
                        <w:t xml:space="preserve"> in</w:t>
                      </w:r>
                      <w:r w:rsidRPr="00CE268A">
                        <w:rPr>
                          <w:rFonts w:eastAsia="SimSun" w:hint="eastAsia"/>
                          <w:kern w:val="0"/>
                          <w:sz w:val="20"/>
                          <w:szCs w:val="20"/>
                          <w:lang w:eastAsia="zh-CN"/>
                        </w:rPr>
                        <w:t xml:space="preserve"> </w:t>
                      </w:r>
                      <w:r w:rsidRPr="00CE268A">
                        <w:rPr>
                          <w:rFonts w:eastAsia="SimSun"/>
                          <w:kern w:val="0"/>
                          <w:sz w:val="20"/>
                          <w:szCs w:val="20"/>
                          <w:lang w:val="en-GB" w:eastAsia="zh-CN"/>
                        </w:rPr>
                        <w:t xml:space="preserve">PDCCH monitoring occasion </w:t>
                      </w:r>
                      <m:oMath>
                        <m:r>
                          <w:rPr>
                            <w:rFonts w:ascii="Cambria Math" w:eastAsia="SimSun" w:hAnsi="Cambria Math"/>
                            <w:kern w:val="0"/>
                            <w:sz w:val="20"/>
                            <w:szCs w:val="20"/>
                            <w:lang w:val="en-GB" w:eastAsia="zh-CN"/>
                          </w:rPr>
                          <m:t>m</m:t>
                        </m:r>
                      </m:oMath>
                      <w:r w:rsidRPr="00CE268A">
                        <w:rPr>
                          <w:rFonts w:eastAsia="SimSun" w:cs="Arial" w:hint="eastAsia"/>
                          <w:kern w:val="0"/>
                          <w:sz w:val="20"/>
                          <w:szCs w:val="20"/>
                          <w:lang w:val="en-GB" w:eastAsia="zh-CN"/>
                        </w:rPr>
                        <w:t>.</w:t>
                      </w:r>
                      <w:r w:rsidRPr="00CE268A">
                        <w:rPr>
                          <w:rFonts w:eastAsia="SimSun" w:cs="Arial"/>
                          <w:kern w:val="0"/>
                          <w:sz w:val="20"/>
                          <w:szCs w:val="20"/>
                          <w:lang w:val="en-GB" w:eastAsia="zh-CN"/>
                        </w:rPr>
                        <w:t xml:space="preserve"> </w:t>
                      </w:r>
                      <w:r w:rsidRPr="00CE268A">
                        <w:rPr>
                          <w:rFonts w:eastAsia="SimSun"/>
                          <w:kern w:val="0"/>
                          <w:sz w:val="20"/>
                          <w:szCs w:val="20"/>
                          <w:lang w:val="en-GB" w:eastAsia="zh-CN"/>
                        </w:rPr>
                        <w:t>A UE does not expect to multiplex, in a same Type-2 HARQ-ACK codebook, HARQ-ACK information that is in response to detection of DCI formats with different number of bits for the counter DAI field.</w:t>
                      </w:r>
                    </w:p>
                    <w:p w14:paraId="782DD092" w14:textId="77777777" w:rsidR="00221BFD" w:rsidRPr="00CE268A" w:rsidRDefault="00221BFD" w:rsidP="00221BFD">
                      <w:pPr>
                        <w:rPr>
                          <w:lang w:val="en-GB"/>
                        </w:rPr>
                      </w:pPr>
                    </w:p>
                  </w:txbxContent>
                </v:textbox>
                <w10:wrap type="topAndBottom" anchorx="margin"/>
              </v:shape>
            </w:pict>
          </mc:Fallback>
        </mc:AlternateContent>
      </w:r>
      <w:r>
        <w:rPr>
          <w:b/>
          <w:bCs/>
        </w:rPr>
        <w:t xml:space="preserve">Proposal 3: Adopt following text proposal. </w:t>
      </w:r>
    </w:p>
    <w:p w14:paraId="7ECD9603" w14:textId="77777777" w:rsidR="00221BFD" w:rsidRDefault="00221BFD" w:rsidP="00221BFD">
      <w:pPr>
        <w:wordWrap/>
        <w:spacing w:before="100" w:beforeAutospacing="1" w:after="100" w:afterAutospacing="1" w:line="360" w:lineRule="auto"/>
        <w:contextualSpacing/>
        <w:rPr>
          <w:b/>
          <w:kern w:val="0"/>
          <w:szCs w:val="24"/>
          <w:lang w:eastAsia="x-none"/>
        </w:rPr>
      </w:pPr>
    </w:p>
    <w:p w14:paraId="3C40EED9" w14:textId="77777777" w:rsidR="00221BFD" w:rsidRDefault="00221BFD" w:rsidP="00221BFD">
      <w:pPr>
        <w:wordWrap/>
        <w:spacing w:before="100" w:beforeAutospacing="1" w:after="100" w:afterAutospacing="1" w:line="360" w:lineRule="auto"/>
        <w:contextualSpacing/>
        <w:rPr>
          <w:b/>
          <w:kern w:val="0"/>
          <w:szCs w:val="24"/>
          <w:lang w:eastAsia="x-none"/>
        </w:rPr>
      </w:pPr>
    </w:p>
    <w:p w14:paraId="0140BAB3" w14:textId="4764082A" w:rsidR="009E25F2" w:rsidRDefault="009E25F2" w:rsidP="009E25F2">
      <w:pPr>
        <w:pStyle w:val="1"/>
        <w:wordWrap/>
        <w:spacing w:before="100" w:beforeAutospacing="1" w:after="100" w:afterAutospacing="1" w:line="360" w:lineRule="auto"/>
        <w:contextualSpacing/>
      </w:pPr>
      <w:r>
        <w:rPr>
          <w:kern w:val="0"/>
          <w:szCs w:val="24"/>
          <w:lang w:eastAsia="x-none"/>
        </w:rPr>
        <w:lastRenderedPageBreak/>
        <w:t>Reference</w:t>
      </w:r>
    </w:p>
    <w:p w14:paraId="1BA4804E" w14:textId="675BC6EA" w:rsidR="00BB64A4" w:rsidRDefault="009E25F2" w:rsidP="00FB27D7">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[1] R2-</w:t>
      </w:r>
      <w:r w:rsidRPr="009E25F2">
        <w:rPr>
          <w:rFonts w:eastAsiaTheme="minorEastAsia"/>
          <w:kern w:val="0"/>
          <w:szCs w:val="20"/>
        </w:rPr>
        <w:t>220162, “Report from Break-out session on R17 NTN, REDCAP and CE”, Vice Chairman</w:t>
      </w:r>
      <w:r w:rsidR="00CE268A">
        <w:rPr>
          <w:rFonts w:eastAsiaTheme="minorEastAsia"/>
          <w:kern w:val="0"/>
          <w:szCs w:val="20"/>
        </w:rPr>
        <w:t>.</w:t>
      </w:r>
    </w:p>
    <w:p w14:paraId="7AC6B60F" w14:textId="46EAF82B" w:rsidR="00CE268A" w:rsidRPr="009540E6" w:rsidRDefault="00CE268A" w:rsidP="00CE268A">
      <w:pPr>
        <w:wordWrap/>
        <w:spacing w:before="100" w:beforeAutospacing="1" w:after="100" w:afterAutospacing="1" w:line="360" w:lineRule="auto"/>
        <w:contextualSpacing/>
        <w:rPr>
          <w:rFonts w:eastAsiaTheme="minorEastAsia"/>
          <w:bCs/>
        </w:rPr>
      </w:pPr>
      <w:r>
        <w:rPr>
          <w:rFonts w:eastAsiaTheme="minorEastAsia" w:hint="eastAsia"/>
          <w:bCs/>
        </w:rPr>
        <w:t>[</w:t>
      </w:r>
      <w:r>
        <w:rPr>
          <w:rFonts w:eastAsiaTheme="minorEastAsia"/>
          <w:bCs/>
        </w:rPr>
        <w:t>2</w:t>
      </w:r>
      <w:r>
        <w:rPr>
          <w:rFonts w:eastAsiaTheme="minorEastAsia" w:hint="eastAsia"/>
          <w:bCs/>
        </w:rPr>
        <w:t xml:space="preserve">] </w:t>
      </w:r>
      <w:r w:rsidRPr="0000444F">
        <w:rPr>
          <w:rFonts w:eastAsiaTheme="minorEastAsia"/>
          <w:bCs/>
        </w:rPr>
        <w:t>R1-2112934</w:t>
      </w:r>
      <w:r>
        <w:rPr>
          <w:rFonts w:eastAsiaTheme="minorEastAsia"/>
          <w:bCs/>
        </w:rPr>
        <w:t>, “</w:t>
      </w:r>
      <w:r w:rsidRPr="00150E40">
        <w:t xml:space="preserve">Introduction </w:t>
      </w:r>
      <w:r>
        <w:t>of non-terrestrial network operation in NR</w:t>
      </w:r>
      <w:r>
        <w:rPr>
          <w:rFonts w:eastAsiaTheme="minorEastAsia"/>
          <w:bCs/>
        </w:rPr>
        <w:t>”, Samsung.</w:t>
      </w:r>
    </w:p>
    <w:p w14:paraId="0F6A4431" w14:textId="77777777" w:rsidR="00CE268A" w:rsidRPr="00CE268A" w:rsidRDefault="00CE268A" w:rsidP="00FB27D7">
      <w:pPr>
        <w:wordWrap/>
        <w:spacing w:before="100" w:beforeAutospacing="1" w:after="100" w:afterAutospacing="1" w:line="360" w:lineRule="auto"/>
        <w:contextualSpacing/>
        <w:rPr>
          <w:rFonts w:eastAsiaTheme="minorEastAsia"/>
          <w:kern w:val="0"/>
          <w:szCs w:val="20"/>
        </w:rPr>
      </w:pPr>
    </w:p>
    <w:sectPr w:rsidR="00CE268A" w:rsidRPr="00CE268A">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E384F" w14:textId="77777777" w:rsidR="008F183B" w:rsidRDefault="008F183B" w:rsidP="00D30654">
      <w:pPr>
        <w:spacing w:after="0" w:line="240" w:lineRule="auto"/>
      </w:pPr>
      <w:r>
        <w:separator/>
      </w:r>
    </w:p>
  </w:endnote>
  <w:endnote w:type="continuationSeparator" w:id="0">
    <w:p w14:paraId="3ACC6CDE" w14:textId="77777777" w:rsidR="008F183B" w:rsidRDefault="008F183B"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35004" w14:textId="77777777" w:rsidR="008F183B" w:rsidRDefault="008F183B" w:rsidP="00D30654">
      <w:pPr>
        <w:spacing w:after="0" w:line="240" w:lineRule="auto"/>
      </w:pPr>
      <w:r>
        <w:separator/>
      </w:r>
    </w:p>
  </w:footnote>
  <w:footnote w:type="continuationSeparator" w:id="0">
    <w:p w14:paraId="4A3FED6B" w14:textId="77777777" w:rsidR="008F183B" w:rsidRDefault="008F183B"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nsid w:val="25C47B09"/>
    <w:multiLevelType w:val="hybridMultilevel"/>
    <w:tmpl w:val="9B220DD8"/>
    <w:lvl w:ilvl="0" w:tplc="6CAC5E30">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6">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8DB6E57"/>
    <w:multiLevelType w:val="hybridMultilevel"/>
    <w:tmpl w:val="4A02836A"/>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48D80A5E"/>
    <w:lvl w:ilvl="0">
      <w:start w:val="1"/>
      <w:numFmt w:val="decimal"/>
      <w:pStyle w:val="References"/>
      <w:suff w:val="space"/>
      <w:lvlText w:val="[%1]"/>
      <w:lvlJc w:val="left"/>
      <w:pPr>
        <w:ind w:left="284" w:hanging="284"/>
      </w:pPr>
    </w:lvl>
  </w:abstractNum>
  <w:abstractNum w:abstractNumId="10">
    <w:nsid w:val="3C0C5986"/>
    <w:multiLevelType w:val="hybridMultilevel"/>
    <w:tmpl w:val="479EF302"/>
    <w:lvl w:ilvl="0" w:tplc="04090001">
      <w:start w:val="1"/>
      <w:numFmt w:val="bullet"/>
      <w:lvlText w:val=""/>
      <w:lvlJc w:val="left"/>
      <w:pPr>
        <w:ind w:left="620" w:hanging="400"/>
      </w:pPr>
      <w:rPr>
        <w:rFonts w:ascii="Wingdings" w:hAnsi="Wingding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nsid w:val="43222B22"/>
    <w:multiLevelType w:val="hybridMultilevel"/>
    <w:tmpl w:val="34C01366"/>
    <w:lvl w:ilvl="0" w:tplc="E812A5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53EFBAA">
      <w:numFmt w:val="bullet"/>
      <w:lvlText w:val="-"/>
      <w:lvlJc w:val="left"/>
      <w:pPr>
        <w:ind w:left="2000" w:hanging="400"/>
      </w:pPr>
      <w:rPr>
        <w:rFonts w:ascii="Arial" w:eastAsia="PMingLiU"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0C9773F"/>
    <w:multiLevelType w:val="hybridMultilevel"/>
    <w:tmpl w:val="F6EEC3F2"/>
    <w:lvl w:ilvl="0" w:tplc="DC1CCFBC">
      <w:start w:val="1"/>
      <w:numFmt w:val="bullet"/>
      <w:lvlText w:val="•"/>
      <w:lvlJc w:val="left"/>
      <w:pPr>
        <w:ind w:left="620" w:hanging="400"/>
      </w:pPr>
      <w:rPr>
        <w:rFonts w:ascii="Arial" w:hAnsi="Arial"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7">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8">
    <w:nsid w:val="5EFC3ADC"/>
    <w:multiLevelType w:val="hybridMultilevel"/>
    <w:tmpl w:val="4D865BCE"/>
    <w:lvl w:ilvl="0" w:tplc="D78E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750B4B"/>
    <w:multiLevelType w:val="hybridMultilevel"/>
    <w:tmpl w:val="E398EF62"/>
    <w:lvl w:ilvl="0" w:tplc="E2B252DA">
      <w:start w:val="1"/>
      <w:numFmt w:val="bullet"/>
      <w:lvlText w:val="-"/>
      <w:lvlJc w:val="left"/>
      <w:pPr>
        <w:ind w:left="760" w:hanging="360"/>
      </w:pPr>
      <w:rPr>
        <w:rFonts w:ascii="맑은 고딕" w:eastAsia="맑은 고딕" w:hAnsi="맑은 고딕" w:cs="Calibr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041AB6"/>
    <w:multiLevelType w:val="hybridMultilevel"/>
    <w:tmpl w:val="908CB000"/>
    <w:lvl w:ilvl="0" w:tplc="A906E0D2">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DCD6A61"/>
    <w:multiLevelType w:val="hybridMultilevel"/>
    <w:tmpl w:val="78327334"/>
    <w:lvl w:ilvl="0" w:tplc="51A22118">
      <w:start w:val="1"/>
      <w:numFmt w:val="decimal"/>
      <w:lvlText w:val="%1."/>
      <w:lvlJc w:val="left"/>
      <w:pPr>
        <w:ind w:left="851" w:hanging="420"/>
      </w:pPr>
      <w:rPr>
        <w:rFonts w:hint="default"/>
      </w:rPr>
    </w:lvl>
    <w:lvl w:ilvl="1" w:tplc="04090019">
      <w:start w:val="1"/>
      <w:numFmt w:val="upperLetter"/>
      <w:lvlText w:val="%2."/>
      <w:lvlJc w:val="left"/>
      <w:pPr>
        <w:ind w:left="1271" w:hanging="420"/>
      </w:pPr>
      <w:rPr>
        <w:rFonts w:hint="default"/>
      </w:rPr>
    </w:lvl>
    <w:lvl w:ilvl="2" w:tplc="E53EFBAA">
      <w:numFmt w:val="bullet"/>
      <w:lvlText w:val="-"/>
      <w:lvlJc w:val="left"/>
      <w:pPr>
        <w:ind w:left="1691" w:hanging="420"/>
      </w:pPr>
      <w:rPr>
        <w:rFonts w:ascii="Arial" w:eastAsia="PMingLiU" w:hAnsi="Arial" w:cs="Aria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7">
    <w:nsid w:val="7FA656A4"/>
    <w:multiLevelType w:val="hybridMultilevel"/>
    <w:tmpl w:val="4B2EAB04"/>
    <w:lvl w:ilvl="0" w:tplc="0409001B">
      <w:start w:val="1"/>
      <w:numFmt w:val="lowerRoman"/>
      <w:lvlText w:val="%1."/>
      <w:lvlJc w:val="right"/>
      <w:pPr>
        <w:ind w:left="620" w:hanging="400"/>
      </w:p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27"/>
  </w:num>
  <w:num w:numId="2">
    <w:abstractNumId w:val="9"/>
    <w:lvlOverride w:ilvl="0">
      <w:startOverride w:val="1"/>
    </w:lvlOverride>
  </w:num>
  <w:num w:numId="3">
    <w:abstractNumId w:val="26"/>
  </w:num>
  <w:num w:numId="4">
    <w:abstractNumId w:val="5"/>
  </w:num>
  <w:num w:numId="5">
    <w:abstractNumId w:val="0"/>
  </w:num>
  <w:num w:numId="6">
    <w:abstractNumId w:val="4"/>
  </w:num>
  <w:num w:numId="7">
    <w:abstractNumId w:val="0"/>
  </w:num>
  <w:num w:numId="8">
    <w:abstractNumId w:val="30"/>
  </w:num>
  <w:num w:numId="9">
    <w:abstractNumId w:val="23"/>
  </w:num>
  <w:num w:numId="10">
    <w:abstractNumId w:val="7"/>
  </w:num>
  <w:num w:numId="11">
    <w:abstractNumId w:val="11"/>
  </w:num>
  <w:num w:numId="12">
    <w:abstractNumId w:val="20"/>
  </w:num>
  <w:num w:numId="13">
    <w:abstractNumId w:val="31"/>
  </w:num>
  <w:num w:numId="14">
    <w:abstractNumId w:val="14"/>
  </w:num>
  <w:num w:numId="15">
    <w:abstractNumId w:val="36"/>
  </w:num>
  <w:num w:numId="16">
    <w:abstractNumId w:val="29"/>
  </w:num>
  <w:num w:numId="17">
    <w:abstractNumId w:val="21"/>
  </w:num>
  <w:num w:numId="18">
    <w:abstractNumId w:val="12"/>
  </w:num>
  <w:num w:numId="19">
    <w:abstractNumId w:val="4"/>
    <w:lvlOverride w:ilvl="0">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8"/>
  </w:num>
  <w:num w:numId="24">
    <w:abstractNumId w:val="35"/>
  </w:num>
  <w:num w:numId="25">
    <w:abstractNumId w:val="33"/>
  </w:num>
  <w:num w:numId="26">
    <w:abstractNumId w:val="13"/>
  </w:num>
  <w:num w:numId="27">
    <w:abstractNumId w:val="37"/>
  </w:num>
  <w:num w:numId="28">
    <w:abstractNumId w:val="10"/>
  </w:num>
  <w:num w:numId="29">
    <w:abstractNumId w:val="22"/>
  </w:num>
  <w:num w:numId="30">
    <w:abstractNumId w:val="15"/>
  </w:num>
  <w:num w:numId="31">
    <w:abstractNumId w:val="24"/>
  </w:num>
  <w:num w:numId="32">
    <w:abstractNumId w:val="18"/>
  </w:num>
  <w:num w:numId="33">
    <w:abstractNumId w:val="6"/>
  </w:num>
  <w:num w:numId="34">
    <w:abstractNumId w:val="34"/>
  </w:num>
  <w:num w:numId="35">
    <w:abstractNumId w:val="2"/>
  </w:num>
  <w:num w:numId="36">
    <w:abstractNumId w:val="16"/>
  </w:num>
  <w:num w:numId="37">
    <w:abstractNumId w:val="3"/>
  </w:num>
  <w:num w:numId="38">
    <w:abstractNumId w:val="1"/>
  </w:num>
  <w:num w:numId="39">
    <w:abstractNumId w:val="32"/>
  </w:num>
  <w:num w:numId="40">
    <w:abstractNumId w:val="25"/>
  </w:num>
  <w:num w:numId="41">
    <w:abstractNumId w:val="4"/>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1785F"/>
    <w:rsid w:val="000246EC"/>
    <w:rsid w:val="000261E9"/>
    <w:rsid w:val="00026AE1"/>
    <w:rsid w:val="0003080C"/>
    <w:rsid w:val="00031F18"/>
    <w:rsid w:val="0003278D"/>
    <w:rsid w:val="000345C4"/>
    <w:rsid w:val="00034F87"/>
    <w:rsid w:val="0003679D"/>
    <w:rsid w:val="00037F0D"/>
    <w:rsid w:val="0004170A"/>
    <w:rsid w:val="000431A4"/>
    <w:rsid w:val="000445C7"/>
    <w:rsid w:val="00044777"/>
    <w:rsid w:val="00044A2D"/>
    <w:rsid w:val="00044E04"/>
    <w:rsid w:val="000467CC"/>
    <w:rsid w:val="00046ECE"/>
    <w:rsid w:val="00047C81"/>
    <w:rsid w:val="00047CD2"/>
    <w:rsid w:val="00047D2F"/>
    <w:rsid w:val="00051FC1"/>
    <w:rsid w:val="000528B9"/>
    <w:rsid w:val="00052A39"/>
    <w:rsid w:val="00056054"/>
    <w:rsid w:val="00057A9B"/>
    <w:rsid w:val="00061B7D"/>
    <w:rsid w:val="0006209D"/>
    <w:rsid w:val="0006227C"/>
    <w:rsid w:val="00062F9A"/>
    <w:rsid w:val="0006357F"/>
    <w:rsid w:val="00065637"/>
    <w:rsid w:val="000749EB"/>
    <w:rsid w:val="00074AB3"/>
    <w:rsid w:val="000777D9"/>
    <w:rsid w:val="00077861"/>
    <w:rsid w:val="00084680"/>
    <w:rsid w:val="0008703F"/>
    <w:rsid w:val="0009000C"/>
    <w:rsid w:val="0009085C"/>
    <w:rsid w:val="00090DE1"/>
    <w:rsid w:val="00092020"/>
    <w:rsid w:val="000951F4"/>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2F27"/>
    <w:rsid w:val="001145CA"/>
    <w:rsid w:val="00114911"/>
    <w:rsid w:val="001203DB"/>
    <w:rsid w:val="00122A95"/>
    <w:rsid w:val="001232EF"/>
    <w:rsid w:val="00124E9D"/>
    <w:rsid w:val="00127832"/>
    <w:rsid w:val="0013141C"/>
    <w:rsid w:val="00131977"/>
    <w:rsid w:val="0013362F"/>
    <w:rsid w:val="00133727"/>
    <w:rsid w:val="00136976"/>
    <w:rsid w:val="00136C0B"/>
    <w:rsid w:val="0013779D"/>
    <w:rsid w:val="00137FC8"/>
    <w:rsid w:val="0014039B"/>
    <w:rsid w:val="00145D4E"/>
    <w:rsid w:val="0015195A"/>
    <w:rsid w:val="00151D69"/>
    <w:rsid w:val="001523DF"/>
    <w:rsid w:val="0015356E"/>
    <w:rsid w:val="00154EE1"/>
    <w:rsid w:val="001554A0"/>
    <w:rsid w:val="00157A69"/>
    <w:rsid w:val="001605B4"/>
    <w:rsid w:val="001621BF"/>
    <w:rsid w:val="0016449C"/>
    <w:rsid w:val="00170281"/>
    <w:rsid w:val="00171172"/>
    <w:rsid w:val="001712E0"/>
    <w:rsid w:val="001744DD"/>
    <w:rsid w:val="00175AA6"/>
    <w:rsid w:val="00176752"/>
    <w:rsid w:val="00181C60"/>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4412"/>
    <w:rsid w:val="001F4FDE"/>
    <w:rsid w:val="001F54EB"/>
    <w:rsid w:val="00202E09"/>
    <w:rsid w:val="00203824"/>
    <w:rsid w:val="002055A8"/>
    <w:rsid w:val="00207E5B"/>
    <w:rsid w:val="00210656"/>
    <w:rsid w:val="00215C60"/>
    <w:rsid w:val="00220389"/>
    <w:rsid w:val="002203A7"/>
    <w:rsid w:val="00221BFD"/>
    <w:rsid w:val="00222DA2"/>
    <w:rsid w:val="002263C6"/>
    <w:rsid w:val="00226721"/>
    <w:rsid w:val="00227692"/>
    <w:rsid w:val="00231363"/>
    <w:rsid w:val="00231C2D"/>
    <w:rsid w:val="0023756B"/>
    <w:rsid w:val="00237B71"/>
    <w:rsid w:val="00240DFD"/>
    <w:rsid w:val="00240F2A"/>
    <w:rsid w:val="00243E42"/>
    <w:rsid w:val="002454D1"/>
    <w:rsid w:val="00252632"/>
    <w:rsid w:val="002531DD"/>
    <w:rsid w:val="00253450"/>
    <w:rsid w:val="00253A7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899"/>
    <w:rsid w:val="002776CA"/>
    <w:rsid w:val="002817FB"/>
    <w:rsid w:val="00283CBC"/>
    <w:rsid w:val="0028599D"/>
    <w:rsid w:val="00290587"/>
    <w:rsid w:val="00291B1A"/>
    <w:rsid w:val="00293F9E"/>
    <w:rsid w:val="002951C3"/>
    <w:rsid w:val="00296669"/>
    <w:rsid w:val="002A3193"/>
    <w:rsid w:val="002A5D3F"/>
    <w:rsid w:val="002A7737"/>
    <w:rsid w:val="002B1AA5"/>
    <w:rsid w:val="002B4D95"/>
    <w:rsid w:val="002B4EBB"/>
    <w:rsid w:val="002B710B"/>
    <w:rsid w:val="002C136B"/>
    <w:rsid w:val="002C14AD"/>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303C10"/>
    <w:rsid w:val="00305BCE"/>
    <w:rsid w:val="003064E5"/>
    <w:rsid w:val="0031273A"/>
    <w:rsid w:val="00321B6F"/>
    <w:rsid w:val="00326037"/>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5BD4"/>
    <w:rsid w:val="003B7ADF"/>
    <w:rsid w:val="003B7E08"/>
    <w:rsid w:val="003C0A7F"/>
    <w:rsid w:val="003C4F0E"/>
    <w:rsid w:val="003C66FD"/>
    <w:rsid w:val="003C6BA1"/>
    <w:rsid w:val="003D0E83"/>
    <w:rsid w:val="003D14F8"/>
    <w:rsid w:val="003D1C1D"/>
    <w:rsid w:val="003D353B"/>
    <w:rsid w:val="003D37D2"/>
    <w:rsid w:val="003D50A7"/>
    <w:rsid w:val="003D5AD4"/>
    <w:rsid w:val="003D70D1"/>
    <w:rsid w:val="003D71B2"/>
    <w:rsid w:val="003E4034"/>
    <w:rsid w:val="003E73FD"/>
    <w:rsid w:val="003F39EF"/>
    <w:rsid w:val="003F3BF5"/>
    <w:rsid w:val="003F3F91"/>
    <w:rsid w:val="003F591D"/>
    <w:rsid w:val="004044F2"/>
    <w:rsid w:val="00404A52"/>
    <w:rsid w:val="00406183"/>
    <w:rsid w:val="00410BFD"/>
    <w:rsid w:val="00416BB4"/>
    <w:rsid w:val="0041723A"/>
    <w:rsid w:val="00420DEF"/>
    <w:rsid w:val="00427F68"/>
    <w:rsid w:val="00430379"/>
    <w:rsid w:val="0043106A"/>
    <w:rsid w:val="004336D3"/>
    <w:rsid w:val="0044216A"/>
    <w:rsid w:val="004441F5"/>
    <w:rsid w:val="00444582"/>
    <w:rsid w:val="00447827"/>
    <w:rsid w:val="00447C7C"/>
    <w:rsid w:val="00450938"/>
    <w:rsid w:val="00452727"/>
    <w:rsid w:val="00454D12"/>
    <w:rsid w:val="00455F73"/>
    <w:rsid w:val="004573FE"/>
    <w:rsid w:val="00457C80"/>
    <w:rsid w:val="0046061B"/>
    <w:rsid w:val="0046396B"/>
    <w:rsid w:val="004639B8"/>
    <w:rsid w:val="00466625"/>
    <w:rsid w:val="00466A26"/>
    <w:rsid w:val="00467F25"/>
    <w:rsid w:val="00470138"/>
    <w:rsid w:val="00474462"/>
    <w:rsid w:val="004772D1"/>
    <w:rsid w:val="0048137B"/>
    <w:rsid w:val="00484234"/>
    <w:rsid w:val="004923D1"/>
    <w:rsid w:val="00494474"/>
    <w:rsid w:val="00495EE0"/>
    <w:rsid w:val="00496242"/>
    <w:rsid w:val="004967DF"/>
    <w:rsid w:val="004A0633"/>
    <w:rsid w:val="004A0E9B"/>
    <w:rsid w:val="004A4C93"/>
    <w:rsid w:val="004A649E"/>
    <w:rsid w:val="004A6D8B"/>
    <w:rsid w:val="004B04BA"/>
    <w:rsid w:val="004B1E18"/>
    <w:rsid w:val="004B5AD0"/>
    <w:rsid w:val="004B7B9E"/>
    <w:rsid w:val="004C50BE"/>
    <w:rsid w:val="004C65C7"/>
    <w:rsid w:val="004C6957"/>
    <w:rsid w:val="004C7750"/>
    <w:rsid w:val="004D2D8F"/>
    <w:rsid w:val="004D4330"/>
    <w:rsid w:val="004D65BE"/>
    <w:rsid w:val="004E0B29"/>
    <w:rsid w:val="004E0B53"/>
    <w:rsid w:val="004E1800"/>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3A2"/>
    <w:rsid w:val="00541331"/>
    <w:rsid w:val="00546BC0"/>
    <w:rsid w:val="00547287"/>
    <w:rsid w:val="00550F8C"/>
    <w:rsid w:val="00551816"/>
    <w:rsid w:val="0055418F"/>
    <w:rsid w:val="00554254"/>
    <w:rsid w:val="00554BC9"/>
    <w:rsid w:val="0055726C"/>
    <w:rsid w:val="00557B82"/>
    <w:rsid w:val="00557D9F"/>
    <w:rsid w:val="00561DC2"/>
    <w:rsid w:val="00565FB4"/>
    <w:rsid w:val="005660D8"/>
    <w:rsid w:val="00566F6A"/>
    <w:rsid w:val="00567AE8"/>
    <w:rsid w:val="00570571"/>
    <w:rsid w:val="00570FF9"/>
    <w:rsid w:val="0057179F"/>
    <w:rsid w:val="00571F3F"/>
    <w:rsid w:val="0057544E"/>
    <w:rsid w:val="00575C6F"/>
    <w:rsid w:val="00580629"/>
    <w:rsid w:val="00584597"/>
    <w:rsid w:val="0058460D"/>
    <w:rsid w:val="0058480E"/>
    <w:rsid w:val="005865A9"/>
    <w:rsid w:val="00586A2D"/>
    <w:rsid w:val="00586BC5"/>
    <w:rsid w:val="00596AD8"/>
    <w:rsid w:val="005A1F0E"/>
    <w:rsid w:val="005A4225"/>
    <w:rsid w:val="005A4499"/>
    <w:rsid w:val="005A45B1"/>
    <w:rsid w:val="005A4A9F"/>
    <w:rsid w:val="005A575F"/>
    <w:rsid w:val="005A73B7"/>
    <w:rsid w:val="005B0AE5"/>
    <w:rsid w:val="005B5D1E"/>
    <w:rsid w:val="005C645F"/>
    <w:rsid w:val="005C6DAE"/>
    <w:rsid w:val="005C7A77"/>
    <w:rsid w:val="005D03E5"/>
    <w:rsid w:val="005D05DB"/>
    <w:rsid w:val="005D333F"/>
    <w:rsid w:val="005D3702"/>
    <w:rsid w:val="005D5803"/>
    <w:rsid w:val="005D6FAB"/>
    <w:rsid w:val="005D797A"/>
    <w:rsid w:val="005E483B"/>
    <w:rsid w:val="005E525B"/>
    <w:rsid w:val="005E6D05"/>
    <w:rsid w:val="005E77D6"/>
    <w:rsid w:val="005F166C"/>
    <w:rsid w:val="005F218A"/>
    <w:rsid w:val="005F4895"/>
    <w:rsid w:val="005F4A7C"/>
    <w:rsid w:val="005F552C"/>
    <w:rsid w:val="006016AC"/>
    <w:rsid w:val="00604B4E"/>
    <w:rsid w:val="0060646C"/>
    <w:rsid w:val="0060773E"/>
    <w:rsid w:val="00612827"/>
    <w:rsid w:val="006130DB"/>
    <w:rsid w:val="0061328E"/>
    <w:rsid w:val="00615675"/>
    <w:rsid w:val="006169A9"/>
    <w:rsid w:val="006170C1"/>
    <w:rsid w:val="00621A67"/>
    <w:rsid w:val="006236E8"/>
    <w:rsid w:val="00624558"/>
    <w:rsid w:val="00624985"/>
    <w:rsid w:val="00624CBF"/>
    <w:rsid w:val="00625273"/>
    <w:rsid w:val="00626466"/>
    <w:rsid w:val="0063099A"/>
    <w:rsid w:val="006318FA"/>
    <w:rsid w:val="006338B9"/>
    <w:rsid w:val="00634E08"/>
    <w:rsid w:val="00635965"/>
    <w:rsid w:val="00637305"/>
    <w:rsid w:val="00637C68"/>
    <w:rsid w:val="00640089"/>
    <w:rsid w:val="006420A8"/>
    <w:rsid w:val="00643C8B"/>
    <w:rsid w:val="00646034"/>
    <w:rsid w:val="00650841"/>
    <w:rsid w:val="006577A2"/>
    <w:rsid w:val="006605B6"/>
    <w:rsid w:val="00661B31"/>
    <w:rsid w:val="006622D7"/>
    <w:rsid w:val="00664324"/>
    <w:rsid w:val="006724AA"/>
    <w:rsid w:val="00674A5F"/>
    <w:rsid w:val="00675AE3"/>
    <w:rsid w:val="00676B0A"/>
    <w:rsid w:val="0068027E"/>
    <w:rsid w:val="00680446"/>
    <w:rsid w:val="006823BA"/>
    <w:rsid w:val="006826B9"/>
    <w:rsid w:val="00683D8C"/>
    <w:rsid w:val="006870A9"/>
    <w:rsid w:val="006926A9"/>
    <w:rsid w:val="006957D0"/>
    <w:rsid w:val="0069698E"/>
    <w:rsid w:val="006A35DA"/>
    <w:rsid w:val="006A4330"/>
    <w:rsid w:val="006A44DF"/>
    <w:rsid w:val="006A5BDB"/>
    <w:rsid w:val="006B33A7"/>
    <w:rsid w:val="006B516C"/>
    <w:rsid w:val="006C226F"/>
    <w:rsid w:val="006C5AC4"/>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2750"/>
    <w:rsid w:val="00713CAA"/>
    <w:rsid w:val="007146F0"/>
    <w:rsid w:val="00714B46"/>
    <w:rsid w:val="00714C8A"/>
    <w:rsid w:val="00716E05"/>
    <w:rsid w:val="007170B3"/>
    <w:rsid w:val="00717852"/>
    <w:rsid w:val="007201CC"/>
    <w:rsid w:val="00720A4C"/>
    <w:rsid w:val="00720D6A"/>
    <w:rsid w:val="007214C0"/>
    <w:rsid w:val="007214DE"/>
    <w:rsid w:val="00722946"/>
    <w:rsid w:val="007230A4"/>
    <w:rsid w:val="0072563D"/>
    <w:rsid w:val="00727073"/>
    <w:rsid w:val="0073039F"/>
    <w:rsid w:val="00734D8E"/>
    <w:rsid w:val="00735168"/>
    <w:rsid w:val="00735EEB"/>
    <w:rsid w:val="00736036"/>
    <w:rsid w:val="00736477"/>
    <w:rsid w:val="00736817"/>
    <w:rsid w:val="00742118"/>
    <w:rsid w:val="0074434F"/>
    <w:rsid w:val="00750C2D"/>
    <w:rsid w:val="00751115"/>
    <w:rsid w:val="00752C9F"/>
    <w:rsid w:val="007535A8"/>
    <w:rsid w:val="00757195"/>
    <w:rsid w:val="00772D72"/>
    <w:rsid w:val="0078127D"/>
    <w:rsid w:val="00784301"/>
    <w:rsid w:val="00785E7A"/>
    <w:rsid w:val="00786A97"/>
    <w:rsid w:val="00786BB8"/>
    <w:rsid w:val="00790613"/>
    <w:rsid w:val="00790C04"/>
    <w:rsid w:val="00791235"/>
    <w:rsid w:val="00792929"/>
    <w:rsid w:val="00794E75"/>
    <w:rsid w:val="007A0F62"/>
    <w:rsid w:val="007A2989"/>
    <w:rsid w:val="007A4618"/>
    <w:rsid w:val="007A51B2"/>
    <w:rsid w:val="007A6DEF"/>
    <w:rsid w:val="007A6DF4"/>
    <w:rsid w:val="007A716B"/>
    <w:rsid w:val="007B24CD"/>
    <w:rsid w:val="007B2CBA"/>
    <w:rsid w:val="007B7EE4"/>
    <w:rsid w:val="007C204C"/>
    <w:rsid w:val="007C2067"/>
    <w:rsid w:val="007C4A5B"/>
    <w:rsid w:val="007C70DC"/>
    <w:rsid w:val="007C7454"/>
    <w:rsid w:val="007C79A3"/>
    <w:rsid w:val="007D0144"/>
    <w:rsid w:val="007D2EF2"/>
    <w:rsid w:val="007D302A"/>
    <w:rsid w:val="007D404F"/>
    <w:rsid w:val="007D4E40"/>
    <w:rsid w:val="007D5CCC"/>
    <w:rsid w:val="007D6DF0"/>
    <w:rsid w:val="007E0B8C"/>
    <w:rsid w:val="007E123D"/>
    <w:rsid w:val="007E55D8"/>
    <w:rsid w:val="007F27A3"/>
    <w:rsid w:val="007F418A"/>
    <w:rsid w:val="00805AB7"/>
    <w:rsid w:val="00805CFC"/>
    <w:rsid w:val="00810D10"/>
    <w:rsid w:val="00812242"/>
    <w:rsid w:val="00814397"/>
    <w:rsid w:val="00816D94"/>
    <w:rsid w:val="008203A6"/>
    <w:rsid w:val="00821576"/>
    <w:rsid w:val="008217E7"/>
    <w:rsid w:val="00822042"/>
    <w:rsid w:val="00822D10"/>
    <w:rsid w:val="00824D78"/>
    <w:rsid w:val="00824DFB"/>
    <w:rsid w:val="0083115F"/>
    <w:rsid w:val="00835159"/>
    <w:rsid w:val="00841E13"/>
    <w:rsid w:val="0084248D"/>
    <w:rsid w:val="00842B13"/>
    <w:rsid w:val="008445AD"/>
    <w:rsid w:val="00845420"/>
    <w:rsid w:val="00850922"/>
    <w:rsid w:val="008518E9"/>
    <w:rsid w:val="00851ACC"/>
    <w:rsid w:val="00854580"/>
    <w:rsid w:val="008552E2"/>
    <w:rsid w:val="008559C8"/>
    <w:rsid w:val="008560D4"/>
    <w:rsid w:val="0085798D"/>
    <w:rsid w:val="008614B5"/>
    <w:rsid w:val="0086227E"/>
    <w:rsid w:val="00865B16"/>
    <w:rsid w:val="00867B33"/>
    <w:rsid w:val="008726FE"/>
    <w:rsid w:val="00873A1B"/>
    <w:rsid w:val="0087462D"/>
    <w:rsid w:val="008758A8"/>
    <w:rsid w:val="008777CB"/>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50E"/>
    <w:rsid w:val="008B4A17"/>
    <w:rsid w:val="008B6445"/>
    <w:rsid w:val="008B6AF2"/>
    <w:rsid w:val="008C04A7"/>
    <w:rsid w:val="008C1982"/>
    <w:rsid w:val="008C1C65"/>
    <w:rsid w:val="008D2A02"/>
    <w:rsid w:val="008D379A"/>
    <w:rsid w:val="008D5EA4"/>
    <w:rsid w:val="008D690D"/>
    <w:rsid w:val="008D6986"/>
    <w:rsid w:val="008E3BCB"/>
    <w:rsid w:val="008E4C38"/>
    <w:rsid w:val="008E74E4"/>
    <w:rsid w:val="008E7B5B"/>
    <w:rsid w:val="008F183B"/>
    <w:rsid w:val="008F258C"/>
    <w:rsid w:val="008F3D65"/>
    <w:rsid w:val="008F3EE1"/>
    <w:rsid w:val="008F40E0"/>
    <w:rsid w:val="00901F37"/>
    <w:rsid w:val="00902114"/>
    <w:rsid w:val="009034DB"/>
    <w:rsid w:val="009036EF"/>
    <w:rsid w:val="0090396C"/>
    <w:rsid w:val="00904CAC"/>
    <w:rsid w:val="009050BF"/>
    <w:rsid w:val="00905837"/>
    <w:rsid w:val="00910179"/>
    <w:rsid w:val="00911E0F"/>
    <w:rsid w:val="0091388C"/>
    <w:rsid w:val="00915DAE"/>
    <w:rsid w:val="009217AB"/>
    <w:rsid w:val="00923276"/>
    <w:rsid w:val="00923DCB"/>
    <w:rsid w:val="00924049"/>
    <w:rsid w:val="00924591"/>
    <w:rsid w:val="00926E76"/>
    <w:rsid w:val="00927650"/>
    <w:rsid w:val="0093102E"/>
    <w:rsid w:val="009322E8"/>
    <w:rsid w:val="00932C5D"/>
    <w:rsid w:val="00932F71"/>
    <w:rsid w:val="00935281"/>
    <w:rsid w:val="00941D2D"/>
    <w:rsid w:val="0094397C"/>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846E7"/>
    <w:rsid w:val="00985689"/>
    <w:rsid w:val="0098595E"/>
    <w:rsid w:val="00987B8F"/>
    <w:rsid w:val="0099185D"/>
    <w:rsid w:val="009964F7"/>
    <w:rsid w:val="00996F59"/>
    <w:rsid w:val="00997CC7"/>
    <w:rsid w:val="009A0C10"/>
    <w:rsid w:val="009A0F80"/>
    <w:rsid w:val="009A586A"/>
    <w:rsid w:val="009A6121"/>
    <w:rsid w:val="009A7B26"/>
    <w:rsid w:val="009B1ADF"/>
    <w:rsid w:val="009B30A5"/>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6B12"/>
    <w:rsid w:val="009D7C62"/>
    <w:rsid w:val="009E10EF"/>
    <w:rsid w:val="009E25F2"/>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7D07"/>
    <w:rsid w:val="00A10100"/>
    <w:rsid w:val="00A10134"/>
    <w:rsid w:val="00A12570"/>
    <w:rsid w:val="00A13508"/>
    <w:rsid w:val="00A17D70"/>
    <w:rsid w:val="00A2012D"/>
    <w:rsid w:val="00A21E43"/>
    <w:rsid w:val="00A240D3"/>
    <w:rsid w:val="00A248E8"/>
    <w:rsid w:val="00A24F89"/>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7147"/>
    <w:rsid w:val="00A90917"/>
    <w:rsid w:val="00A90B99"/>
    <w:rsid w:val="00A91906"/>
    <w:rsid w:val="00A92A6F"/>
    <w:rsid w:val="00A942AC"/>
    <w:rsid w:val="00A978AF"/>
    <w:rsid w:val="00AA1907"/>
    <w:rsid w:val="00AA22AF"/>
    <w:rsid w:val="00AB0F85"/>
    <w:rsid w:val="00AB1AA7"/>
    <w:rsid w:val="00AB3018"/>
    <w:rsid w:val="00AB6DDF"/>
    <w:rsid w:val="00AC3232"/>
    <w:rsid w:val="00AC3B86"/>
    <w:rsid w:val="00AD6741"/>
    <w:rsid w:val="00AE0133"/>
    <w:rsid w:val="00AE0715"/>
    <w:rsid w:val="00AE1CF1"/>
    <w:rsid w:val="00AE2890"/>
    <w:rsid w:val="00AE5249"/>
    <w:rsid w:val="00AE55F7"/>
    <w:rsid w:val="00AF148D"/>
    <w:rsid w:val="00AF1DCC"/>
    <w:rsid w:val="00AF3983"/>
    <w:rsid w:val="00AF6CB8"/>
    <w:rsid w:val="00B0116C"/>
    <w:rsid w:val="00B05EB4"/>
    <w:rsid w:val="00B10FD9"/>
    <w:rsid w:val="00B12621"/>
    <w:rsid w:val="00B12E1A"/>
    <w:rsid w:val="00B20925"/>
    <w:rsid w:val="00B22F4A"/>
    <w:rsid w:val="00B230DB"/>
    <w:rsid w:val="00B2545B"/>
    <w:rsid w:val="00B26A5D"/>
    <w:rsid w:val="00B27ECA"/>
    <w:rsid w:val="00B30F7D"/>
    <w:rsid w:val="00B31527"/>
    <w:rsid w:val="00B31B3D"/>
    <w:rsid w:val="00B32BC7"/>
    <w:rsid w:val="00B37780"/>
    <w:rsid w:val="00B4159E"/>
    <w:rsid w:val="00B424DD"/>
    <w:rsid w:val="00B4727F"/>
    <w:rsid w:val="00B53DAB"/>
    <w:rsid w:val="00B55568"/>
    <w:rsid w:val="00B56287"/>
    <w:rsid w:val="00B563C0"/>
    <w:rsid w:val="00B568D2"/>
    <w:rsid w:val="00B56D08"/>
    <w:rsid w:val="00B60C07"/>
    <w:rsid w:val="00B70D25"/>
    <w:rsid w:val="00B77767"/>
    <w:rsid w:val="00B816A5"/>
    <w:rsid w:val="00B82D0A"/>
    <w:rsid w:val="00B83192"/>
    <w:rsid w:val="00B84BDC"/>
    <w:rsid w:val="00B853D3"/>
    <w:rsid w:val="00B86B2A"/>
    <w:rsid w:val="00B87597"/>
    <w:rsid w:val="00B92196"/>
    <w:rsid w:val="00B93085"/>
    <w:rsid w:val="00BA2392"/>
    <w:rsid w:val="00BA2F3E"/>
    <w:rsid w:val="00BA3688"/>
    <w:rsid w:val="00BA584F"/>
    <w:rsid w:val="00BA5E7B"/>
    <w:rsid w:val="00BA6413"/>
    <w:rsid w:val="00BB2A81"/>
    <w:rsid w:val="00BB3664"/>
    <w:rsid w:val="00BB64A4"/>
    <w:rsid w:val="00BB7347"/>
    <w:rsid w:val="00BC468F"/>
    <w:rsid w:val="00BC5230"/>
    <w:rsid w:val="00BC58FD"/>
    <w:rsid w:val="00BC71A6"/>
    <w:rsid w:val="00BD0031"/>
    <w:rsid w:val="00BD2294"/>
    <w:rsid w:val="00BD7EC9"/>
    <w:rsid w:val="00BE0E0C"/>
    <w:rsid w:val="00BE1967"/>
    <w:rsid w:val="00BE1CD6"/>
    <w:rsid w:val="00BE5CA8"/>
    <w:rsid w:val="00BE73C5"/>
    <w:rsid w:val="00BF07B8"/>
    <w:rsid w:val="00BF1E6C"/>
    <w:rsid w:val="00BF30BC"/>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61BE"/>
    <w:rsid w:val="00C265CF"/>
    <w:rsid w:val="00C274A9"/>
    <w:rsid w:val="00C27E12"/>
    <w:rsid w:val="00C30DD6"/>
    <w:rsid w:val="00C36796"/>
    <w:rsid w:val="00C37823"/>
    <w:rsid w:val="00C37A39"/>
    <w:rsid w:val="00C43340"/>
    <w:rsid w:val="00C44D3E"/>
    <w:rsid w:val="00C450BE"/>
    <w:rsid w:val="00C46AC5"/>
    <w:rsid w:val="00C47117"/>
    <w:rsid w:val="00C471B5"/>
    <w:rsid w:val="00C52337"/>
    <w:rsid w:val="00C5545F"/>
    <w:rsid w:val="00C5735F"/>
    <w:rsid w:val="00C60E76"/>
    <w:rsid w:val="00C62646"/>
    <w:rsid w:val="00C63331"/>
    <w:rsid w:val="00C63F98"/>
    <w:rsid w:val="00C655CA"/>
    <w:rsid w:val="00C6637A"/>
    <w:rsid w:val="00C668F3"/>
    <w:rsid w:val="00C70638"/>
    <w:rsid w:val="00C70AD6"/>
    <w:rsid w:val="00C734C7"/>
    <w:rsid w:val="00C73D23"/>
    <w:rsid w:val="00C76679"/>
    <w:rsid w:val="00C77399"/>
    <w:rsid w:val="00C82BFE"/>
    <w:rsid w:val="00C8393D"/>
    <w:rsid w:val="00C8404D"/>
    <w:rsid w:val="00C85F37"/>
    <w:rsid w:val="00C90B0B"/>
    <w:rsid w:val="00C91ABB"/>
    <w:rsid w:val="00C92590"/>
    <w:rsid w:val="00CA03C3"/>
    <w:rsid w:val="00CA0D3C"/>
    <w:rsid w:val="00CA2B68"/>
    <w:rsid w:val="00CA4C5D"/>
    <w:rsid w:val="00CA5970"/>
    <w:rsid w:val="00CA6AF8"/>
    <w:rsid w:val="00CA7A4B"/>
    <w:rsid w:val="00CB15B3"/>
    <w:rsid w:val="00CB3219"/>
    <w:rsid w:val="00CB5B2B"/>
    <w:rsid w:val="00CB6937"/>
    <w:rsid w:val="00CB6B03"/>
    <w:rsid w:val="00CC1607"/>
    <w:rsid w:val="00CC1C59"/>
    <w:rsid w:val="00CC51C0"/>
    <w:rsid w:val="00CC62EB"/>
    <w:rsid w:val="00CC737B"/>
    <w:rsid w:val="00CC743F"/>
    <w:rsid w:val="00CD6707"/>
    <w:rsid w:val="00CE268A"/>
    <w:rsid w:val="00CE3238"/>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21A7"/>
    <w:rsid w:val="00D3521D"/>
    <w:rsid w:val="00D46C4A"/>
    <w:rsid w:val="00D51804"/>
    <w:rsid w:val="00D52134"/>
    <w:rsid w:val="00D5447A"/>
    <w:rsid w:val="00D546FA"/>
    <w:rsid w:val="00D563AC"/>
    <w:rsid w:val="00D60505"/>
    <w:rsid w:val="00D60D65"/>
    <w:rsid w:val="00D6143B"/>
    <w:rsid w:val="00D63975"/>
    <w:rsid w:val="00D667CD"/>
    <w:rsid w:val="00D707AB"/>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67C6"/>
    <w:rsid w:val="00DB0203"/>
    <w:rsid w:val="00DB1306"/>
    <w:rsid w:val="00DB4F79"/>
    <w:rsid w:val="00DB6AF1"/>
    <w:rsid w:val="00DC3C63"/>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2D76"/>
    <w:rsid w:val="00E54D2F"/>
    <w:rsid w:val="00E55659"/>
    <w:rsid w:val="00E61F4F"/>
    <w:rsid w:val="00E672F4"/>
    <w:rsid w:val="00E6747E"/>
    <w:rsid w:val="00E71DD7"/>
    <w:rsid w:val="00E77749"/>
    <w:rsid w:val="00E80467"/>
    <w:rsid w:val="00E84165"/>
    <w:rsid w:val="00E86776"/>
    <w:rsid w:val="00E90FE2"/>
    <w:rsid w:val="00E91C81"/>
    <w:rsid w:val="00E94E51"/>
    <w:rsid w:val="00E9620E"/>
    <w:rsid w:val="00EA3011"/>
    <w:rsid w:val="00EA3D13"/>
    <w:rsid w:val="00EA4915"/>
    <w:rsid w:val="00EA5F45"/>
    <w:rsid w:val="00EB0BEF"/>
    <w:rsid w:val="00EB61A1"/>
    <w:rsid w:val="00EC0B4F"/>
    <w:rsid w:val="00EC15C4"/>
    <w:rsid w:val="00EC2538"/>
    <w:rsid w:val="00EC4995"/>
    <w:rsid w:val="00EC7118"/>
    <w:rsid w:val="00ED230D"/>
    <w:rsid w:val="00ED3EDD"/>
    <w:rsid w:val="00ED4606"/>
    <w:rsid w:val="00ED500C"/>
    <w:rsid w:val="00ED78DC"/>
    <w:rsid w:val="00EE1C36"/>
    <w:rsid w:val="00EE204B"/>
    <w:rsid w:val="00EE755D"/>
    <w:rsid w:val="00EE7D03"/>
    <w:rsid w:val="00EF0D99"/>
    <w:rsid w:val="00EF1FAC"/>
    <w:rsid w:val="00EF21CA"/>
    <w:rsid w:val="00EF394C"/>
    <w:rsid w:val="00EF3F2B"/>
    <w:rsid w:val="00EF4836"/>
    <w:rsid w:val="00F00B15"/>
    <w:rsid w:val="00F00F7A"/>
    <w:rsid w:val="00F041CB"/>
    <w:rsid w:val="00F04565"/>
    <w:rsid w:val="00F0659E"/>
    <w:rsid w:val="00F07EA9"/>
    <w:rsid w:val="00F13AD7"/>
    <w:rsid w:val="00F14912"/>
    <w:rsid w:val="00F153DA"/>
    <w:rsid w:val="00F17B34"/>
    <w:rsid w:val="00F20B9D"/>
    <w:rsid w:val="00F223BA"/>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70A65"/>
    <w:rsid w:val="00F71AE5"/>
    <w:rsid w:val="00F752E5"/>
    <w:rsid w:val="00F76CF7"/>
    <w:rsid w:val="00F81399"/>
    <w:rsid w:val="00F81F0E"/>
    <w:rsid w:val="00F82DAB"/>
    <w:rsid w:val="00F8322E"/>
    <w:rsid w:val="00F863C6"/>
    <w:rsid w:val="00F86813"/>
    <w:rsid w:val="00F875DD"/>
    <w:rsid w:val="00F90B20"/>
    <w:rsid w:val="00F9215D"/>
    <w:rsid w:val="00F922B7"/>
    <w:rsid w:val="00F96E26"/>
    <w:rsid w:val="00F97B97"/>
    <w:rsid w:val="00FA090D"/>
    <w:rsid w:val="00FA7123"/>
    <w:rsid w:val="00FB1905"/>
    <w:rsid w:val="00FB2291"/>
    <w:rsid w:val="00FB27D7"/>
    <w:rsid w:val="00FC3B47"/>
    <w:rsid w:val="00FC431D"/>
    <w:rsid w:val="00FC54AC"/>
    <w:rsid w:val="00FD14E4"/>
    <w:rsid w:val="00FD2E02"/>
    <w:rsid w:val="00FD46A0"/>
    <w:rsid w:val="00FD7D0E"/>
    <w:rsid w:val="00FE010F"/>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B07C5-1CE0-46FF-9423-E8C3DB4E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784</Words>
  <Characters>4471</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47</cp:revision>
  <cp:lastPrinted>2019-08-16T03:53:00Z</cp:lastPrinted>
  <dcterms:created xsi:type="dcterms:W3CDTF">2021-10-01T01:41:00Z</dcterms:created>
  <dcterms:modified xsi:type="dcterms:W3CDTF">2022-02-14T08:41:00Z</dcterms:modified>
</cp:coreProperties>
</file>