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31990981" w:rsidR="00D76093" w:rsidRDefault="00D76093" w:rsidP="00D76093">
      <w:pPr>
        <w:pStyle w:val="a4"/>
        <w:tabs>
          <w:tab w:val="right" w:pos="10206"/>
        </w:tabs>
        <w:spacing w:after="0" w:afterAutospacing="0"/>
        <w:rPr>
          <w:rFonts w:cs="Arial"/>
          <w:noProof w:val="0"/>
          <w:sz w:val="28"/>
          <w:szCs w:val="28"/>
          <w:lang w:val="en-US"/>
        </w:rPr>
      </w:pPr>
      <w:bookmarkStart w:id="0" w:name="OLE_LINK3"/>
      <w:r>
        <w:rPr>
          <w:rFonts w:cs="Arial"/>
          <w:noProof w:val="0"/>
          <w:sz w:val="28"/>
          <w:szCs w:val="28"/>
          <w:lang w:val="en-US"/>
        </w:rPr>
        <w:t>3GPP TSG RAN WG1 #108-e</w:t>
      </w:r>
      <w:r>
        <w:rPr>
          <w:rFonts w:cs="Arial"/>
          <w:noProof w:val="0"/>
          <w:sz w:val="28"/>
          <w:szCs w:val="28"/>
          <w:lang w:val="en-US"/>
        </w:rPr>
        <w:tab/>
      </w:r>
      <w:r w:rsidRPr="00EB5211">
        <w:rPr>
          <w:rFonts w:cs="Arial"/>
          <w:noProof w:val="0"/>
          <w:sz w:val="28"/>
          <w:szCs w:val="28"/>
          <w:lang w:val="en-US"/>
        </w:rPr>
        <w:t>R1-</w:t>
      </w:r>
      <w:r w:rsidR="00EB5211" w:rsidRPr="00EB5211">
        <w:rPr>
          <w:rFonts w:cs="Arial"/>
          <w:noProof w:val="0"/>
          <w:sz w:val="28"/>
          <w:szCs w:val="28"/>
          <w:lang w:val="en-US"/>
        </w:rPr>
        <w:t>2202192</w:t>
      </w:r>
    </w:p>
    <w:p w14:paraId="700D32A0" w14:textId="77777777" w:rsidR="00D76093" w:rsidRDefault="00D76093" w:rsidP="00D76093">
      <w:pPr>
        <w:pStyle w:val="a4"/>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February 21</w:t>
      </w:r>
      <w:r>
        <w:rPr>
          <w:rFonts w:asciiTheme="majorHAnsi" w:eastAsia="SimSun" w:hAnsiTheme="majorHAnsi" w:cstheme="majorHAnsi"/>
          <w:sz w:val="28"/>
          <w:szCs w:val="28"/>
          <w:vertAlign w:val="superscript"/>
          <w:lang w:val="en-US" w:eastAsia="zh-CN"/>
        </w:rPr>
        <w:t>st</w:t>
      </w:r>
      <w:r>
        <w:rPr>
          <w:rFonts w:asciiTheme="majorHAnsi" w:eastAsia="SimSun" w:hAnsiTheme="majorHAnsi" w:cstheme="majorHAnsi"/>
          <w:sz w:val="28"/>
          <w:szCs w:val="28"/>
          <w:lang w:val="en-US" w:eastAsia="zh-CN"/>
        </w:rPr>
        <w:t xml:space="preserve"> – March 3</w:t>
      </w:r>
      <w:r>
        <w:rPr>
          <w:rFonts w:asciiTheme="majorHAnsi" w:eastAsia="SimSun" w:hAnsiTheme="majorHAnsi" w:cstheme="majorHAnsi"/>
          <w:sz w:val="28"/>
          <w:szCs w:val="28"/>
          <w:vertAlign w:val="superscript"/>
          <w:lang w:val="en-US" w:eastAsia="zh-CN"/>
        </w:rPr>
        <w:t>rd</w:t>
      </w:r>
      <w:r>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33EDA9D"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110F78" w:rsidRPr="00110F78">
        <w:rPr>
          <w:rFonts w:ascii="Arial" w:hAnsi="Arial" w:cs="Arial"/>
          <w:b/>
          <w:color w:val="000000" w:themeColor="text1"/>
          <w:sz w:val="28"/>
          <w:szCs w:val="28"/>
          <w:lang w:val="en-US"/>
        </w:rPr>
        <w:t>reduced maximum UE bandwidth</w:t>
      </w:r>
    </w:p>
    <w:p w14:paraId="369A72EC" w14:textId="535F7D0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AD0FF0">
        <w:rPr>
          <w:rFonts w:ascii="Arial" w:hAnsi="Arial" w:cs="Arial"/>
          <w:b/>
          <w:color w:val="000000" w:themeColor="text1"/>
          <w:sz w:val="28"/>
          <w:szCs w:val="28"/>
          <w:lang w:val="en-US"/>
        </w:rPr>
        <w:t>8</w:t>
      </w:r>
      <w:r w:rsidR="00BE602C" w:rsidRPr="00AD0FF0">
        <w:rPr>
          <w:rFonts w:ascii="Arial" w:hAnsi="Arial" w:cs="Arial"/>
          <w:b/>
          <w:color w:val="000000" w:themeColor="text1"/>
          <w:sz w:val="28"/>
          <w:szCs w:val="28"/>
          <w:lang w:val="en-US"/>
        </w:rPr>
        <w:t>.</w:t>
      </w:r>
      <w:r w:rsidR="005F78BC" w:rsidRPr="00AD0FF0">
        <w:rPr>
          <w:rFonts w:ascii="Arial" w:hAnsi="Arial" w:cs="Arial" w:hint="eastAsia"/>
          <w:b/>
          <w:color w:val="000000" w:themeColor="text1"/>
          <w:sz w:val="28"/>
          <w:szCs w:val="28"/>
          <w:lang w:val="en-US"/>
        </w:rPr>
        <w:t>6</w:t>
      </w:r>
      <w:r w:rsidR="00AF31FE" w:rsidRPr="00AD0FF0">
        <w:rPr>
          <w:rFonts w:ascii="Arial" w:hAnsi="Arial" w:cs="Arial"/>
          <w:b/>
          <w:color w:val="000000" w:themeColor="text1"/>
          <w:sz w:val="28"/>
          <w:szCs w:val="28"/>
          <w:lang w:val="en-US"/>
        </w:rPr>
        <w:t>.</w:t>
      </w:r>
      <w:r w:rsidR="00EA7E9D" w:rsidRPr="00AD0FF0">
        <w:rPr>
          <w:rFonts w:ascii="Arial" w:hAnsi="Arial" w:cs="Arial"/>
          <w:b/>
          <w:color w:val="000000" w:themeColor="text1"/>
          <w:sz w:val="28"/>
          <w:szCs w:val="28"/>
          <w:lang w:val="en-US"/>
        </w:rPr>
        <w:t>1</w:t>
      </w:r>
      <w:r w:rsidR="00110F78" w:rsidRPr="00AD0FF0">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5B051791" w:rsidR="00B30A55" w:rsidRPr="004953F0" w:rsidRDefault="00B173A8" w:rsidP="00B30A55">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After</w:t>
      </w:r>
      <w:r w:rsidR="00B30A55">
        <w:rPr>
          <w:rFonts w:eastAsiaTheme="minorEastAsia"/>
          <w:color w:val="000000" w:themeColor="text1"/>
          <w:szCs w:val="24"/>
          <w:lang w:val="en-US"/>
        </w:rPr>
        <w:t xml:space="preserve"> RAN1#10</w:t>
      </w:r>
      <w:r>
        <w:rPr>
          <w:rFonts w:eastAsiaTheme="minorEastAsia"/>
          <w:color w:val="000000" w:themeColor="text1"/>
          <w:szCs w:val="24"/>
          <w:lang w:val="en-US"/>
        </w:rPr>
        <w:t>7</w:t>
      </w:r>
      <w:r w:rsidR="00B30A55">
        <w:rPr>
          <w:rFonts w:eastAsiaTheme="minorEastAsia"/>
          <w:color w:val="000000" w:themeColor="text1"/>
          <w:szCs w:val="24"/>
          <w:lang w:val="en-US"/>
        </w:rPr>
        <w:t>-e</w:t>
      </w:r>
      <w:r>
        <w:rPr>
          <w:rFonts w:eastAsiaTheme="minorEastAsia"/>
          <w:color w:val="000000" w:themeColor="text1"/>
          <w:szCs w:val="24"/>
          <w:lang w:val="en-US"/>
        </w:rPr>
        <w:t xml:space="preserve"> meeting</w:t>
      </w:r>
      <w:r w:rsidR="00B30A55">
        <w:rPr>
          <w:rFonts w:eastAsiaTheme="minorEastAsia"/>
          <w:color w:val="000000" w:themeColor="text1"/>
          <w:szCs w:val="24"/>
          <w:lang w:val="en-US"/>
        </w:rPr>
        <w:t xml:space="preserve">, </w:t>
      </w:r>
      <w:r>
        <w:rPr>
          <w:rFonts w:eastAsiaTheme="minorEastAsia"/>
          <w:color w:val="000000" w:themeColor="text1"/>
          <w:szCs w:val="24"/>
          <w:lang w:val="en-US"/>
        </w:rPr>
        <w:t xml:space="preserve">there are still </w:t>
      </w:r>
      <w:r w:rsidR="00B30A55">
        <w:rPr>
          <w:rFonts w:eastAsiaTheme="minorEastAsia"/>
          <w:color w:val="000000" w:themeColor="text1"/>
          <w:szCs w:val="24"/>
          <w:lang w:val="en-US"/>
        </w:rPr>
        <w:t>following</w:t>
      </w:r>
      <w:r>
        <w:rPr>
          <w:rFonts w:eastAsiaTheme="minorEastAsia"/>
          <w:color w:val="000000" w:themeColor="text1"/>
          <w:szCs w:val="24"/>
          <w:lang w:val="en-US"/>
        </w:rPr>
        <w:t xml:space="preserve"> open issues on the reduced maximum UE bandwidth features</w:t>
      </w:r>
      <w:r w:rsidR="00B30A55">
        <w:rPr>
          <w:rFonts w:eastAsiaTheme="minorEastAsia"/>
          <w:color w:val="000000" w:themeColor="text1"/>
          <w:szCs w:val="24"/>
          <w:lang w:val="en-US"/>
        </w:rPr>
        <w:t xml:space="preserve"> [1].</w:t>
      </w:r>
    </w:p>
    <w:tbl>
      <w:tblPr>
        <w:tblStyle w:val="af2"/>
        <w:tblW w:w="0" w:type="auto"/>
        <w:tblLook w:val="04A0" w:firstRow="1" w:lastRow="0" w:firstColumn="1" w:lastColumn="0" w:noHBand="0" w:noVBand="1"/>
      </w:tblPr>
      <w:tblGrid>
        <w:gridCol w:w="9954"/>
      </w:tblGrid>
      <w:tr w:rsidR="00B30A55" w:rsidRPr="00683FDE" w14:paraId="55C65E08" w14:textId="77777777" w:rsidTr="00510587">
        <w:tc>
          <w:tcPr>
            <w:tcW w:w="9954" w:type="dxa"/>
          </w:tcPr>
          <w:p w14:paraId="6474B53F" w14:textId="77777777" w:rsidR="009A2EAF" w:rsidRDefault="009A2EAF" w:rsidP="009A2EAF">
            <w:pPr>
              <w:rPr>
                <w:rFonts w:eastAsiaTheme="minorEastAsia"/>
                <w:sz w:val="21"/>
                <w:lang w:val="en-US" w:eastAsia="sv-SE"/>
              </w:rPr>
            </w:pPr>
            <w:bookmarkStart w:id="3" w:name="_Hlk83924038"/>
            <w:r>
              <w:rPr>
                <w:rFonts w:hint="eastAsia"/>
              </w:rPr>
              <w:t>The following remaining details are expected to be addressed during CR/maintenance phase in Q1 2022:</w:t>
            </w:r>
          </w:p>
          <w:p w14:paraId="6C5A1F0E" w14:textId="77777777" w:rsidR="009A2EAF" w:rsidRDefault="009A2EAF" w:rsidP="00CF2DE7">
            <w:pPr>
              <w:widowControl w:val="0"/>
              <w:numPr>
                <w:ilvl w:val="0"/>
                <w:numId w:val="15"/>
              </w:numPr>
              <w:snapToGrid/>
              <w:spacing w:after="0" w:afterAutospacing="0"/>
            </w:pPr>
            <w:r>
              <w:rPr>
                <w:rFonts w:hint="eastAsia"/>
              </w:rPr>
              <w:t>Clarification of UE behavior when separate initial DL BWP is not configured</w:t>
            </w:r>
          </w:p>
          <w:p w14:paraId="58664EE0" w14:textId="77777777" w:rsidR="009A2EAF" w:rsidRDefault="009A2EAF" w:rsidP="00CF2DE7">
            <w:pPr>
              <w:widowControl w:val="0"/>
              <w:numPr>
                <w:ilvl w:val="0"/>
                <w:numId w:val="15"/>
              </w:numPr>
              <w:snapToGrid/>
              <w:spacing w:after="0" w:afterAutospacing="0"/>
            </w:pPr>
            <w:r>
              <w:rPr>
                <w:rFonts w:hint="eastAsia"/>
              </w:rPr>
              <w:t>Presence of SSB transmission in separate initial DL BWP in connected mode for BWP#0 configuration option 1</w:t>
            </w:r>
          </w:p>
          <w:p w14:paraId="67ECCBB4" w14:textId="77777777" w:rsidR="009A2EAF" w:rsidRDefault="009A2EAF" w:rsidP="00CF2DE7">
            <w:pPr>
              <w:widowControl w:val="0"/>
              <w:numPr>
                <w:ilvl w:val="0"/>
                <w:numId w:val="15"/>
              </w:numPr>
              <w:snapToGrid/>
              <w:spacing w:after="0" w:afterAutospacing="0"/>
            </w:pPr>
            <w:r>
              <w:rPr>
                <w:rFonts w:hint="eastAsia"/>
              </w:rPr>
              <w:t>Remaining details of common PUCCH resource determination</w:t>
            </w:r>
          </w:p>
          <w:p w14:paraId="024F9A8D" w14:textId="77777777" w:rsidR="009A2EAF" w:rsidRDefault="009A2EAF" w:rsidP="00CF2DE7">
            <w:pPr>
              <w:widowControl w:val="0"/>
              <w:numPr>
                <w:ilvl w:val="0"/>
                <w:numId w:val="15"/>
              </w:numPr>
              <w:snapToGrid/>
              <w:spacing w:after="0" w:afterAutospacing="0"/>
            </w:pPr>
            <w:r>
              <w:rPr>
                <w:rFonts w:hint="eastAsia"/>
              </w:rPr>
              <w:t>Collision handling between SSB and Msg3 or PUCCH in response to Msg4/MsgB for HD-FDD UE</w:t>
            </w:r>
          </w:p>
          <w:p w14:paraId="533C9253" w14:textId="4726A0DE" w:rsidR="00A5125C" w:rsidRPr="00B173A8" w:rsidRDefault="009A2EAF" w:rsidP="00CF2DE7">
            <w:pPr>
              <w:widowControl w:val="0"/>
              <w:numPr>
                <w:ilvl w:val="0"/>
                <w:numId w:val="15"/>
              </w:numPr>
              <w:snapToGrid/>
              <w:spacing w:after="0" w:afterAutospacing="0"/>
            </w:pPr>
            <w:r>
              <w:rPr>
                <w:rFonts w:hint="eastAsia"/>
              </w:rPr>
              <w:t xml:space="preserve">If needed, address RAN2/RAN4 feedback on RAN1 working assumptions on DL BWP operation (see </w:t>
            </w:r>
            <w:hyperlink r:id="rId8" w:history="1">
              <w:r>
                <w:rPr>
                  <w:rStyle w:val="a7"/>
                  <w:rFonts w:eastAsia="Batang" w:hint="eastAsia"/>
                  <w:lang w:eastAsia="en-US"/>
                </w:rPr>
                <w:t>R1-2112802</w:t>
              </w:r>
            </w:hyperlink>
            <w:r>
              <w:rPr>
                <w:rFonts w:hint="eastAsia"/>
              </w:rPr>
              <w:t>)</w:t>
            </w:r>
          </w:p>
        </w:tc>
      </w:tr>
    </w:tbl>
    <w:bookmarkEnd w:id="3"/>
    <w:p w14:paraId="65D4C526" w14:textId="537D3F07"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w:t>
      </w:r>
      <w:r w:rsidR="00BE2416">
        <w:rPr>
          <w:rFonts w:eastAsia="ＭＳ 明朝"/>
          <w:color w:val="000000" w:themeColor="text1"/>
        </w:rPr>
        <w:t>discuss some views on these open</w:t>
      </w:r>
      <w:r w:rsidR="00376DAC">
        <w:rPr>
          <w:rFonts w:eastAsia="ＭＳ 明朝"/>
          <w:color w:val="000000" w:themeColor="text1"/>
        </w:rPr>
        <w:t xml:space="preserve"> issues</w:t>
      </w:r>
      <w:r w:rsidRPr="00683FDE">
        <w:rPr>
          <w:rFonts w:eastAsia="ＭＳ 明朝"/>
          <w:color w:val="000000" w:themeColor="text1"/>
        </w:rPr>
        <w:t>.</w:t>
      </w:r>
    </w:p>
    <w:p w14:paraId="22D5DEC5" w14:textId="2F74CD5C" w:rsidR="004B3474" w:rsidRDefault="00656E99" w:rsidP="00E02008">
      <w:pPr>
        <w:pStyle w:val="10"/>
        <w:spacing w:after="180"/>
        <w:rPr>
          <w:color w:val="000000" w:themeColor="text1"/>
          <w:lang w:val="en-US"/>
        </w:rPr>
      </w:pPr>
      <w:bookmarkStart w:id="4" w:name="OLE_LINK1"/>
      <w:r w:rsidRPr="00683FDE">
        <w:rPr>
          <w:color w:val="000000" w:themeColor="text1"/>
          <w:lang w:val="en-US"/>
        </w:rPr>
        <w:t>Discussions</w:t>
      </w:r>
    </w:p>
    <w:p w14:paraId="2EF708C8" w14:textId="6C30D62E" w:rsidR="00322B14" w:rsidRPr="00322B14" w:rsidRDefault="001C2DCA" w:rsidP="00322B14">
      <w:pPr>
        <w:pStyle w:val="20"/>
      </w:pPr>
      <w:r>
        <w:t xml:space="preserve">RRC </w:t>
      </w:r>
      <w:r w:rsidR="00BB4507">
        <w:rPr>
          <w:rFonts w:hint="eastAsia"/>
        </w:rPr>
        <w:t>i</w:t>
      </w:r>
      <w:r w:rsidR="00BB4507">
        <w:t>mpact</w:t>
      </w:r>
      <w:r w:rsidR="00BE2416">
        <w:t xml:space="preserve"> issues</w:t>
      </w:r>
    </w:p>
    <w:p w14:paraId="421FE216" w14:textId="638A1AB0" w:rsidR="00AD4D40" w:rsidRPr="00482942" w:rsidRDefault="00B173A8" w:rsidP="00482942">
      <w:pPr>
        <w:snapToGrid/>
        <w:spacing w:after="0" w:afterAutospacing="0" w:line="280" w:lineRule="exact"/>
        <w:contextualSpacing/>
        <w:jc w:val="left"/>
        <w:rPr>
          <w:bCs/>
        </w:rPr>
      </w:pPr>
      <w:bookmarkStart w:id="5" w:name="OLE_LINK28"/>
      <w:bookmarkStart w:id="6" w:name="OLE_LINK29"/>
      <w:bookmarkStart w:id="7" w:name="OLE_LINK30"/>
      <w:bookmarkStart w:id="8" w:name="OLE_LINK37"/>
      <w:bookmarkStart w:id="9" w:name="OLE_LINK38"/>
      <w:r>
        <w:rPr>
          <w:rFonts w:hint="eastAsia"/>
          <w:bCs/>
        </w:rPr>
        <w:t>I</w:t>
      </w:r>
      <w:r>
        <w:rPr>
          <w:bCs/>
        </w:rPr>
        <w:t>n RAN1#107-e meeting, following was agreed but it includes some brackets on it</w:t>
      </w:r>
      <w:r w:rsidR="00FF1356">
        <w:rPr>
          <w:bCs/>
        </w:rPr>
        <w:t xml:space="preserve"> [2]</w:t>
      </w:r>
      <w:r>
        <w:rPr>
          <w:bCs/>
        </w:rPr>
        <w:t>.</w:t>
      </w:r>
    </w:p>
    <w:tbl>
      <w:tblPr>
        <w:tblStyle w:val="af2"/>
        <w:tblW w:w="0" w:type="auto"/>
        <w:tblLook w:val="04A0" w:firstRow="1" w:lastRow="0" w:firstColumn="1" w:lastColumn="0" w:noHBand="0" w:noVBand="1"/>
      </w:tblPr>
      <w:tblGrid>
        <w:gridCol w:w="9954"/>
      </w:tblGrid>
      <w:tr w:rsidR="00482942" w:rsidRPr="00683FDE" w14:paraId="2B0E8A4F" w14:textId="77777777" w:rsidTr="00510587">
        <w:tc>
          <w:tcPr>
            <w:tcW w:w="9954" w:type="dxa"/>
          </w:tcPr>
          <w:p w14:paraId="597278BC" w14:textId="77777777" w:rsidR="001C2DCA" w:rsidRDefault="001C2DCA" w:rsidP="001C2DCA">
            <w:pPr>
              <w:shd w:val="clear" w:color="auto" w:fill="FFFFFF"/>
              <w:spacing w:line="231" w:lineRule="atLeast"/>
              <w:rPr>
                <w:rFonts w:eastAsia="Microsoft YaHei UI"/>
                <w:color w:val="000000"/>
                <w:sz w:val="20"/>
                <w:highlight w:val="green"/>
                <w:lang w:eastAsia="zh-CN"/>
              </w:rPr>
            </w:pPr>
            <w:bookmarkStart w:id="10" w:name="_Hlk85803650"/>
            <w:r>
              <w:rPr>
                <w:rFonts w:eastAsia="Microsoft YaHei UI"/>
                <w:color w:val="000000"/>
                <w:highlight w:val="green"/>
                <w:lang w:eastAsia="zh-CN"/>
              </w:rPr>
              <w:t>Agreement:</w:t>
            </w:r>
            <w:r>
              <w:rPr>
                <w:rFonts w:eastAsia="Microsoft YaHei UI"/>
                <w:color w:val="000000"/>
                <w:lang w:eastAsia="zh-CN"/>
              </w:rPr>
              <w:t xml:space="preserve"> </w:t>
            </w:r>
            <w:r>
              <w:rPr>
                <w:rFonts w:cs="Times"/>
                <w:color w:val="FF0000"/>
              </w:rPr>
              <w:t>[38.213]</w:t>
            </w:r>
          </w:p>
          <w:p w14:paraId="178EA99A" w14:textId="77777777" w:rsidR="001C2DCA" w:rsidRDefault="001C2DCA" w:rsidP="00CF2DE7">
            <w:pPr>
              <w:numPr>
                <w:ilvl w:val="0"/>
                <w:numId w:val="14"/>
              </w:numPr>
              <w:autoSpaceDN w:val="0"/>
              <w:snapToGrid/>
              <w:spacing w:after="0" w:afterAutospacing="0" w:line="252" w:lineRule="auto"/>
              <w:jc w:val="left"/>
              <w:rPr>
                <w:rFonts w:eastAsia="Batang"/>
                <w:lang w:val="en-US" w:eastAsia="en-US"/>
              </w:rPr>
            </w:pPr>
            <w:r>
              <w:rPr>
                <w:lang w:val="en-US"/>
              </w:rPr>
              <w:t>When the frequency hopping for the RedCap PUCCH resources (for HARQ feedback for Msg4/MsgB) is deactivated,</w:t>
            </w:r>
          </w:p>
          <w:p w14:paraId="570D4299" w14:textId="77777777" w:rsidR="001C2DCA" w:rsidRDefault="001C2DCA" w:rsidP="00CF2DE7">
            <w:pPr>
              <w:pStyle w:val="aff9"/>
              <w:numPr>
                <w:ilvl w:val="1"/>
                <w:numId w:val="15"/>
              </w:numPr>
              <w:snapToGrid/>
              <w:spacing w:after="0" w:afterAutospacing="0" w:line="252" w:lineRule="auto"/>
              <w:ind w:firstLineChars="0"/>
              <w:contextualSpacing/>
              <w:jc w:val="left"/>
              <w:rPr>
                <w:lang w:val="en-US"/>
              </w:rPr>
            </w:pPr>
            <w:r>
              <w:rPr>
                <w:lang w:val="en-US"/>
              </w:rPr>
              <w:t>Each PUCCH resource is mapped to a single PRB.</w:t>
            </w:r>
          </w:p>
          <w:p w14:paraId="32C0D6A0" w14:textId="77777777" w:rsidR="001C2DCA" w:rsidRDefault="001C2DCA" w:rsidP="00CF2DE7">
            <w:pPr>
              <w:pStyle w:val="aff9"/>
              <w:numPr>
                <w:ilvl w:val="1"/>
                <w:numId w:val="15"/>
              </w:numPr>
              <w:snapToGrid/>
              <w:spacing w:after="0" w:afterAutospacing="0" w:line="252" w:lineRule="auto"/>
              <w:ind w:firstLineChars="0"/>
              <w:contextualSpacing/>
              <w:jc w:val="left"/>
              <w:rPr>
                <w:lang w:val="en-US"/>
              </w:rPr>
            </w:pPr>
            <w:r>
              <w:rPr>
                <w:lang w:val="en-US"/>
              </w:rPr>
              <w:t xml:space="preserve">What side[(s)] of the RedCap UL BWP center frequency to which PUCCH resources are mapped is[/are] configurable by the network, including SIB-configurable [additional] offset (with no more than </w:t>
            </w:r>
            <w:r>
              <w:rPr>
                <w:rFonts w:ascii="DengXian" w:eastAsia="DengXian" w:hAnsi="DengXian" w:hint="eastAsia"/>
                <w:lang w:val="en-US" w:eastAsia="zh-CN"/>
              </w:rPr>
              <w:t>[4]</w:t>
            </w:r>
            <w:r>
              <w:rPr>
                <w:lang w:val="en-US"/>
              </w:rPr>
              <w:t xml:space="preserve"> candidate values) using the existing </w:t>
            </w:r>
            <w:r>
              <w:rPr>
                <w:lang w:val="en-US"/>
              </w:rPr>
              <w:lastRenderedPageBreak/>
              <w:t>equations for determining the PRB index of the PUCCH transmission as a starting point.</w:t>
            </w:r>
          </w:p>
          <w:p w14:paraId="3BDD1229" w14:textId="2AF6994F" w:rsidR="00482942" w:rsidRPr="00482942" w:rsidRDefault="001C2DCA" w:rsidP="00CF2DE7">
            <w:pPr>
              <w:numPr>
                <w:ilvl w:val="1"/>
                <w:numId w:val="13"/>
              </w:numPr>
              <w:autoSpaceDN w:val="0"/>
              <w:snapToGrid/>
              <w:spacing w:after="0" w:afterAutospacing="0" w:line="252" w:lineRule="auto"/>
              <w:contextualSpacing/>
              <w:jc w:val="left"/>
              <w:rPr>
                <w:lang w:val="en-US"/>
              </w:rPr>
            </w:pPr>
            <w:r>
              <w:rPr>
                <w:lang w:val="en-US"/>
              </w:rPr>
              <w:t>RedCap and non-RedCap can be configured with the same or different PUCCH resource set indices (see TS 38.213 Table 9.2.1-1).</w:t>
            </w:r>
          </w:p>
        </w:tc>
      </w:tr>
    </w:tbl>
    <w:bookmarkEnd w:id="10"/>
    <w:p w14:paraId="00731F77" w14:textId="332E90B1" w:rsidR="007230A9" w:rsidRDefault="00B173A8" w:rsidP="00FA0A35">
      <w:pPr>
        <w:rPr>
          <w:rFonts w:eastAsiaTheme="minorEastAsia" w:cs="Times"/>
        </w:rPr>
      </w:pPr>
      <w:r>
        <w:rPr>
          <w:rFonts w:eastAsiaTheme="minorEastAsia" w:cs="Times" w:hint="eastAsia"/>
        </w:rPr>
        <w:lastRenderedPageBreak/>
        <w:t>R</w:t>
      </w:r>
      <w:r>
        <w:rPr>
          <w:rFonts w:eastAsiaTheme="minorEastAsia" w:cs="Times"/>
        </w:rPr>
        <w:t xml:space="preserve">AN1 agreed that network indicates what side of the RedCap UL BWP to which PUCCH resources are mapped but it is still </w:t>
      </w:r>
      <w:r w:rsidR="00BE2416">
        <w:rPr>
          <w:rFonts w:eastAsiaTheme="minorEastAsia" w:cs="Times"/>
        </w:rPr>
        <w:t>pending</w:t>
      </w:r>
      <w:r>
        <w:rPr>
          <w:rFonts w:eastAsiaTheme="minorEastAsia" w:cs="Times"/>
        </w:rPr>
        <w:t xml:space="preserve"> </w:t>
      </w:r>
      <w:r w:rsidR="00BE2416">
        <w:rPr>
          <w:rFonts w:eastAsiaTheme="minorEastAsia" w:cs="Times"/>
        </w:rPr>
        <w:t>whether PUCCH resources are mapped to</w:t>
      </w:r>
      <w:r>
        <w:rPr>
          <w:rFonts w:eastAsiaTheme="minorEastAsia" w:cs="Times"/>
        </w:rPr>
        <w:t xml:space="preserve"> both sides. In our view, the reason to disable PUCCH frequency hopping is to avoid PUSCH fragmentation and there is no reason to configure both sides in such case. </w:t>
      </w:r>
      <w:r w:rsidR="00BE2416">
        <w:rPr>
          <w:rFonts w:eastAsiaTheme="minorEastAsia" w:cs="Times"/>
        </w:rPr>
        <w:t>If PUCCH resources are mapped to both sides, only half of the PUCCH resources can be used to avoid the fragmentation and it decreases PUCCH capacity co</w:t>
      </w:r>
      <w:r w:rsidR="00C02EB3">
        <w:rPr>
          <w:rFonts w:eastAsiaTheme="minorEastAsia" w:cs="Times"/>
        </w:rPr>
        <w:t>mpa</w:t>
      </w:r>
      <w:r w:rsidR="00BE2416">
        <w:rPr>
          <w:rFonts w:eastAsiaTheme="minorEastAsia" w:cs="Times"/>
        </w:rPr>
        <w:t>r</w:t>
      </w:r>
      <w:r w:rsidR="00C02EB3">
        <w:rPr>
          <w:rFonts w:eastAsiaTheme="minorEastAsia" w:cs="Times"/>
        </w:rPr>
        <w:t xml:space="preserve">ed with legacy UEs. </w:t>
      </w:r>
      <w:r>
        <w:rPr>
          <w:rFonts w:eastAsiaTheme="minorEastAsia" w:cs="Times"/>
        </w:rPr>
        <w:t>Therefore, network should only one side of RedCap UL BWP for PUCCH resource which can minimize unnecessary PUSCH fragmentation.</w:t>
      </w:r>
    </w:p>
    <w:p w14:paraId="0DD3401D" w14:textId="12A03C58" w:rsidR="001C2DCA" w:rsidRPr="00BD4185" w:rsidRDefault="001C2DCA" w:rsidP="001C2DCA">
      <w:pPr>
        <w:rPr>
          <w:rFonts w:eastAsiaTheme="minorEastAsia" w:cs="Times"/>
        </w:rPr>
      </w:pPr>
      <w:r w:rsidRPr="00BD4185">
        <w:rPr>
          <w:rFonts w:eastAsiaTheme="minorEastAsia" w:cs="Times"/>
          <w:b/>
          <w:bCs/>
          <w:u w:val="single"/>
        </w:rPr>
        <w:t>Proposal 1:</w:t>
      </w:r>
      <w:r w:rsidRPr="00BD4185">
        <w:rPr>
          <w:rFonts w:eastAsiaTheme="minorEastAsia" w:cs="Times"/>
        </w:rPr>
        <w:t xml:space="preserve"> </w:t>
      </w:r>
      <w:r w:rsidR="00D76093">
        <w:rPr>
          <w:rFonts w:eastAsiaTheme="minorEastAsia" w:cs="Times"/>
        </w:rPr>
        <w:t>The words with brackets in the agreement in RAN1#107-e should be removed as following</w:t>
      </w:r>
    </w:p>
    <w:tbl>
      <w:tblPr>
        <w:tblStyle w:val="af2"/>
        <w:tblW w:w="0" w:type="auto"/>
        <w:tblLook w:val="04A0" w:firstRow="1" w:lastRow="0" w:firstColumn="1" w:lastColumn="0" w:noHBand="0" w:noVBand="1"/>
      </w:tblPr>
      <w:tblGrid>
        <w:gridCol w:w="9954"/>
      </w:tblGrid>
      <w:tr w:rsidR="00D76093" w:rsidRPr="00683FDE" w14:paraId="33ADA1D1" w14:textId="77777777" w:rsidTr="00725BE1">
        <w:tc>
          <w:tcPr>
            <w:tcW w:w="9954" w:type="dxa"/>
          </w:tcPr>
          <w:p w14:paraId="3892EF04" w14:textId="08229EBE" w:rsidR="00D76093" w:rsidRDefault="00D76093" w:rsidP="00725BE1">
            <w:pPr>
              <w:shd w:val="clear" w:color="auto" w:fill="FFFFFF"/>
              <w:spacing w:line="231" w:lineRule="atLeast"/>
              <w:rPr>
                <w:rFonts w:eastAsia="Microsoft YaHei UI"/>
                <w:color w:val="000000"/>
                <w:sz w:val="20"/>
                <w:highlight w:val="green"/>
                <w:lang w:eastAsia="zh-CN"/>
              </w:rPr>
            </w:pPr>
            <w:r>
              <w:rPr>
                <w:rFonts w:eastAsia="Microsoft YaHei UI"/>
                <w:color w:val="000000"/>
                <w:highlight w:val="green"/>
                <w:lang w:eastAsia="zh-CN"/>
              </w:rPr>
              <w:t>Agreement:</w:t>
            </w:r>
          </w:p>
          <w:p w14:paraId="77E83E92" w14:textId="77777777" w:rsidR="00D76093" w:rsidRDefault="00D76093" w:rsidP="00CF2DE7">
            <w:pPr>
              <w:numPr>
                <w:ilvl w:val="0"/>
                <w:numId w:val="14"/>
              </w:numPr>
              <w:autoSpaceDN w:val="0"/>
              <w:snapToGrid/>
              <w:spacing w:after="0" w:afterAutospacing="0" w:line="252" w:lineRule="auto"/>
              <w:jc w:val="left"/>
              <w:rPr>
                <w:rFonts w:eastAsia="Batang"/>
                <w:lang w:val="en-US" w:eastAsia="en-US"/>
              </w:rPr>
            </w:pPr>
            <w:r>
              <w:rPr>
                <w:lang w:val="en-US"/>
              </w:rPr>
              <w:t>When the frequency hopping for the RedCap PUCCH resources (for HARQ feedback for Msg4/MsgB) is deactivated,</w:t>
            </w:r>
          </w:p>
          <w:p w14:paraId="23B56A3E" w14:textId="77777777" w:rsidR="00D76093" w:rsidRDefault="00D76093" w:rsidP="00CF2DE7">
            <w:pPr>
              <w:pStyle w:val="aff9"/>
              <w:numPr>
                <w:ilvl w:val="1"/>
                <w:numId w:val="15"/>
              </w:numPr>
              <w:snapToGrid/>
              <w:spacing w:after="0" w:afterAutospacing="0" w:line="252" w:lineRule="auto"/>
              <w:ind w:firstLineChars="0"/>
              <w:contextualSpacing/>
              <w:jc w:val="left"/>
              <w:rPr>
                <w:lang w:val="en-US"/>
              </w:rPr>
            </w:pPr>
            <w:r>
              <w:rPr>
                <w:lang w:val="en-US"/>
              </w:rPr>
              <w:t>Each PUCCH resource is mapped to a single PRB.</w:t>
            </w:r>
          </w:p>
          <w:p w14:paraId="01B9821A" w14:textId="02E34270" w:rsidR="00D76093" w:rsidRDefault="00D76093" w:rsidP="00CF2DE7">
            <w:pPr>
              <w:pStyle w:val="aff9"/>
              <w:numPr>
                <w:ilvl w:val="1"/>
                <w:numId w:val="15"/>
              </w:numPr>
              <w:snapToGrid/>
              <w:spacing w:after="0" w:afterAutospacing="0" w:line="252" w:lineRule="auto"/>
              <w:ind w:firstLineChars="0"/>
              <w:contextualSpacing/>
              <w:jc w:val="left"/>
              <w:rPr>
                <w:lang w:val="en-US"/>
              </w:rPr>
            </w:pPr>
            <w:r>
              <w:rPr>
                <w:lang w:val="en-US"/>
              </w:rPr>
              <w:t>What side</w:t>
            </w:r>
            <w:r w:rsidRPr="00D76093">
              <w:rPr>
                <w:strike/>
                <w:color w:val="FF0000"/>
                <w:lang w:val="en-US"/>
              </w:rPr>
              <w:t>[(s)]</w:t>
            </w:r>
            <w:r>
              <w:rPr>
                <w:lang w:val="en-US"/>
              </w:rPr>
              <w:t xml:space="preserve"> of the RedCap UL BWP center frequency to which PUCCH resources are mapped is</w:t>
            </w:r>
            <w:r w:rsidRPr="00D76093">
              <w:rPr>
                <w:strike/>
                <w:color w:val="FF0000"/>
                <w:lang w:val="en-US"/>
              </w:rPr>
              <w:t>[/are]</w:t>
            </w:r>
            <w:r>
              <w:rPr>
                <w:lang w:val="en-US"/>
              </w:rPr>
              <w:t xml:space="preserve"> configurable by the network, including SIB-configurable [additional] offset (with no more than </w:t>
            </w:r>
            <w:r>
              <w:rPr>
                <w:rFonts w:ascii="DengXian" w:eastAsia="DengXian" w:hAnsi="DengXian" w:hint="eastAsia"/>
                <w:lang w:val="en-US" w:eastAsia="zh-CN"/>
              </w:rPr>
              <w:t>[4]</w:t>
            </w:r>
            <w:r>
              <w:rPr>
                <w:lang w:val="en-US"/>
              </w:rPr>
              <w:t xml:space="preserve"> candidate values) using the existing equations for determining the PRB index of the PUCCH transmission as a starting point.</w:t>
            </w:r>
          </w:p>
          <w:p w14:paraId="44C0CE0D" w14:textId="77777777" w:rsidR="00D76093" w:rsidRPr="00482942" w:rsidRDefault="00D76093" w:rsidP="00CF2DE7">
            <w:pPr>
              <w:numPr>
                <w:ilvl w:val="1"/>
                <w:numId w:val="13"/>
              </w:numPr>
              <w:autoSpaceDN w:val="0"/>
              <w:snapToGrid/>
              <w:spacing w:after="0" w:afterAutospacing="0" w:line="252" w:lineRule="auto"/>
              <w:contextualSpacing/>
              <w:jc w:val="left"/>
              <w:rPr>
                <w:lang w:val="en-US"/>
              </w:rPr>
            </w:pPr>
            <w:r>
              <w:rPr>
                <w:lang w:val="en-US"/>
              </w:rPr>
              <w:t>RedCap and non-RedCap can be configured with the same or different PUCCH resource set indices (see TS 38.213 Table 9.2.1-1).</w:t>
            </w:r>
          </w:p>
        </w:tc>
      </w:tr>
    </w:tbl>
    <w:p w14:paraId="2845DAE1" w14:textId="3AAAA29D" w:rsidR="001C2DCA" w:rsidRPr="00322B14" w:rsidRDefault="001C2DCA" w:rsidP="001C2DCA">
      <w:pPr>
        <w:pStyle w:val="20"/>
      </w:pPr>
      <w:r>
        <w:t>Remaining issues</w:t>
      </w:r>
    </w:p>
    <w:p w14:paraId="381F932F" w14:textId="7128F1F9" w:rsidR="009A2EAF" w:rsidRPr="00D04C4A" w:rsidRDefault="009A2EAF" w:rsidP="00FA0A35">
      <w:pPr>
        <w:rPr>
          <w:b/>
          <w:bCs/>
          <w:u w:val="single"/>
        </w:rPr>
      </w:pPr>
      <w:r w:rsidRPr="00D04C4A">
        <w:rPr>
          <w:rFonts w:hint="eastAsia"/>
          <w:b/>
          <w:bCs/>
          <w:u w:val="single"/>
        </w:rPr>
        <w:t>Clarification of UE behavior when separate initial DL BWP is not configured</w:t>
      </w:r>
    </w:p>
    <w:p w14:paraId="078EDECE" w14:textId="09BD6516" w:rsidR="00D04C4A" w:rsidRDefault="00D04C4A" w:rsidP="00FA0A35">
      <w:pPr>
        <w:rPr>
          <w:rFonts w:eastAsiaTheme="minorEastAsia" w:cs="Times"/>
        </w:rPr>
      </w:pPr>
      <w:r>
        <w:rPr>
          <w:rFonts w:eastAsiaTheme="minorEastAsia" w:cs="Times" w:hint="eastAsia"/>
        </w:rPr>
        <w:t>I</w:t>
      </w:r>
      <w:r>
        <w:rPr>
          <w:rFonts w:eastAsiaTheme="minorEastAsia" w:cs="Times"/>
        </w:rPr>
        <w:t xml:space="preserve">n RAN1#107-e meeting, the case that </w:t>
      </w:r>
      <w:r w:rsidR="007C44A4">
        <w:rPr>
          <w:rFonts w:eastAsiaTheme="minorEastAsia" w:cs="Times"/>
        </w:rPr>
        <w:t>“</w:t>
      </w:r>
      <w:r>
        <w:rPr>
          <w:rFonts w:eastAsiaTheme="minorEastAsia" w:cs="Times"/>
        </w:rPr>
        <w:t>separate initial DL BWP is not configured but locationAndBandwidth for initial DL BWP indicated by SIB is larger than maximum UE bandwidth</w:t>
      </w:r>
      <w:r w:rsidR="007C44A4">
        <w:rPr>
          <w:rFonts w:eastAsiaTheme="minorEastAsia" w:cs="Times"/>
        </w:rPr>
        <w:t xml:space="preserve">” was discussed. </w:t>
      </w:r>
      <w:r w:rsidR="00797573">
        <w:rPr>
          <w:rFonts w:eastAsiaTheme="minorEastAsia" w:cs="Times"/>
        </w:rPr>
        <w:t>For that case, at least the locationAndBandwidth is not able to be used for RedCap UEs and it is straightforward to keep using the location, bandwidth, SCS and CP of MIB-configured CORESET#0.</w:t>
      </w:r>
    </w:p>
    <w:p w14:paraId="235C21EF" w14:textId="43390497" w:rsidR="000F08C1" w:rsidRDefault="00797573" w:rsidP="00FA0A35">
      <w:pPr>
        <w:rPr>
          <w:rFonts w:eastAsiaTheme="minorEastAsia" w:cs="Times"/>
        </w:rPr>
      </w:pPr>
      <w:r>
        <w:rPr>
          <w:rFonts w:eastAsiaTheme="minorEastAsia" w:cs="Times"/>
        </w:rPr>
        <w:t>In additio</w:t>
      </w:r>
      <w:r w:rsidR="00A049A4">
        <w:rPr>
          <w:rFonts w:eastAsiaTheme="minorEastAsia" w:cs="Times"/>
        </w:rPr>
        <w:t>n</w:t>
      </w:r>
      <w:r>
        <w:rPr>
          <w:rFonts w:eastAsiaTheme="minorEastAsia" w:cs="Times"/>
        </w:rPr>
        <w:t>, when CORESET#0 is used as the initial DL BWP</w:t>
      </w:r>
      <w:r w:rsidR="00A049A4">
        <w:rPr>
          <w:rFonts w:eastAsiaTheme="minorEastAsia" w:cs="Times"/>
        </w:rPr>
        <w:t xml:space="preserve"> for RedCap UEs</w:t>
      </w:r>
      <w:r>
        <w:rPr>
          <w:rFonts w:eastAsiaTheme="minorEastAsia" w:cs="Times"/>
        </w:rPr>
        <w:t xml:space="preserve">, </w:t>
      </w:r>
      <w:r w:rsidR="009F31D0">
        <w:rPr>
          <w:rFonts w:eastAsiaTheme="minorEastAsia" w:cs="Times"/>
        </w:rPr>
        <w:t xml:space="preserve">whether the </w:t>
      </w:r>
      <w:r w:rsidR="009A2EAF">
        <w:rPr>
          <w:rFonts w:eastAsiaTheme="minorEastAsia" w:cs="Times" w:hint="eastAsia"/>
        </w:rPr>
        <w:t>c</w:t>
      </w:r>
      <w:r w:rsidR="009A2EAF">
        <w:rPr>
          <w:rFonts w:eastAsiaTheme="minorEastAsia" w:cs="Times"/>
        </w:rPr>
        <w:t>enter frequency of CORESET#0 and that of separate UL BWP is aligned</w:t>
      </w:r>
      <w:r w:rsidR="009F31D0">
        <w:rPr>
          <w:rFonts w:eastAsiaTheme="minorEastAsia" w:cs="Times"/>
        </w:rPr>
        <w:t xml:space="preserve"> or not should be considered. In our view, when CORESET#0 </w:t>
      </w:r>
      <w:r w:rsidR="00A049A4">
        <w:rPr>
          <w:rFonts w:eastAsiaTheme="minorEastAsia" w:cs="Times"/>
        </w:rPr>
        <w:t xml:space="preserve">and initial UL BWP are confined within a </w:t>
      </w:r>
      <w:r w:rsidR="000F08C1">
        <w:rPr>
          <w:rFonts w:eastAsiaTheme="minorEastAsia" w:cs="Times"/>
        </w:rPr>
        <w:t>maximum UE bandwidth, RF retuning will not be required and the center frequency alignment between n CORESET#0 and initial UL BWP during random access may not be necessary.</w:t>
      </w:r>
    </w:p>
    <w:p w14:paraId="194A166C" w14:textId="66B54B96" w:rsidR="00797573" w:rsidRDefault="00797573" w:rsidP="00797573">
      <w:pPr>
        <w:spacing w:after="0" w:afterAutospacing="0"/>
        <w:rPr>
          <w:rFonts w:eastAsiaTheme="minorEastAsia" w:cs="Times"/>
        </w:rPr>
      </w:pPr>
      <w:r w:rsidRPr="00BD4185">
        <w:rPr>
          <w:rFonts w:eastAsiaTheme="minorEastAsia" w:cs="Times"/>
          <w:b/>
          <w:bCs/>
          <w:u w:val="single"/>
        </w:rPr>
        <w:lastRenderedPageBreak/>
        <w:t xml:space="preserve">Proposal </w:t>
      </w:r>
      <w:r w:rsidR="0079087E">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4A4AD9D1" w14:textId="52EB5155" w:rsidR="00797573" w:rsidRDefault="00797573" w:rsidP="004F45C8">
      <w:pPr>
        <w:spacing w:after="0" w:afterAutospacing="0"/>
        <w:contextualSpacing/>
        <w:rPr>
          <w:rFonts w:eastAsiaTheme="minorEastAsia" w:cs="Times"/>
        </w:rPr>
      </w:pPr>
      <w:r w:rsidRPr="002A6995">
        <w:rPr>
          <w:rFonts w:eastAsiaTheme="minorEastAsia" w:cs="Times"/>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14:paraId="45DEBF60" w14:textId="3FBEFBEF" w:rsidR="004F45C8" w:rsidRPr="004F45C8" w:rsidRDefault="004F45C8" w:rsidP="004F45C8">
      <w:pPr>
        <w:pStyle w:val="aff9"/>
        <w:numPr>
          <w:ilvl w:val="0"/>
          <w:numId w:val="16"/>
        </w:numPr>
        <w:spacing w:after="0" w:afterAutospacing="0"/>
        <w:ind w:firstLineChars="0"/>
        <w:contextualSpacing/>
        <w:rPr>
          <w:rFonts w:eastAsiaTheme="minorEastAsia" w:cs="Times"/>
        </w:rPr>
      </w:pPr>
      <w:r w:rsidRPr="004F45C8">
        <w:rPr>
          <w:rFonts w:eastAsiaTheme="minorEastAsia" w:cs="Times"/>
        </w:rPr>
        <w:t>For TDD, RedCap UE expects CORESET#0 and (separate) initial UL BWP to not span a larger bandwidth together than the maximum RedCap UE bandwidth.</w:t>
      </w:r>
    </w:p>
    <w:p w14:paraId="289C012C" w14:textId="05ED84F6" w:rsidR="004F45C8" w:rsidRPr="004F45C8" w:rsidRDefault="004F45C8" w:rsidP="004F45C8">
      <w:pPr>
        <w:pStyle w:val="aff9"/>
        <w:numPr>
          <w:ilvl w:val="1"/>
          <w:numId w:val="16"/>
        </w:numPr>
        <w:spacing w:after="0" w:afterAutospacing="0"/>
        <w:ind w:firstLineChars="0"/>
        <w:contextualSpacing/>
        <w:rPr>
          <w:rFonts w:eastAsiaTheme="minorEastAsia" w:cs="Times"/>
        </w:rPr>
      </w:pPr>
      <w:r w:rsidRPr="004F45C8">
        <w:rPr>
          <w:rFonts w:eastAsiaTheme="minorEastAsia" w:cs="Times"/>
        </w:rPr>
        <w:t>This does not mandate center frequency alignment between CORESET#0 and initial UL BWP during random access for RedCap UE.</w:t>
      </w:r>
    </w:p>
    <w:p w14:paraId="66F9301C" w14:textId="4ADB8D3F" w:rsidR="009A2EAF" w:rsidRDefault="009A2EAF" w:rsidP="00FA0A35">
      <w:pPr>
        <w:rPr>
          <w:rFonts w:eastAsiaTheme="minorEastAsia" w:cs="Times"/>
        </w:rPr>
      </w:pPr>
    </w:p>
    <w:p w14:paraId="63C68A05" w14:textId="4422EB58" w:rsidR="003064DE" w:rsidRDefault="003064DE" w:rsidP="00FA0A35">
      <w:pPr>
        <w:rPr>
          <w:rFonts w:eastAsiaTheme="minorEastAsia" w:cs="Times"/>
        </w:rPr>
      </w:pPr>
      <w:r w:rsidRPr="00D04C4A">
        <w:rPr>
          <w:rFonts w:hint="eastAsia"/>
          <w:b/>
          <w:bCs/>
          <w:u w:val="single"/>
        </w:rPr>
        <w:t xml:space="preserve">Clarification of </w:t>
      </w:r>
      <w:r>
        <w:rPr>
          <w:b/>
          <w:bCs/>
          <w:u w:val="single"/>
        </w:rPr>
        <w:t>initial DL BWP for RedCap UEs</w:t>
      </w:r>
    </w:p>
    <w:p w14:paraId="36D093AD" w14:textId="697A46E7" w:rsidR="00ED2FCD" w:rsidRDefault="00125D54" w:rsidP="00ED2FCD">
      <w:pPr>
        <w:spacing w:after="0" w:afterAutospacing="0"/>
        <w:rPr>
          <w:rFonts w:eastAsiaTheme="minorEastAsia" w:cs="Times"/>
        </w:rPr>
      </w:pPr>
      <w:r>
        <w:rPr>
          <w:rFonts w:eastAsiaTheme="minorEastAsia" w:cs="Times"/>
        </w:rPr>
        <w:t>As discussed as so far, r</w:t>
      </w:r>
      <w:r w:rsidR="00C83510">
        <w:rPr>
          <w:rFonts w:eastAsiaTheme="minorEastAsia" w:cs="Times"/>
        </w:rPr>
        <w:t>egarding how to configure an initial DL BWP to a RedCap UE, there can be four scenarios</w:t>
      </w:r>
      <w:r w:rsidR="00ED2FCD">
        <w:rPr>
          <w:rFonts w:eastAsiaTheme="minorEastAsia" w:cs="Times"/>
        </w:rPr>
        <w:t xml:space="preserve"> such as:</w:t>
      </w:r>
      <w:r w:rsidR="00C83510">
        <w:rPr>
          <w:rFonts w:eastAsiaTheme="minorEastAsia" w:cs="Times"/>
        </w:rPr>
        <w:t xml:space="preserve"> </w:t>
      </w:r>
    </w:p>
    <w:p w14:paraId="6B3C5E02" w14:textId="05EF5077" w:rsidR="00ED2FCD" w:rsidRPr="00ED2FCD" w:rsidRDefault="00C83510" w:rsidP="00ED2FCD">
      <w:pPr>
        <w:pStyle w:val="aff9"/>
        <w:numPr>
          <w:ilvl w:val="0"/>
          <w:numId w:val="18"/>
        </w:numPr>
        <w:spacing w:after="0" w:afterAutospacing="0"/>
        <w:ind w:firstLineChars="0"/>
        <w:rPr>
          <w:rFonts w:eastAsiaTheme="minorEastAsia" w:cs="Times"/>
        </w:rPr>
      </w:pPr>
      <w:r w:rsidRPr="00ED2FCD">
        <w:rPr>
          <w:rFonts w:eastAsiaTheme="minorEastAsia" w:cs="Times"/>
        </w:rPr>
        <w:t xml:space="preserve">a separate initial DL BWP </w:t>
      </w:r>
      <w:r w:rsidR="00125D54" w:rsidRPr="00ED2FCD">
        <w:rPr>
          <w:rFonts w:eastAsiaTheme="minorEastAsia" w:cs="Times"/>
        </w:rPr>
        <w:t xml:space="preserve">confining CORESET#0, </w:t>
      </w:r>
    </w:p>
    <w:p w14:paraId="68E75FC1" w14:textId="6DE2CD2A" w:rsidR="00ED2FCD" w:rsidRDefault="00125D54" w:rsidP="00ED2FCD">
      <w:pPr>
        <w:pStyle w:val="aff9"/>
        <w:numPr>
          <w:ilvl w:val="0"/>
          <w:numId w:val="18"/>
        </w:numPr>
        <w:spacing w:after="0" w:afterAutospacing="0"/>
        <w:ind w:firstLineChars="0"/>
        <w:rPr>
          <w:rFonts w:eastAsiaTheme="minorEastAsia" w:cs="Times"/>
        </w:rPr>
      </w:pPr>
      <w:r w:rsidRPr="00ED2FCD">
        <w:rPr>
          <w:rFonts w:eastAsiaTheme="minorEastAsia" w:cs="Times"/>
        </w:rPr>
        <w:t xml:space="preserve">a separate initial DL BWP outside CORESET#0, </w:t>
      </w:r>
    </w:p>
    <w:p w14:paraId="3E541433" w14:textId="497A4FB2" w:rsidR="00ED2FCD" w:rsidRDefault="00A03F05" w:rsidP="00ED2FCD">
      <w:pPr>
        <w:pStyle w:val="aff9"/>
        <w:numPr>
          <w:ilvl w:val="0"/>
          <w:numId w:val="18"/>
        </w:numPr>
        <w:spacing w:after="0" w:afterAutospacing="0"/>
        <w:ind w:firstLineChars="0"/>
        <w:rPr>
          <w:rFonts w:eastAsiaTheme="minorEastAsia" w:cs="Times"/>
        </w:rPr>
      </w:pPr>
      <w:r>
        <w:rPr>
          <w:rFonts w:eastAsiaTheme="minorEastAsia" w:cs="Times" w:hint="eastAsia"/>
        </w:rPr>
        <w:t>a</w:t>
      </w:r>
      <w:r>
        <w:rPr>
          <w:rFonts w:eastAsiaTheme="minorEastAsia" w:cs="Times"/>
        </w:rPr>
        <w:t xml:space="preserve">n </w:t>
      </w:r>
      <w:r w:rsidR="00ED2FCD">
        <w:rPr>
          <w:rFonts w:eastAsiaTheme="minorEastAsia" w:cs="Times"/>
        </w:rPr>
        <w:t>i</w:t>
      </w:r>
      <w:r w:rsidR="00125D54" w:rsidRPr="00ED2FCD">
        <w:rPr>
          <w:rFonts w:eastAsiaTheme="minorEastAsia" w:cs="Times"/>
        </w:rPr>
        <w:t xml:space="preserve">nitial DL BWP </w:t>
      </w:r>
      <w:r>
        <w:rPr>
          <w:rFonts w:eastAsiaTheme="minorEastAsia" w:cs="Times"/>
        </w:rPr>
        <w:t xml:space="preserve">configured </w:t>
      </w:r>
      <w:r w:rsidR="00125D54" w:rsidRPr="00ED2FCD">
        <w:rPr>
          <w:rFonts w:eastAsiaTheme="minorEastAsia" w:cs="Times"/>
        </w:rPr>
        <w:t>for non-RedCap UEs NOT wider than the maximum RedCap UE bandwidth,</w:t>
      </w:r>
    </w:p>
    <w:p w14:paraId="70978AEB" w14:textId="7E24885F" w:rsidR="00ED2FCD" w:rsidRPr="00ED2FCD" w:rsidRDefault="00A03F05" w:rsidP="00ED2FCD">
      <w:pPr>
        <w:pStyle w:val="aff9"/>
        <w:numPr>
          <w:ilvl w:val="0"/>
          <w:numId w:val="18"/>
        </w:numPr>
        <w:spacing w:after="0" w:afterAutospacing="0"/>
        <w:ind w:firstLineChars="0"/>
        <w:rPr>
          <w:rFonts w:eastAsiaTheme="minorEastAsia" w:cs="Times"/>
        </w:rPr>
      </w:pPr>
      <w:r>
        <w:rPr>
          <w:rFonts w:eastAsiaTheme="minorEastAsia" w:cs="Times"/>
        </w:rPr>
        <w:t xml:space="preserve">an </w:t>
      </w:r>
      <w:r w:rsidR="00ED2FCD">
        <w:rPr>
          <w:rFonts w:eastAsiaTheme="minorEastAsia" w:cs="Times"/>
        </w:rPr>
        <w:t>i</w:t>
      </w:r>
      <w:r w:rsidR="00125D54" w:rsidRPr="00ED2FCD">
        <w:rPr>
          <w:rFonts w:eastAsiaTheme="minorEastAsia" w:cs="Times"/>
        </w:rPr>
        <w:t xml:space="preserve">nitial DL BWP </w:t>
      </w:r>
      <w:r>
        <w:rPr>
          <w:rFonts w:eastAsiaTheme="minorEastAsia" w:cs="Times"/>
        </w:rPr>
        <w:t xml:space="preserve">configured </w:t>
      </w:r>
      <w:r w:rsidR="00125D54" w:rsidRPr="00ED2FCD">
        <w:rPr>
          <w:rFonts w:eastAsiaTheme="minorEastAsia" w:cs="Times"/>
        </w:rPr>
        <w:t xml:space="preserve">for non-RedCap UEs wider than the maximum RedCap UE bandwidth. </w:t>
      </w:r>
    </w:p>
    <w:p w14:paraId="0E386A1C" w14:textId="77777777" w:rsidR="00ED2FCD" w:rsidRDefault="00ED2FCD" w:rsidP="00FA0A35">
      <w:pPr>
        <w:rPr>
          <w:rFonts w:eastAsiaTheme="minorEastAsia" w:cs="Times"/>
        </w:rPr>
      </w:pPr>
    </w:p>
    <w:p w14:paraId="7C1879CD" w14:textId="04ABA3C8" w:rsidR="00C83510" w:rsidRDefault="00125D54" w:rsidP="00FA0A35">
      <w:pPr>
        <w:rPr>
          <w:rFonts w:eastAsiaTheme="minorEastAsia" w:cs="Times"/>
        </w:rPr>
      </w:pPr>
      <w:r>
        <w:rPr>
          <w:rFonts w:eastAsiaTheme="minorEastAsia" w:cs="Times"/>
        </w:rPr>
        <w:t>Except the scenario (IV), the other three scenarios have been agreed</w:t>
      </w:r>
      <w:r w:rsidR="00A03F05">
        <w:rPr>
          <w:rFonts w:eastAsiaTheme="minorEastAsia" w:cs="Times"/>
        </w:rPr>
        <w:t xml:space="preserve"> already</w:t>
      </w:r>
      <w:r>
        <w:rPr>
          <w:rFonts w:eastAsiaTheme="minorEastAsia" w:cs="Times"/>
        </w:rPr>
        <w:t xml:space="preserve">. According to </w:t>
      </w:r>
      <w:r w:rsidR="00466603">
        <w:rPr>
          <w:rFonts w:eastAsiaTheme="minorEastAsia" w:cs="Times"/>
        </w:rPr>
        <w:t xml:space="preserve">Rel-15/16 specification, </w:t>
      </w:r>
      <w:r w:rsidR="00A03F05">
        <w:rPr>
          <w:rFonts w:eastAsiaTheme="minorEastAsia" w:cs="Times"/>
        </w:rPr>
        <w:t>at a given time, a</w:t>
      </w:r>
      <w:r w:rsidR="00466603">
        <w:rPr>
          <w:rFonts w:eastAsiaTheme="minorEastAsia" w:cs="Times"/>
        </w:rPr>
        <w:t>n initial DL BWP</w:t>
      </w:r>
      <w:r w:rsidR="00A03F05">
        <w:rPr>
          <w:rFonts w:eastAsiaTheme="minorEastAsia" w:cs="Times"/>
        </w:rPr>
        <w:t xml:space="preserve"> is always</w:t>
      </w:r>
      <w:r w:rsidR="00466603">
        <w:rPr>
          <w:rFonts w:eastAsiaTheme="minorEastAsia" w:cs="Times"/>
        </w:rPr>
        <w:t xml:space="preserve"> </w:t>
      </w:r>
      <w:r w:rsidR="00A03F05">
        <w:rPr>
          <w:rFonts w:eastAsiaTheme="minorEastAsia" w:cs="Times"/>
        </w:rPr>
        <w:t>present for</w:t>
      </w:r>
      <w:r w:rsidR="00466603">
        <w:rPr>
          <w:rFonts w:eastAsiaTheme="minorEastAsia" w:cs="Times"/>
        </w:rPr>
        <w:t xml:space="preserve"> a UE for PDCCH monitoring and PDSCH reception. As quoted form clause 12 in TS38.213 as below,</w:t>
      </w:r>
      <w:r w:rsidR="00A15866">
        <w:rPr>
          <w:rFonts w:eastAsiaTheme="minorEastAsia" w:cs="Times"/>
        </w:rPr>
        <w:t xml:space="preserve"> before a UE is provided </w:t>
      </w:r>
      <w:r w:rsidR="00A15866" w:rsidRPr="00D77191">
        <w:rPr>
          <w:rFonts w:eastAsia="游明朝"/>
          <w:i/>
        </w:rPr>
        <w:t>initialDownlinkBWP</w:t>
      </w:r>
      <w:r w:rsidR="00A15866" w:rsidRPr="00AF26AC">
        <w:rPr>
          <w:rFonts w:eastAsia="游明朝"/>
        </w:rPr>
        <w:t>,</w:t>
      </w:r>
      <w:r w:rsidR="00A15866" w:rsidRPr="00AF26AC">
        <w:t xml:space="preserve"> </w:t>
      </w:r>
      <w:r w:rsidR="00A15866">
        <w:t xml:space="preserve">an initial DL BWP for the UE is defined by the CORESET#0, SCS, and cyclic prefix. Upon the UE is provided the </w:t>
      </w:r>
      <w:r w:rsidR="00A15866" w:rsidRPr="00D77191">
        <w:rPr>
          <w:rFonts w:eastAsia="游明朝"/>
          <w:i/>
        </w:rPr>
        <w:t>initialDownlinkBWP</w:t>
      </w:r>
      <w:r w:rsidR="00A15866" w:rsidRPr="00AF26AC">
        <w:rPr>
          <w:rFonts w:eastAsia="游明朝"/>
        </w:rPr>
        <w:t>,</w:t>
      </w:r>
      <w:r w:rsidR="00A15866" w:rsidRPr="00AF26AC">
        <w:t xml:space="preserve"> </w:t>
      </w:r>
      <w:r w:rsidR="00A15866">
        <w:t>the initial DL BWP</w:t>
      </w:r>
      <w:r w:rsidR="00A15866">
        <w:rPr>
          <w:rFonts w:eastAsiaTheme="minorEastAsia" w:cs="Times"/>
        </w:rPr>
        <w:t xml:space="preserve"> for the UE is the one provided by the </w:t>
      </w:r>
      <w:r w:rsidR="00A15866" w:rsidRPr="00D77191">
        <w:rPr>
          <w:rFonts w:eastAsia="游明朝"/>
          <w:i/>
        </w:rPr>
        <w:t>initialDownlinkBWP</w:t>
      </w:r>
      <w:r w:rsidR="00A15866">
        <w:t xml:space="preserve">. That is, </w:t>
      </w:r>
      <w:r w:rsidR="00A03F05">
        <w:t xml:space="preserve">in the specification, </w:t>
      </w:r>
      <w:r w:rsidR="00A15866">
        <w:t xml:space="preserve">there would be anyway an initial DL BWP existing </w:t>
      </w:r>
      <w:r w:rsidR="00A03F05">
        <w:t xml:space="preserve">at a given time </w:t>
      </w:r>
      <w:r w:rsidR="00A15866">
        <w:t>for the UE.</w:t>
      </w:r>
    </w:p>
    <w:tbl>
      <w:tblPr>
        <w:tblStyle w:val="af2"/>
        <w:tblW w:w="0" w:type="auto"/>
        <w:tblLook w:val="04A0" w:firstRow="1" w:lastRow="0" w:firstColumn="1" w:lastColumn="0" w:noHBand="0" w:noVBand="1"/>
      </w:tblPr>
      <w:tblGrid>
        <w:gridCol w:w="9954"/>
      </w:tblGrid>
      <w:tr w:rsidR="00466603" w14:paraId="21ACAD98" w14:textId="77777777" w:rsidTr="00466603">
        <w:tc>
          <w:tcPr>
            <w:tcW w:w="9954" w:type="dxa"/>
          </w:tcPr>
          <w:p w14:paraId="07A00A02" w14:textId="438A671C" w:rsidR="00466603" w:rsidRPr="00466603" w:rsidRDefault="00466603" w:rsidP="00FA0A35">
            <w:pPr>
              <w:rPr>
                <w:rFonts w:eastAsia="ＭＳ 明朝"/>
              </w:rPr>
            </w:pPr>
            <w:r w:rsidRPr="00AF26AC">
              <w:t xml:space="preserve">If a UE is not provided </w:t>
            </w:r>
            <w:r w:rsidRPr="00D77191">
              <w:rPr>
                <w:rFonts w:eastAsia="游明朝"/>
                <w:i/>
              </w:rPr>
              <w:t>initialDownlinkBWP</w:t>
            </w:r>
            <w:r w:rsidRPr="00AF26AC">
              <w:rPr>
                <w:rFonts w:eastAsia="游明朝"/>
              </w:rPr>
              <w:t>,</w:t>
            </w:r>
            <w:r w:rsidRPr="00AF26AC">
              <w:t xml:space="preserve"> an initial DL BWP is defined by a location and</w:t>
            </w:r>
            <w:r w:rsidRPr="00D77191">
              <w:t xml:space="preserve"> number of </w:t>
            </w:r>
            <w:r w:rsidRPr="00A65DA0">
              <w:t xml:space="preserve">contiguous PRBs, </w:t>
            </w:r>
            <w:r>
              <w:rPr>
                <w:rFonts w:eastAsia="游明朝"/>
              </w:rPr>
              <w:t>starting from a</w:t>
            </w:r>
            <w:r w:rsidRPr="00A65DA0">
              <w:rPr>
                <w:rFonts w:eastAsia="游明朝"/>
              </w:rPr>
              <w:t xml:space="preserve"> PRB </w:t>
            </w:r>
            <w:r>
              <w:rPr>
                <w:rFonts w:eastAsia="游明朝"/>
              </w:rPr>
              <w:t xml:space="preserve">with the lowest index and ending at a PRB with the highest index </w:t>
            </w:r>
            <w:r w:rsidRPr="00A65DA0">
              <w:rPr>
                <w:rFonts w:eastAsia="游明朝"/>
              </w:rPr>
              <w:t xml:space="preserve">among PRBs of </w:t>
            </w:r>
            <w:r>
              <w:rPr>
                <w:rFonts w:eastAsia="游明朝"/>
              </w:rPr>
              <w:t>a CORESET</w:t>
            </w:r>
            <w:r w:rsidRPr="00A65DA0">
              <w:rPr>
                <w:rFonts w:eastAsia="游明朝"/>
              </w:rPr>
              <w:t xml:space="preserve"> for Type0-PDCCH </w:t>
            </w:r>
            <w:r>
              <w:rPr>
                <w:rFonts w:eastAsia="游明朝"/>
              </w:rPr>
              <w:t>CSS set</w:t>
            </w:r>
            <w:r w:rsidRPr="00A65DA0">
              <w:rPr>
                <w:rFonts w:eastAsia="游明朝"/>
              </w:rPr>
              <w:t xml:space="preserve">, </w:t>
            </w:r>
            <w:r>
              <w:rPr>
                <w:rFonts w:eastAsia="游明朝"/>
              </w:rPr>
              <w:t xml:space="preserve">and </w:t>
            </w:r>
            <w:r w:rsidRPr="00A65DA0">
              <w:t xml:space="preserve">a </w:t>
            </w:r>
            <w:r>
              <w:t>SCS</w:t>
            </w:r>
            <w:r w:rsidRPr="00A65DA0">
              <w:t xml:space="preserve"> and a cyclic prefix for </w:t>
            </w:r>
            <w:r>
              <w:t xml:space="preserve">PDCCH reception in </w:t>
            </w:r>
            <w:r w:rsidRPr="00A65DA0">
              <w:t xml:space="preserve">the </w:t>
            </w:r>
            <w:r>
              <w:t>CORESET</w:t>
            </w:r>
            <w:r w:rsidRPr="00D77191">
              <w:t xml:space="preserve"> for Type0-PDCCH </w:t>
            </w:r>
            <w:r>
              <w:rPr>
                <w:rFonts w:eastAsia="游明朝"/>
              </w:rPr>
              <w:t>CSS set</w:t>
            </w:r>
            <w:r w:rsidRPr="00D77191">
              <w:t xml:space="preserve">; otherwise, the initial DL BWP is provided by </w:t>
            </w:r>
            <w:r w:rsidRPr="00D77191">
              <w:rPr>
                <w:rFonts w:eastAsia="游明朝"/>
                <w:i/>
              </w:rPr>
              <w:t>initialDownlinkBWP</w:t>
            </w:r>
            <w:r w:rsidRPr="00B916EC">
              <w:t xml:space="preserve">. For operation on the </w:t>
            </w:r>
            <w:r>
              <w:t>primary cell or on a secondary cell</w:t>
            </w:r>
            <w:r w:rsidRPr="00B916EC">
              <w:t xml:space="preserve">, </w:t>
            </w:r>
            <w:r>
              <w:t>a</w:t>
            </w:r>
            <w:r w:rsidRPr="00B916EC">
              <w:t xml:space="preserve"> UE is</w:t>
            </w:r>
            <w:r w:rsidRPr="00B916EC" w:rsidDel="00E015D5">
              <w:rPr>
                <w:rFonts w:eastAsia="ＭＳ 明朝"/>
              </w:rPr>
              <w:t xml:space="preserve"> </w:t>
            </w:r>
            <w:r w:rsidRPr="00B916EC">
              <w:rPr>
                <w:rFonts w:eastAsia="ＭＳ 明朝"/>
              </w:rPr>
              <w:t xml:space="preserve">provided </w:t>
            </w:r>
            <w:r w:rsidRPr="00FB1A0C">
              <w:t>an initial UL BWP</w:t>
            </w:r>
            <w:r w:rsidRPr="00B916EC">
              <w:t xml:space="preserve"> by </w:t>
            </w:r>
            <w:r w:rsidRPr="00FB1A0C">
              <w:rPr>
                <w:i/>
              </w:rPr>
              <w:t>initial</w:t>
            </w:r>
            <w:r>
              <w:rPr>
                <w:i/>
              </w:rPr>
              <w:t>U</w:t>
            </w:r>
            <w:r w:rsidRPr="00FB1A0C">
              <w:rPr>
                <w:i/>
              </w:rPr>
              <w:t>plinkBWP</w:t>
            </w:r>
            <w:r w:rsidRPr="00FB1A0C">
              <w:t>.</w:t>
            </w:r>
            <w:r w:rsidRPr="00FB1A0C">
              <w:rPr>
                <w:rFonts w:eastAsia="ＭＳ 明朝"/>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ＭＳ 明朝"/>
              </w:rPr>
              <w:t xml:space="preserve">, the UE can be </w:t>
            </w:r>
            <w:r>
              <w:rPr>
                <w:rFonts w:eastAsia="ＭＳ 明朝"/>
              </w:rPr>
              <w:t>provided an initial UL BWP</w:t>
            </w:r>
            <w:r w:rsidRPr="00FB1A0C">
              <w:rPr>
                <w:rFonts w:eastAsia="ＭＳ 明朝"/>
              </w:rPr>
              <w:t xml:space="preserve"> on the </w:t>
            </w:r>
            <w:r>
              <w:rPr>
                <w:rFonts w:eastAsia="ＭＳ 明朝"/>
              </w:rPr>
              <w:t>supplementary</w:t>
            </w:r>
            <w:r w:rsidRPr="00FB1A0C">
              <w:rPr>
                <w:rFonts w:eastAsia="ＭＳ 明朝"/>
              </w:rPr>
              <w:t xml:space="preserve"> </w:t>
            </w:r>
            <w:r>
              <w:t xml:space="preserve">UL </w:t>
            </w:r>
            <w:r w:rsidRPr="00FB1A0C">
              <w:rPr>
                <w:rFonts w:eastAsia="ＭＳ 明朝"/>
              </w:rPr>
              <w:t>carrier</w:t>
            </w:r>
            <w:r w:rsidRPr="00FB1A0C">
              <w:rPr>
                <w:lang w:eastAsia="zh-CN"/>
              </w:rPr>
              <w:t xml:space="preserve"> by </w:t>
            </w:r>
            <w:r w:rsidRPr="00FB1A0C">
              <w:rPr>
                <w:i/>
                <w:iCs/>
                <w:lang w:eastAsia="zh-CN"/>
              </w:rPr>
              <w:t>initialUplinkBWP</w:t>
            </w:r>
            <w:r>
              <w:rPr>
                <w:rFonts w:eastAsia="ＭＳ 明朝"/>
              </w:rPr>
              <w:t>.</w:t>
            </w:r>
          </w:p>
        </w:tc>
      </w:tr>
    </w:tbl>
    <w:p w14:paraId="23B26E58" w14:textId="23B6FBF7" w:rsidR="00C83510" w:rsidRDefault="00C83510" w:rsidP="00FA0A35">
      <w:pPr>
        <w:rPr>
          <w:rFonts w:eastAsiaTheme="minorEastAsia" w:cs="Times"/>
        </w:rPr>
      </w:pPr>
    </w:p>
    <w:p w14:paraId="3DED0467" w14:textId="444C4EC3" w:rsidR="00E00CF6" w:rsidRDefault="00E00CF6" w:rsidP="00FA0A35">
      <w:pPr>
        <w:rPr>
          <w:rFonts w:eastAsiaTheme="minorEastAsia" w:cs="Times" w:hint="eastAsia"/>
        </w:rPr>
      </w:pPr>
      <w:r>
        <w:rPr>
          <w:rFonts w:eastAsiaTheme="minorEastAsia" w:cs="Times"/>
          <w:b/>
          <w:bCs/>
          <w:u w:val="single"/>
        </w:rPr>
        <w:t>Observation:</w:t>
      </w:r>
      <w:r w:rsidRPr="00006ABC">
        <w:rPr>
          <w:rFonts w:eastAsia="ＭＳ 明朝"/>
          <w:color w:val="000000" w:themeColor="text1"/>
        </w:rPr>
        <w:t xml:space="preserve"> </w:t>
      </w:r>
      <w:r>
        <w:rPr>
          <w:rFonts w:eastAsiaTheme="minorEastAsia" w:cs="Times"/>
        </w:rPr>
        <w:t>A</w:t>
      </w:r>
      <w:r>
        <w:t>n initial DL BWP exist</w:t>
      </w:r>
      <w:r>
        <w:t>s</w:t>
      </w:r>
      <w:r>
        <w:t xml:space="preserve"> at </w:t>
      </w:r>
      <w:r>
        <w:t>any</w:t>
      </w:r>
      <w:r>
        <w:t xml:space="preserve"> given time </w:t>
      </w:r>
      <w:r>
        <w:t>in Rel-15/16/17 UEs</w:t>
      </w:r>
    </w:p>
    <w:p w14:paraId="57453CD9" w14:textId="3303BB88" w:rsidR="00A15866" w:rsidRDefault="00A15866" w:rsidP="00FA0A35">
      <w:pPr>
        <w:rPr>
          <w:rFonts w:eastAsiaTheme="minorEastAsia" w:cs="Times"/>
        </w:rPr>
      </w:pPr>
      <w:r>
        <w:rPr>
          <w:rFonts w:eastAsiaTheme="minorEastAsia" w:cs="Times"/>
        </w:rPr>
        <w:t xml:space="preserve">In Rel-17, the clause 17.1 of the TS 38.213 also describes the </w:t>
      </w:r>
      <w:r w:rsidR="00B6297E">
        <w:rPr>
          <w:rFonts w:eastAsiaTheme="minorEastAsia" w:cs="Times"/>
        </w:rPr>
        <w:t xml:space="preserve">scenarios where a separate initial DL BWP is provided. However, </w:t>
      </w:r>
      <w:r w:rsidR="007F4E77">
        <w:rPr>
          <w:rFonts w:eastAsiaTheme="minorEastAsia" w:cs="Times"/>
        </w:rPr>
        <w:t xml:space="preserve">how to define </w:t>
      </w:r>
      <w:r w:rsidR="00B6297E">
        <w:rPr>
          <w:rFonts w:eastAsiaTheme="minorEastAsia" w:cs="Times"/>
        </w:rPr>
        <w:t>the</w:t>
      </w:r>
      <w:r w:rsidR="007F4E77">
        <w:rPr>
          <w:rFonts w:eastAsiaTheme="minorEastAsia" w:cs="Times"/>
        </w:rPr>
        <w:t xml:space="preserve"> initial DL BWP for the RedCap UE and when the sperate initial DL BWP is provided to the RedCap UE are still not quite clear. </w:t>
      </w:r>
      <w:r w:rsidR="00B460E6">
        <w:rPr>
          <w:rFonts w:eastAsiaTheme="minorEastAsia" w:cs="Times"/>
        </w:rPr>
        <w:t>Especially</w:t>
      </w:r>
      <w:r w:rsidR="00270D9E">
        <w:rPr>
          <w:rFonts w:eastAsiaTheme="minorEastAsia" w:cs="Times"/>
        </w:rPr>
        <w:t xml:space="preserve">, </w:t>
      </w:r>
      <w:r w:rsidR="00270D9E">
        <w:rPr>
          <w:rFonts w:eastAsiaTheme="minorEastAsia" w:cs="Times"/>
        </w:rPr>
        <w:t>upon the RedCap UE receives the sperate initial DL BWP configuration in the SIB1</w:t>
      </w:r>
      <w:r w:rsidR="00270D9E">
        <w:rPr>
          <w:rFonts w:eastAsiaTheme="minorEastAsia" w:cs="Times"/>
        </w:rPr>
        <w:t>,</w:t>
      </w:r>
      <w:r w:rsidR="00B460E6">
        <w:rPr>
          <w:rFonts w:eastAsiaTheme="minorEastAsia" w:cs="Times"/>
        </w:rPr>
        <w:t xml:space="preserve"> whether the sperate initial DL BWP can be immediately </w:t>
      </w:r>
      <w:r w:rsidR="00270D9E">
        <w:rPr>
          <w:rFonts w:eastAsiaTheme="minorEastAsia" w:cs="Times"/>
        </w:rPr>
        <w:t>applied</w:t>
      </w:r>
      <w:r w:rsidR="00B460E6">
        <w:rPr>
          <w:rFonts w:eastAsiaTheme="minorEastAsia" w:cs="Times"/>
        </w:rPr>
        <w:t xml:space="preserve"> to the RedCap UE </w:t>
      </w:r>
      <w:r w:rsidR="00270D9E">
        <w:rPr>
          <w:rFonts w:eastAsiaTheme="minorEastAsia" w:cs="Times"/>
        </w:rPr>
        <w:t>or not should be clarified</w:t>
      </w:r>
      <w:r w:rsidR="00B460E6">
        <w:rPr>
          <w:rFonts w:eastAsiaTheme="minorEastAsia" w:cs="Times"/>
        </w:rPr>
        <w:t>.</w:t>
      </w:r>
    </w:p>
    <w:tbl>
      <w:tblPr>
        <w:tblStyle w:val="af2"/>
        <w:tblW w:w="0" w:type="auto"/>
        <w:tblLook w:val="04A0" w:firstRow="1" w:lastRow="0" w:firstColumn="1" w:lastColumn="0" w:noHBand="0" w:noVBand="1"/>
      </w:tblPr>
      <w:tblGrid>
        <w:gridCol w:w="9954"/>
      </w:tblGrid>
      <w:tr w:rsidR="00A15866" w14:paraId="6211414B" w14:textId="77777777" w:rsidTr="00A15866">
        <w:tc>
          <w:tcPr>
            <w:tcW w:w="9954" w:type="dxa"/>
          </w:tcPr>
          <w:p w14:paraId="4A66BA98" w14:textId="58A9DF0D" w:rsidR="00A15866" w:rsidRPr="00A15866" w:rsidRDefault="00A15866" w:rsidP="00FA0A35">
            <w:pPr>
              <w:rPr>
                <w:rFonts w:eastAsia="SimSun"/>
                <w:lang w:eastAsia="zh-CN"/>
              </w:rPr>
            </w:pPr>
            <w:r>
              <w:rPr>
                <w:lang w:eastAsia="zh-CN"/>
              </w:rPr>
              <w:lastRenderedPageBreak/>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ＭＳ 明朝"/>
              </w:rPr>
              <w:t>A</w:t>
            </w:r>
            <w:r w:rsidRPr="003A2268">
              <w:rPr>
                <w:rFonts w:eastAsia="ＭＳ 明朝"/>
              </w:rPr>
              <w:t xml:space="preserve"> UE </w:t>
            </w:r>
            <w:r>
              <w:rPr>
                <w:rFonts w:eastAsia="ＭＳ 明朝"/>
              </w:rPr>
              <w:t xml:space="preserve">can be provided a DL BWP by </w:t>
            </w:r>
            <w:r w:rsidRPr="00D45471">
              <w:rPr>
                <w:rFonts w:eastAsia="ＭＳ 明朝"/>
                <w:i/>
              </w:rPr>
              <w:t>initial</w:t>
            </w:r>
            <w:r>
              <w:rPr>
                <w:rFonts w:eastAsia="ＭＳ 明朝"/>
                <w:i/>
              </w:rPr>
              <w:t>Down</w:t>
            </w:r>
            <w:r w:rsidRPr="00D45471">
              <w:rPr>
                <w:rFonts w:eastAsia="ＭＳ 明朝"/>
                <w:i/>
              </w:rPr>
              <w:t>linkBWP</w:t>
            </w:r>
            <w:r w:rsidRPr="00D45471">
              <w:rPr>
                <w:rFonts w:eastAsia="ＭＳ 明朝"/>
              </w:rPr>
              <w:t xml:space="preserve"> in </w:t>
            </w:r>
            <w:proofErr w:type="spellStart"/>
            <w:r>
              <w:rPr>
                <w:rFonts w:eastAsia="ＭＳ 明朝"/>
                <w:i/>
                <w:iCs/>
              </w:rPr>
              <w:t>Down</w:t>
            </w:r>
            <w:r w:rsidRPr="00D45471">
              <w:rPr>
                <w:rFonts w:eastAsia="ＭＳ 明朝"/>
                <w:i/>
                <w:iCs/>
              </w:rPr>
              <w:t>linkConfigCommon</w:t>
            </w:r>
            <w:r>
              <w:rPr>
                <w:rFonts w:eastAsia="ＭＳ 明朝"/>
                <w:i/>
                <w:iCs/>
              </w:rPr>
              <w:t>RedCap</w:t>
            </w:r>
            <w:r w:rsidRPr="00D45471">
              <w:rPr>
                <w:rFonts w:eastAsia="ＭＳ 明朝"/>
                <w:i/>
                <w:iCs/>
              </w:rPr>
              <w:t>SIB</w:t>
            </w:r>
            <w:proofErr w:type="spellEnd"/>
            <w:r>
              <w:rPr>
                <w:rFonts w:eastAsia="ＭＳ 明朝"/>
              </w:rPr>
              <w:t xml:space="preserve">, and an UL BWP by </w:t>
            </w:r>
            <w:r w:rsidRPr="00D45471">
              <w:rPr>
                <w:rFonts w:eastAsia="ＭＳ 明朝"/>
                <w:i/>
              </w:rPr>
              <w:t>initial</w:t>
            </w:r>
            <w:r>
              <w:rPr>
                <w:rFonts w:eastAsia="ＭＳ 明朝"/>
                <w:i/>
              </w:rPr>
              <w:t>Up</w:t>
            </w:r>
            <w:r w:rsidRPr="00D45471">
              <w:rPr>
                <w:rFonts w:eastAsia="ＭＳ 明朝"/>
                <w:i/>
              </w:rPr>
              <w:t>linkBWP</w:t>
            </w:r>
            <w:r w:rsidRPr="00D45471">
              <w:rPr>
                <w:rFonts w:eastAsia="ＭＳ 明朝"/>
              </w:rPr>
              <w:t xml:space="preserve"> in </w:t>
            </w:r>
            <w:bookmarkStart w:id="11" w:name="_Hlk86909075"/>
            <w:proofErr w:type="spellStart"/>
            <w:r>
              <w:rPr>
                <w:rFonts w:eastAsia="ＭＳ 明朝"/>
                <w:i/>
                <w:iCs/>
              </w:rPr>
              <w:t>Up</w:t>
            </w:r>
            <w:r w:rsidRPr="00D45471">
              <w:rPr>
                <w:rFonts w:eastAsia="ＭＳ 明朝"/>
                <w:i/>
                <w:iCs/>
              </w:rPr>
              <w:t>link</w:t>
            </w:r>
            <w:bookmarkEnd w:id="11"/>
            <w:r w:rsidRPr="00D45471">
              <w:rPr>
                <w:rFonts w:eastAsia="ＭＳ 明朝"/>
                <w:i/>
                <w:iCs/>
              </w:rPr>
              <w:t>ConfigCommon</w:t>
            </w:r>
            <w:r>
              <w:rPr>
                <w:rFonts w:eastAsia="ＭＳ 明朝"/>
                <w:i/>
                <w:iCs/>
              </w:rPr>
              <w:t>RedCap</w:t>
            </w:r>
            <w:r w:rsidRPr="00D45471">
              <w:rPr>
                <w:rFonts w:eastAsia="ＭＳ 明朝"/>
                <w:i/>
                <w:iCs/>
              </w:rPr>
              <w:t>SIB</w:t>
            </w:r>
            <w:proofErr w:type="spellEnd"/>
            <w:r>
              <w:rPr>
                <w:lang w:eastAsia="zh-CN"/>
              </w:rPr>
              <w:t xml:space="preserve">. If </w:t>
            </w:r>
            <w:r w:rsidRPr="00D45471">
              <w:rPr>
                <w:rFonts w:eastAsia="ＭＳ 明朝"/>
                <w:i/>
              </w:rPr>
              <w:t>initial</w:t>
            </w:r>
            <w:r>
              <w:rPr>
                <w:rFonts w:eastAsia="ＭＳ 明朝"/>
                <w:i/>
              </w:rPr>
              <w:t>Up</w:t>
            </w:r>
            <w:r w:rsidRPr="00D45471">
              <w:rPr>
                <w:rFonts w:eastAsia="ＭＳ 明朝"/>
                <w:i/>
              </w:rPr>
              <w:t>linkBWP</w:t>
            </w:r>
            <w:r w:rsidRPr="00D45471">
              <w:rPr>
                <w:rFonts w:eastAsia="ＭＳ 明朝"/>
              </w:rPr>
              <w:t xml:space="preserve"> in </w:t>
            </w:r>
            <w:proofErr w:type="spellStart"/>
            <w:r>
              <w:rPr>
                <w:rFonts w:eastAsia="ＭＳ 明朝"/>
                <w:i/>
                <w:iCs/>
              </w:rPr>
              <w:t>Up</w:t>
            </w:r>
            <w:r w:rsidRPr="00D45471">
              <w:rPr>
                <w:rFonts w:eastAsia="ＭＳ 明朝"/>
                <w:i/>
                <w:iCs/>
              </w:rPr>
              <w:t>linkConfigCommonSIB</w:t>
            </w:r>
            <w:proofErr w:type="spellEnd"/>
            <w:r>
              <w:rPr>
                <w:rFonts w:eastAsia="ＭＳ 明朝"/>
              </w:rPr>
              <w:t xml:space="preserve"> indicates an UL BWP that is larger than a maximum UL BWP that a UE supports, the UE expects to be provided an UL BWP by </w:t>
            </w:r>
            <w:r w:rsidRPr="00D45471">
              <w:rPr>
                <w:rFonts w:eastAsia="ＭＳ 明朝"/>
                <w:i/>
              </w:rPr>
              <w:t>initial</w:t>
            </w:r>
            <w:r>
              <w:rPr>
                <w:rFonts w:eastAsia="ＭＳ 明朝"/>
                <w:i/>
              </w:rPr>
              <w:t>Up</w:t>
            </w:r>
            <w:r w:rsidRPr="00D45471">
              <w:rPr>
                <w:rFonts w:eastAsia="ＭＳ 明朝"/>
                <w:i/>
              </w:rPr>
              <w:t>linkBWP</w:t>
            </w:r>
            <w:r w:rsidRPr="00D45471">
              <w:rPr>
                <w:rFonts w:eastAsia="ＭＳ 明朝"/>
              </w:rPr>
              <w:t xml:space="preserve"> in </w:t>
            </w:r>
            <w:proofErr w:type="spellStart"/>
            <w:r>
              <w:rPr>
                <w:rFonts w:eastAsia="ＭＳ 明朝"/>
                <w:i/>
                <w:iCs/>
              </w:rPr>
              <w:t>Up</w:t>
            </w:r>
            <w:r w:rsidRPr="00D45471">
              <w:rPr>
                <w:rFonts w:eastAsia="ＭＳ 明朝"/>
                <w:i/>
                <w:iCs/>
              </w:rPr>
              <w:t>linkConfigCommon</w:t>
            </w:r>
            <w:r>
              <w:rPr>
                <w:rFonts w:eastAsia="ＭＳ 明朝"/>
                <w:i/>
                <w:iCs/>
              </w:rPr>
              <w:t>RedCap</w:t>
            </w:r>
            <w:r w:rsidRPr="00D45471">
              <w:rPr>
                <w:rFonts w:eastAsia="ＭＳ 明朝"/>
                <w:i/>
                <w:iCs/>
              </w:rPr>
              <w:t>SIB</w:t>
            </w:r>
            <w:proofErr w:type="spellEnd"/>
            <w:r>
              <w:rPr>
                <w:lang w:eastAsia="zh-CN"/>
              </w:rPr>
              <w:t>.</w:t>
            </w:r>
          </w:p>
        </w:tc>
      </w:tr>
    </w:tbl>
    <w:p w14:paraId="5EAF6CFC" w14:textId="5A01908C" w:rsidR="00A15866" w:rsidRDefault="00A15866" w:rsidP="00FA0A35">
      <w:pPr>
        <w:rPr>
          <w:rFonts w:eastAsiaTheme="minorEastAsia" w:cs="Times"/>
        </w:rPr>
      </w:pPr>
    </w:p>
    <w:p w14:paraId="0F4E6A20" w14:textId="2BA1AA75" w:rsidR="000D4204" w:rsidRDefault="007F4E77" w:rsidP="00D37E90">
      <w:pPr>
        <w:rPr>
          <w:rFonts w:eastAsiaTheme="minorEastAsia" w:cs="Times"/>
        </w:rPr>
      </w:pPr>
      <w:r>
        <w:rPr>
          <w:rFonts w:eastAsiaTheme="minorEastAsia" w:cs="Times" w:hint="eastAsia"/>
        </w:rPr>
        <w:t>F</w:t>
      </w:r>
      <w:r>
        <w:rPr>
          <w:rFonts w:eastAsiaTheme="minorEastAsia" w:cs="Times"/>
        </w:rPr>
        <w:t>or the</w:t>
      </w:r>
      <w:r w:rsidR="00B460E6">
        <w:rPr>
          <w:rFonts w:eastAsiaTheme="minorEastAsia" w:cs="Times"/>
        </w:rPr>
        <w:t xml:space="preserve"> </w:t>
      </w:r>
      <w:r>
        <w:rPr>
          <w:rFonts w:eastAsiaTheme="minorEastAsia" w:cs="Times"/>
        </w:rPr>
        <w:t xml:space="preserve">scenario (I), </w:t>
      </w:r>
      <w:r w:rsidR="00B460E6">
        <w:rPr>
          <w:rFonts w:eastAsiaTheme="minorEastAsia" w:cs="Times"/>
        </w:rPr>
        <w:t xml:space="preserve">if </w:t>
      </w:r>
      <w:r>
        <w:rPr>
          <w:rFonts w:eastAsiaTheme="minorEastAsia" w:cs="Times"/>
        </w:rPr>
        <w:t xml:space="preserve">the </w:t>
      </w:r>
      <w:r w:rsidR="00270D9E">
        <w:rPr>
          <w:rFonts w:eastAsiaTheme="minorEastAsia" w:cs="Times"/>
        </w:rPr>
        <w:t xml:space="preserve">RedCap </w:t>
      </w:r>
      <w:r>
        <w:rPr>
          <w:rFonts w:eastAsiaTheme="minorEastAsia" w:cs="Times"/>
        </w:rPr>
        <w:t xml:space="preserve">UE </w:t>
      </w:r>
      <w:r w:rsidR="00B460E6">
        <w:rPr>
          <w:rFonts w:eastAsiaTheme="minorEastAsia" w:cs="Times"/>
        </w:rPr>
        <w:t>receiv</w:t>
      </w:r>
      <w:r w:rsidR="000D4204">
        <w:rPr>
          <w:rFonts w:eastAsiaTheme="minorEastAsia" w:cs="Times"/>
        </w:rPr>
        <w:t>es</w:t>
      </w:r>
      <w:r>
        <w:rPr>
          <w:rFonts w:eastAsiaTheme="minorEastAsia" w:cs="Times"/>
        </w:rPr>
        <w:t xml:space="preserve"> the</w:t>
      </w:r>
      <w:r w:rsidR="00B460E6">
        <w:rPr>
          <w:rFonts w:eastAsiaTheme="minorEastAsia" w:cs="Times"/>
        </w:rPr>
        <w:t xml:space="preserve"> </w:t>
      </w:r>
      <w:r w:rsidR="00B460E6" w:rsidRPr="00D45471">
        <w:rPr>
          <w:rFonts w:eastAsia="ＭＳ 明朝"/>
          <w:i/>
        </w:rPr>
        <w:t>initial</w:t>
      </w:r>
      <w:r w:rsidR="00B460E6">
        <w:rPr>
          <w:rFonts w:eastAsia="ＭＳ 明朝"/>
          <w:i/>
        </w:rPr>
        <w:t>Down</w:t>
      </w:r>
      <w:r w:rsidR="00B460E6" w:rsidRPr="00D45471">
        <w:rPr>
          <w:rFonts w:eastAsia="ＭＳ 明朝"/>
          <w:i/>
        </w:rPr>
        <w:t>linkBWP</w:t>
      </w:r>
      <w:r w:rsidR="00B460E6" w:rsidRPr="00D45471">
        <w:rPr>
          <w:rFonts w:eastAsia="ＭＳ 明朝"/>
        </w:rPr>
        <w:t xml:space="preserve"> in </w:t>
      </w:r>
      <w:proofErr w:type="spellStart"/>
      <w:r w:rsidR="00B460E6">
        <w:rPr>
          <w:rFonts w:eastAsia="ＭＳ 明朝"/>
          <w:i/>
          <w:iCs/>
        </w:rPr>
        <w:t>Down</w:t>
      </w:r>
      <w:r w:rsidR="00B460E6" w:rsidRPr="00D45471">
        <w:rPr>
          <w:rFonts w:eastAsia="ＭＳ 明朝"/>
          <w:i/>
          <w:iCs/>
        </w:rPr>
        <w:t>linkConfigCommon</w:t>
      </w:r>
      <w:r w:rsidR="00B460E6">
        <w:rPr>
          <w:rFonts w:eastAsia="ＭＳ 明朝"/>
          <w:i/>
          <w:iCs/>
        </w:rPr>
        <w:t>RedCap</w:t>
      </w:r>
      <w:r w:rsidR="00B460E6" w:rsidRPr="00D45471">
        <w:rPr>
          <w:rFonts w:eastAsia="ＭＳ 明朝"/>
          <w:i/>
          <w:iCs/>
        </w:rPr>
        <w:t>SIB</w:t>
      </w:r>
      <w:proofErr w:type="spellEnd"/>
      <w:r w:rsidR="00B460E6">
        <w:rPr>
          <w:rFonts w:eastAsia="ＭＳ 明朝"/>
        </w:rPr>
        <w:t xml:space="preserve">, the initial DL BWP is provided </w:t>
      </w:r>
      <w:r w:rsidR="000D4204">
        <w:rPr>
          <w:rFonts w:eastAsia="ＭＳ 明朝"/>
        </w:rPr>
        <w:t xml:space="preserve">by </w:t>
      </w:r>
      <w:r w:rsidR="00B460E6">
        <w:rPr>
          <w:rFonts w:eastAsiaTheme="minorEastAsia" w:cs="Times"/>
        </w:rPr>
        <w:t xml:space="preserve">the </w:t>
      </w:r>
      <w:r w:rsidR="00B460E6" w:rsidRPr="00D45471">
        <w:rPr>
          <w:rFonts w:eastAsia="ＭＳ 明朝"/>
          <w:i/>
        </w:rPr>
        <w:t>initial</w:t>
      </w:r>
      <w:r w:rsidR="00B460E6">
        <w:rPr>
          <w:rFonts w:eastAsia="ＭＳ 明朝"/>
          <w:i/>
        </w:rPr>
        <w:t>Down</w:t>
      </w:r>
      <w:r w:rsidR="00B460E6" w:rsidRPr="00D45471">
        <w:rPr>
          <w:rFonts w:eastAsia="ＭＳ 明朝"/>
          <w:i/>
        </w:rPr>
        <w:t>linkBWP</w:t>
      </w:r>
      <w:r w:rsidR="00B460E6" w:rsidRPr="00D45471">
        <w:rPr>
          <w:rFonts w:eastAsia="ＭＳ 明朝"/>
        </w:rPr>
        <w:t xml:space="preserve"> in </w:t>
      </w:r>
      <w:proofErr w:type="spellStart"/>
      <w:r w:rsidR="00B460E6">
        <w:rPr>
          <w:rFonts w:eastAsia="ＭＳ 明朝"/>
          <w:i/>
          <w:iCs/>
        </w:rPr>
        <w:t>Down</w:t>
      </w:r>
      <w:r w:rsidR="00B460E6" w:rsidRPr="00D45471">
        <w:rPr>
          <w:rFonts w:eastAsia="ＭＳ 明朝"/>
          <w:i/>
          <w:iCs/>
        </w:rPr>
        <w:t>linkConfigCommon</w:t>
      </w:r>
      <w:r w:rsidR="00B460E6">
        <w:rPr>
          <w:rFonts w:eastAsia="ＭＳ 明朝"/>
          <w:i/>
          <w:iCs/>
        </w:rPr>
        <w:t>RedCap</w:t>
      </w:r>
      <w:r w:rsidR="00B460E6" w:rsidRPr="00D45471">
        <w:rPr>
          <w:rFonts w:eastAsia="ＭＳ 明朝"/>
          <w:i/>
          <w:iCs/>
        </w:rPr>
        <w:t>SIB</w:t>
      </w:r>
      <w:proofErr w:type="spellEnd"/>
      <w:r w:rsidR="00B460E6">
        <w:rPr>
          <w:rFonts w:eastAsiaTheme="minorEastAsia" w:cs="Times"/>
        </w:rPr>
        <w:t xml:space="preserve">. </w:t>
      </w:r>
    </w:p>
    <w:p w14:paraId="6DF634BF" w14:textId="4105F311" w:rsidR="00D37E90" w:rsidRDefault="00B460E6" w:rsidP="00D37E90">
      <w:pPr>
        <w:rPr>
          <w:rFonts w:eastAsiaTheme="minorEastAsia" w:cs="Times"/>
        </w:rPr>
      </w:pPr>
      <w:r>
        <w:rPr>
          <w:rFonts w:eastAsiaTheme="minorEastAsia" w:cs="Times"/>
        </w:rPr>
        <w:t>For the scenario (II), it should be di</w:t>
      </w:r>
      <w:r w:rsidR="00D37E90">
        <w:rPr>
          <w:rFonts w:eastAsiaTheme="minorEastAsia" w:cs="Times"/>
        </w:rPr>
        <w:t xml:space="preserve">scussed which is the initial DL BWP in the duration after the SIB1 reception and before initiating random access. During the duration, the RedCap UE would monitor PDCCH according to the Type0A/Type 2-PDCCH CSS set and receive corresponding PDSCH. </w:t>
      </w:r>
      <w:r w:rsidR="000D4204">
        <w:rPr>
          <w:rFonts w:eastAsiaTheme="minorEastAsia" w:cs="Times"/>
        </w:rPr>
        <w:t xml:space="preserve">Upon initiating random access procedure, the RedCap UE would switch to the sperate initial DL/UL BWP for the random access procedure. Therefore, under the scenario (II), the initial DL BWP is the one </w:t>
      </w:r>
      <w:r w:rsidR="000D4204">
        <w:rPr>
          <w:rFonts w:eastAsia="ＭＳ 明朝"/>
        </w:rPr>
        <w:t xml:space="preserve">provided by </w:t>
      </w:r>
      <w:r w:rsidR="000D4204">
        <w:rPr>
          <w:rFonts w:eastAsiaTheme="minorEastAsia" w:cs="Times"/>
        </w:rPr>
        <w:t xml:space="preserve">the </w:t>
      </w:r>
      <w:r w:rsidR="000D4204" w:rsidRPr="00D45471">
        <w:rPr>
          <w:rFonts w:eastAsia="ＭＳ 明朝"/>
          <w:i/>
        </w:rPr>
        <w:t>initial</w:t>
      </w:r>
      <w:r w:rsidR="000D4204">
        <w:rPr>
          <w:rFonts w:eastAsia="ＭＳ 明朝"/>
          <w:i/>
        </w:rPr>
        <w:t>Down</w:t>
      </w:r>
      <w:r w:rsidR="000D4204" w:rsidRPr="00D45471">
        <w:rPr>
          <w:rFonts w:eastAsia="ＭＳ 明朝"/>
          <w:i/>
        </w:rPr>
        <w:t>linkBWP</w:t>
      </w:r>
      <w:r w:rsidR="000D4204" w:rsidRPr="00D45471">
        <w:rPr>
          <w:rFonts w:eastAsia="ＭＳ 明朝"/>
        </w:rPr>
        <w:t xml:space="preserve"> in </w:t>
      </w:r>
      <w:proofErr w:type="spellStart"/>
      <w:r w:rsidR="000D4204">
        <w:rPr>
          <w:rFonts w:eastAsia="ＭＳ 明朝"/>
          <w:i/>
          <w:iCs/>
        </w:rPr>
        <w:t>Down</w:t>
      </w:r>
      <w:r w:rsidR="000D4204" w:rsidRPr="00D45471">
        <w:rPr>
          <w:rFonts w:eastAsia="ＭＳ 明朝"/>
          <w:i/>
          <w:iCs/>
        </w:rPr>
        <w:t>linkConfigCommon</w:t>
      </w:r>
      <w:r w:rsidR="000D4204">
        <w:rPr>
          <w:rFonts w:eastAsia="ＭＳ 明朝"/>
          <w:i/>
          <w:iCs/>
        </w:rPr>
        <w:t>RedCap</w:t>
      </w:r>
      <w:r w:rsidR="000D4204" w:rsidRPr="00D45471">
        <w:rPr>
          <w:rFonts w:eastAsia="ＭＳ 明朝"/>
          <w:i/>
          <w:iCs/>
        </w:rPr>
        <w:t>SIB</w:t>
      </w:r>
      <w:proofErr w:type="spellEnd"/>
      <w:r w:rsidR="000D4204">
        <w:rPr>
          <w:rFonts w:eastAsiaTheme="minorEastAsia" w:cs="Times"/>
        </w:rPr>
        <w:t xml:space="preserve"> when the RedCap UE initiates</w:t>
      </w:r>
      <w:r w:rsidR="000D4204">
        <w:rPr>
          <w:rFonts w:eastAsiaTheme="minorEastAsia" w:cs="Times" w:hint="eastAsia"/>
        </w:rPr>
        <w:t xml:space="preserve"> </w:t>
      </w:r>
      <w:r w:rsidR="000D4204">
        <w:rPr>
          <w:rFonts w:eastAsiaTheme="minorEastAsia" w:cs="Times"/>
        </w:rPr>
        <w:t xml:space="preserve">to perform the random access procedure. On the other hand, during the time duration after the SIB1 reception and before initiating random access, </w:t>
      </w:r>
      <w:r w:rsidR="00D37E90">
        <w:rPr>
          <w:rFonts w:eastAsiaTheme="minorEastAsia" w:cs="Times"/>
        </w:rPr>
        <w:t xml:space="preserve">if the initial DL BWP is the one provided by the </w:t>
      </w:r>
      <w:r w:rsidR="00D37E90" w:rsidRPr="00D45471">
        <w:rPr>
          <w:rFonts w:eastAsia="ＭＳ 明朝"/>
          <w:i/>
        </w:rPr>
        <w:t>initial</w:t>
      </w:r>
      <w:r w:rsidR="00D37E90">
        <w:rPr>
          <w:rFonts w:eastAsia="ＭＳ 明朝"/>
          <w:i/>
        </w:rPr>
        <w:t>Down</w:t>
      </w:r>
      <w:r w:rsidR="00D37E90" w:rsidRPr="00D45471">
        <w:rPr>
          <w:rFonts w:eastAsia="ＭＳ 明朝"/>
          <w:i/>
        </w:rPr>
        <w:t>linkBWP</w:t>
      </w:r>
      <w:r w:rsidR="00D37E90" w:rsidRPr="00D45471">
        <w:rPr>
          <w:rFonts w:eastAsia="ＭＳ 明朝"/>
        </w:rPr>
        <w:t xml:space="preserve"> in </w:t>
      </w:r>
      <w:proofErr w:type="spellStart"/>
      <w:r w:rsidR="00D37E90">
        <w:rPr>
          <w:rFonts w:eastAsia="ＭＳ 明朝"/>
          <w:i/>
          <w:iCs/>
        </w:rPr>
        <w:t>Down</w:t>
      </w:r>
      <w:r w:rsidR="00D37E90" w:rsidRPr="00D45471">
        <w:rPr>
          <w:rFonts w:eastAsia="ＭＳ 明朝"/>
          <w:i/>
          <w:iCs/>
        </w:rPr>
        <w:t>linkConfigCommon</w:t>
      </w:r>
      <w:r w:rsidR="00D37E90">
        <w:rPr>
          <w:rFonts w:eastAsia="ＭＳ 明朝"/>
          <w:i/>
          <w:iCs/>
        </w:rPr>
        <w:t>RedCap</w:t>
      </w:r>
      <w:r w:rsidR="00D37E90" w:rsidRPr="00D45471">
        <w:rPr>
          <w:rFonts w:eastAsia="ＭＳ 明朝"/>
          <w:i/>
          <w:iCs/>
        </w:rPr>
        <w:t>SIB</w:t>
      </w:r>
      <w:proofErr w:type="spellEnd"/>
      <w:r w:rsidR="00D37E90">
        <w:rPr>
          <w:rFonts w:eastAsia="ＭＳ 明朝"/>
          <w:i/>
          <w:iCs/>
        </w:rPr>
        <w:t xml:space="preserve">, </w:t>
      </w:r>
      <w:r w:rsidR="00D37E90" w:rsidRPr="00D37E90">
        <w:rPr>
          <w:rFonts w:eastAsia="ＭＳ 明朝"/>
        </w:rPr>
        <w:t>it s</w:t>
      </w:r>
      <w:r w:rsidR="00D37E90">
        <w:rPr>
          <w:rFonts w:eastAsia="ＭＳ 明朝"/>
        </w:rPr>
        <w:t xml:space="preserve">eems that the RedCap UE </w:t>
      </w:r>
      <w:r w:rsidR="000D4204">
        <w:rPr>
          <w:rFonts w:eastAsia="ＭＳ 明朝"/>
        </w:rPr>
        <w:t xml:space="preserve">would </w:t>
      </w:r>
      <w:r w:rsidR="00D37E90">
        <w:rPr>
          <w:rFonts w:eastAsiaTheme="minorEastAsia" w:cs="Times"/>
        </w:rPr>
        <w:t xml:space="preserve">monitor PDCCH and receive PDSCH outside the separate initial DL BWP. </w:t>
      </w:r>
      <w:r w:rsidR="000D4204">
        <w:rPr>
          <w:rFonts w:eastAsiaTheme="minorEastAsia" w:cs="Times"/>
        </w:rPr>
        <w:t>Therefore, under scenario (II)</w:t>
      </w:r>
      <w:r w:rsidR="0073511C">
        <w:rPr>
          <w:rFonts w:eastAsiaTheme="minorEastAsia" w:cs="Times"/>
        </w:rPr>
        <w:t xml:space="preserve">, </w:t>
      </w:r>
      <w:r w:rsidR="00270D9E">
        <w:rPr>
          <w:rFonts w:eastAsiaTheme="minorEastAsia" w:cs="Times"/>
        </w:rPr>
        <w:t xml:space="preserve">the separate initial DL BWP should be applied to the </w:t>
      </w:r>
      <w:r w:rsidR="00D37E90">
        <w:rPr>
          <w:rFonts w:eastAsiaTheme="minorEastAsia" w:cs="Times"/>
        </w:rPr>
        <w:t>RedCap UE</w:t>
      </w:r>
      <w:r w:rsidR="00270D9E">
        <w:rPr>
          <w:rFonts w:eastAsiaTheme="minorEastAsia" w:cs="Times"/>
        </w:rPr>
        <w:t xml:space="preserve"> upon </w:t>
      </w:r>
      <w:r w:rsidR="00312946">
        <w:rPr>
          <w:rFonts w:eastAsiaTheme="minorEastAsia" w:cs="Times"/>
        </w:rPr>
        <w:t>initiat</w:t>
      </w:r>
      <w:r w:rsidR="00312946">
        <w:rPr>
          <w:rFonts w:eastAsiaTheme="minorEastAsia" w:cs="Times"/>
        </w:rPr>
        <w:t>ing</w:t>
      </w:r>
      <w:r w:rsidR="00312946">
        <w:rPr>
          <w:rFonts w:eastAsiaTheme="minorEastAsia" w:cs="Times" w:hint="eastAsia"/>
        </w:rPr>
        <w:t xml:space="preserve"> </w:t>
      </w:r>
      <w:r w:rsidR="00312946">
        <w:rPr>
          <w:rFonts w:eastAsiaTheme="minorEastAsia" w:cs="Times"/>
        </w:rPr>
        <w:t>to perform the random access procedure</w:t>
      </w:r>
      <w:r w:rsidR="00312946">
        <w:rPr>
          <w:rFonts w:eastAsiaTheme="minorEastAsia" w:cs="Times"/>
        </w:rPr>
        <w:t>.</w:t>
      </w:r>
    </w:p>
    <w:p w14:paraId="35351ADA" w14:textId="77E7510B" w:rsidR="000D4204" w:rsidRDefault="0073511C" w:rsidP="00D37E90">
      <w:pPr>
        <w:rPr>
          <w:rFonts w:eastAsia="ＭＳ 明朝"/>
          <w:i/>
        </w:rPr>
      </w:pPr>
      <w:r>
        <w:rPr>
          <w:rFonts w:eastAsiaTheme="minorEastAsia" w:cs="Times"/>
        </w:rPr>
        <w:t>For</w:t>
      </w:r>
      <w:r w:rsidR="000D4204">
        <w:rPr>
          <w:rFonts w:eastAsiaTheme="minorEastAsia" w:cs="Times"/>
        </w:rPr>
        <w:t xml:space="preserve"> the scenario (I</w:t>
      </w:r>
      <w:r>
        <w:rPr>
          <w:rFonts w:eastAsiaTheme="minorEastAsia" w:cs="Times"/>
        </w:rPr>
        <w:t>I</w:t>
      </w:r>
      <w:r w:rsidR="000D4204">
        <w:rPr>
          <w:rFonts w:eastAsiaTheme="minorEastAsia" w:cs="Times"/>
        </w:rPr>
        <w:t xml:space="preserve">I), the </w:t>
      </w:r>
      <w:r>
        <w:rPr>
          <w:rFonts w:eastAsiaTheme="minorEastAsia" w:cs="Times"/>
        </w:rPr>
        <w:t>RedCap UE follow</w:t>
      </w:r>
      <w:r w:rsidR="00312946">
        <w:rPr>
          <w:rFonts w:eastAsiaTheme="minorEastAsia" w:cs="Times"/>
        </w:rPr>
        <w:t>s</w:t>
      </w:r>
      <w:r>
        <w:rPr>
          <w:rFonts w:eastAsiaTheme="minorEastAsia" w:cs="Times"/>
        </w:rPr>
        <w:t xml:space="preserve"> the legacy behaviour of the non-RedCap UE. That is, </w:t>
      </w:r>
      <w:r>
        <w:rPr>
          <w:rFonts w:eastAsia="ＭＳ 明朝"/>
        </w:rPr>
        <w:t xml:space="preserve">the initial DL BWP is provided by </w:t>
      </w:r>
      <w:r>
        <w:rPr>
          <w:rFonts w:eastAsiaTheme="minorEastAsia" w:cs="Times"/>
        </w:rPr>
        <w:t xml:space="preserve">the </w:t>
      </w:r>
      <w:r w:rsidRPr="00D45471">
        <w:rPr>
          <w:rFonts w:eastAsia="ＭＳ 明朝"/>
          <w:i/>
        </w:rPr>
        <w:t>initial</w:t>
      </w:r>
      <w:r>
        <w:rPr>
          <w:rFonts w:eastAsia="ＭＳ 明朝"/>
          <w:i/>
        </w:rPr>
        <w:t>Down</w:t>
      </w:r>
      <w:r w:rsidRPr="00D45471">
        <w:rPr>
          <w:rFonts w:eastAsia="ＭＳ 明朝"/>
          <w:i/>
        </w:rPr>
        <w:t>linkBWP</w:t>
      </w:r>
      <w:r w:rsidRPr="00D45471">
        <w:rPr>
          <w:rFonts w:eastAsia="ＭＳ 明朝"/>
        </w:rPr>
        <w:t xml:space="preserve"> in </w:t>
      </w:r>
      <w:proofErr w:type="spellStart"/>
      <w:r>
        <w:rPr>
          <w:rFonts w:eastAsia="ＭＳ 明朝"/>
          <w:i/>
          <w:iCs/>
        </w:rPr>
        <w:t>Down</w:t>
      </w:r>
      <w:r w:rsidRPr="00D45471">
        <w:rPr>
          <w:rFonts w:eastAsia="ＭＳ 明朝"/>
          <w:i/>
          <w:iCs/>
        </w:rPr>
        <w:t>linkConfigCommon</w:t>
      </w:r>
      <w:r w:rsidR="00E00CF6">
        <w:rPr>
          <w:rFonts w:eastAsia="ＭＳ 明朝"/>
          <w:i/>
          <w:iCs/>
        </w:rPr>
        <w:t>SIB</w:t>
      </w:r>
      <w:proofErr w:type="spellEnd"/>
      <w:r>
        <w:rPr>
          <w:rFonts w:eastAsiaTheme="minorEastAsia" w:cs="Times"/>
        </w:rPr>
        <w:t xml:space="preserve">, if the UE is provided the </w:t>
      </w:r>
      <w:r w:rsidRPr="00D45471">
        <w:rPr>
          <w:rFonts w:eastAsia="ＭＳ 明朝"/>
          <w:i/>
        </w:rPr>
        <w:t>initial</w:t>
      </w:r>
      <w:r>
        <w:rPr>
          <w:rFonts w:eastAsia="ＭＳ 明朝"/>
          <w:i/>
        </w:rPr>
        <w:t>Down</w:t>
      </w:r>
      <w:r w:rsidRPr="00D45471">
        <w:rPr>
          <w:rFonts w:eastAsia="ＭＳ 明朝"/>
          <w:i/>
        </w:rPr>
        <w:t>linkBWP</w:t>
      </w:r>
      <w:r>
        <w:rPr>
          <w:rFonts w:eastAsia="ＭＳ 明朝"/>
          <w:i/>
        </w:rPr>
        <w:t>.</w:t>
      </w:r>
    </w:p>
    <w:p w14:paraId="372908B2" w14:textId="39919D70" w:rsidR="0073511C" w:rsidRDefault="0073511C" w:rsidP="00D37E90">
      <w:pPr>
        <w:rPr>
          <w:rFonts w:eastAsia="ＭＳ 明朝"/>
          <w:i/>
        </w:rPr>
      </w:pPr>
      <w:r>
        <w:rPr>
          <w:rFonts w:eastAsiaTheme="minorEastAsia" w:cs="Times"/>
        </w:rPr>
        <w:t xml:space="preserve">For the scenario (IV), if the scenario was agreed, the initial DL BWP should still be the one defined by the MIB-configured CORESET#0, SCS and the cyclic prefix. </w:t>
      </w:r>
    </w:p>
    <w:p w14:paraId="59545710" w14:textId="4D33A20B" w:rsidR="007F4E77" w:rsidRDefault="0073511C" w:rsidP="007F4E77">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312946">
        <w:rPr>
          <w:rFonts w:eastAsiaTheme="minorEastAsia" w:cs="Times"/>
          <w:b/>
          <w:bCs/>
          <w:u w:val="single"/>
        </w:rPr>
        <w:t>3</w:t>
      </w:r>
      <w:r>
        <w:rPr>
          <w:rFonts w:eastAsiaTheme="minorEastAsia" w:cs="Times"/>
          <w:b/>
          <w:bCs/>
          <w:u w:val="single"/>
        </w:rPr>
        <w:t>:</w:t>
      </w:r>
      <w:r w:rsidRPr="00006ABC">
        <w:rPr>
          <w:rFonts w:eastAsia="ＭＳ 明朝"/>
          <w:color w:val="000000" w:themeColor="text1"/>
        </w:rPr>
        <w:t xml:space="preserve"> </w:t>
      </w:r>
      <w:r>
        <w:rPr>
          <w:rFonts w:eastAsiaTheme="minorEastAsia" w:cs="Times"/>
        </w:rPr>
        <w:t>Adopt the following TP to clarify the initial DL BWP under the two scenarios</w:t>
      </w:r>
      <w:r w:rsidR="00ED2FCD">
        <w:rPr>
          <w:rFonts w:eastAsiaTheme="minorEastAsia" w:cs="Times"/>
        </w:rPr>
        <w:t xml:space="preserve"> where separate initial DL BWP is configured, i.e.</w:t>
      </w:r>
      <w:r>
        <w:rPr>
          <w:rFonts w:eastAsiaTheme="minorEastAsia" w:cs="Times"/>
        </w:rPr>
        <w:t xml:space="preserve"> (I) a separate initial DL BWP confining CORESET#0 and (II) a separate initial DL BWP outside CORESET#0</w:t>
      </w:r>
      <w:r w:rsidR="0085506E">
        <w:rPr>
          <w:rFonts w:eastAsiaTheme="minorEastAsia" w:cs="Times"/>
        </w:rPr>
        <w:t>.</w:t>
      </w:r>
    </w:p>
    <w:tbl>
      <w:tblPr>
        <w:tblStyle w:val="af2"/>
        <w:tblW w:w="0" w:type="auto"/>
        <w:tblLook w:val="04A0" w:firstRow="1" w:lastRow="0" w:firstColumn="1" w:lastColumn="0" w:noHBand="0" w:noVBand="1"/>
      </w:tblPr>
      <w:tblGrid>
        <w:gridCol w:w="9954"/>
      </w:tblGrid>
      <w:tr w:rsidR="007F4E77" w14:paraId="069666A6" w14:textId="77777777" w:rsidTr="00A03F05">
        <w:tc>
          <w:tcPr>
            <w:tcW w:w="9954" w:type="dxa"/>
          </w:tcPr>
          <w:p w14:paraId="736BC796" w14:textId="328BA01A" w:rsidR="0085506E" w:rsidRDefault="0085506E" w:rsidP="0085506E">
            <w:pPr>
              <w:jc w:val="center"/>
            </w:pPr>
            <w:r>
              <w:rPr>
                <w:rFonts w:hint="eastAsia"/>
              </w:rPr>
              <w:t>=</w:t>
            </w:r>
            <w:r>
              <w:t>===== TP#</w:t>
            </w:r>
            <w:r w:rsidR="00312946">
              <w:t>1</w:t>
            </w:r>
            <w:r>
              <w:t xml:space="preserve"> (TS38.213 V17.0.0) ======</w:t>
            </w:r>
          </w:p>
          <w:p w14:paraId="08D4B3CA" w14:textId="7B54FADB" w:rsidR="0085506E" w:rsidRDefault="003064DE" w:rsidP="0085506E">
            <w:pPr>
              <w:rPr>
                <w:b/>
                <w:bCs/>
                <w:color w:val="000000"/>
                <w:sz w:val="20"/>
              </w:rPr>
            </w:pPr>
            <w:r>
              <w:rPr>
                <w:b/>
                <w:bCs/>
                <w:color w:val="000000"/>
                <w:sz w:val="20"/>
              </w:rPr>
              <w:t>17</w:t>
            </w:r>
            <w:r w:rsidR="0085506E" w:rsidRPr="004135FB">
              <w:rPr>
                <w:b/>
                <w:bCs/>
                <w:color w:val="000000"/>
                <w:sz w:val="20"/>
              </w:rPr>
              <w:t>.1</w:t>
            </w:r>
            <w:r w:rsidR="0085506E" w:rsidRPr="004135FB">
              <w:rPr>
                <w:b/>
                <w:bCs/>
                <w:color w:val="000000"/>
                <w:sz w:val="20"/>
              </w:rPr>
              <w:tab/>
            </w:r>
            <w:r>
              <w:rPr>
                <w:b/>
                <w:bCs/>
                <w:color w:val="000000"/>
                <w:sz w:val="20"/>
              </w:rPr>
              <w:t>RedCap UE procedures</w:t>
            </w:r>
          </w:p>
          <w:p w14:paraId="608BEF64" w14:textId="61D111D5" w:rsidR="0085506E" w:rsidRPr="003064DE" w:rsidRDefault="0085506E" w:rsidP="003064D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3C1384CB" w14:textId="6BD27CC6" w:rsidR="007F4E77" w:rsidRPr="00EB5211" w:rsidRDefault="007F4E77" w:rsidP="00A03F05">
            <w:pPr>
              <w:rPr>
                <w:sz w:val="20"/>
                <w:szCs w:val="14"/>
                <w:lang w:eastAsia="zh-CN"/>
              </w:rPr>
            </w:pPr>
            <w:r w:rsidRPr="00EB5211">
              <w:rPr>
                <w:sz w:val="20"/>
                <w:szCs w:val="14"/>
                <w:lang w:eastAsia="zh-CN"/>
              </w:rPr>
              <w:t xml:space="preserve">A UE expects the initial DL BWP and the active DL BWP after the UE </w:t>
            </w:r>
            <w:r w:rsidRPr="00EB5211">
              <w:rPr>
                <w:sz w:val="20"/>
                <w:szCs w:val="14"/>
              </w:rPr>
              <w:t>(re)</w:t>
            </w:r>
            <w:r w:rsidRPr="00EB5211">
              <w:rPr>
                <w:sz w:val="20"/>
                <w:szCs w:val="14"/>
                <w:lang w:val="en-US"/>
              </w:rPr>
              <w:t>establishes dedicated RRC connection</w:t>
            </w:r>
            <w:r w:rsidRPr="00EB5211">
              <w:rPr>
                <w:sz w:val="20"/>
                <w:szCs w:val="14"/>
                <w:lang w:eastAsia="zh-CN"/>
              </w:rPr>
              <w:t xml:space="preserve"> to be smaller than or equal to the maximum DL bandwidth that the UE supports. </w:t>
            </w:r>
            <w:r w:rsidRPr="00EB5211">
              <w:rPr>
                <w:rFonts w:eastAsia="ＭＳ 明朝"/>
                <w:sz w:val="20"/>
                <w:szCs w:val="14"/>
              </w:rPr>
              <w:t xml:space="preserve">A UE can be provided a DL BWP by </w:t>
            </w:r>
            <w:r w:rsidRPr="00EB5211">
              <w:rPr>
                <w:rFonts w:eastAsia="ＭＳ 明朝"/>
                <w:i/>
                <w:sz w:val="20"/>
                <w:szCs w:val="14"/>
              </w:rPr>
              <w:t>initialDownlinkBWP</w:t>
            </w:r>
            <w:r w:rsidRPr="00EB5211">
              <w:rPr>
                <w:rFonts w:eastAsia="ＭＳ 明朝"/>
                <w:sz w:val="20"/>
                <w:szCs w:val="14"/>
              </w:rPr>
              <w:t xml:space="preserve"> in </w:t>
            </w:r>
            <w:proofErr w:type="spellStart"/>
            <w:r w:rsidRPr="00EB5211">
              <w:rPr>
                <w:rFonts w:eastAsia="ＭＳ 明朝"/>
                <w:i/>
                <w:iCs/>
                <w:sz w:val="20"/>
                <w:szCs w:val="14"/>
              </w:rPr>
              <w:t>DownlinkConfigCommonRedCapSIB</w:t>
            </w:r>
            <w:proofErr w:type="spellEnd"/>
            <w:r w:rsidRPr="00EB5211">
              <w:rPr>
                <w:rFonts w:eastAsia="ＭＳ 明朝"/>
                <w:sz w:val="20"/>
                <w:szCs w:val="14"/>
              </w:rPr>
              <w:t xml:space="preserve">, and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 xml:space="preserve">. </w:t>
            </w:r>
            <w:r w:rsidRPr="00EB5211">
              <w:rPr>
                <w:color w:val="FF0000"/>
                <w:sz w:val="20"/>
                <w:szCs w:val="14"/>
                <w:lang w:eastAsia="zh-CN"/>
              </w:rPr>
              <w:t xml:space="preserve">If </w:t>
            </w:r>
            <w:r w:rsidR="0085506E" w:rsidRPr="00EB5211">
              <w:rPr>
                <w:color w:val="FF0000"/>
                <w:sz w:val="20"/>
                <w:szCs w:val="14"/>
                <w:lang w:eastAsia="zh-CN"/>
              </w:rPr>
              <w:t xml:space="preserve">the UE is provided </w:t>
            </w:r>
            <w:r w:rsidRPr="00EB5211">
              <w:rPr>
                <w:color w:val="FF0000"/>
                <w:sz w:val="20"/>
                <w:szCs w:val="14"/>
                <w:lang w:eastAsia="zh-CN"/>
              </w:rPr>
              <w:t>the</w:t>
            </w:r>
            <w:r w:rsidR="0073511C" w:rsidRPr="00EB5211">
              <w:rPr>
                <w:color w:val="FF0000"/>
                <w:sz w:val="20"/>
                <w:szCs w:val="14"/>
                <w:lang w:eastAsia="zh-CN"/>
              </w:rPr>
              <w:t xml:space="preserve"> </w:t>
            </w:r>
            <w:r w:rsidR="0073511C" w:rsidRPr="00EB5211">
              <w:rPr>
                <w:rFonts w:eastAsia="ＭＳ 明朝"/>
                <w:color w:val="FF0000"/>
                <w:sz w:val="20"/>
                <w:szCs w:val="14"/>
              </w:rPr>
              <w:t xml:space="preserve">DL BWP by </w:t>
            </w:r>
            <w:r w:rsidR="0073511C" w:rsidRPr="00EB5211">
              <w:rPr>
                <w:rFonts w:eastAsia="ＭＳ 明朝"/>
                <w:i/>
                <w:color w:val="FF0000"/>
                <w:sz w:val="20"/>
                <w:szCs w:val="14"/>
              </w:rPr>
              <w:t>initialDownlinkBWP</w:t>
            </w:r>
            <w:r w:rsidR="0073511C" w:rsidRPr="00EB5211">
              <w:rPr>
                <w:rFonts w:eastAsia="ＭＳ 明朝"/>
                <w:color w:val="FF0000"/>
                <w:sz w:val="20"/>
                <w:szCs w:val="14"/>
              </w:rPr>
              <w:t xml:space="preserve"> in </w:t>
            </w:r>
            <w:proofErr w:type="spellStart"/>
            <w:r w:rsidR="0073511C" w:rsidRPr="00EB5211">
              <w:rPr>
                <w:rFonts w:eastAsia="ＭＳ 明朝"/>
                <w:i/>
                <w:iCs/>
                <w:color w:val="FF0000"/>
                <w:sz w:val="20"/>
                <w:szCs w:val="14"/>
              </w:rPr>
              <w:t>DownlinkConfigCommonRedCapSIB</w:t>
            </w:r>
            <w:proofErr w:type="spellEnd"/>
            <w:r w:rsidR="0073511C" w:rsidRPr="00EB5211">
              <w:rPr>
                <w:rFonts w:eastAsia="ＭＳ 明朝"/>
                <w:i/>
                <w:iCs/>
                <w:color w:val="FF0000"/>
                <w:sz w:val="20"/>
                <w:szCs w:val="14"/>
              </w:rPr>
              <w:t xml:space="preserve"> </w:t>
            </w:r>
            <w:r w:rsidR="0085506E" w:rsidRPr="00EB5211">
              <w:rPr>
                <w:rFonts w:eastAsia="ＭＳ 明朝"/>
                <w:color w:val="FF0000"/>
                <w:sz w:val="20"/>
                <w:szCs w:val="14"/>
              </w:rPr>
              <w:t xml:space="preserve">and the DL BWP includes the CORESET with index 0, the initial DL BWP is provided by the </w:t>
            </w:r>
            <w:r w:rsidR="0085506E" w:rsidRPr="00EB5211">
              <w:rPr>
                <w:rFonts w:eastAsia="ＭＳ 明朝"/>
                <w:i/>
                <w:color w:val="FF0000"/>
                <w:sz w:val="20"/>
                <w:szCs w:val="14"/>
              </w:rPr>
              <w:t>initialDownlinkBWP</w:t>
            </w:r>
            <w:r w:rsidR="0085506E" w:rsidRPr="00EB5211">
              <w:rPr>
                <w:rFonts w:eastAsia="ＭＳ 明朝"/>
                <w:color w:val="FF0000"/>
                <w:sz w:val="20"/>
                <w:szCs w:val="14"/>
              </w:rPr>
              <w:t xml:space="preserve"> in </w:t>
            </w:r>
            <w:proofErr w:type="spellStart"/>
            <w:r w:rsidR="0085506E" w:rsidRPr="00EB5211">
              <w:rPr>
                <w:rFonts w:eastAsia="ＭＳ 明朝"/>
                <w:i/>
                <w:iCs/>
                <w:color w:val="FF0000"/>
                <w:sz w:val="20"/>
                <w:szCs w:val="14"/>
              </w:rPr>
              <w:t>DownlinkConfigCommonRedCapSIB</w:t>
            </w:r>
            <w:proofErr w:type="spellEnd"/>
            <w:r w:rsidR="0085506E" w:rsidRPr="00EB5211">
              <w:rPr>
                <w:rFonts w:eastAsia="ＭＳ 明朝"/>
                <w:i/>
                <w:iCs/>
                <w:color w:val="FF0000"/>
                <w:sz w:val="20"/>
                <w:szCs w:val="14"/>
              </w:rPr>
              <w:t xml:space="preserve">. </w:t>
            </w:r>
            <w:r w:rsidR="0085506E" w:rsidRPr="00EB5211">
              <w:rPr>
                <w:color w:val="FF0000"/>
                <w:sz w:val="20"/>
                <w:szCs w:val="14"/>
                <w:lang w:eastAsia="zh-CN"/>
              </w:rPr>
              <w:t xml:space="preserve">If the UE is provided the </w:t>
            </w:r>
            <w:r w:rsidR="0085506E" w:rsidRPr="00EB5211">
              <w:rPr>
                <w:rFonts w:eastAsia="ＭＳ 明朝"/>
                <w:color w:val="FF0000"/>
                <w:sz w:val="20"/>
                <w:szCs w:val="14"/>
              </w:rPr>
              <w:t xml:space="preserve">DL BWP by </w:t>
            </w:r>
            <w:r w:rsidR="0085506E" w:rsidRPr="00EB5211">
              <w:rPr>
                <w:rFonts w:eastAsia="ＭＳ 明朝"/>
                <w:i/>
                <w:color w:val="FF0000"/>
                <w:sz w:val="20"/>
                <w:szCs w:val="14"/>
              </w:rPr>
              <w:lastRenderedPageBreak/>
              <w:t>initialDownlinkBWP</w:t>
            </w:r>
            <w:r w:rsidR="0085506E" w:rsidRPr="00EB5211">
              <w:rPr>
                <w:rFonts w:eastAsia="ＭＳ 明朝"/>
                <w:color w:val="FF0000"/>
                <w:sz w:val="20"/>
                <w:szCs w:val="14"/>
              </w:rPr>
              <w:t xml:space="preserve"> in </w:t>
            </w:r>
            <w:proofErr w:type="spellStart"/>
            <w:r w:rsidR="0085506E" w:rsidRPr="00EB5211">
              <w:rPr>
                <w:rFonts w:eastAsia="ＭＳ 明朝"/>
                <w:i/>
                <w:iCs/>
                <w:color w:val="FF0000"/>
                <w:sz w:val="20"/>
                <w:szCs w:val="14"/>
              </w:rPr>
              <w:t>DownlinkConfigCommonRedCapSIB</w:t>
            </w:r>
            <w:proofErr w:type="spellEnd"/>
            <w:r w:rsidR="0085506E" w:rsidRPr="00EB5211">
              <w:rPr>
                <w:rFonts w:eastAsia="ＭＳ 明朝"/>
                <w:i/>
                <w:iCs/>
                <w:color w:val="FF0000"/>
                <w:sz w:val="20"/>
                <w:szCs w:val="14"/>
              </w:rPr>
              <w:t xml:space="preserve"> </w:t>
            </w:r>
            <w:r w:rsidR="0085506E" w:rsidRPr="00EB5211">
              <w:rPr>
                <w:rFonts w:eastAsia="ＭＳ 明朝"/>
                <w:color w:val="FF0000"/>
                <w:sz w:val="20"/>
                <w:szCs w:val="14"/>
              </w:rPr>
              <w:t xml:space="preserve">and the DL BWP does not include the CORESET with index 0, </w:t>
            </w:r>
            <w:r w:rsidR="004D1CA1">
              <w:rPr>
                <w:rFonts w:eastAsia="ＭＳ 明朝"/>
                <w:color w:val="FF0000"/>
                <w:sz w:val="20"/>
                <w:szCs w:val="14"/>
              </w:rPr>
              <w:t>the</w:t>
            </w:r>
            <w:r w:rsidR="0085506E" w:rsidRPr="00EB5211">
              <w:rPr>
                <w:rFonts w:eastAsia="ＭＳ 明朝"/>
                <w:color w:val="FF0000"/>
                <w:sz w:val="20"/>
                <w:szCs w:val="14"/>
              </w:rPr>
              <w:t xml:space="preserve"> initial DL BWP is defined by </w:t>
            </w:r>
            <w:r w:rsidR="0085506E" w:rsidRPr="00EB5211">
              <w:rPr>
                <w:color w:val="FF0000"/>
                <w:sz w:val="20"/>
                <w:szCs w:val="14"/>
              </w:rPr>
              <w:t xml:space="preserve">a location and number of contiguous PRBs, </w:t>
            </w:r>
            <w:r w:rsidR="0085506E" w:rsidRPr="00EB5211">
              <w:rPr>
                <w:rFonts w:eastAsia="游明朝"/>
                <w:color w:val="FF0000"/>
                <w:sz w:val="20"/>
                <w:szCs w:val="14"/>
              </w:rPr>
              <w:t xml:space="preserve">starting from a PRB with the lowest index and ending at a PRB with the highest index among PRBs of a CORESET for Type0-PDCCH CSS set, and </w:t>
            </w:r>
            <w:r w:rsidR="0085506E" w:rsidRPr="00EB5211">
              <w:rPr>
                <w:color w:val="FF0000"/>
                <w:sz w:val="20"/>
                <w:szCs w:val="14"/>
              </w:rPr>
              <w:t xml:space="preserve">a SCS and a cyclic prefix for PDCCH reception in the CORESET for Type0-PDCCH </w:t>
            </w:r>
            <w:r w:rsidR="0085506E" w:rsidRPr="00EB5211">
              <w:rPr>
                <w:rFonts w:eastAsia="游明朝"/>
                <w:color w:val="FF0000"/>
                <w:sz w:val="20"/>
                <w:szCs w:val="14"/>
              </w:rPr>
              <w:t xml:space="preserve">CSS set before the UE </w:t>
            </w:r>
            <w:r w:rsidR="0085506E" w:rsidRPr="00EB5211">
              <w:rPr>
                <w:rFonts w:eastAsia="ＭＳ 明朝"/>
                <w:color w:val="FF0000"/>
                <w:sz w:val="20"/>
                <w:szCs w:val="14"/>
              </w:rPr>
              <w:t>initiates to perform the random access procedure</w:t>
            </w:r>
            <w:r w:rsidR="004D1CA1">
              <w:rPr>
                <w:color w:val="FF0000"/>
                <w:sz w:val="20"/>
                <w:szCs w:val="14"/>
              </w:rPr>
              <w:t xml:space="preserve"> and</w:t>
            </w:r>
            <w:r w:rsidR="0085506E" w:rsidRPr="00EB5211">
              <w:rPr>
                <w:color w:val="FF0000"/>
                <w:sz w:val="20"/>
                <w:szCs w:val="14"/>
              </w:rPr>
              <w:t xml:space="preserve"> </w:t>
            </w:r>
            <w:r w:rsidR="0085506E" w:rsidRPr="00EB5211">
              <w:rPr>
                <w:rFonts w:eastAsia="ＭＳ 明朝"/>
                <w:color w:val="FF0000"/>
                <w:sz w:val="20"/>
                <w:szCs w:val="14"/>
              </w:rPr>
              <w:t xml:space="preserve">the initial DL BWP is provided by the </w:t>
            </w:r>
            <w:r w:rsidR="0085506E" w:rsidRPr="00EB5211">
              <w:rPr>
                <w:rFonts w:eastAsia="ＭＳ 明朝"/>
                <w:i/>
                <w:color w:val="FF0000"/>
                <w:sz w:val="20"/>
                <w:szCs w:val="14"/>
              </w:rPr>
              <w:t>initialDownlinkBWP</w:t>
            </w:r>
            <w:r w:rsidR="0085506E" w:rsidRPr="00EB5211">
              <w:rPr>
                <w:rFonts w:eastAsia="ＭＳ 明朝"/>
                <w:color w:val="FF0000"/>
                <w:sz w:val="20"/>
                <w:szCs w:val="14"/>
              </w:rPr>
              <w:t xml:space="preserve"> in </w:t>
            </w:r>
            <w:proofErr w:type="spellStart"/>
            <w:r w:rsidR="0085506E" w:rsidRPr="00EB5211">
              <w:rPr>
                <w:rFonts w:eastAsia="ＭＳ 明朝"/>
                <w:i/>
                <w:iCs/>
                <w:color w:val="FF0000"/>
                <w:sz w:val="20"/>
                <w:szCs w:val="14"/>
              </w:rPr>
              <w:t>DownlinkConfigCommonRedCapSIB</w:t>
            </w:r>
            <w:proofErr w:type="spellEnd"/>
            <w:r w:rsidR="0085506E" w:rsidRPr="00EB5211">
              <w:rPr>
                <w:rFonts w:eastAsia="ＭＳ 明朝"/>
                <w:color w:val="FF0000"/>
                <w:sz w:val="20"/>
                <w:szCs w:val="14"/>
              </w:rPr>
              <w:t xml:space="preserve"> upon</w:t>
            </w:r>
            <w:r w:rsidR="004D1CA1">
              <w:rPr>
                <w:rFonts w:eastAsia="ＭＳ 明朝"/>
                <w:color w:val="FF0000"/>
                <w:sz w:val="20"/>
                <w:szCs w:val="14"/>
              </w:rPr>
              <w:t xml:space="preserve"> and after</w:t>
            </w:r>
            <w:r w:rsidR="0085506E" w:rsidRPr="00EB5211">
              <w:rPr>
                <w:rFonts w:eastAsia="ＭＳ 明朝"/>
                <w:color w:val="FF0000"/>
                <w:sz w:val="20"/>
                <w:szCs w:val="14"/>
              </w:rPr>
              <w:t xml:space="preserve"> the UE initiates to perform the random access procedure. </w:t>
            </w:r>
            <w:r w:rsidRPr="00EB5211">
              <w:rPr>
                <w:sz w:val="20"/>
                <w:szCs w:val="14"/>
                <w:lang w:eastAsia="zh-CN"/>
              </w:rPr>
              <w:t xml:space="preserve">If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UplinkConfigCommonSIB</w:t>
            </w:r>
            <w:proofErr w:type="spellEnd"/>
            <w:r w:rsidRPr="00EB5211">
              <w:rPr>
                <w:rFonts w:eastAsia="ＭＳ 明朝"/>
                <w:sz w:val="20"/>
                <w:szCs w:val="14"/>
              </w:rPr>
              <w:t xml:space="preserve"> indicates an UL BWP that is larger than a maximum UL BWP that a UE supports, the UE expects to be provided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w:t>
            </w:r>
          </w:p>
          <w:p w14:paraId="53DA44D3" w14:textId="77777777" w:rsidR="003064DE" w:rsidRPr="003064DE" w:rsidRDefault="003064DE" w:rsidP="003064D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139CEF56" w14:textId="4CD9014B" w:rsidR="003064DE" w:rsidRPr="0085506E" w:rsidRDefault="003064DE" w:rsidP="00A03F05">
            <w:pPr>
              <w:rPr>
                <w:rFonts w:eastAsia="ＭＳ 明朝"/>
                <w:color w:val="FF0000"/>
              </w:rPr>
            </w:pPr>
          </w:p>
        </w:tc>
      </w:tr>
    </w:tbl>
    <w:p w14:paraId="52ECAED1" w14:textId="77777777" w:rsidR="007F4E77" w:rsidRDefault="007F4E77" w:rsidP="007F4E77">
      <w:pPr>
        <w:rPr>
          <w:rFonts w:eastAsiaTheme="minorEastAsia" w:cs="Times"/>
        </w:rPr>
      </w:pPr>
    </w:p>
    <w:p w14:paraId="1517A68A" w14:textId="101712E7" w:rsidR="003064DE" w:rsidRDefault="003064DE" w:rsidP="003064DE">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312946">
        <w:rPr>
          <w:rFonts w:eastAsiaTheme="minorEastAsia" w:cs="Times"/>
          <w:b/>
          <w:bCs/>
          <w:u w:val="single"/>
        </w:rPr>
        <w:t>4</w:t>
      </w:r>
      <w:r>
        <w:rPr>
          <w:rFonts w:eastAsiaTheme="minorEastAsia" w:cs="Times"/>
          <w:b/>
          <w:bCs/>
          <w:u w:val="single"/>
        </w:rPr>
        <w:t>:</w:t>
      </w:r>
      <w:r w:rsidRPr="00006ABC">
        <w:rPr>
          <w:rFonts w:eastAsia="ＭＳ 明朝"/>
          <w:color w:val="000000" w:themeColor="text1"/>
        </w:rPr>
        <w:t xml:space="preserve"> </w:t>
      </w:r>
      <w:r>
        <w:rPr>
          <w:rFonts w:eastAsiaTheme="minorEastAsia" w:cs="Times"/>
        </w:rPr>
        <w:t xml:space="preserve">Adopt the following TP to clarify the initial DL BWP of RedCap UEs under the two scenarios where the separate initial DL BWP </w:t>
      </w:r>
      <w:r w:rsidR="00ED2FCD">
        <w:rPr>
          <w:rFonts w:eastAsiaTheme="minorEastAsia" w:cs="Times"/>
        </w:rPr>
        <w:t xml:space="preserve">is not provided, i.e. </w:t>
      </w:r>
      <w:r>
        <w:rPr>
          <w:rFonts w:eastAsiaTheme="minorEastAsia" w:cs="Times"/>
        </w:rPr>
        <w:t xml:space="preserve">(III) </w:t>
      </w:r>
      <w:r w:rsidRPr="00125D54">
        <w:rPr>
          <w:rFonts w:eastAsiaTheme="minorEastAsia" w:cs="Times"/>
        </w:rPr>
        <w:t xml:space="preserve">initial DL BWP for non-RedCap UEs </w:t>
      </w:r>
      <w:r>
        <w:rPr>
          <w:rFonts w:eastAsiaTheme="minorEastAsia" w:cs="Times"/>
        </w:rPr>
        <w:t xml:space="preserve">NOT </w:t>
      </w:r>
      <w:r w:rsidRPr="00125D54">
        <w:rPr>
          <w:rFonts w:eastAsiaTheme="minorEastAsia" w:cs="Times"/>
        </w:rPr>
        <w:t>wider than the maximum RedCap UE bandwidth</w:t>
      </w:r>
      <w:r>
        <w:rPr>
          <w:rFonts w:eastAsiaTheme="minorEastAsia" w:cs="Times"/>
        </w:rPr>
        <w:t xml:space="preserve">, and (IV) </w:t>
      </w:r>
      <w:r w:rsidRPr="00125D54">
        <w:rPr>
          <w:rFonts w:eastAsiaTheme="minorEastAsia" w:cs="Times"/>
        </w:rPr>
        <w:t>initial DL BWP for non-RedCap UEs wider than the maximum RedCap UE bandwidth</w:t>
      </w:r>
      <w:r>
        <w:rPr>
          <w:rFonts w:eastAsiaTheme="minorEastAsia" w:cs="Times"/>
        </w:rPr>
        <w:t>.</w:t>
      </w:r>
    </w:p>
    <w:tbl>
      <w:tblPr>
        <w:tblStyle w:val="af2"/>
        <w:tblW w:w="0" w:type="auto"/>
        <w:tblLook w:val="04A0" w:firstRow="1" w:lastRow="0" w:firstColumn="1" w:lastColumn="0" w:noHBand="0" w:noVBand="1"/>
      </w:tblPr>
      <w:tblGrid>
        <w:gridCol w:w="9954"/>
      </w:tblGrid>
      <w:tr w:rsidR="003064DE" w14:paraId="1D4D19BB" w14:textId="77777777" w:rsidTr="00A03F05">
        <w:tc>
          <w:tcPr>
            <w:tcW w:w="9954" w:type="dxa"/>
          </w:tcPr>
          <w:p w14:paraId="475CC497" w14:textId="1BE16A89" w:rsidR="003064DE" w:rsidRDefault="003064DE" w:rsidP="00A03F05">
            <w:pPr>
              <w:jc w:val="center"/>
            </w:pPr>
            <w:r>
              <w:rPr>
                <w:rFonts w:hint="eastAsia"/>
              </w:rPr>
              <w:t>=</w:t>
            </w:r>
            <w:r>
              <w:t>===== TP#</w:t>
            </w:r>
            <w:r w:rsidR="00312946">
              <w:t>2</w:t>
            </w:r>
            <w:r>
              <w:t xml:space="preserve"> (TS38.213 V17.0.0) ======</w:t>
            </w:r>
          </w:p>
          <w:p w14:paraId="4CEEA122" w14:textId="77777777" w:rsidR="003064DE" w:rsidRDefault="003064DE" w:rsidP="00A03F05">
            <w:pPr>
              <w:rPr>
                <w:b/>
                <w:bCs/>
                <w:color w:val="000000"/>
                <w:sz w:val="20"/>
              </w:rPr>
            </w:pPr>
            <w:r>
              <w:rPr>
                <w:b/>
                <w:bCs/>
                <w:color w:val="000000"/>
                <w:sz w:val="20"/>
              </w:rPr>
              <w:t>17</w:t>
            </w:r>
            <w:r w:rsidRPr="004135FB">
              <w:rPr>
                <w:b/>
                <w:bCs/>
                <w:color w:val="000000"/>
                <w:sz w:val="20"/>
              </w:rPr>
              <w:t>.1</w:t>
            </w:r>
            <w:r w:rsidRPr="004135FB">
              <w:rPr>
                <w:b/>
                <w:bCs/>
                <w:color w:val="000000"/>
                <w:sz w:val="20"/>
              </w:rPr>
              <w:tab/>
            </w:r>
            <w:r>
              <w:rPr>
                <w:b/>
                <w:bCs/>
                <w:color w:val="000000"/>
                <w:sz w:val="20"/>
              </w:rPr>
              <w:t>RedCap UE procedures</w:t>
            </w:r>
          </w:p>
          <w:p w14:paraId="79A86BBE" w14:textId="77777777" w:rsidR="003064DE" w:rsidRPr="003064DE" w:rsidRDefault="003064DE" w:rsidP="00A03F05">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097318B9" w14:textId="04427AE2" w:rsidR="003064DE" w:rsidRPr="00EB5211" w:rsidRDefault="003064DE" w:rsidP="003064DE">
            <w:pPr>
              <w:rPr>
                <w:sz w:val="20"/>
                <w:szCs w:val="14"/>
                <w:lang w:eastAsia="zh-CN"/>
              </w:rPr>
            </w:pPr>
            <w:r w:rsidRPr="00EB5211">
              <w:rPr>
                <w:sz w:val="20"/>
                <w:szCs w:val="14"/>
                <w:lang w:eastAsia="zh-CN"/>
              </w:rPr>
              <w:t xml:space="preserve">A UE expects the initial DL BWP and the active DL BWP after the UE </w:t>
            </w:r>
            <w:r w:rsidRPr="00EB5211">
              <w:rPr>
                <w:sz w:val="20"/>
                <w:szCs w:val="14"/>
              </w:rPr>
              <w:t>(re)</w:t>
            </w:r>
            <w:r w:rsidRPr="00EB5211">
              <w:rPr>
                <w:sz w:val="20"/>
                <w:szCs w:val="14"/>
                <w:lang w:val="en-US"/>
              </w:rPr>
              <w:t>establishes dedicated RRC connection</w:t>
            </w:r>
            <w:r w:rsidRPr="00EB5211">
              <w:rPr>
                <w:sz w:val="20"/>
                <w:szCs w:val="14"/>
                <w:lang w:eastAsia="zh-CN"/>
              </w:rPr>
              <w:t xml:space="preserve"> to be smaller than or equal to the maximum DL bandwidth that the UE supports. </w:t>
            </w:r>
            <w:r w:rsidRPr="00EB5211">
              <w:rPr>
                <w:rFonts w:eastAsia="ＭＳ 明朝"/>
                <w:sz w:val="20"/>
                <w:szCs w:val="14"/>
              </w:rPr>
              <w:t xml:space="preserve">A UE can be provided a DL BWP by </w:t>
            </w:r>
            <w:r w:rsidRPr="00EB5211">
              <w:rPr>
                <w:rFonts w:eastAsia="ＭＳ 明朝"/>
                <w:i/>
                <w:sz w:val="20"/>
                <w:szCs w:val="14"/>
              </w:rPr>
              <w:t>initialDownlinkBWP</w:t>
            </w:r>
            <w:r w:rsidRPr="00EB5211">
              <w:rPr>
                <w:rFonts w:eastAsia="ＭＳ 明朝"/>
                <w:sz w:val="20"/>
                <w:szCs w:val="14"/>
              </w:rPr>
              <w:t xml:space="preserve"> in </w:t>
            </w:r>
            <w:proofErr w:type="spellStart"/>
            <w:r w:rsidRPr="00EB5211">
              <w:rPr>
                <w:rFonts w:eastAsia="ＭＳ 明朝"/>
                <w:i/>
                <w:iCs/>
                <w:sz w:val="20"/>
                <w:szCs w:val="14"/>
              </w:rPr>
              <w:t>DownlinkConfigCommonRedCapSIB</w:t>
            </w:r>
            <w:proofErr w:type="spellEnd"/>
            <w:r w:rsidRPr="00EB5211">
              <w:rPr>
                <w:rFonts w:eastAsia="ＭＳ 明朝"/>
                <w:sz w:val="20"/>
                <w:szCs w:val="14"/>
              </w:rPr>
              <w:t xml:space="preserve">, and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 xml:space="preserve">. If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UplinkConfigCommonSIB</w:t>
            </w:r>
            <w:proofErr w:type="spellEnd"/>
            <w:r w:rsidRPr="00EB5211">
              <w:rPr>
                <w:rFonts w:eastAsia="ＭＳ 明朝"/>
                <w:sz w:val="20"/>
                <w:szCs w:val="14"/>
              </w:rPr>
              <w:t xml:space="preserve"> indicates an UL BWP that is larger than a maximum UL BWP that a UE supports, the UE expects to be provided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w:t>
            </w:r>
          </w:p>
          <w:p w14:paraId="694831FF" w14:textId="70EFD5C7" w:rsidR="003064DE" w:rsidRPr="00EB5211" w:rsidRDefault="003064DE" w:rsidP="003064DE">
            <w:pPr>
              <w:rPr>
                <w:rFonts w:eastAsia="ＭＳ 明朝"/>
                <w:i/>
                <w:iCs/>
                <w:color w:val="FF0000"/>
                <w:sz w:val="20"/>
                <w:szCs w:val="14"/>
              </w:rPr>
            </w:pPr>
            <w:r w:rsidRPr="00EB5211">
              <w:rPr>
                <w:rFonts w:hint="eastAsia"/>
                <w:color w:val="FF0000"/>
                <w:sz w:val="20"/>
                <w:szCs w:val="14"/>
              </w:rPr>
              <w:t>I</w:t>
            </w:r>
            <w:r w:rsidRPr="00EB5211">
              <w:rPr>
                <w:color w:val="FF0000"/>
                <w:sz w:val="20"/>
                <w:szCs w:val="14"/>
              </w:rPr>
              <w:t xml:space="preserve">f the </w:t>
            </w:r>
            <w:r w:rsidRPr="00EB5211">
              <w:rPr>
                <w:rFonts w:eastAsia="ＭＳ 明朝"/>
                <w:color w:val="FF0000"/>
                <w:sz w:val="20"/>
                <w:szCs w:val="14"/>
              </w:rPr>
              <w:t xml:space="preserve">UE is provided an DL BWP by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w:t>
            </w:r>
            <w:r w:rsidR="00312946" w:rsidRPr="00EB5211">
              <w:rPr>
                <w:rFonts w:eastAsia="ＭＳ 明朝"/>
                <w:i/>
                <w:iCs/>
                <w:color w:val="FF0000"/>
                <w:sz w:val="20"/>
                <w:szCs w:val="14"/>
              </w:rPr>
              <w:t>SIB</w:t>
            </w:r>
            <w:proofErr w:type="spellEnd"/>
            <w:r w:rsidRPr="00EB5211">
              <w:rPr>
                <w:rFonts w:eastAsia="ＭＳ 明朝"/>
                <w:color w:val="FF0000"/>
                <w:sz w:val="20"/>
                <w:szCs w:val="14"/>
              </w:rPr>
              <w:t xml:space="preserve"> and not in </w:t>
            </w:r>
            <w:proofErr w:type="spellStart"/>
            <w:r w:rsidR="00312946" w:rsidRPr="00EB5211">
              <w:rPr>
                <w:rFonts w:eastAsia="ＭＳ 明朝"/>
                <w:i/>
                <w:iCs/>
                <w:color w:val="FF0000"/>
                <w:sz w:val="20"/>
                <w:szCs w:val="14"/>
              </w:rPr>
              <w:t>Downlink</w:t>
            </w:r>
            <w:r w:rsidRPr="00EB5211">
              <w:rPr>
                <w:rFonts w:eastAsia="ＭＳ 明朝"/>
                <w:i/>
                <w:iCs/>
                <w:color w:val="FF0000"/>
                <w:sz w:val="20"/>
                <w:szCs w:val="14"/>
              </w:rPr>
              <w:t>ConfigCommonRedCapSIB</w:t>
            </w:r>
            <w:proofErr w:type="spellEnd"/>
            <w:r w:rsidRPr="00EB5211">
              <w:rPr>
                <w:rFonts w:eastAsia="ＭＳ 明朝"/>
                <w:i/>
                <w:iCs/>
                <w:color w:val="FF0000"/>
                <w:sz w:val="20"/>
                <w:szCs w:val="14"/>
              </w:rPr>
              <w:t xml:space="preserve"> </w:t>
            </w:r>
            <w:r w:rsidRPr="00EB5211">
              <w:rPr>
                <w:rFonts w:eastAsia="ＭＳ 明朝"/>
                <w:color w:val="FF0000"/>
                <w:sz w:val="20"/>
                <w:szCs w:val="14"/>
              </w:rPr>
              <w:t xml:space="preserve">and the DL BWP does not exceed the maximum DL Bandwidth that the UE supports, the initial DL BWP is provided by </w:t>
            </w:r>
            <w:r w:rsidRPr="00EB5211">
              <w:rPr>
                <w:rFonts w:eastAsia="游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w:t>
            </w:r>
            <w:r w:rsidR="00312946" w:rsidRPr="00EB5211">
              <w:rPr>
                <w:rFonts w:eastAsia="ＭＳ 明朝"/>
                <w:i/>
                <w:iCs/>
                <w:color w:val="FF0000"/>
                <w:sz w:val="20"/>
                <w:szCs w:val="14"/>
              </w:rPr>
              <w:t>SIB</w:t>
            </w:r>
            <w:proofErr w:type="spellEnd"/>
            <w:r w:rsidRPr="00EB5211">
              <w:rPr>
                <w:rFonts w:eastAsia="ＭＳ 明朝"/>
                <w:i/>
                <w:iCs/>
                <w:color w:val="FF0000"/>
                <w:sz w:val="20"/>
                <w:szCs w:val="14"/>
              </w:rPr>
              <w:t>.</w:t>
            </w:r>
          </w:p>
          <w:p w14:paraId="0570F45E" w14:textId="02A6A321" w:rsidR="003064DE" w:rsidRPr="00EB5211" w:rsidRDefault="003064DE" w:rsidP="003064DE">
            <w:pPr>
              <w:rPr>
                <w:rFonts w:eastAsia="ＭＳ 明朝"/>
                <w:i/>
                <w:iCs/>
                <w:color w:val="FF0000"/>
                <w:sz w:val="20"/>
                <w:szCs w:val="14"/>
              </w:rPr>
            </w:pPr>
            <w:r w:rsidRPr="00EB5211">
              <w:rPr>
                <w:rFonts w:hint="eastAsia"/>
                <w:color w:val="FF0000"/>
                <w:sz w:val="20"/>
                <w:szCs w:val="14"/>
              </w:rPr>
              <w:t>I</w:t>
            </w:r>
            <w:r w:rsidRPr="00EB5211">
              <w:rPr>
                <w:color w:val="FF0000"/>
                <w:sz w:val="20"/>
                <w:szCs w:val="14"/>
              </w:rPr>
              <w:t xml:space="preserve">f the </w:t>
            </w:r>
            <w:r w:rsidRPr="00EB5211">
              <w:rPr>
                <w:rFonts w:eastAsia="ＭＳ 明朝"/>
                <w:color w:val="FF0000"/>
                <w:sz w:val="20"/>
                <w:szCs w:val="14"/>
              </w:rPr>
              <w:t xml:space="preserve">UE is provided an DL BWP by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w:t>
            </w:r>
            <w:r w:rsidR="00312946" w:rsidRPr="00EB5211">
              <w:rPr>
                <w:rFonts w:eastAsia="ＭＳ 明朝"/>
                <w:i/>
                <w:iCs/>
                <w:color w:val="FF0000"/>
                <w:sz w:val="20"/>
                <w:szCs w:val="14"/>
              </w:rPr>
              <w:t>SIB</w:t>
            </w:r>
            <w:proofErr w:type="spellEnd"/>
            <w:r w:rsidRPr="00EB5211">
              <w:rPr>
                <w:rFonts w:eastAsia="ＭＳ 明朝"/>
                <w:color w:val="FF0000"/>
                <w:sz w:val="20"/>
                <w:szCs w:val="14"/>
              </w:rPr>
              <w:t xml:space="preserve"> and not in </w:t>
            </w:r>
            <w:proofErr w:type="spellStart"/>
            <w:r w:rsidR="00312946" w:rsidRPr="00EB5211">
              <w:rPr>
                <w:rFonts w:eastAsia="ＭＳ 明朝"/>
                <w:i/>
                <w:iCs/>
                <w:color w:val="FF0000"/>
                <w:sz w:val="20"/>
                <w:szCs w:val="14"/>
              </w:rPr>
              <w:t>Down</w:t>
            </w:r>
            <w:r w:rsidRPr="00EB5211">
              <w:rPr>
                <w:rFonts w:eastAsia="ＭＳ 明朝"/>
                <w:i/>
                <w:iCs/>
                <w:color w:val="FF0000"/>
                <w:sz w:val="20"/>
                <w:szCs w:val="14"/>
              </w:rPr>
              <w:t>linkConfigCommonRedCapSIB</w:t>
            </w:r>
            <w:proofErr w:type="spellEnd"/>
            <w:r w:rsidRPr="00EB5211">
              <w:rPr>
                <w:rFonts w:eastAsia="ＭＳ 明朝"/>
                <w:i/>
                <w:iCs/>
                <w:color w:val="FF0000"/>
                <w:sz w:val="20"/>
                <w:szCs w:val="14"/>
              </w:rPr>
              <w:t xml:space="preserve"> </w:t>
            </w:r>
            <w:r w:rsidRPr="00EB5211">
              <w:rPr>
                <w:rFonts w:eastAsia="ＭＳ 明朝"/>
                <w:color w:val="FF0000"/>
                <w:sz w:val="20"/>
                <w:szCs w:val="14"/>
              </w:rPr>
              <w:t xml:space="preserve">and the DL BWP exceeds the maximum DL Bandwidth that the UE supports, the initial DL BWP is defined by </w:t>
            </w:r>
            <w:r w:rsidRPr="00EB5211">
              <w:rPr>
                <w:color w:val="FF0000"/>
                <w:sz w:val="20"/>
                <w:szCs w:val="14"/>
              </w:rPr>
              <w:t xml:space="preserve">a location and number of contiguous PRBs, </w:t>
            </w:r>
            <w:r w:rsidRPr="00EB5211">
              <w:rPr>
                <w:rFonts w:eastAsia="游明朝"/>
                <w:color w:val="FF0000"/>
                <w:sz w:val="20"/>
                <w:szCs w:val="14"/>
              </w:rPr>
              <w:t xml:space="preserve">starting from a PRB with the lowest index and ending at a PRB with the highest index among PRBs of a CORESET for Type0-PDCCH CSS set, and </w:t>
            </w:r>
            <w:r w:rsidRPr="00EB5211">
              <w:rPr>
                <w:color w:val="FF0000"/>
                <w:sz w:val="20"/>
                <w:szCs w:val="14"/>
              </w:rPr>
              <w:t xml:space="preserve">a SCS and a cyclic prefix for PDCCH reception in the CORESET for Type0-PDCCH </w:t>
            </w:r>
            <w:r w:rsidRPr="00EB5211">
              <w:rPr>
                <w:rFonts w:eastAsia="游明朝"/>
                <w:color w:val="FF0000"/>
                <w:sz w:val="20"/>
                <w:szCs w:val="14"/>
              </w:rPr>
              <w:t>CSS set</w:t>
            </w:r>
            <w:r w:rsidRPr="00EB5211">
              <w:rPr>
                <w:rFonts w:eastAsia="ＭＳ 明朝"/>
                <w:i/>
                <w:iCs/>
                <w:color w:val="FF0000"/>
                <w:sz w:val="20"/>
                <w:szCs w:val="14"/>
              </w:rPr>
              <w:t>.</w:t>
            </w:r>
          </w:p>
          <w:p w14:paraId="1F882D7D" w14:textId="77777777" w:rsidR="003064DE" w:rsidRPr="00EB5211" w:rsidRDefault="003064DE" w:rsidP="003064DE">
            <w:pPr>
              <w:rPr>
                <w:rFonts w:eastAsia="ＭＳ 明朝"/>
                <w:sz w:val="20"/>
                <w:szCs w:val="14"/>
              </w:rPr>
            </w:pPr>
            <w:r w:rsidRPr="00EB5211">
              <w:rPr>
                <w:sz w:val="20"/>
                <w:szCs w:val="14"/>
                <w:lang w:eastAsia="zh-CN"/>
              </w:rPr>
              <w:t xml:space="preserve">A UE </w:t>
            </w:r>
            <w:r w:rsidRPr="00EB5211">
              <w:rPr>
                <w:rFonts w:eastAsia="ＭＳ 明朝"/>
                <w:sz w:val="20"/>
                <w:szCs w:val="14"/>
              </w:rPr>
              <w:t xml:space="preserve">can be provided by </w:t>
            </w:r>
            <w:r w:rsidRPr="00EB5211">
              <w:rPr>
                <w:i/>
                <w:iCs/>
                <w:sz w:val="20"/>
                <w:szCs w:val="14"/>
              </w:rPr>
              <w:t>BWP-</w:t>
            </w:r>
            <w:proofErr w:type="spellStart"/>
            <w:r w:rsidRPr="00EB5211">
              <w:rPr>
                <w:i/>
                <w:iCs/>
                <w:sz w:val="20"/>
                <w:szCs w:val="14"/>
              </w:rPr>
              <w:t>DownlinkDedicated</w:t>
            </w:r>
            <w:proofErr w:type="spellEnd"/>
            <w:r w:rsidRPr="00EB5211">
              <w:rPr>
                <w:rFonts w:eastAsia="ＭＳ 明朝"/>
                <w:sz w:val="20"/>
                <w:szCs w:val="14"/>
              </w:rPr>
              <w:t xml:space="preserve"> a DL BWP, other than the initial DL BWP. </w:t>
            </w:r>
            <w:r w:rsidRPr="00EB5211">
              <w:rPr>
                <w:sz w:val="20"/>
                <w:szCs w:val="14"/>
                <w:lang w:eastAsia="zh-CN"/>
              </w:rPr>
              <w:t xml:space="preserve">A UE </w:t>
            </w:r>
            <w:r w:rsidRPr="00EB5211">
              <w:rPr>
                <w:rFonts w:eastAsia="ＭＳ 明朝"/>
                <w:sz w:val="20"/>
                <w:szCs w:val="14"/>
              </w:rPr>
              <w:t xml:space="preserve">can be provided by </w:t>
            </w:r>
            <w:r w:rsidRPr="00EB5211">
              <w:rPr>
                <w:i/>
                <w:iCs/>
                <w:sz w:val="20"/>
                <w:szCs w:val="14"/>
              </w:rPr>
              <w:t>BWP-</w:t>
            </w:r>
            <w:proofErr w:type="spellStart"/>
            <w:r w:rsidRPr="00EB5211">
              <w:rPr>
                <w:i/>
                <w:iCs/>
                <w:sz w:val="20"/>
                <w:szCs w:val="14"/>
              </w:rPr>
              <w:t>UplinkDedicated</w:t>
            </w:r>
            <w:proofErr w:type="spellEnd"/>
            <w:r w:rsidRPr="00EB5211">
              <w:rPr>
                <w:rFonts w:eastAsia="ＭＳ 明朝"/>
                <w:sz w:val="20"/>
                <w:szCs w:val="14"/>
              </w:rPr>
              <w:t xml:space="preserve"> an UL BWP, other than the initial UL BWP, that is </w:t>
            </w:r>
            <w:r w:rsidRPr="00EB5211">
              <w:rPr>
                <w:sz w:val="20"/>
                <w:szCs w:val="14"/>
                <w:lang w:eastAsia="zh-CN"/>
              </w:rPr>
              <w:t>smaller than or equal to the maximum UL bandwidth that the UE supports</w:t>
            </w:r>
            <w:r w:rsidRPr="00EB5211">
              <w:rPr>
                <w:rFonts w:eastAsia="ＭＳ 明朝"/>
                <w:sz w:val="20"/>
                <w:szCs w:val="14"/>
              </w:rPr>
              <w:t xml:space="preserve">. </w:t>
            </w:r>
          </w:p>
          <w:p w14:paraId="4F130060" w14:textId="77777777" w:rsidR="003064DE" w:rsidRPr="003064DE" w:rsidRDefault="003064DE" w:rsidP="00A03F05">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2702463B" w14:textId="77777777" w:rsidR="003064DE" w:rsidRPr="0085506E" w:rsidRDefault="003064DE" w:rsidP="00A03F05">
            <w:pPr>
              <w:rPr>
                <w:rFonts w:eastAsia="ＭＳ 明朝"/>
                <w:color w:val="FF0000"/>
              </w:rPr>
            </w:pPr>
          </w:p>
        </w:tc>
      </w:tr>
    </w:tbl>
    <w:p w14:paraId="1E31292F" w14:textId="77777777" w:rsidR="00C83510" w:rsidRPr="00C83510" w:rsidRDefault="00C83510" w:rsidP="00FA0A35">
      <w:pPr>
        <w:rPr>
          <w:rFonts w:eastAsiaTheme="minorEastAsia" w:cs="Times"/>
        </w:rPr>
      </w:pPr>
    </w:p>
    <w:p w14:paraId="64AC60C4" w14:textId="753658EF" w:rsidR="000F08C1" w:rsidRPr="000F08C1" w:rsidRDefault="000F08C1" w:rsidP="000F08C1">
      <w:pPr>
        <w:rPr>
          <w:b/>
          <w:bCs/>
          <w:u w:val="single"/>
        </w:rPr>
      </w:pPr>
      <w:r w:rsidRPr="000F08C1">
        <w:rPr>
          <w:b/>
          <w:bCs/>
          <w:u w:val="single"/>
        </w:rPr>
        <w:lastRenderedPageBreak/>
        <w:t>Presence of SSB transmission in separate initial DL BWP in connected mode for BWP#0 configuration option 1</w:t>
      </w:r>
    </w:p>
    <w:p w14:paraId="1110F130" w14:textId="25104FB7" w:rsidR="002A6995" w:rsidRPr="00BD4185" w:rsidRDefault="001761ED" w:rsidP="00F224D5">
      <w:pPr>
        <w:rPr>
          <w:rFonts w:eastAsiaTheme="minorEastAsia" w:cs="Times"/>
        </w:rPr>
      </w:pPr>
      <w:r>
        <w:rPr>
          <w:rFonts w:eastAsiaTheme="minorEastAsia" w:cs="Times" w:hint="eastAsia"/>
        </w:rPr>
        <w:t>A</w:t>
      </w:r>
      <w:r>
        <w:rPr>
          <w:rFonts w:eastAsiaTheme="minorEastAsia" w:cs="Times"/>
        </w:rPr>
        <w:t>nother remaining issue is whether NCD-SSB can be present in separate initial DL BWP in connected mode for BWP#0 configuration option 1.</w:t>
      </w:r>
      <w:r w:rsidR="00F224D5">
        <w:rPr>
          <w:rFonts w:eastAsiaTheme="minorEastAsia" w:cs="Times"/>
        </w:rPr>
        <w:t xml:space="preserve"> From our view, </w:t>
      </w:r>
      <w:r w:rsidR="00725BE1">
        <w:rPr>
          <w:rFonts w:eastAsiaTheme="minorEastAsia" w:cs="Times"/>
        </w:rPr>
        <w:t xml:space="preserve">since UE-specific configuration cannot be configured for BWP#0 configuration option 1, UEs in connected mode do not basically operate in the initial DL BWP. Therefore, </w:t>
      </w:r>
      <w:r w:rsidR="00F224D5">
        <w:rPr>
          <w:rFonts w:eastAsiaTheme="minorEastAsia" w:cs="Times"/>
        </w:rPr>
        <w:t>there is no need to expect SSB for option 1 in connected mode. In addition, i</w:t>
      </w:r>
      <w:r>
        <w:rPr>
          <w:rFonts w:eastAsiaTheme="minorEastAsia" w:cs="Times"/>
        </w:rPr>
        <w:t xml:space="preserve">n RAN2#116bis-e meeting, </w:t>
      </w:r>
      <w:r w:rsidR="000E2B78">
        <w:rPr>
          <w:rFonts w:eastAsiaTheme="minorEastAsia" w:cs="Times"/>
        </w:rPr>
        <w:t>it has been agreed that “</w:t>
      </w:r>
      <w:r w:rsidR="000E2B78">
        <w:t xml:space="preserve">In RRC connected mode NCD-SSB may be configured for a RedCap UE in dedicated DL BWP”. </w:t>
      </w:r>
      <w:r w:rsidR="00F224D5">
        <w:rPr>
          <w:rFonts w:eastAsiaTheme="minorEastAsia" w:cs="Times"/>
        </w:rPr>
        <w:t>Therefore, we think NCD-SSB is not needed for initial DL BWP configuration option 1 in connected mode</w:t>
      </w:r>
    </w:p>
    <w:p w14:paraId="61AFD631" w14:textId="06F49604" w:rsidR="002A6995" w:rsidRPr="00BD4185" w:rsidRDefault="009A2EAF" w:rsidP="002A6995">
      <w:pPr>
        <w:rPr>
          <w:rFonts w:eastAsiaTheme="minorEastAsia" w:cs="Times"/>
        </w:rPr>
      </w:pPr>
      <w:r w:rsidRPr="00BD4185">
        <w:rPr>
          <w:rFonts w:eastAsiaTheme="minorEastAsia" w:cs="Times"/>
          <w:b/>
          <w:bCs/>
          <w:u w:val="single"/>
        </w:rPr>
        <w:t xml:space="preserve">Proposal </w:t>
      </w:r>
      <w:r w:rsidR="00312946">
        <w:rPr>
          <w:rFonts w:eastAsiaTheme="minorEastAsia" w:cs="Times"/>
          <w:b/>
          <w:bCs/>
          <w:u w:val="single"/>
        </w:rPr>
        <w:t>5</w:t>
      </w:r>
      <w:r w:rsidRPr="00BD4185">
        <w:rPr>
          <w:rFonts w:eastAsiaTheme="minorEastAsia" w:cs="Times"/>
          <w:b/>
          <w:bCs/>
          <w:u w:val="single"/>
        </w:rPr>
        <w:t>:</w:t>
      </w:r>
      <w:r w:rsidR="002A6995" w:rsidRPr="002A6995">
        <w:rPr>
          <w:rFonts w:eastAsiaTheme="minorEastAsia" w:cs="Times"/>
        </w:rPr>
        <w:t xml:space="preserve"> </w:t>
      </w:r>
      <w:r w:rsidR="002A6995">
        <w:rPr>
          <w:rFonts w:eastAsiaTheme="minorEastAsia" w:cs="Times"/>
        </w:rPr>
        <w:t xml:space="preserve">NCD-SSB is not supported </w:t>
      </w:r>
      <w:r w:rsidR="002D18BA">
        <w:rPr>
          <w:rFonts w:eastAsiaTheme="minorEastAsia" w:cs="Times"/>
        </w:rPr>
        <w:t xml:space="preserve">in separate initial DL BWP </w:t>
      </w:r>
      <w:r w:rsidR="002A6995">
        <w:rPr>
          <w:rFonts w:eastAsiaTheme="minorEastAsia" w:cs="Times"/>
        </w:rPr>
        <w:t>for initial DL BWP configuration option 1</w:t>
      </w:r>
      <w:r w:rsidR="00F224D5">
        <w:rPr>
          <w:rFonts w:eastAsiaTheme="minorEastAsia" w:cs="Times"/>
        </w:rPr>
        <w:t xml:space="preserve"> in connected mode</w:t>
      </w:r>
    </w:p>
    <w:p w14:paraId="17F91A43" w14:textId="77777777" w:rsidR="007424DD" w:rsidRDefault="007424DD" w:rsidP="007424DD">
      <w:pPr>
        <w:rPr>
          <w:b/>
          <w:bCs/>
          <w:u w:val="single"/>
        </w:rPr>
      </w:pPr>
    </w:p>
    <w:p w14:paraId="654EF08B" w14:textId="4F4EAABE" w:rsidR="007424DD" w:rsidRPr="000F08C1" w:rsidRDefault="007424DD" w:rsidP="007424DD">
      <w:pPr>
        <w:rPr>
          <w:b/>
          <w:bCs/>
          <w:u w:val="single"/>
        </w:rPr>
      </w:pPr>
      <w:r w:rsidRPr="007424DD">
        <w:rPr>
          <w:b/>
          <w:bCs/>
          <w:u w:val="single"/>
        </w:rPr>
        <w:t>Remaining details of common PUCCH resource determination</w:t>
      </w:r>
    </w:p>
    <w:p w14:paraId="0398D47D" w14:textId="5294DC6D" w:rsidR="007A2BA8" w:rsidRPr="007424DD" w:rsidRDefault="007A2BA8" w:rsidP="009A2EAF">
      <w:pPr>
        <w:rPr>
          <w:rFonts w:eastAsiaTheme="minorEastAsia" w:cs="Times"/>
        </w:rPr>
      </w:pPr>
      <w:r>
        <w:rPr>
          <w:rFonts w:eastAsiaTheme="minorEastAsia" w:cs="Times" w:hint="eastAsia"/>
        </w:rPr>
        <w:t>R</w:t>
      </w:r>
      <w:r>
        <w:rPr>
          <w:rFonts w:eastAsiaTheme="minorEastAsia" w:cs="Times"/>
        </w:rPr>
        <w:t>egarding common PUCCH resource determination, the latest agreements in RAN1#107-e were as following.</w:t>
      </w:r>
    </w:p>
    <w:tbl>
      <w:tblPr>
        <w:tblStyle w:val="af2"/>
        <w:tblW w:w="0" w:type="auto"/>
        <w:tblLook w:val="04A0" w:firstRow="1" w:lastRow="0" w:firstColumn="1" w:lastColumn="0" w:noHBand="0" w:noVBand="1"/>
      </w:tblPr>
      <w:tblGrid>
        <w:gridCol w:w="9954"/>
      </w:tblGrid>
      <w:tr w:rsidR="00482942" w:rsidRPr="00683FDE" w14:paraId="737CC984" w14:textId="77777777" w:rsidTr="00510587">
        <w:tc>
          <w:tcPr>
            <w:tcW w:w="9954" w:type="dxa"/>
          </w:tcPr>
          <w:p w14:paraId="259F5CB9" w14:textId="77777777" w:rsidR="007A2BA8" w:rsidRDefault="007A2BA8" w:rsidP="007A2BA8">
            <w:pPr>
              <w:shd w:val="clear" w:color="auto" w:fill="FFFFFF"/>
              <w:spacing w:line="231" w:lineRule="atLeast"/>
              <w:rPr>
                <w:rFonts w:eastAsia="Microsoft YaHei UI"/>
                <w:color w:val="000000"/>
                <w:sz w:val="21"/>
                <w:highlight w:val="green"/>
                <w:lang w:val="en-US" w:eastAsia="zh-CN"/>
              </w:rPr>
            </w:pPr>
            <w:r>
              <w:rPr>
                <w:rFonts w:eastAsia="Microsoft YaHei UI" w:hint="eastAsia"/>
                <w:color w:val="000000"/>
                <w:highlight w:val="green"/>
                <w:lang w:eastAsia="zh-CN"/>
              </w:rPr>
              <w:t>Agreement:</w:t>
            </w:r>
          </w:p>
          <w:p w14:paraId="6DB4F3A8" w14:textId="77777777" w:rsidR="007A2BA8" w:rsidRDefault="007A2BA8" w:rsidP="00CF2DE7">
            <w:pPr>
              <w:widowControl w:val="0"/>
              <w:numPr>
                <w:ilvl w:val="0"/>
                <w:numId w:val="14"/>
              </w:numPr>
              <w:snapToGrid/>
              <w:spacing w:after="0" w:afterAutospacing="0" w:line="252" w:lineRule="auto"/>
              <w:rPr>
                <w:rFonts w:eastAsia="Batang"/>
                <w:lang w:eastAsia="en-US"/>
              </w:rPr>
            </w:pPr>
            <w:r>
              <w:rPr>
                <w:rFonts w:eastAsia="Batang" w:hint="eastAsia"/>
                <w:lang w:eastAsia="en-US"/>
              </w:rPr>
              <w:t>When the frequency hopping for the RedCap PUCCH resources (for HARQ feedback for Msg4/MsgB) is deactivated,</w:t>
            </w:r>
          </w:p>
          <w:p w14:paraId="51F454B0" w14:textId="77777777" w:rsidR="007A2BA8" w:rsidRDefault="007A2BA8" w:rsidP="00CF2DE7">
            <w:pPr>
              <w:widowControl w:val="0"/>
              <w:numPr>
                <w:ilvl w:val="1"/>
                <w:numId w:val="15"/>
              </w:numPr>
              <w:snapToGrid/>
              <w:spacing w:after="0" w:afterAutospacing="0" w:line="252" w:lineRule="auto"/>
              <w:rPr>
                <w:rFonts w:eastAsia="Batang"/>
                <w:lang w:eastAsia="x-none"/>
              </w:rPr>
            </w:pPr>
            <w:r>
              <w:rPr>
                <w:rFonts w:eastAsia="Batang" w:hint="eastAsia"/>
                <w:lang w:eastAsia="x-none"/>
              </w:rPr>
              <w:t>Each PUCCH resource is mapped to a single PRB.</w:t>
            </w:r>
          </w:p>
          <w:p w14:paraId="2561CA11" w14:textId="77777777" w:rsidR="007A2BA8" w:rsidRDefault="007A2BA8" w:rsidP="00CF2DE7">
            <w:pPr>
              <w:widowControl w:val="0"/>
              <w:numPr>
                <w:ilvl w:val="1"/>
                <w:numId w:val="15"/>
              </w:numPr>
              <w:snapToGrid/>
              <w:spacing w:after="0" w:afterAutospacing="0" w:line="252" w:lineRule="auto"/>
              <w:rPr>
                <w:rFonts w:eastAsia="Batang"/>
                <w:lang w:eastAsia="x-none"/>
              </w:rPr>
            </w:pPr>
            <w:r>
              <w:rPr>
                <w:rFonts w:eastAsia="Batang" w:hint="eastAsia"/>
                <w:lang w:eastAsia="x-none"/>
              </w:rPr>
              <w:t xml:space="preserve">What side[(s)] of the RedCap UL BWP center frequency to which PUCCH resources are mapped is[/are] configurable by the network, including SIB-configurable [additional] offset (with no more than </w:t>
            </w:r>
            <w:r>
              <w:rPr>
                <w:rFonts w:ascii="DengXian" w:eastAsia="DengXian" w:hAnsi="DengXian" w:hint="eastAsia"/>
                <w:lang w:eastAsia="zh-CN"/>
              </w:rPr>
              <w:t>[4]</w:t>
            </w:r>
            <w:r>
              <w:rPr>
                <w:rFonts w:eastAsia="Batang" w:hint="eastAsia"/>
                <w:lang w:eastAsia="x-none"/>
              </w:rPr>
              <w:t xml:space="preserve"> candidate values) using the existing equations for determining the PRB index of the PUCCH transmission as a starting point.</w:t>
            </w:r>
          </w:p>
          <w:p w14:paraId="4D34891C" w14:textId="42BAC54B" w:rsidR="00482942" w:rsidRPr="007A2BA8" w:rsidRDefault="007A2BA8" w:rsidP="00CF2DE7">
            <w:pPr>
              <w:widowControl w:val="0"/>
              <w:numPr>
                <w:ilvl w:val="0"/>
                <w:numId w:val="15"/>
              </w:numPr>
              <w:snapToGrid/>
              <w:spacing w:after="0" w:afterAutospacing="0" w:line="252" w:lineRule="auto"/>
              <w:rPr>
                <w:rFonts w:eastAsia="Batang"/>
                <w:lang w:eastAsia="x-none"/>
              </w:rPr>
            </w:pPr>
            <w:r>
              <w:rPr>
                <w:rFonts w:ascii="Times" w:eastAsia="Batang" w:hAnsi="Times"/>
                <w:lang w:eastAsia="x-none"/>
              </w:rPr>
              <w:t>RedCap and non-RedCap can be configured with the same or different PUCCH resource set indices (see TS 38.213 Table 9.2.1-1).</w:t>
            </w:r>
          </w:p>
        </w:tc>
      </w:tr>
    </w:tbl>
    <w:p w14:paraId="78130837" w14:textId="33D9204F" w:rsidR="00482942" w:rsidRDefault="00482942" w:rsidP="00482942">
      <w:pPr>
        <w:rPr>
          <w:rFonts w:eastAsiaTheme="minorEastAsia" w:cs="Times"/>
          <w:b/>
          <w:bCs/>
          <w:u w:val="single"/>
        </w:rPr>
      </w:pPr>
    </w:p>
    <w:p w14:paraId="7E40E03C" w14:textId="08FBE95C" w:rsidR="007A2BA8" w:rsidRPr="0043561E" w:rsidRDefault="007A2BA8" w:rsidP="007A2BA8">
      <w:pPr>
        <w:rPr>
          <w:rFonts w:eastAsiaTheme="minorEastAsia" w:cs="Times"/>
          <w:b/>
          <w:bCs/>
          <w:u w:val="single"/>
        </w:rPr>
      </w:pPr>
      <w:r>
        <w:rPr>
          <w:rFonts w:eastAsiaTheme="minorEastAsia" w:cs="Times"/>
        </w:rPr>
        <w:t>As mentioned in 2.1, PUCCH resources should be configured in one side of the RedCap UL BWP which is configured by network to avoid unnecessary PUSCH fragmentation.</w:t>
      </w:r>
      <w:r w:rsidR="00C71A15">
        <w:rPr>
          <w:rFonts w:eastAsiaTheme="minorEastAsia" w:cs="Times"/>
        </w:rPr>
        <w:t xml:space="preserve"> </w:t>
      </w:r>
    </w:p>
    <w:p w14:paraId="2D27B2BC" w14:textId="24B0FF78" w:rsidR="004135FB" w:rsidRDefault="004135FB" w:rsidP="00A02D96">
      <w:pPr>
        <w:rPr>
          <w:rFonts w:eastAsiaTheme="minorEastAsia" w:cs="Times"/>
        </w:rPr>
      </w:pPr>
      <w:r>
        <w:rPr>
          <w:rFonts w:eastAsiaTheme="minorEastAsia" w:cs="Times" w:hint="eastAsia"/>
        </w:rPr>
        <w:t>T</w:t>
      </w:r>
      <w:r>
        <w:rPr>
          <w:rFonts w:eastAsiaTheme="minorEastAsia" w:cs="Times"/>
        </w:rPr>
        <w:t xml:space="preserve">he current equations in TS38.213 </w:t>
      </w:r>
      <w:r w:rsidRPr="00BD4185">
        <w:rPr>
          <w:rFonts w:eastAsiaTheme="minorEastAsia" w:cs="Times"/>
        </w:rPr>
        <w:t>[</w:t>
      </w:r>
      <w:r w:rsidR="00FF1356">
        <w:rPr>
          <w:rFonts w:eastAsiaTheme="minorEastAsia" w:cs="Times"/>
        </w:rPr>
        <w:t>3</w:t>
      </w:r>
      <w:r w:rsidRPr="00BD4185">
        <w:rPr>
          <w:rFonts w:eastAsiaTheme="minorEastAsia" w:cs="Times"/>
        </w:rPr>
        <w:t>] t</w:t>
      </w:r>
      <w:r>
        <w:rPr>
          <w:rFonts w:eastAsiaTheme="minorEastAsia" w:cs="Times"/>
        </w:rPr>
        <w:t>o determine the PRB index of the PUCCH transmission are captured as below.</w:t>
      </w:r>
    </w:p>
    <w:tbl>
      <w:tblPr>
        <w:tblStyle w:val="af2"/>
        <w:tblW w:w="0" w:type="auto"/>
        <w:tblLook w:val="04A0" w:firstRow="1" w:lastRow="0" w:firstColumn="1" w:lastColumn="0" w:noHBand="0" w:noVBand="1"/>
      </w:tblPr>
      <w:tblGrid>
        <w:gridCol w:w="9954"/>
      </w:tblGrid>
      <w:tr w:rsidR="004135FB" w14:paraId="0222AC67" w14:textId="77777777" w:rsidTr="004135FB">
        <w:tc>
          <w:tcPr>
            <w:tcW w:w="9954" w:type="dxa"/>
          </w:tcPr>
          <w:p w14:paraId="450AD7AA" w14:textId="57A41203" w:rsidR="004135FB" w:rsidRPr="004135FB" w:rsidRDefault="004135FB" w:rsidP="004135FB">
            <w:pPr>
              <w:rPr>
                <w:b/>
                <w:bCs/>
                <w:color w:val="000000"/>
                <w:sz w:val="20"/>
              </w:rPr>
            </w:pPr>
            <w:r w:rsidRPr="004135FB">
              <w:rPr>
                <w:b/>
                <w:bCs/>
                <w:color w:val="000000"/>
                <w:sz w:val="20"/>
              </w:rPr>
              <w:t>TS 38.213 9.2.1</w:t>
            </w:r>
            <w:r w:rsidRPr="004135FB">
              <w:rPr>
                <w:b/>
                <w:bCs/>
                <w:color w:val="000000"/>
                <w:sz w:val="20"/>
              </w:rPr>
              <w:tab/>
              <w:t>PUCCH Resource Sets</w:t>
            </w:r>
          </w:p>
          <w:p w14:paraId="66858D32" w14:textId="7D51C54B" w:rsidR="004135FB" w:rsidRPr="004135FB" w:rsidRDefault="004135FB" w:rsidP="004135FB">
            <w:pPr>
              <w:rPr>
                <w:rFonts w:eastAsia="SimSun"/>
                <w:sz w:val="20"/>
              </w:rPr>
            </w:pPr>
            <w:r w:rsidRPr="004135FB">
              <w:rPr>
                <w:color w:val="000000"/>
                <w:sz w:val="20"/>
              </w:rPr>
              <w:lastRenderedPageBreak/>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=0</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 xml:space="preserve">-PUSCH </w:t>
            </w:r>
            <w:r w:rsidRPr="004135FB">
              <w:rPr>
                <w:iCs/>
                <w:sz w:val="20"/>
              </w:rPr>
              <w:t xml:space="preserve">in </w:t>
            </w:r>
            <w:r w:rsidRPr="004135FB">
              <w:rPr>
                <w:i/>
                <w:sz w:val="20"/>
              </w:rPr>
              <w:t>BWP-UplinkCommon</w:t>
            </w:r>
          </w:p>
          <w:p w14:paraId="2C86A7EF" w14:textId="77777777" w:rsidR="004135FB" w:rsidRPr="004135FB" w:rsidRDefault="004135FB" w:rsidP="004135FB">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where </w:t>
            </w:r>
            <m:oMath>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r w:rsidRPr="004135FB">
              <w:rPr>
                <w:rFonts w:ascii="Times New Roman" w:hAnsi="Times New Roman"/>
                <w:lang w:val="en-US"/>
              </w:rPr>
              <w:t xml:space="preserve"> is the total number of initial cyclic shift indexes in the set of initial cyclic shift indexes</w:t>
            </w:r>
          </w:p>
          <w:p w14:paraId="44E53D76" w14:textId="77777777" w:rsidR="004135FB" w:rsidRPr="004135FB" w:rsidRDefault="004135FB" w:rsidP="004135FB">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initial cyclic shift index in the set of initial cyclic shift indexes as </w:t>
            </w:r>
            <m:oMath>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m:rPr>
                  <m:nor/>
                </m:rPr>
                <w:rPr>
                  <w:rFonts w:ascii="Times New Roman" w:hAnsi="Times New Roman"/>
                  <w:lang w:val="en-US"/>
                </w:rPr>
                <m:t>mod</m:t>
              </m:r>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p>
          <w:p w14:paraId="2973B634" w14:textId="77777777" w:rsidR="004135FB" w:rsidRPr="004135FB" w:rsidRDefault="004135FB" w:rsidP="004135FB">
            <w:pPr>
              <w:rPr>
                <w:sz w:val="20"/>
              </w:rPr>
            </w:pPr>
            <w:r w:rsidRPr="004135FB">
              <w:rPr>
                <w:color w:val="000000"/>
                <w:sz w:val="20"/>
              </w:rPr>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=1</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-PUSCH</w:t>
            </w:r>
            <w:r w:rsidRPr="004135FB">
              <w:rPr>
                <w:iCs/>
                <w:sz w:val="20"/>
              </w:rPr>
              <w:t xml:space="preserve"> in </w:t>
            </w:r>
            <w:r w:rsidRPr="004135FB">
              <w:rPr>
                <w:i/>
                <w:sz w:val="20"/>
              </w:rPr>
              <w:t>BWP-UplinkCommon</w:t>
            </w:r>
          </w:p>
          <w:p w14:paraId="5721B6AA" w14:textId="77777777" w:rsidR="004135FB" w:rsidRPr="004135FB" w:rsidRDefault="004135FB" w:rsidP="004135FB">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t>
            </w:r>
          </w:p>
          <w:p w14:paraId="158DF5FD" w14:textId="3C2A7E94" w:rsidR="004135FB" w:rsidRDefault="004135FB" w:rsidP="004135FB">
            <w:pPr>
              <w:rPr>
                <w:rFonts w:eastAsiaTheme="minorEastAsia" w:cs="Times"/>
              </w:rPr>
            </w:pPr>
            <w:r w:rsidRPr="004135FB">
              <w:rPr>
                <w:sz w:val="20"/>
              </w:rPr>
              <w:t>-</w:t>
            </w:r>
            <w:r w:rsidRPr="004135FB">
              <w:rPr>
                <w:sz w:val="20"/>
              </w:rPr>
              <w:tab/>
              <w:t xml:space="preserve">the </w:t>
            </w:r>
            <w:r w:rsidRPr="004135FB">
              <w:rPr>
                <w:sz w:val="20"/>
                <w:lang w:val="en-US"/>
              </w:rPr>
              <w:t xml:space="preserve">UE determines the initial cyclic shift index in the set of initial cyclic shift indexes as </w:t>
            </w:r>
            <w:r w:rsidRPr="004135FB">
              <w:rPr>
                <w:noProof/>
                <w:position w:val="-10"/>
                <w:sz w:val="20"/>
              </w:rPr>
              <w:drawing>
                <wp:inline distT="0" distB="0" distL="0" distR="0" wp14:anchorId="1251C880" wp14:editId="06711B21">
                  <wp:extent cx="1009650" cy="200660"/>
                  <wp:effectExtent l="0" t="0" r="0" b="889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9650" cy="200660"/>
                          </a:xfrm>
                          <a:prstGeom prst="rect">
                            <a:avLst/>
                          </a:prstGeom>
                          <a:noFill/>
                          <a:ln>
                            <a:noFill/>
                          </a:ln>
                        </pic:spPr>
                      </pic:pic>
                    </a:graphicData>
                  </a:graphic>
                </wp:inline>
              </w:drawing>
            </w:r>
          </w:p>
        </w:tc>
      </w:tr>
    </w:tbl>
    <w:p w14:paraId="074E1B54" w14:textId="77777777" w:rsidR="00725BE1" w:rsidRDefault="00725BE1" w:rsidP="00A02D96">
      <w:pPr>
        <w:rPr>
          <w:rFonts w:eastAsiaTheme="minorEastAsia" w:cs="Times"/>
        </w:rPr>
      </w:pPr>
    </w:p>
    <w:p w14:paraId="62623FB8" w14:textId="7DCEF306" w:rsidR="004135FB" w:rsidRDefault="004135FB" w:rsidP="00A02D96">
      <w:pPr>
        <w:rPr>
          <w:rFonts w:eastAsiaTheme="minorEastAsia" w:cs="Times"/>
        </w:rPr>
      </w:pPr>
      <w:r>
        <w:rPr>
          <w:rFonts w:eastAsiaTheme="minorEastAsia" w:cs="Times"/>
        </w:rPr>
        <w:t>A</w:t>
      </w:r>
      <w:r w:rsidR="00C71A15">
        <w:rPr>
          <w:rFonts w:eastAsiaTheme="minorEastAsia" w:cs="Times"/>
        </w:rPr>
        <w:t>ccording to</w:t>
      </w:r>
      <w:r>
        <w:rPr>
          <w:rFonts w:eastAsiaTheme="minorEastAsia" w:cs="Times"/>
        </w:rPr>
        <w:t xml:space="preserve"> the above equations, PUCCH resources are divided into two parts to use different equations depending on the index </w:t>
      </w:r>
      <w:proofErr w:type="spellStart"/>
      <w:r w:rsidRPr="004135FB">
        <w:rPr>
          <w:rFonts w:eastAsiaTheme="minorEastAsia" w:cs="Times"/>
          <w:i/>
          <w:iCs/>
        </w:rPr>
        <w:t>r</w:t>
      </w:r>
      <w:r w:rsidRPr="004135FB">
        <w:rPr>
          <w:rFonts w:eastAsiaTheme="minorEastAsia" w:cs="Times"/>
          <w:vertAlign w:val="subscript"/>
        </w:rPr>
        <w:t>PUCCH</w:t>
      </w:r>
      <w:proofErr w:type="spellEnd"/>
      <w:r>
        <w:rPr>
          <w:rFonts w:eastAsiaTheme="minorEastAsia" w:cs="Times"/>
        </w:rPr>
        <w:t xml:space="preserve"> of the PUCCH resource.</w:t>
      </w:r>
      <w:r w:rsidR="00C71A15">
        <w:rPr>
          <w:rFonts w:eastAsiaTheme="minorEastAsia" w:cs="Times"/>
        </w:rPr>
        <w:t xml:space="preserve"> </w:t>
      </w:r>
      <w:r>
        <w:rPr>
          <w:rFonts w:eastAsiaTheme="minorEastAsia" w:cs="Times"/>
        </w:rPr>
        <w:t xml:space="preserve">However, when the PUCCH frequency hopping is disabled, </w:t>
      </w:r>
      <w:r w:rsidR="001A24EF">
        <w:rPr>
          <w:rFonts w:eastAsiaTheme="minorEastAsia" w:cs="Times"/>
        </w:rPr>
        <w:t xml:space="preserve">the current </w:t>
      </w:r>
      <w:r w:rsidR="00361CB6">
        <w:rPr>
          <w:rFonts w:eastAsiaTheme="minorEastAsia" w:cs="Times"/>
        </w:rPr>
        <w:t>determination of PRB index of PUCCH resource</w:t>
      </w:r>
      <w:r w:rsidR="001A24EF">
        <w:rPr>
          <w:rFonts w:eastAsiaTheme="minorEastAsia" w:cs="Times"/>
        </w:rPr>
        <w:t xml:space="preserve"> </w:t>
      </w:r>
      <w:r w:rsidR="00361CB6">
        <w:rPr>
          <w:rFonts w:eastAsiaTheme="minorEastAsia" w:cs="Times"/>
        </w:rPr>
        <w:t>is</w:t>
      </w:r>
      <w:r w:rsidR="001A24EF">
        <w:rPr>
          <w:rFonts w:eastAsiaTheme="minorEastAsia" w:cs="Times"/>
        </w:rPr>
        <w:t xml:space="preserve"> not suitable. </w:t>
      </w:r>
      <w:r w:rsidR="00361CB6">
        <w:rPr>
          <w:rFonts w:eastAsiaTheme="minorEastAsia" w:cs="Times"/>
        </w:rPr>
        <w:t xml:space="preserve">Furthermore, there is not </w:t>
      </w:r>
      <w:r w:rsidR="0043561E">
        <w:rPr>
          <w:rFonts w:eastAsiaTheme="minorEastAsia" w:cs="Times"/>
        </w:rPr>
        <w:t xml:space="preserve">necessary to separate the PUCCH resource into two parts according to the index </w:t>
      </w:r>
      <w:proofErr w:type="spellStart"/>
      <w:r w:rsidR="0043561E" w:rsidRPr="004135FB">
        <w:rPr>
          <w:rFonts w:eastAsiaTheme="minorEastAsia" w:cs="Times"/>
          <w:i/>
          <w:iCs/>
        </w:rPr>
        <w:t>r</w:t>
      </w:r>
      <w:r w:rsidR="0043561E" w:rsidRPr="004135FB">
        <w:rPr>
          <w:rFonts w:eastAsiaTheme="minorEastAsia" w:cs="Times"/>
          <w:vertAlign w:val="subscript"/>
        </w:rPr>
        <w:t>PUCCH</w:t>
      </w:r>
      <w:proofErr w:type="spellEnd"/>
      <w:r w:rsidR="0043561E">
        <w:rPr>
          <w:rFonts w:eastAsiaTheme="minorEastAsia" w:cs="Times"/>
        </w:rPr>
        <w:t xml:space="preserve">. A same equation is applied to </w:t>
      </w:r>
      <w:r w:rsidR="00322B14">
        <w:rPr>
          <w:rFonts w:eastAsiaTheme="minorEastAsia" w:cs="Times"/>
        </w:rPr>
        <w:t xml:space="preserve">PRB index determination of </w:t>
      </w:r>
      <w:r w:rsidR="0043561E">
        <w:rPr>
          <w:rFonts w:eastAsiaTheme="minorEastAsia" w:cs="Times"/>
        </w:rPr>
        <w:t xml:space="preserve">PUCCH resource </w:t>
      </w:r>
      <w:r w:rsidR="008054D1">
        <w:rPr>
          <w:rFonts w:eastAsiaTheme="minorEastAsia" w:cs="Times"/>
        </w:rPr>
        <w:t>for all 16</w:t>
      </w:r>
      <w:r w:rsidR="0043561E">
        <w:rPr>
          <w:rFonts w:eastAsiaTheme="minorEastAsia" w:cs="Times"/>
        </w:rPr>
        <w:t xml:space="preserve"> </w:t>
      </w:r>
      <w:proofErr w:type="spellStart"/>
      <w:r w:rsidR="0043561E" w:rsidRPr="004135FB">
        <w:rPr>
          <w:rFonts w:eastAsiaTheme="minorEastAsia" w:cs="Times"/>
          <w:i/>
          <w:iCs/>
        </w:rPr>
        <w:t>r</w:t>
      </w:r>
      <w:r w:rsidR="0043561E" w:rsidRPr="004135FB">
        <w:rPr>
          <w:rFonts w:eastAsiaTheme="minorEastAsia" w:cs="Times"/>
          <w:vertAlign w:val="subscript"/>
        </w:rPr>
        <w:t>PUCCH</w:t>
      </w:r>
      <w:proofErr w:type="spellEnd"/>
      <w:r w:rsidR="0043561E">
        <w:rPr>
          <w:rFonts w:eastAsiaTheme="minorEastAsia" w:cs="Times"/>
        </w:rPr>
        <w:t xml:space="preserve"> </w:t>
      </w:r>
      <w:r w:rsidR="008054D1">
        <w:rPr>
          <w:rFonts w:eastAsiaTheme="minorEastAsia" w:cs="Times"/>
        </w:rPr>
        <w:t>indices</w:t>
      </w:r>
      <w:r w:rsidR="0043561E">
        <w:rPr>
          <w:rFonts w:eastAsiaTheme="minorEastAsia" w:cs="Times"/>
        </w:rPr>
        <w:t xml:space="preserve">. </w:t>
      </w:r>
    </w:p>
    <w:p w14:paraId="4BF79F6C" w14:textId="6DF48ACD" w:rsidR="001A24EF" w:rsidRPr="008054D1" w:rsidRDefault="00A03F05" w:rsidP="00633EC4">
      <w:pPr>
        <w:pStyle w:val="aff9"/>
        <w:numPr>
          <w:ilvl w:val="0"/>
          <w:numId w:val="12"/>
        </w:numPr>
        <w:ind w:firstLineChars="0"/>
        <w:contextualSpacing/>
        <w:rPr>
          <w:rFonts w:eastAsia="ＭＳ 明朝"/>
          <w:szCs w:val="24"/>
          <w:lang w:val="x-none"/>
        </w:rPr>
      </w:pPr>
      <m:oMath>
        <m:sSubSup>
          <m:sSubSupPr>
            <m:ctrlPr>
              <w:rPr>
                <w:rFonts w:ascii="Cambria Math" w:hAnsi="Cambria Math"/>
                <w:szCs w:val="24"/>
                <w:lang w:val="x-none" w:eastAsia="en-US"/>
              </w:rPr>
            </m:ctrlPr>
          </m:sSubSupPr>
          <m:e>
            <m:r>
              <w:rPr>
                <w:rFonts w:ascii="Cambria Math" w:hAnsi="Cambria Math"/>
                <w:szCs w:val="24"/>
              </w:rPr>
              <m:t>RB</m:t>
            </m:r>
          </m:e>
          <m:sub>
            <m:r>
              <m:rPr>
                <m:nor/>
              </m:rPr>
              <w:rPr>
                <w:szCs w:val="24"/>
              </w:rPr>
              <m:t>BWP</m:t>
            </m:r>
          </m:sub>
          <m:sup>
            <m:r>
              <m:rPr>
                <m:nor/>
              </m:rPr>
              <w:rPr>
                <w:szCs w:val="24"/>
              </w:rPr>
              <m:t>offset</m:t>
            </m:r>
          </m:sup>
        </m:sSubSup>
        <m:r>
          <w:rPr>
            <w:rFonts w:ascii="Cambria Math" w:hAnsi="Cambria Math"/>
            <w:szCs w:val="24"/>
          </w:rPr>
          <m:t>+</m:t>
        </m:r>
        <m:d>
          <m:dPr>
            <m:begChr m:val="⌊"/>
            <m:endChr m:val="⌋"/>
            <m:ctrlPr>
              <w:rPr>
                <w:rFonts w:ascii="Cambria Math" w:hAnsi="Cambria Math"/>
                <w:i/>
                <w:szCs w:val="24"/>
                <w:lang w:val="x-none" w:eastAsia="en-US"/>
              </w:rPr>
            </m:ctrlPr>
          </m:dPr>
          <m:e>
            <m:f>
              <m:fPr>
                <m:type m:val="lin"/>
                <m:ctrlPr>
                  <w:rPr>
                    <w:rFonts w:ascii="Cambria Math" w:hAnsi="Cambria Math"/>
                    <w:i/>
                    <w:szCs w:val="24"/>
                    <w:lang w:val="x-none" w:eastAsia="en-US"/>
                  </w:rPr>
                </m:ctrlPr>
              </m:fPr>
              <m:num>
                <m:sSub>
                  <m:sSubPr>
                    <m:ctrlPr>
                      <w:rPr>
                        <w:rFonts w:ascii="Cambria Math" w:hAnsi="Cambria Math"/>
                        <w:i/>
                        <w:szCs w:val="24"/>
                        <w:lang w:val="x-none" w:eastAsia="en-US"/>
                      </w:rPr>
                    </m:ctrlPr>
                  </m:sSubPr>
                  <m:e>
                    <m:r>
                      <w:rPr>
                        <w:rFonts w:ascii="Cambria Math" w:hAnsi="Cambria Math"/>
                        <w:szCs w:val="24"/>
                      </w:rPr>
                      <m:t>r</m:t>
                    </m:r>
                  </m:e>
                  <m:sub>
                    <m:r>
                      <m:rPr>
                        <m:nor/>
                      </m:rPr>
                      <w:rPr>
                        <w:szCs w:val="24"/>
                      </w:rPr>
                      <m:t>PUCCH</m:t>
                    </m:r>
                    <m:ctrlPr>
                      <w:rPr>
                        <w:rFonts w:ascii="Cambria Math" w:hAnsi="Cambria Math"/>
                        <w:szCs w:val="24"/>
                        <w:lang w:val="x-none" w:eastAsia="en-US"/>
                      </w:rPr>
                    </m:ctrlPr>
                  </m:sub>
                </m:sSub>
              </m:num>
              <m:den>
                <m:sSub>
                  <m:sSubPr>
                    <m:ctrlPr>
                      <w:rPr>
                        <w:rFonts w:ascii="Cambria Math" w:hAnsi="Cambria Math"/>
                        <w:i/>
                        <w:szCs w:val="24"/>
                        <w:lang w:eastAsia="en-US"/>
                      </w:rPr>
                    </m:ctrlPr>
                  </m:sSubPr>
                  <m:e>
                    <m:r>
                      <w:rPr>
                        <w:rFonts w:ascii="Cambria Math" w:hAnsi="Cambria Math"/>
                        <w:szCs w:val="24"/>
                        <w:lang w:val="en-US"/>
                      </w:rPr>
                      <m:t>N</m:t>
                    </m:r>
                  </m:e>
                  <m:sub>
                    <m:r>
                      <m:rPr>
                        <m:sty m:val="p"/>
                      </m:rPr>
                      <w:rPr>
                        <w:rFonts w:ascii="Cambria Math" w:hAnsi="Cambria Math"/>
                        <w:szCs w:val="24"/>
                        <w:lang w:val="en-US"/>
                      </w:rPr>
                      <m:t>CS</m:t>
                    </m:r>
                  </m:sub>
                </m:sSub>
              </m:den>
            </m:f>
          </m:e>
        </m:d>
      </m:oMath>
      <w:r w:rsidR="001A24EF" w:rsidRPr="008054D1">
        <w:rPr>
          <w:rFonts w:eastAsia="ＭＳ 明朝" w:hint="eastAsia"/>
          <w:szCs w:val="24"/>
          <w:lang w:val="x-none"/>
        </w:rPr>
        <w:t xml:space="preserve"> </w:t>
      </w:r>
      <w:r w:rsidR="001A24EF" w:rsidRPr="008054D1">
        <w:rPr>
          <w:rFonts w:eastAsia="ＭＳ 明朝"/>
          <w:szCs w:val="24"/>
          <w:lang w:val="x-none"/>
        </w:rPr>
        <w:t xml:space="preserve">when PUCCH resources locate at the bottom side of the separate initial UL BWP </w:t>
      </w:r>
    </w:p>
    <w:p w14:paraId="597DC9D1" w14:textId="193100AE" w:rsidR="001A24EF" w:rsidRPr="008054D1" w:rsidRDefault="00A03F05" w:rsidP="00633EC4">
      <w:pPr>
        <w:pStyle w:val="aff9"/>
        <w:numPr>
          <w:ilvl w:val="0"/>
          <w:numId w:val="12"/>
        </w:numPr>
        <w:ind w:firstLineChars="0"/>
        <w:contextualSpacing/>
        <w:rPr>
          <w:rFonts w:eastAsia="ＭＳ 明朝"/>
          <w:color w:val="000000" w:themeColor="text1"/>
          <w:szCs w:val="24"/>
        </w:rPr>
      </w:pPr>
      <m:oMath>
        <m:sSubSup>
          <m:sSubSupPr>
            <m:ctrlPr>
              <w:rPr>
                <w:rFonts w:ascii="Cambria Math" w:hAnsi="Cambria Math"/>
                <w:szCs w:val="24"/>
                <w:lang w:val="x-none" w:eastAsia="en-US"/>
              </w:rPr>
            </m:ctrlPr>
          </m:sSubSupPr>
          <m:e>
            <m:sSubSup>
              <m:sSubSupPr>
                <m:ctrlPr>
                  <w:rPr>
                    <w:rFonts w:ascii="Cambria Math" w:hAnsi="Cambria Math"/>
                    <w:szCs w:val="24"/>
                    <w:lang w:val="x-none" w:eastAsia="en-US"/>
                  </w:rPr>
                </m:ctrlPr>
              </m:sSubSupPr>
              <m:e>
                <m:r>
                  <w:rPr>
                    <w:rFonts w:ascii="Cambria Math" w:hAnsi="Cambria Math"/>
                    <w:szCs w:val="24"/>
                  </w:rPr>
                  <m:t>N</m:t>
                </m:r>
              </m:e>
              <m:sub>
                <m:r>
                  <m:rPr>
                    <m:nor/>
                  </m:rPr>
                  <w:rPr>
                    <w:szCs w:val="24"/>
                  </w:rPr>
                  <m:t>BWP</m:t>
                </m:r>
              </m:sub>
              <m:sup>
                <m:r>
                  <m:rPr>
                    <m:nor/>
                  </m:rPr>
                  <w:rPr>
                    <w:szCs w:val="24"/>
                  </w:rPr>
                  <m:t>size</m:t>
                </m:r>
              </m:sup>
            </m:sSubSup>
            <m:r>
              <w:rPr>
                <w:rFonts w:ascii="Cambria Math" w:hAnsi="Cambria Math"/>
                <w:szCs w:val="24"/>
              </w:rPr>
              <m:t>-1-RB</m:t>
            </m:r>
          </m:e>
          <m:sub>
            <m:r>
              <m:rPr>
                <m:nor/>
              </m:rPr>
              <w:rPr>
                <w:szCs w:val="24"/>
              </w:rPr>
              <m:t>BWP</m:t>
            </m:r>
          </m:sub>
          <m:sup>
            <m:r>
              <m:rPr>
                <m:nor/>
              </m:rPr>
              <w:rPr>
                <w:szCs w:val="24"/>
              </w:rPr>
              <m:t>offset</m:t>
            </m:r>
          </m:sup>
        </m:sSubSup>
        <m:r>
          <w:rPr>
            <w:rFonts w:ascii="Cambria Math" w:hAnsi="Cambria Math"/>
            <w:szCs w:val="24"/>
          </w:rPr>
          <m:t>-</m:t>
        </m:r>
        <m:d>
          <m:dPr>
            <m:begChr m:val="⌊"/>
            <m:endChr m:val="⌋"/>
            <m:ctrlPr>
              <w:rPr>
                <w:rFonts w:ascii="Cambria Math" w:hAnsi="Cambria Math"/>
                <w:i/>
                <w:szCs w:val="24"/>
                <w:lang w:val="x-none" w:eastAsia="en-US"/>
              </w:rPr>
            </m:ctrlPr>
          </m:dPr>
          <m:e>
            <m:f>
              <m:fPr>
                <m:type m:val="lin"/>
                <m:ctrlPr>
                  <w:rPr>
                    <w:rFonts w:ascii="Cambria Math" w:hAnsi="Cambria Math"/>
                    <w:i/>
                    <w:szCs w:val="24"/>
                    <w:lang w:val="x-none" w:eastAsia="en-US"/>
                  </w:rPr>
                </m:ctrlPr>
              </m:fPr>
              <m:num>
                <m:sSub>
                  <m:sSubPr>
                    <m:ctrlPr>
                      <w:rPr>
                        <w:rFonts w:ascii="Cambria Math" w:hAnsi="Cambria Math"/>
                        <w:i/>
                        <w:szCs w:val="24"/>
                        <w:lang w:val="x-none" w:eastAsia="en-US"/>
                      </w:rPr>
                    </m:ctrlPr>
                  </m:sSubPr>
                  <m:e>
                    <m:r>
                      <w:rPr>
                        <w:rFonts w:ascii="Cambria Math" w:hAnsi="Cambria Math"/>
                        <w:szCs w:val="24"/>
                      </w:rPr>
                      <m:t>r</m:t>
                    </m:r>
                  </m:e>
                  <m:sub>
                    <m:r>
                      <m:rPr>
                        <m:nor/>
                      </m:rPr>
                      <w:rPr>
                        <w:szCs w:val="24"/>
                      </w:rPr>
                      <m:t>PUCCH</m:t>
                    </m:r>
                    <m:ctrlPr>
                      <w:rPr>
                        <w:rFonts w:ascii="Cambria Math" w:hAnsi="Cambria Math"/>
                        <w:szCs w:val="24"/>
                        <w:lang w:val="x-none" w:eastAsia="en-US"/>
                      </w:rPr>
                    </m:ctrlPr>
                  </m:sub>
                </m:sSub>
              </m:num>
              <m:den>
                <m:sSub>
                  <m:sSubPr>
                    <m:ctrlPr>
                      <w:rPr>
                        <w:rFonts w:ascii="Cambria Math" w:hAnsi="Cambria Math"/>
                        <w:i/>
                        <w:szCs w:val="24"/>
                        <w:lang w:eastAsia="en-US"/>
                      </w:rPr>
                    </m:ctrlPr>
                  </m:sSubPr>
                  <m:e>
                    <m:r>
                      <w:rPr>
                        <w:rFonts w:ascii="Cambria Math" w:hAnsi="Cambria Math"/>
                        <w:szCs w:val="24"/>
                        <w:lang w:val="en-US"/>
                      </w:rPr>
                      <m:t>N</m:t>
                    </m:r>
                  </m:e>
                  <m:sub>
                    <m:r>
                      <m:rPr>
                        <m:sty m:val="p"/>
                      </m:rPr>
                      <w:rPr>
                        <w:rFonts w:ascii="Cambria Math" w:hAnsi="Cambria Math"/>
                        <w:szCs w:val="24"/>
                        <w:lang w:val="en-US"/>
                      </w:rPr>
                      <m:t>CS</m:t>
                    </m:r>
                  </m:sub>
                </m:sSub>
              </m:den>
            </m:f>
          </m:e>
        </m:d>
      </m:oMath>
      <w:r w:rsidR="001A24EF" w:rsidRPr="008054D1">
        <w:rPr>
          <w:rFonts w:eastAsia="ＭＳ 明朝" w:hint="eastAsia"/>
          <w:szCs w:val="24"/>
          <w:lang w:val="x-none"/>
        </w:rPr>
        <w:t xml:space="preserve"> </w:t>
      </w:r>
      <w:r w:rsidR="001A24EF" w:rsidRPr="008054D1">
        <w:rPr>
          <w:rFonts w:eastAsia="ＭＳ 明朝"/>
          <w:szCs w:val="24"/>
          <w:lang w:val="x-none"/>
        </w:rPr>
        <w:t>when PUCCH resources locate at the top side of the separate initial UL BWP</w:t>
      </w:r>
      <w:r w:rsidR="0043561E" w:rsidRPr="008054D1">
        <w:rPr>
          <w:rFonts w:eastAsia="ＭＳ 明朝"/>
          <w:szCs w:val="24"/>
          <w:lang w:val="x-none"/>
        </w:rPr>
        <w:t>.</w:t>
      </w:r>
      <w:r w:rsidR="001A24EF" w:rsidRPr="008054D1">
        <w:rPr>
          <w:rFonts w:eastAsia="ＭＳ 明朝"/>
          <w:szCs w:val="24"/>
          <w:lang w:val="x-none"/>
        </w:rPr>
        <w:t xml:space="preserve"> </w:t>
      </w:r>
    </w:p>
    <w:p w14:paraId="529C279C" w14:textId="5A6557EC" w:rsidR="009A2EAF" w:rsidRDefault="008054D1" w:rsidP="008054D1">
      <w:pPr>
        <w:widowControl w:val="0"/>
        <w:snapToGrid/>
        <w:spacing w:after="0" w:afterAutospacing="0"/>
      </w:pPr>
      <w:r>
        <w:rPr>
          <w:rFonts w:eastAsiaTheme="minorEastAsia" w:cs="Times"/>
        </w:rPr>
        <w:t>Therefore, we propose to consider following TP to support the case of disabling PUCCH frequency hopping.</w:t>
      </w:r>
    </w:p>
    <w:p w14:paraId="0B410705" w14:textId="35AD231A" w:rsidR="0079087E" w:rsidRDefault="0079087E" w:rsidP="0079087E">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312946">
        <w:rPr>
          <w:rFonts w:eastAsiaTheme="minorEastAsia" w:cs="Times"/>
          <w:b/>
          <w:bCs/>
          <w:u w:val="single"/>
        </w:rPr>
        <w:t>6</w:t>
      </w:r>
      <w:r>
        <w:rPr>
          <w:rFonts w:eastAsiaTheme="minorEastAsia" w:cs="Times"/>
          <w:b/>
          <w:bCs/>
          <w:u w:val="single"/>
        </w:rPr>
        <w:t>:</w:t>
      </w:r>
      <w:r w:rsidRPr="00006ABC">
        <w:rPr>
          <w:rFonts w:eastAsia="ＭＳ 明朝"/>
          <w:color w:val="000000" w:themeColor="text1"/>
        </w:rPr>
        <w:t xml:space="preserve"> </w:t>
      </w:r>
      <w:r>
        <w:rPr>
          <w:rFonts w:eastAsiaTheme="minorEastAsia" w:cs="Times" w:hint="eastAsia"/>
        </w:rPr>
        <w:t>F</w:t>
      </w:r>
      <w:r>
        <w:rPr>
          <w:rFonts w:eastAsiaTheme="minorEastAsia" w:cs="Times"/>
        </w:rPr>
        <w:t>ollowing TP should be considered</w:t>
      </w:r>
    </w:p>
    <w:tbl>
      <w:tblPr>
        <w:tblStyle w:val="af2"/>
        <w:tblW w:w="0" w:type="auto"/>
        <w:tblLook w:val="04A0" w:firstRow="1" w:lastRow="0" w:firstColumn="1" w:lastColumn="0" w:noHBand="0" w:noVBand="1"/>
      </w:tblPr>
      <w:tblGrid>
        <w:gridCol w:w="9954"/>
      </w:tblGrid>
      <w:tr w:rsidR="0079087E" w14:paraId="3015B35B" w14:textId="77777777" w:rsidTr="00725BE1">
        <w:tc>
          <w:tcPr>
            <w:tcW w:w="9954" w:type="dxa"/>
          </w:tcPr>
          <w:p w14:paraId="31DDED3F" w14:textId="0257144C" w:rsidR="00AD0FF0" w:rsidRDefault="00AD0FF0" w:rsidP="00AD0FF0">
            <w:pPr>
              <w:jc w:val="center"/>
            </w:pPr>
            <w:r>
              <w:rPr>
                <w:rFonts w:hint="eastAsia"/>
              </w:rPr>
              <w:t>=</w:t>
            </w:r>
            <w:r>
              <w:t>===== TP#</w:t>
            </w:r>
            <w:r w:rsidR="00312946">
              <w:t>3</w:t>
            </w:r>
            <w:r>
              <w:t xml:space="preserve"> (TS38.213 V17.0.0) ======</w:t>
            </w:r>
          </w:p>
          <w:p w14:paraId="58B709D4" w14:textId="5BD28E8D" w:rsidR="0079087E" w:rsidRDefault="0079087E" w:rsidP="00725BE1">
            <w:pPr>
              <w:rPr>
                <w:b/>
                <w:bCs/>
                <w:color w:val="000000"/>
                <w:sz w:val="20"/>
              </w:rPr>
            </w:pPr>
            <w:r w:rsidRPr="004135FB">
              <w:rPr>
                <w:b/>
                <w:bCs/>
                <w:color w:val="000000"/>
                <w:sz w:val="20"/>
              </w:rPr>
              <w:t>9.2.1</w:t>
            </w:r>
            <w:r w:rsidRPr="004135FB">
              <w:rPr>
                <w:b/>
                <w:bCs/>
                <w:color w:val="000000"/>
                <w:sz w:val="20"/>
              </w:rPr>
              <w:tab/>
              <w:t>PUCCH Resource Sets</w:t>
            </w:r>
          </w:p>
          <w:p w14:paraId="7F385FD3" w14:textId="77777777" w:rsidR="00AD0FF0" w:rsidRPr="00AB3CF0" w:rsidRDefault="00AD0FF0" w:rsidP="00AD0FF0">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01010102" w14:textId="21CF8D25" w:rsidR="0079087E" w:rsidRPr="00537879" w:rsidRDefault="0079087E" w:rsidP="00725BE1">
            <w:pPr>
              <w:rPr>
                <w:rFonts w:eastAsia="SimSun"/>
                <w:iCs/>
                <w:color w:val="FF0000"/>
                <w:sz w:val="20"/>
              </w:rPr>
            </w:pPr>
            <w:r w:rsidRPr="004135FB">
              <w:rPr>
                <w:color w:val="000000"/>
                <w:sz w:val="20"/>
              </w:rPr>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=0</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 xml:space="preserve">-PUSCH </w:t>
            </w:r>
            <w:r w:rsidRPr="004135FB">
              <w:rPr>
                <w:iCs/>
                <w:sz w:val="20"/>
              </w:rPr>
              <w:t xml:space="preserve">in </w:t>
            </w:r>
            <w:r w:rsidRPr="004135FB">
              <w:rPr>
                <w:i/>
                <w:sz w:val="20"/>
              </w:rPr>
              <w:t>BWP-Uplink</w:t>
            </w:r>
            <w:r w:rsidRPr="00537879">
              <w:rPr>
                <w:i/>
                <w:sz w:val="20"/>
              </w:rPr>
              <w:t xml:space="preserve">Common </w:t>
            </w:r>
            <w:r w:rsidRPr="00537879">
              <w:rPr>
                <w:iCs/>
                <w:color w:val="FF0000"/>
                <w:sz w:val="20"/>
              </w:rPr>
              <w:t xml:space="preserve">or </w:t>
            </w:r>
            <w:r w:rsidR="00537879" w:rsidRPr="00537879">
              <w:rPr>
                <w:color w:val="FF0000"/>
                <w:sz w:val="20"/>
              </w:rPr>
              <w:t xml:space="preserve">If </w:t>
            </w:r>
            <m:oMath>
              <m:d>
                <m:dPr>
                  <m:begChr m:val="⌊"/>
                  <m:endChr m:val="⌋"/>
                  <m:ctrlPr>
                    <w:rPr>
                      <w:rFonts w:ascii="Cambria Math" w:hAnsi="Cambria Math"/>
                      <w:i/>
                      <w:color w:val="FF0000"/>
                      <w:sz w:val="20"/>
                      <w:lang w:eastAsia="en-US"/>
                    </w:rPr>
                  </m:ctrlPr>
                </m:dPr>
                <m:e>
                  <m:f>
                    <m:fPr>
                      <m:type m:val="lin"/>
                      <m:ctrlPr>
                        <w:rPr>
                          <w:rFonts w:ascii="Cambria Math" w:hAnsi="Cambria Math"/>
                          <w:i/>
                          <w:color w:val="FF0000"/>
                          <w:sz w:val="20"/>
                          <w:lang w:eastAsia="en-US"/>
                        </w:rPr>
                      </m:ctrlPr>
                    </m:fPr>
                    <m:num>
                      <m:sSub>
                        <m:sSubPr>
                          <m:ctrlPr>
                            <w:rPr>
                              <w:rFonts w:ascii="Cambria Math" w:hAnsi="Cambria Math"/>
                              <w:i/>
                              <w:color w:val="FF0000"/>
                              <w:sz w:val="20"/>
                              <w:lang w:eastAsia="en-US"/>
                            </w:rPr>
                          </m:ctrlPr>
                        </m:sSubPr>
                        <m:e>
                          <m:r>
                            <w:rPr>
                              <w:rFonts w:ascii="Cambria Math" w:hAnsi="Cambria Math"/>
                              <w:color w:val="FF0000"/>
                              <w:sz w:val="20"/>
                            </w:rPr>
                            <m:t>r</m:t>
                          </m:r>
                        </m:e>
                        <m:sub>
                          <m:r>
                            <m:rPr>
                              <m:nor/>
                            </m:rPr>
                            <w:rPr>
                              <w:color w:val="FF0000"/>
                              <w:sz w:val="20"/>
                            </w:rPr>
                            <m:t>PUCCH</m:t>
                          </m:r>
                          <m:ctrlPr>
                            <w:rPr>
                              <w:rFonts w:ascii="Cambria Math" w:hAnsi="Cambria Math"/>
                              <w:color w:val="FF0000"/>
                              <w:sz w:val="20"/>
                              <w:lang w:eastAsia="en-US"/>
                            </w:rPr>
                          </m:ctrlPr>
                        </m:sub>
                      </m:sSub>
                    </m:num>
                    <m:den>
                      <m:r>
                        <w:rPr>
                          <w:rFonts w:ascii="Cambria Math" w:hAnsi="Cambria Math"/>
                          <w:color w:val="FF0000"/>
                          <w:sz w:val="20"/>
                        </w:rPr>
                        <m:t>8</m:t>
                      </m:r>
                    </m:den>
                  </m:f>
                </m:e>
              </m:d>
              <m:r>
                <w:rPr>
                  <w:rFonts w:ascii="Cambria Math" w:hAnsi="Cambria Math"/>
                  <w:color w:val="FF0000"/>
                  <w:sz w:val="20"/>
                </w:rPr>
                <m:t>=0</m:t>
              </m:r>
            </m:oMath>
            <w:r w:rsidR="00537879" w:rsidRPr="00537879">
              <w:rPr>
                <w:rFonts w:hint="eastAsia"/>
                <w:color w:val="FF0000"/>
                <w:sz w:val="20"/>
              </w:rPr>
              <w:t xml:space="preserve"> </w:t>
            </w:r>
            <w:r w:rsidR="00537879" w:rsidRPr="00537879">
              <w:rPr>
                <w:color w:val="FF0000"/>
                <w:sz w:val="20"/>
              </w:rPr>
              <w:t xml:space="preserve">and </w:t>
            </w:r>
            <w:r w:rsidRPr="00537879">
              <w:rPr>
                <w:iCs/>
                <w:color w:val="FF0000"/>
                <w:sz w:val="20"/>
              </w:rPr>
              <w:t>a UE is provided a PUCCH resource by [RedCap-specific PUCCH resource set index] and PUCCH frequency hopping is enabled</w:t>
            </w:r>
            <w:r w:rsidR="00725BE1" w:rsidRPr="00537879">
              <w:rPr>
                <w:iCs/>
                <w:color w:val="FF0000"/>
                <w:sz w:val="20"/>
              </w:rPr>
              <w:t xml:space="preserve"> by [Common PUCCH configuration for RedCap-specific initial UL BWP]</w:t>
            </w:r>
          </w:p>
          <w:p w14:paraId="1E9047ED" w14:textId="77777777" w:rsidR="0079087E" w:rsidRPr="004135FB" w:rsidRDefault="0079087E" w:rsidP="00725BE1">
            <w:pPr>
              <w:pStyle w:val="B1"/>
              <w:rPr>
                <w:rFonts w:ascii="Times New Roman" w:hAnsi="Times New Roman"/>
                <w:lang w:val="en-US"/>
              </w:rPr>
            </w:pPr>
            <w:r w:rsidRPr="004135FB">
              <w:rPr>
                <w:rFonts w:ascii="Times New Roman" w:hAnsi="Times New Roman"/>
              </w:rPr>
              <w:lastRenderedPageBreak/>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where </w:t>
            </w:r>
            <m:oMath>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r w:rsidRPr="004135FB">
              <w:rPr>
                <w:rFonts w:ascii="Times New Roman" w:hAnsi="Times New Roman"/>
                <w:lang w:val="en-US"/>
              </w:rPr>
              <w:t xml:space="preserve"> is the total number of initial cyclic shift indexes in the set of initial cyclic shift indexes</w:t>
            </w:r>
          </w:p>
          <w:p w14:paraId="20240A4B" w14:textId="77777777" w:rsidR="0079087E" w:rsidRPr="004135FB" w:rsidRDefault="0079087E" w:rsidP="00725BE1">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initial cyclic shift index in the set of initial cyclic shift indexes as </w:t>
            </w:r>
            <m:oMath>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m:rPr>
                  <m:nor/>
                </m:rPr>
                <w:rPr>
                  <w:rFonts w:ascii="Times New Roman" w:hAnsi="Times New Roman"/>
                  <w:lang w:val="en-US"/>
                </w:rPr>
                <m:t>mod</m:t>
              </m:r>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p>
          <w:p w14:paraId="21ABB142" w14:textId="1125D66C" w:rsidR="0079087E" w:rsidRPr="004135FB" w:rsidRDefault="0079087E" w:rsidP="00725BE1">
            <w:pPr>
              <w:rPr>
                <w:sz w:val="20"/>
              </w:rPr>
            </w:pPr>
            <w:r w:rsidRPr="004135FB">
              <w:rPr>
                <w:color w:val="000000"/>
                <w:sz w:val="20"/>
              </w:rPr>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=1</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-PUSCH</w:t>
            </w:r>
            <w:r w:rsidRPr="004135FB">
              <w:rPr>
                <w:iCs/>
                <w:sz w:val="20"/>
              </w:rPr>
              <w:t xml:space="preserve"> in </w:t>
            </w:r>
            <w:r w:rsidRPr="004135FB">
              <w:rPr>
                <w:i/>
                <w:sz w:val="20"/>
              </w:rPr>
              <w:t>BWP-Uplink</w:t>
            </w:r>
            <w:r w:rsidRPr="00537879">
              <w:rPr>
                <w:i/>
                <w:sz w:val="20"/>
              </w:rPr>
              <w:t xml:space="preserve">Common </w:t>
            </w:r>
            <w:r w:rsidR="00537879" w:rsidRPr="00537879">
              <w:rPr>
                <w:iCs/>
                <w:color w:val="FF0000"/>
                <w:sz w:val="20"/>
              </w:rPr>
              <w:t xml:space="preserve">or </w:t>
            </w:r>
            <w:r w:rsidR="00537879" w:rsidRPr="00537879">
              <w:rPr>
                <w:color w:val="FF0000"/>
                <w:sz w:val="20"/>
              </w:rPr>
              <w:t xml:space="preserve">If </w:t>
            </w:r>
            <m:oMath>
              <m:d>
                <m:dPr>
                  <m:begChr m:val="⌊"/>
                  <m:endChr m:val="⌋"/>
                  <m:ctrlPr>
                    <w:rPr>
                      <w:rFonts w:ascii="Cambria Math" w:hAnsi="Cambria Math"/>
                      <w:i/>
                      <w:color w:val="FF0000"/>
                      <w:sz w:val="20"/>
                      <w:lang w:eastAsia="en-US"/>
                    </w:rPr>
                  </m:ctrlPr>
                </m:dPr>
                <m:e>
                  <m:f>
                    <m:fPr>
                      <m:type m:val="lin"/>
                      <m:ctrlPr>
                        <w:rPr>
                          <w:rFonts w:ascii="Cambria Math" w:hAnsi="Cambria Math"/>
                          <w:i/>
                          <w:color w:val="FF0000"/>
                          <w:sz w:val="20"/>
                          <w:lang w:eastAsia="en-US"/>
                        </w:rPr>
                      </m:ctrlPr>
                    </m:fPr>
                    <m:num>
                      <m:sSub>
                        <m:sSubPr>
                          <m:ctrlPr>
                            <w:rPr>
                              <w:rFonts w:ascii="Cambria Math" w:hAnsi="Cambria Math"/>
                              <w:i/>
                              <w:color w:val="FF0000"/>
                              <w:sz w:val="20"/>
                              <w:lang w:eastAsia="en-US"/>
                            </w:rPr>
                          </m:ctrlPr>
                        </m:sSubPr>
                        <m:e>
                          <m:r>
                            <w:rPr>
                              <w:rFonts w:ascii="Cambria Math" w:hAnsi="Cambria Math"/>
                              <w:color w:val="FF0000"/>
                              <w:sz w:val="20"/>
                            </w:rPr>
                            <m:t>r</m:t>
                          </m:r>
                        </m:e>
                        <m:sub>
                          <m:r>
                            <m:rPr>
                              <m:nor/>
                            </m:rPr>
                            <w:rPr>
                              <w:color w:val="FF0000"/>
                              <w:sz w:val="20"/>
                            </w:rPr>
                            <m:t>PUCCH</m:t>
                          </m:r>
                          <m:ctrlPr>
                            <w:rPr>
                              <w:rFonts w:ascii="Cambria Math" w:hAnsi="Cambria Math"/>
                              <w:color w:val="FF0000"/>
                              <w:sz w:val="20"/>
                              <w:lang w:eastAsia="en-US"/>
                            </w:rPr>
                          </m:ctrlPr>
                        </m:sub>
                      </m:sSub>
                    </m:num>
                    <m:den>
                      <m:r>
                        <w:rPr>
                          <w:rFonts w:ascii="Cambria Math" w:hAnsi="Cambria Math"/>
                          <w:color w:val="FF0000"/>
                          <w:sz w:val="20"/>
                        </w:rPr>
                        <m:t>8</m:t>
                      </m:r>
                    </m:den>
                  </m:f>
                </m:e>
              </m:d>
              <m:r>
                <w:rPr>
                  <w:rFonts w:ascii="Cambria Math" w:hAnsi="Cambria Math"/>
                  <w:color w:val="FF0000"/>
                  <w:sz w:val="20"/>
                </w:rPr>
                <m:t>=1</m:t>
              </m:r>
            </m:oMath>
            <w:r w:rsidR="00537879" w:rsidRPr="00537879">
              <w:rPr>
                <w:color w:val="FF0000"/>
                <w:sz w:val="20"/>
              </w:rPr>
              <w:t xml:space="preserve"> and </w:t>
            </w:r>
            <w:r w:rsidR="00537879" w:rsidRPr="00537879">
              <w:rPr>
                <w:iCs/>
                <w:color w:val="FF0000"/>
                <w:sz w:val="20"/>
              </w:rPr>
              <w:t>a UE is provided a PUCCH resource by [RedCap-specific PUCCH resource set index] and PUCCH frequency hopping is enabled by [Common PUCCH configuration for RedCap-specific initial UL BWP]</w:t>
            </w:r>
          </w:p>
          <w:p w14:paraId="52BBF02E" w14:textId="77777777" w:rsidR="0079087E" w:rsidRDefault="0079087E" w:rsidP="00725BE1">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t>
            </w:r>
          </w:p>
          <w:p w14:paraId="0EF9E394" w14:textId="77777777" w:rsidR="0079087E" w:rsidRPr="008054D1" w:rsidRDefault="0079087E" w:rsidP="00725BE1">
            <w:pPr>
              <w:pStyle w:val="B1"/>
              <w:rPr>
                <w:rFonts w:ascii="Times New Roman" w:hAnsi="Times New Roman"/>
                <w:lang w:val="en-US"/>
              </w:rPr>
            </w:pPr>
            <w:r w:rsidRPr="004135FB">
              <w:t>-</w:t>
            </w:r>
            <w:r w:rsidRPr="004135FB">
              <w:tab/>
              <w:t xml:space="preserve">the </w:t>
            </w:r>
            <w:r w:rsidRPr="004135FB">
              <w:rPr>
                <w:lang w:val="en-US"/>
              </w:rPr>
              <w:t xml:space="preserve">UE determines the initial cyclic shift index in the set of initial cyclic shift indexes as </w:t>
            </w:r>
            <w:r w:rsidRPr="004135FB">
              <w:rPr>
                <w:noProof/>
                <w:position w:val="-10"/>
              </w:rPr>
              <w:drawing>
                <wp:inline distT="0" distB="0" distL="0" distR="0" wp14:anchorId="4B8E7B6E" wp14:editId="34220ED7">
                  <wp:extent cx="1009650" cy="200660"/>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9650" cy="200660"/>
                          </a:xfrm>
                          <a:prstGeom prst="rect">
                            <a:avLst/>
                          </a:prstGeom>
                          <a:noFill/>
                          <a:ln>
                            <a:noFill/>
                          </a:ln>
                        </pic:spPr>
                      </pic:pic>
                    </a:graphicData>
                  </a:graphic>
                </wp:inline>
              </w:drawing>
            </w:r>
          </w:p>
          <w:p w14:paraId="239C4BE1" w14:textId="4478DA2E" w:rsidR="0079087E" w:rsidRPr="00537879" w:rsidRDefault="0079087E" w:rsidP="00725BE1">
            <w:pPr>
              <w:rPr>
                <w:rFonts w:eastAsia="SimSun"/>
                <w:color w:val="FF0000"/>
                <w:sz w:val="20"/>
              </w:rPr>
            </w:pPr>
            <w:r w:rsidRPr="00537879">
              <w:rPr>
                <w:color w:val="FF0000"/>
                <w:sz w:val="20"/>
              </w:rPr>
              <w:t xml:space="preserve">If a UE is provided a PUCCH resource by </w:t>
            </w:r>
            <w:r w:rsidRPr="00537879">
              <w:rPr>
                <w:iCs/>
                <w:color w:val="FF0000"/>
                <w:sz w:val="20"/>
              </w:rPr>
              <w:t>[RedCap-specific PUCCH resource set index]</w:t>
            </w:r>
            <w:r w:rsidRPr="00537879">
              <w:rPr>
                <w:color w:val="FF0000"/>
                <w:sz w:val="20"/>
                <w:lang w:val="en-US"/>
              </w:rPr>
              <w:t xml:space="preserve"> </w:t>
            </w:r>
            <w:r w:rsidRPr="00537879">
              <w:rPr>
                <w:iCs/>
                <w:color w:val="FF0000"/>
                <w:sz w:val="20"/>
              </w:rPr>
              <w:t>and PUCCH frequency hopping is disabled</w:t>
            </w:r>
            <w:r w:rsidR="00537879" w:rsidRPr="00537879">
              <w:rPr>
                <w:iCs/>
                <w:color w:val="FF0000"/>
                <w:sz w:val="20"/>
              </w:rPr>
              <w:t xml:space="preserve"> by [Common PUCCH configuration for RedCap-specific initial UL BWP]</w:t>
            </w:r>
          </w:p>
          <w:p w14:paraId="42E9A05B" w14:textId="77777777" w:rsidR="00AD0FF0" w:rsidRDefault="0079087E" w:rsidP="00725BE1">
            <w:pPr>
              <w:pStyle w:val="B1"/>
              <w:rPr>
                <w:rFonts w:ascii="Times New Roman" w:hAnsi="Times New Roman"/>
                <w:color w:val="FF0000"/>
                <w:lang w:val="en-US"/>
              </w:rPr>
            </w:pPr>
            <w:r w:rsidRPr="00537879">
              <w:rPr>
                <w:rFonts w:ascii="Times New Roman" w:hAnsi="Times New Roman"/>
              </w:rPr>
              <w:t>-</w:t>
            </w:r>
            <w:r w:rsidRPr="00537879">
              <w:rPr>
                <w:rFonts w:ascii="Times New Roman" w:hAnsi="Times New Roman"/>
              </w:rPr>
              <w:tab/>
            </w:r>
            <w:r w:rsidRPr="00537879">
              <w:rPr>
                <w:rFonts w:ascii="Times New Roman" w:hAnsi="Times New Roman"/>
                <w:color w:val="FF0000"/>
              </w:rPr>
              <w:t xml:space="preserve">the </w:t>
            </w:r>
            <w:r w:rsidRPr="00537879">
              <w:rPr>
                <w:rFonts w:ascii="Times New Roman" w:hAnsi="Times New Roman"/>
                <w:color w:val="FF0000"/>
                <w:lang w:val="en-US"/>
              </w:rPr>
              <w:t xml:space="preserve">UE determines the </w:t>
            </w:r>
            <w:r w:rsidRPr="00537879">
              <w:rPr>
                <w:rFonts w:ascii="Times New Roman" w:hAnsi="Times New Roman"/>
                <w:color w:val="FF0000"/>
              </w:rPr>
              <w:t xml:space="preserve">PRB </w:t>
            </w:r>
            <w:r w:rsidRPr="00537879">
              <w:rPr>
                <w:rFonts w:ascii="Times New Roman" w:hAnsi="Times New Roman"/>
                <w:color w:val="FF0000"/>
                <w:lang w:val="en-US"/>
              </w:rPr>
              <w:t>index of the PUCCH transmission</w:t>
            </w:r>
          </w:p>
          <w:p w14:paraId="507D4670" w14:textId="3F8672CB" w:rsidR="00AD0FF0" w:rsidRPr="00AD0FF0" w:rsidRDefault="0079087E" w:rsidP="00AD0FF0">
            <w:pPr>
              <w:pStyle w:val="B1"/>
              <w:numPr>
                <w:ilvl w:val="0"/>
                <w:numId w:val="17"/>
              </w:numPr>
              <w:rPr>
                <w:rFonts w:ascii="Times New Roman" w:hAnsi="Times New Roman"/>
                <w:color w:val="FF0000"/>
                <w:lang w:val="en-US"/>
              </w:rPr>
            </w:pPr>
            <w:r w:rsidRPr="00537879">
              <w:rPr>
                <w:rFonts w:ascii="Times New Roman" w:hAnsi="Times New Roman"/>
                <w:color w:val="FF0000"/>
                <w:lang w:val="en-US"/>
              </w:rPr>
              <w:t xml:space="preserve">in </w:t>
            </w:r>
            <m:oMath>
              <m:sSubSup>
                <m:sSubSupPr>
                  <m:ctrlPr>
                    <w:rPr>
                      <w:rFonts w:ascii="Cambria Math" w:hAnsi="Cambria Math"/>
                      <w:color w:val="FF0000"/>
                      <w:szCs w:val="24"/>
                      <w:lang w:val="x-none" w:eastAsia="en-US"/>
                    </w:rPr>
                  </m:ctrlPr>
                </m:sSubSupPr>
                <m:e>
                  <m:r>
                    <w:rPr>
                      <w:rFonts w:ascii="Cambria Math" w:hAnsi="Cambria Math"/>
                      <w:color w:val="FF0000"/>
                      <w:szCs w:val="24"/>
                    </w:rPr>
                    <m:t>RB</m:t>
                  </m:r>
                </m:e>
                <m:sub>
                  <m:r>
                    <m:rPr>
                      <m:nor/>
                    </m:rPr>
                    <w:rPr>
                      <w:color w:val="FF0000"/>
                      <w:szCs w:val="24"/>
                    </w:rPr>
                    <m:t>BWP</m:t>
                  </m:r>
                </m:sub>
                <m:sup>
                  <m:r>
                    <m:rPr>
                      <m:nor/>
                    </m:rPr>
                    <w:rPr>
                      <w:color w:val="FF0000"/>
                      <w:szCs w:val="24"/>
                    </w:rPr>
                    <m:t>offset</m:t>
                  </m:r>
                </m:sup>
              </m:sSubSup>
              <m:r>
                <w:rPr>
                  <w:rFonts w:ascii="Cambria Math" w:hAnsi="Cambria Math"/>
                  <w:color w:val="FF0000"/>
                  <w:szCs w:val="24"/>
                </w:rPr>
                <m:t>+</m:t>
              </m:r>
              <m:d>
                <m:dPr>
                  <m:begChr m:val="⌊"/>
                  <m:endChr m:val="⌋"/>
                  <m:ctrlPr>
                    <w:rPr>
                      <w:rFonts w:ascii="Cambria Math" w:hAnsi="Cambria Math"/>
                      <w:i/>
                      <w:color w:val="FF0000"/>
                      <w:szCs w:val="24"/>
                      <w:lang w:val="x-none" w:eastAsia="en-US"/>
                    </w:rPr>
                  </m:ctrlPr>
                </m:dPr>
                <m:e>
                  <m:f>
                    <m:fPr>
                      <m:type m:val="lin"/>
                      <m:ctrlPr>
                        <w:rPr>
                          <w:rFonts w:ascii="Cambria Math" w:hAnsi="Cambria Math"/>
                          <w:i/>
                          <w:color w:val="FF0000"/>
                          <w:szCs w:val="24"/>
                          <w:lang w:val="x-none" w:eastAsia="en-US"/>
                        </w:rPr>
                      </m:ctrlPr>
                    </m:fPr>
                    <m:num>
                      <m:sSub>
                        <m:sSubPr>
                          <m:ctrlPr>
                            <w:rPr>
                              <w:rFonts w:ascii="Cambria Math" w:hAnsi="Cambria Math"/>
                              <w:i/>
                              <w:color w:val="FF0000"/>
                              <w:szCs w:val="24"/>
                              <w:lang w:val="x-none" w:eastAsia="en-US"/>
                            </w:rPr>
                          </m:ctrlPr>
                        </m:sSubPr>
                        <m:e>
                          <m:r>
                            <w:rPr>
                              <w:rFonts w:ascii="Cambria Math" w:hAnsi="Cambria Math"/>
                              <w:color w:val="FF0000"/>
                              <w:szCs w:val="24"/>
                            </w:rPr>
                            <m:t>r</m:t>
                          </m:r>
                        </m:e>
                        <m:sub>
                          <m:r>
                            <m:rPr>
                              <m:nor/>
                            </m:rPr>
                            <w:rPr>
                              <w:color w:val="FF0000"/>
                              <w:szCs w:val="24"/>
                            </w:rPr>
                            <m:t>PUCCH</m:t>
                          </m:r>
                          <m:ctrlPr>
                            <w:rPr>
                              <w:rFonts w:ascii="Cambria Math" w:hAnsi="Cambria Math"/>
                              <w:color w:val="FF0000"/>
                              <w:szCs w:val="24"/>
                              <w:lang w:val="x-none" w:eastAsia="en-US"/>
                            </w:rPr>
                          </m:ctrlPr>
                        </m:sub>
                      </m:sSub>
                    </m:num>
                    <m:den>
                      <m:sSub>
                        <m:sSubPr>
                          <m:ctrlPr>
                            <w:rPr>
                              <w:rFonts w:ascii="Cambria Math" w:hAnsi="Cambria Math"/>
                              <w:i/>
                              <w:color w:val="FF0000"/>
                              <w:szCs w:val="24"/>
                              <w:lang w:eastAsia="en-US"/>
                            </w:rPr>
                          </m:ctrlPr>
                        </m:sSubPr>
                        <m:e>
                          <m:r>
                            <w:rPr>
                              <w:rFonts w:ascii="Cambria Math" w:hAnsi="Cambria Math"/>
                              <w:color w:val="FF0000"/>
                              <w:szCs w:val="24"/>
                              <w:lang w:val="en-US"/>
                            </w:rPr>
                            <m:t>N</m:t>
                          </m:r>
                        </m:e>
                        <m:sub>
                          <m:r>
                            <m:rPr>
                              <m:sty m:val="p"/>
                            </m:rPr>
                            <w:rPr>
                              <w:rFonts w:ascii="Cambria Math" w:hAnsi="Cambria Math"/>
                              <w:color w:val="FF0000"/>
                              <w:szCs w:val="24"/>
                              <w:lang w:val="en-US"/>
                            </w:rPr>
                            <m:t>CS</m:t>
                          </m:r>
                        </m:sub>
                      </m:sSub>
                    </m:den>
                  </m:f>
                </m:e>
              </m:d>
            </m:oMath>
            <w:r w:rsidRPr="00537879">
              <w:rPr>
                <w:rFonts w:ascii="Times New Roman" w:hAnsi="Times New Roman" w:hint="eastAsia"/>
                <w:color w:val="FF0000"/>
                <w:szCs w:val="24"/>
                <w:lang w:val="x-none" w:eastAsia="ja-JP"/>
              </w:rPr>
              <w:t xml:space="preserve"> </w:t>
            </w:r>
            <w:r w:rsidRPr="00537879">
              <w:rPr>
                <w:rFonts w:ascii="Times New Roman" w:hAnsi="Times New Roman"/>
                <w:color w:val="FF0000"/>
                <w:szCs w:val="24"/>
                <w:lang w:val="x-none" w:eastAsia="ja-JP"/>
              </w:rPr>
              <w:t xml:space="preserve">when </w:t>
            </w:r>
            <w:r w:rsidR="00537879" w:rsidRPr="00537879">
              <w:rPr>
                <w:rFonts w:ascii="Times New Roman" w:hAnsi="Times New Roman"/>
                <w:color w:val="FF0000"/>
                <w:szCs w:val="24"/>
                <w:lang w:val="x-none" w:eastAsia="ja-JP"/>
              </w:rPr>
              <w:t>[</w:t>
            </w:r>
            <w:r w:rsidRPr="00537879">
              <w:rPr>
                <w:rFonts w:ascii="Times New Roman" w:hAnsi="Times New Roman"/>
                <w:color w:val="FF0000"/>
                <w:szCs w:val="24"/>
                <w:lang w:val="x-none" w:eastAsia="ja-JP"/>
              </w:rPr>
              <w:t>the bottom side</w:t>
            </w:r>
            <w:r w:rsidR="00537879" w:rsidRPr="00537879">
              <w:rPr>
                <w:rFonts w:ascii="Times New Roman" w:hAnsi="Times New Roman"/>
                <w:color w:val="FF0000"/>
                <w:szCs w:val="24"/>
                <w:lang w:val="x-none" w:eastAsia="ja-JP"/>
              </w:rPr>
              <w:t>]</w:t>
            </w:r>
            <w:r w:rsidRPr="00537879">
              <w:rPr>
                <w:rFonts w:ascii="Times New Roman" w:hAnsi="Times New Roman"/>
                <w:color w:val="FF0000"/>
                <w:szCs w:val="24"/>
                <w:lang w:val="x-none" w:eastAsia="ja-JP"/>
              </w:rPr>
              <w:t xml:space="preserve"> is indicated by [Common PUCCH configuration for RedCap-specific initial UL BWP]</w:t>
            </w:r>
          </w:p>
          <w:p w14:paraId="67458900" w14:textId="23EE9B82" w:rsidR="00AD0FF0" w:rsidRDefault="00AD0FF0" w:rsidP="00AD0FF0">
            <w:pPr>
              <w:pStyle w:val="B1"/>
              <w:numPr>
                <w:ilvl w:val="0"/>
                <w:numId w:val="17"/>
              </w:numPr>
              <w:rPr>
                <w:rFonts w:ascii="Times New Roman" w:hAnsi="Times New Roman"/>
                <w:color w:val="FF0000"/>
                <w:lang w:val="en-US"/>
              </w:rPr>
            </w:pPr>
            <w:r>
              <w:rPr>
                <w:rFonts w:ascii="Times New Roman" w:hAnsi="Times New Roman"/>
                <w:color w:val="FF0000"/>
                <w:szCs w:val="24"/>
                <w:lang w:val="en-US" w:eastAsia="ja-JP"/>
              </w:rPr>
              <w:t>in</w:t>
            </w:r>
            <w:r w:rsidR="0079087E" w:rsidRPr="00537879">
              <w:rPr>
                <w:rFonts w:ascii="Times New Roman" w:hAnsi="Times New Roman"/>
                <w:color w:val="FF0000"/>
                <w:szCs w:val="24"/>
                <w:lang w:val="x-none" w:eastAsia="ja-JP"/>
              </w:rPr>
              <w:t xml:space="preserve"> </w:t>
            </w:r>
            <m:oMath>
              <m:sSubSup>
                <m:sSubSupPr>
                  <m:ctrlPr>
                    <w:rPr>
                      <w:rFonts w:ascii="Cambria Math" w:hAnsi="Cambria Math"/>
                      <w:color w:val="FF0000"/>
                      <w:szCs w:val="24"/>
                      <w:lang w:val="x-none" w:eastAsia="en-US"/>
                    </w:rPr>
                  </m:ctrlPr>
                </m:sSubSupPr>
                <m:e>
                  <m:sSubSup>
                    <m:sSubSupPr>
                      <m:ctrlPr>
                        <w:rPr>
                          <w:rFonts w:ascii="Cambria Math" w:hAnsi="Cambria Math"/>
                          <w:color w:val="FF0000"/>
                          <w:szCs w:val="24"/>
                          <w:lang w:val="x-none" w:eastAsia="en-US"/>
                        </w:rPr>
                      </m:ctrlPr>
                    </m:sSubSupPr>
                    <m:e>
                      <m:r>
                        <w:rPr>
                          <w:rFonts w:ascii="Cambria Math" w:hAnsi="Cambria Math"/>
                          <w:color w:val="FF0000"/>
                          <w:szCs w:val="24"/>
                        </w:rPr>
                        <m:t>N</m:t>
                      </m:r>
                    </m:e>
                    <m:sub>
                      <m:r>
                        <m:rPr>
                          <m:nor/>
                        </m:rPr>
                        <w:rPr>
                          <w:color w:val="FF0000"/>
                          <w:szCs w:val="24"/>
                        </w:rPr>
                        <m:t>BWP</m:t>
                      </m:r>
                    </m:sub>
                    <m:sup>
                      <m:r>
                        <m:rPr>
                          <m:nor/>
                        </m:rPr>
                        <w:rPr>
                          <w:color w:val="FF0000"/>
                          <w:szCs w:val="24"/>
                        </w:rPr>
                        <m:t>size</m:t>
                      </m:r>
                    </m:sup>
                  </m:sSubSup>
                  <m:r>
                    <w:rPr>
                      <w:rFonts w:ascii="Cambria Math" w:hAnsi="Cambria Math"/>
                      <w:color w:val="FF0000"/>
                      <w:szCs w:val="24"/>
                    </w:rPr>
                    <m:t>-1-RB</m:t>
                  </m:r>
                </m:e>
                <m:sub>
                  <m:r>
                    <m:rPr>
                      <m:nor/>
                    </m:rPr>
                    <w:rPr>
                      <w:color w:val="FF0000"/>
                      <w:szCs w:val="24"/>
                    </w:rPr>
                    <m:t>BWP</m:t>
                  </m:r>
                </m:sub>
                <m:sup>
                  <m:r>
                    <m:rPr>
                      <m:nor/>
                    </m:rPr>
                    <w:rPr>
                      <w:color w:val="FF0000"/>
                      <w:szCs w:val="24"/>
                    </w:rPr>
                    <m:t>offset</m:t>
                  </m:r>
                </m:sup>
              </m:sSubSup>
              <m:r>
                <w:rPr>
                  <w:rFonts w:ascii="Cambria Math" w:hAnsi="Cambria Math"/>
                  <w:color w:val="FF0000"/>
                  <w:szCs w:val="24"/>
                </w:rPr>
                <m:t>-</m:t>
              </m:r>
              <m:d>
                <m:dPr>
                  <m:begChr m:val="⌊"/>
                  <m:endChr m:val="⌋"/>
                  <m:ctrlPr>
                    <w:rPr>
                      <w:rFonts w:ascii="Cambria Math" w:hAnsi="Cambria Math"/>
                      <w:i/>
                      <w:color w:val="FF0000"/>
                      <w:szCs w:val="24"/>
                      <w:lang w:val="x-none" w:eastAsia="en-US"/>
                    </w:rPr>
                  </m:ctrlPr>
                </m:dPr>
                <m:e>
                  <m:f>
                    <m:fPr>
                      <m:type m:val="lin"/>
                      <m:ctrlPr>
                        <w:rPr>
                          <w:rFonts w:ascii="Cambria Math" w:hAnsi="Cambria Math"/>
                          <w:i/>
                          <w:color w:val="FF0000"/>
                          <w:szCs w:val="24"/>
                          <w:lang w:val="x-none" w:eastAsia="en-US"/>
                        </w:rPr>
                      </m:ctrlPr>
                    </m:fPr>
                    <m:num>
                      <m:sSub>
                        <m:sSubPr>
                          <m:ctrlPr>
                            <w:rPr>
                              <w:rFonts w:ascii="Cambria Math" w:hAnsi="Cambria Math"/>
                              <w:i/>
                              <w:color w:val="FF0000"/>
                              <w:szCs w:val="24"/>
                              <w:lang w:val="x-none" w:eastAsia="en-US"/>
                            </w:rPr>
                          </m:ctrlPr>
                        </m:sSubPr>
                        <m:e>
                          <m:r>
                            <w:rPr>
                              <w:rFonts w:ascii="Cambria Math" w:hAnsi="Cambria Math"/>
                              <w:color w:val="FF0000"/>
                              <w:szCs w:val="24"/>
                            </w:rPr>
                            <m:t>r</m:t>
                          </m:r>
                        </m:e>
                        <m:sub>
                          <m:r>
                            <m:rPr>
                              <m:nor/>
                            </m:rPr>
                            <w:rPr>
                              <w:color w:val="FF0000"/>
                              <w:szCs w:val="24"/>
                            </w:rPr>
                            <m:t>PUCCH</m:t>
                          </m:r>
                          <m:ctrlPr>
                            <w:rPr>
                              <w:rFonts w:ascii="Cambria Math" w:hAnsi="Cambria Math"/>
                              <w:color w:val="FF0000"/>
                              <w:szCs w:val="24"/>
                              <w:lang w:val="x-none" w:eastAsia="en-US"/>
                            </w:rPr>
                          </m:ctrlPr>
                        </m:sub>
                      </m:sSub>
                    </m:num>
                    <m:den>
                      <m:sSub>
                        <m:sSubPr>
                          <m:ctrlPr>
                            <w:rPr>
                              <w:rFonts w:ascii="Cambria Math" w:hAnsi="Cambria Math"/>
                              <w:i/>
                              <w:color w:val="FF0000"/>
                              <w:szCs w:val="24"/>
                              <w:lang w:eastAsia="en-US"/>
                            </w:rPr>
                          </m:ctrlPr>
                        </m:sSubPr>
                        <m:e>
                          <m:r>
                            <w:rPr>
                              <w:rFonts w:ascii="Cambria Math" w:hAnsi="Cambria Math"/>
                              <w:color w:val="FF0000"/>
                              <w:szCs w:val="24"/>
                              <w:lang w:val="en-US"/>
                            </w:rPr>
                            <m:t>N</m:t>
                          </m:r>
                        </m:e>
                        <m:sub>
                          <m:r>
                            <m:rPr>
                              <m:sty m:val="p"/>
                            </m:rPr>
                            <w:rPr>
                              <w:rFonts w:ascii="Cambria Math" w:hAnsi="Cambria Math"/>
                              <w:color w:val="FF0000"/>
                              <w:szCs w:val="24"/>
                              <w:lang w:val="en-US"/>
                            </w:rPr>
                            <m:t>CS</m:t>
                          </m:r>
                        </m:sub>
                      </m:sSub>
                    </m:den>
                  </m:f>
                </m:e>
              </m:d>
            </m:oMath>
            <w:r w:rsidR="0079087E" w:rsidRPr="00537879">
              <w:rPr>
                <w:rFonts w:ascii="Times New Roman" w:hAnsi="Times New Roman"/>
                <w:color w:val="FF0000"/>
                <w:szCs w:val="24"/>
                <w:lang w:val="x-none" w:eastAsia="ja-JP"/>
              </w:rPr>
              <w:t xml:space="preserve"> when </w:t>
            </w:r>
            <w:r w:rsidR="00537879" w:rsidRPr="00537879">
              <w:rPr>
                <w:rFonts w:ascii="Times New Roman" w:hAnsi="Times New Roman"/>
                <w:color w:val="FF0000"/>
                <w:szCs w:val="24"/>
                <w:lang w:val="x-none" w:eastAsia="ja-JP"/>
              </w:rPr>
              <w:t>[</w:t>
            </w:r>
            <w:r w:rsidR="0079087E" w:rsidRPr="00537879">
              <w:rPr>
                <w:rFonts w:ascii="Times New Roman" w:hAnsi="Times New Roman"/>
                <w:color w:val="FF0000"/>
                <w:szCs w:val="24"/>
                <w:lang w:val="x-none" w:eastAsia="ja-JP"/>
              </w:rPr>
              <w:t>the top side</w:t>
            </w:r>
            <w:r w:rsidR="00537879" w:rsidRPr="00537879">
              <w:rPr>
                <w:rFonts w:ascii="Times New Roman" w:hAnsi="Times New Roman"/>
                <w:color w:val="FF0000"/>
                <w:szCs w:val="24"/>
                <w:lang w:val="x-none" w:eastAsia="ja-JP"/>
              </w:rPr>
              <w:t>]</w:t>
            </w:r>
            <w:r w:rsidR="0079087E" w:rsidRPr="00537879">
              <w:rPr>
                <w:rFonts w:ascii="Times New Roman" w:hAnsi="Times New Roman"/>
                <w:color w:val="FF0000"/>
                <w:szCs w:val="24"/>
                <w:lang w:val="x-none" w:eastAsia="ja-JP"/>
              </w:rPr>
              <w:t xml:space="preserve"> is indicated by [Common PUCCH configuration for RedCap-specific initial UL BWP]</w:t>
            </w:r>
          </w:p>
          <w:p w14:paraId="3E17C989" w14:textId="71A5B16B" w:rsidR="0079087E" w:rsidRPr="0079087E" w:rsidRDefault="0079087E" w:rsidP="00AD0FF0">
            <w:pPr>
              <w:pStyle w:val="B1"/>
              <w:numPr>
                <w:ilvl w:val="0"/>
                <w:numId w:val="17"/>
              </w:numPr>
              <w:rPr>
                <w:rFonts w:ascii="Times New Roman" w:hAnsi="Times New Roman"/>
                <w:color w:val="FF0000"/>
                <w:lang w:val="en-US"/>
              </w:rPr>
            </w:pPr>
            <w:r w:rsidRPr="0079087E">
              <w:rPr>
                <w:rFonts w:ascii="Times New Roman" w:hAnsi="Times New Roman"/>
                <w:color w:val="FF0000"/>
                <w:lang w:val="en-US"/>
              </w:rPr>
              <w:t xml:space="preserve">where </w:t>
            </w:r>
            <m:oMath>
              <m:sSub>
                <m:sSubPr>
                  <m:ctrlPr>
                    <w:rPr>
                      <w:rFonts w:ascii="Cambria Math" w:hAnsi="Cambria Math"/>
                      <w:i/>
                      <w:color w:val="FF0000"/>
                      <w:lang w:eastAsia="en-US"/>
                    </w:rPr>
                  </m:ctrlPr>
                </m:sSubPr>
                <m:e>
                  <m:r>
                    <w:rPr>
                      <w:rFonts w:ascii="Cambria Math" w:hAnsi="Cambria Math"/>
                      <w:color w:val="FF0000"/>
                      <w:lang w:val="en-US"/>
                    </w:rPr>
                    <m:t>N</m:t>
                  </m:r>
                </m:e>
                <m:sub>
                  <m:r>
                    <m:rPr>
                      <m:sty m:val="p"/>
                    </m:rPr>
                    <w:rPr>
                      <w:rFonts w:ascii="Cambria Math" w:hAnsi="Cambria Math"/>
                      <w:color w:val="FF0000"/>
                      <w:lang w:val="en-US"/>
                    </w:rPr>
                    <m:t>CS</m:t>
                  </m:r>
                </m:sub>
              </m:sSub>
            </m:oMath>
            <w:r w:rsidRPr="0079087E">
              <w:rPr>
                <w:rFonts w:ascii="Times New Roman" w:hAnsi="Times New Roman"/>
                <w:color w:val="FF0000"/>
                <w:lang w:val="en-US"/>
              </w:rPr>
              <w:t xml:space="preserve"> is the total number of initial cyclic shift indexes in the set of initial cyclic shift </w:t>
            </w:r>
            <w:proofErr w:type="gramStart"/>
            <w:r w:rsidRPr="0079087E">
              <w:rPr>
                <w:rFonts w:ascii="Times New Roman" w:hAnsi="Times New Roman"/>
                <w:color w:val="FF0000"/>
                <w:lang w:val="en-US"/>
              </w:rPr>
              <w:t>indexes</w:t>
            </w:r>
            <w:proofErr w:type="gramEnd"/>
          </w:p>
          <w:p w14:paraId="7CEED849" w14:textId="77777777" w:rsidR="0079087E" w:rsidRDefault="0079087E" w:rsidP="00725BE1">
            <w:pPr>
              <w:pStyle w:val="B1"/>
              <w:rPr>
                <w:rFonts w:ascii="Times New Roman" w:hAnsi="Times New Roman"/>
                <w:color w:val="FF0000"/>
                <w:lang w:eastAsia="en-US"/>
              </w:rPr>
            </w:pPr>
            <w:r w:rsidRPr="0079087E">
              <w:rPr>
                <w:rFonts w:ascii="Times New Roman" w:hAnsi="Times New Roman"/>
                <w:color w:val="FF0000"/>
              </w:rPr>
              <w:t>-</w:t>
            </w:r>
            <w:r w:rsidRPr="0079087E">
              <w:rPr>
                <w:rFonts w:ascii="Times New Roman" w:hAnsi="Times New Roman"/>
                <w:color w:val="FF0000"/>
              </w:rPr>
              <w:tab/>
              <w:t xml:space="preserve">the </w:t>
            </w:r>
            <w:r w:rsidRPr="0079087E">
              <w:rPr>
                <w:rFonts w:ascii="Times New Roman" w:hAnsi="Times New Roman"/>
                <w:color w:val="FF0000"/>
                <w:lang w:val="en-US"/>
              </w:rPr>
              <w:t xml:space="preserve">UE determines the initial cyclic shift index in the set of initial cyclic shift indexes as </w:t>
            </w:r>
            <m:oMath>
              <m:sSub>
                <m:sSubPr>
                  <m:ctrlPr>
                    <w:rPr>
                      <w:rFonts w:ascii="Cambria Math" w:hAnsi="Cambria Math"/>
                      <w:i/>
                      <w:color w:val="FF0000"/>
                      <w:lang w:val="x-none" w:eastAsia="en-US"/>
                    </w:rPr>
                  </m:ctrlPr>
                </m:sSubPr>
                <m:e>
                  <m:r>
                    <w:rPr>
                      <w:rFonts w:ascii="Cambria Math" w:hAnsi="Cambria Math"/>
                      <w:color w:val="FF0000"/>
                    </w:rPr>
                    <m:t>r</m:t>
                  </m:r>
                </m:e>
                <m:sub>
                  <m:r>
                    <m:rPr>
                      <m:nor/>
                    </m:rPr>
                    <w:rPr>
                      <w:rFonts w:ascii="Times New Roman" w:hAnsi="Times New Roman"/>
                      <w:color w:val="FF0000"/>
                    </w:rPr>
                    <m:t>PUCCH</m:t>
                  </m:r>
                  <m:ctrlPr>
                    <w:rPr>
                      <w:rFonts w:ascii="Cambria Math" w:hAnsi="Cambria Math"/>
                      <w:color w:val="FF0000"/>
                      <w:lang w:val="x-none" w:eastAsia="en-US"/>
                    </w:rPr>
                  </m:ctrlPr>
                </m:sub>
              </m:sSub>
              <m:r>
                <m:rPr>
                  <m:nor/>
                </m:rPr>
                <w:rPr>
                  <w:rFonts w:ascii="Times New Roman" w:hAnsi="Times New Roman"/>
                  <w:color w:val="FF0000"/>
                  <w:lang w:val="en-US"/>
                </w:rPr>
                <m:t>mod</m:t>
              </m:r>
              <m:sSub>
                <m:sSubPr>
                  <m:ctrlPr>
                    <w:rPr>
                      <w:rFonts w:ascii="Cambria Math" w:hAnsi="Cambria Math"/>
                      <w:i/>
                      <w:color w:val="FF0000"/>
                      <w:lang w:eastAsia="en-US"/>
                    </w:rPr>
                  </m:ctrlPr>
                </m:sSubPr>
                <m:e>
                  <m:r>
                    <w:rPr>
                      <w:rFonts w:ascii="Cambria Math" w:hAnsi="Cambria Math"/>
                      <w:color w:val="FF0000"/>
                      <w:lang w:val="en-US"/>
                    </w:rPr>
                    <m:t>N</m:t>
                  </m:r>
                </m:e>
                <m:sub>
                  <m:r>
                    <m:rPr>
                      <m:sty m:val="p"/>
                    </m:rPr>
                    <w:rPr>
                      <w:rFonts w:ascii="Cambria Math" w:hAnsi="Cambria Math"/>
                      <w:color w:val="FF0000"/>
                      <w:lang w:val="en-US"/>
                    </w:rPr>
                    <m:t>CS</m:t>
                  </m:r>
                </m:sub>
              </m:sSub>
            </m:oMath>
          </w:p>
          <w:p w14:paraId="319B5B98" w14:textId="12A8D358" w:rsidR="00AD0FF0" w:rsidRPr="00AD0FF0" w:rsidRDefault="00AD0FF0" w:rsidP="00AD0FF0">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tc>
      </w:tr>
    </w:tbl>
    <w:p w14:paraId="29C30F5B" w14:textId="77777777" w:rsidR="00B554EA" w:rsidRPr="00006ABC" w:rsidRDefault="00B554EA" w:rsidP="00FA0A35">
      <w:pPr>
        <w:rPr>
          <w:rFonts w:eastAsiaTheme="minorEastAsia" w:cs="Times"/>
        </w:rPr>
      </w:pPr>
    </w:p>
    <w:bookmarkEnd w:id="5"/>
    <w:bookmarkEnd w:id="6"/>
    <w:bookmarkEnd w:id="7"/>
    <w:bookmarkEnd w:id="8"/>
    <w:bookmarkEnd w:id="9"/>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4DEFA93"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F828F1" w:rsidRPr="00006ABC">
        <w:rPr>
          <w:rFonts w:eastAsiaTheme="minorEastAsia"/>
          <w:color w:val="000000" w:themeColor="text1"/>
        </w:rPr>
        <w:t xml:space="preserve">observation and </w:t>
      </w:r>
      <w:r w:rsidRPr="00006ABC">
        <w:rPr>
          <w:rFonts w:eastAsiaTheme="minorEastAsia"/>
          <w:color w:val="000000" w:themeColor="text1"/>
        </w:rPr>
        <w:t>proposals:</w:t>
      </w:r>
    </w:p>
    <w:p w14:paraId="68D9C171" w14:textId="77777777" w:rsidR="001B167E" w:rsidRDefault="001B167E" w:rsidP="001B167E">
      <w:pPr>
        <w:rPr>
          <w:rFonts w:eastAsiaTheme="minorEastAsia" w:cs="Times" w:hint="eastAsia"/>
        </w:rPr>
      </w:pPr>
      <w:r>
        <w:rPr>
          <w:rFonts w:eastAsiaTheme="minorEastAsia" w:cs="Times"/>
          <w:b/>
          <w:bCs/>
          <w:u w:val="single"/>
        </w:rPr>
        <w:t>Observation:</w:t>
      </w:r>
      <w:r w:rsidRPr="00006ABC">
        <w:rPr>
          <w:rFonts w:eastAsia="ＭＳ 明朝"/>
          <w:color w:val="000000" w:themeColor="text1"/>
        </w:rPr>
        <w:t xml:space="preserve"> </w:t>
      </w:r>
      <w:r>
        <w:rPr>
          <w:rFonts w:eastAsiaTheme="minorEastAsia" w:cs="Times"/>
        </w:rPr>
        <w:t>A</w:t>
      </w:r>
      <w:r>
        <w:t>n initial DL BWP exists at any given time in Rel-15/16/17 UEs</w:t>
      </w:r>
    </w:p>
    <w:p w14:paraId="114EF411" w14:textId="77777777" w:rsidR="00D76093" w:rsidRPr="00BD4185" w:rsidRDefault="00D76093" w:rsidP="00D76093">
      <w:pPr>
        <w:rPr>
          <w:rFonts w:eastAsiaTheme="minorEastAsia" w:cs="Times"/>
        </w:rPr>
      </w:pPr>
      <w:r w:rsidRPr="00BD4185">
        <w:rPr>
          <w:rFonts w:eastAsiaTheme="minorEastAsia" w:cs="Times"/>
          <w:b/>
          <w:bCs/>
          <w:u w:val="single"/>
        </w:rPr>
        <w:t>Proposal 1:</w:t>
      </w:r>
      <w:r w:rsidRPr="00BD4185">
        <w:rPr>
          <w:rFonts w:eastAsiaTheme="minorEastAsia" w:cs="Times"/>
        </w:rPr>
        <w:t xml:space="preserve"> </w:t>
      </w:r>
      <w:r>
        <w:rPr>
          <w:rFonts w:eastAsiaTheme="minorEastAsia" w:cs="Times"/>
        </w:rPr>
        <w:t>The words with brackets in the agreement in RAN1#107-e should be removed as following</w:t>
      </w:r>
    </w:p>
    <w:tbl>
      <w:tblPr>
        <w:tblStyle w:val="af2"/>
        <w:tblW w:w="0" w:type="auto"/>
        <w:tblLook w:val="04A0" w:firstRow="1" w:lastRow="0" w:firstColumn="1" w:lastColumn="0" w:noHBand="0" w:noVBand="1"/>
      </w:tblPr>
      <w:tblGrid>
        <w:gridCol w:w="9954"/>
      </w:tblGrid>
      <w:tr w:rsidR="00D76093" w:rsidRPr="00683FDE" w14:paraId="21226679" w14:textId="77777777" w:rsidTr="00725BE1">
        <w:tc>
          <w:tcPr>
            <w:tcW w:w="9954" w:type="dxa"/>
          </w:tcPr>
          <w:p w14:paraId="1CF5DD5C" w14:textId="77777777" w:rsidR="00D76093" w:rsidRDefault="00D76093" w:rsidP="00725BE1">
            <w:pPr>
              <w:shd w:val="clear" w:color="auto" w:fill="FFFFFF"/>
              <w:spacing w:line="231" w:lineRule="atLeast"/>
              <w:rPr>
                <w:rFonts w:eastAsia="Microsoft YaHei UI"/>
                <w:color w:val="000000"/>
                <w:sz w:val="20"/>
                <w:highlight w:val="green"/>
                <w:lang w:eastAsia="zh-CN"/>
              </w:rPr>
            </w:pPr>
            <w:r>
              <w:rPr>
                <w:rFonts w:eastAsia="Microsoft YaHei UI"/>
                <w:color w:val="000000"/>
                <w:highlight w:val="green"/>
                <w:lang w:eastAsia="zh-CN"/>
              </w:rPr>
              <w:t>Agreement:</w:t>
            </w:r>
            <w:r>
              <w:rPr>
                <w:rFonts w:eastAsia="Microsoft YaHei UI"/>
                <w:color w:val="000000"/>
                <w:lang w:eastAsia="zh-CN"/>
              </w:rPr>
              <w:t xml:space="preserve"> </w:t>
            </w:r>
            <w:r>
              <w:rPr>
                <w:rFonts w:cs="Times"/>
                <w:color w:val="FF0000"/>
              </w:rPr>
              <w:t>[38.213]</w:t>
            </w:r>
          </w:p>
          <w:p w14:paraId="1F39DA35" w14:textId="77777777" w:rsidR="00D76093" w:rsidRDefault="00D76093" w:rsidP="00CF2DE7">
            <w:pPr>
              <w:numPr>
                <w:ilvl w:val="0"/>
                <w:numId w:val="14"/>
              </w:numPr>
              <w:autoSpaceDN w:val="0"/>
              <w:snapToGrid/>
              <w:spacing w:after="0" w:afterAutospacing="0" w:line="252" w:lineRule="auto"/>
              <w:jc w:val="left"/>
              <w:rPr>
                <w:rFonts w:eastAsia="Batang"/>
                <w:lang w:val="en-US" w:eastAsia="en-US"/>
              </w:rPr>
            </w:pPr>
            <w:r>
              <w:rPr>
                <w:lang w:val="en-US"/>
              </w:rPr>
              <w:lastRenderedPageBreak/>
              <w:t>When the frequency hopping for the RedCap PUCCH resources (for HARQ feedback for Msg4/MsgB) is deactivated,</w:t>
            </w:r>
          </w:p>
          <w:p w14:paraId="0974D72F" w14:textId="77777777" w:rsidR="00D76093" w:rsidRDefault="00D76093" w:rsidP="00CF2DE7">
            <w:pPr>
              <w:pStyle w:val="aff9"/>
              <w:numPr>
                <w:ilvl w:val="1"/>
                <w:numId w:val="15"/>
              </w:numPr>
              <w:snapToGrid/>
              <w:spacing w:after="0" w:afterAutospacing="0" w:line="252" w:lineRule="auto"/>
              <w:ind w:firstLineChars="0"/>
              <w:contextualSpacing/>
              <w:jc w:val="left"/>
              <w:rPr>
                <w:lang w:val="en-US"/>
              </w:rPr>
            </w:pPr>
            <w:r>
              <w:rPr>
                <w:lang w:val="en-US"/>
              </w:rPr>
              <w:t>Each PUCCH resource is mapped to a single PRB.</w:t>
            </w:r>
          </w:p>
          <w:p w14:paraId="626FD4D4" w14:textId="77777777" w:rsidR="00D76093" w:rsidRDefault="00D76093" w:rsidP="00CF2DE7">
            <w:pPr>
              <w:pStyle w:val="aff9"/>
              <w:numPr>
                <w:ilvl w:val="1"/>
                <w:numId w:val="15"/>
              </w:numPr>
              <w:snapToGrid/>
              <w:spacing w:after="0" w:afterAutospacing="0" w:line="252" w:lineRule="auto"/>
              <w:ind w:firstLineChars="0"/>
              <w:contextualSpacing/>
              <w:jc w:val="left"/>
              <w:rPr>
                <w:lang w:val="en-US"/>
              </w:rPr>
            </w:pPr>
            <w:r>
              <w:rPr>
                <w:lang w:val="en-US"/>
              </w:rPr>
              <w:t>What side</w:t>
            </w:r>
            <w:r w:rsidRPr="00D76093">
              <w:rPr>
                <w:strike/>
                <w:color w:val="FF0000"/>
                <w:lang w:val="en-US"/>
              </w:rPr>
              <w:t>[(s)]</w:t>
            </w:r>
            <w:r>
              <w:rPr>
                <w:lang w:val="en-US"/>
              </w:rPr>
              <w:t xml:space="preserve"> of the RedCap UL BWP center frequency to which PUCCH resources are mapped is</w:t>
            </w:r>
            <w:r w:rsidRPr="00D76093">
              <w:rPr>
                <w:strike/>
                <w:color w:val="FF0000"/>
                <w:lang w:val="en-US"/>
              </w:rPr>
              <w:t>[/are]</w:t>
            </w:r>
            <w:r>
              <w:rPr>
                <w:lang w:val="en-US"/>
              </w:rPr>
              <w:t xml:space="preserve"> configurable by the network, including SIB-configurable [additional] offset (with no more than </w:t>
            </w:r>
            <w:r>
              <w:rPr>
                <w:rFonts w:ascii="DengXian" w:eastAsia="DengXian" w:hAnsi="DengXian" w:hint="eastAsia"/>
                <w:lang w:val="en-US" w:eastAsia="zh-CN"/>
              </w:rPr>
              <w:t>[4]</w:t>
            </w:r>
            <w:r>
              <w:rPr>
                <w:lang w:val="en-US"/>
              </w:rPr>
              <w:t xml:space="preserve"> candidate values) using the existing equations for determining the PRB index of the PUCCH transmission as a starting point.</w:t>
            </w:r>
          </w:p>
          <w:p w14:paraId="7744B00A" w14:textId="77777777" w:rsidR="00D76093" w:rsidRPr="00482942" w:rsidRDefault="00D76093" w:rsidP="00CF2DE7">
            <w:pPr>
              <w:numPr>
                <w:ilvl w:val="1"/>
                <w:numId w:val="13"/>
              </w:numPr>
              <w:autoSpaceDN w:val="0"/>
              <w:snapToGrid/>
              <w:spacing w:after="0" w:afterAutospacing="0" w:line="252" w:lineRule="auto"/>
              <w:contextualSpacing/>
              <w:jc w:val="left"/>
              <w:rPr>
                <w:lang w:val="en-US"/>
              </w:rPr>
            </w:pPr>
            <w:r>
              <w:rPr>
                <w:lang w:val="en-US"/>
              </w:rPr>
              <w:t>RedCap and non-RedCap can be configured with the same or different PUCCH resource set indices (see TS 38.213 Table 9.2.1-1).</w:t>
            </w:r>
          </w:p>
        </w:tc>
      </w:tr>
    </w:tbl>
    <w:p w14:paraId="142D8090" w14:textId="77777777" w:rsidR="0079087E" w:rsidRDefault="0079087E" w:rsidP="0079087E">
      <w:pPr>
        <w:spacing w:after="0" w:afterAutospacing="0"/>
        <w:rPr>
          <w:rFonts w:eastAsiaTheme="minorEastAsia" w:cs="Times"/>
        </w:rPr>
      </w:pPr>
      <w:r w:rsidRPr="00BD4185">
        <w:rPr>
          <w:rFonts w:eastAsiaTheme="minorEastAsia" w:cs="Times"/>
          <w:b/>
          <w:bCs/>
          <w:u w:val="single"/>
        </w:rPr>
        <w:lastRenderedPageBreak/>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p>
    <w:p w14:paraId="30A9C338" w14:textId="77777777" w:rsidR="0079087E" w:rsidRDefault="0079087E" w:rsidP="0079087E">
      <w:pPr>
        <w:spacing w:after="0" w:afterAutospacing="0"/>
        <w:rPr>
          <w:rFonts w:eastAsiaTheme="minorEastAsia" w:cs="Times"/>
        </w:rPr>
      </w:pPr>
      <w:r w:rsidRPr="002A6995">
        <w:rPr>
          <w:rFonts w:eastAsiaTheme="minorEastAsia" w:cs="Times"/>
        </w:rPr>
        <w:t>If a separate SIB-configured initial DL BWP for RedCap UEs is not configured when the initial DL BWP for non-RedCap UEs is wider than the maximum RedCap UE bandwidth, then the RedCap UE continues to use at least the location, bandwidth, SCS, and cyclic prefix of the MIB-configured CORESET#0</w:t>
      </w:r>
    </w:p>
    <w:p w14:paraId="7BB309F1" w14:textId="77777777" w:rsidR="0079087E" w:rsidRPr="00A51A94" w:rsidRDefault="0079087E" w:rsidP="00CF2DE7">
      <w:pPr>
        <w:numPr>
          <w:ilvl w:val="1"/>
          <w:numId w:val="14"/>
        </w:numPr>
        <w:autoSpaceDN w:val="0"/>
        <w:snapToGrid/>
        <w:spacing w:after="0" w:afterAutospacing="0" w:line="252" w:lineRule="auto"/>
        <w:jc w:val="left"/>
        <w:rPr>
          <w:rFonts w:eastAsiaTheme="minorEastAsia" w:cs="Times"/>
        </w:rPr>
      </w:pPr>
      <w:r w:rsidRPr="00A51A94">
        <w:rPr>
          <w:rFonts w:eastAsiaTheme="minorEastAsia" w:cs="Times"/>
        </w:rPr>
        <w:t>For TDD, RedCap UE expects CORESET#0 and (separate) initial UL BWP to not span a larger bandwidth together than the maximum RedCap UE bandwidth.</w:t>
      </w:r>
    </w:p>
    <w:p w14:paraId="1E915126" w14:textId="77777777" w:rsidR="0079087E" w:rsidRPr="00A51A94" w:rsidRDefault="0079087E" w:rsidP="00CF2DE7">
      <w:pPr>
        <w:numPr>
          <w:ilvl w:val="2"/>
          <w:numId w:val="14"/>
        </w:numPr>
        <w:autoSpaceDN w:val="0"/>
        <w:snapToGrid/>
        <w:spacing w:after="0" w:afterAutospacing="0" w:line="252" w:lineRule="auto"/>
        <w:contextualSpacing/>
        <w:jc w:val="left"/>
        <w:rPr>
          <w:rFonts w:eastAsiaTheme="minorEastAsia" w:cs="Times"/>
        </w:rPr>
      </w:pPr>
      <w:r w:rsidRPr="00A51A94">
        <w:rPr>
          <w:rFonts w:eastAsiaTheme="minorEastAsia" w:cs="Times"/>
        </w:rPr>
        <w:t xml:space="preserve">This does not mandate center frequency alignment between CORESET#0 and initial UL BWP </w:t>
      </w:r>
      <w:r w:rsidRPr="00623C4C">
        <w:rPr>
          <w:rFonts w:eastAsiaTheme="minorEastAsia" w:cs="Times"/>
        </w:rPr>
        <w:t>during random access</w:t>
      </w:r>
      <w:r>
        <w:rPr>
          <w:rFonts w:eastAsiaTheme="minorEastAsia" w:cs="Times"/>
        </w:rPr>
        <w:t xml:space="preserve"> </w:t>
      </w:r>
      <w:r w:rsidRPr="00A51A94">
        <w:rPr>
          <w:rFonts w:eastAsiaTheme="minorEastAsia" w:cs="Times"/>
        </w:rPr>
        <w:t>for RedCap UE.</w:t>
      </w:r>
    </w:p>
    <w:p w14:paraId="66D5DB58" w14:textId="77777777" w:rsidR="00657F6F" w:rsidRPr="0079087E" w:rsidRDefault="00657F6F" w:rsidP="00657F6F">
      <w:pPr>
        <w:rPr>
          <w:rFonts w:eastAsiaTheme="minorEastAsia" w:cs="Times"/>
        </w:rPr>
      </w:pPr>
    </w:p>
    <w:p w14:paraId="52B1C614" w14:textId="77777777" w:rsidR="00312946" w:rsidRDefault="00312946" w:rsidP="00312946">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3:</w:t>
      </w:r>
      <w:r w:rsidRPr="00006ABC">
        <w:rPr>
          <w:rFonts w:eastAsia="ＭＳ 明朝"/>
          <w:color w:val="000000" w:themeColor="text1"/>
        </w:rPr>
        <w:t xml:space="preserve"> </w:t>
      </w:r>
      <w:r>
        <w:rPr>
          <w:rFonts w:eastAsiaTheme="minorEastAsia" w:cs="Times"/>
        </w:rPr>
        <w:t>Adopt the following TP to clarify the initial DL BWP under the two scenarios where separate initial DL BWP is configured, i.e. (I) a separate initial DL BWP confining CORESET#0 and (II) a separate initial DL BWP outside CORESET#0.</w:t>
      </w:r>
    </w:p>
    <w:tbl>
      <w:tblPr>
        <w:tblStyle w:val="af2"/>
        <w:tblW w:w="0" w:type="auto"/>
        <w:tblLook w:val="04A0" w:firstRow="1" w:lastRow="0" w:firstColumn="1" w:lastColumn="0" w:noHBand="0" w:noVBand="1"/>
      </w:tblPr>
      <w:tblGrid>
        <w:gridCol w:w="9954"/>
      </w:tblGrid>
      <w:tr w:rsidR="00312946" w14:paraId="6EE93FA8" w14:textId="77777777" w:rsidTr="00CC7AD1">
        <w:tc>
          <w:tcPr>
            <w:tcW w:w="9954" w:type="dxa"/>
          </w:tcPr>
          <w:p w14:paraId="1580366C" w14:textId="77777777" w:rsidR="001B167E" w:rsidRDefault="001B167E" w:rsidP="001B167E">
            <w:pPr>
              <w:jc w:val="center"/>
            </w:pPr>
            <w:r>
              <w:rPr>
                <w:rFonts w:hint="eastAsia"/>
              </w:rPr>
              <w:t>=</w:t>
            </w:r>
            <w:r>
              <w:t>===== TP#1 (TS38.213 V17.0.0) ======</w:t>
            </w:r>
          </w:p>
          <w:p w14:paraId="72B48B1F" w14:textId="77777777" w:rsidR="001B167E" w:rsidRDefault="001B167E" w:rsidP="001B167E">
            <w:pPr>
              <w:rPr>
                <w:b/>
                <w:bCs/>
                <w:color w:val="000000"/>
                <w:sz w:val="20"/>
              </w:rPr>
            </w:pPr>
            <w:r>
              <w:rPr>
                <w:b/>
                <w:bCs/>
                <w:color w:val="000000"/>
                <w:sz w:val="20"/>
              </w:rPr>
              <w:t>17</w:t>
            </w:r>
            <w:r w:rsidRPr="004135FB">
              <w:rPr>
                <w:b/>
                <w:bCs/>
                <w:color w:val="000000"/>
                <w:sz w:val="20"/>
              </w:rPr>
              <w:t>.1</w:t>
            </w:r>
            <w:r w:rsidRPr="004135FB">
              <w:rPr>
                <w:b/>
                <w:bCs/>
                <w:color w:val="000000"/>
                <w:sz w:val="20"/>
              </w:rPr>
              <w:tab/>
            </w:r>
            <w:r>
              <w:rPr>
                <w:b/>
                <w:bCs/>
                <w:color w:val="000000"/>
                <w:sz w:val="20"/>
              </w:rPr>
              <w:t>RedCap UE procedures</w:t>
            </w:r>
          </w:p>
          <w:p w14:paraId="134A25D1" w14:textId="77777777" w:rsidR="001B167E" w:rsidRPr="003064DE" w:rsidRDefault="001B167E" w:rsidP="001B167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1E9978A7" w14:textId="77777777" w:rsidR="001B167E" w:rsidRPr="00EB5211" w:rsidRDefault="001B167E" w:rsidP="001B167E">
            <w:pPr>
              <w:rPr>
                <w:sz w:val="20"/>
                <w:szCs w:val="14"/>
                <w:lang w:eastAsia="zh-CN"/>
              </w:rPr>
            </w:pPr>
            <w:r w:rsidRPr="00EB5211">
              <w:rPr>
                <w:sz w:val="20"/>
                <w:szCs w:val="14"/>
                <w:lang w:eastAsia="zh-CN"/>
              </w:rPr>
              <w:t xml:space="preserve">A UE expects the initial DL BWP and the active DL BWP after the UE </w:t>
            </w:r>
            <w:r w:rsidRPr="00EB5211">
              <w:rPr>
                <w:sz w:val="20"/>
                <w:szCs w:val="14"/>
              </w:rPr>
              <w:t>(re)</w:t>
            </w:r>
            <w:r w:rsidRPr="00EB5211">
              <w:rPr>
                <w:sz w:val="20"/>
                <w:szCs w:val="14"/>
                <w:lang w:val="en-US"/>
              </w:rPr>
              <w:t>establishes dedicated RRC connection</w:t>
            </w:r>
            <w:r w:rsidRPr="00EB5211">
              <w:rPr>
                <w:sz w:val="20"/>
                <w:szCs w:val="14"/>
                <w:lang w:eastAsia="zh-CN"/>
              </w:rPr>
              <w:t xml:space="preserve"> to be smaller than or equal to the maximum DL bandwidth that the UE supports. </w:t>
            </w:r>
            <w:r w:rsidRPr="00EB5211">
              <w:rPr>
                <w:rFonts w:eastAsia="ＭＳ 明朝"/>
                <w:sz w:val="20"/>
                <w:szCs w:val="14"/>
              </w:rPr>
              <w:t xml:space="preserve">A UE can be provided a DL BWP by </w:t>
            </w:r>
            <w:r w:rsidRPr="00EB5211">
              <w:rPr>
                <w:rFonts w:eastAsia="ＭＳ 明朝"/>
                <w:i/>
                <w:sz w:val="20"/>
                <w:szCs w:val="14"/>
              </w:rPr>
              <w:t>initialDownlinkBWP</w:t>
            </w:r>
            <w:r w:rsidRPr="00EB5211">
              <w:rPr>
                <w:rFonts w:eastAsia="ＭＳ 明朝"/>
                <w:sz w:val="20"/>
                <w:szCs w:val="14"/>
              </w:rPr>
              <w:t xml:space="preserve"> in </w:t>
            </w:r>
            <w:proofErr w:type="spellStart"/>
            <w:r w:rsidRPr="00EB5211">
              <w:rPr>
                <w:rFonts w:eastAsia="ＭＳ 明朝"/>
                <w:i/>
                <w:iCs/>
                <w:sz w:val="20"/>
                <w:szCs w:val="14"/>
              </w:rPr>
              <w:t>DownlinkConfigCommonRedCapSIB</w:t>
            </w:r>
            <w:proofErr w:type="spellEnd"/>
            <w:r w:rsidRPr="00EB5211">
              <w:rPr>
                <w:rFonts w:eastAsia="ＭＳ 明朝"/>
                <w:sz w:val="20"/>
                <w:szCs w:val="14"/>
              </w:rPr>
              <w:t xml:space="preserve">, and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 xml:space="preserve">. </w:t>
            </w:r>
            <w:r w:rsidRPr="00EB5211">
              <w:rPr>
                <w:color w:val="FF0000"/>
                <w:sz w:val="20"/>
                <w:szCs w:val="14"/>
                <w:lang w:eastAsia="zh-CN"/>
              </w:rPr>
              <w:t xml:space="preserve">If the UE is provided the </w:t>
            </w:r>
            <w:r w:rsidRPr="00EB5211">
              <w:rPr>
                <w:rFonts w:eastAsia="ＭＳ 明朝"/>
                <w:color w:val="FF0000"/>
                <w:sz w:val="20"/>
                <w:szCs w:val="14"/>
              </w:rPr>
              <w:t xml:space="preserve">DL BWP by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DownlinkConfigCommonRedCapSIB</w:t>
            </w:r>
            <w:proofErr w:type="spellEnd"/>
            <w:r w:rsidRPr="00EB5211">
              <w:rPr>
                <w:rFonts w:eastAsia="ＭＳ 明朝"/>
                <w:i/>
                <w:iCs/>
                <w:color w:val="FF0000"/>
                <w:sz w:val="20"/>
                <w:szCs w:val="14"/>
              </w:rPr>
              <w:t xml:space="preserve"> </w:t>
            </w:r>
            <w:r w:rsidRPr="00EB5211">
              <w:rPr>
                <w:rFonts w:eastAsia="ＭＳ 明朝"/>
                <w:color w:val="FF0000"/>
                <w:sz w:val="20"/>
                <w:szCs w:val="14"/>
              </w:rPr>
              <w:t xml:space="preserve">and the DL BWP includes the CORESET with index 0, the initial DL BWP is provided by the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DownlinkConfigCommonRedCapSIB</w:t>
            </w:r>
            <w:proofErr w:type="spellEnd"/>
            <w:r w:rsidRPr="00EB5211">
              <w:rPr>
                <w:rFonts w:eastAsia="ＭＳ 明朝"/>
                <w:i/>
                <w:iCs/>
                <w:color w:val="FF0000"/>
                <w:sz w:val="20"/>
                <w:szCs w:val="14"/>
              </w:rPr>
              <w:t xml:space="preserve">. </w:t>
            </w:r>
            <w:r w:rsidRPr="00EB5211">
              <w:rPr>
                <w:color w:val="FF0000"/>
                <w:sz w:val="20"/>
                <w:szCs w:val="14"/>
                <w:lang w:eastAsia="zh-CN"/>
              </w:rPr>
              <w:t xml:space="preserve">If the UE is provided the </w:t>
            </w:r>
            <w:r w:rsidRPr="00EB5211">
              <w:rPr>
                <w:rFonts w:eastAsia="ＭＳ 明朝"/>
                <w:color w:val="FF0000"/>
                <w:sz w:val="20"/>
                <w:szCs w:val="14"/>
              </w:rPr>
              <w:t xml:space="preserve">DL BWP by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DownlinkConfigCommonRedCapSIB</w:t>
            </w:r>
            <w:proofErr w:type="spellEnd"/>
            <w:r w:rsidRPr="00EB5211">
              <w:rPr>
                <w:rFonts w:eastAsia="ＭＳ 明朝"/>
                <w:i/>
                <w:iCs/>
                <w:color w:val="FF0000"/>
                <w:sz w:val="20"/>
                <w:szCs w:val="14"/>
              </w:rPr>
              <w:t xml:space="preserve"> </w:t>
            </w:r>
            <w:r w:rsidRPr="00EB5211">
              <w:rPr>
                <w:rFonts w:eastAsia="ＭＳ 明朝"/>
                <w:color w:val="FF0000"/>
                <w:sz w:val="20"/>
                <w:szCs w:val="14"/>
              </w:rPr>
              <w:t xml:space="preserve">and the DL BWP does not include the CORESET with index 0, </w:t>
            </w:r>
            <w:r>
              <w:rPr>
                <w:rFonts w:eastAsia="ＭＳ 明朝"/>
                <w:color w:val="FF0000"/>
                <w:sz w:val="20"/>
                <w:szCs w:val="14"/>
              </w:rPr>
              <w:t>the</w:t>
            </w:r>
            <w:r w:rsidRPr="00EB5211">
              <w:rPr>
                <w:rFonts w:eastAsia="ＭＳ 明朝"/>
                <w:color w:val="FF0000"/>
                <w:sz w:val="20"/>
                <w:szCs w:val="14"/>
              </w:rPr>
              <w:t xml:space="preserve"> initial DL BWP is defined by </w:t>
            </w:r>
            <w:r w:rsidRPr="00EB5211">
              <w:rPr>
                <w:color w:val="FF0000"/>
                <w:sz w:val="20"/>
                <w:szCs w:val="14"/>
              </w:rPr>
              <w:t xml:space="preserve">a location and number of contiguous PRBs, </w:t>
            </w:r>
            <w:r w:rsidRPr="00EB5211">
              <w:rPr>
                <w:rFonts w:eastAsia="游明朝"/>
                <w:color w:val="FF0000"/>
                <w:sz w:val="20"/>
                <w:szCs w:val="14"/>
              </w:rPr>
              <w:t xml:space="preserve">starting from a PRB with the lowest index and ending at a PRB with the highest index among PRBs of a CORESET for Type0-PDCCH CSS set, and </w:t>
            </w:r>
            <w:r w:rsidRPr="00EB5211">
              <w:rPr>
                <w:color w:val="FF0000"/>
                <w:sz w:val="20"/>
                <w:szCs w:val="14"/>
              </w:rPr>
              <w:t xml:space="preserve">a SCS and a cyclic prefix for PDCCH reception in the CORESET for Type0-PDCCH </w:t>
            </w:r>
            <w:r w:rsidRPr="00EB5211">
              <w:rPr>
                <w:rFonts w:eastAsia="游明朝"/>
                <w:color w:val="FF0000"/>
                <w:sz w:val="20"/>
                <w:szCs w:val="14"/>
              </w:rPr>
              <w:t xml:space="preserve">CSS set before the UE </w:t>
            </w:r>
            <w:r w:rsidRPr="00EB5211">
              <w:rPr>
                <w:rFonts w:eastAsia="ＭＳ 明朝"/>
                <w:color w:val="FF0000"/>
                <w:sz w:val="20"/>
                <w:szCs w:val="14"/>
              </w:rPr>
              <w:t>initiates to perform the random access procedure</w:t>
            </w:r>
            <w:r>
              <w:rPr>
                <w:color w:val="FF0000"/>
                <w:sz w:val="20"/>
                <w:szCs w:val="14"/>
              </w:rPr>
              <w:t xml:space="preserve"> and</w:t>
            </w:r>
            <w:r w:rsidRPr="00EB5211">
              <w:rPr>
                <w:color w:val="FF0000"/>
                <w:sz w:val="20"/>
                <w:szCs w:val="14"/>
              </w:rPr>
              <w:t xml:space="preserve"> </w:t>
            </w:r>
            <w:r w:rsidRPr="00EB5211">
              <w:rPr>
                <w:rFonts w:eastAsia="ＭＳ 明朝"/>
                <w:color w:val="FF0000"/>
                <w:sz w:val="20"/>
                <w:szCs w:val="14"/>
              </w:rPr>
              <w:t xml:space="preserve">the initial DL BWP is provided by the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DownlinkConfigCommonRedCapSIB</w:t>
            </w:r>
            <w:proofErr w:type="spellEnd"/>
            <w:r w:rsidRPr="00EB5211">
              <w:rPr>
                <w:rFonts w:eastAsia="ＭＳ 明朝"/>
                <w:color w:val="FF0000"/>
                <w:sz w:val="20"/>
                <w:szCs w:val="14"/>
              </w:rPr>
              <w:t xml:space="preserve"> upon</w:t>
            </w:r>
            <w:r>
              <w:rPr>
                <w:rFonts w:eastAsia="ＭＳ 明朝"/>
                <w:color w:val="FF0000"/>
                <w:sz w:val="20"/>
                <w:szCs w:val="14"/>
              </w:rPr>
              <w:t xml:space="preserve"> and after</w:t>
            </w:r>
            <w:r w:rsidRPr="00EB5211">
              <w:rPr>
                <w:rFonts w:eastAsia="ＭＳ 明朝"/>
                <w:color w:val="FF0000"/>
                <w:sz w:val="20"/>
                <w:szCs w:val="14"/>
              </w:rPr>
              <w:t xml:space="preserve"> the UE initiates to perform the random access procedure. </w:t>
            </w:r>
            <w:r w:rsidRPr="00EB5211">
              <w:rPr>
                <w:sz w:val="20"/>
                <w:szCs w:val="14"/>
                <w:lang w:eastAsia="zh-CN"/>
              </w:rPr>
              <w:t xml:space="preserve">If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UplinkConfigCommonSIB</w:t>
            </w:r>
            <w:proofErr w:type="spellEnd"/>
            <w:r w:rsidRPr="00EB5211">
              <w:rPr>
                <w:rFonts w:eastAsia="ＭＳ 明朝"/>
                <w:sz w:val="20"/>
                <w:szCs w:val="14"/>
              </w:rPr>
              <w:t xml:space="preserve"> indicates an UL BWP that is larger than a maximum UL BWP that a UE supports, the UE expects to be provided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w:t>
            </w:r>
          </w:p>
          <w:p w14:paraId="00B65B37" w14:textId="77777777" w:rsidR="001B167E" w:rsidRPr="003064DE" w:rsidRDefault="001B167E" w:rsidP="001B167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lastRenderedPageBreak/>
              <w:t>&lt; unchanged text omitted&gt;</w:t>
            </w:r>
          </w:p>
          <w:p w14:paraId="3C60F6CF" w14:textId="77777777" w:rsidR="00312946" w:rsidRPr="0085506E" w:rsidRDefault="00312946" w:rsidP="00CC7AD1">
            <w:pPr>
              <w:rPr>
                <w:rFonts w:eastAsia="ＭＳ 明朝"/>
                <w:color w:val="FF0000"/>
              </w:rPr>
            </w:pPr>
          </w:p>
        </w:tc>
      </w:tr>
    </w:tbl>
    <w:p w14:paraId="053C15C8" w14:textId="77777777" w:rsidR="00312946" w:rsidRDefault="00312946" w:rsidP="00312946">
      <w:pPr>
        <w:rPr>
          <w:rFonts w:eastAsiaTheme="minorEastAsia" w:cs="Times"/>
        </w:rPr>
      </w:pPr>
    </w:p>
    <w:p w14:paraId="6D1C55F9" w14:textId="77777777" w:rsidR="00312946" w:rsidRDefault="00312946" w:rsidP="00312946">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4:</w:t>
      </w:r>
      <w:r w:rsidRPr="00006ABC">
        <w:rPr>
          <w:rFonts w:eastAsia="ＭＳ 明朝"/>
          <w:color w:val="000000" w:themeColor="text1"/>
        </w:rPr>
        <w:t xml:space="preserve"> </w:t>
      </w:r>
      <w:r>
        <w:rPr>
          <w:rFonts w:eastAsiaTheme="minorEastAsia" w:cs="Times"/>
        </w:rPr>
        <w:t xml:space="preserve">Adopt the following TP to clarify the initial DL BWP of RedCap UEs under the two scenarios where the separate initial DL BWP is not provided, i.e. (III) </w:t>
      </w:r>
      <w:r w:rsidRPr="00125D54">
        <w:rPr>
          <w:rFonts w:eastAsiaTheme="minorEastAsia" w:cs="Times"/>
        </w:rPr>
        <w:t xml:space="preserve">initial DL BWP for non-RedCap UEs </w:t>
      </w:r>
      <w:r>
        <w:rPr>
          <w:rFonts w:eastAsiaTheme="minorEastAsia" w:cs="Times"/>
        </w:rPr>
        <w:t xml:space="preserve">NOT </w:t>
      </w:r>
      <w:r w:rsidRPr="00125D54">
        <w:rPr>
          <w:rFonts w:eastAsiaTheme="minorEastAsia" w:cs="Times"/>
        </w:rPr>
        <w:t>wider than the maximum RedCap UE bandwidth</w:t>
      </w:r>
      <w:r>
        <w:rPr>
          <w:rFonts w:eastAsiaTheme="minorEastAsia" w:cs="Times"/>
        </w:rPr>
        <w:t xml:space="preserve">, and (IV) </w:t>
      </w:r>
      <w:r w:rsidRPr="00125D54">
        <w:rPr>
          <w:rFonts w:eastAsiaTheme="minorEastAsia" w:cs="Times"/>
        </w:rPr>
        <w:t>initial DL BWP for non-RedCap UEs wider than the maximum RedCap UE bandwidth</w:t>
      </w:r>
      <w:r>
        <w:rPr>
          <w:rFonts w:eastAsiaTheme="minorEastAsia" w:cs="Times"/>
        </w:rPr>
        <w:t>.</w:t>
      </w:r>
    </w:p>
    <w:tbl>
      <w:tblPr>
        <w:tblStyle w:val="af2"/>
        <w:tblW w:w="0" w:type="auto"/>
        <w:tblLook w:val="04A0" w:firstRow="1" w:lastRow="0" w:firstColumn="1" w:lastColumn="0" w:noHBand="0" w:noVBand="1"/>
      </w:tblPr>
      <w:tblGrid>
        <w:gridCol w:w="9954"/>
      </w:tblGrid>
      <w:tr w:rsidR="00312946" w14:paraId="6C75A795" w14:textId="77777777" w:rsidTr="00CC7AD1">
        <w:tc>
          <w:tcPr>
            <w:tcW w:w="9954" w:type="dxa"/>
          </w:tcPr>
          <w:p w14:paraId="6FD3711D" w14:textId="77777777" w:rsidR="001B167E" w:rsidRDefault="001B167E" w:rsidP="001B167E">
            <w:pPr>
              <w:jc w:val="center"/>
            </w:pPr>
            <w:r>
              <w:rPr>
                <w:rFonts w:hint="eastAsia"/>
              </w:rPr>
              <w:t>=</w:t>
            </w:r>
            <w:r>
              <w:t>===== TP#2 (TS38.213 V17.0.0) ======</w:t>
            </w:r>
          </w:p>
          <w:p w14:paraId="1DA761FE" w14:textId="77777777" w:rsidR="001B167E" w:rsidRDefault="001B167E" w:rsidP="001B167E">
            <w:pPr>
              <w:rPr>
                <w:b/>
                <w:bCs/>
                <w:color w:val="000000"/>
                <w:sz w:val="20"/>
              </w:rPr>
            </w:pPr>
            <w:r>
              <w:rPr>
                <w:b/>
                <w:bCs/>
                <w:color w:val="000000"/>
                <w:sz w:val="20"/>
              </w:rPr>
              <w:t>17</w:t>
            </w:r>
            <w:r w:rsidRPr="004135FB">
              <w:rPr>
                <w:b/>
                <w:bCs/>
                <w:color w:val="000000"/>
                <w:sz w:val="20"/>
              </w:rPr>
              <w:t>.1</w:t>
            </w:r>
            <w:r w:rsidRPr="004135FB">
              <w:rPr>
                <w:b/>
                <w:bCs/>
                <w:color w:val="000000"/>
                <w:sz w:val="20"/>
              </w:rPr>
              <w:tab/>
            </w:r>
            <w:r>
              <w:rPr>
                <w:b/>
                <w:bCs/>
                <w:color w:val="000000"/>
                <w:sz w:val="20"/>
              </w:rPr>
              <w:t>RedCap UE procedures</w:t>
            </w:r>
          </w:p>
          <w:p w14:paraId="39671BE0" w14:textId="77777777" w:rsidR="001B167E" w:rsidRPr="003064DE" w:rsidRDefault="001B167E" w:rsidP="001B167E">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t>&lt; unchanged text omitted&gt;</w:t>
            </w:r>
          </w:p>
          <w:p w14:paraId="43A5289B" w14:textId="77777777" w:rsidR="001B167E" w:rsidRPr="00EB5211" w:rsidRDefault="001B167E" w:rsidP="001B167E">
            <w:pPr>
              <w:rPr>
                <w:sz w:val="20"/>
                <w:szCs w:val="14"/>
                <w:lang w:eastAsia="zh-CN"/>
              </w:rPr>
            </w:pPr>
            <w:r w:rsidRPr="00EB5211">
              <w:rPr>
                <w:sz w:val="20"/>
                <w:szCs w:val="14"/>
                <w:lang w:eastAsia="zh-CN"/>
              </w:rPr>
              <w:t xml:space="preserve">A UE expects the initial DL BWP and the active DL BWP after the UE </w:t>
            </w:r>
            <w:r w:rsidRPr="00EB5211">
              <w:rPr>
                <w:sz w:val="20"/>
                <w:szCs w:val="14"/>
              </w:rPr>
              <w:t>(re)</w:t>
            </w:r>
            <w:r w:rsidRPr="00EB5211">
              <w:rPr>
                <w:sz w:val="20"/>
                <w:szCs w:val="14"/>
                <w:lang w:val="en-US"/>
              </w:rPr>
              <w:t>establishes dedicated RRC connection</w:t>
            </w:r>
            <w:r w:rsidRPr="00EB5211">
              <w:rPr>
                <w:sz w:val="20"/>
                <w:szCs w:val="14"/>
                <w:lang w:eastAsia="zh-CN"/>
              </w:rPr>
              <w:t xml:space="preserve"> to be smaller than or equal to the maximum DL bandwidth that the UE supports. </w:t>
            </w:r>
            <w:r w:rsidRPr="00EB5211">
              <w:rPr>
                <w:rFonts w:eastAsia="ＭＳ 明朝"/>
                <w:sz w:val="20"/>
                <w:szCs w:val="14"/>
              </w:rPr>
              <w:t xml:space="preserve">A UE can be provided a DL BWP by </w:t>
            </w:r>
            <w:r w:rsidRPr="00EB5211">
              <w:rPr>
                <w:rFonts w:eastAsia="ＭＳ 明朝"/>
                <w:i/>
                <w:sz w:val="20"/>
                <w:szCs w:val="14"/>
              </w:rPr>
              <w:t>initialDownlinkBWP</w:t>
            </w:r>
            <w:r w:rsidRPr="00EB5211">
              <w:rPr>
                <w:rFonts w:eastAsia="ＭＳ 明朝"/>
                <w:sz w:val="20"/>
                <w:szCs w:val="14"/>
              </w:rPr>
              <w:t xml:space="preserve"> in </w:t>
            </w:r>
            <w:proofErr w:type="spellStart"/>
            <w:r w:rsidRPr="00EB5211">
              <w:rPr>
                <w:rFonts w:eastAsia="ＭＳ 明朝"/>
                <w:i/>
                <w:iCs/>
                <w:sz w:val="20"/>
                <w:szCs w:val="14"/>
              </w:rPr>
              <w:t>DownlinkConfigCommonRedCapSIB</w:t>
            </w:r>
            <w:proofErr w:type="spellEnd"/>
            <w:r w:rsidRPr="00EB5211">
              <w:rPr>
                <w:rFonts w:eastAsia="ＭＳ 明朝"/>
                <w:sz w:val="20"/>
                <w:szCs w:val="14"/>
              </w:rPr>
              <w:t xml:space="preserve">, and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 xml:space="preserve">. If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UplinkConfigCommonSIB</w:t>
            </w:r>
            <w:proofErr w:type="spellEnd"/>
            <w:r w:rsidRPr="00EB5211">
              <w:rPr>
                <w:rFonts w:eastAsia="ＭＳ 明朝"/>
                <w:sz w:val="20"/>
                <w:szCs w:val="14"/>
              </w:rPr>
              <w:t xml:space="preserve"> indicates an UL BWP that is larger than a maximum UL BWP that a UE supports, the UE expects to be provided an UL BWP by </w:t>
            </w:r>
            <w:r w:rsidRPr="00EB5211">
              <w:rPr>
                <w:rFonts w:eastAsia="ＭＳ 明朝"/>
                <w:i/>
                <w:sz w:val="20"/>
                <w:szCs w:val="14"/>
              </w:rPr>
              <w:t>initialUplinkBWP</w:t>
            </w:r>
            <w:r w:rsidRPr="00EB5211">
              <w:rPr>
                <w:rFonts w:eastAsia="ＭＳ 明朝"/>
                <w:sz w:val="20"/>
                <w:szCs w:val="14"/>
              </w:rPr>
              <w:t xml:space="preserve"> in </w:t>
            </w:r>
            <w:proofErr w:type="spellStart"/>
            <w:r w:rsidRPr="00EB5211">
              <w:rPr>
                <w:rFonts w:eastAsia="ＭＳ 明朝"/>
                <w:i/>
                <w:iCs/>
                <w:sz w:val="20"/>
                <w:szCs w:val="14"/>
              </w:rPr>
              <w:t>UplinkConfigCommonRedCapSIB</w:t>
            </w:r>
            <w:proofErr w:type="spellEnd"/>
            <w:r w:rsidRPr="00EB5211">
              <w:rPr>
                <w:sz w:val="20"/>
                <w:szCs w:val="14"/>
                <w:lang w:eastAsia="zh-CN"/>
              </w:rPr>
              <w:t>.</w:t>
            </w:r>
          </w:p>
          <w:p w14:paraId="3213A00C" w14:textId="77777777" w:rsidR="001B167E" w:rsidRPr="00EB5211" w:rsidRDefault="001B167E" w:rsidP="001B167E">
            <w:pPr>
              <w:rPr>
                <w:rFonts w:eastAsia="ＭＳ 明朝"/>
                <w:i/>
                <w:iCs/>
                <w:color w:val="FF0000"/>
                <w:sz w:val="20"/>
                <w:szCs w:val="14"/>
              </w:rPr>
            </w:pPr>
            <w:r w:rsidRPr="00EB5211">
              <w:rPr>
                <w:rFonts w:hint="eastAsia"/>
                <w:color w:val="FF0000"/>
                <w:sz w:val="20"/>
                <w:szCs w:val="14"/>
              </w:rPr>
              <w:t>I</w:t>
            </w:r>
            <w:r w:rsidRPr="00EB5211">
              <w:rPr>
                <w:color w:val="FF0000"/>
                <w:sz w:val="20"/>
                <w:szCs w:val="14"/>
              </w:rPr>
              <w:t xml:space="preserve">f the </w:t>
            </w:r>
            <w:r w:rsidRPr="00EB5211">
              <w:rPr>
                <w:rFonts w:eastAsia="ＭＳ 明朝"/>
                <w:color w:val="FF0000"/>
                <w:sz w:val="20"/>
                <w:szCs w:val="14"/>
              </w:rPr>
              <w:t xml:space="preserve">UE is provided an DL BWP by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DownlinkConfigCommonSIB</w:t>
            </w:r>
            <w:proofErr w:type="spellEnd"/>
            <w:r w:rsidRPr="00EB5211">
              <w:rPr>
                <w:rFonts w:eastAsia="ＭＳ 明朝"/>
                <w:color w:val="FF0000"/>
                <w:sz w:val="20"/>
                <w:szCs w:val="14"/>
              </w:rPr>
              <w:t xml:space="preserve"> and not in </w:t>
            </w:r>
            <w:proofErr w:type="spellStart"/>
            <w:r w:rsidRPr="00EB5211">
              <w:rPr>
                <w:rFonts w:eastAsia="ＭＳ 明朝"/>
                <w:i/>
                <w:iCs/>
                <w:color w:val="FF0000"/>
                <w:sz w:val="20"/>
                <w:szCs w:val="14"/>
              </w:rPr>
              <w:t>DownlinkConfigCommonRedCapSIB</w:t>
            </w:r>
            <w:proofErr w:type="spellEnd"/>
            <w:r w:rsidRPr="00EB5211">
              <w:rPr>
                <w:rFonts w:eastAsia="ＭＳ 明朝"/>
                <w:i/>
                <w:iCs/>
                <w:color w:val="FF0000"/>
                <w:sz w:val="20"/>
                <w:szCs w:val="14"/>
              </w:rPr>
              <w:t xml:space="preserve"> </w:t>
            </w:r>
            <w:r w:rsidRPr="00EB5211">
              <w:rPr>
                <w:rFonts w:eastAsia="ＭＳ 明朝"/>
                <w:color w:val="FF0000"/>
                <w:sz w:val="20"/>
                <w:szCs w:val="14"/>
              </w:rPr>
              <w:t xml:space="preserve">and the DL BWP does not exceed the maximum DL Bandwidth that the UE supports, the initial DL BWP is provided by </w:t>
            </w:r>
            <w:r w:rsidRPr="00EB5211">
              <w:rPr>
                <w:rFonts w:eastAsia="游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DownlinkConfigCommonSIB</w:t>
            </w:r>
            <w:proofErr w:type="spellEnd"/>
            <w:r w:rsidRPr="00EB5211">
              <w:rPr>
                <w:rFonts w:eastAsia="ＭＳ 明朝"/>
                <w:i/>
                <w:iCs/>
                <w:color w:val="FF0000"/>
                <w:sz w:val="20"/>
                <w:szCs w:val="14"/>
              </w:rPr>
              <w:t>.</w:t>
            </w:r>
          </w:p>
          <w:p w14:paraId="35EFA8C1" w14:textId="77777777" w:rsidR="001B167E" w:rsidRPr="00EB5211" w:rsidRDefault="001B167E" w:rsidP="001B167E">
            <w:pPr>
              <w:rPr>
                <w:rFonts w:eastAsia="ＭＳ 明朝"/>
                <w:i/>
                <w:iCs/>
                <w:color w:val="FF0000"/>
                <w:sz w:val="20"/>
                <w:szCs w:val="14"/>
              </w:rPr>
            </w:pPr>
            <w:r w:rsidRPr="00EB5211">
              <w:rPr>
                <w:rFonts w:hint="eastAsia"/>
                <w:color w:val="FF0000"/>
                <w:sz w:val="20"/>
                <w:szCs w:val="14"/>
              </w:rPr>
              <w:t>I</w:t>
            </w:r>
            <w:r w:rsidRPr="00EB5211">
              <w:rPr>
                <w:color w:val="FF0000"/>
                <w:sz w:val="20"/>
                <w:szCs w:val="14"/>
              </w:rPr>
              <w:t xml:space="preserve">f the </w:t>
            </w:r>
            <w:r w:rsidRPr="00EB5211">
              <w:rPr>
                <w:rFonts w:eastAsia="ＭＳ 明朝"/>
                <w:color w:val="FF0000"/>
                <w:sz w:val="20"/>
                <w:szCs w:val="14"/>
              </w:rPr>
              <w:t xml:space="preserve">UE is provided an DL BWP by </w:t>
            </w:r>
            <w:r w:rsidRPr="00EB5211">
              <w:rPr>
                <w:rFonts w:eastAsia="ＭＳ 明朝"/>
                <w:i/>
                <w:color w:val="FF0000"/>
                <w:sz w:val="20"/>
                <w:szCs w:val="14"/>
              </w:rPr>
              <w:t>initialDownlinkBWP</w:t>
            </w:r>
            <w:r w:rsidRPr="00EB5211">
              <w:rPr>
                <w:rFonts w:eastAsia="ＭＳ 明朝"/>
                <w:color w:val="FF0000"/>
                <w:sz w:val="20"/>
                <w:szCs w:val="14"/>
              </w:rPr>
              <w:t xml:space="preserve"> in </w:t>
            </w:r>
            <w:proofErr w:type="spellStart"/>
            <w:r w:rsidRPr="00EB5211">
              <w:rPr>
                <w:rFonts w:eastAsia="ＭＳ 明朝"/>
                <w:i/>
                <w:iCs/>
                <w:color w:val="FF0000"/>
                <w:sz w:val="20"/>
                <w:szCs w:val="14"/>
              </w:rPr>
              <w:t>DownlinkConfigCommonSIB</w:t>
            </w:r>
            <w:proofErr w:type="spellEnd"/>
            <w:r w:rsidRPr="00EB5211">
              <w:rPr>
                <w:rFonts w:eastAsia="ＭＳ 明朝"/>
                <w:color w:val="FF0000"/>
                <w:sz w:val="20"/>
                <w:szCs w:val="14"/>
              </w:rPr>
              <w:t xml:space="preserve"> and not in </w:t>
            </w:r>
            <w:proofErr w:type="spellStart"/>
            <w:r w:rsidRPr="00EB5211">
              <w:rPr>
                <w:rFonts w:eastAsia="ＭＳ 明朝"/>
                <w:i/>
                <w:iCs/>
                <w:color w:val="FF0000"/>
                <w:sz w:val="20"/>
                <w:szCs w:val="14"/>
              </w:rPr>
              <w:t>DownlinkConfigCommonRedCapSIB</w:t>
            </w:r>
            <w:proofErr w:type="spellEnd"/>
            <w:r w:rsidRPr="00EB5211">
              <w:rPr>
                <w:rFonts w:eastAsia="ＭＳ 明朝"/>
                <w:i/>
                <w:iCs/>
                <w:color w:val="FF0000"/>
                <w:sz w:val="20"/>
                <w:szCs w:val="14"/>
              </w:rPr>
              <w:t xml:space="preserve"> </w:t>
            </w:r>
            <w:r w:rsidRPr="00EB5211">
              <w:rPr>
                <w:rFonts w:eastAsia="ＭＳ 明朝"/>
                <w:color w:val="FF0000"/>
                <w:sz w:val="20"/>
                <w:szCs w:val="14"/>
              </w:rPr>
              <w:t xml:space="preserve">and the DL BWP exceeds the maximum DL Bandwidth that the UE supports, the initial DL BWP is defined by </w:t>
            </w:r>
            <w:r w:rsidRPr="00EB5211">
              <w:rPr>
                <w:color w:val="FF0000"/>
                <w:sz w:val="20"/>
                <w:szCs w:val="14"/>
              </w:rPr>
              <w:t xml:space="preserve">a location and number of contiguous PRBs, </w:t>
            </w:r>
            <w:r w:rsidRPr="00EB5211">
              <w:rPr>
                <w:rFonts w:eastAsia="游明朝"/>
                <w:color w:val="FF0000"/>
                <w:sz w:val="20"/>
                <w:szCs w:val="14"/>
              </w:rPr>
              <w:t xml:space="preserve">starting from a PRB with the lowest index and ending at a PRB with the highest index among PRBs of a CORESET for Type0-PDCCH CSS set, and </w:t>
            </w:r>
            <w:r w:rsidRPr="00EB5211">
              <w:rPr>
                <w:color w:val="FF0000"/>
                <w:sz w:val="20"/>
                <w:szCs w:val="14"/>
              </w:rPr>
              <w:t xml:space="preserve">a SCS and a cyclic prefix for PDCCH reception in the CORESET for Type0-PDCCH </w:t>
            </w:r>
            <w:r w:rsidRPr="00EB5211">
              <w:rPr>
                <w:rFonts w:eastAsia="游明朝"/>
                <w:color w:val="FF0000"/>
                <w:sz w:val="20"/>
                <w:szCs w:val="14"/>
              </w:rPr>
              <w:t>CSS set</w:t>
            </w:r>
            <w:r w:rsidRPr="00EB5211">
              <w:rPr>
                <w:rFonts w:eastAsia="ＭＳ 明朝"/>
                <w:i/>
                <w:iCs/>
                <w:color w:val="FF0000"/>
                <w:sz w:val="20"/>
                <w:szCs w:val="14"/>
              </w:rPr>
              <w:t>.</w:t>
            </w:r>
          </w:p>
          <w:p w14:paraId="4629B706" w14:textId="77777777" w:rsidR="001B167E" w:rsidRPr="00EB5211" w:rsidRDefault="001B167E" w:rsidP="001B167E">
            <w:pPr>
              <w:rPr>
                <w:rFonts w:eastAsia="ＭＳ 明朝"/>
                <w:sz w:val="20"/>
                <w:szCs w:val="14"/>
              </w:rPr>
            </w:pPr>
            <w:r w:rsidRPr="00EB5211">
              <w:rPr>
                <w:sz w:val="20"/>
                <w:szCs w:val="14"/>
                <w:lang w:eastAsia="zh-CN"/>
              </w:rPr>
              <w:t xml:space="preserve">A UE </w:t>
            </w:r>
            <w:r w:rsidRPr="00EB5211">
              <w:rPr>
                <w:rFonts w:eastAsia="ＭＳ 明朝"/>
                <w:sz w:val="20"/>
                <w:szCs w:val="14"/>
              </w:rPr>
              <w:t xml:space="preserve">can be provided by </w:t>
            </w:r>
            <w:r w:rsidRPr="00EB5211">
              <w:rPr>
                <w:i/>
                <w:iCs/>
                <w:sz w:val="20"/>
                <w:szCs w:val="14"/>
              </w:rPr>
              <w:t>BWP-</w:t>
            </w:r>
            <w:proofErr w:type="spellStart"/>
            <w:r w:rsidRPr="00EB5211">
              <w:rPr>
                <w:i/>
                <w:iCs/>
                <w:sz w:val="20"/>
                <w:szCs w:val="14"/>
              </w:rPr>
              <w:t>DownlinkDedicated</w:t>
            </w:r>
            <w:proofErr w:type="spellEnd"/>
            <w:r w:rsidRPr="00EB5211">
              <w:rPr>
                <w:rFonts w:eastAsia="ＭＳ 明朝"/>
                <w:sz w:val="20"/>
                <w:szCs w:val="14"/>
              </w:rPr>
              <w:t xml:space="preserve"> a DL BWP, other than the initial DL BWP. </w:t>
            </w:r>
            <w:r w:rsidRPr="00EB5211">
              <w:rPr>
                <w:sz w:val="20"/>
                <w:szCs w:val="14"/>
                <w:lang w:eastAsia="zh-CN"/>
              </w:rPr>
              <w:t xml:space="preserve">A UE </w:t>
            </w:r>
            <w:r w:rsidRPr="00EB5211">
              <w:rPr>
                <w:rFonts w:eastAsia="ＭＳ 明朝"/>
                <w:sz w:val="20"/>
                <w:szCs w:val="14"/>
              </w:rPr>
              <w:t xml:space="preserve">can be provided by </w:t>
            </w:r>
            <w:r w:rsidRPr="00EB5211">
              <w:rPr>
                <w:i/>
                <w:iCs/>
                <w:sz w:val="20"/>
                <w:szCs w:val="14"/>
              </w:rPr>
              <w:t>BWP-</w:t>
            </w:r>
            <w:proofErr w:type="spellStart"/>
            <w:r w:rsidRPr="00EB5211">
              <w:rPr>
                <w:i/>
                <w:iCs/>
                <w:sz w:val="20"/>
                <w:szCs w:val="14"/>
              </w:rPr>
              <w:t>UplinkDedicated</w:t>
            </w:r>
            <w:proofErr w:type="spellEnd"/>
            <w:r w:rsidRPr="00EB5211">
              <w:rPr>
                <w:rFonts w:eastAsia="ＭＳ 明朝"/>
                <w:sz w:val="20"/>
                <w:szCs w:val="14"/>
              </w:rPr>
              <w:t xml:space="preserve"> an UL BWP, other than the initial UL BWP, that is </w:t>
            </w:r>
            <w:r w:rsidRPr="00EB5211">
              <w:rPr>
                <w:sz w:val="20"/>
                <w:szCs w:val="14"/>
                <w:lang w:eastAsia="zh-CN"/>
              </w:rPr>
              <w:t>smaller than or equal to the maximum UL bandwidth that the UE supports</w:t>
            </w:r>
            <w:r w:rsidRPr="00EB5211">
              <w:rPr>
                <w:rFonts w:eastAsia="ＭＳ 明朝"/>
                <w:sz w:val="20"/>
                <w:szCs w:val="14"/>
              </w:rPr>
              <w:t xml:space="preserve">. </w:t>
            </w:r>
          </w:p>
          <w:p w14:paraId="497D7170" w14:textId="5AE75C9C" w:rsidR="00312946" w:rsidRPr="001B167E" w:rsidRDefault="001B167E" w:rsidP="001B167E">
            <w:pPr>
              <w:keepNext/>
              <w:keepLines/>
              <w:snapToGrid/>
              <w:spacing w:before="120" w:after="180" w:afterAutospacing="0"/>
              <w:jc w:val="center"/>
              <w:outlineLvl w:val="3"/>
              <w:rPr>
                <w:rFonts w:eastAsia="ＭＳ Ｐゴシック" w:hint="eastAsia"/>
                <w:color w:val="FF0000"/>
                <w:sz w:val="20"/>
                <w:lang w:val="x-none" w:eastAsia="en-US"/>
              </w:rPr>
            </w:pPr>
            <w:r w:rsidRPr="00A26ADE">
              <w:rPr>
                <w:rFonts w:eastAsia="ＭＳ Ｐゴシック"/>
                <w:color w:val="FF0000"/>
                <w:sz w:val="20"/>
                <w:lang w:val="x-none" w:eastAsia="en-US"/>
              </w:rPr>
              <w:t>&lt; unchanged text omitted&gt;</w:t>
            </w:r>
          </w:p>
        </w:tc>
      </w:tr>
    </w:tbl>
    <w:p w14:paraId="78AAED6C" w14:textId="77777777" w:rsidR="00312946" w:rsidRPr="00C83510" w:rsidRDefault="00312946" w:rsidP="00312946">
      <w:pPr>
        <w:rPr>
          <w:rFonts w:eastAsiaTheme="minorEastAsia" w:cs="Times"/>
        </w:rPr>
      </w:pPr>
    </w:p>
    <w:p w14:paraId="6C13A40F" w14:textId="65657A00" w:rsidR="0079087E" w:rsidRPr="00BD4185" w:rsidRDefault="0079087E" w:rsidP="0079087E">
      <w:pPr>
        <w:rPr>
          <w:rFonts w:eastAsiaTheme="minorEastAsia" w:cs="Times"/>
        </w:rPr>
      </w:pPr>
      <w:r w:rsidRPr="00BD4185">
        <w:rPr>
          <w:rFonts w:eastAsiaTheme="minorEastAsia" w:cs="Times"/>
          <w:b/>
          <w:bCs/>
          <w:u w:val="single"/>
        </w:rPr>
        <w:t>Proposal</w:t>
      </w:r>
      <w:r w:rsidR="00312946">
        <w:rPr>
          <w:rFonts w:eastAsiaTheme="minorEastAsia" w:cs="Times"/>
          <w:b/>
          <w:bCs/>
          <w:u w:val="single"/>
        </w:rPr>
        <w:t xml:space="preserve"> 5</w:t>
      </w:r>
      <w:r w:rsidRPr="00BD4185">
        <w:rPr>
          <w:rFonts w:eastAsiaTheme="minorEastAsia" w:cs="Times"/>
          <w:b/>
          <w:bCs/>
          <w:u w:val="single"/>
        </w:rPr>
        <w:t>:</w:t>
      </w:r>
      <w:r w:rsidRPr="002A6995">
        <w:rPr>
          <w:rFonts w:eastAsiaTheme="minorEastAsia" w:cs="Times"/>
        </w:rPr>
        <w:t xml:space="preserve"> </w:t>
      </w:r>
      <w:r>
        <w:rPr>
          <w:rFonts w:eastAsiaTheme="minorEastAsia" w:cs="Times"/>
        </w:rPr>
        <w:t>NCD-SSB is not supported for initial DL BWP configuration option 1 in connected mode</w:t>
      </w:r>
    </w:p>
    <w:p w14:paraId="2C497CDB" w14:textId="64EC475A" w:rsidR="0079087E" w:rsidRDefault="0079087E" w:rsidP="0079087E">
      <w:pPr>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312946">
        <w:rPr>
          <w:rFonts w:eastAsiaTheme="minorEastAsia" w:cs="Times"/>
          <w:b/>
          <w:bCs/>
          <w:u w:val="single"/>
        </w:rPr>
        <w:t>6</w:t>
      </w:r>
      <w:r>
        <w:rPr>
          <w:rFonts w:eastAsiaTheme="minorEastAsia" w:cs="Times"/>
          <w:b/>
          <w:bCs/>
          <w:u w:val="single"/>
        </w:rPr>
        <w:t>:</w:t>
      </w:r>
      <w:r w:rsidRPr="00006ABC">
        <w:rPr>
          <w:rFonts w:eastAsia="ＭＳ 明朝"/>
          <w:color w:val="000000" w:themeColor="text1"/>
        </w:rPr>
        <w:t xml:space="preserve"> </w:t>
      </w:r>
      <w:r>
        <w:rPr>
          <w:rFonts w:eastAsiaTheme="minorEastAsia" w:cs="Times" w:hint="eastAsia"/>
        </w:rPr>
        <w:t>F</w:t>
      </w:r>
      <w:r>
        <w:rPr>
          <w:rFonts w:eastAsiaTheme="minorEastAsia" w:cs="Times"/>
        </w:rPr>
        <w:t>ollowing TP should be considered</w:t>
      </w:r>
    </w:p>
    <w:tbl>
      <w:tblPr>
        <w:tblStyle w:val="af2"/>
        <w:tblW w:w="0" w:type="auto"/>
        <w:tblLook w:val="04A0" w:firstRow="1" w:lastRow="0" w:firstColumn="1" w:lastColumn="0" w:noHBand="0" w:noVBand="1"/>
      </w:tblPr>
      <w:tblGrid>
        <w:gridCol w:w="9954"/>
      </w:tblGrid>
      <w:tr w:rsidR="0079087E" w14:paraId="413787B2" w14:textId="77777777" w:rsidTr="00725BE1">
        <w:tc>
          <w:tcPr>
            <w:tcW w:w="9954" w:type="dxa"/>
          </w:tcPr>
          <w:p w14:paraId="5E3F28AD" w14:textId="08088C7F" w:rsidR="00FF1356" w:rsidRDefault="00FF1356" w:rsidP="00FF1356">
            <w:pPr>
              <w:jc w:val="center"/>
            </w:pPr>
            <w:r>
              <w:rPr>
                <w:rFonts w:hint="eastAsia"/>
              </w:rPr>
              <w:t>=</w:t>
            </w:r>
            <w:r>
              <w:t>===== TP#</w:t>
            </w:r>
            <w:r w:rsidR="00312946">
              <w:t>3</w:t>
            </w:r>
            <w:r>
              <w:t xml:space="preserve"> (TS38.213 V17.0.0) ======</w:t>
            </w:r>
          </w:p>
          <w:p w14:paraId="3808659E" w14:textId="77777777" w:rsidR="00FF1356" w:rsidRDefault="00FF1356" w:rsidP="00FF1356">
            <w:pPr>
              <w:rPr>
                <w:b/>
                <w:bCs/>
                <w:color w:val="000000"/>
                <w:sz w:val="20"/>
              </w:rPr>
            </w:pPr>
            <w:r w:rsidRPr="004135FB">
              <w:rPr>
                <w:b/>
                <w:bCs/>
                <w:color w:val="000000"/>
                <w:sz w:val="20"/>
              </w:rPr>
              <w:t>9.2.1</w:t>
            </w:r>
            <w:r w:rsidRPr="004135FB">
              <w:rPr>
                <w:b/>
                <w:bCs/>
                <w:color w:val="000000"/>
                <w:sz w:val="20"/>
              </w:rPr>
              <w:tab/>
              <w:t>PUCCH Resource Sets</w:t>
            </w:r>
          </w:p>
          <w:p w14:paraId="352F2009" w14:textId="77777777" w:rsidR="00FF1356" w:rsidRPr="00AB3CF0" w:rsidRDefault="00FF1356" w:rsidP="00FF1356">
            <w:pPr>
              <w:keepNext/>
              <w:keepLines/>
              <w:snapToGrid/>
              <w:spacing w:before="120" w:after="180" w:afterAutospacing="0"/>
              <w:jc w:val="center"/>
              <w:outlineLvl w:val="3"/>
              <w:rPr>
                <w:rFonts w:eastAsia="ＭＳ Ｐゴシック"/>
                <w:color w:val="FF0000"/>
                <w:sz w:val="20"/>
                <w:lang w:val="x-none" w:eastAsia="en-US"/>
              </w:rPr>
            </w:pPr>
            <w:r w:rsidRPr="00A26ADE">
              <w:rPr>
                <w:rFonts w:eastAsia="ＭＳ Ｐゴシック"/>
                <w:color w:val="FF0000"/>
                <w:sz w:val="20"/>
                <w:lang w:val="x-none" w:eastAsia="en-US"/>
              </w:rPr>
              <w:lastRenderedPageBreak/>
              <w:t>&lt; unchanged text omitted&gt;</w:t>
            </w:r>
          </w:p>
          <w:p w14:paraId="6BECD79A" w14:textId="77777777" w:rsidR="00FF1356" w:rsidRPr="00537879" w:rsidRDefault="00FF1356" w:rsidP="00FF1356">
            <w:pPr>
              <w:rPr>
                <w:rFonts w:eastAsia="SimSun"/>
                <w:iCs/>
                <w:color w:val="FF0000"/>
                <w:sz w:val="20"/>
              </w:rPr>
            </w:pPr>
            <w:r w:rsidRPr="004135FB">
              <w:rPr>
                <w:color w:val="000000"/>
                <w:sz w:val="20"/>
              </w:rPr>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=0</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 xml:space="preserve">-PUSCH </w:t>
            </w:r>
            <w:r w:rsidRPr="004135FB">
              <w:rPr>
                <w:iCs/>
                <w:sz w:val="20"/>
              </w:rPr>
              <w:t xml:space="preserve">in </w:t>
            </w:r>
            <w:r w:rsidRPr="004135FB">
              <w:rPr>
                <w:i/>
                <w:sz w:val="20"/>
              </w:rPr>
              <w:t>BWP-Uplink</w:t>
            </w:r>
            <w:r w:rsidRPr="00537879">
              <w:rPr>
                <w:i/>
                <w:sz w:val="20"/>
              </w:rPr>
              <w:t xml:space="preserve">Common </w:t>
            </w:r>
            <w:r w:rsidRPr="00537879">
              <w:rPr>
                <w:iCs/>
                <w:color w:val="FF0000"/>
                <w:sz w:val="20"/>
              </w:rPr>
              <w:t xml:space="preserve">or </w:t>
            </w:r>
            <w:r w:rsidRPr="00537879">
              <w:rPr>
                <w:color w:val="FF0000"/>
                <w:sz w:val="20"/>
              </w:rPr>
              <w:t xml:space="preserve">If </w:t>
            </w:r>
            <m:oMath>
              <m:d>
                <m:dPr>
                  <m:begChr m:val="⌊"/>
                  <m:endChr m:val="⌋"/>
                  <m:ctrlPr>
                    <w:rPr>
                      <w:rFonts w:ascii="Cambria Math" w:hAnsi="Cambria Math"/>
                      <w:i/>
                      <w:color w:val="FF0000"/>
                      <w:sz w:val="20"/>
                      <w:lang w:eastAsia="en-US"/>
                    </w:rPr>
                  </m:ctrlPr>
                </m:dPr>
                <m:e>
                  <m:f>
                    <m:fPr>
                      <m:type m:val="lin"/>
                      <m:ctrlPr>
                        <w:rPr>
                          <w:rFonts w:ascii="Cambria Math" w:hAnsi="Cambria Math"/>
                          <w:i/>
                          <w:color w:val="FF0000"/>
                          <w:sz w:val="20"/>
                          <w:lang w:eastAsia="en-US"/>
                        </w:rPr>
                      </m:ctrlPr>
                    </m:fPr>
                    <m:num>
                      <m:sSub>
                        <m:sSubPr>
                          <m:ctrlPr>
                            <w:rPr>
                              <w:rFonts w:ascii="Cambria Math" w:hAnsi="Cambria Math"/>
                              <w:i/>
                              <w:color w:val="FF0000"/>
                              <w:sz w:val="20"/>
                              <w:lang w:eastAsia="en-US"/>
                            </w:rPr>
                          </m:ctrlPr>
                        </m:sSubPr>
                        <m:e>
                          <m:r>
                            <w:rPr>
                              <w:rFonts w:ascii="Cambria Math" w:hAnsi="Cambria Math"/>
                              <w:color w:val="FF0000"/>
                              <w:sz w:val="20"/>
                            </w:rPr>
                            <m:t>r</m:t>
                          </m:r>
                        </m:e>
                        <m:sub>
                          <m:r>
                            <m:rPr>
                              <m:nor/>
                            </m:rPr>
                            <w:rPr>
                              <w:color w:val="FF0000"/>
                              <w:sz w:val="20"/>
                            </w:rPr>
                            <m:t>PUCCH</m:t>
                          </m:r>
                          <m:ctrlPr>
                            <w:rPr>
                              <w:rFonts w:ascii="Cambria Math" w:hAnsi="Cambria Math"/>
                              <w:color w:val="FF0000"/>
                              <w:sz w:val="20"/>
                              <w:lang w:eastAsia="en-US"/>
                            </w:rPr>
                          </m:ctrlPr>
                        </m:sub>
                      </m:sSub>
                    </m:num>
                    <m:den>
                      <m:r>
                        <w:rPr>
                          <w:rFonts w:ascii="Cambria Math" w:hAnsi="Cambria Math"/>
                          <w:color w:val="FF0000"/>
                          <w:sz w:val="20"/>
                        </w:rPr>
                        <m:t>8</m:t>
                      </m:r>
                    </m:den>
                  </m:f>
                </m:e>
              </m:d>
              <m:r>
                <w:rPr>
                  <w:rFonts w:ascii="Cambria Math" w:hAnsi="Cambria Math"/>
                  <w:color w:val="FF0000"/>
                  <w:sz w:val="20"/>
                </w:rPr>
                <m:t>=0</m:t>
              </m:r>
            </m:oMath>
            <w:r w:rsidRPr="00537879">
              <w:rPr>
                <w:rFonts w:hint="eastAsia"/>
                <w:color w:val="FF0000"/>
                <w:sz w:val="20"/>
              </w:rPr>
              <w:t xml:space="preserve"> </w:t>
            </w:r>
            <w:r w:rsidRPr="00537879">
              <w:rPr>
                <w:color w:val="FF0000"/>
                <w:sz w:val="20"/>
              </w:rPr>
              <w:t xml:space="preserve">and </w:t>
            </w:r>
            <w:r w:rsidRPr="00537879">
              <w:rPr>
                <w:iCs/>
                <w:color w:val="FF0000"/>
                <w:sz w:val="20"/>
              </w:rPr>
              <w:t>a UE is provided a PUCCH resource by [RedCap-specific PUCCH resource set index] and PUCCH frequency hopping is enabled by [Common PUCCH configuration for RedCap-specific initial UL BWP]</w:t>
            </w:r>
          </w:p>
          <w:p w14:paraId="78182315" w14:textId="77777777" w:rsidR="00FF1356" w:rsidRPr="004135FB" w:rsidRDefault="00FF1356" w:rsidP="00FF1356">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where </w:t>
            </w:r>
            <m:oMath>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r w:rsidRPr="004135FB">
              <w:rPr>
                <w:rFonts w:ascii="Times New Roman" w:hAnsi="Times New Roman"/>
                <w:lang w:val="en-US"/>
              </w:rPr>
              <w:t xml:space="preserve"> is the total number of initial cyclic shift indexes in the set of initial cyclic shift indexes</w:t>
            </w:r>
          </w:p>
          <w:p w14:paraId="5106CB72" w14:textId="77777777" w:rsidR="00FF1356" w:rsidRPr="004135FB" w:rsidRDefault="00FF1356" w:rsidP="00FF1356">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initial cyclic shift index in the set of initial cyclic shift indexes as </w:t>
            </w:r>
            <m:oMath>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m:rPr>
                  <m:nor/>
                </m:rPr>
                <w:rPr>
                  <w:rFonts w:ascii="Times New Roman" w:hAnsi="Times New Roman"/>
                  <w:lang w:val="en-US"/>
                </w:rPr>
                <m:t>mod</m:t>
              </m:r>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oMath>
          </w:p>
          <w:p w14:paraId="0CB7C722" w14:textId="77777777" w:rsidR="00FF1356" w:rsidRPr="004135FB" w:rsidRDefault="00FF1356" w:rsidP="00FF1356">
            <w:pPr>
              <w:rPr>
                <w:sz w:val="20"/>
              </w:rPr>
            </w:pPr>
            <w:r w:rsidRPr="004135FB">
              <w:rPr>
                <w:color w:val="000000"/>
                <w:sz w:val="20"/>
              </w:rPr>
              <w:t xml:space="preserve">If </w:t>
            </w:r>
            <m:oMath>
              <m:d>
                <m:dPr>
                  <m:begChr m:val="⌊"/>
                  <m:endChr m:val="⌋"/>
                  <m:ctrlPr>
                    <w:rPr>
                      <w:rFonts w:ascii="Cambria Math" w:hAnsi="Cambria Math"/>
                      <w:i/>
                      <w:sz w:val="20"/>
                      <w:lang w:eastAsia="en-US"/>
                    </w:rPr>
                  </m:ctrlPr>
                </m:dPr>
                <m:e>
                  <m:f>
                    <m:fPr>
                      <m:type m:val="lin"/>
                      <m:ctrlPr>
                        <w:rPr>
                          <w:rFonts w:ascii="Cambria Math" w:hAnsi="Cambria Math"/>
                          <w:i/>
                          <w:sz w:val="20"/>
                          <w:lang w:eastAsia="en-US"/>
                        </w:rPr>
                      </m:ctrlPr>
                    </m:fPr>
                    <m:num>
                      <m:sSub>
                        <m:sSubPr>
                          <m:ctrlPr>
                            <w:rPr>
                              <w:rFonts w:ascii="Cambria Math" w:hAnsi="Cambria Math"/>
                              <w:i/>
                              <w:sz w:val="20"/>
                              <w:lang w:eastAsia="en-US"/>
                            </w:rPr>
                          </m:ctrlPr>
                        </m:sSubPr>
                        <m:e>
                          <m:r>
                            <w:rPr>
                              <w:rFonts w:ascii="Cambria Math" w:hAnsi="Cambria Math"/>
                              <w:sz w:val="20"/>
                            </w:rPr>
                            <m:t>r</m:t>
                          </m:r>
                        </m:e>
                        <m:sub>
                          <m:r>
                            <m:rPr>
                              <m:nor/>
                            </m:rPr>
                            <w:rPr>
                              <w:sz w:val="20"/>
                            </w:rPr>
                            <m:t>PUCCH</m:t>
                          </m:r>
                          <m:ctrlPr>
                            <w:rPr>
                              <w:rFonts w:ascii="Cambria Math" w:hAnsi="Cambria Math"/>
                              <w:sz w:val="20"/>
                              <w:lang w:eastAsia="en-US"/>
                            </w:rPr>
                          </m:ctrlPr>
                        </m:sub>
                      </m:sSub>
                    </m:num>
                    <m:den>
                      <m:r>
                        <w:rPr>
                          <w:rFonts w:ascii="Cambria Math" w:hAnsi="Cambria Math"/>
                          <w:sz w:val="20"/>
                        </w:rPr>
                        <m:t>8</m:t>
                      </m:r>
                    </m:den>
                  </m:f>
                </m:e>
              </m:d>
              <m:r>
                <w:rPr>
                  <w:rFonts w:ascii="Cambria Math" w:hAnsi="Cambria Math"/>
                  <w:sz w:val="20"/>
                </w:rPr>
                <m:t>=1</m:t>
              </m:r>
            </m:oMath>
            <w:r w:rsidRPr="004135FB">
              <w:rPr>
                <w:sz w:val="20"/>
              </w:rPr>
              <w:t xml:space="preserve"> and a UE is provided a PUCCH resource by </w:t>
            </w:r>
            <w:proofErr w:type="spellStart"/>
            <w:r w:rsidRPr="004135FB">
              <w:rPr>
                <w:i/>
                <w:sz w:val="20"/>
              </w:rPr>
              <w:t>pucch</w:t>
            </w:r>
            <w:proofErr w:type="spellEnd"/>
            <w:r w:rsidRPr="004135FB">
              <w:rPr>
                <w:i/>
                <w:sz w:val="20"/>
              </w:rPr>
              <w:t>-</w:t>
            </w:r>
            <w:proofErr w:type="spellStart"/>
            <w:r w:rsidRPr="004135FB">
              <w:rPr>
                <w:i/>
                <w:sz w:val="20"/>
                <w:lang w:val="en-US"/>
              </w:rPr>
              <w:t>ResourceCommon</w:t>
            </w:r>
            <w:proofErr w:type="spellEnd"/>
            <w:r w:rsidRPr="004135FB">
              <w:rPr>
                <w:sz w:val="20"/>
                <w:lang w:val="en-US"/>
              </w:rPr>
              <w:t xml:space="preserve"> </w:t>
            </w:r>
            <w:r w:rsidRPr="004135FB">
              <w:rPr>
                <w:sz w:val="20"/>
              </w:rPr>
              <w:t xml:space="preserve">and is not provided </w:t>
            </w:r>
            <w:proofErr w:type="spellStart"/>
            <w:r w:rsidRPr="004135FB">
              <w:rPr>
                <w:i/>
                <w:sz w:val="20"/>
              </w:rPr>
              <w:t>useInterlacePUCCH</w:t>
            </w:r>
            <w:proofErr w:type="spellEnd"/>
            <w:r w:rsidRPr="004135FB">
              <w:rPr>
                <w:i/>
                <w:sz w:val="20"/>
              </w:rPr>
              <w:t>-PUSCH</w:t>
            </w:r>
            <w:r w:rsidRPr="004135FB">
              <w:rPr>
                <w:iCs/>
                <w:sz w:val="20"/>
              </w:rPr>
              <w:t xml:space="preserve"> in </w:t>
            </w:r>
            <w:r w:rsidRPr="004135FB">
              <w:rPr>
                <w:i/>
                <w:sz w:val="20"/>
              </w:rPr>
              <w:t>BWP-Uplink</w:t>
            </w:r>
            <w:r w:rsidRPr="00537879">
              <w:rPr>
                <w:i/>
                <w:sz w:val="20"/>
              </w:rPr>
              <w:t xml:space="preserve">Common </w:t>
            </w:r>
            <w:r w:rsidRPr="00537879">
              <w:rPr>
                <w:iCs/>
                <w:color w:val="FF0000"/>
                <w:sz w:val="20"/>
              </w:rPr>
              <w:t xml:space="preserve">or </w:t>
            </w:r>
            <w:r w:rsidRPr="00537879">
              <w:rPr>
                <w:color w:val="FF0000"/>
                <w:sz w:val="20"/>
              </w:rPr>
              <w:t xml:space="preserve">If </w:t>
            </w:r>
            <m:oMath>
              <m:d>
                <m:dPr>
                  <m:begChr m:val="⌊"/>
                  <m:endChr m:val="⌋"/>
                  <m:ctrlPr>
                    <w:rPr>
                      <w:rFonts w:ascii="Cambria Math" w:hAnsi="Cambria Math"/>
                      <w:i/>
                      <w:color w:val="FF0000"/>
                      <w:sz w:val="20"/>
                      <w:lang w:eastAsia="en-US"/>
                    </w:rPr>
                  </m:ctrlPr>
                </m:dPr>
                <m:e>
                  <m:f>
                    <m:fPr>
                      <m:type m:val="lin"/>
                      <m:ctrlPr>
                        <w:rPr>
                          <w:rFonts w:ascii="Cambria Math" w:hAnsi="Cambria Math"/>
                          <w:i/>
                          <w:color w:val="FF0000"/>
                          <w:sz w:val="20"/>
                          <w:lang w:eastAsia="en-US"/>
                        </w:rPr>
                      </m:ctrlPr>
                    </m:fPr>
                    <m:num>
                      <m:sSub>
                        <m:sSubPr>
                          <m:ctrlPr>
                            <w:rPr>
                              <w:rFonts w:ascii="Cambria Math" w:hAnsi="Cambria Math"/>
                              <w:i/>
                              <w:color w:val="FF0000"/>
                              <w:sz w:val="20"/>
                              <w:lang w:eastAsia="en-US"/>
                            </w:rPr>
                          </m:ctrlPr>
                        </m:sSubPr>
                        <m:e>
                          <m:r>
                            <w:rPr>
                              <w:rFonts w:ascii="Cambria Math" w:hAnsi="Cambria Math"/>
                              <w:color w:val="FF0000"/>
                              <w:sz w:val="20"/>
                            </w:rPr>
                            <m:t>r</m:t>
                          </m:r>
                        </m:e>
                        <m:sub>
                          <m:r>
                            <m:rPr>
                              <m:nor/>
                            </m:rPr>
                            <w:rPr>
                              <w:color w:val="FF0000"/>
                              <w:sz w:val="20"/>
                            </w:rPr>
                            <m:t>PUCCH</m:t>
                          </m:r>
                          <m:ctrlPr>
                            <w:rPr>
                              <w:rFonts w:ascii="Cambria Math" w:hAnsi="Cambria Math"/>
                              <w:color w:val="FF0000"/>
                              <w:sz w:val="20"/>
                              <w:lang w:eastAsia="en-US"/>
                            </w:rPr>
                          </m:ctrlPr>
                        </m:sub>
                      </m:sSub>
                    </m:num>
                    <m:den>
                      <m:r>
                        <w:rPr>
                          <w:rFonts w:ascii="Cambria Math" w:hAnsi="Cambria Math"/>
                          <w:color w:val="FF0000"/>
                          <w:sz w:val="20"/>
                        </w:rPr>
                        <m:t>8</m:t>
                      </m:r>
                    </m:den>
                  </m:f>
                </m:e>
              </m:d>
              <m:r>
                <w:rPr>
                  <w:rFonts w:ascii="Cambria Math" w:hAnsi="Cambria Math"/>
                  <w:color w:val="FF0000"/>
                  <w:sz w:val="20"/>
                </w:rPr>
                <m:t>=1</m:t>
              </m:r>
            </m:oMath>
            <w:r w:rsidRPr="00537879">
              <w:rPr>
                <w:color w:val="FF0000"/>
                <w:sz w:val="20"/>
              </w:rPr>
              <w:t xml:space="preserve"> and </w:t>
            </w:r>
            <w:r w:rsidRPr="00537879">
              <w:rPr>
                <w:iCs/>
                <w:color w:val="FF0000"/>
                <w:sz w:val="20"/>
              </w:rPr>
              <w:t>a UE is provided a PUCCH resource by [RedCap-specific PUCCH resource set index] and PUCCH frequency hopping is enabled by [Common PUCCH configuration for RedCap-specific initial UL BWP]</w:t>
            </w:r>
          </w:p>
          <w:p w14:paraId="015F1A5A" w14:textId="77777777" w:rsidR="00FF1356" w:rsidRDefault="00FF1356" w:rsidP="00FF1356">
            <w:pPr>
              <w:pStyle w:val="B1"/>
              <w:rPr>
                <w:rFonts w:ascii="Times New Roman" w:hAnsi="Times New Roman"/>
                <w:lang w:val="en-US"/>
              </w:rPr>
            </w:pPr>
            <w:r w:rsidRPr="004135FB">
              <w:rPr>
                <w:rFonts w:ascii="Times New Roman" w:hAnsi="Times New Roman"/>
              </w:rPr>
              <w:t>-</w:t>
            </w:r>
            <w:r w:rsidRPr="004135FB">
              <w:rPr>
                <w:rFonts w:ascii="Times New Roman" w:hAnsi="Times New Roman"/>
              </w:rPr>
              <w:tab/>
              <w:t xml:space="preserve">the </w:t>
            </w:r>
            <w:r w:rsidRPr="004135FB">
              <w:rPr>
                <w:rFonts w:ascii="Times New Roman" w:hAnsi="Times New Roman"/>
                <w:lang w:val="en-US"/>
              </w:rPr>
              <w:t xml:space="preserve">UE determines the </w:t>
            </w:r>
            <w:r w:rsidRPr="004135FB">
              <w:rPr>
                <w:rFonts w:ascii="Times New Roman" w:hAnsi="Times New Roman"/>
              </w:rPr>
              <w:t xml:space="preserve">PRB </w:t>
            </w:r>
            <w:r w:rsidRPr="004135FB">
              <w:rPr>
                <w:rFonts w:ascii="Times New Roman" w:hAnsi="Times New Roman"/>
                <w:lang w:val="en-US"/>
              </w:rPr>
              <w:t xml:space="preserve">index of the PUCCH transmission in the first hop as </w:t>
            </w:r>
            <m:oMath>
              <m:sSubSup>
                <m:sSubSupPr>
                  <m:ctrlPr>
                    <w:rPr>
                      <w:rFonts w:ascii="Cambria Math" w:hAnsi="Cambria Math"/>
                      <w:lang w:val="x-none" w:eastAsia="en-US"/>
                    </w:rPr>
                  </m:ctrlPr>
                </m:sSubSupPr>
                <m:e>
                  <m:sSubSup>
                    <m:sSubSupPr>
                      <m:ctrlPr>
                        <w:rPr>
                          <w:rFonts w:ascii="Cambria Math" w:hAnsi="Cambria Math"/>
                          <w:lang w:val="x-none" w:eastAsia="en-US"/>
                        </w:rPr>
                      </m:ctrlPr>
                    </m:sSubSupPr>
                    <m:e>
                      <m:r>
                        <w:rPr>
                          <w:rFonts w:ascii="Cambria Math" w:hAnsi="Cambria Math"/>
                        </w:rPr>
                        <m:t>N</m:t>
                      </m:r>
                    </m:e>
                    <m:sub>
                      <m:r>
                        <m:rPr>
                          <m:nor/>
                        </m:rPr>
                        <w:rPr>
                          <w:rFonts w:ascii="Times New Roman" w:hAnsi="Times New Roman"/>
                        </w:rPr>
                        <m:t>BWP</m:t>
                      </m:r>
                    </m:sub>
                    <m:sup>
                      <m:r>
                        <m:rPr>
                          <m:nor/>
                        </m:rPr>
                        <w:rPr>
                          <w:rFonts w:ascii="Times New Roman" w:hAnsi="Times New Roman"/>
                        </w:rPr>
                        <m:t>size</m:t>
                      </m:r>
                    </m:sup>
                  </m:sSubSup>
                  <m:r>
                    <w:rPr>
                      <w:rFonts w:ascii="Cambria Math" w:hAnsi="Cambria Math"/>
                    </w:rPr>
                    <m:t>-1-RB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and the PRB index of the PUCCH transmission in the second hop as </w:t>
            </w:r>
            <m:oMath>
              <m:sSubSup>
                <m:sSubSupPr>
                  <m:ctrlPr>
                    <w:rPr>
                      <w:rFonts w:ascii="Cambria Math" w:hAnsi="Cambria Math"/>
                      <w:lang w:val="x-none" w:eastAsia="en-US"/>
                    </w:rPr>
                  </m:ctrlPr>
                </m:sSubSupPr>
                <m:e>
                  <m:r>
                    <w:rPr>
                      <w:rFonts w:ascii="Cambria Math" w:hAnsi="Cambria Math"/>
                    </w:rPr>
                    <m:t>RB</m:t>
                  </m:r>
                </m:e>
                <m:sub>
                  <m:r>
                    <m:rPr>
                      <m:nor/>
                    </m:rPr>
                    <w:rPr>
                      <w:rFonts w:ascii="Times New Roman" w:hAnsi="Times New Roman"/>
                    </w:rPr>
                    <m:t>BWP</m:t>
                  </m:r>
                </m:sub>
                <m:sup>
                  <m:r>
                    <m:rPr>
                      <m:nor/>
                    </m:rPr>
                    <w:rPr>
                      <w:rFonts w:ascii="Times New Roman" w:hAnsi="Times New Roman"/>
                    </w:rPr>
                    <m:t>offset</m:t>
                  </m:r>
                </m:sup>
              </m:sSubSup>
              <m:r>
                <w:rPr>
                  <w:rFonts w:ascii="Cambria Math" w:hAnsi="Cambria Math"/>
                </w:rPr>
                <m:t>+</m:t>
              </m:r>
              <m:d>
                <m:dPr>
                  <m:begChr m:val="⌊"/>
                  <m:endChr m:val="⌋"/>
                  <m:ctrlPr>
                    <w:rPr>
                      <w:rFonts w:ascii="Cambria Math" w:hAnsi="Cambria Math"/>
                      <w:i/>
                      <w:lang w:val="x-none" w:eastAsia="en-US"/>
                    </w:rPr>
                  </m:ctrlPr>
                </m:dPr>
                <m:e>
                  <m:f>
                    <m:fPr>
                      <m:type m:val="lin"/>
                      <m:ctrlPr>
                        <w:rPr>
                          <w:rFonts w:ascii="Cambria Math" w:hAnsi="Cambria Math"/>
                          <w:i/>
                          <w:lang w:val="x-none" w:eastAsia="en-US"/>
                        </w:rPr>
                      </m:ctrlPr>
                    </m:fPr>
                    <m:num>
                      <m:d>
                        <m:dPr>
                          <m:ctrlPr>
                            <w:rPr>
                              <w:rFonts w:ascii="Cambria Math" w:hAnsi="Cambria Math"/>
                              <w:i/>
                              <w:lang w:val="x-none" w:eastAsia="en-US"/>
                            </w:rPr>
                          </m:ctrlPr>
                        </m:dPr>
                        <m:e>
                          <m:sSub>
                            <m:sSubPr>
                              <m:ctrlPr>
                                <w:rPr>
                                  <w:rFonts w:ascii="Cambria Math" w:hAnsi="Cambria Math"/>
                                  <w:i/>
                                  <w:lang w:val="x-none" w:eastAsia="en-US"/>
                                </w:rPr>
                              </m:ctrlPr>
                            </m:sSubPr>
                            <m:e>
                              <m:r>
                                <w:rPr>
                                  <w:rFonts w:ascii="Cambria Math" w:hAnsi="Cambria Math"/>
                                </w:rPr>
                                <m:t>r</m:t>
                              </m:r>
                            </m:e>
                            <m:sub>
                              <m:r>
                                <m:rPr>
                                  <m:nor/>
                                </m:rPr>
                                <w:rPr>
                                  <w:rFonts w:ascii="Times New Roman" w:hAnsi="Times New Roman"/>
                                </w:rPr>
                                <m:t>PUCCH</m:t>
                              </m:r>
                              <m:ctrlPr>
                                <w:rPr>
                                  <w:rFonts w:ascii="Cambria Math" w:hAnsi="Cambria Math"/>
                                  <w:lang w:val="x-none" w:eastAsia="en-US"/>
                                </w:rPr>
                              </m:ctrlPr>
                            </m:sub>
                          </m:sSub>
                          <m:r>
                            <w:rPr>
                              <w:rFonts w:ascii="Cambria Math" w:hAnsi="Cambria Math"/>
                            </w:rPr>
                            <m:t>-8</m:t>
                          </m:r>
                        </m:e>
                      </m:d>
                    </m:num>
                    <m:den>
                      <m:sSub>
                        <m:sSubPr>
                          <m:ctrlPr>
                            <w:rPr>
                              <w:rFonts w:ascii="Cambria Math" w:hAnsi="Cambria Math"/>
                              <w:i/>
                              <w:lang w:eastAsia="en-US"/>
                            </w:rPr>
                          </m:ctrlPr>
                        </m:sSubPr>
                        <m:e>
                          <m:r>
                            <w:rPr>
                              <w:rFonts w:ascii="Cambria Math" w:hAnsi="Cambria Math"/>
                              <w:lang w:val="en-US"/>
                            </w:rPr>
                            <m:t>N</m:t>
                          </m:r>
                        </m:e>
                        <m:sub>
                          <m:r>
                            <m:rPr>
                              <m:sty m:val="p"/>
                            </m:rPr>
                            <w:rPr>
                              <w:rFonts w:ascii="Cambria Math" w:hAnsi="Cambria Math"/>
                              <w:lang w:val="en-US"/>
                            </w:rPr>
                            <m:t>CS</m:t>
                          </m:r>
                        </m:sub>
                      </m:sSub>
                    </m:den>
                  </m:f>
                </m:e>
              </m:d>
            </m:oMath>
            <w:r w:rsidRPr="004135FB">
              <w:rPr>
                <w:rFonts w:ascii="Times New Roman" w:hAnsi="Times New Roman"/>
                <w:lang w:val="en-US"/>
              </w:rPr>
              <w:t xml:space="preserve"> </w:t>
            </w:r>
          </w:p>
          <w:p w14:paraId="3882AE9C" w14:textId="77777777" w:rsidR="00FF1356" w:rsidRPr="008054D1" w:rsidRDefault="00FF1356" w:rsidP="00FF1356">
            <w:pPr>
              <w:pStyle w:val="B1"/>
              <w:rPr>
                <w:rFonts w:ascii="Times New Roman" w:hAnsi="Times New Roman"/>
                <w:lang w:val="en-US"/>
              </w:rPr>
            </w:pPr>
            <w:r w:rsidRPr="004135FB">
              <w:t>-</w:t>
            </w:r>
            <w:r w:rsidRPr="004135FB">
              <w:tab/>
              <w:t xml:space="preserve">the </w:t>
            </w:r>
            <w:r w:rsidRPr="004135FB">
              <w:rPr>
                <w:lang w:val="en-US"/>
              </w:rPr>
              <w:t xml:space="preserve">UE determines the initial cyclic shift index in the set of initial cyclic shift indexes as </w:t>
            </w:r>
            <w:r w:rsidRPr="004135FB">
              <w:rPr>
                <w:noProof/>
                <w:position w:val="-10"/>
              </w:rPr>
              <w:drawing>
                <wp:inline distT="0" distB="0" distL="0" distR="0" wp14:anchorId="39EE62CA" wp14:editId="0950B6E7">
                  <wp:extent cx="1009650" cy="200660"/>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9650" cy="200660"/>
                          </a:xfrm>
                          <a:prstGeom prst="rect">
                            <a:avLst/>
                          </a:prstGeom>
                          <a:noFill/>
                          <a:ln>
                            <a:noFill/>
                          </a:ln>
                        </pic:spPr>
                      </pic:pic>
                    </a:graphicData>
                  </a:graphic>
                </wp:inline>
              </w:drawing>
            </w:r>
          </w:p>
          <w:p w14:paraId="08716E31" w14:textId="77777777" w:rsidR="00FF1356" w:rsidRPr="00537879" w:rsidRDefault="00FF1356" w:rsidP="00FF1356">
            <w:pPr>
              <w:rPr>
                <w:rFonts w:eastAsia="SimSun"/>
                <w:color w:val="FF0000"/>
                <w:sz w:val="20"/>
              </w:rPr>
            </w:pPr>
            <w:r w:rsidRPr="00537879">
              <w:rPr>
                <w:color w:val="FF0000"/>
                <w:sz w:val="20"/>
              </w:rPr>
              <w:t xml:space="preserve">If a UE is provided a PUCCH resource by </w:t>
            </w:r>
            <w:r w:rsidRPr="00537879">
              <w:rPr>
                <w:iCs/>
                <w:color w:val="FF0000"/>
                <w:sz w:val="20"/>
              </w:rPr>
              <w:t>[RedCap-specific PUCCH resource set index]</w:t>
            </w:r>
            <w:r w:rsidRPr="00537879">
              <w:rPr>
                <w:color w:val="FF0000"/>
                <w:sz w:val="20"/>
                <w:lang w:val="en-US"/>
              </w:rPr>
              <w:t xml:space="preserve"> </w:t>
            </w:r>
            <w:r w:rsidRPr="00537879">
              <w:rPr>
                <w:iCs/>
                <w:color w:val="FF0000"/>
                <w:sz w:val="20"/>
              </w:rPr>
              <w:t>and PUCCH frequency hopping is disabled by [Common PUCCH configuration for RedCap-specific initial UL BWP]</w:t>
            </w:r>
          </w:p>
          <w:p w14:paraId="029D12BD" w14:textId="77777777" w:rsidR="00FF1356" w:rsidRDefault="00FF1356" w:rsidP="00FF1356">
            <w:pPr>
              <w:pStyle w:val="B1"/>
              <w:rPr>
                <w:rFonts w:ascii="Times New Roman" w:hAnsi="Times New Roman"/>
                <w:color w:val="FF0000"/>
                <w:lang w:val="en-US"/>
              </w:rPr>
            </w:pPr>
            <w:r w:rsidRPr="00537879">
              <w:rPr>
                <w:rFonts w:ascii="Times New Roman" w:hAnsi="Times New Roman"/>
              </w:rPr>
              <w:t>-</w:t>
            </w:r>
            <w:r w:rsidRPr="00537879">
              <w:rPr>
                <w:rFonts w:ascii="Times New Roman" w:hAnsi="Times New Roman"/>
              </w:rPr>
              <w:tab/>
            </w:r>
            <w:r w:rsidRPr="00537879">
              <w:rPr>
                <w:rFonts w:ascii="Times New Roman" w:hAnsi="Times New Roman"/>
                <w:color w:val="FF0000"/>
              </w:rPr>
              <w:t xml:space="preserve">the </w:t>
            </w:r>
            <w:r w:rsidRPr="00537879">
              <w:rPr>
                <w:rFonts w:ascii="Times New Roman" w:hAnsi="Times New Roman"/>
                <w:color w:val="FF0000"/>
                <w:lang w:val="en-US"/>
              </w:rPr>
              <w:t xml:space="preserve">UE determines the </w:t>
            </w:r>
            <w:r w:rsidRPr="00537879">
              <w:rPr>
                <w:rFonts w:ascii="Times New Roman" w:hAnsi="Times New Roman"/>
                <w:color w:val="FF0000"/>
              </w:rPr>
              <w:t xml:space="preserve">PRB </w:t>
            </w:r>
            <w:r w:rsidRPr="00537879">
              <w:rPr>
                <w:rFonts w:ascii="Times New Roman" w:hAnsi="Times New Roman"/>
                <w:color w:val="FF0000"/>
                <w:lang w:val="en-US"/>
              </w:rPr>
              <w:t>index of the PUCCH transmission</w:t>
            </w:r>
          </w:p>
          <w:p w14:paraId="5EE49455" w14:textId="77777777" w:rsidR="00FF1356" w:rsidRPr="00AD0FF0" w:rsidRDefault="00FF1356" w:rsidP="00FF1356">
            <w:pPr>
              <w:pStyle w:val="B1"/>
              <w:numPr>
                <w:ilvl w:val="0"/>
                <w:numId w:val="17"/>
              </w:numPr>
              <w:rPr>
                <w:rFonts w:ascii="Times New Roman" w:hAnsi="Times New Roman"/>
                <w:color w:val="FF0000"/>
                <w:lang w:val="en-US"/>
              </w:rPr>
            </w:pPr>
            <w:r w:rsidRPr="00537879">
              <w:rPr>
                <w:rFonts w:ascii="Times New Roman" w:hAnsi="Times New Roman"/>
                <w:color w:val="FF0000"/>
                <w:lang w:val="en-US"/>
              </w:rPr>
              <w:t xml:space="preserve">in </w:t>
            </w:r>
            <m:oMath>
              <m:sSubSup>
                <m:sSubSupPr>
                  <m:ctrlPr>
                    <w:rPr>
                      <w:rFonts w:ascii="Cambria Math" w:hAnsi="Cambria Math"/>
                      <w:color w:val="FF0000"/>
                      <w:szCs w:val="24"/>
                      <w:lang w:val="x-none" w:eastAsia="en-US"/>
                    </w:rPr>
                  </m:ctrlPr>
                </m:sSubSupPr>
                <m:e>
                  <m:r>
                    <w:rPr>
                      <w:rFonts w:ascii="Cambria Math" w:hAnsi="Cambria Math"/>
                      <w:color w:val="FF0000"/>
                      <w:szCs w:val="24"/>
                    </w:rPr>
                    <m:t>RB</m:t>
                  </m:r>
                </m:e>
                <m:sub>
                  <m:r>
                    <m:rPr>
                      <m:nor/>
                    </m:rPr>
                    <w:rPr>
                      <w:color w:val="FF0000"/>
                      <w:szCs w:val="24"/>
                    </w:rPr>
                    <m:t>BWP</m:t>
                  </m:r>
                </m:sub>
                <m:sup>
                  <m:r>
                    <m:rPr>
                      <m:nor/>
                    </m:rPr>
                    <w:rPr>
                      <w:color w:val="FF0000"/>
                      <w:szCs w:val="24"/>
                    </w:rPr>
                    <m:t>offset</m:t>
                  </m:r>
                </m:sup>
              </m:sSubSup>
              <m:r>
                <w:rPr>
                  <w:rFonts w:ascii="Cambria Math" w:hAnsi="Cambria Math"/>
                  <w:color w:val="FF0000"/>
                  <w:szCs w:val="24"/>
                </w:rPr>
                <m:t>+</m:t>
              </m:r>
              <m:d>
                <m:dPr>
                  <m:begChr m:val="⌊"/>
                  <m:endChr m:val="⌋"/>
                  <m:ctrlPr>
                    <w:rPr>
                      <w:rFonts w:ascii="Cambria Math" w:hAnsi="Cambria Math"/>
                      <w:i/>
                      <w:color w:val="FF0000"/>
                      <w:szCs w:val="24"/>
                      <w:lang w:val="x-none" w:eastAsia="en-US"/>
                    </w:rPr>
                  </m:ctrlPr>
                </m:dPr>
                <m:e>
                  <m:f>
                    <m:fPr>
                      <m:type m:val="lin"/>
                      <m:ctrlPr>
                        <w:rPr>
                          <w:rFonts w:ascii="Cambria Math" w:hAnsi="Cambria Math"/>
                          <w:i/>
                          <w:color w:val="FF0000"/>
                          <w:szCs w:val="24"/>
                          <w:lang w:val="x-none" w:eastAsia="en-US"/>
                        </w:rPr>
                      </m:ctrlPr>
                    </m:fPr>
                    <m:num>
                      <m:sSub>
                        <m:sSubPr>
                          <m:ctrlPr>
                            <w:rPr>
                              <w:rFonts w:ascii="Cambria Math" w:hAnsi="Cambria Math"/>
                              <w:i/>
                              <w:color w:val="FF0000"/>
                              <w:szCs w:val="24"/>
                              <w:lang w:val="x-none" w:eastAsia="en-US"/>
                            </w:rPr>
                          </m:ctrlPr>
                        </m:sSubPr>
                        <m:e>
                          <m:r>
                            <w:rPr>
                              <w:rFonts w:ascii="Cambria Math" w:hAnsi="Cambria Math"/>
                              <w:color w:val="FF0000"/>
                              <w:szCs w:val="24"/>
                            </w:rPr>
                            <m:t>r</m:t>
                          </m:r>
                        </m:e>
                        <m:sub>
                          <m:r>
                            <m:rPr>
                              <m:nor/>
                            </m:rPr>
                            <w:rPr>
                              <w:color w:val="FF0000"/>
                              <w:szCs w:val="24"/>
                            </w:rPr>
                            <m:t>PUCCH</m:t>
                          </m:r>
                          <m:ctrlPr>
                            <w:rPr>
                              <w:rFonts w:ascii="Cambria Math" w:hAnsi="Cambria Math"/>
                              <w:color w:val="FF0000"/>
                              <w:szCs w:val="24"/>
                              <w:lang w:val="x-none" w:eastAsia="en-US"/>
                            </w:rPr>
                          </m:ctrlPr>
                        </m:sub>
                      </m:sSub>
                    </m:num>
                    <m:den>
                      <m:sSub>
                        <m:sSubPr>
                          <m:ctrlPr>
                            <w:rPr>
                              <w:rFonts w:ascii="Cambria Math" w:hAnsi="Cambria Math"/>
                              <w:i/>
                              <w:color w:val="FF0000"/>
                              <w:szCs w:val="24"/>
                              <w:lang w:eastAsia="en-US"/>
                            </w:rPr>
                          </m:ctrlPr>
                        </m:sSubPr>
                        <m:e>
                          <m:r>
                            <w:rPr>
                              <w:rFonts w:ascii="Cambria Math" w:hAnsi="Cambria Math"/>
                              <w:color w:val="FF0000"/>
                              <w:szCs w:val="24"/>
                              <w:lang w:val="en-US"/>
                            </w:rPr>
                            <m:t>N</m:t>
                          </m:r>
                        </m:e>
                        <m:sub>
                          <m:r>
                            <m:rPr>
                              <m:sty m:val="p"/>
                            </m:rPr>
                            <w:rPr>
                              <w:rFonts w:ascii="Cambria Math" w:hAnsi="Cambria Math"/>
                              <w:color w:val="FF0000"/>
                              <w:szCs w:val="24"/>
                              <w:lang w:val="en-US"/>
                            </w:rPr>
                            <m:t>CS</m:t>
                          </m:r>
                        </m:sub>
                      </m:sSub>
                    </m:den>
                  </m:f>
                </m:e>
              </m:d>
            </m:oMath>
            <w:r w:rsidRPr="00537879">
              <w:rPr>
                <w:rFonts w:ascii="Times New Roman" w:hAnsi="Times New Roman" w:hint="eastAsia"/>
                <w:color w:val="FF0000"/>
                <w:szCs w:val="24"/>
                <w:lang w:val="x-none" w:eastAsia="ja-JP"/>
              </w:rPr>
              <w:t xml:space="preserve"> </w:t>
            </w:r>
            <w:r w:rsidRPr="00537879">
              <w:rPr>
                <w:rFonts w:ascii="Times New Roman" w:hAnsi="Times New Roman"/>
                <w:color w:val="FF0000"/>
                <w:szCs w:val="24"/>
                <w:lang w:val="x-none" w:eastAsia="ja-JP"/>
              </w:rPr>
              <w:t>when [the bottom side] is indicated by [Common PUCCH configuration for RedCap-specific initial UL BWP]</w:t>
            </w:r>
          </w:p>
          <w:p w14:paraId="021B5927" w14:textId="77777777" w:rsidR="00FF1356" w:rsidRDefault="00FF1356" w:rsidP="00FF1356">
            <w:pPr>
              <w:pStyle w:val="B1"/>
              <w:numPr>
                <w:ilvl w:val="0"/>
                <w:numId w:val="17"/>
              </w:numPr>
              <w:rPr>
                <w:rFonts w:ascii="Times New Roman" w:hAnsi="Times New Roman"/>
                <w:color w:val="FF0000"/>
                <w:lang w:val="en-US"/>
              </w:rPr>
            </w:pPr>
            <w:r>
              <w:rPr>
                <w:rFonts w:ascii="Times New Roman" w:hAnsi="Times New Roman"/>
                <w:color w:val="FF0000"/>
                <w:szCs w:val="24"/>
                <w:lang w:val="en-US" w:eastAsia="ja-JP"/>
              </w:rPr>
              <w:t>in</w:t>
            </w:r>
            <w:r w:rsidRPr="00537879">
              <w:rPr>
                <w:rFonts w:ascii="Times New Roman" w:hAnsi="Times New Roman"/>
                <w:color w:val="FF0000"/>
                <w:szCs w:val="24"/>
                <w:lang w:val="x-none" w:eastAsia="ja-JP"/>
              </w:rPr>
              <w:t xml:space="preserve"> </w:t>
            </w:r>
            <m:oMath>
              <m:sSubSup>
                <m:sSubSupPr>
                  <m:ctrlPr>
                    <w:rPr>
                      <w:rFonts w:ascii="Cambria Math" w:hAnsi="Cambria Math"/>
                      <w:color w:val="FF0000"/>
                      <w:szCs w:val="24"/>
                      <w:lang w:val="x-none" w:eastAsia="en-US"/>
                    </w:rPr>
                  </m:ctrlPr>
                </m:sSubSupPr>
                <m:e>
                  <m:sSubSup>
                    <m:sSubSupPr>
                      <m:ctrlPr>
                        <w:rPr>
                          <w:rFonts w:ascii="Cambria Math" w:hAnsi="Cambria Math"/>
                          <w:color w:val="FF0000"/>
                          <w:szCs w:val="24"/>
                          <w:lang w:val="x-none" w:eastAsia="en-US"/>
                        </w:rPr>
                      </m:ctrlPr>
                    </m:sSubSupPr>
                    <m:e>
                      <m:r>
                        <w:rPr>
                          <w:rFonts w:ascii="Cambria Math" w:hAnsi="Cambria Math"/>
                          <w:color w:val="FF0000"/>
                          <w:szCs w:val="24"/>
                        </w:rPr>
                        <m:t>N</m:t>
                      </m:r>
                    </m:e>
                    <m:sub>
                      <m:r>
                        <m:rPr>
                          <m:nor/>
                        </m:rPr>
                        <w:rPr>
                          <w:color w:val="FF0000"/>
                          <w:szCs w:val="24"/>
                        </w:rPr>
                        <m:t>BWP</m:t>
                      </m:r>
                    </m:sub>
                    <m:sup>
                      <m:r>
                        <m:rPr>
                          <m:nor/>
                        </m:rPr>
                        <w:rPr>
                          <w:color w:val="FF0000"/>
                          <w:szCs w:val="24"/>
                        </w:rPr>
                        <m:t>size</m:t>
                      </m:r>
                    </m:sup>
                  </m:sSubSup>
                  <m:r>
                    <w:rPr>
                      <w:rFonts w:ascii="Cambria Math" w:hAnsi="Cambria Math"/>
                      <w:color w:val="FF0000"/>
                      <w:szCs w:val="24"/>
                    </w:rPr>
                    <m:t>-1-RB</m:t>
                  </m:r>
                </m:e>
                <m:sub>
                  <m:r>
                    <m:rPr>
                      <m:nor/>
                    </m:rPr>
                    <w:rPr>
                      <w:color w:val="FF0000"/>
                      <w:szCs w:val="24"/>
                    </w:rPr>
                    <m:t>BWP</m:t>
                  </m:r>
                </m:sub>
                <m:sup>
                  <m:r>
                    <m:rPr>
                      <m:nor/>
                    </m:rPr>
                    <w:rPr>
                      <w:color w:val="FF0000"/>
                      <w:szCs w:val="24"/>
                    </w:rPr>
                    <m:t>offset</m:t>
                  </m:r>
                </m:sup>
              </m:sSubSup>
              <m:r>
                <w:rPr>
                  <w:rFonts w:ascii="Cambria Math" w:hAnsi="Cambria Math"/>
                  <w:color w:val="FF0000"/>
                  <w:szCs w:val="24"/>
                </w:rPr>
                <m:t>-</m:t>
              </m:r>
              <m:d>
                <m:dPr>
                  <m:begChr m:val="⌊"/>
                  <m:endChr m:val="⌋"/>
                  <m:ctrlPr>
                    <w:rPr>
                      <w:rFonts w:ascii="Cambria Math" w:hAnsi="Cambria Math"/>
                      <w:i/>
                      <w:color w:val="FF0000"/>
                      <w:szCs w:val="24"/>
                      <w:lang w:val="x-none" w:eastAsia="en-US"/>
                    </w:rPr>
                  </m:ctrlPr>
                </m:dPr>
                <m:e>
                  <m:f>
                    <m:fPr>
                      <m:type m:val="lin"/>
                      <m:ctrlPr>
                        <w:rPr>
                          <w:rFonts w:ascii="Cambria Math" w:hAnsi="Cambria Math"/>
                          <w:i/>
                          <w:color w:val="FF0000"/>
                          <w:szCs w:val="24"/>
                          <w:lang w:val="x-none" w:eastAsia="en-US"/>
                        </w:rPr>
                      </m:ctrlPr>
                    </m:fPr>
                    <m:num>
                      <m:sSub>
                        <m:sSubPr>
                          <m:ctrlPr>
                            <w:rPr>
                              <w:rFonts w:ascii="Cambria Math" w:hAnsi="Cambria Math"/>
                              <w:i/>
                              <w:color w:val="FF0000"/>
                              <w:szCs w:val="24"/>
                              <w:lang w:val="x-none" w:eastAsia="en-US"/>
                            </w:rPr>
                          </m:ctrlPr>
                        </m:sSubPr>
                        <m:e>
                          <m:r>
                            <w:rPr>
                              <w:rFonts w:ascii="Cambria Math" w:hAnsi="Cambria Math"/>
                              <w:color w:val="FF0000"/>
                              <w:szCs w:val="24"/>
                            </w:rPr>
                            <m:t>r</m:t>
                          </m:r>
                        </m:e>
                        <m:sub>
                          <m:r>
                            <m:rPr>
                              <m:nor/>
                            </m:rPr>
                            <w:rPr>
                              <w:color w:val="FF0000"/>
                              <w:szCs w:val="24"/>
                            </w:rPr>
                            <m:t>PUCCH</m:t>
                          </m:r>
                          <m:ctrlPr>
                            <w:rPr>
                              <w:rFonts w:ascii="Cambria Math" w:hAnsi="Cambria Math"/>
                              <w:color w:val="FF0000"/>
                              <w:szCs w:val="24"/>
                              <w:lang w:val="x-none" w:eastAsia="en-US"/>
                            </w:rPr>
                          </m:ctrlPr>
                        </m:sub>
                      </m:sSub>
                    </m:num>
                    <m:den>
                      <m:sSub>
                        <m:sSubPr>
                          <m:ctrlPr>
                            <w:rPr>
                              <w:rFonts w:ascii="Cambria Math" w:hAnsi="Cambria Math"/>
                              <w:i/>
                              <w:color w:val="FF0000"/>
                              <w:szCs w:val="24"/>
                              <w:lang w:eastAsia="en-US"/>
                            </w:rPr>
                          </m:ctrlPr>
                        </m:sSubPr>
                        <m:e>
                          <m:r>
                            <w:rPr>
                              <w:rFonts w:ascii="Cambria Math" w:hAnsi="Cambria Math"/>
                              <w:color w:val="FF0000"/>
                              <w:szCs w:val="24"/>
                              <w:lang w:val="en-US"/>
                            </w:rPr>
                            <m:t>N</m:t>
                          </m:r>
                        </m:e>
                        <m:sub>
                          <m:r>
                            <m:rPr>
                              <m:sty m:val="p"/>
                            </m:rPr>
                            <w:rPr>
                              <w:rFonts w:ascii="Cambria Math" w:hAnsi="Cambria Math"/>
                              <w:color w:val="FF0000"/>
                              <w:szCs w:val="24"/>
                              <w:lang w:val="en-US"/>
                            </w:rPr>
                            <m:t>CS</m:t>
                          </m:r>
                        </m:sub>
                      </m:sSub>
                    </m:den>
                  </m:f>
                </m:e>
              </m:d>
            </m:oMath>
            <w:r w:rsidRPr="00537879">
              <w:rPr>
                <w:rFonts w:ascii="Times New Roman" w:hAnsi="Times New Roman"/>
                <w:color w:val="FF0000"/>
                <w:szCs w:val="24"/>
                <w:lang w:val="x-none" w:eastAsia="ja-JP"/>
              </w:rPr>
              <w:t xml:space="preserve"> when [the top side] is indicated by [Common PUCCH configuration for RedCap-specific initial UL BWP]</w:t>
            </w:r>
          </w:p>
          <w:p w14:paraId="6E37D03B" w14:textId="77777777" w:rsidR="00FF1356" w:rsidRPr="0079087E" w:rsidRDefault="00FF1356" w:rsidP="00FF1356">
            <w:pPr>
              <w:pStyle w:val="B1"/>
              <w:numPr>
                <w:ilvl w:val="0"/>
                <w:numId w:val="17"/>
              </w:numPr>
              <w:rPr>
                <w:rFonts w:ascii="Times New Roman" w:hAnsi="Times New Roman"/>
                <w:color w:val="FF0000"/>
                <w:lang w:val="en-US"/>
              </w:rPr>
            </w:pPr>
            <w:r w:rsidRPr="0079087E">
              <w:rPr>
                <w:rFonts w:ascii="Times New Roman" w:hAnsi="Times New Roman"/>
                <w:color w:val="FF0000"/>
                <w:lang w:val="en-US"/>
              </w:rPr>
              <w:t xml:space="preserve">where </w:t>
            </w:r>
            <m:oMath>
              <m:sSub>
                <m:sSubPr>
                  <m:ctrlPr>
                    <w:rPr>
                      <w:rFonts w:ascii="Cambria Math" w:hAnsi="Cambria Math"/>
                      <w:i/>
                      <w:color w:val="FF0000"/>
                      <w:lang w:eastAsia="en-US"/>
                    </w:rPr>
                  </m:ctrlPr>
                </m:sSubPr>
                <m:e>
                  <m:r>
                    <w:rPr>
                      <w:rFonts w:ascii="Cambria Math" w:hAnsi="Cambria Math"/>
                      <w:color w:val="FF0000"/>
                      <w:lang w:val="en-US"/>
                    </w:rPr>
                    <m:t>N</m:t>
                  </m:r>
                </m:e>
                <m:sub>
                  <m:r>
                    <m:rPr>
                      <m:sty m:val="p"/>
                    </m:rPr>
                    <w:rPr>
                      <w:rFonts w:ascii="Cambria Math" w:hAnsi="Cambria Math"/>
                      <w:color w:val="FF0000"/>
                      <w:lang w:val="en-US"/>
                    </w:rPr>
                    <m:t>CS</m:t>
                  </m:r>
                </m:sub>
              </m:sSub>
            </m:oMath>
            <w:r w:rsidRPr="0079087E">
              <w:rPr>
                <w:rFonts w:ascii="Times New Roman" w:hAnsi="Times New Roman"/>
                <w:color w:val="FF0000"/>
                <w:lang w:val="en-US"/>
              </w:rPr>
              <w:t xml:space="preserve"> is the total number of initial cyclic shift indexes in the set of initial cyclic shift </w:t>
            </w:r>
            <w:proofErr w:type="gramStart"/>
            <w:r w:rsidRPr="0079087E">
              <w:rPr>
                <w:rFonts w:ascii="Times New Roman" w:hAnsi="Times New Roman"/>
                <w:color w:val="FF0000"/>
                <w:lang w:val="en-US"/>
              </w:rPr>
              <w:t>indexes</w:t>
            </w:r>
            <w:proofErr w:type="gramEnd"/>
          </w:p>
          <w:p w14:paraId="6E3C67EF" w14:textId="77777777" w:rsidR="00FF1356" w:rsidRDefault="00FF1356" w:rsidP="00FF1356">
            <w:pPr>
              <w:pStyle w:val="B1"/>
              <w:rPr>
                <w:rFonts w:ascii="Times New Roman" w:hAnsi="Times New Roman"/>
                <w:color w:val="FF0000"/>
                <w:lang w:eastAsia="en-US"/>
              </w:rPr>
            </w:pPr>
            <w:r w:rsidRPr="0079087E">
              <w:rPr>
                <w:rFonts w:ascii="Times New Roman" w:hAnsi="Times New Roman"/>
                <w:color w:val="FF0000"/>
              </w:rPr>
              <w:t>-</w:t>
            </w:r>
            <w:r w:rsidRPr="0079087E">
              <w:rPr>
                <w:rFonts w:ascii="Times New Roman" w:hAnsi="Times New Roman"/>
                <w:color w:val="FF0000"/>
              </w:rPr>
              <w:tab/>
              <w:t xml:space="preserve">the </w:t>
            </w:r>
            <w:r w:rsidRPr="0079087E">
              <w:rPr>
                <w:rFonts w:ascii="Times New Roman" w:hAnsi="Times New Roman"/>
                <w:color w:val="FF0000"/>
                <w:lang w:val="en-US"/>
              </w:rPr>
              <w:t xml:space="preserve">UE determines the initial cyclic shift index in the set of initial cyclic shift indexes as </w:t>
            </w:r>
            <m:oMath>
              <m:sSub>
                <m:sSubPr>
                  <m:ctrlPr>
                    <w:rPr>
                      <w:rFonts w:ascii="Cambria Math" w:hAnsi="Cambria Math"/>
                      <w:i/>
                      <w:color w:val="FF0000"/>
                      <w:lang w:val="x-none" w:eastAsia="en-US"/>
                    </w:rPr>
                  </m:ctrlPr>
                </m:sSubPr>
                <m:e>
                  <m:r>
                    <w:rPr>
                      <w:rFonts w:ascii="Cambria Math" w:hAnsi="Cambria Math"/>
                      <w:color w:val="FF0000"/>
                    </w:rPr>
                    <m:t>r</m:t>
                  </m:r>
                </m:e>
                <m:sub>
                  <m:r>
                    <m:rPr>
                      <m:nor/>
                    </m:rPr>
                    <w:rPr>
                      <w:rFonts w:ascii="Times New Roman" w:hAnsi="Times New Roman"/>
                      <w:color w:val="FF0000"/>
                    </w:rPr>
                    <m:t>PUCCH</m:t>
                  </m:r>
                  <m:ctrlPr>
                    <w:rPr>
                      <w:rFonts w:ascii="Cambria Math" w:hAnsi="Cambria Math"/>
                      <w:color w:val="FF0000"/>
                      <w:lang w:val="x-none" w:eastAsia="en-US"/>
                    </w:rPr>
                  </m:ctrlPr>
                </m:sub>
              </m:sSub>
              <m:r>
                <m:rPr>
                  <m:nor/>
                </m:rPr>
                <w:rPr>
                  <w:rFonts w:ascii="Times New Roman" w:hAnsi="Times New Roman"/>
                  <w:color w:val="FF0000"/>
                  <w:lang w:val="en-US"/>
                </w:rPr>
                <m:t>mod</m:t>
              </m:r>
              <m:sSub>
                <m:sSubPr>
                  <m:ctrlPr>
                    <w:rPr>
                      <w:rFonts w:ascii="Cambria Math" w:hAnsi="Cambria Math"/>
                      <w:i/>
                      <w:color w:val="FF0000"/>
                      <w:lang w:eastAsia="en-US"/>
                    </w:rPr>
                  </m:ctrlPr>
                </m:sSubPr>
                <m:e>
                  <m:r>
                    <w:rPr>
                      <w:rFonts w:ascii="Cambria Math" w:hAnsi="Cambria Math"/>
                      <w:color w:val="FF0000"/>
                      <w:lang w:val="en-US"/>
                    </w:rPr>
                    <m:t>N</m:t>
                  </m:r>
                </m:e>
                <m:sub>
                  <m:r>
                    <m:rPr>
                      <m:sty m:val="p"/>
                    </m:rPr>
                    <w:rPr>
                      <w:rFonts w:ascii="Cambria Math" w:hAnsi="Cambria Math"/>
                      <w:color w:val="FF0000"/>
                      <w:lang w:val="en-US"/>
                    </w:rPr>
                    <m:t>CS</m:t>
                  </m:r>
                </m:sub>
              </m:sSub>
            </m:oMath>
          </w:p>
          <w:p w14:paraId="16E74465" w14:textId="1E6C4060" w:rsidR="0079087E" w:rsidRDefault="00FF1356" w:rsidP="00FF1356">
            <w:pPr>
              <w:pStyle w:val="B1"/>
              <w:rPr>
                <w:rFonts w:eastAsiaTheme="minorEastAsia" w:cs="Times"/>
              </w:rPr>
            </w:pPr>
            <w:r w:rsidRPr="00A26ADE">
              <w:rPr>
                <w:rFonts w:eastAsia="ＭＳ Ｐゴシック"/>
                <w:color w:val="FF0000"/>
                <w:lang w:val="x-none" w:eastAsia="en-US"/>
              </w:rPr>
              <w:t>&lt; unchanged text omitted&gt;</w:t>
            </w:r>
          </w:p>
        </w:tc>
      </w:tr>
      <w:bookmarkEnd w:id="4"/>
    </w:tbl>
    <w:p w14:paraId="385090C0" w14:textId="2330AD5E" w:rsidR="00F61486" w:rsidRPr="002A503B" w:rsidRDefault="00F61486" w:rsidP="002A503B">
      <w:pPr>
        <w:rPr>
          <w:rFonts w:eastAsiaTheme="minorEastAsia" w:cs="Time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3A4E43F3" w14:textId="3988721D" w:rsidR="00B173A8" w:rsidRDefault="00B173A8" w:rsidP="00DA67A2">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P-212802</w:t>
      </w:r>
      <w:r w:rsidR="00BE2416">
        <w:rPr>
          <w:rFonts w:hint="eastAsia"/>
          <w:color w:val="000000" w:themeColor="text1"/>
          <w:szCs w:val="24"/>
          <w:lang w:eastAsia="ja-JP"/>
        </w:rPr>
        <w:t>,</w:t>
      </w:r>
      <w:r w:rsidR="00BE2416">
        <w:rPr>
          <w:color w:val="000000" w:themeColor="text1"/>
          <w:szCs w:val="24"/>
          <w:lang w:eastAsia="ja-JP"/>
        </w:rPr>
        <w:t xml:space="preserve"> RAN #94-e, November 2021.</w:t>
      </w:r>
    </w:p>
    <w:p w14:paraId="631501E0" w14:textId="1BD0D993" w:rsidR="00127411" w:rsidRPr="00006ABC" w:rsidRDefault="0067347C" w:rsidP="00DA67A2">
      <w:pPr>
        <w:pStyle w:val="textintend2"/>
        <w:rPr>
          <w:color w:val="000000" w:themeColor="text1"/>
          <w:szCs w:val="24"/>
        </w:rPr>
      </w:pPr>
      <w:r w:rsidRPr="00006ABC">
        <w:rPr>
          <w:color w:val="000000" w:themeColor="text1"/>
          <w:szCs w:val="24"/>
          <w:lang w:eastAsia="ja-JP"/>
        </w:rPr>
        <w:lastRenderedPageBreak/>
        <w:t>”RAN1 Chairman’s Notes</w:t>
      </w:r>
      <w:r w:rsidR="007A4A27" w:rsidRPr="00006ABC">
        <w:rPr>
          <w:color w:val="000000" w:themeColor="text1"/>
          <w:szCs w:val="24"/>
          <w:lang w:eastAsia="ja-JP"/>
        </w:rPr>
        <w:t>,</w:t>
      </w:r>
      <w:r w:rsidRPr="00006ABC">
        <w:rPr>
          <w:color w:val="000000" w:themeColor="text1"/>
          <w:szCs w:val="24"/>
          <w:lang w:eastAsia="ja-JP"/>
        </w:rPr>
        <w:t xml:space="preserve">” </w:t>
      </w:r>
      <w:r w:rsidRPr="00006ABC">
        <w:t>RAN</w:t>
      </w:r>
      <w:r w:rsidRPr="00006ABC">
        <w:rPr>
          <w:rFonts w:eastAsiaTheme="minorEastAsia" w:hint="eastAsia"/>
          <w:lang w:eastAsia="zh-CN"/>
        </w:rPr>
        <w:t>1</w:t>
      </w:r>
      <w:r w:rsidRPr="00006ABC">
        <w:t xml:space="preserve"> #10</w:t>
      </w:r>
      <w:r w:rsidR="00FF1356">
        <w:rPr>
          <w:rFonts w:eastAsiaTheme="minorEastAsia"/>
          <w:lang w:eastAsia="zh-CN"/>
        </w:rPr>
        <w:t>7</w:t>
      </w:r>
      <w:r w:rsidRPr="00006ABC">
        <w:t>-e</w:t>
      </w:r>
      <w:r w:rsidRPr="00006ABC">
        <w:rPr>
          <w:rFonts w:eastAsiaTheme="minorEastAsia" w:hint="eastAsia"/>
          <w:lang w:eastAsia="zh-CN"/>
        </w:rPr>
        <w:t xml:space="preserve">, </w:t>
      </w:r>
      <w:r w:rsidR="00FF1356">
        <w:rPr>
          <w:rFonts w:eastAsiaTheme="minorEastAsia"/>
          <w:lang w:eastAsia="zh-CN"/>
        </w:rPr>
        <w:t>Novem</w:t>
      </w:r>
      <w:r w:rsidR="00B71CC2">
        <w:rPr>
          <w:rFonts w:eastAsiaTheme="minorEastAsia"/>
          <w:lang w:eastAsia="zh-CN"/>
        </w:rPr>
        <w:t>ber</w:t>
      </w:r>
      <w:r w:rsidRPr="00006ABC">
        <w:t xml:space="preserve"> 2021</w:t>
      </w:r>
      <w:r w:rsidRPr="00006ABC">
        <w:rPr>
          <w:rFonts w:eastAsiaTheme="minorEastAsia" w:hint="eastAsia"/>
          <w:lang w:eastAsia="zh-CN"/>
        </w:rPr>
        <w:t>.</w:t>
      </w:r>
    </w:p>
    <w:p w14:paraId="7B23C1D7" w14:textId="711C6698" w:rsidR="00D451B2" w:rsidRDefault="00BD4185" w:rsidP="00D451B2">
      <w:pPr>
        <w:pStyle w:val="textintend2"/>
        <w:numPr>
          <w:ilvl w:val="0"/>
          <w:numId w:val="0"/>
        </w:numPr>
        <w:ind w:left="420" w:hanging="420"/>
        <w:rPr>
          <w:color w:val="000000" w:themeColor="text1"/>
          <w:szCs w:val="24"/>
          <w:lang w:eastAsia="ja-JP"/>
        </w:rPr>
      </w:pPr>
      <w:r w:rsidRPr="00F22EA0">
        <w:rPr>
          <w:rFonts w:eastAsiaTheme="minorEastAsia" w:cs="Times"/>
        </w:rPr>
        <w:t>[</w:t>
      </w:r>
      <w:r w:rsidR="00FF1356">
        <w:rPr>
          <w:rFonts w:eastAsiaTheme="minorEastAsia" w:cs="Times"/>
        </w:rPr>
        <w:t>3</w:t>
      </w:r>
      <w:r w:rsidRPr="00F22EA0">
        <w:rPr>
          <w:rFonts w:eastAsiaTheme="minorEastAsia" w:cs="Times"/>
        </w:rPr>
        <w:t>]</w:t>
      </w:r>
      <w:r w:rsidRPr="00F22EA0">
        <w:rPr>
          <w:rFonts w:eastAsiaTheme="minorEastAsia" w:cs="Times"/>
        </w:rPr>
        <w:tab/>
        <w:t>TS38.213</w:t>
      </w:r>
      <w:r w:rsidR="006421D6" w:rsidRPr="006421D6">
        <w:rPr>
          <w:rFonts w:eastAsiaTheme="minorEastAsia" w:cs="Times"/>
        </w:rPr>
        <w:t xml:space="preserve"> V1</w:t>
      </w:r>
      <w:r w:rsidR="00FF1356">
        <w:rPr>
          <w:rFonts w:eastAsiaTheme="minorEastAsia" w:cs="Times"/>
        </w:rPr>
        <w:t>7</w:t>
      </w:r>
      <w:r w:rsidR="006421D6" w:rsidRPr="006421D6">
        <w:rPr>
          <w:rFonts w:eastAsiaTheme="minorEastAsia" w:cs="Times"/>
        </w:rPr>
        <w:t>.</w:t>
      </w:r>
      <w:r w:rsidR="00FF1356">
        <w:rPr>
          <w:rFonts w:eastAsiaTheme="minorEastAsia" w:cs="Times"/>
        </w:rPr>
        <w:t>0</w:t>
      </w:r>
      <w:r w:rsidR="006421D6" w:rsidRPr="006421D6">
        <w:rPr>
          <w:rFonts w:eastAsiaTheme="minorEastAsia" w:cs="Times"/>
        </w:rPr>
        <w:t>.0 (2021-</w:t>
      </w:r>
      <w:r w:rsidR="00FF1356">
        <w:rPr>
          <w:rFonts w:eastAsiaTheme="minorEastAsia" w:cs="Times"/>
        </w:rPr>
        <w:t>12</w:t>
      </w:r>
      <w:r w:rsidR="006421D6" w:rsidRPr="006421D6">
        <w:rPr>
          <w:rFonts w:eastAsiaTheme="minorEastAsia" w:cs="Times"/>
        </w:rPr>
        <w:t>)</w:t>
      </w:r>
      <w:r w:rsidR="006421D6">
        <w:rPr>
          <w:rFonts w:eastAsiaTheme="minorEastAsia" w:cs="Times"/>
        </w:rPr>
        <w:t>.</w:t>
      </w:r>
    </w:p>
    <w:sectPr w:rsidR="00D451B2"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27C16" w14:textId="77777777" w:rsidR="00AB3C06" w:rsidRDefault="00AB3C06">
      <w:r>
        <w:separator/>
      </w:r>
    </w:p>
  </w:endnote>
  <w:endnote w:type="continuationSeparator" w:id="0">
    <w:p w14:paraId="40FD7FB4" w14:textId="77777777" w:rsidR="00AB3C06" w:rsidRDefault="00AB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07A5F" w14:textId="77777777" w:rsidR="00AB3C06" w:rsidRDefault="00AB3C06">
      <w:r>
        <w:separator/>
      </w:r>
    </w:p>
  </w:footnote>
  <w:footnote w:type="continuationSeparator" w:id="0">
    <w:p w14:paraId="001D0DED" w14:textId="77777777" w:rsidR="00AB3C06" w:rsidRDefault="00AB3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6"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1"/>
  </w:num>
  <w:num w:numId="3">
    <w:abstractNumId w:val="4"/>
  </w:num>
  <w:num w:numId="4">
    <w:abstractNumId w:val="15"/>
  </w:num>
  <w:num w:numId="5">
    <w:abstractNumId w:val="10"/>
  </w:num>
  <w:num w:numId="6">
    <w:abstractNumId w:val="11"/>
  </w:num>
  <w:num w:numId="7">
    <w:abstractNumId w:val="8"/>
  </w:num>
  <w:num w:numId="8">
    <w:abstractNumId w:val="0"/>
  </w:num>
  <w:num w:numId="9">
    <w:abstractNumId w:val="16"/>
  </w:num>
  <w:num w:numId="10">
    <w:abstractNumId w:val="7"/>
  </w:num>
  <w:num w:numId="11">
    <w:abstractNumId w:val="12"/>
  </w:num>
  <w:num w:numId="12">
    <w:abstractNumId w:val="2"/>
  </w:num>
  <w:num w:numId="13">
    <w:abstractNumId w:val="6"/>
  </w:num>
  <w:num w:numId="14">
    <w:abstractNumId w:val="2"/>
  </w:num>
  <w:num w:numId="15">
    <w:abstractNumId w:val="13"/>
  </w:num>
  <w:num w:numId="16">
    <w:abstractNumId w:val="3"/>
  </w:num>
  <w:num w:numId="17">
    <w:abstractNumId w:val="5"/>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e/Docs/R1-21128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4089</Words>
  <Characters>23309</Characters>
  <Application>Microsoft Office Word</Application>
  <DocSecurity>0</DocSecurity>
  <Lines>194</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2022-02-14T08:14:00Z</dcterms:created>
  <dcterms:modified xsi:type="dcterms:W3CDTF">2022-02-14T08:14:00Z</dcterms:modified>
</cp:coreProperties>
</file>