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0D25F6C"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sidR="008E64E2">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20</w:t>
      </w:r>
      <w:r w:rsidR="007E4673">
        <w:rPr>
          <w:rFonts w:ascii="Arial" w:hAnsi="Arial"/>
          <w:b/>
          <w:sz w:val="24"/>
          <w:szCs w:val="24"/>
        </w:rPr>
        <w:t>1984</w:t>
      </w:r>
    </w:p>
    <w:p w14:paraId="723797EF" w14:textId="7FB2979A"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sidR="008E64E2">
        <w:rPr>
          <w:rFonts w:cs="Arial"/>
          <w:noProof w:val="0"/>
          <w:sz w:val="24"/>
          <w:szCs w:val="24"/>
          <w:lang w:val="en-US"/>
        </w:rPr>
        <w:t>February 2</w:t>
      </w:r>
      <w:r>
        <w:rPr>
          <w:rFonts w:cs="Arial"/>
          <w:noProof w:val="0"/>
          <w:sz w:val="24"/>
          <w:szCs w:val="24"/>
          <w:lang w:val="en-US"/>
        </w:rPr>
        <w:t>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8E64E2">
        <w:rPr>
          <w:rFonts w:cs="Arial"/>
          <w:noProof w:val="0"/>
          <w:sz w:val="24"/>
          <w:szCs w:val="24"/>
          <w:lang w:val="en-US"/>
        </w:rPr>
        <w:t>March 3</w:t>
      </w:r>
      <w:r w:rsidR="008E64E2" w:rsidRPr="008E64E2">
        <w:rPr>
          <w:rFonts w:cs="Arial"/>
          <w:noProof w:val="0"/>
          <w:sz w:val="24"/>
          <w:szCs w:val="24"/>
          <w:vertAlign w:val="superscript"/>
          <w:lang w:val="en-US"/>
        </w:rPr>
        <w:t>rd</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39D43573"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proofErr w:type="gramStart"/>
      <w:r w:rsidR="007E4673">
        <w:rPr>
          <w:rFonts w:ascii="Arial" w:hAnsi="Arial"/>
          <w:color w:val="000000"/>
          <w:sz w:val="24"/>
          <w:szCs w:val="24"/>
        </w:rPr>
        <w:t>5</w:t>
      </w:r>
      <w:proofErr w:type="gramEnd"/>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3244701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64E2" w:rsidRPr="002A19CF">
        <w:rPr>
          <w:rFonts w:ascii="Arial" w:eastAsia="맑은 고딕" w:hAnsi="Arial"/>
          <w:color w:val="000000"/>
          <w:sz w:val="24"/>
          <w:szCs w:val="24"/>
        </w:rPr>
        <w:t xml:space="preserve">Discussion for rely LS on </w:t>
      </w:r>
      <w:r w:rsidR="008E64E2" w:rsidRPr="002A19CF">
        <w:rPr>
          <w:rFonts w:ascii="Arial" w:hAnsi="Arial" w:cs="Arial"/>
          <w:bCs/>
          <w:sz w:val="24"/>
          <w:szCs w:val="24"/>
        </w:rPr>
        <w:t xml:space="preserve">configuration of </w:t>
      </w:r>
      <w:r w:rsidR="008E64E2" w:rsidRPr="002A19CF">
        <w:rPr>
          <w:rFonts w:ascii="Arial" w:hAnsi="Arial" w:cs="Arial"/>
          <w:sz w:val="24"/>
          <w:szCs w:val="24"/>
          <w:lang w:eastAsia="zh-CN"/>
        </w:rPr>
        <w:t>p-</w:t>
      </w:r>
      <w:proofErr w:type="spellStart"/>
      <w:r w:rsidR="008E64E2" w:rsidRPr="002A19CF">
        <w:rPr>
          <w:rFonts w:ascii="Arial" w:hAnsi="Arial" w:cs="Arial"/>
          <w:sz w:val="24"/>
          <w:szCs w:val="24"/>
          <w:lang w:eastAsia="zh-CN"/>
        </w:rPr>
        <w:t>MaxEUTRA</w:t>
      </w:r>
      <w:proofErr w:type="spellEnd"/>
      <w:r w:rsidR="008E64E2" w:rsidRPr="002A19CF">
        <w:rPr>
          <w:rFonts w:ascii="Arial" w:hAnsi="Arial" w:cs="Arial"/>
          <w:sz w:val="24"/>
          <w:szCs w:val="24"/>
          <w:lang w:eastAsia="zh-CN"/>
        </w:rPr>
        <w:t xml:space="preserve"> and p-NR-FR1</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bookmarkStart w:id="3" w:name="_GoBack"/>
      <w:bookmarkEnd w:id="3"/>
    </w:p>
    <w:p w14:paraId="57D8DC54" w14:textId="3E426A8B" w:rsidR="00FC77A3" w:rsidRDefault="00FC77A3" w:rsidP="009658C2">
      <w:pPr>
        <w:pBdr>
          <w:bottom w:val="single" w:sz="6" w:space="1" w:color="auto"/>
        </w:pBdr>
        <w:wordWrap/>
        <w:spacing w:line="276" w:lineRule="auto"/>
        <w:jc w:val="both"/>
        <w:rPr>
          <w:rFonts w:eastAsia="맑은 고딕"/>
          <w:color w:val="000000"/>
          <w:sz w:val="22"/>
          <w:szCs w:val="22"/>
        </w:rPr>
      </w:pPr>
      <w:r>
        <w:rPr>
          <w:rFonts w:eastAsia="맑은 고딕" w:hint="eastAsia"/>
          <w:color w:val="000000"/>
          <w:sz w:val="22"/>
          <w:szCs w:val="22"/>
        </w:rPr>
        <w:t>Via the working on RF test cases of powe</w:t>
      </w:r>
      <w:r>
        <w:rPr>
          <w:rFonts w:eastAsia="맑은 고딕"/>
          <w:color w:val="000000"/>
          <w:sz w:val="22"/>
          <w:szCs w:val="22"/>
        </w:rPr>
        <w:t>r transmission for EN-DC configurations with power class 1.5 (29dBm), RAN5 send LS to RAN1 with following action</w:t>
      </w:r>
    </w:p>
    <w:tbl>
      <w:tblPr>
        <w:tblStyle w:val="aff"/>
        <w:tblW w:w="0" w:type="auto"/>
        <w:tblLook w:val="04A0" w:firstRow="1" w:lastRow="0" w:firstColumn="1" w:lastColumn="0" w:noHBand="0" w:noVBand="1"/>
      </w:tblPr>
      <w:tblGrid>
        <w:gridCol w:w="9631"/>
      </w:tblGrid>
      <w:tr w:rsidR="00FC77A3" w14:paraId="17A9EFBB" w14:textId="77777777" w:rsidTr="00FC77A3">
        <w:tc>
          <w:tcPr>
            <w:tcW w:w="9631" w:type="dxa"/>
          </w:tcPr>
          <w:p w14:paraId="471C2F8A" w14:textId="77777777" w:rsidR="00FC77A3" w:rsidRPr="00F73B43" w:rsidRDefault="00FC77A3" w:rsidP="00FC77A3">
            <w:pPr>
              <w:spacing w:after="120"/>
              <w:ind w:left="1985" w:hanging="1985"/>
              <w:rPr>
                <w:rFonts w:ascii="Arial" w:hAnsi="Arial" w:cs="Arial"/>
                <w:b/>
              </w:rPr>
            </w:pPr>
            <w:r w:rsidRPr="00F73B43">
              <w:rPr>
                <w:rFonts w:ascii="Arial" w:hAnsi="Arial" w:cs="Arial"/>
                <w:b/>
              </w:rPr>
              <w:t xml:space="preserve">To: </w:t>
            </w:r>
            <w:r w:rsidRPr="00F73B43">
              <w:rPr>
                <w:rFonts w:ascii="Arial" w:hAnsi="Arial" w:cs="Arial"/>
              </w:rPr>
              <w:t>RAN1:</w:t>
            </w:r>
          </w:p>
          <w:p w14:paraId="3D699C9C" w14:textId="0952C5A9" w:rsidR="00FC77A3" w:rsidRPr="00FC77A3" w:rsidRDefault="00FC77A3" w:rsidP="00FC77A3">
            <w:pPr>
              <w:spacing w:after="120"/>
              <w:ind w:left="993" w:hanging="993"/>
              <w:rPr>
                <w:rFonts w:eastAsia="맑은 고딕"/>
                <w:color w:val="000000"/>
                <w:sz w:val="22"/>
                <w:szCs w:val="22"/>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RAN1 </w:t>
            </w:r>
            <w:r w:rsidRPr="00F32020">
              <w:rPr>
                <w:rFonts w:ascii="Arial" w:hAnsi="Arial" w:cs="Arial"/>
              </w:rPr>
              <w:t xml:space="preserve">feedback on whether the RAN1 specifications require that the </w:t>
            </w:r>
            <w:proofErr w:type="gramStart"/>
            <w:r w:rsidRPr="00F32020">
              <w:rPr>
                <w:rFonts w:ascii="Arial" w:hAnsi="Arial" w:cs="Arial"/>
              </w:rPr>
              <w:t>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w:t>
            </w:r>
            <w:proofErr w:type="gramEnd"/>
            <w:r w:rsidRPr="00F32020">
              <w:rPr>
                <w:rFonts w:ascii="Arial" w:hAnsi="Arial" w:cs="Arial"/>
              </w:rPr>
              <w:t xml:space="preserve"> when UE works in EN-DC connectivity mode</w:t>
            </w:r>
            <w:r w:rsidRPr="00114DDE">
              <w:rPr>
                <w:rFonts w:ascii="Arial" w:hAnsi="Arial" w:cs="Arial"/>
              </w:rPr>
              <w:t>.</w:t>
            </w:r>
          </w:p>
        </w:tc>
      </w:tr>
    </w:tbl>
    <w:p w14:paraId="33F49C96" w14:textId="7CEBB568" w:rsidR="00FC77A3" w:rsidRDefault="00FC77A3" w:rsidP="009658C2">
      <w:pPr>
        <w:pBdr>
          <w:bottom w:val="single" w:sz="6" w:space="1" w:color="auto"/>
        </w:pBdr>
        <w:wordWrap/>
        <w:spacing w:line="276" w:lineRule="auto"/>
        <w:jc w:val="both"/>
        <w:rPr>
          <w:rFonts w:eastAsia="맑은 고딕"/>
          <w:color w:val="000000"/>
          <w:sz w:val="22"/>
          <w:szCs w:val="22"/>
        </w:rPr>
      </w:pP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1B883A98" w14:textId="01A4954C" w:rsidR="00D25035" w:rsidRDefault="00D25035" w:rsidP="009658C2">
      <w:pPr>
        <w:wordWrap/>
        <w:spacing w:line="276" w:lineRule="auto"/>
        <w:jc w:val="both"/>
        <w:rPr>
          <w:rFonts w:eastAsia="맑은 고딕"/>
          <w:sz w:val="22"/>
          <w:szCs w:val="22"/>
        </w:rPr>
      </w:pPr>
      <w:r>
        <w:rPr>
          <w:rFonts w:eastAsia="맑은 고딕" w:hint="eastAsia"/>
          <w:sz w:val="22"/>
          <w:szCs w:val="22"/>
        </w:rPr>
        <w:t xml:space="preserve">In RAN1 #90, for power sharing, following agreements </w:t>
      </w:r>
      <w:proofErr w:type="gramStart"/>
      <w:r>
        <w:rPr>
          <w:rFonts w:eastAsia="맑은 고딕" w:hint="eastAsia"/>
          <w:sz w:val="22"/>
          <w:szCs w:val="22"/>
        </w:rPr>
        <w:t>are made</w:t>
      </w:r>
      <w:proofErr w:type="gramEnd"/>
      <w:r>
        <w:rPr>
          <w:rFonts w:eastAsia="맑은 고딕" w:hint="eastAsia"/>
          <w:sz w:val="22"/>
          <w:szCs w:val="22"/>
        </w:rPr>
        <w:t>:</w:t>
      </w:r>
    </w:p>
    <w:tbl>
      <w:tblPr>
        <w:tblStyle w:val="aff"/>
        <w:tblW w:w="0" w:type="auto"/>
        <w:tblLook w:val="04A0" w:firstRow="1" w:lastRow="0" w:firstColumn="1" w:lastColumn="0" w:noHBand="0" w:noVBand="1"/>
      </w:tblPr>
      <w:tblGrid>
        <w:gridCol w:w="9631"/>
      </w:tblGrid>
      <w:tr w:rsidR="00D25035" w14:paraId="7CAB85FA" w14:textId="77777777" w:rsidTr="00D25035">
        <w:tc>
          <w:tcPr>
            <w:tcW w:w="9631" w:type="dxa"/>
          </w:tcPr>
          <w:p w14:paraId="1F833E24" w14:textId="77777777" w:rsidR="00D25035" w:rsidRPr="00AB4A6D" w:rsidRDefault="00D25035" w:rsidP="00D25035">
            <w:pPr>
              <w:rPr>
                <w:lang w:eastAsia="ja-JP"/>
              </w:rPr>
            </w:pPr>
            <w:r w:rsidRPr="004C49B2">
              <w:rPr>
                <w:highlight w:val="green"/>
                <w:lang w:eastAsia="ja-JP"/>
              </w:rPr>
              <w:t>Agreements:</w:t>
            </w:r>
          </w:p>
          <w:p w14:paraId="08F39FC2" w14:textId="77777777" w:rsidR="00D25035" w:rsidRPr="0048707C" w:rsidRDefault="00D25035" w:rsidP="00D25035">
            <w:pPr>
              <w:pStyle w:val="aff3"/>
              <w:numPr>
                <w:ilvl w:val="0"/>
                <w:numId w:val="35"/>
              </w:numPr>
              <w:tabs>
                <w:tab w:val="left" w:pos="1440"/>
              </w:tabs>
              <w:overflowPunct w:val="0"/>
              <w:autoSpaceDE w:val="0"/>
              <w:autoSpaceDN w:val="0"/>
              <w:adjustRightInd w:val="0"/>
              <w:textAlignment w:val="baseline"/>
              <w:rPr>
                <w:lang w:val="en-US"/>
              </w:rPr>
            </w:pPr>
            <w:r w:rsidRPr="0048707C">
              <w:rPr>
                <w:lang w:val="en-US"/>
              </w:rPr>
              <w:t>At least for LTE-NR NSA operation</w:t>
            </w:r>
          </w:p>
          <w:p w14:paraId="05447D31"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Maximum allowed power values for LTE (P_LTE) and NR (P_NR) are set separately</w:t>
            </w:r>
          </w:p>
          <w:p w14:paraId="2F837E9E" w14:textId="77777777" w:rsidR="00D25035" w:rsidRPr="0048707C" w:rsidRDefault="00D25035" w:rsidP="00D25035">
            <w:pPr>
              <w:pStyle w:val="aff3"/>
              <w:numPr>
                <w:ilvl w:val="2"/>
                <w:numId w:val="35"/>
              </w:numPr>
              <w:tabs>
                <w:tab w:val="left" w:pos="1440"/>
              </w:tabs>
              <w:overflowPunct w:val="0"/>
              <w:autoSpaceDE w:val="0"/>
              <w:autoSpaceDN w:val="0"/>
              <w:adjustRightInd w:val="0"/>
              <w:textAlignment w:val="baseline"/>
              <w:rPr>
                <w:lang w:val="en-US"/>
              </w:rPr>
            </w:pPr>
            <w:r w:rsidRPr="0048707C">
              <w:rPr>
                <w:lang w:val="en-US"/>
              </w:rPr>
              <w:t xml:space="preserve">i.e., when UE is configured for NR, P_LTE can be configured up to </w:t>
            </w:r>
            <w:proofErr w:type="spellStart"/>
            <w:r w:rsidRPr="0048707C">
              <w:rPr>
                <w:lang w:val="en-US"/>
              </w:rPr>
              <w:t>P_cmax</w:t>
            </w:r>
            <w:proofErr w:type="spellEnd"/>
            <w:r w:rsidRPr="0048707C">
              <w:rPr>
                <w:lang w:val="en-US"/>
              </w:rPr>
              <w:t xml:space="preserve"> and</w:t>
            </w:r>
            <w:proofErr w:type="gramStart"/>
            <w:r w:rsidRPr="0048707C">
              <w:rPr>
                <w:lang w:val="en-US"/>
              </w:rPr>
              <w:t>  P</w:t>
            </w:r>
            <w:proofErr w:type="gramEnd"/>
            <w:r w:rsidRPr="0048707C">
              <w:rPr>
                <w:lang w:val="en-US"/>
              </w:rPr>
              <w:t xml:space="preserve">_NR can be configured up to </w:t>
            </w:r>
            <w:proofErr w:type="spellStart"/>
            <w:r w:rsidRPr="0048707C">
              <w:rPr>
                <w:lang w:val="en-US"/>
              </w:rPr>
              <w:t>P_cmax</w:t>
            </w:r>
            <w:proofErr w:type="spellEnd"/>
            <w:r w:rsidRPr="0048707C">
              <w:rPr>
                <w:lang w:val="en-US"/>
              </w:rPr>
              <w:t xml:space="preserve">. </w:t>
            </w:r>
          </w:p>
          <w:p w14:paraId="629D479E" w14:textId="77777777" w:rsidR="00D25035" w:rsidRPr="0048707C" w:rsidRDefault="00D25035" w:rsidP="00D25035">
            <w:pPr>
              <w:pStyle w:val="aff3"/>
              <w:numPr>
                <w:ilvl w:val="2"/>
                <w:numId w:val="35"/>
              </w:numPr>
              <w:tabs>
                <w:tab w:val="left" w:pos="1440"/>
              </w:tabs>
              <w:overflowPunct w:val="0"/>
              <w:autoSpaceDE w:val="0"/>
              <w:autoSpaceDN w:val="0"/>
              <w:adjustRightInd w:val="0"/>
              <w:textAlignment w:val="baseline"/>
              <w:rPr>
                <w:lang w:val="en-US"/>
              </w:rPr>
            </w:pPr>
            <w:r w:rsidRPr="0048707C">
              <w:rPr>
                <w:lang w:val="en-US"/>
              </w:rPr>
              <w:t xml:space="preserve">e.g. P_LTE + P_NR &gt; </w:t>
            </w:r>
            <w:proofErr w:type="spellStart"/>
            <w:r w:rsidRPr="0048707C">
              <w:rPr>
                <w:lang w:val="en-US"/>
              </w:rPr>
              <w:t>P_cmax</w:t>
            </w:r>
            <w:proofErr w:type="spellEnd"/>
            <w:r w:rsidRPr="0048707C">
              <w:rPr>
                <w:lang w:val="en-US"/>
              </w:rPr>
              <w:t xml:space="preserve"> or P_LTE + P_NR = </w:t>
            </w:r>
            <w:proofErr w:type="spellStart"/>
            <w:r w:rsidRPr="0048707C">
              <w:rPr>
                <w:lang w:val="en-US"/>
              </w:rPr>
              <w:t>P_cmax</w:t>
            </w:r>
            <w:proofErr w:type="spellEnd"/>
          </w:p>
          <w:p w14:paraId="46D15888"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F3678D">
              <w:rPr>
                <w:highlight w:val="yellow"/>
                <w:lang w:val="en-US"/>
              </w:rPr>
              <w:t xml:space="preserve">Signaling details for P_LTE, P_NR </w:t>
            </w:r>
            <w:proofErr w:type="gramStart"/>
            <w:r w:rsidRPr="00F3678D">
              <w:rPr>
                <w:highlight w:val="yellow"/>
                <w:lang w:val="en-US"/>
              </w:rPr>
              <w:t>are left</w:t>
            </w:r>
            <w:proofErr w:type="gramEnd"/>
            <w:r w:rsidRPr="00F3678D">
              <w:rPr>
                <w:highlight w:val="yellow"/>
                <w:lang w:val="en-US"/>
              </w:rPr>
              <w:t xml:space="preserve"> to RAN2, RAN4</w:t>
            </w:r>
            <w:r w:rsidRPr="0048707C">
              <w:rPr>
                <w:lang w:val="en-US"/>
              </w:rPr>
              <w:t>.</w:t>
            </w:r>
          </w:p>
          <w:p w14:paraId="683E34F7"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Note: ‘</w:t>
            </w:r>
            <w:proofErr w:type="spellStart"/>
            <w:r w:rsidRPr="0048707C">
              <w:rPr>
                <w:lang w:val="en-US"/>
              </w:rPr>
              <w:t>P_cmax</w:t>
            </w:r>
            <w:proofErr w:type="spellEnd"/>
            <w:r w:rsidRPr="0048707C">
              <w:rPr>
                <w:lang w:val="en-US"/>
              </w:rPr>
              <w:t>’ is a limit that is similar to ‘The configured maximum UE output power’ that was specified for LTE.</w:t>
            </w:r>
          </w:p>
          <w:p w14:paraId="3582E696"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Note: The network will still have flexibility to prioritize or reserve certain NR transmission power depending on network implementation</w:t>
            </w:r>
          </w:p>
          <w:p w14:paraId="79D4CFD2"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 xml:space="preserve">All UEs are mandated to handle P_LTE + P_NR = </w:t>
            </w:r>
            <w:proofErr w:type="spellStart"/>
            <w:r w:rsidRPr="0048707C">
              <w:rPr>
                <w:lang w:val="en-US"/>
              </w:rPr>
              <w:t>P_cmax</w:t>
            </w:r>
            <w:proofErr w:type="spellEnd"/>
            <w:r w:rsidRPr="0048707C">
              <w:rPr>
                <w:lang w:val="en-US"/>
              </w:rPr>
              <w:t xml:space="preserve"> while handling of P_LTE + P_NR &gt; </w:t>
            </w:r>
            <w:proofErr w:type="spellStart"/>
            <w:r w:rsidRPr="0048707C">
              <w:rPr>
                <w:lang w:val="en-US"/>
              </w:rPr>
              <w:t>P_cmax</w:t>
            </w:r>
            <w:proofErr w:type="spellEnd"/>
            <w:r w:rsidRPr="0048707C">
              <w:rPr>
                <w:lang w:val="en-US"/>
              </w:rPr>
              <w:t xml:space="preserve"> depends on UE capability</w:t>
            </w:r>
          </w:p>
          <w:p w14:paraId="7435A87E"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 xml:space="preserve">At least, when DL/UL LTE </w:t>
            </w:r>
            <w:proofErr w:type="spellStart"/>
            <w:r w:rsidRPr="0048707C">
              <w:rPr>
                <w:lang w:val="en-US"/>
              </w:rPr>
              <w:t>sTTI</w:t>
            </w:r>
            <w:proofErr w:type="spellEnd"/>
            <w:r w:rsidRPr="0048707C">
              <w:rPr>
                <w:lang w:val="en-US"/>
              </w:rPr>
              <w:t xml:space="preserve">/reduced UE processing time based operation is not configured for the UE, if total transmit power exceeds </w:t>
            </w:r>
            <w:proofErr w:type="spellStart"/>
            <w:r w:rsidRPr="0048707C">
              <w:rPr>
                <w:lang w:val="en-US"/>
              </w:rPr>
              <w:t>P_cmax</w:t>
            </w:r>
            <w:proofErr w:type="spellEnd"/>
            <w:r w:rsidRPr="0048707C">
              <w:rPr>
                <w:lang w:val="en-US"/>
              </w:rPr>
              <w:t xml:space="preserve"> when there is simultaneous NR and LTE UL </w:t>
            </w:r>
            <w:proofErr w:type="spellStart"/>
            <w:r w:rsidRPr="0048707C">
              <w:rPr>
                <w:lang w:val="en-US"/>
              </w:rPr>
              <w:t>tx</w:t>
            </w:r>
            <w:proofErr w:type="spellEnd"/>
            <w:r w:rsidRPr="0048707C">
              <w:rPr>
                <w:lang w:val="en-US"/>
              </w:rPr>
              <w:t xml:space="preserve">, </w:t>
            </w:r>
          </w:p>
          <w:p w14:paraId="498DD7B1" w14:textId="77777777" w:rsidR="00D25035" w:rsidRPr="0048707C" w:rsidRDefault="00D25035" w:rsidP="00D25035">
            <w:pPr>
              <w:pStyle w:val="aff3"/>
              <w:numPr>
                <w:ilvl w:val="2"/>
                <w:numId w:val="35"/>
              </w:numPr>
              <w:tabs>
                <w:tab w:val="left" w:pos="1440"/>
              </w:tabs>
              <w:overflowPunct w:val="0"/>
              <w:autoSpaceDE w:val="0"/>
              <w:autoSpaceDN w:val="0"/>
              <w:adjustRightInd w:val="0"/>
              <w:textAlignment w:val="baseline"/>
              <w:rPr>
                <w:lang w:val="en-US"/>
              </w:rPr>
            </w:pPr>
            <w:r w:rsidRPr="0048707C">
              <w:rPr>
                <w:lang w:val="en-US"/>
              </w:rPr>
              <w:t>For NR, UE scales down/drops NR transmission and NR power scaling details are left to UE implementation (note: it is not intended to have RAN4 test from RAN1 perspective)</w:t>
            </w:r>
          </w:p>
          <w:p w14:paraId="61988D1F" w14:textId="77777777" w:rsidR="00D25035" w:rsidRPr="0048707C" w:rsidRDefault="00D25035" w:rsidP="00D25035">
            <w:pPr>
              <w:pStyle w:val="aff3"/>
              <w:numPr>
                <w:ilvl w:val="3"/>
                <w:numId w:val="35"/>
              </w:numPr>
              <w:tabs>
                <w:tab w:val="left" w:pos="1440"/>
              </w:tabs>
              <w:overflowPunct w:val="0"/>
              <w:autoSpaceDE w:val="0"/>
              <w:autoSpaceDN w:val="0"/>
              <w:adjustRightInd w:val="0"/>
              <w:textAlignment w:val="baseline"/>
              <w:rPr>
                <w:lang w:val="en-US"/>
              </w:rPr>
            </w:pPr>
            <w:r w:rsidRPr="0048707C">
              <w:rPr>
                <w:lang w:val="en-US"/>
              </w:rPr>
              <w:t xml:space="preserve">If there are two or more UL carriers, the power scaling or </w:t>
            </w:r>
            <w:proofErr w:type="spellStart"/>
            <w:r w:rsidRPr="0048707C">
              <w:rPr>
                <w:lang w:val="en-US"/>
              </w:rPr>
              <w:t>tx</w:t>
            </w:r>
            <w:proofErr w:type="spellEnd"/>
            <w:r w:rsidRPr="0048707C">
              <w:rPr>
                <w:lang w:val="en-US"/>
              </w:rPr>
              <w:t xml:space="preserve"> dropping can be performed for each of the UL carriers separately or jointly up to UE implementation</w:t>
            </w:r>
          </w:p>
          <w:p w14:paraId="346AC6B6" w14:textId="77777777" w:rsidR="00D25035" w:rsidRPr="0048707C" w:rsidRDefault="00D25035" w:rsidP="00D25035">
            <w:pPr>
              <w:pStyle w:val="aff3"/>
              <w:numPr>
                <w:ilvl w:val="2"/>
                <w:numId w:val="35"/>
              </w:numPr>
              <w:tabs>
                <w:tab w:val="left" w:pos="1440"/>
              </w:tabs>
              <w:overflowPunct w:val="0"/>
              <w:autoSpaceDE w:val="0"/>
              <w:autoSpaceDN w:val="0"/>
              <w:adjustRightInd w:val="0"/>
              <w:textAlignment w:val="baseline"/>
              <w:rPr>
                <w:lang w:val="en-US"/>
              </w:rPr>
            </w:pPr>
            <w:r w:rsidRPr="0048707C">
              <w:rPr>
                <w:lang w:val="en-US"/>
              </w:rPr>
              <w:t>For LTE, no change in power control procedure</w:t>
            </w:r>
          </w:p>
          <w:p w14:paraId="7F5615E5"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 xml:space="preserve">FFS the case when DL/UL LTE </w:t>
            </w:r>
            <w:proofErr w:type="spellStart"/>
            <w:r w:rsidRPr="0048707C">
              <w:rPr>
                <w:lang w:val="en-US"/>
              </w:rPr>
              <w:t>sTTI</w:t>
            </w:r>
            <w:proofErr w:type="spellEnd"/>
            <w:r w:rsidRPr="0048707C">
              <w:rPr>
                <w:lang w:val="en-US"/>
              </w:rPr>
              <w:t>/reduced UE processing time based operation is configured for the UE</w:t>
            </w:r>
          </w:p>
          <w:p w14:paraId="2492F3F8" w14:textId="77777777" w:rsidR="00D25035" w:rsidRPr="0048707C" w:rsidRDefault="00D25035" w:rsidP="00D25035">
            <w:pPr>
              <w:pStyle w:val="aff3"/>
              <w:numPr>
                <w:ilvl w:val="1"/>
                <w:numId w:val="35"/>
              </w:numPr>
              <w:tabs>
                <w:tab w:val="left" w:pos="1440"/>
              </w:tabs>
              <w:overflowPunct w:val="0"/>
              <w:autoSpaceDE w:val="0"/>
              <w:autoSpaceDN w:val="0"/>
              <w:adjustRightInd w:val="0"/>
              <w:textAlignment w:val="baseline"/>
              <w:rPr>
                <w:lang w:val="en-US"/>
              </w:rPr>
            </w:pPr>
            <w:r w:rsidRPr="0048707C">
              <w:rPr>
                <w:lang w:val="en-US"/>
              </w:rPr>
              <w:t>The following is FFS</w:t>
            </w:r>
          </w:p>
          <w:p w14:paraId="34A63BA6" w14:textId="77777777" w:rsidR="00D25035" w:rsidRPr="0048707C" w:rsidRDefault="00D25035" w:rsidP="00D25035">
            <w:pPr>
              <w:pStyle w:val="aff3"/>
              <w:numPr>
                <w:ilvl w:val="2"/>
                <w:numId w:val="35"/>
              </w:numPr>
              <w:tabs>
                <w:tab w:val="left" w:pos="1440"/>
              </w:tabs>
              <w:overflowPunct w:val="0"/>
              <w:autoSpaceDE w:val="0"/>
              <w:autoSpaceDN w:val="0"/>
              <w:adjustRightInd w:val="0"/>
              <w:textAlignment w:val="baseline"/>
              <w:rPr>
                <w:lang w:val="en-US"/>
              </w:rPr>
            </w:pPr>
            <w:r w:rsidRPr="0048707C">
              <w:rPr>
                <w:lang w:val="en-US"/>
              </w:rPr>
              <w:t xml:space="preserve">The case when P_NR is configured such that P_NR &lt; </w:t>
            </w:r>
            <w:proofErr w:type="spellStart"/>
            <w:r w:rsidRPr="0048707C">
              <w:rPr>
                <w:lang w:val="en-US"/>
              </w:rPr>
              <w:t>P_cmax</w:t>
            </w:r>
            <w:proofErr w:type="spellEnd"/>
            <w:r w:rsidRPr="0048707C">
              <w:rPr>
                <w:lang w:val="en-US"/>
              </w:rPr>
              <w:t xml:space="preserve">, and UE can use power up to </w:t>
            </w:r>
            <w:proofErr w:type="spellStart"/>
            <w:r w:rsidRPr="0048707C">
              <w:rPr>
                <w:lang w:val="en-US"/>
              </w:rPr>
              <w:t>P_cmax</w:t>
            </w:r>
            <w:proofErr w:type="spellEnd"/>
            <w:r w:rsidRPr="0048707C">
              <w:rPr>
                <w:lang w:val="en-US"/>
              </w:rPr>
              <w:t xml:space="preserve"> in NR when it knows that there will be no UL transmission in LTE by semi-static configuration (e.g., measurement gap, DL/UL configuration)</w:t>
            </w:r>
          </w:p>
          <w:p w14:paraId="7584A499" w14:textId="13C05CA4" w:rsidR="00D25035" w:rsidRPr="00D25035" w:rsidRDefault="00D25035" w:rsidP="00D25035">
            <w:pPr>
              <w:rPr>
                <w:rFonts w:eastAsia="맑은 고딕"/>
                <w:sz w:val="22"/>
                <w:szCs w:val="22"/>
              </w:rPr>
            </w:pPr>
            <w:r w:rsidRPr="00434BC0">
              <w:rPr>
                <w:lang w:eastAsia="ja-JP"/>
              </w:rPr>
              <w:t xml:space="preserve">Send an LS to RAN2 and RAN4 to be drafted in </w:t>
            </w:r>
            <w:hyperlink r:id="rId8" w:history="1">
              <w:r>
                <w:rPr>
                  <w:rStyle w:val="ad"/>
                  <w:lang w:eastAsia="ja-JP"/>
                </w:rPr>
                <w:t>R1-1715237</w:t>
              </w:r>
            </w:hyperlink>
          </w:p>
        </w:tc>
      </w:tr>
    </w:tbl>
    <w:p w14:paraId="220027D4" w14:textId="63A4F067" w:rsidR="00D25035" w:rsidRDefault="00D25035" w:rsidP="009658C2">
      <w:pPr>
        <w:wordWrap/>
        <w:spacing w:line="276" w:lineRule="auto"/>
        <w:jc w:val="both"/>
        <w:rPr>
          <w:rFonts w:eastAsia="맑은 고딕"/>
          <w:sz w:val="22"/>
          <w:szCs w:val="22"/>
        </w:rPr>
      </w:pPr>
    </w:p>
    <w:p w14:paraId="49A778A8" w14:textId="67DEBF64" w:rsidR="00D25035" w:rsidRDefault="00D25035" w:rsidP="009658C2">
      <w:pPr>
        <w:wordWrap/>
        <w:spacing w:line="276" w:lineRule="auto"/>
        <w:jc w:val="both"/>
        <w:rPr>
          <w:rFonts w:eastAsia="맑은 고딕"/>
          <w:sz w:val="22"/>
          <w:szCs w:val="22"/>
        </w:rPr>
      </w:pPr>
    </w:p>
    <w:p w14:paraId="676148C0" w14:textId="4F85C263" w:rsidR="00F3678D" w:rsidRDefault="00F3678D" w:rsidP="009658C2">
      <w:pPr>
        <w:wordWrap/>
        <w:spacing w:line="276" w:lineRule="auto"/>
        <w:jc w:val="both"/>
        <w:rPr>
          <w:rFonts w:eastAsia="맑은 고딕"/>
          <w:sz w:val="22"/>
          <w:szCs w:val="22"/>
        </w:rPr>
      </w:pPr>
      <w:r>
        <w:rPr>
          <w:rFonts w:eastAsia="맑은 고딕" w:hint="eastAsia"/>
          <w:sz w:val="22"/>
          <w:szCs w:val="22"/>
        </w:rPr>
        <w:lastRenderedPageBreak/>
        <w:t>As shown in highli</w:t>
      </w:r>
      <w:r>
        <w:rPr>
          <w:rFonts w:eastAsia="맑은 고딕"/>
          <w:sz w:val="22"/>
          <w:szCs w:val="22"/>
        </w:rPr>
        <w:t>gh</w:t>
      </w:r>
      <w:r>
        <w:rPr>
          <w:rFonts w:eastAsia="맑은 고딕" w:hint="eastAsia"/>
          <w:sz w:val="22"/>
          <w:szCs w:val="22"/>
        </w:rPr>
        <w:t xml:space="preserve">ted part above, </w:t>
      </w:r>
      <w:r>
        <w:rPr>
          <w:rFonts w:eastAsia="맑은 고딕"/>
          <w:sz w:val="22"/>
          <w:szCs w:val="22"/>
        </w:rPr>
        <w:t>it is up to RAN2 whether or how to configure peak power of LTE UL and/or NR UL.</w:t>
      </w:r>
    </w:p>
    <w:p w14:paraId="4CB20C6F" w14:textId="77777777" w:rsidR="008F102D" w:rsidRDefault="008F102D" w:rsidP="00EB4D95">
      <w:pPr>
        <w:wordWrap/>
        <w:jc w:val="both"/>
      </w:pPr>
    </w:p>
    <w:p w14:paraId="4E407FD1" w14:textId="44FB7D95" w:rsidR="00743B16" w:rsidRPr="00675F2C" w:rsidRDefault="00D51032" w:rsidP="00F3678D">
      <w:pPr>
        <w:wordWrap/>
        <w:spacing w:line="360" w:lineRule="auto"/>
        <w:ind w:left="1430" w:hangingChars="650" w:hanging="1430"/>
        <w:jc w:val="both"/>
        <w:rPr>
          <w:rFonts w:eastAsia="맑은 고딕"/>
          <w:b/>
          <w:sz w:val="22"/>
          <w:szCs w:val="22"/>
        </w:rPr>
      </w:pPr>
      <w:bookmarkStart w:id="4" w:name="_Ref78207870"/>
      <w:r w:rsidRPr="00675F2C">
        <w:rPr>
          <w:rFonts w:eastAsia="맑은 고딕"/>
          <w:b/>
          <w:sz w:val="22"/>
          <w:szCs w:val="22"/>
        </w:rPr>
        <w:t xml:space="preserve">Observation </w:t>
      </w:r>
      <w:r w:rsidRPr="00675F2C">
        <w:rPr>
          <w:rFonts w:eastAsia="맑은 고딕"/>
          <w:b/>
          <w:sz w:val="22"/>
          <w:szCs w:val="22"/>
        </w:rPr>
        <w:fldChar w:fldCharType="begin"/>
      </w:r>
      <w:r w:rsidRPr="00675F2C">
        <w:rPr>
          <w:rFonts w:eastAsia="맑은 고딕"/>
          <w:b/>
          <w:sz w:val="22"/>
          <w:szCs w:val="22"/>
        </w:rPr>
        <w:instrText xml:space="preserve"> SEQ Observation \* ARABIC </w:instrText>
      </w:r>
      <w:r w:rsidRPr="00675F2C">
        <w:rPr>
          <w:rFonts w:eastAsia="맑은 고딕"/>
          <w:b/>
          <w:sz w:val="22"/>
          <w:szCs w:val="22"/>
        </w:rPr>
        <w:fldChar w:fldCharType="separate"/>
      </w:r>
      <w:r w:rsidR="00755806" w:rsidRPr="00675F2C">
        <w:rPr>
          <w:rFonts w:eastAsia="맑은 고딕"/>
          <w:b/>
          <w:noProof/>
          <w:sz w:val="22"/>
          <w:szCs w:val="22"/>
        </w:rPr>
        <w:t>1</w:t>
      </w:r>
      <w:r w:rsidRPr="00675F2C">
        <w:rPr>
          <w:rFonts w:eastAsia="맑은 고딕"/>
          <w:b/>
          <w:sz w:val="22"/>
          <w:szCs w:val="22"/>
        </w:rPr>
        <w:fldChar w:fldCharType="end"/>
      </w:r>
      <w:r w:rsidR="00743B16" w:rsidRPr="00675F2C">
        <w:rPr>
          <w:rFonts w:eastAsia="맑은 고딕"/>
          <w:b/>
          <w:sz w:val="22"/>
          <w:szCs w:val="22"/>
        </w:rPr>
        <w:t xml:space="preserve">: </w:t>
      </w:r>
      <w:r w:rsidR="00D1005E" w:rsidRPr="00675F2C">
        <w:rPr>
          <w:rFonts w:eastAsia="맑은 고딕" w:hint="eastAsia"/>
          <w:b/>
          <w:sz w:val="22"/>
          <w:szCs w:val="22"/>
        </w:rPr>
        <w:t xml:space="preserve">RAN1 agreement does not request </w:t>
      </w:r>
      <w:r w:rsidR="00D1005E" w:rsidRPr="00FE1AE6">
        <w:rPr>
          <w:rFonts w:eastAsia="맑은 고딕"/>
          <w:b/>
          <w:i/>
          <w:sz w:val="22"/>
          <w:szCs w:val="22"/>
        </w:rPr>
        <w:t>p-</w:t>
      </w:r>
      <w:proofErr w:type="spellStart"/>
      <w:r w:rsidR="00D1005E" w:rsidRPr="00FE1AE6">
        <w:rPr>
          <w:rFonts w:eastAsia="맑은 고딕"/>
          <w:b/>
          <w:i/>
          <w:sz w:val="22"/>
          <w:szCs w:val="22"/>
        </w:rPr>
        <w:t>MaxEUTRA</w:t>
      </w:r>
      <w:proofErr w:type="spellEnd"/>
      <w:r w:rsidR="00D1005E" w:rsidRPr="00675F2C">
        <w:rPr>
          <w:rFonts w:eastAsia="맑은 고딕"/>
          <w:b/>
          <w:sz w:val="22"/>
          <w:szCs w:val="22"/>
        </w:rPr>
        <w:t xml:space="preserve"> or </w:t>
      </w:r>
      <w:r w:rsidR="00D1005E" w:rsidRPr="00FE1AE6">
        <w:rPr>
          <w:rFonts w:eastAsia="맑은 고딕"/>
          <w:b/>
          <w:i/>
          <w:sz w:val="22"/>
          <w:szCs w:val="22"/>
        </w:rPr>
        <w:t>p-NR-FR1</w:t>
      </w:r>
      <w:r w:rsidR="00D1005E">
        <w:rPr>
          <w:rFonts w:eastAsia="맑은 고딕"/>
          <w:b/>
          <w:sz w:val="22"/>
          <w:szCs w:val="22"/>
        </w:rPr>
        <w:t xml:space="preserve"> to </w:t>
      </w:r>
      <w:proofErr w:type="gramStart"/>
      <w:r w:rsidR="00D1005E">
        <w:rPr>
          <w:rFonts w:eastAsia="맑은 고딕"/>
          <w:b/>
          <w:sz w:val="22"/>
          <w:szCs w:val="22"/>
        </w:rPr>
        <w:t>be always configured</w:t>
      </w:r>
      <w:proofErr w:type="gramEnd"/>
      <w:r w:rsidR="00D1005E" w:rsidRPr="00675F2C">
        <w:rPr>
          <w:rFonts w:eastAsia="맑은 고딕"/>
          <w:b/>
          <w:sz w:val="22"/>
          <w:szCs w:val="22"/>
        </w:rPr>
        <w:t xml:space="preserve"> </w:t>
      </w:r>
      <w:bookmarkEnd w:id="4"/>
    </w:p>
    <w:p w14:paraId="181EFCC9" w14:textId="3C79FB72" w:rsidR="00675F2C" w:rsidRPr="00675F2C" w:rsidRDefault="00D1005E" w:rsidP="00FE1AE6">
      <w:pPr>
        <w:pStyle w:val="aff3"/>
        <w:numPr>
          <w:ilvl w:val="0"/>
          <w:numId w:val="36"/>
        </w:numPr>
        <w:ind w:left="1701" w:hanging="227"/>
        <w:rPr>
          <w:rFonts w:eastAsia="맑은 고딕"/>
          <w:b/>
          <w:sz w:val="22"/>
          <w:szCs w:val="22"/>
        </w:rPr>
      </w:pPr>
      <w:r w:rsidRPr="00675F2C">
        <w:rPr>
          <w:rFonts w:eastAsia="맑은 고딕"/>
          <w:b/>
          <w:sz w:val="22"/>
          <w:szCs w:val="22"/>
        </w:rPr>
        <w:t>As RAN1 agreement, it is up to RAN2 how to configure peak power of LTE UL or peak power of NR UL</w:t>
      </w:r>
    </w:p>
    <w:p w14:paraId="5146C9BC" w14:textId="77777777" w:rsidR="00952404" w:rsidRDefault="00952404" w:rsidP="00952404">
      <w:pPr>
        <w:wordWrap/>
        <w:jc w:val="both"/>
        <w:rPr>
          <w:rFonts w:eastAsia="맑은 고딕"/>
          <w:sz w:val="22"/>
        </w:rPr>
      </w:pPr>
    </w:p>
    <w:p w14:paraId="36417D64" w14:textId="6C645019" w:rsidR="003B78E1" w:rsidRPr="00952404" w:rsidRDefault="00952404" w:rsidP="00952404">
      <w:pPr>
        <w:wordWrap/>
        <w:jc w:val="both"/>
        <w:rPr>
          <w:rFonts w:eastAsia="맑은 고딕"/>
          <w:sz w:val="22"/>
        </w:rPr>
      </w:pPr>
      <w:r>
        <w:rPr>
          <w:rFonts w:eastAsia="맑은 고딕" w:hint="eastAsia"/>
          <w:sz w:val="22"/>
        </w:rPr>
        <w:t>According to session 7.6.1 of TS 38.213, UE performs UL power control separately for LTE UL and NR UL</w:t>
      </w:r>
      <w:r>
        <w:rPr>
          <w:rFonts w:eastAsia="맑은 고딕"/>
          <w:sz w:val="22"/>
        </w:rPr>
        <w:t xml:space="preserve"> according to the value of </w:t>
      </w:r>
      <w:r w:rsidRPr="003B78E1">
        <w:rPr>
          <w:rFonts w:eastAsia="맑은 고딕"/>
          <w:i/>
          <w:sz w:val="22"/>
          <w:szCs w:val="22"/>
        </w:rPr>
        <w:t>p-</w:t>
      </w:r>
      <w:proofErr w:type="spellStart"/>
      <w:r w:rsidRPr="003B78E1">
        <w:rPr>
          <w:rFonts w:eastAsia="맑은 고딕"/>
          <w:i/>
          <w:sz w:val="22"/>
          <w:szCs w:val="22"/>
        </w:rPr>
        <w:t>MaxEUTRA</w:t>
      </w:r>
      <w:proofErr w:type="spellEnd"/>
      <w:r w:rsidRPr="003B78E1">
        <w:rPr>
          <w:rFonts w:eastAsia="맑은 고딕"/>
          <w:sz w:val="22"/>
          <w:szCs w:val="22"/>
        </w:rPr>
        <w:t xml:space="preserve"> </w:t>
      </w:r>
      <w:r>
        <w:rPr>
          <w:rFonts w:eastAsia="맑은 고딕"/>
          <w:sz w:val="22"/>
          <w:szCs w:val="22"/>
        </w:rPr>
        <w:t xml:space="preserve">and </w:t>
      </w:r>
      <w:r w:rsidRPr="003B78E1">
        <w:rPr>
          <w:rFonts w:eastAsia="맑은 고딕"/>
          <w:i/>
          <w:sz w:val="22"/>
          <w:szCs w:val="22"/>
        </w:rPr>
        <w:t>p-NR-FR1</w:t>
      </w:r>
      <w:r>
        <w:rPr>
          <w:rFonts w:eastAsia="맑은 고딕"/>
          <w:sz w:val="22"/>
          <w:szCs w:val="22"/>
        </w:rPr>
        <w:t xml:space="preserve">. </w:t>
      </w:r>
      <w:r w:rsidR="007C5C33">
        <w:rPr>
          <w:rFonts w:eastAsia="맑은 고딕"/>
          <w:sz w:val="22"/>
          <w:szCs w:val="22"/>
        </w:rPr>
        <w:t>So i</w:t>
      </w:r>
      <w:r>
        <w:rPr>
          <w:rFonts w:eastAsia="맑은 고딕"/>
          <w:sz w:val="22"/>
          <w:szCs w:val="22"/>
        </w:rPr>
        <w:t xml:space="preserve">f </w:t>
      </w:r>
      <w:r w:rsidR="007C5C33">
        <w:rPr>
          <w:rFonts w:eastAsia="맑은 고딕"/>
          <w:sz w:val="22"/>
          <w:szCs w:val="22"/>
        </w:rPr>
        <w:t xml:space="preserve">not configured, UE should be able to define the value according to other clarifications or according to its own decision. </w:t>
      </w:r>
      <w:proofErr w:type="gramStart"/>
      <w:r>
        <w:rPr>
          <w:rFonts w:eastAsia="맑은 고딕"/>
          <w:sz w:val="22"/>
          <w:szCs w:val="22"/>
        </w:rPr>
        <w:t>But</w:t>
      </w:r>
      <w:proofErr w:type="gramEnd"/>
      <w:r>
        <w:rPr>
          <w:rFonts w:eastAsia="맑은 고딕"/>
          <w:sz w:val="22"/>
          <w:szCs w:val="22"/>
        </w:rPr>
        <w:t xml:space="preserve"> t</w:t>
      </w:r>
      <w:r w:rsidR="007C5C33">
        <w:rPr>
          <w:rFonts w:eastAsia="맑은 고딕"/>
          <w:sz w:val="22"/>
          <w:szCs w:val="22"/>
        </w:rPr>
        <w:t>he discussion would not belong</w:t>
      </w:r>
      <w:r>
        <w:rPr>
          <w:rFonts w:eastAsia="맑은 고딕"/>
          <w:sz w:val="22"/>
          <w:szCs w:val="22"/>
        </w:rPr>
        <w:t xml:space="preserve"> to RAN1’s scope. </w:t>
      </w:r>
    </w:p>
    <w:p w14:paraId="04C06F33" w14:textId="1D241D89" w:rsidR="00952404" w:rsidRDefault="00952404" w:rsidP="00B604F9">
      <w:pPr>
        <w:wordWrap/>
        <w:ind w:left="1091" w:hangingChars="496" w:hanging="1091"/>
        <w:jc w:val="both"/>
        <w:rPr>
          <w:rFonts w:eastAsia="맑은 고딕"/>
          <w:sz w:val="22"/>
        </w:rPr>
      </w:pPr>
    </w:p>
    <w:p w14:paraId="4BDDEB7B" w14:textId="725A41CB" w:rsidR="00952404" w:rsidRDefault="00952404" w:rsidP="00D35E8B">
      <w:pPr>
        <w:wordWrap/>
        <w:ind w:left="1430" w:hangingChars="650" w:hanging="1430"/>
        <w:jc w:val="both"/>
        <w:rPr>
          <w:rFonts w:eastAsia="맑은 고딕"/>
          <w:b/>
          <w:sz w:val="22"/>
          <w:szCs w:val="22"/>
        </w:rPr>
      </w:pPr>
      <w:r w:rsidRPr="00675F2C">
        <w:rPr>
          <w:rFonts w:eastAsia="맑은 고딕"/>
          <w:b/>
          <w:sz w:val="22"/>
          <w:szCs w:val="22"/>
        </w:rPr>
        <w:t xml:space="preserve">Observation </w:t>
      </w:r>
      <w:r>
        <w:rPr>
          <w:rFonts w:eastAsia="맑은 고딕"/>
          <w:b/>
          <w:sz w:val="22"/>
          <w:szCs w:val="22"/>
        </w:rPr>
        <w:t>2</w:t>
      </w:r>
      <w:r w:rsidRPr="00675F2C">
        <w:rPr>
          <w:rFonts w:eastAsia="맑은 고딕"/>
          <w:b/>
          <w:sz w:val="22"/>
          <w:szCs w:val="22"/>
        </w:rPr>
        <w:t xml:space="preserve">: </w:t>
      </w:r>
      <w:r w:rsidR="009D3E3E">
        <w:rPr>
          <w:rFonts w:eastAsia="맑은 고딕"/>
          <w:b/>
          <w:sz w:val="22"/>
          <w:szCs w:val="22"/>
        </w:rPr>
        <w:t xml:space="preserve">For UL power control in EN-DC, UE needs the value of </w:t>
      </w:r>
      <w:r w:rsidR="009D3E3E" w:rsidRPr="00FE1AE6">
        <w:rPr>
          <w:rFonts w:eastAsia="맑은 고딕"/>
          <w:b/>
          <w:i/>
          <w:sz w:val="22"/>
          <w:szCs w:val="22"/>
        </w:rPr>
        <w:t>p-</w:t>
      </w:r>
      <w:proofErr w:type="spellStart"/>
      <w:r w:rsidR="009D3E3E" w:rsidRPr="00FE1AE6">
        <w:rPr>
          <w:rFonts w:eastAsia="맑은 고딕"/>
          <w:b/>
          <w:i/>
          <w:sz w:val="22"/>
          <w:szCs w:val="22"/>
        </w:rPr>
        <w:t>MaxEUTRA</w:t>
      </w:r>
      <w:proofErr w:type="spellEnd"/>
      <w:r w:rsidR="009D3E3E" w:rsidRPr="00675F2C">
        <w:rPr>
          <w:rFonts w:eastAsia="맑은 고딕"/>
          <w:b/>
          <w:sz w:val="22"/>
          <w:szCs w:val="22"/>
        </w:rPr>
        <w:t xml:space="preserve"> or </w:t>
      </w:r>
      <w:r w:rsidR="009D3E3E" w:rsidRPr="00FE1AE6">
        <w:rPr>
          <w:rFonts w:eastAsia="맑은 고딕"/>
          <w:b/>
          <w:i/>
          <w:sz w:val="22"/>
          <w:szCs w:val="22"/>
        </w:rPr>
        <w:t>p-NR-FR1</w:t>
      </w:r>
      <w:r w:rsidR="009D3E3E">
        <w:rPr>
          <w:rFonts w:eastAsia="맑은 고딕"/>
          <w:b/>
          <w:i/>
          <w:sz w:val="22"/>
          <w:szCs w:val="22"/>
        </w:rPr>
        <w:t xml:space="preserve"> </w:t>
      </w:r>
      <w:r w:rsidR="009D3E3E" w:rsidRPr="00103967">
        <w:rPr>
          <w:rFonts w:eastAsia="맑은 고딕"/>
          <w:b/>
          <w:sz w:val="22"/>
          <w:szCs w:val="22"/>
        </w:rPr>
        <w:t xml:space="preserve">to </w:t>
      </w:r>
      <w:proofErr w:type="gramStart"/>
      <w:r w:rsidR="009D3E3E" w:rsidRPr="00103967">
        <w:rPr>
          <w:rFonts w:eastAsia="맑은 고딕"/>
          <w:b/>
          <w:sz w:val="22"/>
          <w:szCs w:val="22"/>
        </w:rPr>
        <w:t>be defined</w:t>
      </w:r>
      <w:proofErr w:type="gramEnd"/>
    </w:p>
    <w:p w14:paraId="6EAE8BC7" w14:textId="663A7F2B" w:rsidR="00B61C42" w:rsidRPr="00B61C42" w:rsidRDefault="00F46E0E" w:rsidP="00B61C42">
      <w:pPr>
        <w:pStyle w:val="aff3"/>
        <w:numPr>
          <w:ilvl w:val="0"/>
          <w:numId w:val="36"/>
        </w:numPr>
        <w:ind w:left="1701" w:hanging="227"/>
        <w:rPr>
          <w:rFonts w:eastAsia="맑은 고딕"/>
          <w:b/>
          <w:sz w:val="22"/>
          <w:szCs w:val="22"/>
        </w:rPr>
      </w:pPr>
      <w:r>
        <w:rPr>
          <w:rFonts w:eastAsia="맑은 고딕"/>
          <w:b/>
          <w:sz w:val="22"/>
          <w:szCs w:val="22"/>
        </w:rPr>
        <w:t>As a general approach, i</w:t>
      </w:r>
      <w:r w:rsidR="00B61C42">
        <w:rPr>
          <w:rFonts w:eastAsia="맑은 고딕" w:hint="eastAsia"/>
          <w:b/>
          <w:sz w:val="22"/>
          <w:szCs w:val="22"/>
        </w:rPr>
        <w:t xml:space="preserve">f </w:t>
      </w:r>
      <w:r w:rsidR="00B61C42">
        <w:rPr>
          <w:rFonts w:eastAsia="맑은 고딕"/>
          <w:b/>
          <w:sz w:val="22"/>
          <w:szCs w:val="22"/>
        </w:rPr>
        <w:t>parameters are not configured nor the default values are not defined</w:t>
      </w:r>
      <w:r w:rsidR="00D35E8B">
        <w:rPr>
          <w:rFonts w:eastAsia="맑은 고딕"/>
          <w:b/>
          <w:sz w:val="22"/>
          <w:szCs w:val="22"/>
        </w:rPr>
        <w:t>, it should be up to UE how to define the values</w:t>
      </w:r>
    </w:p>
    <w:p w14:paraId="0D8DC7D8" w14:textId="77777777" w:rsidR="00952404" w:rsidRPr="00D35E8B" w:rsidRDefault="00952404" w:rsidP="00B604F9">
      <w:pPr>
        <w:wordWrap/>
        <w:ind w:left="1091" w:hangingChars="496" w:hanging="1091"/>
        <w:jc w:val="both"/>
        <w:rPr>
          <w:rFonts w:eastAsia="맑은 고딕"/>
          <w:sz w:val="22"/>
          <w:lang w:val="x-none"/>
        </w:rPr>
      </w:pPr>
    </w:p>
    <w:p w14:paraId="26E85EBD" w14:textId="7072E0AC" w:rsidR="003B78E1" w:rsidRPr="003B78E1" w:rsidRDefault="00266773" w:rsidP="002B09A1">
      <w:pPr>
        <w:wordWrap/>
        <w:jc w:val="both"/>
        <w:rPr>
          <w:sz w:val="22"/>
          <w:szCs w:val="22"/>
        </w:rPr>
      </w:pPr>
      <w:r>
        <w:rPr>
          <w:rFonts w:eastAsia="맑은 고딕"/>
          <w:sz w:val="22"/>
          <w:szCs w:val="22"/>
        </w:rPr>
        <w:t xml:space="preserve">The session also </w:t>
      </w:r>
      <w:r w:rsidR="002B09A1">
        <w:rPr>
          <w:rFonts w:eastAsia="맑은 고딕"/>
          <w:sz w:val="22"/>
          <w:szCs w:val="22"/>
        </w:rPr>
        <w:t xml:space="preserve">has description how UE shares transmission power between LTE UL and NR UL, focusing on the case </w:t>
      </w:r>
      <w:proofErr w:type="gramStart"/>
      <w:r w:rsidR="002B09A1">
        <w:rPr>
          <w:rFonts w:eastAsia="맑은 고딕"/>
          <w:sz w:val="22"/>
          <w:szCs w:val="22"/>
        </w:rPr>
        <w:t xml:space="preserve">of </w:t>
      </w:r>
      <w:proofErr w:type="gramEnd"/>
      <w:r w:rsidR="002B09A1" w:rsidRPr="002B09A1">
        <w:rPr>
          <w:rFonts w:eastAsia="SimSun"/>
          <w:noProof/>
          <w:position w:val="-10"/>
          <w:sz w:val="22"/>
        </w:rPr>
        <w:drawing>
          <wp:inline distT="0" distB="0" distL="0" distR="0" wp14:anchorId="3ED05A8D" wp14:editId="5A2E9D7A">
            <wp:extent cx="1009650" cy="18415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002B09A1">
        <w:rPr>
          <w:rFonts w:eastAsia="맑은 고딕"/>
          <w:sz w:val="22"/>
          <w:szCs w:val="22"/>
        </w:rPr>
        <w:t xml:space="preserve">. </w:t>
      </w:r>
      <w:proofErr w:type="gramStart"/>
      <w:r w:rsidR="002B09A1">
        <w:rPr>
          <w:rFonts w:eastAsia="맑은 고딕"/>
          <w:sz w:val="22"/>
          <w:szCs w:val="22"/>
        </w:rPr>
        <w:t>But</w:t>
      </w:r>
      <w:proofErr w:type="gramEnd"/>
      <w:r w:rsidR="002B09A1">
        <w:rPr>
          <w:rFonts w:eastAsia="맑은 고딕"/>
          <w:sz w:val="22"/>
          <w:szCs w:val="22"/>
        </w:rPr>
        <w:t xml:space="preserve"> the descriptions </w:t>
      </w:r>
      <w:r>
        <w:rPr>
          <w:rFonts w:eastAsia="맑은 고딕"/>
          <w:sz w:val="22"/>
          <w:szCs w:val="22"/>
        </w:rPr>
        <w:t>would</w:t>
      </w:r>
      <w:r w:rsidR="002B09A1">
        <w:rPr>
          <w:rFonts w:eastAsia="맑은 고딕"/>
          <w:sz w:val="22"/>
          <w:szCs w:val="22"/>
        </w:rPr>
        <w:t xml:space="preserve"> be valid when corresponding RRC parameters are configured only. Thus, without any modification, it should be understood Rel-15 specific power sharing scheme such as DPS or TMD-pattern based PS </w:t>
      </w:r>
      <w:r>
        <w:rPr>
          <w:rFonts w:eastAsia="맑은 고딕"/>
          <w:sz w:val="22"/>
          <w:szCs w:val="22"/>
        </w:rPr>
        <w:t>are</w:t>
      </w:r>
      <w:r w:rsidR="002B09A1">
        <w:rPr>
          <w:rFonts w:eastAsia="맑은 고딕"/>
          <w:sz w:val="22"/>
          <w:szCs w:val="22"/>
        </w:rPr>
        <w:t xml:space="preserve"> not supported</w:t>
      </w:r>
      <w:r>
        <w:rPr>
          <w:rFonts w:eastAsia="맑은 고딕"/>
          <w:sz w:val="22"/>
          <w:szCs w:val="22"/>
        </w:rPr>
        <w:t>,</w:t>
      </w:r>
      <w:r w:rsidR="00780069">
        <w:rPr>
          <w:rFonts w:eastAsia="맑은 고딕"/>
          <w:sz w:val="22"/>
          <w:szCs w:val="22"/>
        </w:rPr>
        <w:t xml:space="preserve"> when either of </w:t>
      </w:r>
      <w:r w:rsidR="008B1539">
        <w:rPr>
          <w:rFonts w:eastAsia="맑은 고딕"/>
          <w:sz w:val="22"/>
          <w:szCs w:val="22"/>
        </w:rPr>
        <w:t xml:space="preserve">or </w:t>
      </w:r>
      <w:r w:rsidR="00780069">
        <w:rPr>
          <w:rFonts w:eastAsia="맑은 고딕"/>
          <w:sz w:val="22"/>
          <w:szCs w:val="22"/>
        </w:rPr>
        <w:t xml:space="preserve">both of </w:t>
      </w:r>
      <w:r w:rsidR="00780069" w:rsidRPr="003B78E1">
        <w:rPr>
          <w:rFonts w:eastAsia="맑은 고딕"/>
          <w:i/>
          <w:sz w:val="22"/>
          <w:szCs w:val="22"/>
        </w:rPr>
        <w:t>p-</w:t>
      </w:r>
      <w:proofErr w:type="spellStart"/>
      <w:r w:rsidR="00780069" w:rsidRPr="003B78E1">
        <w:rPr>
          <w:rFonts w:eastAsia="맑은 고딕"/>
          <w:i/>
          <w:sz w:val="22"/>
          <w:szCs w:val="22"/>
        </w:rPr>
        <w:t>MaxEUTRA</w:t>
      </w:r>
      <w:proofErr w:type="spellEnd"/>
      <w:r w:rsidR="00780069" w:rsidRPr="003B78E1">
        <w:rPr>
          <w:rFonts w:eastAsia="맑은 고딕"/>
          <w:sz w:val="22"/>
          <w:szCs w:val="22"/>
        </w:rPr>
        <w:t xml:space="preserve"> </w:t>
      </w:r>
      <w:r w:rsidR="00780069">
        <w:rPr>
          <w:rFonts w:eastAsia="맑은 고딕"/>
          <w:sz w:val="22"/>
          <w:szCs w:val="22"/>
        </w:rPr>
        <w:t>or</w:t>
      </w:r>
      <w:r w:rsidR="00780069" w:rsidRPr="003B78E1">
        <w:rPr>
          <w:rFonts w:eastAsia="맑은 고딕"/>
          <w:sz w:val="22"/>
          <w:szCs w:val="22"/>
        </w:rPr>
        <w:t xml:space="preserve"> </w:t>
      </w:r>
      <w:r w:rsidR="00780069" w:rsidRPr="003B78E1">
        <w:rPr>
          <w:rFonts w:eastAsia="맑은 고딕"/>
          <w:i/>
          <w:sz w:val="22"/>
          <w:szCs w:val="22"/>
        </w:rPr>
        <w:t>p-NR-FR1</w:t>
      </w:r>
      <w:r w:rsidR="00780069">
        <w:rPr>
          <w:rFonts w:eastAsia="맑은 고딕"/>
          <w:i/>
          <w:sz w:val="22"/>
          <w:szCs w:val="22"/>
        </w:rPr>
        <w:t xml:space="preserve"> </w:t>
      </w:r>
      <w:r w:rsidR="00780069" w:rsidRPr="00780069">
        <w:rPr>
          <w:rFonts w:eastAsia="맑은 고딕"/>
          <w:sz w:val="22"/>
          <w:szCs w:val="22"/>
        </w:rPr>
        <w:t>is not configured</w:t>
      </w:r>
      <w:r w:rsidR="002B09A1">
        <w:rPr>
          <w:rFonts w:eastAsia="맑은 고딕"/>
          <w:sz w:val="22"/>
          <w:szCs w:val="22"/>
        </w:rPr>
        <w:t xml:space="preserve">. </w:t>
      </w:r>
      <w:r>
        <w:rPr>
          <w:rFonts w:eastAsia="맑은 고딕"/>
          <w:sz w:val="22"/>
          <w:szCs w:val="22"/>
        </w:rPr>
        <w:t>The related description</w:t>
      </w:r>
      <w:r w:rsidR="006F2DA4">
        <w:rPr>
          <w:rFonts w:eastAsia="맑은 고딕"/>
          <w:sz w:val="22"/>
          <w:szCs w:val="22"/>
        </w:rPr>
        <w:t xml:space="preserve"> </w:t>
      </w:r>
      <w:proofErr w:type="gramStart"/>
      <w:r w:rsidR="006F2DA4">
        <w:rPr>
          <w:rFonts w:eastAsia="맑은 고딕" w:hint="eastAsia"/>
          <w:sz w:val="22"/>
          <w:szCs w:val="22"/>
        </w:rPr>
        <w:t>is</w:t>
      </w:r>
      <w:r>
        <w:rPr>
          <w:rFonts w:eastAsia="맑은 고딕"/>
          <w:sz w:val="22"/>
          <w:szCs w:val="22"/>
        </w:rPr>
        <w:t xml:space="preserve"> captured</w:t>
      </w:r>
      <w:proofErr w:type="gramEnd"/>
      <w:r>
        <w:rPr>
          <w:rFonts w:eastAsia="맑은 고딕"/>
          <w:sz w:val="22"/>
          <w:szCs w:val="22"/>
        </w:rPr>
        <w:t xml:space="preserve"> as </w:t>
      </w:r>
      <w:r>
        <w:rPr>
          <w:sz w:val="22"/>
          <w:szCs w:val="22"/>
        </w:rPr>
        <w:t>below:</w:t>
      </w:r>
    </w:p>
    <w:p w14:paraId="359D531D" w14:textId="77777777" w:rsidR="003B78E1" w:rsidRDefault="003B78E1" w:rsidP="003B78E1">
      <w:pPr>
        <w:wordWrap/>
        <w:jc w:val="both"/>
      </w:pPr>
    </w:p>
    <w:tbl>
      <w:tblPr>
        <w:tblStyle w:val="aff"/>
        <w:tblW w:w="0" w:type="auto"/>
        <w:tblLook w:val="04A0" w:firstRow="1" w:lastRow="0" w:firstColumn="1" w:lastColumn="0" w:noHBand="0" w:noVBand="1"/>
      </w:tblPr>
      <w:tblGrid>
        <w:gridCol w:w="9631"/>
      </w:tblGrid>
      <w:tr w:rsidR="003B78E1" w14:paraId="4F0F4480" w14:textId="77777777" w:rsidTr="003B78E1">
        <w:tc>
          <w:tcPr>
            <w:tcW w:w="9631" w:type="dxa"/>
          </w:tcPr>
          <w:p w14:paraId="4BFBB3D2" w14:textId="77777777" w:rsidR="003B78E1" w:rsidRPr="003B78E1" w:rsidRDefault="003B78E1" w:rsidP="003B78E1">
            <w:pPr>
              <w:keepNext/>
              <w:keepLines/>
              <w:widowControl/>
              <w:wordWrap/>
              <w:autoSpaceDE/>
              <w:autoSpaceDN/>
              <w:spacing w:before="180"/>
              <w:outlineLvl w:val="1"/>
              <w:rPr>
                <w:rFonts w:ascii="Arial" w:eastAsia="SimSun" w:hAnsi="Arial"/>
                <w:sz w:val="32"/>
                <w:lang w:val="en-GB" w:eastAsia="en-US"/>
              </w:rPr>
            </w:pPr>
            <w:bookmarkStart w:id="5" w:name="_Toc12021453"/>
            <w:bookmarkStart w:id="6" w:name="_Toc20311565"/>
            <w:bookmarkStart w:id="7" w:name="_Toc26719390"/>
            <w:bookmarkStart w:id="8" w:name="_Toc29894821"/>
            <w:bookmarkStart w:id="9" w:name="_Toc29899120"/>
            <w:bookmarkStart w:id="10" w:name="_Toc29899538"/>
            <w:bookmarkStart w:id="11" w:name="_Toc29917275"/>
            <w:bookmarkStart w:id="12" w:name="_Toc36498149"/>
            <w:bookmarkStart w:id="13" w:name="_Toc45699175"/>
            <w:bookmarkStart w:id="14" w:name="_Toc83289647"/>
            <w:r w:rsidRPr="003B78E1">
              <w:rPr>
                <w:rFonts w:ascii="Arial" w:eastAsia="SimSun" w:hAnsi="Arial"/>
                <w:sz w:val="32"/>
                <w:lang w:val="en-GB" w:eastAsia="en-US"/>
              </w:rPr>
              <w:t>7.6</w:t>
            </w:r>
            <w:r w:rsidRPr="003B78E1">
              <w:rPr>
                <w:rFonts w:ascii="Arial" w:eastAsia="SimSun" w:hAnsi="Arial"/>
                <w:sz w:val="32"/>
                <w:lang w:val="en-GB" w:eastAsia="en-US"/>
              </w:rPr>
              <w:tab/>
              <w:t>Dual connectivity</w:t>
            </w:r>
            <w:bookmarkEnd w:id="5"/>
            <w:bookmarkEnd w:id="6"/>
            <w:bookmarkEnd w:id="7"/>
            <w:bookmarkEnd w:id="8"/>
            <w:bookmarkEnd w:id="9"/>
            <w:bookmarkEnd w:id="10"/>
            <w:bookmarkEnd w:id="11"/>
            <w:bookmarkEnd w:id="12"/>
            <w:bookmarkEnd w:id="13"/>
            <w:bookmarkEnd w:id="14"/>
          </w:p>
          <w:p w14:paraId="122E5EFA" w14:textId="77777777" w:rsidR="003B78E1" w:rsidRPr="003B78E1" w:rsidRDefault="003B78E1" w:rsidP="003B78E1">
            <w:pPr>
              <w:keepNext/>
              <w:keepLines/>
              <w:widowControl/>
              <w:wordWrap/>
              <w:autoSpaceDE/>
              <w:autoSpaceDN/>
              <w:spacing w:before="120"/>
              <w:outlineLvl w:val="2"/>
              <w:rPr>
                <w:rFonts w:ascii="Arial" w:eastAsia="SimSun" w:hAnsi="Arial"/>
                <w:sz w:val="28"/>
                <w:lang w:val="en-GB" w:eastAsia="en-US"/>
              </w:rPr>
            </w:pPr>
            <w:bookmarkStart w:id="15" w:name="_Toc12021454"/>
            <w:bookmarkStart w:id="16" w:name="_Toc20311566"/>
            <w:bookmarkStart w:id="17" w:name="_Toc26719391"/>
            <w:bookmarkStart w:id="18" w:name="_Toc29894822"/>
            <w:bookmarkStart w:id="19" w:name="_Toc29899121"/>
            <w:bookmarkStart w:id="20" w:name="_Toc29899539"/>
            <w:bookmarkStart w:id="21" w:name="_Toc29917276"/>
            <w:bookmarkStart w:id="22" w:name="_Toc36498150"/>
            <w:bookmarkStart w:id="23" w:name="_Toc45699176"/>
            <w:bookmarkStart w:id="24" w:name="_Toc83289648"/>
            <w:r w:rsidRPr="003B78E1">
              <w:rPr>
                <w:rFonts w:ascii="Arial" w:eastAsia="SimSun" w:hAnsi="Arial"/>
                <w:sz w:val="28"/>
                <w:lang w:val="en-GB" w:eastAsia="en-US"/>
              </w:rPr>
              <w:t>7.6.1</w:t>
            </w:r>
            <w:r w:rsidRPr="003B78E1">
              <w:rPr>
                <w:rFonts w:ascii="Arial" w:eastAsia="SimSun" w:hAnsi="Arial"/>
                <w:sz w:val="28"/>
                <w:lang w:val="en-GB" w:eastAsia="en-US"/>
              </w:rPr>
              <w:tab/>
              <w:t>EN-DC</w:t>
            </w:r>
            <w:bookmarkEnd w:id="15"/>
            <w:bookmarkEnd w:id="16"/>
            <w:bookmarkEnd w:id="17"/>
            <w:bookmarkEnd w:id="18"/>
            <w:bookmarkEnd w:id="19"/>
            <w:bookmarkEnd w:id="20"/>
            <w:bookmarkEnd w:id="21"/>
            <w:bookmarkEnd w:id="22"/>
            <w:bookmarkEnd w:id="23"/>
            <w:bookmarkEnd w:id="24"/>
          </w:p>
          <w:p w14:paraId="7335E636" w14:textId="2BB5C307" w:rsidR="003B78E1" w:rsidRDefault="003B78E1" w:rsidP="003B78E1">
            <w:pPr>
              <w:widowControl/>
              <w:wordWrap/>
              <w:autoSpaceDE/>
              <w:autoSpaceDN/>
              <w:rPr>
                <w:rFonts w:eastAsia="SimSun"/>
                <w:lang w:val="en-GB" w:eastAsia="ja-JP"/>
              </w:rPr>
            </w:pPr>
            <w:r>
              <w:rPr>
                <w:rFonts w:eastAsia="맑은 고딕"/>
                <w:lang w:val="en-GB"/>
              </w:rPr>
              <w:t>……</w:t>
            </w:r>
          </w:p>
          <w:p w14:paraId="4C92D6AF" w14:textId="7DB711E1" w:rsidR="003B78E1" w:rsidRPr="003B78E1" w:rsidRDefault="003B78E1" w:rsidP="003B78E1">
            <w:pPr>
              <w:widowControl/>
              <w:wordWrap/>
              <w:autoSpaceDE/>
              <w:autoSpaceDN/>
              <w:rPr>
                <w:rFonts w:eastAsia="SimSun"/>
                <w:lang w:val="en-GB" w:eastAsia="ja-JP"/>
              </w:rPr>
            </w:pPr>
            <w:r w:rsidRPr="003B78E1">
              <w:rPr>
                <w:rFonts w:eastAsia="SimSun"/>
                <w:highlight w:val="yellow"/>
                <w:lang w:val="en-GB" w:eastAsia="ja-JP"/>
              </w:rPr>
              <w:t xml:space="preserve">If a UE is configured with </w:t>
            </w:r>
            <w:r w:rsidRPr="003B78E1">
              <w:rPr>
                <w:rFonts w:eastAsia="SimSun"/>
                <w:noProof/>
                <w:position w:val="-10"/>
                <w:highlight w:val="yellow"/>
              </w:rPr>
              <w:drawing>
                <wp:inline distT="0" distB="0" distL="0" distR="0" wp14:anchorId="11402A38" wp14:editId="19BCDB91">
                  <wp:extent cx="1009650" cy="184150"/>
                  <wp:effectExtent l="0" t="0" r="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3B78E1">
              <w:rPr>
                <w:rFonts w:eastAsia="SimSun"/>
                <w:highlight w:val="yellow"/>
                <w:lang w:val="en-GB" w:eastAsia="en-US"/>
              </w:rPr>
              <w:t xml:space="preserve">, where </w:t>
            </w:r>
            <w:r w:rsidRPr="003B78E1">
              <w:rPr>
                <w:rFonts w:eastAsia="SimSun"/>
                <w:noProof/>
                <w:position w:val="-10"/>
                <w:highlight w:val="yellow"/>
              </w:rPr>
              <w:drawing>
                <wp:inline distT="0" distB="0" distL="0" distR="0" wp14:anchorId="65A06C06" wp14:editId="39C1B86E">
                  <wp:extent cx="279400" cy="18415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3B78E1">
              <w:rPr>
                <w:rFonts w:eastAsia="SimSun" w:hint="eastAsia"/>
                <w:highlight w:val="yellow"/>
                <w:lang w:val="en-GB" w:eastAsia="zh-CN"/>
              </w:rPr>
              <w:t xml:space="preserve"> is the linear value</w:t>
            </w:r>
            <w:r w:rsidRPr="003B78E1">
              <w:rPr>
                <w:rFonts w:eastAsia="SimSun"/>
                <w:highlight w:val="yellow"/>
                <w:lang w:val="en-GB" w:eastAsia="ja-JP"/>
              </w:rPr>
              <w:t xml:space="preserve"> of </w:t>
            </w:r>
            <w:r w:rsidRPr="003B78E1">
              <w:rPr>
                <w:rFonts w:eastAsia="SimSun"/>
                <w:noProof/>
                <w:position w:val="-10"/>
                <w:highlight w:val="yellow"/>
              </w:rPr>
              <w:drawing>
                <wp:inline distT="0" distB="0" distL="0" distR="0" wp14:anchorId="565D1F89" wp14:editId="0A8F3E4C">
                  <wp:extent cx="279400" cy="184150"/>
                  <wp:effectExtent l="0" t="0" r="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3B78E1">
              <w:rPr>
                <w:rFonts w:eastAsia="SimSun"/>
                <w:highlight w:val="yellow"/>
                <w:lang w:val="en-GB" w:eastAsia="en-US"/>
              </w:rPr>
              <w:t xml:space="preserve">, </w:t>
            </w:r>
            <w:r w:rsidRPr="003B78E1">
              <w:rPr>
                <w:rFonts w:eastAsia="SimSun"/>
                <w:noProof/>
                <w:position w:val="-10"/>
                <w:highlight w:val="yellow"/>
              </w:rPr>
              <w:drawing>
                <wp:inline distT="0" distB="0" distL="0" distR="0" wp14:anchorId="4D8FA030" wp14:editId="708A0AE8">
                  <wp:extent cx="184150" cy="184150"/>
                  <wp:effectExtent l="0" t="0" r="635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B78E1">
              <w:rPr>
                <w:rFonts w:eastAsia="SimSun" w:hint="eastAsia"/>
                <w:highlight w:val="yellow"/>
                <w:lang w:val="en-GB" w:eastAsia="zh-CN"/>
              </w:rPr>
              <w:t xml:space="preserve"> is the linear value</w:t>
            </w:r>
            <w:r w:rsidRPr="003B78E1">
              <w:rPr>
                <w:rFonts w:eastAsia="SimSun"/>
                <w:highlight w:val="yellow"/>
                <w:lang w:val="en-GB" w:eastAsia="ja-JP"/>
              </w:rPr>
              <w:t xml:space="preserve"> of </w:t>
            </w:r>
            <w:r w:rsidRPr="003B78E1">
              <w:rPr>
                <w:rFonts w:eastAsia="SimSun"/>
                <w:noProof/>
                <w:position w:val="-10"/>
                <w:highlight w:val="yellow"/>
              </w:rPr>
              <w:drawing>
                <wp:inline distT="0" distB="0" distL="0" distR="0" wp14:anchorId="1A012DFA" wp14:editId="4D1BB637">
                  <wp:extent cx="184150" cy="18415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B78E1">
              <w:rPr>
                <w:rFonts w:eastAsia="SimSun"/>
                <w:highlight w:val="yellow"/>
                <w:lang w:val="en-GB" w:eastAsia="en-US"/>
              </w:rPr>
              <w:t xml:space="preserve">, </w:t>
            </w:r>
            <w:r w:rsidRPr="003B78E1">
              <w:rPr>
                <w:rFonts w:eastAsia="SimSun"/>
                <w:lang w:val="en-GB" w:eastAsia="en-US"/>
              </w:rPr>
              <w:t>and</w:t>
            </w:r>
            <w:r w:rsidRPr="003B78E1">
              <w:rPr>
                <w:rFonts w:eastAsia="SimSun" w:hint="eastAsia"/>
                <w:lang w:val="en-GB" w:eastAsia="zh-CN"/>
              </w:rPr>
              <w:t xml:space="preserve"> </w:t>
            </w:r>
            <w:r w:rsidRPr="003B78E1">
              <w:rPr>
                <w:rFonts w:eastAsia="SimSun"/>
                <w:noProof/>
                <w:position w:val="-10"/>
              </w:rPr>
              <w:drawing>
                <wp:inline distT="0" distB="0" distL="0" distR="0" wp14:anchorId="3A4D8FCF" wp14:editId="07E7F7E5">
                  <wp:extent cx="349250" cy="18415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3B78E1">
              <w:rPr>
                <w:rFonts w:eastAsia="SimSun"/>
                <w:lang w:val="en-GB" w:eastAsia="en-US"/>
              </w:rPr>
              <w:t xml:space="preserve"> </w:t>
            </w:r>
            <w:r w:rsidRPr="003B78E1">
              <w:rPr>
                <w:rFonts w:eastAsia="SimSun" w:hint="eastAsia"/>
                <w:lang w:val="en-GB" w:eastAsia="zh-CN"/>
              </w:rPr>
              <w:t xml:space="preserve">is the linear value of </w:t>
            </w:r>
            <w:r w:rsidRPr="003B78E1">
              <w:rPr>
                <w:rFonts w:eastAsia="SimSun"/>
                <w:lang w:eastAsia="zh-CN"/>
              </w:rPr>
              <w:t>a</w:t>
            </w:r>
            <w:r w:rsidRPr="003B78E1">
              <w:rPr>
                <w:rFonts w:eastAsia="SimSun" w:hint="eastAsia"/>
                <w:lang w:val="en-GB" w:eastAsia="zh-CN"/>
              </w:rPr>
              <w:t xml:space="preserve"> </w:t>
            </w:r>
            <w:r w:rsidRPr="003B78E1">
              <w:rPr>
                <w:rFonts w:eastAsia="SimSun"/>
                <w:lang w:val="en-GB" w:eastAsia="en-US"/>
              </w:rPr>
              <w:t xml:space="preserve">configured </w:t>
            </w:r>
            <w:r w:rsidRPr="003B78E1">
              <w:rPr>
                <w:rFonts w:eastAsia="SimSun" w:hint="eastAsia"/>
                <w:lang w:val="en-GB" w:eastAsia="zh-CN"/>
              </w:rPr>
              <w:t xml:space="preserve">maximum </w:t>
            </w:r>
            <w:r w:rsidRPr="003B78E1">
              <w:rPr>
                <w:rFonts w:eastAsia="SimSun"/>
                <w:lang w:eastAsia="zh-CN"/>
              </w:rPr>
              <w:t>transmission</w:t>
            </w:r>
            <w:r w:rsidRPr="003B78E1">
              <w:rPr>
                <w:rFonts w:eastAsia="SimSun"/>
                <w:lang w:val="en-GB" w:eastAsia="en-US"/>
              </w:rPr>
              <w:t xml:space="preserve"> power </w:t>
            </w:r>
            <w:r w:rsidRPr="003B78E1">
              <w:rPr>
                <w:rFonts w:eastAsia="SimSun"/>
                <w:lang w:eastAsia="en-US"/>
              </w:rPr>
              <w:t xml:space="preserve">for EN-DC operation </w:t>
            </w:r>
            <w:r w:rsidRPr="003B78E1">
              <w:rPr>
                <w:rFonts w:eastAsia="SimSun"/>
                <w:lang w:val="en-GB" w:eastAsia="en-US"/>
              </w:rPr>
              <w:t xml:space="preserve">as </w:t>
            </w:r>
            <w:r w:rsidRPr="003B78E1">
              <w:rPr>
                <w:rFonts w:eastAsia="SimSun"/>
                <w:iCs/>
                <w:lang w:val="en-GB" w:eastAsia="en-US"/>
              </w:rPr>
              <w:t xml:space="preserve">defined in </w:t>
            </w:r>
            <w:r w:rsidRPr="003B78E1">
              <w:rPr>
                <w:rFonts w:eastAsia="SimSun"/>
                <w:lang w:val="en-GB" w:eastAsia="en-US"/>
              </w:rPr>
              <w:t xml:space="preserve">[8-3, TS 38.101-3] for FR1, </w:t>
            </w:r>
            <w:r w:rsidRPr="003B78E1">
              <w:rPr>
                <w:rFonts w:eastAsia="SimSun"/>
                <w:lang w:val="en-GB" w:eastAsia="ja-JP"/>
              </w:rPr>
              <w:t>the UE determines a transmission power for the SCG as follows.</w:t>
            </w:r>
          </w:p>
          <w:p w14:paraId="3CC8AB74" w14:textId="0ECBD474" w:rsidR="003B78E1" w:rsidRPr="003B78E1" w:rsidRDefault="003B78E1" w:rsidP="003B78E1">
            <w:pPr>
              <w:wordWrap/>
              <w:jc w:val="both"/>
              <w:rPr>
                <w:rFonts w:eastAsia="맑은 고딕"/>
                <w:sz w:val="22"/>
                <w:lang w:val="en-GB"/>
              </w:rPr>
            </w:pPr>
            <w:r>
              <w:rPr>
                <w:rFonts w:eastAsia="맑은 고딕"/>
                <w:sz w:val="22"/>
                <w:lang w:val="en-GB"/>
              </w:rPr>
              <w:t>……</w:t>
            </w:r>
          </w:p>
          <w:p w14:paraId="79445F77" w14:textId="4817313C" w:rsidR="003B78E1" w:rsidRPr="003B78E1" w:rsidRDefault="003B78E1" w:rsidP="003B78E1">
            <w:pPr>
              <w:rPr>
                <w:rFonts w:eastAsia="맑은 고딕"/>
                <w:sz w:val="22"/>
              </w:rPr>
            </w:pPr>
          </w:p>
        </w:tc>
      </w:tr>
    </w:tbl>
    <w:p w14:paraId="2E17EF89" w14:textId="09145A83" w:rsidR="003B78E1" w:rsidRDefault="003B78E1" w:rsidP="003B78E1">
      <w:pPr>
        <w:wordWrap/>
        <w:jc w:val="both"/>
        <w:rPr>
          <w:rFonts w:eastAsia="맑은 고딕"/>
          <w:sz w:val="22"/>
        </w:rPr>
      </w:pPr>
    </w:p>
    <w:p w14:paraId="5509DB95" w14:textId="1E115556" w:rsidR="002246BF" w:rsidRDefault="003663FC" w:rsidP="007C2723">
      <w:pPr>
        <w:wordWrap/>
        <w:spacing w:afterLines="100" w:after="240"/>
        <w:ind w:left="1430" w:hangingChars="650" w:hanging="1430"/>
        <w:jc w:val="both"/>
        <w:rPr>
          <w:rFonts w:eastAsia="맑은 고딕"/>
          <w:sz w:val="22"/>
        </w:rPr>
      </w:pPr>
      <w:r w:rsidRPr="00675F2C">
        <w:rPr>
          <w:rFonts w:eastAsia="맑은 고딕"/>
          <w:b/>
          <w:sz w:val="22"/>
          <w:szCs w:val="22"/>
        </w:rPr>
        <w:t xml:space="preserve">Observation </w:t>
      </w:r>
      <w:r w:rsidR="00266773">
        <w:rPr>
          <w:rFonts w:eastAsia="맑은 고딕"/>
          <w:b/>
          <w:sz w:val="22"/>
          <w:szCs w:val="22"/>
        </w:rPr>
        <w:t>3</w:t>
      </w:r>
      <w:r w:rsidRPr="00675F2C">
        <w:rPr>
          <w:rFonts w:eastAsia="맑은 고딕"/>
          <w:b/>
          <w:sz w:val="22"/>
          <w:szCs w:val="22"/>
        </w:rPr>
        <w:t xml:space="preserve">: </w:t>
      </w:r>
      <w:r w:rsidR="003A2F7A">
        <w:rPr>
          <w:rFonts w:eastAsia="맑은 고딕"/>
          <w:b/>
          <w:sz w:val="22"/>
          <w:szCs w:val="22"/>
        </w:rPr>
        <w:t>D</w:t>
      </w:r>
      <w:r>
        <w:rPr>
          <w:rFonts w:eastAsia="맑은 고딕"/>
          <w:b/>
          <w:sz w:val="22"/>
          <w:szCs w:val="22"/>
        </w:rPr>
        <w:t xml:space="preserve">ynamic power sharing or TDM-pattern based power sharing </w:t>
      </w:r>
      <w:r w:rsidR="003A2F7A">
        <w:rPr>
          <w:rFonts w:eastAsia="맑은 고딕"/>
          <w:b/>
          <w:sz w:val="22"/>
          <w:szCs w:val="22"/>
        </w:rPr>
        <w:t>would not be supported</w:t>
      </w:r>
      <w:r w:rsidR="008561F1">
        <w:rPr>
          <w:rFonts w:eastAsia="맑은 고딕"/>
          <w:b/>
          <w:sz w:val="22"/>
          <w:szCs w:val="22"/>
        </w:rPr>
        <w:t xml:space="preserve"> when either of or both of </w:t>
      </w:r>
      <w:r w:rsidR="008561F1" w:rsidRPr="00FE1AE6">
        <w:rPr>
          <w:rFonts w:eastAsia="맑은 고딕"/>
          <w:b/>
          <w:i/>
          <w:sz w:val="22"/>
          <w:szCs w:val="22"/>
        </w:rPr>
        <w:t>p-</w:t>
      </w:r>
      <w:proofErr w:type="spellStart"/>
      <w:r w:rsidR="008561F1" w:rsidRPr="00FE1AE6">
        <w:rPr>
          <w:rFonts w:eastAsia="맑은 고딕"/>
          <w:b/>
          <w:i/>
          <w:sz w:val="22"/>
          <w:szCs w:val="22"/>
        </w:rPr>
        <w:t>MaxEUTRA</w:t>
      </w:r>
      <w:proofErr w:type="spellEnd"/>
      <w:r w:rsidR="008561F1">
        <w:rPr>
          <w:rFonts w:eastAsia="맑은 고딕"/>
          <w:b/>
          <w:i/>
          <w:sz w:val="22"/>
          <w:szCs w:val="22"/>
        </w:rPr>
        <w:t xml:space="preserve"> or</w:t>
      </w:r>
      <w:r w:rsidR="008561F1">
        <w:rPr>
          <w:rFonts w:eastAsia="맑은 고딕"/>
          <w:b/>
          <w:sz w:val="22"/>
          <w:szCs w:val="22"/>
        </w:rPr>
        <w:t xml:space="preserve"> </w:t>
      </w:r>
      <w:r w:rsidR="008561F1" w:rsidRPr="00FE1AE6">
        <w:rPr>
          <w:rFonts w:eastAsia="맑은 고딕"/>
          <w:b/>
          <w:i/>
          <w:sz w:val="22"/>
          <w:szCs w:val="22"/>
        </w:rPr>
        <w:t>p-NR-FR1</w:t>
      </w:r>
      <w:r w:rsidR="008561F1">
        <w:rPr>
          <w:rFonts w:eastAsia="맑은 고딕"/>
          <w:b/>
          <w:i/>
          <w:sz w:val="22"/>
          <w:szCs w:val="22"/>
        </w:rPr>
        <w:t xml:space="preserve"> </w:t>
      </w:r>
      <w:r w:rsidR="008561F1">
        <w:rPr>
          <w:rFonts w:eastAsia="맑은 고딕"/>
          <w:b/>
          <w:sz w:val="22"/>
          <w:szCs w:val="22"/>
        </w:rPr>
        <w:t>are not configured</w:t>
      </w:r>
      <w:r>
        <w:rPr>
          <w:rFonts w:eastAsia="맑은 고딕"/>
          <w:b/>
          <w:sz w:val="22"/>
          <w:szCs w:val="22"/>
        </w:rPr>
        <w:t>.</w:t>
      </w:r>
    </w:p>
    <w:p w14:paraId="6CD9BC2E" w14:textId="616B9A8E" w:rsidR="005241B1" w:rsidRDefault="00670B0A" w:rsidP="003B78E1">
      <w:pPr>
        <w:wordWrap/>
        <w:jc w:val="both"/>
        <w:rPr>
          <w:rFonts w:eastAsia="맑은 고딕"/>
          <w:sz w:val="22"/>
          <w:szCs w:val="22"/>
        </w:rPr>
      </w:pPr>
      <w:r>
        <w:rPr>
          <w:rFonts w:eastAsia="맑은 고딕" w:hint="eastAsia"/>
          <w:sz w:val="22"/>
        </w:rPr>
        <w:t xml:space="preserve">Based on the discussion above, </w:t>
      </w:r>
      <w:r w:rsidR="005241B1">
        <w:rPr>
          <w:rFonts w:eastAsia="맑은 고딕"/>
          <w:sz w:val="22"/>
        </w:rPr>
        <w:t xml:space="preserve">UE may </w:t>
      </w:r>
      <w:r w:rsidR="00C67078">
        <w:rPr>
          <w:rFonts w:eastAsia="맑은 고딕"/>
          <w:sz w:val="22"/>
        </w:rPr>
        <w:t xml:space="preserve">support </w:t>
      </w:r>
      <w:r w:rsidR="005241B1">
        <w:rPr>
          <w:rFonts w:eastAsia="맑은 고딕"/>
          <w:sz w:val="22"/>
        </w:rPr>
        <w:t xml:space="preserve">EN-DC </w:t>
      </w:r>
      <w:r w:rsidR="00C67078">
        <w:rPr>
          <w:rFonts w:eastAsia="맑은 고딕"/>
          <w:sz w:val="22"/>
        </w:rPr>
        <w:t>operation</w:t>
      </w:r>
      <w:r w:rsidR="005241B1">
        <w:rPr>
          <w:rFonts w:eastAsia="맑은 고딕"/>
          <w:sz w:val="22"/>
        </w:rPr>
        <w:t xml:space="preserve"> without configured with </w:t>
      </w:r>
      <w:r w:rsidR="005241B1" w:rsidRPr="005241B1">
        <w:rPr>
          <w:rFonts w:eastAsia="맑은 고딕"/>
          <w:i/>
          <w:sz w:val="22"/>
          <w:szCs w:val="22"/>
        </w:rPr>
        <w:t>p-</w:t>
      </w:r>
      <w:proofErr w:type="spellStart"/>
      <w:r w:rsidR="005241B1" w:rsidRPr="005241B1">
        <w:rPr>
          <w:rFonts w:eastAsia="맑은 고딕"/>
          <w:i/>
          <w:sz w:val="22"/>
          <w:szCs w:val="22"/>
        </w:rPr>
        <w:t>MaxEUTRA</w:t>
      </w:r>
      <w:proofErr w:type="spellEnd"/>
      <w:r w:rsidR="005241B1" w:rsidRPr="005241B1">
        <w:rPr>
          <w:rFonts w:eastAsia="맑은 고딕"/>
          <w:sz w:val="22"/>
          <w:szCs w:val="22"/>
        </w:rPr>
        <w:t xml:space="preserve"> or </w:t>
      </w:r>
      <w:r w:rsidR="005241B1" w:rsidRPr="005241B1">
        <w:rPr>
          <w:rFonts w:eastAsia="맑은 고딕"/>
          <w:i/>
          <w:sz w:val="22"/>
          <w:szCs w:val="22"/>
        </w:rPr>
        <w:t>p-NR-FR1</w:t>
      </w:r>
      <w:r w:rsidR="005241B1" w:rsidRPr="00C67078">
        <w:rPr>
          <w:rFonts w:eastAsia="맑은 고딕"/>
          <w:sz w:val="22"/>
          <w:szCs w:val="22"/>
        </w:rPr>
        <w:t xml:space="preserve">, </w:t>
      </w:r>
      <w:r w:rsidR="00C67078" w:rsidRPr="00C67078">
        <w:rPr>
          <w:rFonts w:eastAsia="맑은 고딕"/>
          <w:sz w:val="22"/>
          <w:szCs w:val="22"/>
        </w:rPr>
        <w:t>though the operations are restricted.</w:t>
      </w:r>
      <w:r w:rsidR="004F024F">
        <w:rPr>
          <w:rFonts w:eastAsia="맑은 고딕"/>
          <w:sz w:val="22"/>
          <w:szCs w:val="22"/>
        </w:rPr>
        <w:t xml:space="preserve"> </w:t>
      </w:r>
      <w:r w:rsidR="00C67078">
        <w:rPr>
          <w:rFonts w:eastAsia="맑은 고딕"/>
          <w:sz w:val="22"/>
          <w:szCs w:val="22"/>
        </w:rPr>
        <w:t xml:space="preserve">Thus, we suggest not </w:t>
      </w:r>
      <w:proofErr w:type="gramStart"/>
      <w:r w:rsidR="00C67078">
        <w:rPr>
          <w:rFonts w:eastAsia="맑은 고딕"/>
          <w:sz w:val="22"/>
          <w:szCs w:val="22"/>
        </w:rPr>
        <w:t>to make</w:t>
      </w:r>
      <w:proofErr w:type="gramEnd"/>
      <w:r w:rsidR="00C67078">
        <w:rPr>
          <w:rFonts w:eastAsia="맑은 고딕"/>
          <w:sz w:val="22"/>
          <w:szCs w:val="22"/>
        </w:rPr>
        <w:t xml:space="preserve"> any non-backward compatible changes. If misalignments between RAN1 description and RAN2 descriptions needs to </w:t>
      </w:r>
      <w:proofErr w:type="gramStart"/>
      <w:r w:rsidR="00C67078">
        <w:rPr>
          <w:rFonts w:eastAsia="맑은 고딕"/>
          <w:sz w:val="22"/>
          <w:szCs w:val="22"/>
        </w:rPr>
        <w:t>be clarified</w:t>
      </w:r>
      <w:proofErr w:type="gramEnd"/>
      <w:r w:rsidR="00C67078">
        <w:rPr>
          <w:rFonts w:eastAsia="맑은 고딕"/>
          <w:sz w:val="22"/>
          <w:szCs w:val="22"/>
        </w:rPr>
        <w:t xml:space="preserve">, then small modification in TS38.213 can be considered such as: </w:t>
      </w:r>
    </w:p>
    <w:tbl>
      <w:tblPr>
        <w:tblStyle w:val="aff"/>
        <w:tblW w:w="0" w:type="auto"/>
        <w:tblLook w:val="04A0" w:firstRow="1" w:lastRow="0" w:firstColumn="1" w:lastColumn="0" w:noHBand="0" w:noVBand="1"/>
      </w:tblPr>
      <w:tblGrid>
        <w:gridCol w:w="9631"/>
      </w:tblGrid>
      <w:tr w:rsidR="00C67078" w14:paraId="07E582AA" w14:textId="77777777" w:rsidTr="00C67078">
        <w:tc>
          <w:tcPr>
            <w:tcW w:w="9631" w:type="dxa"/>
          </w:tcPr>
          <w:p w14:paraId="7A43DEF0" w14:textId="77777777" w:rsidR="00C67078" w:rsidRPr="00C67078" w:rsidRDefault="00C67078" w:rsidP="00C67078">
            <w:pPr>
              <w:keepNext/>
              <w:keepLines/>
              <w:widowControl/>
              <w:wordWrap/>
              <w:autoSpaceDE/>
              <w:autoSpaceDN/>
              <w:spacing w:before="180"/>
              <w:outlineLvl w:val="1"/>
              <w:rPr>
                <w:rFonts w:ascii="Arial" w:eastAsia="SimSun" w:hAnsi="Arial"/>
                <w:sz w:val="32"/>
                <w:lang w:val="en-GB" w:eastAsia="en-US"/>
              </w:rPr>
            </w:pPr>
            <w:r w:rsidRPr="00C67078">
              <w:rPr>
                <w:rFonts w:ascii="Arial" w:eastAsia="SimSun" w:hAnsi="Arial"/>
                <w:sz w:val="32"/>
                <w:lang w:val="en-GB" w:eastAsia="en-US"/>
              </w:rPr>
              <w:lastRenderedPageBreak/>
              <w:t>7.6</w:t>
            </w:r>
            <w:r w:rsidRPr="00C67078">
              <w:rPr>
                <w:rFonts w:ascii="Arial" w:eastAsia="SimSun" w:hAnsi="Arial"/>
                <w:sz w:val="32"/>
                <w:lang w:val="en-GB" w:eastAsia="en-US"/>
              </w:rPr>
              <w:tab/>
              <w:t>Dual connectivity</w:t>
            </w:r>
          </w:p>
          <w:p w14:paraId="18CC8D95" w14:textId="77777777" w:rsidR="00C67078" w:rsidRPr="00C67078" w:rsidRDefault="00C67078" w:rsidP="00C67078">
            <w:pPr>
              <w:keepNext/>
              <w:keepLines/>
              <w:widowControl/>
              <w:wordWrap/>
              <w:autoSpaceDE/>
              <w:autoSpaceDN/>
              <w:spacing w:before="120"/>
              <w:outlineLvl w:val="2"/>
              <w:rPr>
                <w:rFonts w:ascii="Arial" w:eastAsia="SimSun" w:hAnsi="Arial"/>
                <w:sz w:val="28"/>
                <w:lang w:val="en-GB" w:eastAsia="en-US"/>
              </w:rPr>
            </w:pPr>
            <w:r w:rsidRPr="00C67078">
              <w:rPr>
                <w:rFonts w:ascii="Arial" w:eastAsia="SimSun" w:hAnsi="Arial"/>
                <w:sz w:val="28"/>
                <w:lang w:val="en-GB" w:eastAsia="en-US"/>
              </w:rPr>
              <w:t>7.6.1</w:t>
            </w:r>
            <w:r w:rsidRPr="00C67078">
              <w:rPr>
                <w:rFonts w:ascii="Arial" w:eastAsia="SimSun" w:hAnsi="Arial"/>
                <w:sz w:val="28"/>
                <w:lang w:val="en-GB" w:eastAsia="en-US"/>
              </w:rPr>
              <w:tab/>
              <w:t>EN-DC</w:t>
            </w:r>
          </w:p>
          <w:p w14:paraId="7A605249" w14:textId="3D9D45F6" w:rsidR="00C67078" w:rsidRPr="00C67078" w:rsidRDefault="00C67078" w:rsidP="00C67078">
            <w:pPr>
              <w:widowControl/>
              <w:wordWrap/>
              <w:autoSpaceDE/>
              <w:autoSpaceDN/>
              <w:rPr>
                <w:rFonts w:eastAsia="SimSun"/>
                <w:lang w:val="en-GB" w:eastAsia="ja-JP"/>
              </w:rPr>
            </w:pPr>
            <w:r w:rsidRPr="00C67078">
              <w:rPr>
                <w:rFonts w:eastAsia="SimSun"/>
                <w:lang w:val="en-GB" w:eastAsia="en-US"/>
              </w:rPr>
              <w:t xml:space="preserve">If a UE is configured with a MCG using E-UTRA radio access and with a SCG using </w:t>
            </w:r>
            <w:r w:rsidRPr="00C67078">
              <w:rPr>
                <w:rFonts w:eastAsia="SimSun"/>
                <w:lang w:val="en-GB" w:eastAsia="ja-JP"/>
              </w:rPr>
              <w:t xml:space="preserve">NR radio access, the UE </w:t>
            </w:r>
            <w:r w:rsidRPr="00C67078">
              <w:rPr>
                <w:rFonts w:eastAsia="SimSun"/>
                <w:color w:val="FF0000"/>
                <w:lang w:val="en-GB" w:eastAsia="ja-JP"/>
              </w:rPr>
              <w:t xml:space="preserve">can be </w:t>
            </w:r>
            <w:r w:rsidRPr="00C67078">
              <w:rPr>
                <w:rFonts w:eastAsia="SimSun"/>
                <w:strike/>
                <w:color w:val="FF0000"/>
                <w:lang w:val="en-GB" w:eastAsia="ja-JP"/>
              </w:rPr>
              <w:t>is</w:t>
            </w:r>
            <w:r w:rsidRPr="00C67078">
              <w:rPr>
                <w:rFonts w:eastAsia="SimSun"/>
                <w:lang w:val="en-GB" w:eastAsia="ja-JP"/>
              </w:rPr>
              <w:t xml:space="preserve"> configured a maximum power </w:t>
            </w:r>
            <w:r w:rsidRPr="00C67078">
              <w:rPr>
                <w:rFonts w:eastAsia="SimSun"/>
                <w:noProof/>
                <w:position w:val="-10"/>
              </w:rPr>
              <w:drawing>
                <wp:inline distT="0" distB="0" distL="0" distR="0" wp14:anchorId="6C0E933C" wp14:editId="7EC679A3">
                  <wp:extent cx="279400" cy="18415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67078">
              <w:rPr>
                <w:rFonts w:eastAsia="SimSun"/>
                <w:lang w:val="en-GB" w:eastAsia="ja-JP"/>
              </w:rPr>
              <w:t xml:space="preserve"> for transmissions on the MCG by </w:t>
            </w:r>
            <w:r w:rsidRPr="00C67078">
              <w:rPr>
                <w:rFonts w:eastAsia="SimSun"/>
                <w:i/>
                <w:lang w:val="en-GB" w:eastAsia="ja-JP"/>
              </w:rPr>
              <w:t>p-</w:t>
            </w:r>
            <w:proofErr w:type="spellStart"/>
            <w:r w:rsidRPr="00C67078">
              <w:rPr>
                <w:rFonts w:eastAsia="SimSun"/>
                <w:i/>
                <w:lang w:val="en-GB" w:eastAsia="ja-JP"/>
              </w:rPr>
              <w:t>MaxEUTRA</w:t>
            </w:r>
            <w:proofErr w:type="spellEnd"/>
            <w:r w:rsidRPr="00C67078">
              <w:rPr>
                <w:rFonts w:eastAsia="SimSun"/>
                <w:lang w:val="en-GB" w:eastAsia="ja-JP"/>
              </w:rPr>
              <w:t xml:space="preserve"> and a maximum power </w:t>
            </w:r>
            <w:r w:rsidRPr="00C67078">
              <w:rPr>
                <w:rFonts w:eastAsia="SimSun"/>
                <w:noProof/>
                <w:position w:val="-10"/>
              </w:rPr>
              <w:drawing>
                <wp:inline distT="0" distB="0" distL="0" distR="0" wp14:anchorId="063354AB" wp14:editId="249AC91B">
                  <wp:extent cx="279400" cy="18415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67078">
              <w:rPr>
                <w:rFonts w:eastAsia="SimSun"/>
                <w:lang w:val="en-GB" w:eastAsia="en-US"/>
              </w:rPr>
              <w:t xml:space="preserve"> </w:t>
            </w:r>
            <w:r w:rsidRPr="00C67078">
              <w:rPr>
                <w:rFonts w:eastAsia="SimSun"/>
                <w:lang w:val="en-GB" w:eastAsia="ja-JP"/>
              </w:rPr>
              <w:t xml:space="preserve">for transmissions in FR1 on the SCG by </w:t>
            </w:r>
            <w:r w:rsidRPr="00C67078">
              <w:rPr>
                <w:rFonts w:eastAsia="SimSun"/>
                <w:i/>
                <w:lang w:val="en-GB" w:eastAsia="ja-JP"/>
              </w:rPr>
              <w:t>p-NR-FR1</w:t>
            </w:r>
            <w:r w:rsidRPr="00C67078">
              <w:rPr>
                <w:rFonts w:eastAsia="SimSun"/>
                <w:lang w:val="en-GB" w:eastAsia="ja-JP"/>
              </w:rPr>
              <w:t xml:space="preserve">. </w:t>
            </w:r>
          </w:p>
          <w:p w14:paraId="1AD8BD5E" w14:textId="047B083B" w:rsidR="00C67078" w:rsidRPr="00C67078" w:rsidRDefault="00C67078" w:rsidP="003B78E1">
            <w:pPr>
              <w:wordWrap/>
              <w:jc w:val="both"/>
              <w:rPr>
                <w:rFonts w:eastAsia="맑은 고딕"/>
                <w:sz w:val="22"/>
                <w:szCs w:val="22"/>
                <w:lang w:val="en-GB"/>
              </w:rPr>
            </w:pPr>
            <w:r>
              <w:rPr>
                <w:rFonts w:eastAsia="맑은 고딕"/>
                <w:sz w:val="22"/>
                <w:szCs w:val="22"/>
                <w:lang w:val="en-GB"/>
              </w:rPr>
              <w:t>……</w:t>
            </w:r>
          </w:p>
        </w:tc>
      </w:tr>
    </w:tbl>
    <w:p w14:paraId="46101245" w14:textId="63E6C369" w:rsidR="004F024F" w:rsidRDefault="004F024F" w:rsidP="003B78E1">
      <w:pPr>
        <w:wordWrap/>
        <w:jc w:val="both"/>
        <w:rPr>
          <w:rFonts w:eastAsia="맑은 고딕"/>
          <w:sz w:val="22"/>
        </w:rPr>
      </w:pPr>
    </w:p>
    <w:p w14:paraId="26E38D48" w14:textId="5CCE0BDE" w:rsidR="00F07D6F" w:rsidRPr="004F024F" w:rsidRDefault="00F07D6F" w:rsidP="003B78E1">
      <w:pPr>
        <w:wordWrap/>
        <w:jc w:val="both"/>
        <w:rPr>
          <w:rFonts w:eastAsia="맑은 고딕"/>
          <w:sz w:val="22"/>
        </w:rPr>
      </w:pPr>
      <w:proofErr w:type="gramStart"/>
      <w:r>
        <w:rPr>
          <w:rFonts w:eastAsia="맑은 고딕" w:hint="eastAsia"/>
          <w:sz w:val="22"/>
        </w:rPr>
        <w:t>But</w:t>
      </w:r>
      <w:proofErr w:type="gramEnd"/>
      <w:r>
        <w:rPr>
          <w:rFonts w:eastAsia="맑은 고딕" w:hint="eastAsia"/>
          <w:sz w:val="22"/>
        </w:rPr>
        <w:t xml:space="preserve"> the necessity of changing RAN1 spec could be discussed after RAN2 or RAN4</w:t>
      </w:r>
      <w:r>
        <w:rPr>
          <w:rFonts w:eastAsia="맑은 고딕"/>
          <w:sz w:val="22"/>
        </w:rPr>
        <w:t xml:space="preserve">’s confirmation, whether modification in RAN2 or RAN4 is required. </w:t>
      </w:r>
    </w:p>
    <w:p w14:paraId="4BDBFF67" w14:textId="77777777" w:rsidR="005241B1" w:rsidRDefault="005241B1" w:rsidP="003B78E1">
      <w:pPr>
        <w:wordWrap/>
        <w:jc w:val="both"/>
        <w:rPr>
          <w:rFonts w:eastAsia="맑은 고딕"/>
          <w:sz w:val="22"/>
        </w:rPr>
      </w:pPr>
    </w:p>
    <w:p w14:paraId="59ED11E3" w14:textId="58B2C28F" w:rsidR="00670B0A" w:rsidRDefault="00F07D6F" w:rsidP="003B78E1">
      <w:pPr>
        <w:wordWrap/>
        <w:jc w:val="both"/>
        <w:rPr>
          <w:rFonts w:eastAsia="맑은 고딕"/>
          <w:sz w:val="22"/>
        </w:rPr>
      </w:pPr>
      <w:r>
        <w:rPr>
          <w:rFonts w:eastAsia="맑은 고딕"/>
          <w:sz w:val="22"/>
        </w:rPr>
        <w:t>So w</w:t>
      </w:r>
      <w:r w:rsidR="00670B0A">
        <w:rPr>
          <w:rFonts w:eastAsia="맑은 고딕" w:hint="eastAsia"/>
          <w:sz w:val="22"/>
        </w:rPr>
        <w:t xml:space="preserve">e propose </w:t>
      </w:r>
      <w:r w:rsidR="003A2F7A">
        <w:rPr>
          <w:rFonts w:eastAsia="맑은 고딕"/>
          <w:sz w:val="22"/>
        </w:rPr>
        <w:t xml:space="preserve">to send rely LS </w:t>
      </w:r>
      <w:r>
        <w:rPr>
          <w:rFonts w:eastAsia="맑은 고딕"/>
          <w:sz w:val="22"/>
        </w:rPr>
        <w:t xml:space="preserve">for </w:t>
      </w:r>
      <w:r w:rsidR="003A2F7A">
        <w:rPr>
          <w:rFonts w:eastAsia="맑은 고딕"/>
          <w:sz w:val="22"/>
        </w:rPr>
        <w:t>sharing RAN1’s understanding</w:t>
      </w:r>
      <w:r w:rsidR="0075086E">
        <w:rPr>
          <w:rFonts w:eastAsia="맑은 고딕"/>
          <w:sz w:val="22"/>
        </w:rPr>
        <w:t>.</w:t>
      </w:r>
    </w:p>
    <w:p w14:paraId="3349B0EE" w14:textId="77777777" w:rsidR="004D662B" w:rsidRDefault="004D662B" w:rsidP="003B78E1">
      <w:pPr>
        <w:wordWrap/>
        <w:jc w:val="both"/>
        <w:rPr>
          <w:rFonts w:eastAsia="맑은 고딕"/>
          <w:sz w:val="22"/>
        </w:rPr>
      </w:pPr>
    </w:p>
    <w:p w14:paraId="4D71E2AA" w14:textId="77777777" w:rsidR="004D662B" w:rsidRPr="00E53F3B" w:rsidRDefault="00670B0A" w:rsidP="00AC584C">
      <w:pPr>
        <w:wordWrap/>
        <w:spacing w:after="60"/>
        <w:jc w:val="both"/>
        <w:rPr>
          <w:rFonts w:eastAsia="맑은 고딕"/>
          <w:b/>
          <w:sz w:val="22"/>
        </w:rPr>
      </w:pPr>
      <w:r w:rsidRPr="00E53F3B">
        <w:rPr>
          <w:rFonts w:eastAsia="맑은 고딕" w:hint="eastAsia"/>
          <w:b/>
          <w:sz w:val="22"/>
        </w:rPr>
        <w:t xml:space="preserve">Proposal 1: RAN1 send reply LS </w:t>
      </w:r>
      <w:r w:rsidR="004D662B" w:rsidRPr="00E53F3B">
        <w:rPr>
          <w:rFonts w:eastAsia="맑은 고딕"/>
          <w:b/>
          <w:sz w:val="22"/>
        </w:rPr>
        <w:t>for R1-2200873/R5-217995 to share RAN1’s understanding as below</w:t>
      </w:r>
    </w:p>
    <w:p w14:paraId="120F3030" w14:textId="77777777" w:rsidR="00CC555F" w:rsidRPr="00E53F3B" w:rsidRDefault="004D662B" w:rsidP="00AC584C">
      <w:pPr>
        <w:pStyle w:val="aff3"/>
        <w:numPr>
          <w:ilvl w:val="0"/>
          <w:numId w:val="39"/>
        </w:numPr>
        <w:spacing w:after="60"/>
        <w:ind w:left="862" w:hanging="403"/>
        <w:contextualSpacing w:val="0"/>
        <w:jc w:val="both"/>
        <w:rPr>
          <w:rFonts w:eastAsia="맑은 고딕"/>
          <w:b/>
          <w:sz w:val="22"/>
        </w:rPr>
      </w:pPr>
      <w:r w:rsidRPr="00E53F3B">
        <w:rPr>
          <w:rFonts w:eastAsia="맑은 고딕" w:hint="eastAsia"/>
          <w:b/>
          <w:sz w:val="22"/>
          <w:lang w:eastAsia="ko-KR"/>
        </w:rPr>
        <w:t xml:space="preserve">It </w:t>
      </w:r>
      <w:r w:rsidR="00AC584C" w:rsidRPr="00E53F3B">
        <w:rPr>
          <w:rFonts w:eastAsia="맑은 고딕"/>
          <w:b/>
          <w:sz w:val="22"/>
          <w:lang w:eastAsia="ko-KR"/>
        </w:rPr>
        <w:t>is</w:t>
      </w:r>
      <w:r w:rsidRPr="00E53F3B">
        <w:rPr>
          <w:rFonts w:eastAsia="맑은 고딕" w:hint="eastAsia"/>
          <w:b/>
          <w:sz w:val="22"/>
          <w:lang w:eastAsia="ko-KR"/>
        </w:rPr>
        <w:t xml:space="preserve"> RAN1</w:t>
      </w:r>
      <w:r w:rsidRPr="00E53F3B">
        <w:rPr>
          <w:rFonts w:eastAsia="맑은 고딕"/>
          <w:b/>
          <w:sz w:val="22"/>
          <w:lang w:eastAsia="ko-KR"/>
        </w:rPr>
        <w:t xml:space="preserve">’s decision that signaling details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or </w:t>
      </w:r>
      <w:r w:rsidRPr="00E53F3B">
        <w:rPr>
          <w:rFonts w:eastAsia="맑은 고딕"/>
          <w:b/>
          <w:i/>
          <w:sz w:val="22"/>
          <w:szCs w:val="22"/>
        </w:rPr>
        <w:t>p-NR-FR1</w:t>
      </w:r>
      <w:r w:rsidRPr="00E53F3B">
        <w:rPr>
          <w:rFonts w:eastAsia="맑은 고딕"/>
          <w:b/>
          <w:sz w:val="22"/>
          <w:szCs w:val="22"/>
        </w:rPr>
        <w:t xml:space="preserve"> is up to RAN2, RAN4</w:t>
      </w:r>
      <w:r w:rsidR="00AC584C" w:rsidRPr="00E53F3B">
        <w:rPr>
          <w:rFonts w:eastAsia="맑은 고딕"/>
          <w:b/>
          <w:sz w:val="22"/>
          <w:szCs w:val="22"/>
        </w:rPr>
        <w:t xml:space="preserve">. </w:t>
      </w:r>
    </w:p>
    <w:p w14:paraId="7B3527DD" w14:textId="2F3B7561" w:rsidR="00670B0A" w:rsidRPr="00E53F3B" w:rsidRDefault="00AC584C" w:rsidP="00CC555F">
      <w:pPr>
        <w:pStyle w:val="aff3"/>
        <w:numPr>
          <w:ilvl w:val="0"/>
          <w:numId w:val="43"/>
        </w:numPr>
        <w:spacing w:after="60"/>
        <w:contextualSpacing w:val="0"/>
        <w:jc w:val="both"/>
        <w:rPr>
          <w:rFonts w:eastAsia="맑은 고딕"/>
          <w:b/>
          <w:sz w:val="22"/>
        </w:rPr>
      </w:pPr>
      <w:r w:rsidRPr="00E53F3B">
        <w:rPr>
          <w:rFonts w:eastAsia="맑은 고딕"/>
          <w:b/>
          <w:sz w:val="22"/>
          <w:szCs w:val="22"/>
        </w:rPr>
        <w:t xml:space="preserve">RAN1 assumes UE supports EN-DC operation without configured with </w:t>
      </w:r>
      <w:r w:rsidR="00CC555F" w:rsidRPr="00E53F3B">
        <w:rPr>
          <w:rFonts w:eastAsia="맑은 고딕"/>
          <w:b/>
          <w:sz w:val="22"/>
          <w:szCs w:val="22"/>
        </w:rPr>
        <w:t>either o</w:t>
      </w:r>
      <w:r w:rsidR="005E560F" w:rsidRPr="00E53F3B">
        <w:rPr>
          <w:rFonts w:eastAsia="맑은 고딕"/>
          <w:b/>
          <w:sz w:val="22"/>
          <w:szCs w:val="22"/>
        </w:rPr>
        <w:t>r</w:t>
      </w:r>
      <w:r w:rsidR="00CC555F" w:rsidRPr="00E53F3B">
        <w:rPr>
          <w:rFonts w:eastAsia="맑은 고딕"/>
          <w:b/>
          <w:sz w:val="22"/>
          <w:szCs w:val="22"/>
        </w:rPr>
        <w:t xml:space="preserve"> both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or </w:t>
      </w:r>
      <w:r w:rsidRPr="00E53F3B">
        <w:rPr>
          <w:rFonts w:eastAsia="맑은 고딕"/>
          <w:b/>
          <w:i/>
          <w:sz w:val="22"/>
          <w:szCs w:val="22"/>
        </w:rPr>
        <w:t>p-NR-FR1</w:t>
      </w:r>
    </w:p>
    <w:p w14:paraId="7A77D78F" w14:textId="0E125586" w:rsidR="00CC555F" w:rsidRPr="00E53F3B" w:rsidRDefault="004D662B" w:rsidP="00CC555F">
      <w:pPr>
        <w:pStyle w:val="aff3"/>
        <w:numPr>
          <w:ilvl w:val="0"/>
          <w:numId w:val="39"/>
        </w:numPr>
        <w:spacing w:after="60"/>
        <w:contextualSpacing w:val="0"/>
        <w:jc w:val="both"/>
        <w:rPr>
          <w:rFonts w:eastAsia="맑은 고딕"/>
          <w:b/>
          <w:sz w:val="22"/>
        </w:rPr>
      </w:pPr>
      <w:r w:rsidRPr="00E53F3B">
        <w:rPr>
          <w:rFonts w:eastAsia="맑은 고딕"/>
          <w:b/>
          <w:sz w:val="22"/>
          <w:szCs w:val="22"/>
        </w:rPr>
        <w:t>I</w:t>
      </w:r>
      <w:r w:rsidR="00CC555F" w:rsidRPr="00E53F3B">
        <w:rPr>
          <w:rFonts w:eastAsia="맑은 고딕"/>
          <w:b/>
          <w:sz w:val="22"/>
          <w:szCs w:val="22"/>
        </w:rPr>
        <w:t>f either or</w:t>
      </w:r>
      <w:r w:rsidRPr="00E53F3B">
        <w:rPr>
          <w:rFonts w:eastAsia="맑은 고딕"/>
          <w:b/>
          <w:sz w:val="22"/>
          <w:szCs w:val="22"/>
        </w:rPr>
        <w:t xml:space="preserve"> both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and </w:t>
      </w:r>
      <w:r w:rsidRPr="00E53F3B">
        <w:rPr>
          <w:rFonts w:eastAsia="맑은 고딕"/>
          <w:b/>
          <w:i/>
          <w:sz w:val="22"/>
          <w:szCs w:val="22"/>
        </w:rPr>
        <w:t>p-NR-FR1</w:t>
      </w:r>
      <w:r w:rsidRPr="00E53F3B">
        <w:rPr>
          <w:rFonts w:eastAsia="맑은 고딕"/>
          <w:b/>
          <w:sz w:val="22"/>
          <w:szCs w:val="22"/>
        </w:rPr>
        <w:t xml:space="preserve"> are not configured</w:t>
      </w:r>
      <w:r w:rsidR="00CC555F" w:rsidRPr="00E53F3B">
        <w:rPr>
          <w:rFonts w:eastAsia="맑은 고딕"/>
          <w:b/>
          <w:sz w:val="22"/>
          <w:szCs w:val="22"/>
        </w:rPr>
        <w:t xml:space="preserve">, </w:t>
      </w:r>
      <w:r w:rsidR="003A2F7A" w:rsidRPr="00E53F3B">
        <w:rPr>
          <w:rFonts w:eastAsia="맑은 고딕"/>
          <w:b/>
          <w:sz w:val="22"/>
          <w:szCs w:val="22"/>
        </w:rPr>
        <w:t>UE should define the values</w:t>
      </w:r>
      <w:r w:rsidR="005241B1" w:rsidRPr="00E53F3B">
        <w:rPr>
          <w:rFonts w:eastAsia="맑은 고딕"/>
          <w:b/>
          <w:sz w:val="22"/>
          <w:szCs w:val="22"/>
        </w:rPr>
        <w:t xml:space="preserve"> to perform UL power control</w:t>
      </w:r>
      <w:r w:rsidR="00B173DF" w:rsidRPr="00E53F3B">
        <w:rPr>
          <w:rFonts w:eastAsia="맑은 고딕"/>
          <w:b/>
          <w:sz w:val="22"/>
          <w:szCs w:val="22"/>
        </w:rPr>
        <w:t xml:space="preserve">. </w:t>
      </w:r>
    </w:p>
    <w:p w14:paraId="5AB3AABA" w14:textId="54148F56" w:rsidR="003A2F7A" w:rsidRPr="00E53F3B" w:rsidRDefault="00B173DF" w:rsidP="00CC555F">
      <w:pPr>
        <w:pStyle w:val="aff3"/>
        <w:numPr>
          <w:ilvl w:val="0"/>
          <w:numId w:val="41"/>
        </w:numPr>
        <w:spacing w:after="60"/>
        <w:contextualSpacing w:val="0"/>
        <w:jc w:val="both"/>
        <w:rPr>
          <w:rFonts w:eastAsia="맑은 고딕"/>
          <w:b/>
          <w:sz w:val="22"/>
        </w:rPr>
      </w:pPr>
      <w:r w:rsidRPr="00E53F3B">
        <w:rPr>
          <w:rFonts w:eastAsia="맑은 고딕"/>
          <w:b/>
          <w:sz w:val="22"/>
          <w:szCs w:val="22"/>
        </w:rPr>
        <w:t xml:space="preserve">It </w:t>
      </w:r>
      <w:r w:rsidR="0008429E" w:rsidRPr="00E53F3B">
        <w:rPr>
          <w:rFonts w:eastAsia="맑은 고딕"/>
          <w:b/>
          <w:sz w:val="22"/>
          <w:szCs w:val="22"/>
        </w:rPr>
        <w:t xml:space="preserve">is </w:t>
      </w:r>
      <w:r w:rsidRPr="00E53F3B">
        <w:rPr>
          <w:rFonts w:eastAsia="맑은 고딕"/>
          <w:b/>
          <w:sz w:val="22"/>
          <w:szCs w:val="22"/>
        </w:rPr>
        <w:t xml:space="preserve">up to RAN2 or RAN4 whether to define </w:t>
      </w:r>
      <w:r w:rsidR="003A2F7A" w:rsidRPr="00E53F3B">
        <w:rPr>
          <w:rFonts w:eastAsia="맑은 고딕"/>
          <w:b/>
          <w:sz w:val="22"/>
          <w:szCs w:val="22"/>
        </w:rPr>
        <w:t>default value</w:t>
      </w:r>
      <w:r w:rsidRPr="00E53F3B">
        <w:rPr>
          <w:rFonts w:eastAsia="맑은 고딕"/>
          <w:b/>
          <w:sz w:val="22"/>
          <w:szCs w:val="22"/>
        </w:rPr>
        <w:t xml:space="preserve"> or let UE </w:t>
      </w:r>
      <w:r w:rsidR="003A2F7A" w:rsidRPr="00E53F3B">
        <w:rPr>
          <w:rFonts w:eastAsia="맑은 고딕"/>
          <w:b/>
          <w:sz w:val="22"/>
          <w:szCs w:val="22"/>
        </w:rPr>
        <w:t>define</w:t>
      </w:r>
      <w:r w:rsidR="005241B1" w:rsidRPr="00E53F3B">
        <w:rPr>
          <w:rFonts w:eastAsia="맑은 고딕"/>
          <w:b/>
          <w:sz w:val="22"/>
          <w:szCs w:val="22"/>
        </w:rPr>
        <w:t>s</w:t>
      </w:r>
      <w:r w:rsidRPr="00E53F3B">
        <w:rPr>
          <w:rFonts w:eastAsia="맑은 고딕"/>
          <w:b/>
          <w:sz w:val="22"/>
          <w:szCs w:val="22"/>
        </w:rPr>
        <w:t xml:space="preserve"> the values</w:t>
      </w:r>
      <w:r w:rsidR="003A2F7A" w:rsidRPr="00E53F3B">
        <w:rPr>
          <w:rFonts w:eastAsia="맑은 고딕"/>
          <w:b/>
          <w:sz w:val="22"/>
          <w:szCs w:val="22"/>
        </w:rPr>
        <w:t xml:space="preserve"> by its own decision. </w:t>
      </w:r>
    </w:p>
    <w:p w14:paraId="6435916A" w14:textId="72F295CC" w:rsidR="004D662B" w:rsidRPr="00E53F3B" w:rsidRDefault="00FC5AE6" w:rsidP="00CC555F">
      <w:pPr>
        <w:pStyle w:val="aff3"/>
        <w:numPr>
          <w:ilvl w:val="0"/>
          <w:numId w:val="39"/>
        </w:numPr>
        <w:spacing w:after="60"/>
        <w:contextualSpacing w:val="0"/>
        <w:jc w:val="both"/>
        <w:rPr>
          <w:rFonts w:eastAsia="맑은 고딕"/>
          <w:b/>
          <w:sz w:val="22"/>
          <w:szCs w:val="22"/>
        </w:rPr>
      </w:pPr>
      <w:r w:rsidRPr="00E53F3B">
        <w:rPr>
          <w:rFonts w:eastAsia="맑은 고딕"/>
          <w:b/>
          <w:sz w:val="22"/>
          <w:szCs w:val="22"/>
        </w:rPr>
        <w:t xml:space="preserve">EN-DC operation without support of </w:t>
      </w:r>
      <w:r w:rsidR="005241B1" w:rsidRPr="00E53F3B">
        <w:rPr>
          <w:rFonts w:eastAsia="맑은 고딕"/>
          <w:b/>
          <w:sz w:val="22"/>
          <w:szCs w:val="22"/>
        </w:rPr>
        <w:t xml:space="preserve">Rel-15 specified power sharing schemes such as DPS or TDM-pattern based </w:t>
      </w:r>
      <w:r w:rsidR="00AC584C" w:rsidRPr="00E53F3B">
        <w:rPr>
          <w:rFonts w:eastAsia="맑은 고딕"/>
          <w:b/>
          <w:sz w:val="22"/>
          <w:szCs w:val="22"/>
        </w:rPr>
        <w:t xml:space="preserve">power sharing </w:t>
      </w:r>
      <w:r w:rsidRPr="00E53F3B">
        <w:rPr>
          <w:rFonts w:eastAsia="맑은 고딕"/>
          <w:b/>
          <w:sz w:val="22"/>
          <w:szCs w:val="22"/>
        </w:rPr>
        <w:t>is assumed when</w:t>
      </w:r>
      <w:r w:rsidR="00051980" w:rsidRPr="00E53F3B">
        <w:rPr>
          <w:rFonts w:eastAsia="맑은 고딕"/>
          <w:b/>
          <w:sz w:val="22"/>
          <w:szCs w:val="22"/>
        </w:rPr>
        <w:t xml:space="preserve"> above two parameters </w:t>
      </w:r>
      <w:r w:rsidRPr="00E53F3B">
        <w:rPr>
          <w:rFonts w:eastAsia="맑은 고딕"/>
          <w:b/>
          <w:sz w:val="22"/>
          <w:szCs w:val="22"/>
        </w:rPr>
        <w:t xml:space="preserve">are not </w:t>
      </w:r>
      <w:r w:rsidR="00051980" w:rsidRPr="00E53F3B">
        <w:rPr>
          <w:rFonts w:eastAsia="맑은 고딕"/>
          <w:b/>
          <w:sz w:val="22"/>
          <w:szCs w:val="22"/>
        </w:rPr>
        <w:t>configured.</w:t>
      </w:r>
    </w:p>
    <w:p w14:paraId="3CF699E3" w14:textId="195CBFDB" w:rsidR="00670B0A" w:rsidRPr="003B78E1" w:rsidRDefault="004D662B" w:rsidP="004D662B">
      <w:pPr>
        <w:tabs>
          <w:tab w:val="left" w:pos="3470"/>
        </w:tabs>
        <w:wordWrap/>
        <w:jc w:val="both"/>
        <w:rPr>
          <w:rFonts w:eastAsia="맑은 고딕"/>
          <w:sz w:val="22"/>
        </w:rPr>
      </w:pPr>
      <w:r>
        <w:rPr>
          <w:rFonts w:eastAsia="맑은 고딕"/>
          <w:sz w:val="22"/>
        </w:rPr>
        <w:tab/>
      </w: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58AC3CC1" w14:textId="6A7A761A" w:rsidR="00B812F6" w:rsidRDefault="00E53F3B" w:rsidP="000502F3">
      <w:pPr>
        <w:wordWrap/>
        <w:jc w:val="both"/>
        <w:rPr>
          <w:rFonts w:eastAsia="맑은 고딕"/>
          <w:sz w:val="22"/>
          <w:szCs w:val="22"/>
        </w:rPr>
      </w:pPr>
      <w:r w:rsidRPr="00E53F3B">
        <w:rPr>
          <w:rFonts w:eastAsia="맑은 고딕" w:hint="eastAsia"/>
          <w:sz w:val="22"/>
          <w:szCs w:val="22"/>
        </w:rPr>
        <w:t>Based on RAN1</w:t>
      </w:r>
      <w:r w:rsidRPr="00E53F3B">
        <w:rPr>
          <w:rFonts w:eastAsia="맑은 고딕"/>
          <w:sz w:val="22"/>
          <w:szCs w:val="22"/>
        </w:rPr>
        <w:t xml:space="preserve">’s agreement and current descriptions of TS38.213, </w:t>
      </w:r>
      <w:r>
        <w:rPr>
          <w:rFonts w:eastAsia="맑은 고딕"/>
          <w:sz w:val="22"/>
          <w:szCs w:val="22"/>
        </w:rPr>
        <w:t xml:space="preserve">we share observations as below: </w:t>
      </w:r>
    </w:p>
    <w:p w14:paraId="7711A60C" w14:textId="3FDFFE9B" w:rsidR="00E53F3B" w:rsidRDefault="00E53F3B" w:rsidP="000502F3">
      <w:pPr>
        <w:wordWrap/>
        <w:jc w:val="both"/>
        <w:rPr>
          <w:rFonts w:eastAsia="맑은 고딕"/>
          <w:sz w:val="22"/>
          <w:szCs w:val="22"/>
        </w:rPr>
      </w:pPr>
    </w:p>
    <w:p w14:paraId="7605CF37" w14:textId="77777777" w:rsidR="00E53F3B" w:rsidRPr="00675F2C" w:rsidRDefault="00E53F3B" w:rsidP="00E53F3B">
      <w:pPr>
        <w:wordWrap/>
        <w:spacing w:line="360" w:lineRule="auto"/>
        <w:ind w:left="1430" w:hangingChars="650" w:hanging="1430"/>
        <w:jc w:val="both"/>
        <w:rPr>
          <w:rFonts w:eastAsia="맑은 고딕"/>
          <w:b/>
          <w:sz w:val="22"/>
          <w:szCs w:val="22"/>
        </w:rPr>
      </w:pPr>
      <w:r w:rsidRPr="00675F2C">
        <w:rPr>
          <w:rFonts w:eastAsia="맑은 고딕"/>
          <w:b/>
          <w:sz w:val="22"/>
          <w:szCs w:val="22"/>
        </w:rPr>
        <w:t xml:space="preserve">Observation </w:t>
      </w:r>
      <w:r w:rsidRPr="00675F2C">
        <w:rPr>
          <w:rFonts w:eastAsia="맑은 고딕"/>
          <w:b/>
          <w:sz w:val="22"/>
          <w:szCs w:val="22"/>
        </w:rPr>
        <w:fldChar w:fldCharType="begin"/>
      </w:r>
      <w:r w:rsidRPr="00675F2C">
        <w:rPr>
          <w:rFonts w:eastAsia="맑은 고딕"/>
          <w:b/>
          <w:sz w:val="22"/>
          <w:szCs w:val="22"/>
        </w:rPr>
        <w:instrText xml:space="preserve"> SEQ Observation \* ARABIC </w:instrText>
      </w:r>
      <w:r w:rsidRPr="00675F2C">
        <w:rPr>
          <w:rFonts w:eastAsia="맑은 고딕"/>
          <w:b/>
          <w:sz w:val="22"/>
          <w:szCs w:val="22"/>
        </w:rPr>
        <w:fldChar w:fldCharType="separate"/>
      </w:r>
      <w:r w:rsidRPr="00675F2C">
        <w:rPr>
          <w:rFonts w:eastAsia="맑은 고딕"/>
          <w:b/>
          <w:noProof/>
          <w:sz w:val="22"/>
          <w:szCs w:val="22"/>
        </w:rPr>
        <w:t>1</w:t>
      </w:r>
      <w:r w:rsidRPr="00675F2C">
        <w:rPr>
          <w:rFonts w:eastAsia="맑은 고딕"/>
          <w:b/>
          <w:sz w:val="22"/>
          <w:szCs w:val="22"/>
        </w:rPr>
        <w:fldChar w:fldCharType="end"/>
      </w:r>
      <w:r w:rsidRPr="00675F2C">
        <w:rPr>
          <w:rFonts w:eastAsia="맑은 고딕"/>
          <w:b/>
          <w:sz w:val="22"/>
          <w:szCs w:val="22"/>
        </w:rPr>
        <w:t xml:space="preserve">: </w:t>
      </w:r>
      <w:r w:rsidRPr="00675F2C">
        <w:rPr>
          <w:rFonts w:eastAsia="맑은 고딕" w:hint="eastAsia"/>
          <w:b/>
          <w:sz w:val="22"/>
          <w:szCs w:val="22"/>
        </w:rPr>
        <w:t xml:space="preserve">RAN1 agreement does not request </w:t>
      </w:r>
      <w:r w:rsidRPr="00FE1AE6">
        <w:rPr>
          <w:rFonts w:eastAsia="맑은 고딕"/>
          <w:b/>
          <w:i/>
          <w:sz w:val="22"/>
          <w:szCs w:val="22"/>
        </w:rPr>
        <w:t>p-</w:t>
      </w:r>
      <w:proofErr w:type="spellStart"/>
      <w:r w:rsidRPr="00FE1AE6">
        <w:rPr>
          <w:rFonts w:eastAsia="맑은 고딕"/>
          <w:b/>
          <w:i/>
          <w:sz w:val="22"/>
          <w:szCs w:val="22"/>
        </w:rPr>
        <w:t>MaxEUTRA</w:t>
      </w:r>
      <w:proofErr w:type="spellEnd"/>
      <w:r w:rsidRPr="00675F2C">
        <w:rPr>
          <w:rFonts w:eastAsia="맑은 고딕"/>
          <w:b/>
          <w:sz w:val="22"/>
          <w:szCs w:val="22"/>
        </w:rPr>
        <w:t xml:space="preserve"> or </w:t>
      </w:r>
      <w:r w:rsidRPr="00FE1AE6">
        <w:rPr>
          <w:rFonts w:eastAsia="맑은 고딕"/>
          <w:b/>
          <w:i/>
          <w:sz w:val="22"/>
          <w:szCs w:val="22"/>
        </w:rPr>
        <w:t>p-NR-FR1</w:t>
      </w:r>
      <w:r>
        <w:rPr>
          <w:rFonts w:eastAsia="맑은 고딕"/>
          <w:b/>
          <w:sz w:val="22"/>
          <w:szCs w:val="22"/>
        </w:rPr>
        <w:t xml:space="preserve"> to </w:t>
      </w:r>
      <w:proofErr w:type="gramStart"/>
      <w:r>
        <w:rPr>
          <w:rFonts w:eastAsia="맑은 고딕"/>
          <w:b/>
          <w:sz w:val="22"/>
          <w:szCs w:val="22"/>
        </w:rPr>
        <w:t>be always configured</w:t>
      </w:r>
      <w:proofErr w:type="gramEnd"/>
      <w:r w:rsidRPr="00675F2C">
        <w:rPr>
          <w:rFonts w:eastAsia="맑은 고딕"/>
          <w:b/>
          <w:sz w:val="22"/>
          <w:szCs w:val="22"/>
        </w:rPr>
        <w:t xml:space="preserve"> </w:t>
      </w:r>
    </w:p>
    <w:p w14:paraId="57EB7933" w14:textId="77777777" w:rsidR="00E53F3B" w:rsidRPr="00675F2C" w:rsidRDefault="00E53F3B" w:rsidP="00E53F3B">
      <w:pPr>
        <w:pStyle w:val="aff3"/>
        <w:numPr>
          <w:ilvl w:val="0"/>
          <w:numId w:val="36"/>
        </w:numPr>
        <w:ind w:left="1701" w:hanging="227"/>
        <w:rPr>
          <w:rFonts w:eastAsia="맑은 고딕"/>
          <w:b/>
          <w:sz w:val="22"/>
          <w:szCs w:val="22"/>
        </w:rPr>
      </w:pPr>
      <w:r w:rsidRPr="00675F2C">
        <w:rPr>
          <w:rFonts w:eastAsia="맑은 고딕"/>
          <w:b/>
          <w:sz w:val="22"/>
          <w:szCs w:val="22"/>
        </w:rPr>
        <w:t>As RAN1 agreement, it is up to RAN2 how to configure peak power of LTE UL or peak power of NR UL</w:t>
      </w:r>
    </w:p>
    <w:p w14:paraId="7E319ED5" w14:textId="77777777" w:rsidR="00BE636D" w:rsidRDefault="00BE636D" w:rsidP="00BE636D">
      <w:pPr>
        <w:wordWrap/>
        <w:ind w:left="1430" w:hangingChars="650" w:hanging="1430"/>
        <w:jc w:val="both"/>
        <w:rPr>
          <w:rFonts w:eastAsia="맑은 고딕"/>
          <w:b/>
          <w:sz w:val="22"/>
          <w:szCs w:val="22"/>
        </w:rPr>
      </w:pPr>
      <w:r w:rsidRPr="00675F2C">
        <w:rPr>
          <w:rFonts w:eastAsia="맑은 고딕"/>
          <w:b/>
          <w:sz w:val="22"/>
          <w:szCs w:val="22"/>
        </w:rPr>
        <w:t xml:space="preserve">Observation </w:t>
      </w:r>
      <w:r>
        <w:rPr>
          <w:rFonts w:eastAsia="맑은 고딕"/>
          <w:b/>
          <w:sz w:val="22"/>
          <w:szCs w:val="22"/>
        </w:rPr>
        <w:t>2</w:t>
      </w:r>
      <w:r w:rsidRPr="00675F2C">
        <w:rPr>
          <w:rFonts w:eastAsia="맑은 고딕"/>
          <w:b/>
          <w:sz w:val="22"/>
          <w:szCs w:val="22"/>
        </w:rPr>
        <w:t xml:space="preserve">: </w:t>
      </w:r>
      <w:r>
        <w:rPr>
          <w:rFonts w:eastAsia="맑은 고딕"/>
          <w:b/>
          <w:sz w:val="22"/>
          <w:szCs w:val="22"/>
        </w:rPr>
        <w:t xml:space="preserve">For UL power control in EN-DC, UE needs the value of </w:t>
      </w:r>
      <w:r w:rsidRPr="00FE1AE6">
        <w:rPr>
          <w:rFonts w:eastAsia="맑은 고딕"/>
          <w:b/>
          <w:i/>
          <w:sz w:val="22"/>
          <w:szCs w:val="22"/>
        </w:rPr>
        <w:t>p-</w:t>
      </w:r>
      <w:proofErr w:type="spellStart"/>
      <w:r w:rsidRPr="00FE1AE6">
        <w:rPr>
          <w:rFonts w:eastAsia="맑은 고딕"/>
          <w:b/>
          <w:i/>
          <w:sz w:val="22"/>
          <w:szCs w:val="22"/>
        </w:rPr>
        <w:t>MaxEUTRA</w:t>
      </w:r>
      <w:proofErr w:type="spellEnd"/>
      <w:r w:rsidRPr="00675F2C">
        <w:rPr>
          <w:rFonts w:eastAsia="맑은 고딕"/>
          <w:b/>
          <w:sz w:val="22"/>
          <w:szCs w:val="22"/>
        </w:rPr>
        <w:t xml:space="preserve"> or </w:t>
      </w:r>
      <w:r w:rsidRPr="00FE1AE6">
        <w:rPr>
          <w:rFonts w:eastAsia="맑은 고딕"/>
          <w:b/>
          <w:i/>
          <w:sz w:val="22"/>
          <w:szCs w:val="22"/>
        </w:rPr>
        <w:t>p-NR-FR1</w:t>
      </w:r>
      <w:r>
        <w:rPr>
          <w:rFonts w:eastAsia="맑은 고딕"/>
          <w:b/>
          <w:i/>
          <w:sz w:val="22"/>
          <w:szCs w:val="22"/>
        </w:rPr>
        <w:t xml:space="preserve"> </w:t>
      </w:r>
      <w:r w:rsidRPr="00103967">
        <w:rPr>
          <w:rFonts w:eastAsia="맑은 고딕"/>
          <w:b/>
          <w:sz w:val="22"/>
          <w:szCs w:val="22"/>
        </w:rPr>
        <w:t xml:space="preserve">to </w:t>
      </w:r>
      <w:proofErr w:type="gramStart"/>
      <w:r w:rsidRPr="00103967">
        <w:rPr>
          <w:rFonts w:eastAsia="맑은 고딕"/>
          <w:b/>
          <w:sz w:val="22"/>
          <w:szCs w:val="22"/>
        </w:rPr>
        <w:t>be defined</w:t>
      </w:r>
      <w:proofErr w:type="gramEnd"/>
      <w:r>
        <w:rPr>
          <w:rFonts w:eastAsia="맑은 고딕"/>
          <w:b/>
          <w:sz w:val="22"/>
          <w:szCs w:val="22"/>
        </w:rPr>
        <w:t xml:space="preserve">. </w:t>
      </w:r>
    </w:p>
    <w:p w14:paraId="50A7442B" w14:textId="77777777" w:rsidR="00BE636D" w:rsidRPr="00B61C42" w:rsidRDefault="00BE636D" w:rsidP="00BE636D">
      <w:pPr>
        <w:pStyle w:val="aff3"/>
        <w:numPr>
          <w:ilvl w:val="0"/>
          <w:numId w:val="36"/>
        </w:numPr>
        <w:ind w:left="1701" w:hanging="227"/>
        <w:rPr>
          <w:rFonts w:eastAsia="맑은 고딕"/>
          <w:b/>
          <w:sz w:val="22"/>
          <w:szCs w:val="22"/>
        </w:rPr>
      </w:pPr>
      <w:r>
        <w:rPr>
          <w:rFonts w:eastAsia="맑은 고딕"/>
          <w:b/>
          <w:sz w:val="22"/>
          <w:szCs w:val="22"/>
        </w:rPr>
        <w:t>As a general approach, i</w:t>
      </w:r>
      <w:r>
        <w:rPr>
          <w:rFonts w:eastAsia="맑은 고딕" w:hint="eastAsia"/>
          <w:b/>
          <w:sz w:val="22"/>
          <w:szCs w:val="22"/>
        </w:rPr>
        <w:t xml:space="preserve">f </w:t>
      </w:r>
      <w:r>
        <w:rPr>
          <w:rFonts w:eastAsia="맑은 고딕"/>
          <w:b/>
          <w:sz w:val="22"/>
          <w:szCs w:val="22"/>
        </w:rPr>
        <w:t>parameters are not configured nor the default values are not defined, it should be up to UE how to define the values</w:t>
      </w:r>
    </w:p>
    <w:p w14:paraId="057B8ECF" w14:textId="77777777" w:rsidR="00BE636D" w:rsidRDefault="00BE636D" w:rsidP="00BE636D">
      <w:pPr>
        <w:wordWrap/>
        <w:spacing w:afterLines="100" w:after="240"/>
        <w:ind w:left="1430" w:hangingChars="650" w:hanging="1430"/>
        <w:jc w:val="both"/>
        <w:rPr>
          <w:rFonts w:eastAsia="맑은 고딕"/>
          <w:sz w:val="22"/>
        </w:rPr>
      </w:pPr>
      <w:r w:rsidRPr="00675F2C">
        <w:rPr>
          <w:rFonts w:eastAsia="맑은 고딕"/>
          <w:b/>
          <w:sz w:val="22"/>
          <w:szCs w:val="22"/>
        </w:rPr>
        <w:t xml:space="preserve">Observation </w:t>
      </w:r>
      <w:r>
        <w:rPr>
          <w:rFonts w:eastAsia="맑은 고딕"/>
          <w:b/>
          <w:sz w:val="22"/>
          <w:szCs w:val="22"/>
        </w:rPr>
        <w:t>3</w:t>
      </w:r>
      <w:r w:rsidRPr="00675F2C">
        <w:rPr>
          <w:rFonts w:eastAsia="맑은 고딕"/>
          <w:b/>
          <w:sz w:val="22"/>
          <w:szCs w:val="22"/>
        </w:rPr>
        <w:t xml:space="preserve">: </w:t>
      </w:r>
      <w:r>
        <w:rPr>
          <w:rFonts w:eastAsia="맑은 고딕"/>
          <w:b/>
          <w:sz w:val="22"/>
          <w:szCs w:val="22"/>
        </w:rPr>
        <w:t xml:space="preserve">Dynamic power sharing or TDM-pattern based power sharing would not be supported when either of or both of </w:t>
      </w:r>
      <w:r w:rsidRPr="00FE1AE6">
        <w:rPr>
          <w:rFonts w:eastAsia="맑은 고딕"/>
          <w:b/>
          <w:i/>
          <w:sz w:val="22"/>
          <w:szCs w:val="22"/>
        </w:rPr>
        <w:t>p-</w:t>
      </w:r>
      <w:proofErr w:type="spellStart"/>
      <w:r w:rsidRPr="00FE1AE6">
        <w:rPr>
          <w:rFonts w:eastAsia="맑은 고딕"/>
          <w:b/>
          <w:i/>
          <w:sz w:val="22"/>
          <w:szCs w:val="22"/>
        </w:rPr>
        <w:t>MaxEUTRA</w:t>
      </w:r>
      <w:proofErr w:type="spellEnd"/>
      <w:r>
        <w:rPr>
          <w:rFonts w:eastAsia="맑은 고딕"/>
          <w:b/>
          <w:i/>
          <w:sz w:val="22"/>
          <w:szCs w:val="22"/>
        </w:rPr>
        <w:t xml:space="preserve"> or</w:t>
      </w:r>
      <w:r>
        <w:rPr>
          <w:rFonts w:eastAsia="맑은 고딕"/>
          <w:b/>
          <w:sz w:val="22"/>
          <w:szCs w:val="22"/>
        </w:rPr>
        <w:t xml:space="preserve"> </w:t>
      </w:r>
      <w:r w:rsidRPr="00FE1AE6">
        <w:rPr>
          <w:rFonts w:eastAsia="맑은 고딕"/>
          <w:b/>
          <w:i/>
          <w:sz w:val="22"/>
          <w:szCs w:val="22"/>
        </w:rPr>
        <w:t>p-NR-FR1</w:t>
      </w:r>
      <w:r>
        <w:rPr>
          <w:rFonts w:eastAsia="맑은 고딕"/>
          <w:b/>
          <w:i/>
          <w:sz w:val="22"/>
          <w:szCs w:val="22"/>
        </w:rPr>
        <w:t xml:space="preserve"> </w:t>
      </w:r>
      <w:r>
        <w:rPr>
          <w:rFonts w:eastAsia="맑은 고딕"/>
          <w:b/>
          <w:sz w:val="22"/>
          <w:szCs w:val="22"/>
        </w:rPr>
        <w:t>are not configured.</w:t>
      </w:r>
    </w:p>
    <w:p w14:paraId="55A8310E" w14:textId="648F8C52" w:rsidR="00E53F3B" w:rsidRDefault="00BE636D" w:rsidP="000502F3">
      <w:pPr>
        <w:wordWrap/>
        <w:jc w:val="both"/>
        <w:rPr>
          <w:rFonts w:eastAsia="맑은 고딕"/>
          <w:sz w:val="22"/>
          <w:szCs w:val="22"/>
        </w:rPr>
      </w:pPr>
      <w:r w:rsidRPr="00BE636D">
        <w:rPr>
          <w:rFonts w:eastAsia="맑은 고딕" w:hint="eastAsia"/>
          <w:sz w:val="22"/>
          <w:szCs w:val="22"/>
        </w:rPr>
        <w:t xml:space="preserve">Based on the observations above, </w:t>
      </w:r>
      <w:r w:rsidR="00C956A8">
        <w:rPr>
          <w:rFonts w:eastAsia="맑은 고딕"/>
          <w:sz w:val="22"/>
          <w:szCs w:val="22"/>
        </w:rPr>
        <w:t>we propose not to consider any RAN1 specification changes at this moment, but to share RAN1’s understanding as proposed:</w:t>
      </w:r>
    </w:p>
    <w:p w14:paraId="7207180D" w14:textId="77777777" w:rsidR="00C956A8" w:rsidRPr="00BE636D" w:rsidRDefault="00C956A8" w:rsidP="000502F3">
      <w:pPr>
        <w:wordWrap/>
        <w:jc w:val="both"/>
        <w:rPr>
          <w:rFonts w:eastAsia="맑은 고딕"/>
          <w:sz w:val="22"/>
          <w:szCs w:val="22"/>
        </w:rPr>
      </w:pPr>
    </w:p>
    <w:p w14:paraId="555A7EE5" w14:textId="77777777" w:rsidR="00C956A8" w:rsidRPr="00E53F3B" w:rsidRDefault="00C956A8" w:rsidP="00C956A8">
      <w:pPr>
        <w:wordWrap/>
        <w:spacing w:after="60"/>
        <w:jc w:val="both"/>
        <w:rPr>
          <w:rFonts w:eastAsia="맑은 고딕"/>
          <w:b/>
          <w:sz w:val="22"/>
        </w:rPr>
      </w:pPr>
      <w:r w:rsidRPr="00E53F3B">
        <w:rPr>
          <w:rFonts w:eastAsia="맑은 고딕" w:hint="eastAsia"/>
          <w:b/>
          <w:sz w:val="22"/>
        </w:rPr>
        <w:t xml:space="preserve">Proposal 1: RAN1 send reply LS </w:t>
      </w:r>
      <w:r w:rsidRPr="00E53F3B">
        <w:rPr>
          <w:rFonts w:eastAsia="맑은 고딕"/>
          <w:b/>
          <w:sz w:val="22"/>
        </w:rPr>
        <w:t>for R1-2200873/R5-217995 to share RAN1’s understanding as below</w:t>
      </w:r>
    </w:p>
    <w:p w14:paraId="0BC2F993" w14:textId="77777777" w:rsidR="00C956A8" w:rsidRPr="00E53F3B" w:rsidRDefault="00C956A8" w:rsidP="00C956A8">
      <w:pPr>
        <w:pStyle w:val="aff3"/>
        <w:numPr>
          <w:ilvl w:val="0"/>
          <w:numId w:val="39"/>
        </w:numPr>
        <w:spacing w:after="60"/>
        <w:ind w:left="862" w:hanging="403"/>
        <w:contextualSpacing w:val="0"/>
        <w:jc w:val="both"/>
        <w:rPr>
          <w:rFonts w:eastAsia="맑은 고딕"/>
          <w:b/>
          <w:sz w:val="22"/>
        </w:rPr>
      </w:pPr>
      <w:r w:rsidRPr="00E53F3B">
        <w:rPr>
          <w:rFonts w:eastAsia="맑은 고딕" w:hint="eastAsia"/>
          <w:b/>
          <w:sz w:val="22"/>
          <w:lang w:eastAsia="ko-KR"/>
        </w:rPr>
        <w:t xml:space="preserve">It </w:t>
      </w:r>
      <w:r w:rsidRPr="00E53F3B">
        <w:rPr>
          <w:rFonts w:eastAsia="맑은 고딕"/>
          <w:b/>
          <w:sz w:val="22"/>
          <w:lang w:eastAsia="ko-KR"/>
        </w:rPr>
        <w:t>is</w:t>
      </w:r>
      <w:r w:rsidRPr="00E53F3B">
        <w:rPr>
          <w:rFonts w:eastAsia="맑은 고딕" w:hint="eastAsia"/>
          <w:b/>
          <w:sz w:val="22"/>
          <w:lang w:eastAsia="ko-KR"/>
        </w:rPr>
        <w:t xml:space="preserve"> RAN1</w:t>
      </w:r>
      <w:r w:rsidRPr="00E53F3B">
        <w:rPr>
          <w:rFonts w:eastAsia="맑은 고딕"/>
          <w:b/>
          <w:sz w:val="22"/>
          <w:lang w:eastAsia="ko-KR"/>
        </w:rPr>
        <w:t xml:space="preserve">’s decision that signaling details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or </w:t>
      </w:r>
      <w:r w:rsidRPr="00E53F3B">
        <w:rPr>
          <w:rFonts w:eastAsia="맑은 고딕"/>
          <w:b/>
          <w:i/>
          <w:sz w:val="22"/>
          <w:szCs w:val="22"/>
        </w:rPr>
        <w:t>p-NR-FR1</w:t>
      </w:r>
      <w:r w:rsidRPr="00E53F3B">
        <w:rPr>
          <w:rFonts w:eastAsia="맑은 고딕"/>
          <w:b/>
          <w:sz w:val="22"/>
          <w:szCs w:val="22"/>
        </w:rPr>
        <w:t xml:space="preserve"> is up to RAN2, RAN4. </w:t>
      </w:r>
    </w:p>
    <w:p w14:paraId="51ED42D6" w14:textId="77777777" w:rsidR="00C956A8" w:rsidRPr="00E53F3B" w:rsidRDefault="00C956A8" w:rsidP="00C956A8">
      <w:pPr>
        <w:pStyle w:val="aff3"/>
        <w:numPr>
          <w:ilvl w:val="0"/>
          <w:numId w:val="43"/>
        </w:numPr>
        <w:spacing w:after="60"/>
        <w:contextualSpacing w:val="0"/>
        <w:jc w:val="both"/>
        <w:rPr>
          <w:rFonts w:eastAsia="맑은 고딕"/>
          <w:b/>
          <w:sz w:val="22"/>
        </w:rPr>
      </w:pPr>
      <w:r w:rsidRPr="00E53F3B">
        <w:rPr>
          <w:rFonts w:eastAsia="맑은 고딕"/>
          <w:b/>
          <w:sz w:val="22"/>
          <w:szCs w:val="22"/>
        </w:rPr>
        <w:t xml:space="preserve">RAN1 assumes UE supports EN-DC operation without configured with either or both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or </w:t>
      </w:r>
      <w:r w:rsidRPr="00E53F3B">
        <w:rPr>
          <w:rFonts w:eastAsia="맑은 고딕"/>
          <w:b/>
          <w:i/>
          <w:sz w:val="22"/>
          <w:szCs w:val="22"/>
        </w:rPr>
        <w:t>p-NR-FR1</w:t>
      </w:r>
    </w:p>
    <w:p w14:paraId="1629DBB2" w14:textId="77777777" w:rsidR="00C956A8" w:rsidRPr="00E53F3B" w:rsidRDefault="00C956A8" w:rsidP="00C956A8">
      <w:pPr>
        <w:pStyle w:val="aff3"/>
        <w:numPr>
          <w:ilvl w:val="0"/>
          <w:numId w:val="39"/>
        </w:numPr>
        <w:spacing w:after="60"/>
        <w:contextualSpacing w:val="0"/>
        <w:jc w:val="both"/>
        <w:rPr>
          <w:rFonts w:eastAsia="맑은 고딕"/>
          <w:b/>
          <w:sz w:val="22"/>
        </w:rPr>
      </w:pPr>
      <w:r w:rsidRPr="00E53F3B">
        <w:rPr>
          <w:rFonts w:eastAsia="맑은 고딕"/>
          <w:b/>
          <w:sz w:val="22"/>
          <w:szCs w:val="22"/>
        </w:rPr>
        <w:t xml:space="preserve">If either or both of </w:t>
      </w:r>
      <w:r w:rsidRPr="00E53F3B">
        <w:rPr>
          <w:rFonts w:eastAsia="맑은 고딕"/>
          <w:b/>
          <w:i/>
          <w:sz w:val="22"/>
          <w:szCs w:val="22"/>
        </w:rPr>
        <w:t>p-</w:t>
      </w:r>
      <w:proofErr w:type="spellStart"/>
      <w:r w:rsidRPr="00E53F3B">
        <w:rPr>
          <w:rFonts w:eastAsia="맑은 고딕"/>
          <w:b/>
          <w:i/>
          <w:sz w:val="22"/>
          <w:szCs w:val="22"/>
        </w:rPr>
        <w:t>MaxEUTRA</w:t>
      </w:r>
      <w:proofErr w:type="spellEnd"/>
      <w:r w:rsidRPr="00E53F3B">
        <w:rPr>
          <w:rFonts w:eastAsia="맑은 고딕"/>
          <w:b/>
          <w:sz w:val="22"/>
          <w:szCs w:val="22"/>
        </w:rPr>
        <w:t xml:space="preserve"> and </w:t>
      </w:r>
      <w:r w:rsidRPr="00E53F3B">
        <w:rPr>
          <w:rFonts w:eastAsia="맑은 고딕"/>
          <w:b/>
          <w:i/>
          <w:sz w:val="22"/>
          <w:szCs w:val="22"/>
        </w:rPr>
        <w:t>p-NR-FR1</w:t>
      </w:r>
      <w:r w:rsidRPr="00E53F3B">
        <w:rPr>
          <w:rFonts w:eastAsia="맑은 고딕"/>
          <w:b/>
          <w:sz w:val="22"/>
          <w:szCs w:val="22"/>
        </w:rPr>
        <w:t xml:space="preserve"> are not configured, UE should define the values to perform UL power control. </w:t>
      </w:r>
    </w:p>
    <w:p w14:paraId="5EDDE7DF" w14:textId="77777777" w:rsidR="00C956A8" w:rsidRPr="00E53F3B" w:rsidRDefault="00C956A8" w:rsidP="00C956A8">
      <w:pPr>
        <w:pStyle w:val="aff3"/>
        <w:numPr>
          <w:ilvl w:val="0"/>
          <w:numId w:val="41"/>
        </w:numPr>
        <w:spacing w:after="60"/>
        <w:contextualSpacing w:val="0"/>
        <w:jc w:val="both"/>
        <w:rPr>
          <w:rFonts w:eastAsia="맑은 고딕"/>
          <w:b/>
          <w:sz w:val="22"/>
        </w:rPr>
      </w:pPr>
      <w:r w:rsidRPr="00E53F3B">
        <w:rPr>
          <w:rFonts w:eastAsia="맑은 고딕"/>
          <w:b/>
          <w:sz w:val="22"/>
          <w:szCs w:val="22"/>
        </w:rPr>
        <w:lastRenderedPageBreak/>
        <w:t xml:space="preserve">It is up to RAN2 or RAN4 whether to define default value or let UE defines the values by its own decision. </w:t>
      </w:r>
    </w:p>
    <w:p w14:paraId="0215364C" w14:textId="77777777" w:rsidR="00C956A8" w:rsidRPr="00E53F3B" w:rsidRDefault="00C956A8" w:rsidP="00C956A8">
      <w:pPr>
        <w:pStyle w:val="aff3"/>
        <w:numPr>
          <w:ilvl w:val="0"/>
          <w:numId w:val="39"/>
        </w:numPr>
        <w:spacing w:after="60"/>
        <w:contextualSpacing w:val="0"/>
        <w:jc w:val="both"/>
        <w:rPr>
          <w:rFonts w:eastAsia="맑은 고딕"/>
          <w:b/>
          <w:sz w:val="22"/>
          <w:szCs w:val="22"/>
        </w:rPr>
      </w:pPr>
      <w:r w:rsidRPr="00E53F3B">
        <w:rPr>
          <w:rFonts w:eastAsia="맑은 고딕"/>
          <w:b/>
          <w:sz w:val="22"/>
          <w:szCs w:val="22"/>
        </w:rPr>
        <w:t>EN-DC operation without support of Rel-15 specified power sharing schemes such as DPS or TDM-pattern based power sharing is assumed when above two parameters are not configured.</w:t>
      </w:r>
    </w:p>
    <w:p w14:paraId="77A8B3EA" w14:textId="77777777" w:rsidR="00334375" w:rsidRPr="00DB00E8" w:rsidRDefault="00334375"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75EB6A98" w:rsidR="004721A8" w:rsidRPr="00482039" w:rsidRDefault="004721A8" w:rsidP="00670B0A">
      <w:pPr>
        <w:spacing w:after="60"/>
        <w:rPr>
          <w:rFonts w:ascii="Times" w:hAnsi="Times" w:cs="Times"/>
          <w:lang w:eastAsia="zh-CN"/>
        </w:rPr>
      </w:pPr>
      <w:r w:rsidRPr="00482039">
        <w:rPr>
          <w:rFonts w:ascii="Times" w:eastAsia="맑은 고딕" w:hAnsi="Times" w:cs="Times"/>
        </w:rPr>
        <w:t xml:space="preserve">[1] </w:t>
      </w:r>
      <w:r w:rsidR="00866445" w:rsidRPr="00482039">
        <w:rPr>
          <w:rFonts w:ascii="Times" w:eastAsia="맑은 고딕" w:hAnsi="Times" w:cs="Times"/>
        </w:rPr>
        <w:t>R1-2200873, “</w:t>
      </w:r>
      <w:r w:rsidR="00866445" w:rsidRPr="00482039">
        <w:rPr>
          <w:rFonts w:ascii="Times" w:hAnsi="Times" w:cs="Times"/>
          <w:bCs/>
        </w:rPr>
        <w:t xml:space="preserve">LS on configuration of </w:t>
      </w:r>
      <w:r w:rsidR="00866445" w:rsidRPr="00482039">
        <w:rPr>
          <w:rFonts w:ascii="Times" w:hAnsi="Times" w:cs="Times"/>
          <w:lang w:eastAsia="zh-CN"/>
        </w:rPr>
        <w:t>p-</w:t>
      </w:r>
      <w:proofErr w:type="spellStart"/>
      <w:r w:rsidR="00624855">
        <w:rPr>
          <w:rFonts w:ascii="Times" w:hAnsi="Times" w:cs="Times"/>
          <w:lang w:eastAsia="zh-CN"/>
        </w:rPr>
        <w:t>MaxEUTRA</w:t>
      </w:r>
      <w:proofErr w:type="spellEnd"/>
      <w:r w:rsidR="00624855">
        <w:rPr>
          <w:rFonts w:ascii="Times" w:hAnsi="Times" w:cs="Times"/>
          <w:lang w:eastAsia="zh-CN"/>
        </w:rPr>
        <w:t xml:space="preserve"> and p-NR-FR1”</w:t>
      </w:r>
    </w:p>
    <w:p w14:paraId="157848CE" w14:textId="3AE1C92C" w:rsidR="00866445" w:rsidRPr="00482039" w:rsidRDefault="00866445" w:rsidP="00670B0A">
      <w:pPr>
        <w:spacing w:after="60"/>
        <w:rPr>
          <w:rFonts w:ascii="Times" w:hAnsi="Times" w:cs="Times"/>
        </w:rPr>
      </w:pPr>
      <w:r w:rsidRPr="00482039">
        <w:rPr>
          <w:rFonts w:ascii="Times" w:hAnsi="Times" w:cs="Times"/>
          <w:lang w:eastAsia="zh-CN"/>
        </w:rPr>
        <w:t>[2] 3GPP TS 38.213, “</w:t>
      </w:r>
      <w:r w:rsidRPr="00482039">
        <w:rPr>
          <w:rFonts w:ascii="Times" w:hAnsi="Times" w:cs="Times"/>
        </w:rPr>
        <w:t>Physical layer procedures for control (Rel-15)”</w:t>
      </w:r>
      <w:r w:rsidR="00A53CB3">
        <w:rPr>
          <w:rFonts w:ascii="Times" w:hAnsi="Times" w:cs="Times"/>
        </w:rPr>
        <w:t xml:space="preserve"> 3GPP RAN1</w:t>
      </w:r>
    </w:p>
    <w:p w14:paraId="778BBDA5" w14:textId="648164F8" w:rsidR="00866445" w:rsidRPr="00482039" w:rsidRDefault="00866445" w:rsidP="00670B0A">
      <w:pPr>
        <w:spacing w:after="60"/>
        <w:rPr>
          <w:rFonts w:ascii="Times" w:eastAsiaTheme="minorEastAsia" w:hAnsi="Times" w:cs="Times"/>
          <w:lang w:eastAsia="zh-CN"/>
        </w:rPr>
      </w:pPr>
      <w:r w:rsidRPr="00482039">
        <w:rPr>
          <w:rFonts w:ascii="Times" w:hAnsi="Times" w:cs="Times"/>
        </w:rPr>
        <w:t>[3] R1-1716941, “Final Report of 3GPP TSG RAN WG1 #90 v1.0.0”, MCC support</w:t>
      </w:r>
    </w:p>
    <w:p w14:paraId="1EEDA628" w14:textId="7EB9E27D" w:rsidR="0003584E" w:rsidRPr="00F5229A" w:rsidRDefault="0003584E" w:rsidP="00736A2C">
      <w:pPr>
        <w:jc w:val="both"/>
        <w:rPr>
          <w:lang w:eastAsia="ja-JP"/>
        </w:rPr>
      </w:pPr>
    </w:p>
    <w:sectPr w:rsidR="0003584E" w:rsidRPr="00F5229A"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E7F02" w14:textId="77777777" w:rsidR="005541FC" w:rsidRPr="00C47AD2" w:rsidRDefault="005541FC">
      <w:pPr>
        <w:rPr>
          <w:rFonts w:ascii="Arial" w:hAnsi="Arial"/>
          <w:sz w:val="12"/>
        </w:rPr>
      </w:pPr>
      <w:r>
        <w:separator/>
      </w:r>
    </w:p>
  </w:endnote>
  <w:endnote w:type="continuationSeparator" w:id="0">
    <w:p w14:paraId="4C828DBA" w14:textId="77777777" w:rsidR="005541FC" w:rsidRPr="00C47AD2" w:rsidRDefault="005541F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3B96D69" w:rsidR="00E00CFF" w:rsidRDefault="00E00CFF">
    <w:pPr>
      <w:pStyle w:val="a5"/>
    </w:pPr>
    <w:r>
      <w:fldChar w:fldCharType="begin"/>
    </w:r>
    <w:r>
      <w:instrText xml:space="preserve"> PAGE   \* MERGEFORMAT </w:instrText>
    </w:r>
    <w:r>
      <w:fldChar w:fldCharType="separate"/>
    </w:r>
    <w:r w:rsidR="002A19CF">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191F0" w14:textId="77777777" w:rsidR="005541FC" w:rsidRPr="00C47AD2" w:rsidRDefault="005541FC">
      <w:pPr>
        <w:rPr>
          <w:rFonts w:ascii="Arial" w:hAnsi="Arial"/>
          <w:sz w:val="12"/>
        </w:rPr>
      </w:pPr>
      <w:r>
        <w:separator/>
      </w:r>
    </w:p>
  </w:footnote>
  <w:footnote w:type="continuationSeparator" w:id="0">
    <w:p w14:paraId="06B8E998" w14:textId="77777777" w:rsidR="005541FC" w:rsidRPr="00C47AD2" w:rsidRDefault="005541F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6C6E1E"/>
    <w:multiLevelType w:val="hybridMultilevel"/>
    <w:tmpl w:val="B0C2770C"/>
    <w:lvl w:ilvl="0" w:tplc="85347E9C">
      <w:start w:val="7"/>
      <w:numFmt w:val="bullet"/>
      <w:lvlText w:val="-"/>
      <w:lvlJc w:val="left"/>
      <w:pPr>
        <w:ind w:left="1222" w:hanging="360"/>
      </w:pPr>
      <w:rPr>
        <w:rFonts w:ascii="Times New Roman" w:eastAsia="맑은 고딕" w:hAnsi="Times New Roman" w:cs="Times New Roman" w:hint="default"/>
      </w:rPr>
    </w:lvl>
    <w:lvl w:ilvl="1" w:tplc="04090003" w:tentative="1">
      <w:start w:val="1"/>
      <w:numFmt w:val="bullet"/>
      <w:lvlText w:val=""/>
      <w:lvlJc w:val="left"/>
      <w:pPr>
        <w:ind w:left="1662" w:hanging="400"/>
      </w:pPr>
      <w:rPr>
        <w:rFonts w:ascii="Wingdings" w:hAnsi="Wingdings" w:hint="default"/>
      </w:rPr>
    </w:lvl>
    <w:lvl w:ilvl="2" w:tplc="04090005" w:tentative="1">
      <w:start w:val="1"/>
      <w:numFmt w:val="bullet"/>
      <w:lvlText w:val=""/>
      <w:lvlJc w:val="left"/>
      <w:pPr>
        <w:ind w:left="2062" w:hanging="400"/>
      </w:pPr>
      <w:rPr>
        <w:rFonts w:ascii="Wingdings" w:hAnsi="Wingdings" w:hint="default"/>
      </w:rPr>
    </w:lvl>
    <w:lvl w:ilvl="3" w:tplc="04090001" w:tentative="1">
      <w:start w:val="1"/>
      <w:numFmt w:val="bullet"/>
      <w:lvlText w:val=""/>
      <w:lvlJc w:val="left"/>
      <w:pPr>
        <w:ind w:left="2462" w:hanging="400"/>
      </w:pPr>
      <w:rPr>
        <w:rFonts w:ascii="Wingdings" w:hAnsi="Wingdings" w:hint="default"/>
      </w:rPr>
    </w:lvl>
    <w:lvl w:ilvl="4" w:tplc="04090003" w:tentative="1">
      <w:start w:val="1"/>
      <w:numFmt w:val="bullet"/>
      <w:lvlText w:val=""/>
      <w:lvlJc w:val="left"/>
      <w:pPr>
        <w:ind w:left="2862" w:hanging="400"/>
      </w:pPr>
      <w:rPr>
        <w:rFonts w:ascii="Wingdings" w:hAnsi="Wingdings" w:hint="default"/>
      </w:rPr>
    </w:lvl>
    <w:lvl w:ilvl="5" w:tplc="04090005" w:tentative="1">
      <w:start w:val="1"/>
      <w:numFmt w:val="bullet"/>
      <w:lvlText w:val=""/>
      <w:lvlJc w:val="left"/>
      <w:pPr>
        <w:ind w:left="3262" w:hanging="400"/>
      </w:pPr>
      <w:rPr>
        <w:rFonts w:ascii="Wingdings" w:hAnsi="Wingdings" w:hint="default"/>
      </w:rPr>
    </w:lvl>
    <w:lvl w:ilvl="6" w:tplc="04090001" w:tentative="1">
      <w:start w:val="1"/>
      <w:numFmt w:val="bullet"/>
      <w:lvlText w:val=""/>
      <w:lvlJc w:val="left"/>
      <w:pPr>
        <w:ind w:left="3662" w:hanging="400"/>
      </w:pPr>
      <w:rPr>
        <w:rFonts w:ascii="Wingdings" w:hAnsi="Wingdings" w:hint="default"/>
      </w:rPr>
    </w:lvl>
    <w:lvl w:ilvl="7" w:tplc="04090003" w:tentative="1">
      <w:start w:val="1"/>
      <w:numFmt w:val="bullet"/>
      <w:lvlText w:val=""/>
      <w:lvlJc w:val="left"/>
      <w:pPr>
        <w:ind w:left="4062" w:hanging="400"/>
      </w:pPr>
      <w:rPr>
        <w:rFonts w:ascii="Wingdings" w:hAnsi="Wingdings" w:hint="default"/>
      </w:rPr>
    </w:lvl>
    <w:lvl w:ilvl="8" w:tplc="04090005" w:tentative="1">
      <w:start w:val="1"/>
      <w:numFmt w:val="bullet"/>
      <w:lvlText w:val=""/>
      <w:lvlJc w:val="left"/>
      <w:pPr>
        <w:ind w:left="4462" w:hanging="40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A0A71"/>
    <w:multiLevelType w:val="hybridMultilevel"/>
    <w:tmpl w:val="866A1646"/>
    <w:lvl w:ilvl="0" w:tplc="C1648BF0">
      <w:numFmt w:val="bullet"/>
      <w:lvlText w:val="-"/>
      <w:lvlJc w:val="left"/>
      <w:pPr>
        <w:ind w:left="122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92A2096"/>
    <w:multiLevelType w:val="hybridMultilevel"/>
    <w:tmpl w:val="B5B0B29C"/>
    <w:lvl w:ilvl="0" w:tplc="CB8E8728">
      <w:start w:val="1"/>
      <w:numFmt w:val="bullet"/>
      <w:lvlText w:val="•"/>
      <w:lvlJc w:val="left"/>
      <w:pPr>
        <w:ind w:left="1252" w:hanging="400"/>
      </w:pPr>
      <w:rPr>
        <w:rFonts w:ascii="Arial" w:hAnsi="Aria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5D065CC"/>
    <w:multiLevelType w:val="hybridMultilevel"/>
    <w:tmpl w:val="44CCB10A"/>
    <w:lvl w:ilvl="0" w:tplc="08090001">
      <w:start w:val="1"/>
      <w:numFmt w:val="bullet"/>
      <w:lvlText w:val=""/>
      <w:lvlJc w:val="left"/>
      <w:pPr>
        <w:ind w:left="860" w:hanging="400"/>
      </w:pPr>
      <w:rPr>
        <w:rFonts w:ascii="Symbol" w:hAnsi="Symbol" w:hint="default"/>
      </w:rPr>
    </w:lvl>
    <w:lvl w:ilvl="1" w:tplc="04090003">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30FBF"/>
    <w:multiLevelType w:val="hybridMultilevel"/>
    <w:tmpl w:val="19F4F00C"/>
    <w:lvl w:ilvl="0" w:tplc="87BCCC74">
      <w:numFmt w:val="bullet"/>
      <w:lvlText w:val="-"/>
      <w:lvlJc w:val="left"/>
      <w:pPr>
        <w:ind w:left="1220" w:hanging="360"/>
      </w:pPr>
      <w:rPr>
        <w:rFonts w:ascii="Times New Roman" w:eastAsia="맑은 고딕" w:hAnsi="Times New Roman" w:cs="Times New Roman"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abstractNum w:abstractNumId="3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EB1C35"/>
    <w:multiLevelType w:val="hybridMultilevel"/>
    <w:tmpl w:val="D5F83326"/>
    <w:lvl w:ilvl="0" w:tplc="C1648BF0">
      <w:numFmt w:val="bullet"/>
      <w:lvlText w:val="-"/>
      <w:lvlJc w:val="left"/>
      <w:pPr>
        <w:ind w:left="1220" w:hanging="360"/>
      </w:pPr>
      <w:rPr>
        <w:rFonts w:ascii="Times New Roman" w:eastAsia="맑은 고딕" w:hAnsi="Times New Roman" w:cs="Times New Roman"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5"/>
  </w:num>
  <w:num w:numId="6">
    <w:abstractNumId w:val="42"/>
  </w:num>
  <w:num w:numId="7">
    <w:abstractNumId w:val="27"/>
  </w:num>
  <w:num w:numId="8">
    <w:abstractNumId w:val="21"/>
  </w:num>
  <w:num w:numId="9">
    <w:abstractNumId w:val="40"/>
  </w:num>
  <w:num w:numId="10">
    <w:abstractNumId w:val="3"/>
  </w:num>
  <w:num w:numId="11">
    <w:abstractNumId w:val="7"/>
  </w:num>
  <w:num w:numId="12">
    <w:abstractNumId w:val="41"/>
  </w:num>
  <w:num w:numId="13">
    <w:abstractNumId w:val="18"/>
  </w:num>
  <w:num w:numId="14">
    <w:abstractNumId w:val="23"/>
  </w:num>
  <w:num w:numId="15">
    <w:abstractNumId w:val="37"/>
  </w:num>
  <w:num w:numId="16">
    <w:abstractNumId w:val="1"/>
  </w:num>
  <w:num w:numId="17">
    <w:abstractNumId w:val="5"/>
  </w:num>
  <w:num w:numId="18">
    <w:abstractNumId w:val="12"/>
  </w:num>
  <w:num w:numId="19">
    <w:abstractNumId w:val="35"/>
  </w:num>
  <w:num w:numId="20">
    <w:abstractNumId w:val="29"/>
  </w:num>
  <w:num w:numId="21">
    <w:abstractNumId w:val="6"/>
  </w:num>
  <w:num w:numId="22">
    <w:abstractNumId w:val="22"/>
  </w:num>
  <w:num w:numId="23">
    <w:abstractNumId w:val="10"/>
  </w:num>
  <w:num w:numId="24">
    <w:abstractNumId w:val="2"/>
  </w:num>
  <w:num w:numId="25">
    <w:abstractNumId w:val="36"/>
  </w:num>
  <w:num w:numId="26">
    <w:abstractNumId w:val="4"/>
  </w:num>
  <w:num w:numId="27">
    <w:abstractNumId w:val="16"/>
  </w:num>
  <w:num w:numId="28">
    <w:abstractNumId w:val="33"/>
  </w:num>
  <w:num w:numId="29">
    <w:abstractNumId w:val="34"/>
  </w:num>
  <w:num w:numId="30">
    <w:abstractNumId w:val="32"/>
  </w:num>
  <w:num w:numId="31">
    <w:abstractNumId w:val="8"/>
  </w:num>
  <w:num w:numId="32">
    <w:abstractNumId w:val="20"/>
  </w:num>
  <w:num w:numId="33">
    <w:abstractNumId w:val="13"/>
  </w:num>
  <w:num w:numId="34">
    <w:abstractNumId w:val="26"/>
  </w:num>
  <w:num w:numId="35">
    <w:abstractNumId w:val="9"/>
  </w:num>
  <w:num w:numId="36">
    <w:abstractNumId w:val="24"/>
  </w:num>
  <w:num w:numId="37">
    <w:abstractNumId w:val="17"/>
  </w:num>
  <w:num w:numId="38">
    <w:abstractNumId w:val="31"/>
  </w:num>
  <w:num w:numId="39">
    <w:abstractNumId w:val="28"/>
  </w:num>
  <w:num w:numId="40">
    <w:abstractNumId w:val="30"/>
  </w:num>
  <w:num w:numId="41">
    <w:abstractNumId w:val="38"/>
  </w:num>
  <w:num w:numId="42">
    <w:abstractNumId w:val="19"/>
  </w:num>
  <w:num w:numId="4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n77.park\AppData\Roaming\Microsoft\Docs\R1-1715237.zip" TargetMode="Externa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25EB9-29BA-40C0-A7B5-E96480C1B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1164</Words>
  <Characters>6637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박경민/표준연구팀(SR)/Principal Engineer/삼성전자</cp:lastModifiedBy>
  <cp:revision>3</cp:revision>
  <cp:lastPrinted>2010-04-04T18:18:00Z</cp:lastPrinted>
  <dcterms:created xsi:type="dcterms:W3CDTF">2022-02-11T05:02:00Z</dcterms:created>
  <dcterms:modified xsi:type="dcterms:W3CDTF">2022-02-11T05:58:00Z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