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0BE1A" w14:textId="786C4232" w:rsidR="00C92736" w:rsidRPr="001A3D5B" w:rsidRDefault="00C92736" w:rsidP="00C92736">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#10</w:t>
      </w:r>
      <w:r w:rsidR="005F18D8">
        <w:rPr>
          <w:rFonts w:ascii="Arial" w:hAnsi="Arial" w:cs="Arial"/>
          <w:b/>
          <w:bCs/>
          <w:sz w:val="24"/>
          <w:szCs w:val="24"/>
          <w:lang w:val="de-DE"/>
        </w:rPr>
        <w:t>8</w:t>
      </w:r>
      <w:r>
        <w:rPr>
          <w:rFonts w:ascii="Arial" w:hAnsi="Arial" w:cs="Arial"/>
          <w:b/>
          <w:bCs/>
          <w:sz w:val="24"/>
          <w:szCs w:val="24"/>
          <w:lang w:val="de-DE"/>
        </w:rPr>
        <w:t>-</w:t>
      </w:r>
      <w:r w:rsidRPr="001A3D5B">
        <w:rPr>
          <w:rFonts w:ascii="Arial" w:hAnsi="Arial" w:cs="Arial"/>
          <w:b/>
          <w:bCs/>
          <w:sz w:val="24"/>
          <w:szCs w:val="24"/>
          <w:lang w:val="de-DE"/>
        </w:rPr>
        <w:t>e</w:t>
      </w:r>
      <w:r w:rsidRPr="001A3D5B">
        <w:rPr>
          <w:rFonts w:ascii="Arial" w:hAnsi="Arial" w:cs="Arial"/>
          <w:b/>
          <w:sz w:val="24"/>
          <w:lang w:val="de-DE"/>
        </w:rPr>
        <w:tab/>
      </w:r>
      <w:r w:rsidRPr="001A3D5B">
        <w:rPr>
          <w:rFonts w:ascii="Arial" w:hAnsi="Arial" w:cs="Arial"/>
          <w:b/>
          <w:sz w:val="24"/>
          <w:lang w:val="de-DE"/>
        </w:rPr>
        <w:tab/>
      </w:r>
      <w:r w:rsidR="00FE179A" w:rsidRPr="00FE179A">
        <w:rPr>
          <w:rFonts w:ascii="Arial" w:hAnsi="Arial" w:cs="Arial"/>
          <w:b/>
          <w:color w:val="000000" w:themeColor="text1"/>
          <w:sz w:val="24"/>
          <w:lang w:val="de-DE"/>
        </w:rPr>
        <w:t>R1-2201796</w:t>
      </w:r>
    </w:p>
    <w:p w14:paraId="6FD9E0EE" w14:textId="7682E65B" w:rsidR="00C92736" w:rsidRPr="00E75501" w:rsidRDefault="00C92736" w:rsidP="00C92736">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005F18D8">
        <w:rPr>
          <w:rFonts w:ascii="Arial" w:eastAsia="MS Mincho" w:hAnsi="Arial" w:cs="Arial"/>
          <w:b/>
          <w:bCs/>
          <w:sz w:val="24"/>
          <w:szCs w:val="18"/>
          <w:lang w:eastAsia="ja-JP"/>
        </w:rPr>
        <w:t>February</w:t>
      </w:r>
      <w:r w:rsidR="005F18D8" w:rsidRPr="00A71D5F">
        <w:rPr>
          <w:rFonts w:ascii="Arial" w:eastAsia="MS Mincho" w:hAnsi="Arial" w:cs="Arial"/>
          <w:b/>
          <w:bCs/>
          <w:sz w:val="24"/>
          <w:szCs w:val="18"/>
          <w:lang w:eastAsia="ja-JP"/>
        </w:rPr>
        <w:t xml:space="preserve"> </w:t>
      </w:r>
      <w:r w:rsidR="005F18D8">
        <w:rPr>
          <w:rFonts w:ascii="Arial" w:eastAsia="MS Mincho" w:hAnsi="Arial" w:cs="Arial"/>
          <w:b/>
          <w:bCs/>
          <w:sz w:val="24"/>
          <w:szCs w:val="18"/>
          <w:lang w:eastAsia="ja-JP"/>
        </w:rPr>
        <w:t>21</w:t>
      </w:r>
      <w:r w:rsidR="005F18D8" w:rsidRPr="00BD516A">
        <w:rPr>
          <w:rFonts w:ascii="Arial" w:eastAsia="MS Mincho" w:hAnsi="Arial" w:cs="Arial"/>
          <w:b/>
          <w:bCs/>
          <w:sz w:val="24"/>
          <w:szCs w:val="18"/>
          <w:vertAlign w:val="superscript"/>
          <w:lang w:eastAsia="ja-JP"/>
        </w:rPr>
        <w:t>st</w:t>
      </w:r>
      <w:r w:rsidR="005F18D8">
        <w:rPr>
          <w:rFonts w:ascii="Arial" w:eastAsia="MS Mincho" w:hAnsi="Arial" w:cs="Arial"/>
          <w:b/>
          <w:bCs/>
          <w:sz w:val="24"/>
          <w:szCs w:val="18"/>
          <w:lang w:eastAsia="ja-JP"/>
        </w:rPr>
        <w:t xml:space="preserve"> </w:t>
      </w:r>
      <w:r w:rsidR="005F18D8" w:rsidRPr="00A71D5F">
        <w:rPr>
          <w:rFonts w:ascii="Arial" w:eastAsia="MS Mincho" w:hAnsi="Arial" w:cs="Arial"/>
          <w:b/>
          <w:bCs/>
          <w:sz w:val="24"/>
          <w:szCs w:val="18"/>
          <w:lang w:eastAsia="ja-JP"/>
        </w:rPr>
        <w:t xml:space="preserve">– </w:t>
      </w:r>
      <w:r w:rsidR="005F18D8">
        <w:rPr>
          <w:rFonts w:ascii="Arial" w:eastAsia="MS Mincho" w:hAnsi="Arial" w:cs="Arial"/>
          <w:b/>
          <w:bCs/>
          <w:sz w:val="24"/>
          <w:szCs w:val="18"/>
          <w:lang w:eastAsia="ja-JP"/>
        </w:rPr>
        <w:t>March 3</w:t>
      </w:r>
      <w:r w:rsidR="005F18D8" w:rsidRPr="00BD516A">
        <w:rPr>
          <w:rFonts w:ascii="Arial" w:eastAsia="MS Mincho" w:hAnsi="Arial" w:cs="Arial"/>
          <w:b/>
          <w:bCs/>
          <w:sz w:val="24"/>
          <w:szCs w:val="18"/>
          <w:vertAlign w:val="superscript"/>
          <w:lang w:eastAsia="ja-JP"/>
        </w:rPr>
        <w:t>rd</w:t>
      </w:r>
      <w:r w:rsidR="005F18D8" w:rsidRPr="00A71D5F">
        <w:rPr>
          <w:rFonts w:ascii="Arial" w:eastAsia="MS Mincho" w:hAnsi="Arial" w:cs="Arial"/>
          <w:b/>
          <w:bCs/>
          <w:sz w:val="24"/>
          <w:szCs w:val="18"/>
          <w:lang w:eastAsia="ja-JP"/>
        </w:rPr>
        <w:t>, 202</w:t>
      </w:r>
      <w:r w:rsidR="005F18D8">
        <w:rPr>
          <w:rFonts w:ascii="Arial" w:eastAsia="MS Mincho" w:hAnsi="Arial" w:cs="Arial"/>
          <w:b/>
          <w:bCs/>
          <w:sz w:val="24"/>
          <w:szCs w:val="18"/>
          <w:lang w:eastAsia="ja-JP"/>
        </w:rPr>
        <w:t>2</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11018BD6"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2623DD" w:rsidRPr="002623DD">
        <w:rPr>
          <w:rFonts w:ascii="Arial" w:hAnsi="Arial" w:cs="Arial"/>
          <w:b/>
          <w:sz w:val="24"/>
          <w:lang w:val="en-US"/>
        </w:rPr>
        <w:t>UE features for RedCap</w:t>
      </w:r>
    </w:p>
    <w:p w14:paraId="7B288F5E" w14:textId="6B8EBCC6"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9B36BA" w:rsidRPr="009B36BA">
        <w:rPr>
          <w:rFonts w:ascii="Arial" w:hAnsi="Arial" w:cs="Arial"/>
          <w:b/>
          <w:sz w:val="24"/>
          <w:lang w:val="en-US"/>
        </w:rPr>
        <w:t>8.1</w:t>
      </w:r>
      <w:r w:rsidR="00C92736">
        <w:rPr>
          <w:rFonts w:ascii="Arial" w:hAnsi="Arial" w:cs="Arial"/>
          <w:b/>
          <w:sz w:val="24"/>
          <w:lang w:val="en-US"/>
        </w:rPr>
        <w:t>6</w:t>
      </w:r>
      <w:r w:rsidR="009B36BA" w:rsidRPr="009B36BA">
        <w:rPr>
          <w:rFonts w:ascii="Arial" w:hAnsi="Arial" w:cs="Arial"/>
          <w:b/>
          <w:sz w:val="24"/>
          <w:lang w:val="en-US"/>
        </w:rPr>
        <w:t>.6</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680374AF" w14:textId="613992A3" w:rsidR="002623DD" w:rsidRDefault="002623DD" w:rsidP="009179D4">
      <w:pPr>
        <w:jc w:val="both"/>
        <w:rPr>
          <w:rFonts w:ascii="Arial" w:hAnsi="Arial" w:cs="Arial"/>
          <w:lang w:val="en-US" w:eastAsia="zh-CN"/>
        </w:rPr>
      </w:pPr>
      <w:r>
        <w:rPr>
          <w:rFonts w:ascii="Arial" w:hAnsi="Arial" w:cs="Arial"/>
          <w:lang w:val="en-US" w:eastAsia="zh-CN"/>
        </w:rPr>
        <w:t>In RAN1 10</w:t>
      </w:r>
      <w:r w:rsidR="005F18D8">
        <w:rPr>
          <w:rFonts w:ascii="Arial" w:hAnsi="Arial" w:cs="Arial"/>
          <w:lang w:val="en-US" w:eastAsia="zh-CN"/>
        </w:rPr>
        <w:t>7</w:t>
      </w:r>
      <w:r>
        <w:rPr>
          <w:rFonts w:ascii="Arial" w:hAnsi="Arial" w:cs="Arial"/>
          <w:lang w:val="en-US" w:eastAsia="zh-CN"/>
        </w:rPr>
        <w:t xml:space="preserve"> e-meeting, the following </w:t>
      </w:r>
      <w:r w:rsidR="007D40D4">
        <w:rPr>
          <w:rFonts w:ascii="Arial" w:hAnsi="Arial" w:cs="Arial"/>
          <w:lang w:val="en-US" w:eastAsia="zh-CN"/>
        </w:rPr>
        <w:t>agreement was made for Redcap UE features</w:t>
      </w:r>
      <w:r w:rsidR="00FB6AA9">
        <w:rPr>
          <w:rFonts w:ascii="Arial" w:hAnsi="Arial" w:cs="Arial"/>
          <w:lang w:val="en-US" w:eastAsia="zh-CN"/>
        </w:rPr>
        <w:t xml:space="preserve"> [1]</w:t>
      </w:r>
      <w:r w:rsidR="007D40D4">
        <w:rPr>
          <w:rFonts w:ascii="Arial" w:hAnsi="Arial" w:cs="Arial"/>
          <w:lang w:val="en-US" w:eastAsia="zh-CN"/>
        </w:rPr>
        <w:t>:</w:t>
      </w:r>
    </w:p>
    <w:tbl>
      <w:tblPr>
        <w:tblStyle w:val="TableGrid"/>
        <w:tblW w:w="0" w:type="auto"/>
        <w:tblLook w:val="04A0" w:firstRow="1" w:lastRow="0" w:firstColumn="1" w:lastColumn="0" w:noHBand="0" w:noVBand="1"/>
      </w:tblPr>
      <w:tblGrid>
        <w:gridCol w:w="9962"/>
      </w:tblGrid>
      <w:tr w:rsidR="007D40D4" w14:paraId="5A3E6E73" w14:textId="77777777" w:rsidTr="007D40D4">
        <w:tc>
          <w:tcPr>
            <w:tcW w:w="9962" w:type="dxa"/>
          </w:tcPr>
          <w:p w14:paraId="70F9AF1D" w14:textId="77777777" w:rsidR="00D26D00" w:rsidRPr="00DC2649" w:rsidRDefault="00D26D00" w:rsidP="00D26D00">
            <w:pPr>
              <w:spacing w:after="0"/>
              <w:rPr>
                <w:rFonts w:eastAsia="Yu Gothic" w:cs="Times"/>
                <w:b/>
                <w:bCs/>
                <w:lang w:val="en-US" w:eastAsia="ja-JP"/>
              </w:rPr>
            </w:pPr>
            <w:r w:rsidRPr="00DC2649">
              <w:rPr>
                <w:rFonts w:cs="Times"/>
                <w:b/>
                <w:bCs/>
                <w:highlight w:val="green"/>
                <w:lang w:eastAsia="ja-JP"/>
              </w:rPr>
              <w:t>Agreement</w:t>
            </w:r>
          </w:p>
          <w:p w14:paraId="35BFEBD0" w14:textId="77777777" w:rsidR="00D26D00" w:rsidRPr="00DC2649" w:rsidRDefault="00D26D00" w:rsidP="00D26D00">
            <w:pPr>
              <w:spacing w:after="0"/>
              <w:jc w:val="both"/>
              <w:rPr>
                <w:rFonts w:cs="Times"/>
                <w:bCs/>
                <w:lang w:eastAsia="ja-JP"/>
              </w:rPr>
            </w:pPr>
            <w:r w:rsidRPr="00DC2649">
              <w:rPr>
                <w:rFonts w:cs="Times"/>
                <w:bCs/>
                <w:lang w:eastAsia="ja-JP"/>
              </w:rPr>
              <w:t>Following features are not added into FG 28-1</w:t>
            </w:r>
          </w:p>
          <w:p w14:paraId="1EC66334" w14:textId="77777777" w:rsidR="00D26D00" w:rsidRPr="00DC2649" w:rsidRDefault="00D26D00" w:rsidP="00611033">
            <w:pPr>
              <w:numPr>
                <w:ilvl w:val="0"/>
                <w:numId w:val="5"/>
              </w:numPr>
              <w:overflowPunct/>
              <w:autoSpaceDE/>
              <w:autoSpaceDN/>
              <w:adjustRightInd/>
              <w:spacing w:after="0"/>
              <w:jc w:val="both"/>
              <w:textAlignment w:val="auto"/>
              <w:rPr>
                <w:rFonts w:cs="Times"/>
                <w:bCs/>
                <w:lang w:eastAsia="ja-JP"/>
              </w:rPr>
            </w:pPr>
            <w:r w:rsidRPr="00DC2649">
              <w:rPr>
                <w:rFonts w:cs="Times"/>
                <w:bCs/>
                <w:lang w:eastAsia="ja-JP"/>
              </w:rPr>
              <w:t>Supported Rx branches and corresponding maximum DL MIMO layers</w:t>
            </w:r>
          </w:p>
          <w:p w14:paraId="3BD89729" w14:textId="77777777" w:rsidR="00D26D00" w:rsidRPr="00D26D00" w:rsidRDefault="00D26D00" w:rsidP="00611033">
            <w:pPr>
              <w:numPr>
                <w:ilvl w:val="1"/>
                <w:numId w:val="5"/>
              </w:numPr>
              <w:overflowPunct/>
              <w:autoSpaceDE/>
              <w:autoSpaceDN/>
              <w:adjustRightInd/>
              <w:spacing w:after="0"/>
              <w:jc w:val="both"/>
              <w:textAlignment w:val="auto"/>
              <w:rPr>
                <w:rFonts w:cs="Times"/>
                <w:bCs/>
                <w:color w:val="000000" w:themeColor="text1"/>
                <w:lang w:eastAsia="ja-JP"/>
              </w:rPr>
            </w:pPr>
            <w:r w:rsidRPr="00D26D00">
              <w:rPr>
                <w:rFonts w:cs="Times"/>
                <w:bCs/>
                <w:color w:val="000000" w:themeColor="text1"/>
                <w:lang w:eastAsia="ja-JP"/>
              </w:rPr>
              <w:t>RedCap UE must indicate this capability from RAN1 perspective</w:t>
            </w:r>
          </w:p>
          <w:p w14:paraId="7F2BCE7E" w14:textId="77777777" w:rsidR="00D26D00" w:rsidRPr="00DC2649" w:rsidRDefault="00D26D00" w:rsidP="00611033">
            <w:pPr>
              <w:numPr>
                <w:ilvl w:val="0"/>
                <w:numId w:val="5"/>
              </w:numPr>
              <w:overflowPunct/>
              <w:autoSpaceDE/>
              <w:autoSpaceDN/>
              <w:adjustRightInd/>
              <w:spacing w:after="0"/>
              <w:jc w:val="both"/>
              <w:textAlignment w:val="auto"/>
              <w:rPr>
                <w:rFonts w:cs="Times"/>
                <w:lang w:eastAsia="ja-JP"/>
              </w:rPr>
            </w:pPr>
            <w:r w:rsidRPr="00DC2649">
              <w:rPr>
                <w:rFonts w:cs="Times"/>
                <w:bCs/>
                <w:lang w:eastAsia="ja-JP"/>
              </w:rPr>
              <w:t>Supported FDD operation</w:t>
            </w:r>
          </w:p>
          <w:p w14:paraId="4E9DA65E" w14:textId="06BFECEF" w:rsidR="00D26D00" w:rsidRPr="00D26D00" w:rsidRDefault="00D26D00" w:rsidP="00611033">
            <w:pPr>
              <w:numPr>
                <w:ilvl w:val="0"/>
                <w:numId w:val="5"/>
              </w:numPr>
              <w:overflowPunct/>
              <w:autoSpaceDE/>
              <w:autoSpaceDN/>
              <w:adjustRightInd/>
              <w:spacing w:after="0"/>
              <w:jc w:val="both"/>
              <w:textAlignment w:val="auto"/>
              <w:rPr>
                <w:rFonts w:cs="Times"/>
                <w:lang w:eastAsia="ja-JP"/>
              </w:rPr>
            </w:pPr>
            <w:r w:rsidRPr="00DC2649">
              <w:rPr>
                <w:rFonts w:cs="Times"/>
                <w:bCs/>
                <w:lang w:eastAsia="ja-JP"/>
              </w:rPr>
              <w:t>Supported maximum DL modulation order</w:t>
            </w:r>
          </w:p>
          <w:p w14:paraId="0BF15416" w14:textId="77777777" w:rsidR="00D26D00" w:rsidRPr="00DC2649" w:rsidRDefault="00D26D00" w:rsidP="00D26D00">
            <w:pPr>
              <w:overflowPunct/>
              <w:autoSpaceDE/>
              <w:autoSpaceDN/>
              <w:adjustRightInd/>
              <w:spacing w:after="0"/>
              <w:jc w:val="both"/>
              <w:textAlignment w:val="auto"/>
              <w:rPr>
                <w:rFonts w:cs="Times"/>
                <w:lang w:eastAsia="ja-JP"/>
              </w:rPr>
            </w:pPr>
          </w:p>
          <w:p w14:paraId="6703E2C3" w14:textId="77777777" w:rsidR="00D26D00" w:rsidRPr="00DC2649" w:rsidRDefault="00D26D00" w:rsidP="00D26D00">
            <w:pPr>
              <w:spacing w:after="0"/>
              <w:rPr>
                <w:rFonts w:eastAsia="Yu Gothic" w:cs="Times"/>
                <w:b/>
                <w:bCs/>
                <w:lang w:val="en-US" w:eastAsia="ja-JP"/>
              </w:rPr>
            </w:pPr>
            <w:r w:rsidRPr="00DC2649">
              <w:rPr>
                <w:rFonts w:cs="Times"/>
                <w:b/>
                <w:bCs/>
                <w:highlight w:val="green"/>
                <w:lang w:eastAsia="ja-JP"/>
              </w:rPr>
              <w:t>Agreement</w:t>
            </w:r>
          </w:p>
          <w:p w14:paraId="1B1F3CF1" w14:textId="77777777" w:rsidR="00D26D00" w:rsidRPr="00DC2649" w:rsidRDefault="00D26D00" w:rsidP="00D26D00">
            <w:pPr>
              <w:jc w:val="both"/>
              <w:rPr>
                <w:rFonts w:cs="Times"/>
                <w:bCs/>
                <w:lang w:eastAsia="ja-JP"/>
              </w:rPr>
            </w:pPr>
            <w:r w:rsidRPr="00DC2649">
              <w:rPr>
                <w:rFonts w:cs="Times"/>
                <w:bCs/>
                <w:lang w:eastAsia="ja-JP"/>
              </w:rPr>
              <w:t>Inform RAN2 that “From RAN1 perspective, it would be enough to indicate the maximum number of PDSCH MIMO layers per band for RedCap UEs, but RAN1 notes that the type of FG2-3 (</w:t>
            </w:r>
            <w:proofErr w:type="spellStart"/>
            <w:r w:rsidRPr="00DC2649">
              <w:rPr>
                <w:rFonts w:cs="Times"/>
                <w:bCs/>
                <w:lang w:eastAsia="ja-JP"/>
              </w:rPr>
              <w:t>maxNumberMIMO-LayersPDSCH</w:t>
            </w:r>
            <w:proofErr w:type="spellEnd"/>
            <w:r w:rsidRPr="00DC2649">
              <w:rPr>
                <w:rFonts w:cs="Times"/>
                <w:bCs/>
                <w:lang w:eastAsia="ja-JP"/>
              </w:rPr>
              <w:t>) is currently per FSPC and that it is up to RAN2 whether to signal per band or per FSPC”</w:t>
            </w:r>
          </w:p>
          <w:p w14:paraId="1871A4D2" w14:textId="77777777" w:rsidR="00D26D00" w:rsidRPr="00DC2649" w:rsidRDefault="00D26D00" w:rsidP="00611033">
            <w:pPr>
              <w:numPr>
                <w:ilvl w:val="0"/>
                <w:numId w:val="5"/>
              </w:numPr>
              <w:overflowPunct/>
              <w:autoSpaceDE/>
              <w:autoSpaceDN/>
              <w:adjustRightInd/>
              <w:spacing w:after="0"/>
              <w:jc w:val="both"/>
              <w:textAlignment w:val="auto"/>
              <w:rPr>
                <w:rFonts w:cs="Times"/>
                <w:bCs/>
                <w:lang w:eastAsia="ja-JP"/>
              </w:rPr>
            </w:pPr>
            <w:r w:rsidRPr="00DC2649">
              <w:rPr>
                <w:rFonts w:cs="Times"/>
                <w:bCs/>
                <w:lang w:eastAsia="ja-JP"/>
              </w:rPr>
              <w:t xml:space="preserve">Note: If RAN2 decides to reuse the existing </w:t>
            </w:r>
            <w:proofErr w:type="spellStart"/>
            <w:r w:rsidRPr="00DC2649">
              <w:rPr>
                <w:rFonts w:cs="Times"/>
                <w:bCs/>
                <w:lang w:eastAsia="ja-JP"/>
              </w:rPr>
              <w:t>signaling</w:t>
            </w:r>
            <w:proofErr w:type="spellEnd"/>
            <w:r w:rsidRPr="00DC2649">
              <w:rPr>
                <w:rFonts w:cs="Times"/>
                <w:bCs/>
                <w:lang w:eastAsia="ja-JP"/>
              </w:rPr>
              <w:t xml:space="preserve"> (FG2-3) with modification for RedCap, then FG 28-2 is not needed from RAN1 perspective. If RAN2 decides to keep FG28-2, a RedCap UE must indicate FG28-2 from RAN1 perspective.</w:t>
            </w:r>
          </w:p>
          <w:p w14:paraId="5ACCD9C3" w14:textId="0075815F" w:rsidR="00D26D00" w:rsidRDefault="00D26D00" w:rsidP="00611033">
            <w:pPr>
              <w:numPr>
                <w:ilvl w:val="0"/>
                <w:numId w:val="5"/>
              </w:numPr>
              <w:overflowPunct/>
              <w:autoSpaceDE/>
              <w:autoSpaceDN/>
              <w:adjustRightInd/>
              <w:spacing w:after="0"/>
              <w:jc w:val="both"/>
              <w:textAlignment w:val="auto"/>
              <w:rPr>
                <w:rFonts w:cs="Times"/>
                <w:bCs/>
                <w:lang w:eastAsia="ja-JP"/>
              </w:rPr>
            </w:pPr>
            <w:r w:rsidRPr="00DC2649">
              <w:rPr>
                <w:rFonts w:cs="Times"/>
                <w:bCs/>
                <w:lang w:eastAsia="ja-JP"/>
              </w:rPr>
              <w:t>1st bullet is captured in the LS to RAN2 being discussed in [107-e-R17-UE-features-REDCAP-02]</w:t>
            </w:r>
          </w:p>
          <w:p w14:paraId="36F0DAC6" w14:textId="5105BFC9" w:rsidR="00D26D00" w:rsidRDefault="00D26D00" w:rsidP="00D26D00">
            <w:pPr>
              <w:overflowPunct/>
              <w:autoSpaceDE/>
              <w:autoSpaceDN/>
              <w:adjustRightInd/>
              <w:spacing w:after="0"/>
              <w:jc w:val="both"/>
              <w:textAlignment w:val="auto"/>
              <w:rPr>
                <w:rFonts w:cs="Times"/>
                <w:bCs/>
                <w:lang w:eastAsia="ja-JP"/>
              </w:rPr>
            </w:pPr>
          </w:p>
          <w:p w14:paraId="5E42CC5D" w14:textId="77777777" w:rsidR="00D26D00" w:rsidRDefault="00D26D00" w:rsidP="00D26D00">
            <w:pPr>
              <w:spacing w:after="0"/>
              <w:jc w:val="both"/>
              <w:rPr>
                <w:b/>
                <w:bCs/>
                <w:szCs w:val="21"/>
                <w:lang w:val="en-US"/>
              </w:rPr>
            </w:pPr>
            <w:r>
              <w:rPr>
                <w:b/>
                <w:bCs/>
                <w:szCs w:val="21"/>
                <w:highlight w:val="green"/>
                <w:lang w:val="en-US"/>
              </w:rPr>
              <w:t>Agreement</w:t>
            </w:r>
          </w:p>
          <w:p w14:paraId="43A70625" w14:textId="77777777" w:rsidR="00D26D00" w:rsidRDefault="00D26D00" w:rsidP="00611033">
            <w:pPr>
              <w:pStyle w:val="ListParagraph"/>
              <w:numPr>
                <w:ilvl w:val="0"/>
                <w:numId w:val="4"/>
              </w:numPr>
              <w:overflowPunct/>
              <w:autoSpaceDE/>
              <w:autoSpaceDN/>
              <w:adjustRightInd/>
              <w:spacing w:after="0"/>
              <w:ind w:left="480" w:hanging="480"/>
              <w:contextualSpacing w:val="0"/>
              <w:jc w:val="both"/>
              <w:textAlignment w:val="auto"/>
              <w:rPr>
                <w:sz w:val="22"/>
                <w:lang w:val="en-US"/>
              </w:rPr>
            </w:pPr>
            <w:r>
              <w:rPr>
                <w:szCs w:val="21"/>
                <w:lang w:val="en-US"/>
              </w:rPr>
              <w:t>FG 28-5 is removed</w:t>
            </w:r>
          </w:p>
          <w:p w14:paraId="79A384AB" w14:textId="77777777" w:rsidR="00D26D00" w:rsidRDefault="00D26D00" w:rsidP="00611033">
            <w:pPr>
              <w:pStyle w:val="ListParagraph"/>
              <w:numPr>
                <w:ilvl w:val="0"/>
                <w:numId w:val="4"/>
              </w:numPr>
              <w:overflowPunct/>
              <w:autoSpaceDE/>
              <w:autoSpaceDN/>
              <w:adjustRightInd/>
              <w:spacing w:after="0"/>
              <w:ind w:left="480" w:hanging="480"/>
              <w:contextualSpacing w:val="0"/>
              <w:jc w:val="both"/>
              <w:textAlignment w:val="auto"/>
              <w:rPr>
                <w:sz w:val="22"/>
                <w:lang w:val="en-US"/>
              </w:rPr>
            </w:pPr>
            <w:r>
              <w:rPr>
                <w:szCs w:val="21"/>
                <w:lang w:val="en-US"/>
              </w:rPr>
              <w:t>Add a note in FG 1-5 (256QAM for PUSCH) that “For RedCap UEs, the 256QAM MCS table for PUSCH is only supported if the UE supports 256QAM for PUSCH”</w:t>
            </w:r>
          </w:p>
          <w:p w14:paraId="14BAD324" w14:textId="77777777" w:rsidR="00D26D00" w:rsidRDefault="00D26D00" w:rsidP="00D26D00">
            <w:pPr>
              <w:overflowPunct/>
              <w:autoSpaceDE/>
              <w:autoSpaceDN/>
              <w:adjustRightInd/>
              <w:spacing w:after="0"/>
              <w:textAlignment w:val="auto"/>
              <w:rPr>
                <w:highlight w:val="green"/>
                <w:lang w:eastAsia="ja-JP"/>
              </w:rPr>
            </w:pPr>
          </w:p>
          <w:p w14:paraId="4F48AB9D" w14:textId="5961B71E" w:rsidR="00D26D00" w:rsidRPr="00373490" w:rsidRDefault="00D26D00" w:rsidP="00D26D00">
            <w:pPr>
              <w:overflowPunct/>
              <w:autoSpaceDE/>
              <w:autoSpaceDN/>
              <w:adjustRightInd/>
              <w:spacing w:after="0"/>
              <w:textAlignment w:val="auto"/>
              <w:rPr>
                <w:highlight w:val="green"/>
                <w:lang w:eastAsia="ja-JP"/>
              </w:rPr>
            </w:pPr>
            <w:r w:rsidRPr="00373490">
              <w:rPr>
                <w:highlight w:val="green"/>
                <w:lang w:eastAsia="ja-JP"/>
              </w:rPr>
              <w:t>Agreement:</w:t>
            </w:r>
          </w:p>
          <w:p w14:paraId="31EC8FE9" w14:textId="77777777" w:rsidR="00D26D00" w:rsidRPr="00373490" w:rsidRDefault="00D26D00" w:rsidP="00611033">
            <w:pPr>
              <w:pStyle w:val="ListParagraph"/>
              <w:numPr>
                <w:ilvl w:val="0"/>
                <w:numId w:val="7"/>
              </w:numPr>
              <w:overflowPunct/>
              <w:autoSpaceDE/>
              <w:autoSpaceDN/>
              <w:adjustRightInd/>
              <w:spacing w:after="0"/>
              <w:textAlignment w:val="auto"/>
              <w:rPr>
                <w:lang w:eastAsia="x-none"/>
              </w:rPr>
            </w:pPr>
            <w:r w:rsidRPr="00373490">
              <w:rPr>
                <w:lang w:eastAsia="x-none"/>
              </w:rPr>
              <w:t>RedCap UE supports FG1-4 (256QAM for PDSCH) as optional with capability signalling both for FR1 and FR2</w:t>
            </w:r>
          </w:p>
          <w:p w14:paraId="5B59AA5F" w14:textId="77777777" w:rsidR="00D26D00" w:rsidRPr="00373490" w:rsidRDefault="00D26D00" w:rsidP="00611033">
            <w:pPr>
              <w:numPr>
                <w:ilvl w:val="1"/>
                <w:numId w:val="6"/>
              </w:numPr>
              <w:overflowPunct/>
              <w:autoSpaceDE/>
              <w:autoSpaceDN/>
              <w:adjustRightInd/>
              <w:spacing w:after="0"/>
              <w:textAlignment w:val="auto"/>
              <w:rPr>
                <w:lang w:eastAsia="x-none"/>
              </w:rPr>
            </w:pPr>
            <w:r w:rsidRPr="00373490">
              <w:rPr>
                <w:lang w:eastAsia="x-none"/>
              </w:rPr>
              <w:t>Add a note in FG 1-4 (256QAM for PDSCH) that “For RedCap UEs, the 256QAM MCS table for PDSCH and CQI table 2 are only supported if the UE supports 256QAM for PDSCH”</w:t>
            </w:r>
          </w:p>
          <w:p w14:paraId="19E9D85A" w14:textId="77777777" w:rsidR="00D26D00" w:rsidRPr="00373490" w:rsidRDefault="00D26D00" w:rsidP="00D26D00">
            <w:pPr>
              <w:overflowPunct/>
              <w:autoSpaceDE/>
              <w:autoSpaceDN/>
              <w:adjustRightInd/>
              <w:spacing w:after="0"/>
              <w:textAlignment w:val="auto"/>
              <w:rPr>
                <w:lang w:eastAsia="x-none"/>
              </w:rPr>
            </w:pPr>
          </w:p>
          <w:p w14:paraId="3B1DC65E" w14:textId="77777777" w:rsidR="00D26D00" w:rsidRPr="00373490" w:rsidRDefault="00D26D00" w:rsidP="00D26D00">
            <w:pPr>
              <w:overflowPunct/>
              <w:autoSpaceDE/>
              <w:autoSpaceDN/>
              <w:adjustRightInd/>
              <w:spacing w:after="0"/>
              <w:textAlignment w:val="auto"/>
              <w:rPr>
                <w:rFonts w:eastAsia="Yu Gothic"/>
                <w:lang w:val="en-US" w:eastAsia="ja-JP"/>
              </w:rPr>
            </w:pPr>
            <w:r w:rsidRPr="00373490">
              <w:rPr>
                <w:rFonts w:eastAsia="Batang"/>
                <w:highlight w:val="green"/>
                <w:lang w:eastAsia="ja-JP"/>
              </w:rPr>
              <w:t>Agreement</w:t>
            </w:r>
            <w:r w:rsidRPr="00373490">
              <w:rPr>
                <w:rFonts w:eastAsia="Batang"/>
                <w:lang w:eastAsia="ja-JP"/>
              </w:rPr>
              <w:t>:</w:t>
            </w:r>
          </w:p>
          <w:p w14:paraId="004FDD8B" w14:textId="77777777" w:rsidR="00D26D00" w:rsidRPr="00373490" w:rsidRDefault="00D26D00" w:rsidP="00611033">
            <w:pPr>
              <w:pStyle w:val="ListParagraph"/>
              <w:numPr>
                <w:ilvl w:val="0"/>
                <w:numId w:val="7"/>
              </w:numPr>
              <w:overflowPunct/>
              <w:autoSpaceDE/>
              <w:autoSpaceDN/>
              <w:adjustRightInd/>
              <w:spacing w:after="0"/>
              <w:textAlignment w:val="auto"/>
              <w:rPr>
                <w:rFonts w:eastAsia="Batang"/>
                <w:lang w:eastAsia="ja-JP"/>
              </w:rPr>
            </w:pPr>
            <w:r w:rsidRPr="00373490">
              <w:rPr>
                <w:rFonts w:eastAsia="Batang"/>
                <w:lang w:eastAsia="ja-JP"/>
              </w:rPr>
              <w:t>Add a note in FG 1-5 (256QAM for PUSCH) that “For RedCap UEs, the 256QAM MCS table for PUSCH is only supported if the UE supports 256QAM for PUSCH”</w:t>
            </w:r>
          </w:p>
          <w:p w14:paraId="649B6FDD" w14:textId="77777777" w:rsidR="00D26D00" w:rsidRPr="00DC2649" w:rsidRDefault="00D26D00" w:rsidP="00D26D00">
            <w:pPr>
              <w:overflowPunct/>
              <w:autoSpaceDE/>
              <w:autoSpaceDN/>
              <w:adjustRightInd/>
              <w:spacing w:after="0"/>
              <w:jc w:val="both"/>
              <w:textAlignment w:val="auto"/>
              <w:rPr>
                <w:rFonts w:cs="Times"/>
                <w:bCs/>
                <w:lang w:eastAsia="ja-JP"/>
              </w:rPr>
            </w:pPr>
          </w:p>
          <w:p w14:paraId="0A311F08" w14:textId="77777777" w:rsidR="00D26D00" w:rsidRDefault="00D26D00" w:rsidP="00D26D00">
            <w:pPr>
              <w:spacing w:afterLines="50" w:after="120"/>
              <w:jc w:val="both"/>
              <w:rPr>
                <w:b/>
                <w:bCs/>
                <w:szCs w:val="21"/>
                <w:lang w:val="en-US"/>
              </w:rPr>
            </w:pPr>
            <w:r w:rsidRPr="00966C15">
              <w:rPr>
                <w:b/>
                <w:bCs/>
                <w:szCs w:val="21"/>
                <w:highlight w:val="green"/>
                <w:lang w:val="en-US"/>
              </w:rPr>
              <w:t>Agreement</w:t>
            </w:r>
          </w:p>
          <w:p w14:paraId="19802DE1" w14:textId="77777777" w:rsidR="00D26D00" w:rsidRPr="00B07DC1" w:rsidRDefault="00D26D00" w:rsidP="00611033">
            <w:pPr>
              <w:pStyle w:val="ListParagraph"/>
              <w:numPr>
                <w:ilvl w:val="0"/>
                <w:numId w:val="4"/>
              </w:numPr>
              <w:overflowPunct/>
              <w:autoSpaceDE/>
              <w:autoSpaceDN/>
              <w:adjustRightInd/>
              <w:spacing w:afterLines="50" w:after="120" w:line="259" w:lineRule="auto"/>
              <w:contextualSpacing w:val="0"/>
              <w:jc w:val="both"/>
              <w:textAlignment w:val="auto"/>
              <w:rPr>
                <w:szCs w:val="21"/>
                <w:lang w:val="en-US"/>
              </w:rPr>
            </w:pPr>
            <w:r w:rsidRPr="00B07DC1">
              <w:rPr>
                <w:szCs w:val="21"/>
                <w:lang w:val="en-US"/>
              </w:rPr>
              <w:t>Inform RAN2 that “From RAN1 perspective, it would be enough to indicate the</w:t>
            </w:r>
            <w:r w:rsidRPr="00B07DC1">
              <w:t xml:space="preserve"> </w:t>
            </w:r>
            <w:r w:rsidRPr="00B07DC1">
              <w:rPr>
                <w:szCs w:val="21"/>
                <w:lang w:val="en-US"/>
              </w:rPr>
              <w:t>maximum number of PDSCH MIMO layers per band for RedCap UEs, but RAN1 notes that the type of FG2-3 (</w:t>
            </w:r>
            <w:proofErr w:type="spellStart"/>
            <w:r w:rsidRPr="00B07DC1">
              <w:rPr>
                <w:szCs w:val="21"/>
                <w:lang w:val="en-US"/>
              </w:rPr>
              <w:t>maxNumberMIMO-LayersPDSCH</w:t>
            </w:r>
            <w:proofErr w:type="spellEnd"/>
            <w:r w:rsidRPr="00B07DC1">
              <w:rPr>
                <w:szCs w:val="21"/>
                <w:lang w:val="en-US"/>
              </w:rPr>
              <w:t>) is currently per FSPC and that it is up to RAN2 whether to signal per band or per FSPC”</w:t>
            </w:r>
          </w:p>
          <w:p w14:paraId="656CDE83" w14:textId="77777777" w:rsidR="00D26D00" w:rsidRPr="00B07DC1" w:rsidRDefault="00D26D00" w:rsidP="00611033">
            <w:pPr>
              <w:pStyle w:val="ListParagraph"/>
              <w:numPr>
                <w:ilvl w:val="1"/>
                <w:numId w:val="4"/>
              </w:numPr>
              <w:spacing w:afterLines="50" w:after="120" w:line="259" w:lineRule="auto"/>
              <w:contextualSpacing w:val="0"/>
              <w:jc w:val="both"/>
              <w:rPr>
                <w:sz w:val="22"/>
                <w:lang w:val="en-US"/>
              </w:rPr>
            </w:pPr>
            <w:r w:rsidRPr="00B07DC1">
              <w:rPr>
                <w:szCs w:val="21"/>
                <w:lang w:val="en-US"/>
              </w:rPr>
              <w:t>Note: If RAN2 decides to reuse the existing signaling (FG2-3) with modification for RedCap, then FG 28-2 is not needed from RAN1 perspective. If RAN2 decides to keep FG28-2, a RedCap UE must indicate FG28-2 from RAN1 perspective.</w:t>
            </w:r>
          </w:p>
          <w:p w14:paraId="1CA13643" w14:textId="77777777" w:rsidR="00D26D00" w:rsidRPr="00B07DC1" w:rsidRDefault="00D26D00" w:rsidP="00611033">
            <w:pPr>
              <w:pStyle w:val="ListParagraph"/>
              <w:numPr>
                <w:ilvl w:val="1"/>
                <w:numId w:val="4"/>
              </w:numPr>
              <w:spacing w:afterLines="50" w:after="120" w:line="259" w:lineRule="auto"/>
              <w:contextualSpacing w:val="0"/>
              <w:jc w:val="both"/>
              <w:rPr>
                <w:sz w:val="22"/>
                <w:lang w:val="en-US"/>
              </w:rPr>
            </w:pPr>
            <w:r w:rsidRPr="00B07DC1">
              <w:rPr>
                <w:szCs w:val="21"/>
                <w:lang w:val="en-US"/>
              </w:rPr>
              <w:t>1</w:t>
            </w:r>
            <w:r w:rsidRPr="00B07DC1">
              <w:rPr>
                <w:szCs w:val="21"/>
                <w:vertAlign w:val="superscript"/>
                <w:lang w:val="en-US"/>
              </w:rPr>
              <w:t>st</w:t>
            </w:r>
            <w:r w:rsidRPr="00B07DC1">
              <w:rPr>
                <w:szCs w:val="21"/>
                <w:lang w:val="en-US"/>
              </w:rPr>
              <w:t xml:space="preserve"> bullet is captured in the LS to RAN2 being discussed in [</w:t>
            </w:r>
            <w:r w:rsidRPr="00B07DC1">
              <w:rPr>
                <w:rFonts w:eastAsiaTheme="minorEastAsia"/>
                <w:szCs w:val="21"/>
                <w:lang w:val="en-US"/>
              </w:rPr>
              <w:t>107-e-R17-UE-features-REDCAP-02</w:t>
            </w:r>
            <w:r w:rsidRPr="00B07DC1">
              <w:rPr>
                <w:szCs w:val="21"/>
                <w:lang w:val="en-US"/>
              </w:rPr>
              <w:t>]</w:t>
            </w:r>
          </w:p>
          <w:p w14:paraId="6FAB66AD" w14:textId="77777777" w:rsidR="00D26D00" w:rsidRDefault="00D26D00" w:rsidP="00D26D00">
            <w:pPr>
              <w:spacing w:afterLines="50" w:after="120"/>
              <w:jc w:val="both"/>
              <w:rPr>
                <w:sz w:val="22"/>
                <w:lang w:val="en-US"/>
              </w:rPr>
            </w:pPr>
          </w:p>
          <w:p w14:paraId="1D8EFFD9" w14:textId="77777777" w:rsidR="00D26D00" w:rsidRPr="002B0967" w:rsidRDefault="00D26D00" w:rsidP="00D26D00">
            <w:pPr>
              <w:spacing w:after="0"/>
              <w:jc w:val="both"/>
              <w:rPr>
                <w:b/>
                <w:bCs/>
                <w:szCs w:val="21"/>
                <w:lang w:val="en-US"/>
              </w:rPr>
            </w:pPr>
            <w:bookmarkStart w:id="2" w:name="_Hlk88268281"/>
            <w:r w:rsidRPr="00D74E94">
              <w:rPr>
                <w:b/>
                <w:bCs/>
                <w:szCs w:val="21"/>
                <w:highlight w:val="green"/>
                <w:lang w:val="en-US"/>
              </w:rPr>
              <w:lastRenderedPageBreak/>
              <w:t>Agreement</w:t>
            </w:r>
          </w:p>
          <w:p w14:paraId="11F9EB32" w14:textId="77777777" w:rsidR="00D26D00" w:rsidRPr="00D94ED2" w:rsidRDefault="00D26D00" w:rsidP="00611033">
            <w:pPr>
              <w:pStyle w:val="ListParagraph"/>
              <w:numPr>
                <w:ilvl w:val="0"/>
                <w:numId w:val="4"/>
              </w:numPr>
              <w:overflowPunct/>
              <w:autoSpaceDE/>
              <w:autoSpaceDN/>
              <w:adjustRightInd/>
              <w:spacing w:after="0"/>
              <w:contextualSpacing w:val="0"/>
              <w:jc w:val="both"/>
              <w:textAlignment w:val="auto"/>
              <w:rPr>
                <w:szCs w:val="21"/>
                <w:lang w:val="en-US"/>
              </w:rPr>
            </w:pPr>
            <w:r w:rsidRPr="00D94ED2">
              <w:rPr>
                <w:szCs w:val="21"/>
                <w:lang w:val="en-US"/>
              </w:rPr>
              <w:t>For early indication of RedCap UE,</w:t>
            </w:r>
          </w:p>
          <w:p w14:paraId="3BC09BF4" w14:textId="77777777" w:rsidR="00D26D00" w:rsidRPr="00D94ED2" w:rsidRDefault="00D26D00" w:rsidP="00611033">
            <w:pPr>
              <w:pStyle w:val="ListParagraph"/>
              <w:numPr>
                <w:ilvl w:val="1"/>
                <w:numId w:val="4"/>
              </w:numPr>
              <w:overflowPunct/>
              <w:autoSpaceDE/>
              <w:autoSpaceDN/>
              <w:adjustRightInd/>
              <w:spacing w:after="0"/>
              <w:contextualSpacing w:val="0"/>
              <w:jc w:val="both"/>
              <w:textAlignment w:val="auto"/>
              <w:rPr>
                <w:sz w:val="22"/>
                <w:lang w:val="en-US"/>
              </w:rPr>
            </w:pPr>
            <w:r w:rsidRPr="00D94ED2">
              <w:rPr>
                <w:szCs w:val="21"/>
                <w:lang w:val="en-US"/>
              </w:rPr>
              <w:t>The capability of early indication of RedCap UE in Msg.1 for 4-step RACH is added as a component in FG 28-1</w:t>
            </w:r>
          </w:p>
          <w:p w14:paraId="0C600221" w14:textId="5BD045A4" w:rsidR="007D40D4" w:rsidRPr="00D26D00" w:rsidRDefault="00D26D00" w:rsidP="00611033">
            <w:pPr>
              <w:pStyle w:val="ListParagraph"/>
              <w:numPr>
                <w:ilvl w:val="1"/>
                <w:numId w:val="4"/>
              </w:numPr>
              <w:overflowPunct/>
              <w:autoSpaceDE/>
              <w:autoSpaceDN/>
              <w:adjustRightInd/>
              <w:spacing w:after="0"/>
              <w:contextualSpacing w:val="0"/>
              <w:jc w:val="both"/>
              <w:textAlignment w:val="auto"/>
              <w:rPr>
                <w:sz w:val="22"/>
                <w:lang w:val="en-US"/>
              </w:rPr>
            </w:pPr>
            <w:r w:rsidRPr="00D94ED2">
              <w:rPr>
                <w:rFonts w:hint="eastAsia"/>
                <w:szCs w:val="21"/>
                <w:lang w:val="en-US"/>
              </w:rPr>
              <w:t>F</w:t>
            </w:r>
            <w:r w:rsidRPr="00D94ED2">
              <w:rPr>
                <w:szCs w:val="21"/>
                <w:lang w:val="en-US"/>
              </w:rPr>
              <w:t>FS other early indication schemes</w:t>
            </w:r>
            <w:bookmarkEnd w:id="2"/>
          </w:p>
        </w:tc>
      </w:tr>
    </w:tbl>
    <w:p w14:paraId="67298BA8" w14:textId="77777777" w:rsidR="002623DD" w:rsidRDefault="002623DD" w:rsidP="009179D4">
      <w:pPr>
        <w:jc w:val="both"/>
        <w:rPr>
          <w:rFonts w:ascii="Arial" w:hAnsi="Arial" w:cs="Arial"/>
          <w:lang w:val="en-US" w:eastAsia="zh-CN"/>
        </w:rPr>
      </w:pPr>
    </w:p>
    <w:p w14:paraId="68A436E6" w14:textId="37EF01EC" w:rsidR="00B6192D" w:rsidRPr="00583C0C" w:rsidRDefault="009179D4" w:rsidP="009179D4">
      <w:pPr>
        <w:jc w:val="both"/>
        <w:rPr>
          <w:rFonts w:ascii="Arial" w:hAnsi="Arial" w:cs="Arial"/>
          <w:lang w:val="en-US" w:eastAsia="zh-CN"/>
        </w:rPr>
      </w:pPr>
      <w:r>
        <w:rPr>
          <w:rFonts w:ascii="Arial" w:hAnsi="Arial" w:cs="Arial"/>
          <w:lang w:val="en-US" w:eastAsia="zh-CN"/>
        </w:rPr>
        <w:t>This contribution discusses the</w:t>
      </w:r>
      <w:r w:rsidR="002623DD">
        <w:rPr>
          <w:rFonts w:ascii="Arial" w:hAnsi="Arial" w:cs="Arial"/>
          <w:lang w:val="en-US" w:eastAsia="zh-CN"/>
        </w:rPr>
        <w:t xml:space="preserve"> open issues related to</w:t>
      </w:r>
      <w:r>
        <w:rPr>
          <w:rFonts w:ascii="Arial" w:hAnsi="Arial" w:cs="Arial"/>
          <w:lang w:val="en-US" w:eastAsia="zh-CN"/>
        </w:rPr>
        <w:t xml:space="preserve"> UE capabilities for Rel-17 Redcap WI listed in [1]. </w:t>
      </w:r>
    </w:p>
    <w:p w14:paraId="443173FD" w14:textId="1487C066" w:rsidR="008E4304" w:rsidRDefault="001C315E" w:rsidP="006A7A09">
      <w:pPr>
        <w:spacing w:after="0"/>
        <w:jc w:val="both"/>
        <w:rPr>
          <w:rFonts w:ascii="Arial" w:hAnsi="Arial" w:cs="Arial"/>
          <w:lang w:val="en-US" w:eastAsia="zh-CN"/>
        </w:rPr>
      </w:pPr>
      <w:r>
        <w:rPr>
          <w:rFonts w:ascii="Arial" w:hAnsi="Arial" w:cs="Arial"/>
          <w:lang w:val="en-US" w:eastAsia="zh-CN"/>
        </w:rPr>
        <w:t xml:space="preserve">  </w:t>
      </w:r>
    </w:p>
    <w:p w14:paraId="36ECD5EF" w14:textId="36D7F33D" w:rsidR="009E646D" w:rsidRDefault="009E646D" w:rsidP="006A7A09">
      <w:pPr>
        <w:spacing w:after="0"/>
        <w:jc w:val="both"/>
        <w:rPr>
          <w:rFonts w:ascii="Arial" w:hAnsi="Arial" w:cs="Arial"/>
          <w:lang w:val="en-US" w:eastAsia="zh-CN"/>
        </w:rPr>
      </w:pPr>
    </w:p>
    <w:p w14:paraId="159B3498" w14:textId="77777777" w:rsidR="009E646D" w:rsidRPr="00583C0C" w:rsidRDefault="009E646D" w:rsidP="006A7A09">
      <w:pPr>
        <w:spacing w:after="0"/>
        <w:jc w:val="both"/>
        <w:rPr>
          <w:rFonts w:ascii="Arial" w:hAnsi="Arial" w:cs="Arial"/>
          <w:lang w:val="en-US" w:eastAsia="zh-CN"/>
        </w:rPr>
      </w:pPr>
    </w:p>
    <w:p w14:paraId="6E90C304" w14:textId="475E6D91" w:rsidR="00AB5695" w:rsidRDefault="00B975F2" w:rsidP="00E76EBC">
      <w:pPr>
        <w:pStyle w:val="Heading1"/>
        <w:spacing w:before="0" w:after="0"/>
        <w:rPr>
          <w:rFonts w:cs="Arial"/>
          <w:lang w:val="en-US"/>
        </w:rPr>
      </w:pPr>
      <w:r w:rsidRPr="00404C4B">
        <w:rPr>
          <w:rFonts w:cs="Arial"/>
          <w:lang w:val="en-US"/>
        </w:rPr>
        <w:t xml:space="preserve">2. </w:t>
      </w:r>
      <w:r w:rsidR="005A7F97">
        <w:rPr>
          <w:rFonts w:cs="Arial"/>
          <w:lang w:val="en-US"/>
        </w:rPr>
        <w:t>Discussions</w:t>
      </w:r>
    </w:p>
    <w:p w14:paraId="0C9E3F6D" w14:textId="41E92E6C" w:rsidR="002623DD" w:rsidRPr="002623DD" w:rsidRDefault="002623DD" w:rsidP="002623DD">
      <w:pPr>
        <w:pStyle w:val="Heading2"/>
        <w:spacing w:before="180" w:after="180"/>
        <w:ind w:left="1134" w:hanging="1134"/>
        <w:rPr>
          <w:rFonts w:ascii="Arial" w:eastAsia="SimSun" w:hAnsi="Arial" w:cs="Times New Roman"/>
          <w:color w:val="auto"/>
          <w:sz w:val="32"/>
          <w:szCs w:val="20"/>
          <w:lang w:eastAsia="ja-JP"/>
        </w:rPr>
      </w:pPr>
      <w:r w:rsidRPr="002623DD">
        <w:rPr>
          <w:rFonts w:ascii="Arial" w:eastAsia="SimSun" w:hAnsi="Arial" w:cs="Times New Roman"/>
          <w:color w:val="auto"/>
          <w:sz w:val="32"/>
          <w:szCs w:val="20"/>
          <w:lang w:eastAsia="ja-JP"/>
        </w:rPr>
        <w:t>2.1</w:t>
      </w:r>
      <w:r w:rsidRPr="002623DD">
        <w:rPr>
          <w:rFonts w:ascii="Arial" w:eastAsia="SimSun" w:hAnsi="Arial" w:cs="Times New Roman"/>
          <w:color w:val="auto"/>
          <w:sz w:val="32"/>
          <w:szCs w:val="20"/>
          <w:lang w:eastAsia="ja-JP"/>
        </w:rPr>
        <w:tab/>
      </w:r>
      <w:r>
        <w:rPr>
          <w:rFonts w:ascii="Arial" w:eastAsia="SimSun" w:hAnsi="Arial" w:cs="Times New Roman"/>
          <w:color w:val="auto"/>
          <w:sz w:val="32"/>
          <w:szCs w:val="20"/>
          <w:lang w:eastAsia="ja-JP"/>
        </w:rPr>
        <w:t>Rel-17 Redcap UE features</w:t>
      </w:r>
    </w:p>
    <w:p w14:paraId="6117D21C" w14:textId="29A6C8AA" w:rsidR="002623DD" w:rsidRDefault="002623DD" w:rsidP="002623DD">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28-1</w:t>
      </w:r>
    </w:p>
    <w:p w14:paraId="7E6CFD04" w14:textId="071A8B5D" w:rsidR="002623DD" w:rsidRDefault="00861B27" w:rsidP="002623DD">
      <w:pPr>
        <w:rPr>
          <w:rFonts w:ascii="Arial" w:hAnsi="Arial" w:cs="Arial"/>
          <w:lang w:eastAsia="ja-JP"/>
        </w:rPr>
      </w:pPr>
      <w:r w:rsidRPr="00861B27">
        <w:rPr>
          <w:rFonts w:ascii="Arial" w:hAnsi="Arial" w:cs="Arial"/>
          <w:lang w:eastAsia="ja-JP"/>
        </w:rPr>
        <w:t xml:space="preserve">One </w:t>
      </w:r>
      <w:r>
        <w:rPr>
          <w:rFonts w:ascii="Arial" w:hAnsi="Arial" w:cs="Arial"/>
          <w:lang w:eastAsia="ja-JP"/>
        </w:rPr>
        <w:t>FFS aspect for FG 28-1 is whether to add other UE features</w:t>
      </w:r>
      <w:r w:rsidR="00FB6AA9">
        <w:rPr>
          <w:rFonts w:ascii="Arial" w:hAnsi="Arial" w:cs="Arial"/>
          <w:lang w:eastAsia="ja-JP"/>
        </w:rPr>
        <w:t xml:space="preserve"> [2]</w:t>
      </w:r>
      <w:r>
        <w:rPr>
          <w:rFonts w:ascii="Arial" w:hAnsi="Arial" w:cs="Arial"/>
          <w:lang w:eastAsia="ja-JP"/>
        </w:rPr>
        <w:t xml:space="preserve">. </w:t>
      </w:r>
      <w:r w:rsidR="00F300F6">
        <w:rPr>
          <w:rFonts w:ascii="Arial" w:hAnsi="Arial" w:cs="Arial"/>
          <w:lang w:eastAsia="ja-JP"/>
        </w:rPr>
        <w:t xml:space="preserve">In RAN1 </w:t>
      </w:r>
      <w:r w:rsidR="00E654C7">
        <w:rPr>
          <w:rFonts w:ascii="Arial" w:hAnsi="Arial" w:cs="Arial"/>
          <w:lang w:eastAsia="ja-JP"/>
        </w:rPr>
        <w:t>107 e-</w:t>
      </w:r>
      <w:r w:rsidR="00F300F6">
        <w:rPr>
          <w:rFonts w:ascii="Arial" w:hAnsi="Arial" w:cs="Arial"/>
          <w:lang w:eastAsia="ja-JP"/>
        </w:rPr>
        <w:t>meeting, it was agreed that SSB, either CD-SSB or NCD-SSB, can be expected for basic Redcap UE but not CORESET#0</w:t>
      </w:r>
      <w:r w:rsidR="00E654C7">
        <w:rPr>
          <w:rFonts w:ascii="Arial" w:hAnsi="Arial" w:cs="Arial"/>
          <w:lang w:eastAsia="ja-JP"/>
        </w:rPr>
        <w:t xml:space="preserve"> [1]</w:t>
      </w:r>
      <w:r w:rsidR="00F300F6">
        <w:rPr>
          <w:rFonts w:ascii="Arial" w:hAnsi="Arial" w:cs="Arial"/>
          <w:lang w:eastAsia="ja-JP"/>
        </w:rPr>
        <w:t xml:space="preserve">. Therefore, the following features can be added into basic feature group FG 28-1 for Redcap: </w:t>
      </w:r>
    </w:p>
    <w:p w14:paraId="702A1430" w14:textId="77777777" w:rsidR="00F300F6" w:rsidRPr="00F300F6" w:rsidRDefault="00F300F6" w:rsidP="00611033">
      <w:pPr>
        <w:numPr>
          <w:ilvl w:val="0"/>
          <w:numId w:val="8"/>
        </w:numPr>
        <w:overflowPunct/>
        <w:autoSpaceDE/>
        <w:autoSpaceDN/>
        <w:snapToGrid w:val="0"/>
        <w:spacing w:after="0"/>
        <w:ind w:left="778"/>
        <w:jc w:val="both"/>
        <w:textAlignment w:val="auto"/>
        <w:rPr>
          <w:rFonts w:ascii="Arial" w:hAnsi="Arial" w:cs="Arial"/>
          <w:lang w:eastAsia="ja-JP"/>
        </w:rPr>
      </w:pPr>
      <w:r w:rsidRPr="00F300F6">
        <w:rPr>
          <w:rFonts w:ascii="Arial" w:hAnsi="Arial" w:cs="Arial"/>
          <w:lang w:eastAsia="ja-JP"/>
        </w:rPr>
        <w:t>1 UE-specific RRC configured DL BWP per carrier</w:t>
      </w:r>
    </w:p>
    <w:p w14:paraId="19555C2B" w14:textId="77777777" w:rsidR="00F300F6" w:rsidRPr="00F300F6" w:rsidRDefault="00F300F6" w:rsidP="00611033">
      <w:pPr>
        <w:numPr>
          <w:ilvl w:val="0"/>
          <w:numId w:val="8"/>
        </w:numPr>
        <w:overflowPunct/>
        <w:autoSpaceDE/>
        <w:autoSpaceDN/>
        <w:snapToGrid w:val="0"/>
        <w:spacing w:after="0"/>
        <w:ind w:left="778"/>
        <w:jc w:val="both"/>
        <w:textAlignment w:val="auto"/>
        <w:rPr>
          <w:rFonts w:ascii="Arial" w:hAnsi="Arial" w:cs="Arial"/>
          <w:lang w:eastAsia="ja-JP"/>
        </w:rPr>
      </w:pPr>
      <w:r w:rsidRPr="00F300F6">
        <w:rPr>
          <w:rFonts w:ascii="Arial" w:hAnsi="Arial" w:cs="Arial"/>
          <w:lang w:eastAsia="ja-JP"/>
        </w:rPr>
        <w:t>1 UE-specific RRC configured UL BWP per carrier</w:t>
      </w:r>
    </w:p>
    <w:p w14:paraId="7ABD924B" w14:textId="77777777" w:rsidR="00F300F6" w:rsidRPr="00F300F6" w:rsidRDefault="00F300F6" w:rsidP="00611033">
      <w:pPr>
        <w:numPr>
          <w:ilvl w:val="0"/>
          <w:numId w:val="8"/>
        </w:numPr>
        <w:overflowPunct/>
        <w:autoSpaceDE/>
        <w:autoSpaceDN/>
        <w:snapToGrid w:val="0"/>
        <w:spacing w:after="0"/>
        <w:ind w:left="778"/>
        <w:jc w:val="both"/>
        <w:textAlignment w:val="auto"/>
        <w:rPr>
          <w:rFonts w:ascii="Arial" w:hAnsi="Arial" w:cs="Arial"/>
          <w:lang w:eastAsia="ja-JP"/>
        </w:rPr>
      </w:pPr>
      <w:r w:rsidRPr="00F300F6">
        <w:rPr>
          <w:rFonts w:ascii="Arial" w:hAnsi="Arial" w:cs="Arial"/>
          <w:lang w:eastAsia="ja-JP"/>
        </w:rPr>
        <w:t>RRC reconfiguration of any parameters related to BWP</w:t>
      </w:r>
    </w:p>
    <w:p w14:paraId="55A23BAF" w14:textId="10453577" w:rsidR="00F300F6" w:rsidRPr="00F300F6" w:rsidRDefault="00F300F6" w:rsidP="00611033">
      <w:pPr>
        <w:numPr>
          <w:ilvl w:val="0"/>
          <w:numId w:val="8"/>
        </w:numPr>
        <w:overflowPunct/>
        <w:autoSpaceDE/>
        <w:autoSpaceDN/>
        <w:snapToGrid w:val="0"/>
        <w:spacing w:after="0"/>
        <w:ind w:left="778"/>
        <w:jc w:val="both"/>
        <w:textAlignment w:val="auto"/>
        <w:rPr>
          <w:rFonts w:ascii="Arial" w:hAnsi="Arial" w:cs="Arial"/>
          <w:lang w:eastAsia="ja-JP"/>
        </w:rPr>
      </w:pPr>
      <w:r w:rsidRPr="00F300F6">
        <w:rPr>
          <w:rFonts w:ascii="Arial" w:hAnsi="Arial" w:cs="Arial"/>
          <w:lang w:eastAsia="ja-JP"/>
        </w:rPr>
        <w:t>BW of a UE-specific RRC</w:t>
      </w:r>
      <w:r w:rsidR="00FE17B4">
        <w:rPr>
          <w:rFonts w:ascii="Arial" w:hAnsi="Arial" w:cs="Arial"/>
          <w:lang w:eastAsia="ja-JP"/>
        </w:rPr>
        <w:t>-</w:t>
      </w:r>
      <w:r w:rsidRPr="00F300F6">
        <w:rPr>
          <w:rFonts w:ascii="Arial" w:hAnsi="Arial" w:cs="Arial"/>
          <w:lang w:eastAsia="ja-JP"/>
        </w:rPr>
        <w:t xml:space="preserve">configured BWP includes BW of SSB </w:t>
      </w:r>
    </w:p>
    <w:p w14:paraId="360D9327" w14:textId="66EF9609" w:rsidR="00F300F6" w:rsidRDefault="00F300F6" w:rsidP="00611033">
      <w:pPr>
        <w:numPr>
          <w:ilvl w:val="0"/>
          <w:numId w:val="8"/>
        </w:numPr>
        <w:overflowPunct/>
        <w:autoSpaceDE/>
        <w:autoSpaceDN/>
        <w:snapToGrid w:val="0"/>
        <w:spacing w:after="0"/>
        <w:ind w:left="778"/>
        <w:jc w:val="both"/>
        <w:textAlignment w:val="auto"/>
        <w:rPr>
          <w:rFonts w:ascii="Arial" w:hAnsi="Arial" w:cs="Arial"/>
          <w:lang w:eastAsia="ja-JP"/>
        </w:rPr>
      </w:pPr>
      <w:r w:rsidRPr="00F300F6">
        <w:rPr>
          <w:rFonts w:ascii="Arial" w:hAnsi="Arial" w:cs="Arial"/>
          <w:lang w:eastAsia="ja-JP"/>
        </w:rPr>
        <w:t>BW of UE-specific RRC</w:t>
      </w:r>
      <w:r w:rsidR="00FE17B4">
        <w:rPr>
          <w:rFonts w:ascii="Arial" w:hAnsi="Arial" w:cs="Arial"/>
          <w:lang w:eastAsia="ja-JP"/>
        </w:rPr>
        <w:t>-</w:t>
      </w:r>
      <w:r w:rsidRPr="00F300F6">
        <w:rPr>
          <w:rFonts w:ascii="Arial" w:hAnsi="Arial" w:cs="Arial"/>
          <w:lang w:eastAsia="ja-JP"/>
        </w:rPr>
        <w:t>configured BWP may not include BW of MIB-configured CORESET#0</w:t>
      </w:r>
      <w:r>
        <w:rPr>
          <w:rFonts w:ascii="Arial" w:hAnsi="Arial" w:cs="Arial"/>
          <w:lang w:eastAsia="ja-JP"/>
        </w:rPr>
        <w:t xml:space="preserve">. </w:t>
      </w:r>
    </w:p>
    <w:p w14:paraId="423C4C44" w14:textId="1E46ADAA" w:rsidR="00F300F6" w:rsidRDefault="00F300F6" w:rsidP="00F300F6">
      <w:pPr>
        <w:overflowPunct/>
        <w:autoSpaceDE/>
        <w:autoSpaceDN/>
        <w:snapToGrid w:val="0"/>
        <w:spacing w:after="0"/>
        <w:jc w:val="both"/>
        <w:textAlignment w:val="auto"/>
        <w:rPr>
          <w:rFonts w:ascii="Arial" w:hAnsi="Arial" w:cs="Arial"/>
          <w:lang w:eastAsia="ja-JP"/>
        </w:rPr>
      </w:pPr>
    </w:p>
    <w:p w14:paraId="188107E2" w14:textId="6F00CAF0" w:rsidR="00F300F6" w:rsidRPr="00F300F6" w:rsidRDefault="00F300F6" w:rsidP="00F300F6">
      <w:pPr>
        <w:overflowPunct/>
        <w:autoSpaceDE/>
        <w:autoSpaceDN/>
        <w:snapToGrid w:val="0"/>
        <w:spacing w:after="0"/>
        <w:jc w:val="both"/>
        <w:textAlignment w:val="auto"/>
        <w:rPr>
          <w:rFonts w:ascii="Arial" w:hAnsi="Arial" w:cs="Arial"/>
          <w:lang w:eastAsia="ja-JP"/>
        </w:rPr>
      </w:pPr>
      <w:r>
        <w:rPr>
          <w:rFonts w:ascii="Arial" w:hAnsi="Arial" w:cs="Arial"/>
          <w:lang w:eastAsia="ja-JP"/>
        </w:rPr>
        <w:t xml:space="preserve">We therefore proposed the following: </w:t>
      </w:r>
    </w:p>
    <w:p w14:paraId="0A773970" w14:textId="77777777" w:rsidR="00F300F6" w:rsidRDefault="00F300F6" w:rsidP="00CF2EDA">
      <w:pPr>
        <w:spacing w:after="0"/>
        <w:rPr>
          <w:rFonts w:ascii="Arial" w:hAnsi="Arial" w:cs="Arial"/>
          <w:b/>
          <w:bCs/>
          <w:lang w:eastAsia="ja-JP"/>
        </w:rPr>
      </w:pPr>
    </w:p>
    <w:p w14:paraId="45374889" w14:textId="74A881AD" w:rsidR="00CF2EDA" w:rsidRDefault="00FB48FB" w:rsidP="00CF2EDA">
      <w:pPr>
        <w:spacing w:after="0"/>
        <w:rPr>
          <w:rFonts w:ascii="Arial" w:hAnsi="Arial" w:cs="Arial"/>
          <w:b/>
          <w:bCs/>
          <w:lang w:eastAsia="ja-JP"/>
        </w:rPr>
      </w:pPr>
      <w:r w:rsidRPr="00FB48FB">
        <w:rPr>
          <w:rFonts w:ascii="Arial" w:hAnsi="Arial" w:cs="Arial"/>
          <w:b/>
          <w:bCs/>
          <w:lang w:eastAsia="ja-JP"/>
        </w:rPr>
        <w:t>Proposal 1</w:t>
      </w:r>
      <w:r>
        <w:rPr>
          <w:rFonts w:ascii="Arial" w:hAnsi="Arial" w:cs="Arial"/>
          <w:lang w:eastAsia="ja-JP"/>
        </w:rPr>
        <w:t xml:space="preserve">: </w:t>
      </w:r>
      <w:r w:rsidR="00CF2EDA">
        <w:rPr>
          <w:rFonts w:ascii="Arial" w:hAnsi="Arial" w:cs="Arial"/>
          <w:b/>
          <w:bCs/>
          <w:lang w:eastAsia="ja-JP"/>
        </w:rPr>
        <w:t xml:space="preserve">Consider adding the following basic FGs into FG 28-1: </w:t>
      </w:r>
    </w:p>
    <w:p w14:paraId="7BDD1E0F" w14:textId="77777777" w:rsidR="00F300F6" w:rsidRPr="00F300F6" w:rsidRDefault="00F300F6"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1 UE-specific RRC configured DL BWP per carrier</w:t>
      </w:r>
    </w:p>
    <w:p w14:paraId="6CD71829" w14:textId="77777777" w:rsidR="00F300F6" w:rsidRPr="00F300F6" w:rsidRDefault="00F300F6"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1 UE-specific RRC configured UL BWP per carrier</w:t>
      </w:r>
    </w:p>
    <w:p w14:paraId="12C6E0B2" w14:textId="77777777" w:rsidR="00F300F6" w:rsidRPr="00F300F6" w:rsidRDefault="00F300F6"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RRC reconfiguration of any parameters related to BWP</w:t>
      </w:r>
    </w:p>
    <w:p w14:paraId="72A6D39E" w14:textId="4FEBD45E" w:rsidR="00F300F6" w:rsidRPr="00F300F6" w:rsidRDefault="00F300F6"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BW of a UE-specific RRC</w:t>
      </w:r>
      <w:r w:rsidR="00FE17B4">
        <w:rPr>
          <w:rFonts w:ascii="Arial" w:hAnsi="Arial" w:cs="Arial"/>
          <w:i/>
          <w:iCs/>
          <w:lang w:eastAsia="ja-JP"/>
        </w:rPr>
        <w:t>-</w:t>
      </w:r>
      <w:r w:rsidRPr="00F300F6">
        <w:rPr>
          <w:rFonts w:ascii="Arial" w:hAnsi="Arial" w:cs="Arial"/>
          <w:i/>
          <w:iCs/>
          <w:lang w:eastAsia="ja-JP"/>
        </w:rPr>
        <w:t xml:space="preserve">configured BWP includes BW of SSB </w:t>
      </w:r>
    </w:p>
    <w:p w14:paraId="05115521" w14:textId="7B036400" w:rsidR="00F300F6" w:rsidRPr="00F300F6" w:rsidRDefault="00F300F6"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BW of UE-specific RRC</w:t>
      </w:r>
      <w:r w:rsidR="00FE17B4">
        <w:rPr>
          <w:rFonts w:ascii="Arial" w:hAnsi="Arial" w:cs="Arial"/>
          <w:i/>
          <w:iCs/>
          <w:lang w:eastAsia="ja-JP"/>
        </w:rPr>
        <w:t>-</w:t>
      </w:r>
      <w:r w:rsidRPr="00F300F6">
        <w:rPr>
          <w:rFonts w:ascii="Arial" w:hAnsi="Arial" w:cs="Arial"/>
          <w:i/>
          <w:iCs/>
          <w:lang w:eastAsia="ja-JP"/>
        </w:rPr>
        <w:t xml:space="preserve">configured BWP may not include BW of MIB-configured CORESET#0. </w:t>
      </w:r>
    </w:p>
    <w:p w14:paraId="7F83BC56" w14:textId="77777777" w:rsidR="00F300F6" w:rsidRDefault="00F300F6" w:rsidP="00CF2EDA">
      <w:pPr>
        <w:spacing w:after="0"/>
        <w:rPr>
          <w:rFonts w:ascii="Arial" w:hAnsi="Arial" w:cs="Arial"/>
          <w:b/>
          <w:bCs/>
          <w:lang w:eastAsia="ja-JP"/>
        </w:rPr>
      </w:pPr>
    </w:p>
    <w:p w14:paraId="2BA983BA" w14:textId="77777777" w:rsidR="008D315D" w:rsidRDefault="008D315D" w:rsidP="009D5FD5">
      <w:pPr>
        <w:rPr>
          <w:rFonts w:ascii="Arial" w:hAnsi="Arial" w:cs="Arial"/>
          <w:b/>
          <w:bCs/>
          <w:lang w:eastAsia="ja-JP"/>
        </w:rPr>
      </w:pPr>
    </w:p>
    <w:p w14:paraId="671A22E4" w14:textId="24F22276" w:rsidR="00B0307B" w:rsidRPr="00E54611" w:rsidRDefault="00B0307B" w:rsidP="00B0307B">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28-x</w:t>
      </w:r>
    </w:p>
    <w:p w14:paraId="4C334CE7" w14:textId="7325B00D" w:rsidR="00B0307B" w:rsidRDefault="00FE17B4" w:rsidP="00056280">
      <w:pPr>
        <w:jc w:val="both"/>
        <w:rPr>
          <w:rFonts w:ascii="Arial" w:hAnsi="Arial" w:cs="Arial"/>
          <w:lang w:eastAsia="ja-JP"/>
        </w:rPr>
      </w:pPr>
      <w:r>
        <w:rPr>
          <w:rFonts w:ascii="Arial" w:hAnsi="Arial" w:cs="Arial"/>
          <w:lang w:eastAsia="ja-JP"/>
        </w:rPr>
        <w:t xml:space="preserve">In addition, </w:t>
      </w:r>
      <w:r w:rsidR="00B0307B">
        <w:rPr>
          <w:rFonts w:ascii="Arial" w:hAnsi="Arial" w:cs="Arial"/>
          <w:lang w:eastAsia="ja-JP"/>
        </w:rPr>
        <w:t>we propose to introduce an optional UE feature FG 28-x to indicate the support of DL BWP without SSB</w:t>
      </w:r>
      <w:r w:rsidR="00056280">
        <w:rPr>
          <w:rFonts w:ascii="Arial" w:hAnsi="Arial" w:cs="Arial"/>
          <w:lang w:eastAsia="ja-JP"/>
        </w:rPr>
        <w:t xml:space="preserve"> in RRC_CONNECTED state</w:t>
      </w:r>
      <w:r w:rsidR="00B0307B">
        <w:rPr>
          <w:rFonts w:ascii="Arial" w:hAnsi="Arial" w:cs="Arial"/>
          <w:lang w:eastAsia="ja-JP"/>
        </w:rPr>
        <w:t>, analogous to legacy FG 6-1A.</w:t>
      </w:r>
      <w:r w:rsidR="00056280">
        <w:rPr>
          <w:rFonts w:ascii="Arial" w:hAnsi="Arial" w:cs="Arial"/>
          <w:lang w:eastAsia="ja-JP"/>
        </w:rPr>
        <w:t xml:space="preserve"> </w:t>
      </w:r>
    </w:p>
    <w:p w14:paraId="26271D37" w14:textId="2C7A84BF" w:rsidR="00056280" w:rsidRDefault="00056280" w:rsidP="00056280">
      <w:pPr>
        <w:ind w:left="1170" w:hanging="1170"/>
        <w:rPr>
          <w:rFonts w:ascii="Arial" w:hAnsi="Arial" w:cs="Arial"/>
          <w:b/>
          <w:bCs/>
          <w:lang w:eastAsia="ja-JP"/>
        </w:rPr>
      </w:pPr>
      <w:r w:rsidRPr="008B172F">
        <w:rPr>
          <w:rFonts w:ascii="Arial" w:hAnsi="Arial" w:cs="Arial"/>
          <w:b/>
          <w:bCs/>
          <w:lang w:eastAsia="ja-JP"/>
        </w:rPr>
        <w:t xml:space="preserve">Proposal </w:t>
      </w:r>
      <w:r w:rsidR="00FE17B4">
        <w:rPr>
          <w:rFonts w:ascii="Arial" w:hAnsi="Arial" w:cs="Arial"/>
          <w:b/>
          <w:bCs/>
          <w:lang w:eastAsia="ja-JP"/>
        </w:rPr>
        <w:t>2</w:t>
      </w:r>
      <w:r w:rsidRPr="008B172F">
        <w:rPr>
          <w:rFonts w:ascii="Arial" w:hAnsi="Arial" w:cs="Arial"/>
          <w:b/>
          <w:bCs/>
          <w:lang w:eastAsia="ja-JP"/>
        </w:rPr>
        <w:t>:</w:t>
      </w:r>
      <w:r>
        <w:rPr>
          <w:rFonts w:ascii="Arial" w:hAnsi="Arial" w:cs="Arial"/>
          <w:b/>
          <w:bCs/>
          <w:lang w:eastAsia="ja-JP"/>
        </w:rPr>
        <w:t xml:space="preserve"> </w:t>
      </w:r>
      <w:r w:rsidRPr="00056280">
        <w:rPr>
          <w:rFonts w:ascii="Arial" w:hAnsi="Arial" w:cs="Arial"/>
          <w:b/>
          <w:bCs/>
          <w:lang w:eastAsia="ja-JP"/>
        </w:rPr>
        <w:t xml:space="preserve">Introduce a new FG 28-x </w:t>
      </w:r>
      <w:r>
        <w:rPr>
          <w:rFonts w:ascii="Arial" w:hAnsi="Arial" w:cs="Arial"/>
          <w:b/>
          <w:bCs/>
          <w:lang w:eastAsia="ja-JP"/>
        </w:rPr>
        <w:t xml:space="preserve">that is used to </w:t>
      </w:r>
      <w:r w:rsidRPr="00056280">
        <w:rPr>
          <w:rFonts w:ascii="Arial" w:hAnsi="Arial" w:cs="Arial"/>
          <w:b/>
          <w:bCs/>
          <w:lang w:eastAsia="ja-JP"/>
        </w:rPr>
        <w:t>indicate the support of</w:t>
      </w:r>
      <w:r>
        <w:rPr>
          <w:rFonts w:ascii="Arial" w:hAnsi="Arial" w:cs="Arial"/>
          <w:b/>
          <w:bCs/>
          <w:lang w:eastAsia="ja-JP"/>
        </w:rPr>
        <w:t xml:space="preserve"> a UE-specific</w:t>
      </w:r>
      <w:r w:rsidRPr="00056280">
        <w:rPr>
          <w:rFonts w:ascii="Arial" w:hAnsi="Arial" w:cs="Arial"/>
          <w:b/>
          <w:bCs/>
          <w:lang w:eastAsia="ja-JP"/>
        </w:rPr>
        <w:t xml:space="preserve"> DL BWP without SSB </w:t>
      </w:r>
      <w:r>
        <w:rPr>
          <w:rFonts w:ascii="Arial" w:hAnsi="Arial" w:cs="Arial"/>
          <w:b/>
          <w:bCs/>
          <w:lang w:eastAsia="ja-JP"/>
        </w:rPr>
        <w:t>when UE is in</w:t>
      </w:r>
      <w:r w:rsidRPr="00056280">
        <w:rPr>
          <w:rFonts w:ascii="Arial" w:hAnsi="Arial" w:cs="Arial"/>
          <w:b/>
          <w:bCs/>
          <w:lang w:eastAsia="ja-JP"/>
        </w:rPr>
        <w:t xml:space="preserve"> RRC_CONNECTED state</w:t>
      </w:r>
      <w:r>
        <w:rPr>
          <w:rFonts w:ascii="Arial" w:hAnsi="Arial" w:cs="Arial"/>
          <w:b/>
          <w:bCs/>
          <w:lang w:eastAsia="ja-JP"/>
        </w:rPr>
        <w:t xml:space="preserve">.  </w:t>
      </w:r>
    </w:p>
    <w:p w14:paraId="17D1CA2C" w14:textId="7D5E03F1" w:rsidR="006D6925" w:rsidRDefault="006D6925" w:rsidP="00294AD2">
      <w:pPr>
        <w:rPr>
          <w:rFonts w:ascii="Arial" w:hAnsi="Arial" w:cs="Arial"/>
          <w:lang w:eastAsia="ja-JP"/>
        </w:rPr>
      </w:pPr>
    </w:p>
    <w:p w14:paraId="1ACA4265" w14:textId="5C61CA52" w:rsidR="009E646D" w:rsidRDefault="009E646D" w:rsidP="00294AD2">
      <w:pPr>
        <w:rPr>
          <w:rFonts w:ascii="Arial" w:hAnsi="Arial" w:cs="Arial"/>
          <w:lang w:eastAsia="ja-JP"/>
        </w:rPr>
      </w:pPr>
    </w:p>
    <w:p w14:paraId="2E9B9D62" w14:textId="22F17A2A" w:rsidR="009E646D" w:rsidRDefault="009E646D" w:rsidP="00294AD2">
      <w:pPr>
        <w:rPr>
          <w:rFonts w:ascii="Arial" w:hAnsi="Arial" w:cs="Arial"/>
          <w:lang w:eastAsia="ja-JP"/>
        </w:rPr>
      </w:pPr>
    </w:p>
    <w:p w14:paraId="24E874A0" w14:textId="04CEF007" w:rsidR="009E646D" w:rsidRDefault="009E646D" w:rsidP="00294AD2">
      <w:pPr>
        <w:rPr>
          <w:rFonts w:ascii="Arial" w:hAnsi="Arial" w:cs="Arial"/>
          <w:lang w:eastAsia="ja-JP"/>
        </w:rPr>
      </w:pPr>
    </w:p>
    <w:p w14:paraId="11DADE1D" w14:textId="77777777" w:rsidR="009E646D" w:rsidRPr="00294AD2" w:rsidRDefault="009E646D" w:rsidP="00294AD2">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054D5A19" w14:textId="65D0F411" w:rsidR="009179D4" w:rsidRDefault="009179D4" w:rsidP="009179D4">
      <w:pPr>
        <w:jc w:val="both"/>
        <w:rPr>
          <w:rFonts w:ascii="Arial" w:hAnsi="Arial" w:cs="Arial"/>
          <w:lang w:val="en-US"/>
        </w:rPr>
      </w:pPr>
      <w:r>
        <w:rPr>
          <w:rFonts w:ascii="Arial" w:hAnsi="Arial" w:cs="Arial"/>
          <w:lang w:val="en-US"/>
        </w:rPr>
        <w:t xml:space="preserve">Based on the discussions in the previous sections, we made the following proposal: </w:t>
      </w:r>
    </w:p>
    <w:p w14:paraId="025E4A8E" w14:textId="77777777" w:rsidR="00FE17B4" w:rsidRDefault="00FE17B4" w:rsidP="00FE17B4">
      <w:pPr>
        <w:spacing w:after="0"/>
        <w:rPr>
          <w:rFonts w:ascii="Arial" w:hAnsi="Arial" w:cs="Arial"/>
          <w:b/>
          <w:bCs/>
          <w:lang w:eastAsia="ja-JP"/>
        </w:rPr>
      </w:pPr>
      <w:r w:rsidRPr="00FB48FB">
        <w:rPr>
          <w:rFonts w:ascii="Arial" w:hAnsi="Arial" w:cs="Arial"/>
          <w:b/>
          <w:bCs/>
          <w:lang w:eastAsia="ja-JP"/>
        </w:rPr>
        <w:t>Proposal 1</w:t>
      </w:r>
      <w:r>
        <w:rPr>
          <w:rFonts w:ascii="Arial" w:hAnsi="Arial" w:cs="Arial"/>
          <w:lang w:eastAsia="ja-JP"/>
        </w:rPr>
        <w:t xml:space="preserve">: </w:t>
      </w:r>
      <w:r>
        <w:rPr>
          <w:rFonts w:ascii="Arial" w:hAnsi="Arial" w:cs="Arial"/>
          <w:b/>
          <w:bCs/>
          <w:lang w:eastAsia="ja-JP"/>
        </w:rPr>
        <w:t xml:space="preserve">Consider adding the following basic FGs into FG 28-1: </w:t>
      </w:r>
    </w:p>
    <w:p w14:paraId="765ED710" w14:textId="77777777" w:rsidR="00FE17B4" w:rsidRPr="00F300F6" w:rsidRDefault="00FE17B4"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1 UE-specific RRC configured DL BWP per carrier</w:t>
      </w:r>
    </w:p>
    <w:p w14:paraId="2F6D8AD6" w14:textId="77777777" w:rsidR="00FE17B4" w:rsidRPr="00F300F6" w:rsidRDefault="00FE17B4"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1 UE-specific RRC configured UL BWP per carrier</w:t>
      </w:r>
    </w:p>
    <w:p w14:paraId="1873EE44" w14:textId="77777777" w:rsidR="00FE17B4" w:rsidRPr="00F300F6" w:rsidRDefault="00FE17B4"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RRC reconfiguration of any parameters related to BWP</w:t>
      </w:r>
    </w:p>
    <w:p w14:paraId="328854DC" w14:textId="77777777" w:rsidR="00FE17B4" w:rsidRPr="00F300F6" w:rsidRDefault="00FE17B4"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BW of a UE-specific RRC</w:t>
      </w:r>
      <w:r>
        <w:rPr>
          <w:rFonts w:ascii="Arial" w:hAnsi="Arial" w:cs="Arial"/>
          <w:i/>
          <w:iCs/>
          <w:lang w:eastAsia="ja-JP"/>
        </w:rPr>
        <w:t>-</w:t>
      </w:r>
      <w:r w:rsidRPr="00F300F6">
        <w:rPr>
          <w:rFonts w:ascii="Arial" w:hAnsi="Arial" w:cs="Arial"/>
          <w:i/>
          <w:iCs/>
          <w:lang w:eastAsia="ja-JP"/>
        </w:rPr>
        <w:t xml:space="preserve">configured BWP includes BW of SSB </w:t>
      </w:r>
    </w:p>
    <w:p w14:paraId="332C5191" w14:textId="77777777" w:rsidR="00FE17B4" w:rsidRPr="00F300F6" w:rsidRDefault="00FE17B4" w:rsidP="00611033">
      <w:pPr>
        <w:numPr>
          <w:ilvl w:val="0"/>
          <w:numId w:val="9"/>
        </w:numPr>
        <w:overflowPunct/>
        <w:autoSpaceDE/>
        <w:autoSpaceDN/>
        <w:snapToGrid w:val="0"/>
        <w:spacing w:after="0"/>
        <w:jc w:val="both"/>
        <w:textAlignment w:val="auto"/>
        <w:rPr>
          <w:rFonts w:ascii="Arial" w:hAnsi="Arial" w:cs="Arial"/>
          <w:i/>
          <w:iCs/>
          <w:lang w:eastAsia="ja-JP"/>
        </w:rPr>
      </w:pPr>
      <w:r w:rsidRPr="00F300F6">
        <w:rPr>
          <w:rFonts w:ascii="Arial" w:hAnsi="Arial" w:cs="Arial"/>
          <w:i/>
          <w:iCs/>
          <w:lang w:eastAsia="ja-JP"/>
        </w:rPr>
        <w:t>BW of UE-specific RRC</w:t>
      </w:r>
      <w:r>
        <w:rPr>
          <w:rFonts w:ascii="Arial" w:hAnsi="Arial" w:cs="Arial"/>
          <w:i/>
          <w:iCs/>
          <w:lang w:eastAsia="ja-JP"/>
        </w:rPr>
        <w:t>-</w:t>
      </w:r>
      <w:r w:rsidRPr="00F300F6">
        <w:rPr>
          <w:rFonts w:ascii="Arial" w:hAnsi="Arial" w:cs="Arial"/>
          <w:i/>
          <w:iCs/>
          <w:lang w:eastAsia="ja-JP"/>
        </w:rPr>
        <w:t xml:space="preserve">configured BWP may not include BW of MIB-configured CORESET#0. </w:t>
      </w:r>
    </w:p>
    <w:p w14:paraId="033608AD" w14:textId="438DEBC5" w:rsidR="00F12A56" w:rsidRDefault="00F12A56" w:rsidP="009179D4">
      <w:pPr>
        <w:jc w:val="both"/>
        <w:rPr>
          <w:rFonts w:ascii="Arial" w:hAnsi="Arial" w:cs="Arial"/>
          <w:lang w:val="en-US"/>
        </w:rPr>
      </w:pPr>
    </w:p>
    <w:p w14:paraId="6C1C8FB5" w14:textId="77777777" w:rsidR="00FE17B4" w:rsidRDefault="00FE17B4" w:rsidP="00FE17B4">
      <w:pPr>
        <w:ind w:left="1170" w:hanging="1170"/>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2</w:t>
      </w:r>
      <w:r w:rsidRPr="008B172F">
        <w:rPr>
          <w:rFonts w:ascii="Arial" w:hAnsi="Arial" w:cs="Arial"/>
          <w:b/>
          <w:bCs/>
          <w:lang w:eastAsia="ja-JP"/>
        </w:rPr>
        <w:t>:</w:t>
      </w:r>
      <w:r>
        <w:rPr>
          <w:rFonts w:ascii="Arial" w:hAnsi="Arial" w:cs="Arial"/>
          <w:b/>
          <w:bCs/>
          <w:lang w:eastAsia="ja-JP"/>
        </w:rPr>
        <w:t xml:space="preserve"> </w:t>
      </w:r>
      <w:r w:rsidRPr="00056280">
        <w:rPr>
          <w:rFonts w:ascii="Arial" w:hAnsi="Arial" w:cs="Arial"/>
          <w:b/>
          <w:bCs/>
          <w:lang w:eastAsia="ja-JP"/>
        </w:rPr>
        <w:t xml:space="preserve">Introduce a new FG 28-x </w:t>
      </w:r>
      <w:r>
        <w:rPr>
          <w:rFonts w:ascii="Arial" w:hAnsi="Arial" w:cs="Arial"/>
          <w:b/>
          <w:bCs/>
          <w:lang w:eastAsia="ja-JP"/>
        </w:rPr>
        <w:t xml:space="preserve">that is used to </w:t>
      </w:r>
      <w:r w:rsidRPr="00056280">
        <w:rPr>
          <w:rFonts w:ascii="Arial" w:hAnsi="Arial" w:cs="Arial"/>
          <w:b/>
          <w:bCs/>
          <w:lang w:eastAsia="ja-JP"/>
        </w:rPr>
        <w:t>indicate the support of</w:t>
      </w:r>
      <w:r>
        <w:rPr>
          <w:rFonts w:ascii="Arial" w:hAnsi="Arial" w:cs="Arial"/>
          <w:b/>
          <w:bCs/>
          <w:lang w:eastAsia="ja-JP"/>
        </w:rPr>
        <w:t xml:space="preserve"> a UE-specific</w:t>
      </w:r>
      <w:r w:rsidRPr="00056280">
        <w:rPr>
          <w:rFonts w:ascii="Arial" w:hAnsi="Arial" w:cs="Arial"/>
          <w:b/>
          <w:bCs/>
          <w:lang w:eastAsia="ja-JP"/>
        </w:rPr>
        <w:t xml:space="preserve"> DL BWP without SSB </w:t>
      </w:r>
      <w:r>
        <w:rPr>
          <w:rFonts w:ascii="Arial" w:hAnsi="Arial" w:cs="Arial"/>
          <w:b/>
          <w:bCs/>
          <w:lang w:eastAsia="ja-JP"/>
        </w:rPr>
        <w:t>when UE is in</w:t>
      </w:r>
      <w:r w:rsidRPr="00056280">
        <w:rPr>
          <w:rFonts w:ascii="Arial" w:hAnsi="Arial" w:cs="Arial"/>
          <w:b/>
          <w:bCs/>
          <w:lang w:eastAsia="ja-JP"/>
        </w:rPr>
        <w:t xml:space="preserve"> RRC_CONNECTED state</w:t>
      </w:r>
      <w:r>
        <w:rPr>
          <w:rFonts w:ascii="Arial" w:hAnsi="Arial" w:cs="Arial"/>
          <w:b/>
          <w:bCs/>
          <w:lang w:eastAsia="ja-JP"/>
        </w:rPr>
        <w:t xml:space="preserve">.  </w:t>
      </w:r>
    </w:p>
    <w:p w14:paraId="369ACFA4" w14:textId="7E3D5EFE" w:rsidR="00FE17B4" w:rsidRDefault="00FE17B4" w:rsidP="009179D4">
      <w:pPr>
        <w:jc w:val="both"/>
        <w:rPr>
          <w:rFonts w:ascii="Arial" w:hAnsi="Arial" w:cs="Arial"/>
          <w:lang w:val="en-US"/>
        </w:rPr>
      </w:pPr>
    </w:p>
    <w:p w14:paraId="137223D2" w14:textId="1CD4F859" w:rsidR="009E646D" w:rsidRDefault="009E646D" w:rsidP="009179D4">
      <w:pPr>
        <w:jc w:val="both"/>
        <w:rPr>
          <w:rFonts w:ascii="Arial" w:hAnsi="Arial" w:cs="Arial"/>
          <w:lang w:val="en-US"/>
        </w:rPr>
      </w:pPr>
    </w:p>
    <w:p w14:paraId="314825A1" w14:textId="37D86D47" w:rsidR="009E646D" w:rsidRDefault="009E646D" w:rsidP="009179D4">
      <w:pPr>
        <w:jc w:val="both"/>
        <w:rPr>
          <w:rFonts w:ascii="Arial" w:hAnsi="Arial" w:cs="Arial"/>
          <w:lang w:val="en-US"/>
        </w:rPr>
      </w:pPr>
    </w:p>
    <w:p w14:paraId="04E503D4" w14:textId="60D096FC" w:rsidR="009E646D" w:rsidRDefault="009E646D" w:rsidP="009179D4">
      <w:pPr>
        <w:jc w:val="both"/>
        <w:rPr>
          <w:rFonts w:ascii="Arial" w:hAnsi="Arial" w:cs="Arial"/>
          <w:lang w:val="en-US"/>
        </w:rPr>
      </w:pPr>
    </w:p>
    <w:p w14:paraId="3D3D1983" w14:textId="6C0899DE" w:rsidR="009E646D" w:rsidRDefault="009E646D" w:rsidP="009179D4">
      <w:pPr>
        <w:jc w:val="both"/>
        <w:rPr>
          <w:rFonts w:ascii="Arial" w:hAnsi="Arial" w:cs="Arial"/>
          <w:lang w:val="en-US"/>
        </w:rPr>
      </w:pPr>
    </w:p>
    <w:p w14:paraId="2103CD57" w14:textId="77777777" w:rsidR="009E646D" w:rsidRDefault="009E646D" w:rsidP="009179D4">
      <w:pPr>
        <w:jc w:val="both"/>
        <w:rPr>
          <w:rFonts w:ascii="Arial" w:hAnsi="Arial" w:cs="Arial"/>
          <w:lang w:val="en-US"/>
        </w:rPr>
      </w:pPr>
    </w:p>
    <w:p w14:paraId="69293581" w14:textId="10B6FDAD" w:rsidR="007A7D4E" w:rsidRDefault="006E2C0F" w:rsidP="004264F0">
      <w:pPr>
        <w:pStyle w:val="Heading1"/>
        <w:pBdr>
          <w:top w:val="single" w:sz="12" w:space="4" w:color="auto"/>
        </w:pBdr>
        <w:tabs>
          <w:tab w:val="left" w:pos="720"/>
          <w:tab w:val="left" w:pos="1440"/>
          <w:tab w:val="left" w:pos="2160"/>
          <w:tab w:val="left" w:pos="3589"/>
        </w:tabs>
        <w:ind w:left="0" w:firstLine="0"/>
        <w:rPr>
          <w:rFonts w:cs="Arial"/>
          <w:lang w:val="en-US"/>
        </w:rPr>
      </w:pPr>
      <w:r w:rsidRPr="00404C4B">
        <w:rPr>
          <w:rFonts w:cs="Arial"/>
          <w:lang w:val="en-US"/>
        </w:rPr>
        <w:t>References</w:t>
      </w:r>
      <w:r w:rsidR="00B26360" w:rsidRPr="00CD48C4">
        <w:rPr>
          <w:rFonts w:cs="Arial"/>
          <w:lang w:val="en-US" w:eastAsia="zh-CN"/>
        </w:rPr>
        <w:tab/>
      </w:r>
      <w:r w:rsidR="004264F0">
        <w:rPr>
          <w:rFonts w:cs="Arial"/>
          <w:lang w:val="en-US" w:eastAsia="zh-CN"/>
        </w:rPr>
        <w:tab/>
      </w:r>
    </w:p>
    <w:p w14:paraId="6914F705" w14:textId="15D8AFBB" w:rsidR="00FB6AA9" w:rsidRPr="00E654C7" w:rsidRDefault="00E654C7" w:rsidP="00E654C7">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107 e-meeting</w:t>
      </w:r>
      <w:r w:rsidRPr="006C372E">
        <w:rPr>
          <w:rFonts w:ascii="Arial" w:hAnsi="Arial" w:cs="Arial"/>
          <w:lang w:val="en-US" w:eastAsia="zh-CN"/>
        </w:rPr>
        <w:t xml:space="preserve"> </w:t>
      </w:r>
      <w:r>
        <w:rPr>
          <w:rFonts w:ascii="Arial" w:hAnsi="Arial" w:cs="Arial"/>
          <w:lang w:val="en-US" w:eastAsia="zh-CN"/>
        </w:rPr>
        <w:t xml:space="preserve">Chairman notes </w:t>
      </w:r>
    </w:p>
    <w:p w14:paraId="7D0B6AC2" w14:textId="25B4206A" w:rsidR="00455292" w:rsidRPr="00E654C7" w:rsidRDefault="009179D4" w:rsidP="00455292">
      <w:pPr>
        <w:numPr>
          <w:ilvl w:val="0"/>
          <w:numId w:val="1"/>
        </w:numPr>
        <w:jc w:val="both"/>
        <w:rPr>
          <w:rFonts w:ascii="Arial" w:hAnsi="Arial" w:cs="Arial"/>
          <w:lang w:val="en-US" w:eastAsia="zh-CN"/>
        </w:rPr>
      </w:pPr>
      <w:r w:rsidRPr="009179D4">
        <w:rPr>
          <w:rFonts w:ascii="Arial" w:hAnsi="Arial" w:cs="Arial"/>
          <w:lang w:val="en-US" w:eastAsia="zh-CN"/>
        </w:rPr>
        <w:t>R1-2</w:t>
      </w:r>
      <w:r w:rsidR="00FE17B4">
        <w:rPr>
          <w:rFonts w:ascii="Arial" w:hAnsi="Arial" w:cs="Arial"/>
          <w:lang w:val="en-US" w:eastAsia="zh-CN"/>
        </w:rPr>
        <w:t>200780</w:t>
      </w:r>
      <w:r>
        <w:rPr>
          <w:rFonts w:ascii="Arial" w:hAnsi="Arial" w:cs="Arial"/>
          <w:lang w:val="en-US" w:eastAsia="zh-CN"/>
        </w:rPr>
        <w:tab/>
      </w:r>
      <w:r w:rsidR="002623DD" w:rsidRPr="002623DD">
        <w:rPr>
          <w:rFonts w:ascii="Arial" w:eastAsia="Malgun Gothic" w:hAnsi="Arial"/>
          <w:lang w:val="en-US"/>
        </w:rPr>
        <w:t>Updated RAN1 UE features list for Rel-17 NR after RAN1 #10</w:t>
      </w:r>
      <w:r w:rsidR="00FE17B4">
        <w:rPr>
          <w:rFonts w:ascii="Arial" w:eastAsia="Malgun Gothic" w:hAnsi="Arial"/>
          <w:lang w:val="en-US"/>
        </w:rPr>
        <w:t xml:space="preserve">7 </w:t>
      </w:r>
      <w:r w:rsidR="002623DD" w:rsidRPr="002623DD">
        <w:rPr>
          <w:rFonts w:ascii="Arial" w:eastAsia="Malgun Gothic" w:hAnsi="Arial"/>
          <w:lang w:val="en-US"/>
        </w:rPr>
        <w:t>bis-e</w:t>
      </w:r>
      <w:r>
        <w:rPr>
          <w:rFonts w:ascii="Arial" w:eastAsia="Malgun Gothic" w:hAnsi="Arial"/>
          <w:lang w:val="en-US"/>
        </w:rPr>
        <w:t xml:space="preserve">, </w:t>
      </w:r>
      <w:r>
        <w:rPr>
          <w:rFonts w:ascii="Arial" w:eastAsia="Malgun Gothic" w:hAnsi="Arial"/>
          <w:lang w:val="en-US"/>
        </w:rPr>
        <w:tab/>
      </w:r>
      <w:r w:rsidR="002623DD">
        <w:rPr>
          <w:rFonts w:ascii="Arial" w:eastAsia="Malgun Gothic" w:hAnsi="Arial"/>
          <w:lang w:val="en-US"/>
        </w:rPr>
        <w:t>Moderator (</w:t>
      </w:r>
      <w:r w:rsidRPr="009179D4">
        <w:rPr>
          <w:rFonts w:ascii="Arial" w:eastAsia="Malgun Gothic" w:hAnsi="Arial"/>
          <w:lang w:val="en-US"/>
        </w:rPr>
        <w:t>AT&amp;T, NTT DOCOMO, INC</w:t>
      </w:r>
      <w:r w:rsidR="002623DD">
        <w:rPr>
          <w:rFonts w:ascii="Arial" w:eastAsia="Malgun Gothic" w:hAnsi="Arial"/>
          <w:lang w:val="en-US"/>
        </w:rPr>
        <w:t>)</w:t>
      </w:r>
      <w:r w:rsidRPr="009179D4">
        <w:rPr>
          <w:rFonts w:ascii="Arial" w:eastAsia="Malgun Gothic" w:hAnsi="Arial"/>
          <w:lang w:val="en-US"/>
        </w:rPr>
        <w:t>.</w:t>
      </w:r>
    </w:p>
    <w:p w14:paraId="2E14E9EA" w14:textId="77777777" w:rsidR="008B172F" w:rsidRDefault="008B172F" w:rsidP="008B172F">
      <w:pPr>
        <w:jc w:val="both"/>
        <w:rPr>
          <w:rFonts w:ascii="Arial" w:hAnsi="Arial" w:cs="Arial"/>
          <w:lang w:val="en-US" w:eastAsia="zh-CN"/>
        </w:rPr>
        <w:sectPr w:rsidR="008B172F"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634CC" w14:paraId="6DB64F9F" w14:textId="77777777" w:rsidTr="009759A4">
        <w:trPr>
          <w:trHeight w:val="20"/>
        </w:trPr>
        <w:tc>
          <w:tcPr>
            <w:tcW w:w="1130" w:type="dxa"/>
            <w:tcBorders>
              <w:top w:val="single" w:sz="4" w:space="0" w:color="auto"/>
              <w:left w:val="single" w:sz="4" w:space="0" w:color="auto"/>
              <w:bottom w:val="single" w:sz="4" w:space="0" w:color="auto"/>
              <w:right w:val="single" w:sz="4" w:space="0" w:color="auto"/>
            </w:tcBorders>
            <w:hideMark/>
          </w:tcPr>
          <w:p w14:paraId="5477DA3D"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4FC3E63"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BF228D8"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15A7E3"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D65288"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9058C"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AC6930A" w14:textId="77777777" w:rsidR="007634CC" w:rsidRDefault="007634CC" w:rsidP="009759A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F03D5E6" w14:textId="77777777" w:rsidR="007634CC" w:rsidRDefault="007634CC" w:rsidP="009759A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31CEB8" w14:textId="77777777" w:rsidR="007634CC" w:rsidRDefault="007634CC" w:rsidP="009759A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D42D7A" w14:textId="77777777" w:rsidR="007634CC" w:rsidRDefault="007634CC" w:rsidP="009759A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E189D9"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720C38"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94B97A4"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051325"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1BC3E7E" w14:textId="77777777" w:rsidR="007634CC" w:rsidRDefault="007634CC" w:rsidP="009759A4">
            <w:pPr>
              <w:pStyle w:val="TAH"/>
              <w:rPr>
                <w:rFonts w:asciiTheme="majorHAnsi" w:hAnsiTheme="majorHAnsi" w:cstheme="majorHAnsi"/>
                <w:szCs w:val="18"/>
              </w:rPr>
            </w:pPr>
            <w:r>
              <w:rPr>
                <w:rFonts w:asciiTheme="majorHAnsi" w:hAnsiTheme="majorHAnsi" w:cstheme="majorHAnsi"/>
                <w:szCs w:val="18"/>
              </w:rPr>
              <w:t>Mandatory/Optional</w:t>
            </w:r>
          </w:p>
        </w:tc>
      </w:tr>
      <w:tr w:rsidR="007634CC" w14:paraId="71EB8D27" w14:textId="77777777" w:rsidTr="009759A4">
        <w:trPr>
          <w:trHeight w:val="20"/>
        </w:trPr>
        <w:tc>
          <w:tcPr>
            <w:tcW w:w="1130" w:type="dxa"/>
            <w:tcBorders>
              <w:top w:val="single" w:sz="4" w:space="0" w:color="auto"/>
              <w:left w:val="single" w:sz="4" w:space="0" w:color="auto"/>
              <w:bottom w:val="single" w:sz="4" w:space="0" w:color="auto"/>
              <w:right w:val="single" w:sz="4" w:space="0" w:color="auto"/>
            </w:tcBorders>
            <w:hideMark/>
          </w:tcPr>
          <w:p w14:paraId="06197D87"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AF153C6"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3727A175"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0669C6C5" w14:textId="77777777" w:rsidR="007634CC" w:rsidRDefault="007634CC" w:rsidP="009759A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RedCap UE bandwidth is 20 </w:t>
            </w:r>
            <w:proofErr w:type="spellStart"/>
            <w:r>
              <w:rPr>
                <w:rFonts w:asciiTheme="majorHAnsi" w:hAnsiTheme="majorHAnsi" w:cstheme="majorHAnsi"/>
                <w:sz w:val="18"/>
                <w:szCs w:val="18"/>
              </w:rPr>
              <w:t>MHz.</w:t>
            </w:r>
            <w:proofErr w:type="spellEnd"/>
          </w:p>
          <w:p w14:paraId="22FB2F10" w14:textId="77777777" w:rsidR="007634CC" w:rsidRDefault="007634CC" w:rsidP="009759A4">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RedCap UE bandwidth is 100 </w:t>
            </w:r>
            <w:proofErr w:type="spellStart"/>
            <w:r>
              <w:rPr>
                <w:rFonts w:asciiTheme="majorHAnsi" w:hAnsiTheme="majorHAnsi" w:cstheme="majorHAnsi"/>
                <w:sz w:val="18"/>
                <w:szCs w:val="18"/>
              </w:rPr>
              <w:t>MHz.</w:t>
            </w:r>
            <w:proofErr w:type="spellEnd"/>
          </w:p>
          <w:p w14:paraId="194934D5" w14:textId="77777777" w:rsidR="007634CC" w:rsidRDefault="007634CC" w:rsidP="009759A4">
            <w:pPr>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287C95D0" w14:textId="77777777" w:rsidR="007634CC" w:rsidRDefault="007634CC" w:rsidP="009759A4">
            <w:pPr>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4E8C1C83" w14:textId="77777777" w:rsidR="007634CC" w:rsidRDefault="007634CC" w:rsidP="009759A4">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02EA029"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C3252D" w14:textId="77777777" w:rsidR="007634CC" w:rsidRDefault="007634CC" w:rsidP="009759A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47618EC" w14:textId="77777777" w:rsidR="007634CC" w:rsidRDefault="007634CC" w:rsidP="009759A4">
            <w:pPr>
              <w:pStyle w:val="TAL"/>
              <w:rPr>
                <w:rFonts w:asciiTheme="majorHAnsi" w:hAnsiTheme="majorHAnsi" w:cstheme="majorHAnsi"/>
                <w:szCs w:val="18"/>
                <w:lang w:val="en-US" w:eastAsia="zh-CN"/>
              </w:rPr>
            </w:pPr>
            <w:r w:rsidRPr="0063792D">
              <w:rPr>
                <w:rFonts w:asciiTheme="majorHAnsi"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A6ECF3"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DD1099"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D2B41E"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054CA61" w14:textId="77777777" w:rsidR="007634CC" w:rsidRDefault="007634CC" w:rsidP="009759A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FE498CC"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FC68E5F"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F509833"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7634CC" w14:paraId="252777CE" w14:textId="77777777" w:rsidTr="009759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4930CF2"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864A2D0"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7C6EBFD"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5582E5E" w14:textId="77777777" w:rsidR="007634CC" w:rsidRDefault="007634CC" w:rsidP="009759A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For a RedCap UE with 1 Rx branch, 1 DL MIMO layer is supported.</w:t>
            </w:r>
          </w:p>
          <w:p w14:paraId="22F77D61" w14:textId="77777777" w:rsidR="007634CC" w:rsidRDefault="007634CC" w:rsidP="009759A4">
            <w:pPr>
              <w:snapToGrid w:val="0"/>
              <w:contextualSpacing/>
              <w:jc w:val="both"/>
              <w:rPr>
                <w:rFonts w:asciiTheme="majorHAnsi" w:hAnsiTheme="majorHAnsi" w:cstheme="majorHAnsi"/>
                <w:sz w:val="18"/>
                <w:szCs w:val="18"/>
              </w:rPr>
            </w:pPr>
            <w:r>
              <w:rPr>
                <w:rFonts w:asciiTheme="majorHAnsi" w:hAnsiTheme="majorHAnsi" w:cstheme="majorHAnsi"/>
                <w:sz w:val="18"/>
                <w:szCs w:val="18"/>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B91B2AE"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F8078C7"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EA653A5" w14:textId="77777777" w:rsidR="007634CC" w:rsidRDefault="007634CC" w:rsidP="009759A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DE3A367"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0084AD"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EECE04"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362623E"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05FC8DB" w14:textId="77777777" w:rsidR="007634CC" w:rsidRDefault="007634CC" w:rsidP="009759A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65A93559"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RedCap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709597"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7634CC" w14:paraId="178E4A0C" w14:textId="77777777" w:rsidTr="009759A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2BEB48"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DEE1402"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0182451B"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7DA1CF02" w14:textId="77777777" w:rsidR="007634CC" w:rsidRDefault="007634CC" w:rsidP="009759A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438F7464"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7170FEA9" w14:textId="77777777" w:rsidR="007634CC" w:rsidRDefault="007634CC" w:rsidP="009759A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E68D89" w14:textId="77777777" w:rsidR="007634CC" w:rsidRDefault="007634CC" w:rsidP="009759A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5D0893A" w14:textId="77777777" w:rsidR="007634CC" w:rsidRDefault="007634CC" w:rsidP="009759A4">
            <w:pPr>
              <w:pStyle w:val="TAL"/>
              <w:rPr>
                <w:rFonts w:asciiTheme="majorHAnsi" w:hAnsiTheme="majorHAnsi" w:cstheme="majorHAnsi"/>
                <w:szCs w:val="18"/>
                <w:lang w:val="en-US" w:eastAsia="zh-CN"/>
              </w:rPr>
            </w:pPr>
            <w:r w:rsidRPr="0008711A">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C2D4259" w14:textId="77777777" w:rsidR="007634CC" w:rsidRDefault="007634CC" w:rsidP="009759A4">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F5726B9"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75719B"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2D941E74" w14:textId="77777777" w:rsidR="007634CC" w:rsidRDefault="007634CC" w:rsidP="009759A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6610522" w14:textId="77777777" w:rsidR="007634CC" w:rsidRDefault="007634CC" w:rsidP="009759A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0EBDA5" w14:textId="77777777" w:rsidR="007634CC" w:rsidRDefault="007634CC" w:rsidP="009759A4">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01C06825" w14:textId="142016BC" w:rsidR="004C2719" w:rsidRPr="004C2719" w:rsidRDefault="004C2719" w:rsidP="008B172F">
      <w:pPr>
        <w:jc w:val="both"/>
        <w:rPr>
          <w:rFonts w:ascii="Arial" w:hAnsi="Arial" w:cs="Arial"/>
          <w:lang w:val="en-US" w:eastAsia="zh-CN"/>
        </w:rPr>
      </w:pPr>
    </w:p>
    <w:sectPr w:rsidR="004C2719" w:rsidRPr="004C2719" w:rsidSect="008B172F">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3382" w14:textId="77777777" w:rsidR="0080262C" w:rsidRDefault="0080262C">
      <w:pPr>
        <w:spacing w:after="0"/>
      </w:pPr>
      <w:r>
        <w:separator/>
      </w:r>
    </w:p>
  </w:endnote>
  <w:endnote w:type="continuationSeparator" w:id="0">
    <w:p w14:paraId="6163D3AD" w14:textId="77777777" w:rsidR="0080262C" w:rsidRDefault="00802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BBFB" w14:textId="77777777" w:rsidR="0080262C" w:rsidRDefault="0080262C">
      <w:pPr>
        <w:spacing w:after="0"/>
      </w:pPr>
      <w:r>
        <w:separator/>
      </w:r>
    </w:p>
  </w:footnote>
  <w:footnote w:type="continuationSeparator" w:id="0">
    <w:p w14:paraId="7F4752B9" w14:textId="77777777" w:rsidR="0080262C" w:rsidRDefault="008026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0103E6"/>
    <w:multiLevelType w:val="hybridMultilevel"/>
    <w:tmpl w:val="8B1061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633AC4"/>
    <w:multiLevelType w:val="hybridMultilevel"/>
    <w:tmpl w:val="75140CB0"/>
    <w:lvl w:ilvl="0" w:tplc="1AF47D42">
      <w:start w:val="11"/>
      <w:numFmt w:val="bullet"/>
      <w:lvlText w:val="-"/>
      <w:lvlJc w:val="left"/>
      <w:pPr>
        <w:ind w:left="780" w:hanging="360"/>
      </w:pPr>
      <w:rPr>
        <w:rFonts w:ascii="Arial" w:eastAsia="DengXian" w:hAnsi="Arial" w:cs="Arial" w:hint="default"/>
      </w:rPr>
    </w:lvl>
    <w:lvl w:ilvl="1" w:tplc="FFFFFFFF">
      <w:numFmt w:val="bullet"/>
      <w:lvlText w:val="o"/>
      <w:lvlJc w:val="left"/>
      <w:pPr>
        <w:ind w:left="1260" w:hanging="420"/>
      </w:pPr>
      <w:rPr>
        <w:rFonts w:ascii="Courier New" w:hAnsi="Courier New" w:hint="default"/>
      </w:rPr>
    </w:lvl>
    <w:lvl w:ilvl="2" w:tplc="FFFFFFFF">
      <w:numFmt w:val="bullet"/>
      <w:lvlText w:val="o"/>
      <w:lvlJc w:val="left"/>
      <w:pPr>
        <w:ind w:left="1680" w:hanging="420"/>
      </w:pPr>
      <w:rPr>
        <w:rFonts w:ascii="Courier New" w:hAnsi="Courier New"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956133"/>
    <w:multiLevelType w:val="hybridMultilevel"/>
    <w:tmpl w:val="4CC44D12"/>
    <w:lvl w:ilvl="0" w:tplc="678AB960">
      <w:numFmt w:val="bullet"/>
      <w:lvlText w:val="o"/>
      <w:lvlJc w:val="left"/>
      <w:pPr>
        <w:ind w:left="360" w:hanging="360"/>
      </w:pPr>
      <w:rPr>
        <w:rFonts w:ascii="Courier New" w:hAnsi="Courier New" w:hint="default"/>
      </w:rPr>
    </w:lvl>
    <w:lvl w:ilvl="1" w:tplc="FFFFFFFF">
      <w:numFmt w:val="bullet"/>
      <w:lvlText w:val="o"/>
      <w:lvlJc w:val="left"/>
      <w:pPr>
        <w:ind w:left="840" w:hanging="420"/>
      </w:pPr>
      <w:rPr>
        <w:rFonts w:ascii="Courier New" w:hAnsi="Courier New" w:hint="default"/>
      </w:rPr>
    </w:lvl>
    <w:lvl w:ilvl="2" w:tplc="FFFFFFFF">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3"/>
  </w:num>
  <w:num w:numId="4">
    <w:abstractNumId w:val="8"/>
  </w:num>
  <w:num w:numId="5">
    <w:abstractNumId w:val="5"/>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6280"/>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0FD"/>
    <w:rsid w:val="00085C69"/>
    <w:rsid w:val="000868EE"/>
    <w:rsid w:val="00087945"/>
    <w:rsid w:val="00093A51"/>
    <w:rsid w:val="000940EB"/>
    <w:rsid w:val="00095DA3"/>
    <w:rsid w:val="000973B9"/>
    <w:rsid w:val="000A1780"/>
    <w:rsid w:val="000A26CE"/>
    <w:rsid w:val="000A2899"/>
    <w:rsid w:val="000A416F"/>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2E7"/>
    <w:rsid w:val="0011531B"/>
    <w:rsid w:val="001156E0"/>
    <w:rsid w:val="00116BF5"/>
    <w:rsid w:val="001202FA"/>
    <w:rsid w:val="00120D6A"/>
    <w:rsid w:val="0012288A"/>
    <w:rsid w:val="001258B7"/>
    <w:rsid w:val="00126F4F"/>
    <w:rsid w:val="00127542"/>
    <w:rsid w:val="001304D7"/>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5733"/>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6AF0"/>
    <w:rsid w:val="00197DDB"/>
    <w:rsid w:val="001A000F"/>
    <w:rsid w:val="001A028F"/>
    <w:rsid w:val="001A05A3"/>
    <w:rsid w:val="001A1186"/>
    <w:rsid w:val="001A255D"/>
    <w:rsid w:val="001A6791"/>
    <w:rsid w:val="001B12E0"/>
    <w:rsid w:val="001B179E"/>
    <w:rsid w:val="001B1900"/>
    <w:rsid w:val="001B7CEB"/>
    <w:rsid w:val="001C141D"/>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31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3DD"/>
    <w:rsid w:val="00262722"/>
    <w:rsid w:val="00262AD8"/>
    <w:rsid w:val="002663D4"/>
    <w:rsid w:val="00266655"/>
    <w:rsid w:val="00271393"/>
    <w:rsid w:val="00272E2E"/>
    <w:rsid w:val="002753C6"/>
    <w:rsid w:val="00275A4E"/>
    <w:rsid w:val="00277E08"/>
    <w:rsid w:val="00280EE1"/>
    <w:rsid w:val="00284187"/>
    <w:rsid w:val="0028649D"/>
    <w:rsid w:val="00287964"/>
    <w:rsid w:val="00290461"/>
    <w:rsid w:val="00291156"/>
    <w:rsid w:val="0029263B"/>
    <w:rsid w:val="00292B97"/>
    <w:rsid w:val="00292CDE"/>
    <w:rsid w:val="00294AD2"/>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0D03"/>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86DC8"/>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3F7F40"/>
    <w:rsid w:val="00400CE6"/>
    <w:rsid w:val="00401172"/>
    <w:rsid w:val="004027FF"/>
    <w:rsid w:val="00403BC5"/>
    <w:rsid w:val="00404C4B"/>
    <w:rsid w:val="00405A83"/>
    <w:rsid w:val="00407E8A"/>
    <w:rsid w:val="0041001B"/>
    <w:rsid w:val="00411BF4"/>
    <w:rsid w:val="00412096"/>
    <w:rsid w:val="0041403C"/>
    <w:rsid w:val="00414F5D"/>
    <w:rsid w:val="0041601D"/>
    <w:rsid w:val="00417BC0"/>
    <w:rsid w:val="00420A2E"/>
    <w:rsid w:val="004229CC"/>
    <w:rsid w:val="004264F0"/>
    <w:rsid w:val="00430E38"/>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5292"/>
    <w:rsid w:val="00456024"/>
    <w:rsid w:val="00460486"/>
    <w:rsid w:val="004611B2"/>
    <w:rsid w:val="004655DA"/>
    <w:rsid w:val="00466178"/>
    <w:rsid w:val="00471A02"/>
    <w:rsid w:val="0047272B"/>
    <w:rsid w:val="00472833"/>
    <w:rsid w:val="0047421E"/>
    <w:rsid w:val="00477625"/>
    <w:rsid w:val="004776A3"/>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85"/>
    <w:rsid w:val="00517BA0"/>
    <w:rsid w:val="00520A3E"/>
    <w:rsid w:val="00520D3B"/>
    <w:rsid w:val="00521CC7"/>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E5C97"/>
    <w:rsid w:val="005F0AC8"/>
    <w:rsid w:val="005F18D8"/>
    <w:rsid w:val="005F2273"/>
    <w:rsid w:val="005F4099"/>
    <w:rsid w:val="005F6AC4"/>
    <w:rsid w:val="005F72D1"/>
    <w:rsid w:val="0060370C"/>
    <w:rsid w:val="006043EE"/>
    <w:rsid w:val="00606297"/>
    <w:rsid w:val="00606F6D"/>
    <w:rsid w:val="00607445"/>
    <w:rsid w:val="00611033"/>
    <w:rsid w:val="00614AD0"/>
    <w:rsid w:val="006202E1"/>
    <w:rsid w:val="0062068F"/>
    <w:rsid w:val="00620B30"/>
    <w:rsid w:val="006217ED"/>
    <w:rsid w:val="00623B2E"/>
    <w:rsid w:val="00623B95"/>
    <w:rsid w:val="0062456A"/>
    <w:rsid w:val="00631941"/>
    <w:rsid w:val="00632CF3"/>
    <w:rsid w:val="0063479C"/>
    <w:rsid w:val="00644D23"/>
    <w:rsid w:val="00644F77"/>
    <w:rsid w:val="00645230"/>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382B"/>
    <w:rsid w:val="006B5F85"/>
    <w:rsid w:val="006B794A"/>
    <w:rsid w:val="006B7E54"/>
    <w:rsid w:val="006C114E"/>
    <w:rsid w:val="006C1DC6"/>
    <w:rsid w:val="006C6F3C"/>
    <w:rsid w:val="006C732E"/>
    <w:rsid w:val="006C7752"/>
    <w:rsid w:val="006C79BB"/>
    <w:rsid w:val="006D067B"/>
    <w:rsid w:val="006D541A"/>
    <w:rsid w:val="006D607C"/>
    <w:rsid w:val="006D6925"/>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24D40"/>
    <w:rsid w:val="007311DE"/>
    <w:rsid w:val="00732A75"/>
    <w:rsid w:val="00734D54"/>
    <w:rsid w:val="0074395F"/>
    <w:rsid w:val="007518BD"/>
    <w:rsid w:val="00751C62"/>
    <w:rsid w:val="00760F18"/>
    <w:rsid w:val="00762821"/>
    <w:rsid w:val="00762E0E"/>
    <w:rsid w:val="007634CC"/>
    <w:rsid w:val="007634D9"/>
    <w:rsid w:val="00765033"/>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0D4"/>
    <w:rsid w:val="007D41A1"/>
    <w:rsid w:val="007D7441"/>
    <w:rsid w:val="007D7EF3"/>
    <w:rsid w:val="007E0F81"/>
    <w:rsid w:val="007E190F"/>
    <w:rsid w:val="007E665E"/>
    <w:rsid w:val="007E690D"/>
    <w:rsid w:val="007F0245"/>
    <w:rsid w:val="007F2134"/>
    <w:rsid w:val="007F4D7C"/>
    <w:rsid w:val="007F58FB"/>
    <w:rsid w:val="007F5D92"/>
    <w:rsid w:val="007F698C"/>
    <w:rsid w:val="00800159"/>
    <w:rsid w:val="00800BED"/>
    <w:rsid w:val="0080262C"/>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B27"/>
    <w:rsid w:val="00861D03"/>
    <w:rsid w:val="00864DF8"/>
    <w:rsid w:val="0086554A"/>
    <w:rsid w:val="00866DA4"/>
    <w:rsid w:val="008701E7"/>
    <w:rsid w:val="008740A1"/>
    <w:rsid w:val="0087459F"/>
    <w:rsid w:val="008748BA"/>
    <w:rsid w:val="00876524"/>
    <w:rsid w:val="0087735E"/>
    <w:rsid w:val="00880BB4"/>
    <w:rsid w:val="0088417E"/>
    <w:rsid w:val="008844B9"/>
    <w:rsid w:val="0088480E"/>
    <w:rsid w:val="008849E7"/>
    <w:rsid w:val="008865DE"/>
    <w:rsid w:val="0088748B"/>
    <w:rsid w:val="008923A1"/>
    <w:rsid w:val="00897A17"/>
    <w:rsid w:val="008A0096"/>
    <w:rsid w:val="008A1688"/>
    <w:rsid w:val="008A19A5"/>
    <w:rsid w:val="008A27FC"/>
    <w:rsid w:val="008A2B25"/>
    <w:rsid w:val="008A420C"/>
    <w:rsid w:val="008A5144"/>
    <w:rsid w:val="008B01A0"/>
    <w:rsid w:val="008B1217"/>
    <w:rsid w:val="008B1297"/>
    <w:rsid w:val="008B172F"/>
    <w:rsid w:val="008B212E"/>
    <w:rsid w:val="008B2F76"/>
    <w:rsid w:val="008C021C"/>
    <w:rsid w:val="008C0231"/>
    <w:rsid w:val="008C3BED"/>
    <w:rsid w:val="008C4BF6"/>
    <w:rsid w:val="008C5085"/>
    <w:rsid w:val="008C557A"/>
    <w:rsid w:val="008C5E12"/>
    <w:rsid w:val="008D0FBE"/>
    <w:rsid w:val="008D1D46"/>
    <w:rsid w:val="008D2CDB"/>
    <w:rsid w:val="008D2E69"/>
    <w:rsid w:val="008D315D"/>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9D4"/>
    <w:rsid w:val="00924ECE"/>
    <w:rsid w:val="009258F2"/>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559"/>
    <w:rsid w:val="009A190D"/>
    <w:rsid w:val="009A37B4"/>
    <w:rsid w:val="009A411A"/>
    <w:rsid w:val="009A4152"/>
    <w:rsid w:val="009A42A2"/>
    <w:rsid w:val="009A46F5"/>
    <w:rsid w:val="009A50E2"/>
    <w:rsid w:val="009B02B8"/>
    <w:rsid w:val="009B2881"/>
    <w:rsid w:val="009B36BA"/>
    <w:rsid w:val="009B3792"/>
    <w:rsid w:val="009B3FB1"/>
    <w:rsid w:val="009B432B"/>
    <w:rsid w:val="009B5AC0"/>
    <w:rsid w:val="009B5AEF"/>
    <w:rsid w:val="009B7A4B"/>
    <w:rsid w:val="009C6EFD"/>
    <w:rsid w:val="009D31DE"/>
    <w:rsid w:val="009D3968"/>
    <w:rsid w:val="009D5FD5"/>
    <w:rsid w:val="009D64F6"/>
    <w:rsid w:val="009E07B0"/>
    <w:rsid w:val="009E3226"/>
    <w:rsid w:val="009E4DCC"/>
    <w:rsid w:val="009E59FA"/>
    <w:rsid w:val="009E5E0A"/>
    <w:rsid w:val="009E627E"/>
    <w:rsid w:val="009E646D"/>
    <w:rsid w:val="009E66BE"/>
    <w:rsid w:val="009F16C5"/>
    <w:rsid w:val="009F34DA"/>
    <w:rsid w:val="009F4C7F"/>
    <w:rsid w:val="009F565C"/>
    <w:rsid w:val="00A02225"/>
    <w:rsid w:val="00A04A2F"/>
    <w:rsid w:val="00A06938"/>
    <w:rsid w:val="00A1177C"/>
    <w:rsid w:val="00A1195E"/>
    <w:rsid w:val="00A12333"/>
    <w:rsid w:val="00A15CFA"/>
    <w:rsid w:val="00A2067B"/>
    <w:rsid w:val="00A2193B"/>
    <w:rsid w:val="00A24858"/>
    <w:rsid w:val="00A27092"/>
    <w:rsid w:val="00A30C8A"/>
    <w:rsid w:val="00A344E7"/>
    <w:rsid w:val="00A34ED7"/>
    <w:rsid w:val="00A35C62"/>
    <w:rsid w:val="00A402F7"/>
    <w:rsid w:val="00A40457"/>
    <w:rsid w:val="00A40C24"/>
    <w:rsid w:val="00A41A17"/>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3D97"/>
    <w:rsid w:val="00A74E19"/>
    <w:rsid w:val="00A75941"/>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07B"/>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1214"/>
    <w:rsid w:val="00BE3341"/>
    <w:rsid w:val="00BE40F5"/>
    <w:rsid w:val="00BE5AB8"/>
    <w:rsid w:val="00BE6A42"/>
    <w:rsid w:val="00BF0F97"/>
    <w:rsid w:val="00BF14BB"/>
    <w:rsid w:val="00BF15D2"/>
    <w:rsid w:val="00BF24C6"/>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736"/>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2EDA"/>
    <w:rsid w:val="00CF3EC8"/>
    <w:rsid w:val="00CF40F5"/>
    <w:rsid w:val="00CF558F"/>
    <w:rsid w:val="00CF5600"/>
    <w:rsid w:val="00CF7698"/>
    <w:rsid w:val="00CF7732"/>
    <w:rsid w:val="00D00A54"/>
    <w:rsid w:val="00D03907"/>
    <w:rsid w:val="00D03A03"/>
    <w:rsid w:val="00D0728A"/>
    <w:rsid w:val="00D07801"/>
    <w:rsid w:val="00D13533"/>
    <w:rsid w:val="00D139FB"/>
    <w:rsid w:val="00D1459C"/>
    <w:rsid w:val="00D16A01"/>
    <w:rsid w:val="00D21A36"/>
    <w:rsid w:val="00D26302"/>
    <w:rsid w:val="00D26D00"/>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746D"/>
    <w:rsid w:val="00D77C0E"/>
    <w:rsid w:val="00D80922"/>
    <w:rsid w:val="00D82EFA"/>
    <w:rsid w:val="00D82FB3"/>
    <w:rsid w:val="00D850CB"/>
    <w:rsid w:val="00D861AD"/>
    <w:rsid w:val="00D903E6"/>
    <w:rsid w:val="00D9356E"/>
    <w:rsid w:val="00D93F7A"/>
    <w:rsid w:val="00D94B39"/>
    <w:rsid w:val="00D97F0D"/>
    <w:rsid w:val="00DA0787"/>
    <w:rsid w:val="00DA0793"/>
    <w:rsid w:val="00DA23E9"/>
    <w:rsid w:val="00DA5035"/>
    <w:rsid w:val="00DA50AE"/>
    <w:rsid w:val="00DA6C93"/>
    <w:rsid w:val="00DA72D2"/>
    <w:rsid w:val="00DA76F5"/>
    <w:rsid w:val="00DB49C2"/>
    <w:rsid w:val="00DB55CC"/>
    <w:rsid w:val="00DB5ED1"/>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E7C21"/>
    <w:rsid w:val="00DF41A8"/>
    <w:rsid w:val="00DF49F6"/>
    <w:rsid w:val="00DF5363"/>
    <w:rsid w:val="00DF67A0"/>
    <w:rsid w:val="00E005AD"/>
    <w:rsid w:val="00E02948"/>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1D9D"/>
    <w:rsid w:val="00E522E7"/>
    <w:rsid w:val="00E54611"/>
    <w:rsid w:val="00E607A7"/>
    <w:rsid w:val="00E60B74"/>
    <w:rsid w:val="00E61443"/>
    <w:rsid w:val="00E61983"/>
    <w:rsid w:val="00E63ACC"/>
    <w:rsid w:val="00E654C7"/>
    <w:rsid w:val="00E66086"/>
    <w:rsid w:val="00E661E3"/>
    <w:rsid w:val="00E70A81"/>
    <w:rsid w:val="00E70ECF"/>
    <w:rsid w:val="00E72B9D"/>
    <w:rsid w:val="00E74FD7"/>
    <w:rsid w:val="00E75501"/>
    <w:rsid w:val="00E75DD1"/>
    <w:rsid w:val="00E76EBC"/>
    <w:rsid w:val="00E90658"/>
    <w:rsid w:val="00E92552"/>
    <w:rsid w:val="00E93E52"/>
    <w:rsid w:val="00E96998"/>
    <w:rsid w:val="00EA0E12"/>
    <w:rsid w:val="00EA2856"/>
    <w:rsid w:val="00EA4955"/>
    <w:rsid w:val="00EA559B"/>
    <w:rsid w:val="00EA5D8A"/>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A56"/>
    <w:rsid w:val="00F12E55"/>
    <w:rsid w:val="00F1601C"/>
    <w:rsid w:val="00F16864"/>
    <w:rsid w:val="00F16BE5"/>
    <w:rsid w:val="00F16DC7"/>
    <w:rsid w:val="00F17820"/>
    <w:rsid w:val="00F202A6"/>
    <w:rsid w:val="00F20322"/>
    <w:rsid w:val="00F22F47"/>
    <w:rsid w:val="00F23128"/>
    <w:rsid w:val="00F26B75"/>
    <w:rsid w:val="00F2777A"/>
    <w:rsid w:val="00F27D0B"/>
    <w:rsid w:val="00F300F6"/>
    <w:rsid w:val="00F36CED"/>
    <w:rsid w:val="00F37427"/>
    <w:rsid w:val="00F37435"/>
    <w:rsid w:val="00F405DF"/>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597E"/>
    <w:rsid w:val="00F85C3B"/>
    <w:rsid w:val="00F85F1C"/>
    <w:rsid w:val="00F87539"/>
    <w:rsid w:val="00F924B2"/>
    <w:rsid w:val="00FA210D"/>
    <w:rsid w:val="00FA3C18"/>
    <w:rsid w:val="00FA417B"/>
    <w:rsid w:val="00FA59AE"/>
    <w:rsid w:val="00FA5F93"/>
    <w:rsid w:val="00FB1816"/>
    <w:rsid w:val="00FB37BC"/>
    <w:rsid w:val="00FB3F35"/>
    <w:rsid w:val="00FB45AE"/>
    <w:rsid w:val="00FB48FB"/>
    <w:rsid w:val="00FB6AA9"/>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9A"/>
    <w:rsid w:val="00FE17A4"/>
    <w:rsid w:val="00FE17B4"/>
    <w:rsid w:val="00FE2233"/>
    <w:rsid w:val="00FE3150"/>
    <w:rsid w:val="00FE32B7"/>
    <w:rsid w:val="00FE451E"/>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qForma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customStyle="1" w:styleId="Doc-text2">
    <w:name w:val="Doc-text2"/>
    <w:basedOn w:val="Normal"/>
    <w:link w:val="Doc-text2Char"/>
    <w:qFormat/>
    <w:rsid w:val="00DE7C21"/>
    <w:pPr>
      <w:tabs>
        <w:tab w:val="left" w:pos="1622"/>
      </w:tabs>
      <w:overflowPunct/>
      <w:autoSpaceDE/>
      <w:autoSpaceDN/>
      <w:adjustRightInd/>
      <w:spacing w:after="0"/>
      <w:ind w:left="1622" w:hanging="363"/>
      <w:textAlignment w:val="auto"/>
    </w:pPr>
    <w:rPr>
      <w:rFonts w:ascii="Arial" w:eastAsia="MS Mincho" w:hAnsi="Arial" w:cs="Calibri"/>
      <w:sz w:val="22"/>
      <w:szCs w:val="22"/>
      <w:lang w:val="en-US" w:eastAsia="en-GB"/>
    </w:rPr>
  </w:style>
  <w:style w:type="character" w:customStyle="1" w:styleId="Doc-text2Char">
    <w:name w:val="Doc-text2 Char"/>
    <w:link w:val="Doc-text2"/>
    <w:qFormat/>
    <w:rsid w:val="00DE7C21"/>
    <w:rPr>
      <w:rFonts w:ascii="Arial" w:eastAsia="MS Mincho" w:hAnsi="Arial" w:cs="Calibri"/>
      <w:lang w:eastAsia="en-GB"/>
    </w:rPr>
  </w:style>
  <w:style w:type="paragraph" w:customStyle="1" w:styleId="TAH">
    <w:name w:val="TAH"/>
    <w:basedOn w:val="Normal"/>
    <w:link w:val="TAHCar"/>
    <w:qFormat/>
    <w:rsid w:val="008B172F"/>
    <w:pPr>
      <w:keepNext/>
      <w:keepLines/>
      <w:spacing w:after="0"/>
      <w:jc w:val="center"/>
    </w:pPr>
    <w:rPr>
      <w:rFonts w:ascii="Arial" w:hAnsi="Arial"/>
      <w:b/>
      <w:sz w:val="18"/>
    </w:rPr>
  </w:style>
  <w:style w:type="paragraph" w:customStyle="1" w:styleId="TAL">
    <w:name w:val="TAL"/>
    <w:basedOn w:val="Normal"/>
    <w:link w:val="TALCar"/>
    <w:qFormat/>
    <w:rsid w:val="008B172F"/>
    <w:pPr>
      <w:keepNext/>
      <w:keepLines/>
      <w:spacing w:after="0"/>
    </w:pPr>
    <w:rPr>
      <w:rFonts w:ascii="Arial" w:hAnsi="Arial"/>
      <w:sz w:val="18"/>
    </w:rPr>
  </w:style>
  <w:style w:type="paragraph" w:customStyle="1" w:styleId="TAN">
    <w:name w:val="TAN"/>
    <w:basedOn w:val="TAL"/>
    <w:qFormat/>
    <w:rsid w:val="008B172F"/>
    <w:pPr>
      <w:ind w:left="851" w:hanging="851"/>
    </w:pPr>
  </w:style>
  <w:style w:type="character" w:customStyle="1" w:styleId="TAHCar">
    <w:name w:val="TAH Car"/>
    <w:link w:val="TAH"/>
    <w:qFormat/>
    <w:rsid w:val="008B172F"/>
    <w:rPr>
      <w:rFonts w:ascii="Arial" w:eastAsia="SimSun" w:hAnsi="Arial" w:cs="Times New Roman"/>
      <w:b/>
      <w:sz w:val="18"/>
      <w:szCs w:val="20"/>
      <w:lang w:val="en-GB" w:eastAsia="en-US"/>
    </w:rPr>
  </w:style>
  <w:style w:type="character" w:customStyle="1" w:styleId="TALCar">
    <w:name w:val="TAL Car"/>
    <w:basedOn w:val="DefaultParagraphFont"/>
    <w:link w:val="TAL"/>
    <w:qFormat/>
    <w:locked/>
    <w:rsid w:val="008B172F"/>
    <w:rPr>
      <w:rFonts w:ascii="Arial" w:eastAsia="SimSun" w:hAnsi="Arial" w:cs="Times New Roman"/>
      <w:sz w:val="18"/>
      <w:szCs w:val="20"/>
      <w:lang w:val="en-GB" w:eastAsia="en-US"/>
    </w:rPr>
  </w:style>
  <w:style w:type="paragraph" w:customStyle="1" w:styleId="References">
    <w:name w:val="References"/>
    <w:basedOn w:val="Normal"/>
    <w:rsid w:val="00455292"/>
    <w:pPr>
      <w:numPr>
        <w:numId w:val="3"/>
      </w:numPr>
      <w:adjustRightInd/>
      <w:spacing w:after="60"/>
      <w:jc w:val="both"/>
      <w:textAlignment w:val="auto"/>
    </w:pPr>
    <w:rPr>
      <w:rFonts w:eastAsia="Malgun Gothic"/>
      <w:szCs w:val="16"/>
      <w:lang w:eastAsia="en-GB"/>
    </w:rPr>
  </w:style>
  <w:style w:type="character" w:styleId="CommentReference">
    <w:name w:val="annotation reference"/>
    <w:uiPriority w:val="99"/>
    <w:qFormat/>
    <w:rsid w:val="002623DD"/>
    <w:rPr>
      <w:rFonts w:eastAsia="Times New Roman"/>
      <w:noProof w:val="0"/>
      <w:kern w:val="2"/>
      <w:sz w:val="16"/>
      <w:lang w:val="en-GB"/>
    </w:rPr>
  </w:style>
  <w:style w:type="paragraph" w:styleId="Revision">
    <w:name w:val="Revision"/>
    <w:hidden/>
    <w:uiPriority w:val="99"/>
    <w:semiHidden/>
    <w:rsid w:val="00861B27"/>
    <w:pPr>
      <w:spacing w:after="0" w:line="240" w:lineRule="auto"/>
    </w:pPr>
    <w:rPr>
      <w:rFonts w:ascii="Times New Roman" w:eastAsia="SimSun" w:hAnsi="Times New Roman" w:cs="Times New Roman"/>
      <w:sz w:val="20"/>
      <w:szCs w:val="20"/>
      <w:lang w:val="en-GB" w:eastAsia="en-US"/>
    </w:rPr>
  </w:style>
  <w:style w:type="paragraph" w:styleId="TOC4">
    <w:name w:val="toc 4"/>
    <w:basedOn w:val="TOC3"/>
    <w:next w:val="Normal"/>
    <w:uiPriority w:val="39"/>
    <w:qFormat/>
    <w:rsid w:val="005E5C97"/>
    <w:pPr>
      <w:keepLines/>
      <w:widowControl w:val="0"/>
      <w:tabs>
        <w:tab w:val="right" w:leader="dot" w:pos="9639"/>
      </w:tabs>
      <w:spacing w:after="160" w:line="259" w:lineRule="auto"/>
      <w:ind w:left="1418" w:right="425" w:hanging="1418"/>
    </w:pPr>
    <w:rPr>
      <w:lang w:eastAsia="ja-JP"/>
    </w:rPr>
  </w:style>
  <w:style w:type="paragraph" w:styleId="TOC3">
    <w:name w:val="toc 3"/>
    <w:basedOn w:val="Normal"/>
    <w:next w:val="Normal"/>
    <w:autoRedefine/>
    <w:uiPriority w:val="39"/>
    <w:semiHidden/>
    <w:unhideWhenUsed/>
    <w:rsid w:val="005E5C97"/>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79919">
      <w:bodyDiv w:val="1"/>
      <w:marLeft w:val="0"/>
      <w:marRight w:val="0"/>
      <w:marTop w:val="0"/>
      <w:marBottom w:val="0"/>
      <w:divBdr>
        <w:top w:val="none" w:sz="0" w:space="0" w:color="auto"/>
        <w:left w:val="none" w:sz="0" w:space="0" w:color="auto"/>
        <w:bottom w:val="none" w:sz="0" w:space="0" w:color="auto"/>
        <w:right w:val="none" w:sz="0" w:space="0" w:color="auto"/>
      </w:divBdr>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8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723161">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896627883">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35395">
      <w:bodyDiv w:val="1"/>
      <w:marLeft w:val="0"/>
      <w:marRight w:val="0"/>
      <w:marTop w:val="0"/>
      <w:marBottom w:val="0"/>
      <w:divBdr>
        <w:top w:val="none" w:sz="0" w:space="0" w:color="auto"/>
        <w:left w:val="none" w:sz="0" w:space="0" w:color="auto"/>
        <w:bottom w:val="none" w:sz="0" w:space="0" w:color="auto"/>
        <w:right w:val="none" w:sz="0" w:space="0" w:color="auto"/>
      </w:divBdr>
      <w:divsChild>
        <w:div w:id="1279096036">
          <w:marLeft w:val="0"/>
          <w:marRight w:val="0"/>
          <w:marTop w:val="0"/>
          <w:marBottom w:val="0"/>
          <w:divBdr>
            <w:top w:val="none" w:sz="0" w:space="0" w:color="auto"/>
            <w:left w:val="none" w:sz="0" w:space="0" w:color="auto"/>
            <w:bottom w:val="none" w:sz="0" w:space="0" w:color="auto"/>
            <w:right w:val="none" w:sz="0" w:space="0" w:color="auto"/>
          </w:divBdr>
        </w:div>
        <w:div w:id="30304473">
          <w:marLeft w:val="0"/>
          <w:marRight w:val="0"/>
          <w:marTop w:val="0"/>
          <w:marBottom w:val="0"/>
          <w:divBdr>
            <w:top w:val="none" w:sz="0" w:space="0" w:color="auto"/>
            <w:left w:val="none" w:sz="0" w:space="0" w:color="auto"/>
            <w:bottom w:val="none" w:sz="0" w:space="0" w:color="auto"/>
            <w:right w:val="none" w:sz="0" w:space="0" w:color="auto"/>
          </w:divBdr>
        </w:div>
        <w:div w:id="1635865643">
          <w:marLeft w:val="0"/>
          <w:marRight w:val="0"/>
          <w:marTop w:val="0"/>
          <w:marBottom w:val="0"/>
          <w:divBdr>
            <w:top w:val="none" w:sz="0" w:space="0" w:color="auto"/>
            <w:left w:val="none" w:sz="0" w:space="0" w:color="auto"/>
            <w:bottom w:val="none" w:sz="0" w:space="0" w:color="auto"/>
            <w:right w:val="none" w:sz="0" w:space="0" w:color="auto"/>
          </w:divBdr>
        </w:div>
        <w:div w:id="512651854">
          <w:marLeft w:val="0"/>
          <w:marRight w:val="0"/>
          <w:marTop w:val="0"/>
          <w:marBottom w:val="0"/>
          <w:divBdr>
            <w:top w:val="none" w:sz="0" w:space="0" w:color="auto"/>
            <w:left w:val="none" w:sz="0" w:space="0" w:color="auto"/>
            <w:bottom w:val="none" w:sz="0" w:space="0" w:color="auto"/>
            <w:right w:val="none" w:sz="0" w:space="0" w:color="auto"/>
          </w:divBdr>
        </w:div>
      </w:divsChild>
    </w:div>
    <w:div w:id="1101144756">
      <w:bodyDiv w:val="1"/>
      <w:marLeft w:val="0"/>
      <w:marRight w:val="0"/>
      <w:marTop w:val="0"/>
      <w:marBottom w:val="0"/>
      <w:divBdr>
        <w:top w:val="none" w:sz="0" w:space="0" w:color="auto"/>
        <w:left w:val="none" w:sz="0" w:space="0" w:color="auto"/>
        <w:bottom w:val="none" w:sz="0" w:space="0" w:color="auto"/>
        <w:right w:val="none" w:sz="0" w:space="0" w:color="auto"/>
      </w:divBdr>
      <w:divsChild>
        <w:div w:id="460535996">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47893020">
      <w:bodyDiv w:val="1"/>
      <w:marLeft w:val="0"/>
      <w:marRight w:val="0"/>
      <w:marTop w:val="0"/>
      <w:marBottom w:val="0"/>
      <w:divBdr>
        <w:top w:val="none" w:sz="0" w:space="0" w:color="auto"/>
        <w:left w:val="none" w:sz="0" w:space="0" w:color="auto"/>
        <w:bottom w:val="none" w:sz="0" w:space="0" w:color="auto"/>
        <w:right w:val="none" w:sz="0" w:space="0" w:color="auto"/>
      </w:divBdr>
      <w:divsChild>
        <w:div w:id="684789676">
          <w:marLeft w:val="0"/>
          <w:marRight w:val="0"/>
          <w:marTop w:val="0"/>
          <w:marBottom w:val="0"/>
          <w:divBdr>
            <w:top w:val="none" w:sz="0" w:space="0" w:color="auto"/>
            <w:left w:val="none" w:sz="0" w:space="0" w:color="auto"/>
            <w:bottom w:val="none" w:sz="0" w:space="0" w:color="auto"/>
            <w:right w:val="none" w:sz="0" w:space="0" w:color="auto"/>
          </w:divBdr>
        </w:div>
      </w:divsChild>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23322393">
      <w:bodyDiv w:val="1"/>
      <w:marLeft w:val="0"/>
      <w:marRight w:val="0"/>
      <w:marTop w:val="0"/>
      <w:marBottom w:val="0"/>
      <w:divBdr>
        <w:top w:val="none" w:sz="0" w:space="0" w:color="auto"/>
        <w:left w:val="none" w:sz="0" w:space="0" w:color="auto"/>
        <w:bottom w:val="none" w:sz="0" w:space="0" w:color="auto"/>
        <w:right w:val="none" w:sz="0" w:space="0" w:color="auto"/>
      </w:divBdr>
      <w:divsChild>
        <w:div w:id="1221594792">
          <w:marLeft w:val="0"/>
          <w:marRight w:val="0"/>
          <w:marTop w:val="0"/>
          <w:marBottom w:val="0"/>
          <w:divBdr>
            <w:top w:val="none" w:sz="0" w:space="0" w:color="auto"/>
            <w:left w:val="none" w:sz="0" w:space="0" w:color="auto"/>
            <w:bottom w:val="none" w:sz="0" w:space="0" w:color="auto"/>
            <w:right w:val="none" w:sz="0" w:space="0" w:color="auto"/>
          </w:divBdr>
          <w:divsChild>
            <w:div w:id="1632325843">
              <w:marLeft w:val="0"/>
              <w:marRight w:val="0"/>
              <w:marTop w:val="0"/>
              <w:marBottom w:val="0"/>
              <w:divBdr>
                <w:top w:val="none" w:sz="0" w:space="0" w:color="auto"/>
                <w:left w:val="none" w:sz="0" w:space="0" w:color="auto"/>
                <w:bottom w:val="none" w:sz="0" w:space="0" w:color="auto"/>
                <w:right w:val="none" w:sz="0" w:space="0" w:color="auto"/>
              </w:divBdr>
              <w:divsChild>
                <w:div w:id="8156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56280370">
      <w:bodyDiv w:val="1"/>
      <w:marLeft w:val="0"/>
      <w:marRight w:val="0"/>
      <w:marTop w:val="0"/>
      <w:marBottom w:val="0"/>
      <w:divBdr>
        <w:top w:val="none" w:sz="0" w:space="0" w:color="auto"/>
        <w:left w:val="none" w:sz="0" w:space="0" w:color="auto"/>
        <w:bottom w:val="none" w:sz="0" w:space="0" w:color="auto"/>
        <w:right w:val="none" w:sz="0" w:space="0" w:color="auto"/>
      </w:divBdr>
      <w:divsChild>
        <w:div w:id="1204052431">
          <w:marLeft w:val="0"/>
          <w:marRight w:val="0"/>
          <w:marTop w:val="0"/>
          <w:marBottom w:val="0"/>
          <w:divBdr>
            <w:top w:val="none" w:sz="0" w:space="0" w:color="auto"/>
            <w:left w:val="none" w:sz="0" w:space="0" w:color="auto"/>
            <w:bottom w:val="none" w:sz="0" w:space="0" w:color="auto"/>
            <w:right w:val="none" w:sz="0" w:space="0" w:color="auto"/>
          </w:divBdr>
        </w:div>
        <w:div w:id="1621303117">
          <w:marLeft w:val="0"/>
          <w:marRight w:val="0"/>
          <w:marTop w:val="0"/>
          <w:marBottom w:val="0"/>
          <w:divBdr>
            <w:top w:val="none" w:sz="0" w:space="0" w:color="auto"/>
            <w:left w:val="none" w:sz="0" w:space="0" w:color="auto"/>
            <w:bottom w:val="none" w:sz="0" w:space="0" w:color="auto"/>
            <w:right w:val="none" w:sz="0" w:space="0" w:color="auto"/>
          </w:divBdr>
        </w:div>
        <w:div w:id="1310089908">
          <w:marLeft w:val="0"/>
          <w:marRight w:val="0"/>
          <w:marTop w:val="0"/>
          <w:marBottom w:val="0"/>
          <w:divBdr>
            <w:top w:val="none" w:sz="0" w:space="0" w:color="auto"/>
            <w:left w:val="none" w:sz="0" w:space="0" w:color="auto"/>
            <w:bottom w:val="none" w:sz="0" w:space="0" w:color="auto"/>
            <w:right w:val="none" w:sz="0" w:space="0" w:color="auto"/>
          </w:divBdr>
        </w:div>
        <w:div w:id="716320399">
          <w:marLeft w:val="0"/>
          <w:marRight w:val="0"/>
          <w:marTop w:val="0"/>
          <w:marBottom w:val="0"/>
          <w:divBdr>
            <w:top w:val="none" w:sz="0" w:space="0" w:color="auto"/>
            <w:left w:val="none" w:sz="0" w:space="0" w:color="auto"/>
            <w:bottom w:val="none" w:sz="0" w:space="0" w:color="auto"/>
            <w:right w:val="none" w:sz="0" w:space="0" w:color="auto"/>
          </w:divBdr>
        </w:div>
      </w:divsChild>
    </w:div>
    <w:div w:id="1263414669">
      <w:bodyDiv w:val="1"/>
      <w:marLeft w:val="0"/>
      <w:marRight w:val="0"/>
      <w:marTop w:val="0"/>
      <w:marBottom w:val="0"/>
      <w:divBdr>
        <w:top w:val="none" w:sz="0" w:space="0" w:color="auto"/>
        <w:left w:val="none" w:sz="0" w:space="0" w:color="auto"/>
        <w:bottom w:val="none" w:sz="0" w:space="0" w:color="auto"/>
        <w:right w:val="none" w:sz="0" w:space="0" w:color="auto"/>
      </w:divBdr>
      <w:divsChild>
        <w:div w:id="299698609">
          <w:marLeft w:val="0"/>
          <w:marRight w:val="0"/>
          <w:marTop w:val="0"/>
          <w:marBottom w:val="0"/>
          <w:divBdr>
            <w:top w:val="none" w:sz="0" w:space="0" w:color="auto"/>
            <w:left w:val="none" w:sz="0" w:space="0" w:color="auto"/>
            <w:bottom w:val="none" w:sz="0" w:space="0" w:color="auto"/>
            <w:right w:val="none" w:sz="0" w:space="0" w:color="auto"/>
          </w:divBdr>
        </w:div>
        <w:div w:id="1131822011">
          <w:marLeft w:val="0"/>
          <w:marRight w:val="0"/>
          <w:marTop w:val="0"/>
          <w:marBottom w:val="0"/>
          <w:divBdr>
            <w:top w:val="none" w:sz="0" w:space="0" w:color="auto"/>
            <w:left w:val="none" w:sz="0" w:space="0" w:color="auto"/>
            <w:bottom w:val="none" w:sz="0" w:space="0" w:color="auto"/>
            <w:right w:val="none" w:sz="0" w:space="0" w:color="auto"/>
          </w:divBdr>
        </w:div>
        <w:div w:id="346519006">
          <w:marLeft w:val="0"/>
          <w:marRight w:val="0"/>
          <w:marTop w:val="0"/>
          <w:marBottom w:val="0"/>
          <w:divBdr>
            <w:top w:val="none" w:sz="0" w:space="0" w:color="auto"/>
            <w:left w:val="none" w:sz="0" w:space="0" w:color="auto"/>
            <w:bottom w:val="none" w:sz="0" w:space="0" w:color="auto"/>
            <w:right w:val="none" w:sz="0" w:space="0" w:color="auto"/>
          </w:divBdr>
        </w:div>
        <w:div w:id="1749033212">
          <w:marLeft w:val="0"/>
          <w:marRight w:val="0"/>
          <w:marTop w:val="0"/>
          <w:marBottom w:val="0"/>
          <w:divBdr>
            <w:top w:val="none" w:sz="0" w:space="0" w:color="auto"/>
            <w:left w:val="none" w:sz="0" w:space="0" w:color="auto"/>
            <w:bottom w:val="none" w:sz="0" w:space="0" w:color="auto"/>
            <w:right w:val="none" w:sz="0" w:space="0" w:color="auto"/>
          </w:divBdr>
        </w:div>
        <w:div w:id="72433383">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9382849">
      <w:bodyDiv w:val="1"/>
      <w:marLeft w:val="0"/>
      <w:marRight w:val="0"/>
      <w:marTop w:val="0"/>
      <w:marBottom w:val="0"/>
      <w:divBdr>
        <w:top w:val="none" w:sz="0" w:space="0" w:color="auto"/>
        <w:left w:val="none" w:sz="0" w:space="0" w:color="auto"/>
        <w:bottom w:val="none" w:sz="0" w:space="0" w:color="auto"/>
        <w:right w:val="none" w:sz="0" w:space="0" w:color="auto"/>
      </w:divBdr>
      <w:divsChild>
        <w:div w:id="17854424">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357736">
      <w:bodyDiv w:val="1"/>
      <w:marLeft w:val="0"/>
      <w:marRight w:val="0"/>
      <w:marTop w:val="0"/>
      <w:marBottom w:val="0"/>
      <w:divBdr>
        <w:top w:val="none" w:sz="0" w:space="0" w:color="auto"/>
        <w:left w:val="none" w:sz="0" w:space="0" w:color="auto"/>
        <w:bottom w:val="none" w:sz="0" w:space="0" w:color="auto"/>
        <w:right w:val="none" w:sz="0" w:space="0" w:color="auto"/>
      </w:divBdr>
    </w:div>
    <w:div w:id="1493525603">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128018">
      <w:bodyDiv w:val="1"/>
      <w:marLeft w:val="0"/>
      <w:marRight w:val="0"/>
      <w:marTop w:val="0"/>
      <w:marBottom w:val="0"/>
      <w:divBdr>
        <w:top w:val="none" w:sz="0" w:space="0" w:color="auto"/>
        <w:left w:val="none" w:sz="0" w:space="0" w:color="auto"/>
        <w:bottom w:val="none" w:sz="0" w:space="0" w:color="auto"/>
        <w:right w:val="none" w:sz="0" w:space="0" w:color="auto"/>
      </w:divBdr>
    </w:div>
    <w:div w:id="1563178958">
      <w:bodyDiv w:val="1"/>
      <w:marLeft w:val="0"/>
      <w:marRight w:val="0"/>
      <w:marTop w:val="0"/>
      <w:marBottom w:val="0"/>
      <w:divBdr>
        <w:top w:val="none" w:sz="0" w:space="0" w:color="auto"/>
        <w:left w:val="none" w:sz="0" w:space="0" w:color="auto"/>
        <w:bottom w:val="none" w:sz="0" w:space="0" w:color="auto"/>
        <w:right w:val="none" w:sz="0" w:space="0" w:color="auto"/>
      </w:divBdr>
    </w:div>
    <w:div w:id="1566338739">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24005203">
      <w:bodyDiv w:val="1"/>
      <w:marLeft w:val="0"/>
      <w:marRight w:val="0"/>
      <w:marTop w:val="0"/>
      <w:marBottom w:val="0"/>
      <w:divBdr>
        <w:top w:val="none" w:sz="0" w:space="0" w:color="auto"/>
        <w:left w:val="none" w:sz="0" w:space="0" w:color="auto"/>
        <w:bottom w:val="none" w:sz="0" w:space="0" w:color="auto"/>
        <w:right w:val="none" w:sz="0" w:space="0" w:color="auto"/>
      </w:divBdr>
      <w:divsChild>
        <w:div w:id="1857693764">
          <w:marLeft w:val="0"/>
          <w:marRight w:val="0"/>
          <w:marTop w:val="0"/>
          <w:marBottom w:val="0"/>
          <w:divBdr>
            <w:top w:val="none" w:sz="0" w:space="0" w:color="auto"/>
            <w:left w:val="none" w:sz="0" w:space="0" w:color="auto"/>
            <w:bottom w:val="none" w:sz="0" w:space="0" w:color="auto"/>
            <w:right w:val="none" w:sz="0" w:space="0" w:color="auto"/>
          </w:divBdr>
        </w:div>
        <w:div w:id="1377320056">
          <w:marLeft w:val="0"/>
          <w:marRight w:val="0"/>
          <w:marTop w:val="0"/>
          <w:marBottom w:val="0"/>
          <w:divBdr>
            <w:top w:val="none" w:sz="0" w:space="0" w:color="auto"/>
            <w:left w:val="none" w:sz="0" w:space="0" w:color="auto"/>
            <w:bottom w:val="none" w:sz="0" w:space="0" w:color="auto"/>
            <w:right w:val="none" w:sz="0" w:space="0" w:color="auto"/>
          </w:divBdr>
        </w:div>
        <w:div w:id="1391076814">
          <w:marLeft w:val="0"/>
          <w:marRight w:val="0"/>
          <w:marTop w:val="0"/>
          <w:marBottom w:val="0"/>
          <w:divBdr>
            <w:top w:val="none" w:sz="0" w:space="0" w:color="auto"/>
            <w:left w:val="none" w:sz="0" w:space="0" w:color="auto"/>
            <w:bottom w:val="none" w:sz="0" w:space="0" w:color="auto"/>
            <w:right w:val="none" w:sz="0" w:space="0" w:color="auto"/>
          </w:divBdr>
        </w:div>
      </w:divsChild>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21229">
      <w:bodyDiv w:val="1"/>
      <w:marLeft w:val="0"/>
      <w:marRight w:val="0"/>
      <w:marTop w:val="0"/>
      <w:marBottom w:val="0"/>
      <w:divBdr>
        <w:top w:val="none" w:sz="0" w:space="0" w:color="auto"/>
        <w:left w:val="none" w:sz="0" w:space="0" w:color="auto"/>
        <w:bottom w:val="none" w:sz="0" w:space="0" w:color="auto"/>
        <w:right w:val="none" w:sz="0" w:space="0" w:color="auto"/>
      </w:divBdr>
      <w:divsChild>
        <w:div w:id="688222724">
          <w:marLeft w:val="0"/>
          <w:marRight w:val="0"/>
          <w:marTop w:val="0"/>
          <w:marBottom w:val="0"/>
          <w:divBdr>
            <w:top w:val="none" w:sz="0" w:space="0" w:color="auto"/>
            <w:left w:val="none" w:sz="0" w:space="0" w:color="auto"/>
            <w:bottom w:val="none" w:sz="0" w:space="0" w:color="auto"/>
            <w:right w:val="none" w:sz="0" w:space="0" w:color="auto"/>
          </w:divBdr>
        </w:div>
        <w:div w:id="931671425">
          <w:marLeft w:val="0"/>
          <w:marRight w:val="0"/>
          <w:marTop w:val="0"/>
          <w:marBottom w:val="0"/>
          <w:divBdr>
            <w:top w:val="none" w:sz="0" w:space="0" w:color="auto"/>
            <w:left w:val="none" w:sz="0" w:space="0" w:color="auto"/>
            <w:bottom w:val="none" w:sz="0" w:space="0" w:color="auto"/>
            <w:right w:val="none" w:sz="0" w:space="0" w:color="auto"/>
          </w:divBdr>
        </w:div>
        <w:div w:id="968559779">
          <w:marLeft w:val="0"/>
          <w:marRight w:val="0"/>
          <w:marTop w:val="0"/>
          <w:marBottom w:val="0"/>
          <w:divBdr>
            <w:top w:val="none" w:sz="0" w:space="0" w:color="auto"/>
            <w:left w:val="none" w:sz="0" w:space="0" w:color="auto"/>
            <w:bottom w:val="none" w:sz="0" w:space="0" w:color="auto"/>
            <w:right w:val="none" w:sz="0" w:space="0" w:color="auto"/>
          </w:divBdr>
        </w:div>
        <w:div w:id="1503741903">
          <w:marLeft w:val="0"/>
          <w:marRight w:val="0"/>
          <w:marTop w:val="0"/>
          <w:marBottom w:val="0"/>
          <w:divBdr>
            <w:top w:val="none" w:sz="0" w:space="0" w:color="auto"/>
            <w:left w:val="none" w:sz="0" w:space="0" w:color="auto"/>
            <w:bottom w:val="none" w:sz="0" w:space="0" w:color="auto"/>
            <w:right w:val="none" w:sz="0" w:space="0" w:color="auto"/>
          </w:divBdr>
        </w:div>
      </w:divsChild>
    </w:div>
    <w:div w:id="2077507234">
      <w:bodyDiv w:val="1"/>
      <w:marLeft w:val="0"/>
      <w:marRight w:val="0"/>
      <w:marTop w:val="0"/>
      <w:marBottom w:val="0"/>
      <w:divBdr>
        <w:top w:val="none" w:sz="0" w:space="0" w:color="auto"/>
        <w:left w:val="none" w:sz="0" w:space="0" w:color="auto"/>
        <w:bottom w:val="none" w:sz="0" w:space="0" w:color="auto"/>
        <w:right w:val="none" w:sz="0" w:space="0" w:color="auto"/>
      </w:divBdr>
    </w:div>
    <w:div w:id="2079284501">
      <w:bodyDiv w:val="1"/>
      <w:marLeft w:val="0"/>
      <w:marRight w:val="0"/>
      <w:marTop w:val="0"/>
      <w:marBottom w:val="0"/>
      <w:divBdr>
        <w:top w:val="none" w:sz="0" w:space="0" w:color="auto"/>
        <w:left w:val="none" w:sz="0" w:space="0" w:color="auto"/>
        <w:bottom w:val="none" w:sz="0" w:space="0" w:color="auto"/>
        <w:right w:val="none" w:sz="0" w:space="0" w:color="auto"/>
      </w:divBdr>
      <w:divsChild>
        <w:div w:id="630284395">
          <w:marLeft w:val="0"/>
          <w:marRight w:val="0"/>
          <w:marTop w:val="0"/>
          <w:marBottom w:val="0"/>
          <w:divBdr>
            <w:top w:val="none" w:sz="0" w:space="0" w:color="auto"/>
            <w:left w:val="none" w:sz="0" w:space="0" w:color="auto"/>
            <w:bottom w:val="none" w:sz="0" w:space="0" w:color="auto"/>
            <w:right w:val="none" w:sz="0" w:space="0" w:color="auto"/>
          </w:divBdr>
          <w:divsChild>
            <w:div w:id="1814129289">
              <w:marLeft w:val="0"/>
              <w:marRight w:val="0"/>
              <w:marTop w:val="0"/>
              <w:marBottom w:val="0"/>
              <w:divBdr>
                <w:top w:val="none" w:sz="0" w:space="0" w:color="auto"/>
                <w:left w:val="none" w:sz="0" w:space="0" w:color="auto"/>
                <w:bottom w:val="none" w:sz="0" w:space="0" w:color="auto"/>
                <w:right w:val="none" w:sz="0" w:space="0" w:color="auto"/>
              </w:divBdr>
              <w:divsChild>
                <w:div w:id="53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4684</TotalTime>
  <Pages>4</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311</cp:revision>
  <cp:lastPrinted>2019-01-22T03:27:00Z</cp:lastPrinted>
  <dcterms:created xsi:type="dcterms:W3CDTF">2020-08-06T15:21:00Z</dcterms:created>
  <dcterms:modified xsi:type="dcterms:W3CDTF">2022-02-14T05:03:00Z</dcterms:modified>
</cp:coreProperties>
</file>