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E1159" w14:textId="30C5C63C"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w:t>
      </w:r>
      <w:r w:rsidR="00730E9A">
        <w:rPr>
          <w:rFonts w:ascii="Times New Roman" w:eastAsia="SimSun" w:hAnsi="Times New Roman"/>
          <w:b/>
          <w:sz w:val="24"/>
          <w:lang w:val="en-US" w:eastAsia="zh-CN"/>
        </w:rPr>
        <w:t>8</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E265B4" w:rsidRPr="00EB4027">
        <w:rPr>
          <w:rFonts w:ascii="Times New Roman" w:eastAsia="SimSun" w:hAnsi="Times New Roman"/>
          <w:b/>
          <w:sz w:val="24"/>
          <w:lang w:val="en-US" w:eastAsia="zh-CN"/>
        </w:rPr>
        <w:t>2</w:t>
      </w:r>
      <w:r w:rsidR="00E265B4">
        <w:rPr>
          <w:rFonts w:ascii="Times New Roman" w:eastAsia="SimSun" w:hAnsi="Times New Roman"/>
          <w:b/>
          <w:sz w:val="24"/>
          <w:lang w:val="en-US" w:eastAsia="zh-CN"/>
        </w:rPr>
        <w:t>2</w:t>
      </w:r>
      <w:r w:rsidR="007A5A7C">
        <w:rPr>
          <w:rFonts w:ascii="Times New Roman" w:eastAsia="SimSun" w:hAnsi="Times New Roman"/>
          <w:b/>
          <w:sz w:val="24"/>
          <w:lang w:val="en-US" w:eastAsia="zh-CN"/>
        </w:rPr>
        <w:t>01531</w:t>
      </w:r>
    </w:p>
    <w:p w14:paraId="6C980C14" w14:textId="3EB0CC41"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Cs w:val="20"/>
          <w:lang w:eastAsia="zh-CN"/>
        </w:rPr>
        <w:t xml:space="preserve">e-Meeting, </w:t>
      </w:r>
      <w:r w:rsidR="00166AC0">
        <w:rPr>
          <w:rFonts w:ascii="Times New Roman" w:eastAsia="SimSun" w:hAnsi="Times New Roman" w:cs="Times New Roman"/>
          <w:b/>
          <w:szCs w:val="20"/>
          <w:lang w:eastAsia="zh-CN"/>
        </w:rPr>
        <w:t>February</w:t>
      </w:r>
      <w:r w:rsidR="002D17E6">
        <w:rPr>
          <w:rFonts w:ascii="Times New Roman" w:eastAsia="SimSun" w:hAnsi="Times New Roman" w:cs="Times New Roman"/>
          <w:b/>
          <w:szCs w:val="20"/>
          <w:lang w:eastAsia="zh-CN"/>
        </w:rPr>
        <w:t xml:space="preserve"> 21</w:t>
      </w:r>
      <w:r w:rsidR="002D17E6">
        <w:rPr>
          <w:rFonts w:ascii="Times New Roman" w:eastAsia="SimSun" w:hAnsi="Times New Roman" w:cs="Times New Roman"/>
          <w:b/>
          <w:szCs w:val="20"/>
          <w:vertAlign w:val="superscript"/>
          <w:lang w:eastAsia="zh-CN"/>
        </w:rPr>
        <w:t>st</w:t>
      </w:r>
      <w:r w:rsidR="00195124">
        <w:rPr>
          <w:rFonts w:ascii="Times New Roman" w:eastAsia="SimSun" w:hAnsi="Times New Roman" w:cs="Times New Roman"/>
          <w:b/>
          <w:szCs w:val="20"/>
          <w:lang w:eastAsia="zh-CN"/>
        </w:rPr>
        <w:t xml:space="preserve"> </w:t>
      </w:r>
      <w:r w:rsidRPr="00EB4027">
        <w:rPr>
          <w:rFonts w:ascii="Times New Roman" w:eastAsia="SimSun" w:hAnsi="Times New Roman" w:cs="Times New Roman"/>
          <w:b/>
          <w:szCs w:val="20"/>
          <w:lang w:eastAsia="zh-CN"/>
        </w:rPr>
        <w:t xml:space="preserve">– </w:t>
      </w:r>
      <w:r w:rsidR="002D17E6">
        <w:rPr>
          <w:rFonts w:ascii="Times New Roman" w:eastAsia="SimSun" w:hAnsi="Times New Roman" w:cs="Times New Roman"/>
          <w:b/>
          <w:szCs w:val="20"/>
          <w:lang w:eastAsia="zh-CN"/>
        </w:rPr>
        <w:t xml:space="preserve">March </w:t>
      </w:r>
      <w:r w:rsidR="00166AC0">
        <w:rPr>
          <w:rFonts w:ascii="Times New Roman" w:eastAsia="SimSun" w:hAnsi="Times New Roman" w:cs="Times New Roman"/>
          <w:b/>
          <w:szCs w:val="20"/>
          <w:lang w:eastAsia="zh-CN"/>
        </w:rPr>
        <w:t>3</w:t>
      </w:r>
      <w:r w:rsidR="00166AC0" w:rsidRPr="00661CAF">
        <w:rPr>
          <w:rFonts w:ascii="Times New Roman" w:eastAsia="SimSun" w:hAnsi="Times New Roman" w:cs="Times New Roman"/>
          <w:b/>
          <w:szCs w:val="20"/>
          <w:vertAlign w:val="superscript"/>
          <w:lang w:eastAsia="zh-CN"/>
        </w:rPr>
        <w:t>rd</w:t>
      </w:r>
      <w:r w:rsidRPr="00EB4027">
        <w:rPr>
          <w:rFonts w:ascii="Times New Roman" w:eastAsia="SimSun" w:hAnsi="Times New Roman" w:cs="Times New Roman"/>
          <w:b/>
          <w:szCs w:val="20"/>
          <w:lang w:eastAsia="zh-CN"/>
        </w:rPr>
        <w:t>, 202</w:t>
      </w:r>
      <w:r w:rsidR="00B53646">
        <w:rPr>
          <w:rFonts w:ascii="Times New Roman" w:eastAsia="SimSun" w:hAnsi="Times New Roman" w:cs="Times New Roman"/>
          <w:b/>
          <w:szCs w:val="20"/>
          <w:lang w:eastAsia="zh-CN"/>
        </w:rPr>
        <w:t>2</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6228E91A"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697126">
        <w:rPr>
          <w:rFonts w:ascii="Times New Roman" w:hAnsi="Times New Roman"/>
          <w:b/>
          <w:bCs/>
          <w:sz w:val="24"/>
          <w:lang w:val="en-US"/>
        </w:rPr>
        <w:t>8.11.</w:t>
      </w:r>
      <w:r w:rsidR="00A3638F">
        <w:rPr>
          <w:rFonts w:ascii="Times New Roman" w:hAnsi="Times New Roman"/>
          <w:b/>
          <w:bCs/>
          <w:sz w:val="24"/>
          <w:lang w:val="en-US"/>
        </w:rPr>
        <w:t>1</w:t>
      </w:r>
      <w:r w:rsidR="00697126">
        <w:rPr>
          <w:rFonts w:ascii="Times New Roman" w:hAnsi="Times New Roman"/>
          <w:b/>
          <w:bCs/>
          <w:sz w:val="24"/>
          <w:lang w:val="en-US"/>
        </w:rPr>
        <w:t>.</w:t>
      </w:r>
      <w:r w:rsidR="00A012E4">
        <w:rPr>
          <w:rFonts w:ascii="Times New Roman" w:hAnsi="Times New Roman"/>
          <w:b/>
          <w:bCs/>
          <w:sz w:val="24"/>
          <w:lang w:val="en-US"/>
        </w:rPr>
        <w:t>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149FE239" w:rsidR="00FA20F7" w:rsidRPr="00697126" w:rsidRDefault="00FA20F7" w:rsidP="00FA20F7">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r w:rsidR="00401346">
        <w:rPr>
          <w:rFonts w:ascii="Times New Roman" w:hAnsi="Times New Roman" w:cs="Times New Roman"/>
          <w:b/>
          <w:bCs/>
        </w:rPr>
        <w:t>Discussions o</w:t>
      </w:r>
      <w:r w:rsidR="004D3904">
        <w:rPr>
          <w:rFonts w:ascii="Times New Roman" w:hAnsi="Times New Roman" w:cs="Times New Roman"/>
          <w:b/>
          <w:bCs/>
        </w:rPr>
        <w:t>n</w:t>
      </w:r>
      <w:r w:rsidR="00944DF0" w:rsidRPr="00944DF0">
        <w:rPr>
          <w:rFonts w:ascii="Times New Roman" w:hAnsi="Times New Roman" w:cs="Times New Roman"/>
          <w:b/>
          <w:bCs/>
        </w:rPr>
        <w:t xml:space="preserve"> </w:t>
      </w:r>
      <w:r w:rsidR="007D4A64">
        <w:rPr>
          <w:rFonts w:ascii="Times New Roman" w:hAnsi="Times New Roman" w:cs="Times New Roman"/>
          <w:b/>
          <w:bCs/>
        </w:rPr>
        <w:t xml:space="preserve">remaining issues </w:t>
      </w:r>
      <w:r w:rsidR="00C83B64">
        <w:rPr>
          <w:rFonts w:ascii="Times New Roman" w:hAnsi="Times New Roman" w:cs="Times New Roman"/>
          <w:b/>
          <w:bCs/>
        </w:rPr>
        <w:t xml:space="preserve">for Mode 2 </w:t>
      </w:r>
      <w:r w:rsidR="00944DF0" w:rsidRPr="00944DF0">
        <w:rPr>
          <w:rFonts w:ascii="Times New Roman" w:hAnsi="Times New Roman" w:cs="Times New Roman"/>
          <w:b/>
          <w:bCs/>
        </w:rPr>
        <w:t>inter-UE coordinatio</w:t>
      </w:r>
      <w:r w:rsidR="004D3904">
        <w:rPr>
          <w:rFonts w:ascii="Times New Roman" w:hAnsi="Times New Roman" w:cs="Times New Roman"/>
          <w:b/>
          <w:bCs/>
        </w:rPr>
        <w:t>n</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5D5F537D" w14:textId="1E18282A" w:rsidR="000F1B8A" w:rsidRDefault="003875DE" w:rsidP="000F1B8A">
      <w:pPr>
        <w:spacing w:before="120" w:after="120"/>
        <w:jc w:val="both"/>
        <w:rPr>
          <w:rFonts w:ascii="Times New Roman" w:hAnsi="Times New Roman" w:cs="Times New Roman"/>
        </w:rPr>
      </w:pPr>
      <w:r>
        <w:rPr>
          <w:rFonts w:ascii="Times New Roman" w:hAnsi="Times New Roman" w:cs="Times New Roman"/>
        </w:rPr>
        <w:t xml:space="preserve">RAN1 </w:t>
      </w:r>
      <w:r w:rsidR="00667A9E">
        <w:rPr>
          <w:rFonts w:ascii="Times New Roman" w:hAnsi="Times New Roman" w:cs="Times New Roman"/>
        </w:rPr>
        <w:t>made significant progress in the discussion on Inter-UE coordination in #107bis-e meeting</w:t>
      </w:r>
      <w:r w:rsidR="00AC08B1">
        <w:rPr>
          <w:rFonts w:ascii="Times New Roman" w:hAnsi="Times New Roman" w:cs="Times New Roman"/>
        </w:rPr>
        <w:t xml:space="preserve"> and </w:t>
      </w:r>
      <w:r w:rsidR="000737AD">
        <w:rPr>
          <w:rFonts w:ascii="Times New Roman" w:hAnsi="Times New Roman" w:cs="Times New Roman"/>
        </w:rPr>
        <w:t xml:space="preserve">the following agreements </w:t>
      </w:r>
      <w:r w:rsidR="009B09AD">
        <w:rPr>
          <w:rFonts w:ascii="Times New Roman" w:hAnsi="Times New Roman" w:cs="Times New Roman"/>
        </w:rPr>
        <w:t xml:space="preserve">and working assumptions </w:t>
      </w:r>
      <w:r w:rsidR="000737AD">
        <w:rPr>
          <w:rFonts w:ascii="Times New Roman" w:hAnsi="Times New Roman" w:cs="Times New Roman"/>
        </w:rPr>
        <w:t>were</w:t>
      </w:r>
      <w:r w:rsidR="009B19B9">
        <w:rPr>
          <w:rFonts w:ascii="Times New Roman" w:hAnsi="Times New Roman" w:cs="Times New Roman"/>
        </w:rPr>
        <w:t xml:space="preserve"> </w:t>
      </w:r>
      <w:r w:rsidR="009B09AD">
        <w:rPr>
          <w:rFonts w:ascii="Times New Roman" w:hAnsi="Times New Roman" w:cs="Times New Roman"/>
        </w:rPr>
        <w:t xml:space="preserve">reached </w:t>
      </w:r>
      <w:r w:rsidR="00005F78">
        <w:rPr>
          <w:rFonts w:ascii="Times New Roman" w:hAnsi="Times New Roman" w:cs="Times New Roman"/>
        </w:rPr>
        <w:t>[</w:t>
      </w:r>
      <w:r w:rsidR="00AC08B1">
        <w:rPr>
          <w:rFonts w:ascii="Times New Roman" w:hAnsi="Times New Roman" w:cs="Times New Roman"/>
        </w:rPr>
        <w:t>1</w:t>
      </w:r>
      <w:r w:rsidR="00005F78">
        <w:rPr>
          <w:rFonts w:ascii="Times New Roman" w:hAnsi="Times New Roman" w:cs="Times New Roman"/>
        </w:rPr>
        <w:t xml:space="preserve">]. </w:t>
      </w:r>
    </w:p>
    <w:p w14:paraId="37849E27" w14:textId="77777777" w:rsidR="008E0753" w:rsidRPr="00AC3A86" w:rsidRDefault="008E0753" w:rsidP="00661CAF">
      <w:pPr>
        <w:spacing w:before="120" w:after="120"/>
        <w:rPr>
          <w:b/>
          <w:highlight w:val="green"/>
          <w:lang w:eastAsia="x-none"/>
        </w:rPr>
      </w:pPr>
      <w:r w:rsidRPr="00661CAF">
        <w:rPr>
          <w:rFonts w:ascii="Times New Roman" w:hAnsi="Times New Roman" w:cs="Times New Roman"/>
          <w:b/>
          <w:bCs/>
          <w:i/>
          <w:iCs/>
          <w:highlight w:val="green"/>
          <w:lang w:eastAsia="x-none"/>
        </w:rPr>
        <w:t>Agreement</w:t>
      </w:r>
    </w:p>
    <w:p w14:paraId="75B40DD0"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Scheme 1, when the inter-UE coordination information transmission is triggered by UE-B’s explicit request,  </w:t>
      </w:r>
    </w:p>
    <w:p w14:paraId="1782E7FD"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Starting/Ending time locations of resource selection window is provided by UE-B’s explicit request</w:t>
      </w:r>
    </w:p>
    <w:p w14:paraId="140A9F78"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Starting/Ending time locations of resource selection window is a form of combination of DFN index and slot index</w:t>
      </w:r>
    </w:p>
    <w:p w14:paraId="39337A0B" w14:textId="77777777" w:rsidR="008E0753" w:rsidRPr="00965BD3" w:rsidRDefault="008E0753" w:rsidP="00661CAF">
      <w:pPr>
        <w:spacing w:before="120" w:after="120"/>
        <w:rPr>
          <w:rFonts w:cs="Times"/>
          <w:b/>
          <w:highlight w:val="green"/>
          <w:lang w:eastAsia="x-none"/>
        </w:rPr>
      </w:pPr>
      <w:r w:rsidRPr="00661CAF">
        <w:rPr>
          <w:rFonts w:ascii="Times New Roman" w:hAnsi="Times New Roman" w:cs="Times New Roman"/>
          <w:b/>
          <w:bCs/>
          <w:i/>
          <w:iCs/>
          <w:highlight w:val="green"/>
          <w:lang w:eastAsia="x-none"/>
        </w:rPr>
        <w:t>Agreement</w:t>
      </w:r>
    </w:p>
    <w:p w14:paraId="06DDD5BC"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When PSFCH occasion is derived by a slot where expected/potential resource conflict occurs on PSSCH resource indicated by UE-B’s SCI, time gap between the PSFCH and SCI(s) scheduling conflicting TBs is larger than or equal to X value</w:t>
      </w:r>
    </w:p>
    <w:p w14:paraId="075D49B1"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X = sl-MinTimeGapPSFCH</w:t>
      </w:r>
    </w:p>
    <w:p w14:paraId="20E0CE37"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UE does not transmit the conflict indicator or receive the conflict indicator if the timeline is not satisfied</w:t>
      </w:r>
    </w:p>
    <w:p w14:paraId="1E624E0C"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3C58F7DA"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1, a resource pool level (pre-)configuration can enable one of the following alternatives:</w:t>
      </w:r>
    </w:p>
    <w:p w14:paraId="3C2949B3" w14:textId="73F93619"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w:t>
      </w:r>
      <w:r w:rsidRPr="00661CAF">
        <w:rPr>
          <w:rFonts w:ascii="Times New Roman" w:hAnsi="Times New Roman" w:cs="Times New Roman"/>
          <w:i/>
          <w:iCs/>
          <w:color w:val="000000"/>
          <w:szCs w:val="20"/>
          <w:highlight w:val="darkYellow"/>
        </w:rPr>
        <w:t>Working Assumption</w:t>
      </w:r>
      <w:r w:rsidRPr="00661CAF">
        <w:rPr>
          <w:rFonts w:ascii="Times New Roman" w:hAnsi="Times New Roman" w:cs="Times New Roman"/>
          <w:i/>
          <w:iCs/>
          <w:color w:val="000000"/>
          <w:szCs w:val="20"/>
        </w:rPr>
        <w:t>) Alt1: MAC CE and 2</w:t>
      </w:r>
      <w:r w:rsidR="0010594C" w:rsidRPr="00661CAF">
        <w:rPr>
          <w:rFonts w:ascii="Times New Roman" w:hAnsi="Times New Roman" w:cs="Times New Roman"/>
          <w:i/>
          <w:iCs/>
          <w:color w:val="000000"/>
          <w:szCs w:val="20"/>
          <w:vertAlign w:val="superscript"/>
        </w:rPr>
        <w:t>nd</w:t>
      </w:r>
      <w:r w:rsidR="0010594C">
        <w:rPr>
          <w:rFonts w:ascii="Times New Roman" w:hAnsi="Times New Roman" w:cs="Times New Roman"/>
          <w:i/>
          <w:iCs/>
          <w:color w:val="000000"/>
          <w:szCs w:val="20"/>
        </w:rPr>
        <w:t xml:space="preserve"> </w:t>
      </w:r>
      <w:r w:rsidRPr="00661CAF">
        <w:rPr>
          <w:rFonts w:ascii="Times New Roman" w:hAnsi="Times New Roman" w:cs="Times New Roman"/>
          <w:i/>
          <w:iCs/>
          <w:color w:val="000000"/>
          <w:szCs w:val="20"/>
        </w:rPr>
        <w:t>SCI are used as the container of an explicit request transmission from UE-B to UE-A</w:t>
      </w:r>
    </w:p>
    <w:p w14:paraId="16FD3A43"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 single format SCI 2-C is used for inter-UE coordination information and request</w:t>
      </w:r>
    </w:p>
    <w:p w14:paraId="0BB0D4D7" w14:textId="77777777" w:rsidR="008E0753" w:rsidRPr="00661CAF" w:rsidRDefault="008E0753" w:rsidP="00661CAF">
      <w:pPr>
        <w:numPr>
          <w:ilvl w:val="2"/>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1 bit in format 2-C is used to indicate whether the SCI is used for request to coordination information or for conveying coordination information </w:t>
      </w:r>
    </w:p>
    <w:p w14:paraId="19E1EDEF"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SCI 2-C is UE RX optional</w:t>
      </w:r>
    </w:p>
    <w:p w14:paraId="0B71BBA6"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It is up to UE implementation to additionally use 2nd SCI (for UE-B).</w:t>
      </w:r>
    </w:p>
    <w:p w14:paraId="25389045"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Alt2: MAC CE is used as the container of an explicit request transmission from UE-B to UE-A</w:t>
      </w:r>
    </w:p>
    <w:p w14:paraId="662CFA65" w14:textId="77777777" w:rsidR="008E0753" w:rsidRPr="00661CAF" w:rsidRDefault="008E0753" w:rsidP="00661CAF">
      <w:pPr>
        <w:spacing w:before="120" w:after="120"/>
        <w:rPr>
          <w:rFonts w:ascii="Times New Roman" w:hAnsi="Times New Roman" w:cs="Times New Roman"/>
          <w:b/>
          <w:bCs/>
          <w:i/>
          <w:iCs/>
          <w:lang w:eastAsia="x-none"/>
        </w:rPr>
      </w:pPr>
      <w:r w:rsidRPr="00661CAF">
        <w:rPr>
          <w:rFonts w:ascii="Times New Roman" w:hAnsi="Times New Roman" w:cs="Times New Roman"/>
          <w:b/>
          <w:bCs/>
          <w:i/>
          <w:iCs/>
          <w:lang w:eastAsia="x-none"/>
        </w:rPr>
        <w:t>Conclusion</w:t>
      </w:r>
    </w:p>
    <w:p w14:paraId="668EF351"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2, there is no consensus to support the indication of the following</w:t>
      </w:r>
    </w:p>
    <w:p w14:paraId="15196995"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Condition type of a resource conflict</w:t>
      </w:r>
    </w:p>
    <w:p w14:paraId="0AF435F9"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lastRenderedPageBreak/>
        <w:t>Time location of a resource conflict</w:t>
      </w:r>
    </w:p>
    <w:p w14:paraId="5B80B5E8" w14:textId="77777777" w:rsidR="008E0753" w:rsidRPr="001F7B55" w:rsidRDefault="008E0753" w:rsidP="00661CAF">
      <w:pPr>
        <w:spacing w:before="120" w:after="120"/>
        <w:rPr>
          <w:rFonts w:cs="Times"/>
          <w:b/>
          <w:bCs/>
          <w:szCs w:val="20"/>
          <w:highlight w:val="green"/>
          <w:lang w:eastAsia="x-none"/>
        </w:rPr>
      </w:pPr>
      <w:r w:rsidRPr="00661CAF">
        <w:rPr>
          <w:rFonts w:ascii="Times New Roman" w:hAnsi="Times New Roman" w:cs="Times New Roman"/>
          <w:b/>
          <w:bCs/>
          <w:i/>
          <w:iCs/>
          <w:highlight w:val="green"/>
          <w:lang w:eastAsia="x-none"/>
        </w:rPr>
        <w:t>Agreement</w:t>
      </w:r>
    </w:p>
    <w:p w14:paraId="73CF5BF8"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Scheme 2, </w:t>
      </w:r>
    </w:p>
    <w:p w14:paraId="75083F5D"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The PHY layer reports S_A after Step 7) of TS 38.214 Section 8.1.4 to higher layer.</w:t>
      </w:r>
    </w:p>
    <w:p w14:paraId="5873BFCE"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When UE-B receives a conflict indicator for resource(s) indicated by its SCI,</w:t>
      </w:r>
    </w:p>
    <w:p w14:paraId="6B9226C3"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PHY layer at UE-B reports resources overlapping with the next reserved resource indicated by the corresponding UE-B’s SCI for current TB transmission to higher layer.</w:t>
      </w:r>
    </w:p>
    <w:p w14:paraId="60E5FA61" w14:textId="77777777" w:rsidR="008E0753" w:rsidRPr="00661CAF" w:rsidRDefault="008E0753" w:rsidP="00661CAF">
      <w:pPr>
        <w:numPr>
          <w:ilvl w:val="2"/>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If (pre)configured, the PHY layer reports resources in a slot including the next reserved resource indicated by the corresponding UE-B’s SCI for current TB transmission to higher layer.</w:t>
      </w:r>
    </w:p>
    <w:p w14:paraId="71C338AC"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Higher layer at UE-B re-selects the resource(s) indicated by the conflict indicator among the S_A excluding the reported resources.</w:t>
      </w:r>
    </w:p>
    <w:p w14:paraId="69620BBA"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Whether/How the conflict in periodic transmission is indicated by UE-A and handled by UE-B</w:t>
      </w:r>
    </w:p>
    <w:p w14:paraId="5E45AE77" w14:textId="77777777" w:rsidR="008E0753" w:rsidRPr="00C1467F" w:rsidRDefault="008E0753" w:rsidP="00661CAF">
      <w:pPr>
        <w:spacing w:before="120" w:after="120"/>
        <w:rPr>
          <w:rFonts w:cs="Times"/>
          <w:b/>
          <w:bCs/>
          <w:szCs w:val="20"/>
          <w:highlight w:val="green"/>
          <w:lang w:eastAsia="x-none"/>
        </w:rPr>
      </w:pPr>
      <w:r w:rsidRPr="00661CAF">
        <w:rPr>
          <w:rFonts w:ascii="Times New Roman" w:hAnsi="Times New Roman" w:cs="Times New Roman"/>
          <w:b/>
          <w:bCs/>
          <w:i/>
          <w:iCs/>
          <w:highlight w:val="green"/>
          <w:lang w:eastAsia="x-none"/>
        </w:rPr>
        <w:t>Agreement</w:t>
      </w:r>
    </w:p>
    <w:p w14:paraId="3242E5AC" w14:textId="77777777" w:rsidR="008E0753" w:rsidRPr="00661CAF" w:rsidRDefault="008E0753" w:rsidP="00661CAF">
      <w:pPr>
        <w:spacing w:after="120"/>
        <w:jc w:val="both"/>
        <w:rPr>
          <w:rFonts w:ascii="Times New Roman" w:hAnsi="Times New Roman" w:cs="Times New Roman"/>
          <w:i/>
          <w:iCs/>
          <w:szCs w:val="20"/>
        </w:rPr>
      </w:pPr>
      <w:bookmarkStart w:id="2" w:name="_Hlk93613508"/>
      <w:r w:rsidRPr="00661CAF">
        <w:rPr>
          <w:rFonts w:ascii="Times New Roman" w:hAnsi="Times New Roman" w:cs="Times New Roman"/>
          <w:i/>
          <w:iCs/>
          <w:szCs w:val="20"/>
        </w:rPr>
        <w:t xml:space="preserve">For PSFCH TX/RX or TX/TX prioritization in Scheme 2, </w:t>
      </w:r>
    </w:p>
    <w:p w14:paraId="4B71B42D"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Priority value of PSFCH TX for a resource conflict indication is the smallest priority value of the conflicting TBs </w:t>
      </w:r>
    </w:p>
    <w:p w14:paraId="641A0121" w14:textId="3A9D423C"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Priority value of PSFCH RX for a resource conflict indication is priority value indicated by UE-B’s SCI</w:t>
      </w:r>
    </w:p>
    <w:p w14:paraId="54AA4693"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For PSFCH TX/RX or TX/TX prioritization between SL HARQ-ACK feedback(s) and resource conflict indication(s), PSFCH TX/RX for SL HARQ-ACK feedback is always prioritized over PSFCH TX/RX for a resource conflict indication</w:t>
      </w:r>
    </w:p>
    <w:bookmarkEnd w:id="2"/>
    <w:p w14:paraId="619AED44"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0F8D3321"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1, unicast is supported for an explicit request transmission for inter-UE coordination information</w:t>
      </w:r>
    </w:p>
    <w:p w14:paraId="36EF4245"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Unicast is used for the inter-UE coordination information transmission triggered by the explicit request</w:t>
      </w:r>
    </w:p>
    <w:p w14:paraId="6545AF7D" w14:textId="77777777" w:rsidR="008E0753" w:rsidRPr="00661CAF" w:rsidRDefault="008E0753" w:rsidP="00661CAF">
      <w:pPr>
        <w:spacing w:before="120" w:after="120"/>
        <w:rPr>
          <w:rFonts w:ascii="Times New Roman" w:hAnsi="Times New Roman" w:cs="Times New Roman"/>
          <w:b/>
          <w:bCs/>
          <w:i/>
          <w:iCs/>
          <w:highlight w:val="darkYellow"/>
          <w:lang w:eastAsia="x-none"/>
        </w:rPr>
      </w:pPr>
      <w:r w:rsidRPr="00661CAF">
        <w:rPr>
          <w:rFonts w:ascii="Times New Roman" w:hAnsi="Times New Roman" w:cs="Times New Roman"/>
          <w:b/>
          <w:bCs/>
          <w:i/>
          <w:iCs/>
          <w:highlight w:val="darkYellow"/>
          <w:lang w:eastAsia="x-none"/>
        </w:rPr>
        <w:t>Working Assumption</w:t>
      </w:r>
    </w:p>
    <w:p w14:paraId="3D6A3CEE"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1, following cast type(s) are supported for inter-UE coordination information transmission triggered by a condition other than explicit request reception</w:t>
      </w:r>
    </w:p>
    <w:p w14:paraId="2FB04D3B"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Groupcast/Broadcast for non-preferred resource set, FFS for preferred resource set</w:t>
      </w:r>
    </w:p>
    <w:p w14:paraId="198F90F3"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Under which conditions groupcast/broadcast can be supported</w:t>
      </w:r>
    </w:p>
    <w:p w14:paraId="33B87CD1"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Unicast</w:t>
      </w:r>
    </w:p>
    <w:p w14:paraId="47991CCA"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Under which conditions unicast can be supported</w:t>
      </w:r>
    </w:p>
    <w:p w14:paraId="222BD4E1"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06926F38"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determining preferred resource set in Scheme 1, the value of Cresel is determined by UE-A according to Rel-16 procedure.</w:t>
      </w:r>
    </w:p>
    <w:p w14:paraId="3AC162A7"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This information is not conveyed to/from UE-B</w:t>
      </w:r>
    </w:p>
    <w:p w14:paraId="27F27A0F"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lastRenderedPageBreak/>
        <w:t xml:space="preserve">When inter-UE coordination information is triggered by UE-B’s request, P_rsvp_TX used for determining SL_RESOURCE_RESELECTION_COUNTER according to Rel-16 procedure is provided by resource reservation interval indicated by UE-B’s request </w:t>
      </w:r>
    </w:p>
    <w:p w14:paraId="13003B9A"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0AFB4EED"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the indication of resource set in Scheme 1, the value of Sl-MaxNumPerReserve is fixed to 3.</w:t>
      </w:r>
    </w:p>
    <w:p w14:paraId="7EC545EA"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71181E03"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The following working assumption is confirmed with modification in </w:t>
      </w:r>
      <w:r w:rsidRPr="00661CAF">
        <w:rPr>
          <w:rFonts w:ascii="Times New Roman" w:hAnsi="Times New Roman" w:cs="Times New Roman"/>
          <w:i/>
          <w:iCs/>
          <w:color w:val="FF0000"/>
          <w:szCs w:val="20"/>
        </w:rPr>
        <w:t>RED</w:t>
      </w:r>
      <w:r w:rsidRPr="00661CAF">
        <w:rPr>
          <w:rFonts w:ascii="Times New Roman" w:hAnsi="Times New Roman" w:cs="Times New Roman"/>
          <w:i/>
          <w:iCs/>
          <w:szCs w:val="20"/>
        </w:rPr>
        <w:t>.</w:t>
      </w:r>
    </w:p>
    <w:p w14:paraId="45444A9B" w14:textId="5961EE83"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MAC CE or 2</w:t>
      </w:r>
      <w:r w:rsidR="007C1F98" w:rsidRPr="00661CAF">
        <w:rPr>
          <w:rFonts w:ascii="Times New Roman" w:hAnsi="Times New Roman" w:cs="Times New Roman"/>
          <w:i/>
          <w:iCs/>
          <w:color w:val="000000"/>
          <w:szCs w:val="20"/>
          <w:vertAlign w:val="superscript"/>
        </w:rPr>
        <w:t>nd</w:t>
      </w:r>
      <w:r w:rsidR="007C1F98">
        <w:rPr>
          <w:rFonts w:ascii="Times New Roman" w:hAnsi="Times New Roman" w:cs="Times New Roman"/>
          <w:i/>
          <w:iCs/>
          <w:color w:val="000000"/>
          <w:szCs w:val="20"/>
        </w:rPr>
        <w:t xml:space="preserve"> </w:t>
      </w:r>
      <w:r w:rsidRPr="00661CAF">
        <w:rPr>
          <w:rFonts w:ascii="Times New Roman" w:hAnsi="Times New Roman" w:cs="Times New Roman"/>
          <w:i/>
          <w:iCs/>
          <w:color w:val="000000"/>
          <w:szCs w:val="20"/>
        </w:rPr>
        <w:t>SCI are used as the container of inter-UE coordination information transmission from UE A to UE B.</w:t>
      </w:r>
    </w:p>
    <w:p w14:paraId="67EEFD57" w14:textId="77777777" w:rsidR="008E0753" w:rsidRPr="00661CAF" w:rsidRDefault="008E0753" w:rsidP="00661CAF">
      <w:pPr>
        <w:numPr>
          <w:ilvl w:val="1"/>
          <w:numId w:val="40"/>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For the indication of resource set, the following is supported:</w:t>
      </w:r>
    </w:p>
    <w:p w14:paraId="5679D50F"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EF9437" w14:textId="77777777" w:rsidR="008E0753" w:rsidRPr="00661CAF" w:rsidRDefault="008E0753" w:rsidP="00661CAF">
      <w:pPr>
        <w:numPr>
          <w:ilvl w:val="3"/>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First resource location of each TRIV is separately indicated by the inter-UE coordination information</w:t>
      </w:r>
    </w:p>
    <w:p w14:paraId="7415CDCE" w14:textId="50C679D3"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If [N &lt;= 3], MAC CE is used and it is up to UE implementation to additionally use 2</w:t>
      </w:r>
      <w:r w:rsidR="007C1F98" w:rsidRPr="00661CAF">
        <w:rPr>
          <w:rFonts w:ascii="Times New Roman" w:hAnsi="Times New Roman" w:cs="Times New Roman"/>
          <w:i/>
          <w:iCs/>
          <w:color w:val="000000"/>
          <w:szCs w:val="20"/>
          <w:vertAlign w:val="superscript"/>
        </w:rPr>
        <w:t>nd</w:t>
      </w:r>
      <w:r w:rsidR="007C1F98">
        <w:rPr>
          <w:rFonts w:ascii="Times New Roman" w:hAnsi="Times New Roman" w:cs="Times New Roman"/>
          <w:i/>
          <w:iCs/>
          <w:color w:val="000000"/>
          <w:szCs w:val="20"/>
        </w:rPr>
        <w:t xml:space="preserve"> </w:t>
      </w:r>
      <w:r w:rsidRPr="00661CAF">
        <w:rPr>
          <w:rFonts w:ascii="Times New Roman" w:hAnsi="Times New Roman" w:cs="Times New Roman"/>
          <w:i/>
          <w:iCs/>
          <w:color w:val="000000"/>
          <w:szCs w:val="20"/>
        </w:rPr>
        <w:t xml:space="preserve">SCI. When </w:t>
      </w:r>
      <w:r w:rsidR="007C1F98">
        <w:rPr>
          <w:rFonts w:ascii="Times New Roman" w:hAnsi="Times New Roman" w:cs="Times New Roman"/>
          <w:i/>
          <w:iCs/>
          <w:color w:val="000000"/>
          <w:szCs w:val="20"/>
        </w:rPr>
        <w:t>2</w:t>
      </w:r>
      <w:r w:rsidR="007C1F98" w:rsidRPr="00661CAF">
        <w:rPr>
          <w:rFonts w:ascii="Times New Roman" w:hAnsi="Times New Roman" w:cs="Times New Roman"/>
          <w:i/>
          <w:iCs/>
          <w:color w:val="000000"/>
          <w:szCs w:val="20"/>
          <w:vertAlign w:val="superscript"/>
        </w:rPr>
        <w:t>nd</w:t>
      </w:r>
      <w:r w:rsidR="007C1F98">
        <w:rPr>
          <w:rFonts w:ascii="Times New Roman" w:hAnsi="Times New Roman" w:cs="Times New Roman"/>
          <w:i/>
          <w:iCs/>
          <w:color w:val="000000"/>
          <w:szCs w:val="20"/>
        </w:rPr>
        <w:t xml:space="preserve"> </w:t>
      </w:r>
      <w:r w:rsidRPr="00661CAF">
        <w:rPr>
          <w:rFonts w:ascii="Times New Roman" w:hAnsi="Times New Roman" w:cs="Times New Roman"/>
          <w:i/>
          <w:iCs/>
          <w:color w:val="000000"/>
          <w:szCs w:val="20"/>
        </w:rPr>
        <w:t>SCI and MAC CE are both used, the same resource set is indicated in the 2</w:t>
      </w:r>
      <w:r w:rsidR="007C1F98" w:rsidRPr="00661CAF">
        <w:rPr>
          <w:rFonts w:ascii="Times New Roman" w:hAnsi="Times New Roman" w:cs="Times New Roman"/>
          <w:i/>
          <w:iCs/>
          <w:color w:val="000000"/>
          <w:szCs w:val="20"/>
          <w:vertAlign w:val="superscript"/>
        </w:rPr>
        <w:t>nd</w:t>
      </w:r>
      <w:r w:rsidR="007C1F98">
        <w:rPr>
          <w:rFonts w:ascii="Times New Roman" w:hAnsi="Times New Roman" w:cs="Times New Roman"/>
          <w:i/>
          <w:iCs/>
          <w:color w:val="000000"/>
          <w:szCs w:val="20"/>
        </w:rPr>
        <w:t xml:space="preserve"> </w:t>
      </w:r>
      <w:r w:rsidRPr="00661CAF">
        <w:rPr>
          <w:rFonts w:ascii="Times New Roman" w:hAnsi="Times New Roman" w:cs="Times New Roman"/>
          <w:i/>
          <w:iCs/>
          <w:color w:val="000000"/>
          <w:szCs w:val="20"/>
        </w:rPr>
        <w:t>SCI and the MAC CE. If [N &gt; 3], only MAC CE is used.</w:t>
      </w:r>
    </w:p>
    <w:p w14:paraId="03855126" w14:textId="77777777" w:rsidR="008E0753" w:rsidRPr="00661CAF" w:rsidRDefault="008E0753" w:rsidP="00661CAF">
      <w:pPr>
        <w:numPr>
          <w:ilvl w:val="3"/>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UE capability details</w:t>
      </w:r>
    </w:p>
    <w:p w14:paraId="2C86D547" w14:textId="693C7881" w:rsidR="008E0753" w:rsidRPr="00661CAF" w:rsidRDefault="008E0753" w:rsidP="00661CAF">
      <w:pPr>
        <w:numPr>
          <w:ilvl w:val="3"/>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2</w:t>
      </w:r>
      <w:r w:rsidR="007C1F98" w:rsidRPr="00661CAF">
        <w:rPr>
          <w:rFonts w:ascii="Times New Roman" w:hAnsi="Times New Roman" w:cs="Times New Roman"/>
          <w:i/>
          <w:iCs/>
          <w:color w:val="000000"/>
          <w:szCs w:val="20"/>
          <w:vertAlign w:val="superscript"/>
        </w:rPr>
        <w:t>nd</w:t>
      </w:r>
      <w:r w:rsidRPr="00661CAF">
        <w:rPr>
          <w:rFonts w:ascii="Times New Roman" w:hAnsi="Times New Roman" w:cs="Times New Roman"/>
          <w:i/>
          <w:iCs/>
          <w:color w:val="000000"/>
          <w:szCs w:val="20"/>
        </w:rPr>
        <w:t xml:space="preserve"> SCI is UE RX optional</w:t>
      </w:r>
    </w:p>
    <w:p w14:paraId="4BB0E0A8" w14:textId="77777777" w:rsidR="008E0753" w:rsidRPr="00661CAF" w:rsidRDefault="008E0753" w:rsidP="00661CAF">
      <w:pPr>
        <w:numPr>
          <w:ilvl w:val="3"/>
          <w:numId w:val="39"/>
        </w:numPr>
        <w:jc w:val="both"/>
        <w:rPr>
          <w:rFonts w:ascii="Times New Roman" w:hAnsi="Times New Roman" w:cs="Times New Roman"/>
          <w:i/>
          <w:iCs/>
          <w:color w:val="FF0000"/>
          <w:szCs w:val="20"/>
        </w:rPr>
      </w:pPr>
      <w:r w:rsidRPr="00661CAF">
        <w:rPr>
          <w:rFonts w:ascii="Times New Roman" w:hAnsi="Times New Roman" w:cs="Times New Roman"/>
          <w:i/>
          <w:iCs/>
          <w:color w:val="FF0000"/>
          <w:szCs w:val="20"/>
        </w:rPr>
        <w:t>The field size of the indication of resource set in a SCI format 2-C is determined by [N=3]</w:t>
      </w:r>
    </w:p>
    <w:p w14:paraId="3E5C1F1E"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6F229A3D"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For inter-UE coordination information transmission in Scheme 1, </w:t>
      </w:r>
    </w:p>
    <w:p w14:paraId="1D83F5EC"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Inter-UE coordination information can be multiplexed with other data only if the source/destination ID pair is the same</w:t>
      </w:r>
    </w:p>
    <w:p w14:paraId="6A7E179A"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Retransmission of the TB carrying inter-UE coordination information is supported</w:t>
      </w:r>
    </w:p>
    <w:p w14:paraId="025C69FB"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For explicit request transmission in Scheme 1, </w:t>
      </w:r>
    </w:p>
    <w:p w14:paraId="2E5A7F67"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Explicit request can be multiplexed with other data only if the source/destination ID pair is the same</w:t>
      </w:r>
    </w:p>
    <w:p w14:paraId="60D65541"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Retransmission of the TB carrying request is supported</w:t>
      </w:r>
    </w:p>
    <w:p w14:paraId="005BC290"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5B43B712"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FD3268D"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Rel-16 procedure of UL/SL prioritization, LTE SL/NR SL prioritization, and congestion control</w:t>
      </w:r>
    </w:p>
    <w:p w14:paraId="26D25C32"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6F27AF9F"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inter-UE coordination triggered by a condition rather than request reception in Scheme 1, </w:t>
      </w:r>
    </w:p>
    <w:p w14:paraId="60894F36"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lastRenderedPageBreak/>
        <w:t>A resource pool level (pre-)configuration can enable one of the following alternatives:</w:t>
      </w:r>
    </w:p>
    <w:p w14:paraId="0EB0AC8D"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Alt 1: it is up to UE-A’s implementation whether or not to trigger the inter-UE coordination information generation. </w:t>
      </w:r>
    </w:p>
    <w:p w14:paraId="2AD86036"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Alt 2: the inter-UE coordination information generation can be triggered only when UE-A has data to be transmitted together with the inter-UE coordination information to UE-B</w:t>
      </w:r>
    </w:p>
    <w:p w14:paraId="49EFB9EE"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Note: Rel-16 procedure of UL/SL prioritization, LTE SL/NR SL prioritization, and congestion control is applied to the transmission of the inter-UE coordination information triggered by a condition.</w:t>
      </w:r>
    </w:p>
    <w:p w14:paraId="3DB08112"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37545B38"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inter-UE coordination triggered by UE-B’s explicit request in Scheme 1, </w:t>
      </w:r>
    </w:p>
    <w:p w14:paraId="3A3C385A"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 resource pool level (pre-)configuration can enable one of the following alternatives:</w:t>
      </w:r>
    </w:p>
    <w:p w14:paraId="334AB9B3"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Alt 1: it is up to UE-B’s implementation whether or not to trigger the request generation </w:t>
      </w:r>
    </w:p>
    <w:p w14:paraId="54C2DC2C"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Alt 2: the request generation can be triggered only when UE-B has data to be transmitted to UE-A</w:t>
      </w:r>
    </w:p>
    <w:p w14:paraId="52855D26"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Note: Rel-16 procedure of UL/SL prioritization, LTE SL/NR SL prioritization, and congestion control is applied to the transmission of the request transmission.</w:t>
      </w:r>
    </w:p>
    <w:p w14:paraId="55C34586"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3F4F16E6"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1 with preferred resource set Option A,</w:t>
      </w:r>
    </w:p>
    <w:p w14:paraId="582E3AA3"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MAC layer selects resources using S_A and the received preferred resource set</w:t>
      </w:r>
    </w:p>
    <w:p w14:paraId="008C6B31"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MAC layer firstly selects resources for transmissions within the intersection of S_A and the preferred resource set until it becomes impossible to select a resource within the intersection under the constraint defined in Rel-16.</w:t>
      </w:r>
    </w:p>
    <w:p w14:paraId="25F8E076"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It is up to the UE whether to use the preferred resource set from SCI format 2-C and/or MAC CE</w:t>
      </w:r>
    </w:p>
    <w:p w14:paraId="57C7E868"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After this, if the number of selected resources is smaller than the required number of transmissions for a TB, MAC layer selects resources for the remaining transmissions outside the intersection but inside S_A under the constraint defined in Rel-16.</w:t>
      </w:r>
    </w:p>
    <w:p w14:paraId="49427889"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1616FC9C"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1 with preferred resource set Option B,</w:t>
      </w:r>
    </w:p>
    <w:p w14:paraId="0AE5A22D"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MAC layer selects resources belonging to the received preferred resource set under the constraint defined in Rel-16</w:t>
      </w:r>
    </w:p>
    <w:p w14:paraId="268B3FFD"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It is up to the UE whether to use the preferred resource set from SCI format 2-C and/or MAC CE</w:t>
      </w:r>
    </w:p>
    <w:p w14:paraId="122581D2"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43F20EAF"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82A2EA9"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2ED94773"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6096C8DD"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lastRenderedPageBreak/>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3A4A812"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For the case when the explicit request is transmitted together with other data, the priority value of the multiplexed sidelink transmission is determined by the smallest priority value between the explicit request and data</w:t>
      </w:r>
    </w:p>
    <w:p w14:paraId="0D55BE6A"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2D7691B8"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38C115F0"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Otherwise, the priority value is determined by UE-A’s implementation.</w:t>
      </w:r>
    </w:p>
    <w:p w14:paraId="627366B6"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0858C9E2" w14:textId="77777777"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Agreement</w:t>
      </w:r>
    </w:p>
    <w:p w14:paraId="51459F1F"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For sidelink transmission carrying inter-UE coordination information in Scheme 1, </w:t>
      </w:r>
    </w:p>
    <w:p w14:paraId="76F63D11" w14:textId="2DB3D143"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UE-A performs its resource (re)selection according to the same procedure in TS 38.214 Section 8.1.4 to transmit the inter-UE coordination information to UE-B.</w:t>
      </w:r>
    </w:p>
    <w:p w14:paraId="5F91BDC5"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For sidelink transmission carrying request in Scheme 1, </w:t>
      </w:r>
    </w:p>
    <w:p w14:paraId="752A0D7F"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6954C6A8"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Note: RAN1 does not pursue specific enhancement of Rel-17 resource (re)selection for the transmission of inter-UE coordination information and its request.</w:t>
      </w:r>
    </w:p>
    <w:p w14:paraId="2493B32A" w14:textId="271245E7" w:rsidR="008E0753" w:rsidRPr="00661CAF" w:rsidRDefault="008E0753" w:rsidP="00661CAF">
      <w:pPr>
        <w:spacing w:before="120" w:after="120"/>
        <w:rPr>
          <w:rFonts w:ascii="Times New Roman" w:hAnsi="Times New Roman" w:cs="Times New Roman"/>
          <w:b/>
          <w:bCs/>
          <w:i/>
          <w:iCs/>
          <w:highlight w:val="darkYellow"/>
          <w:lang w:eastAsia="x-none"/>
        </w:rPr>
      </w:pPr>
      <w:r w:rsidRPr="00661CAF">
        <w:rPr>
          <w:rFonts w:ascii="Times New Roman" w:hAnsi="Times New Roman" w:cs="Times New Roman"/>
          <w:b/>
          <w:bCs/>
          <w:i/>
          <w:iCs/>
          <w:highlight w:val="darkYellow"/>
          <w:lang w:eastAsia="x-none"/>
        </w:rPr>
        <w:t> Working Assumption</w:t>
      </w:r>
    </w:p>
    <w:p w14:paraId="514D0CA0"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First resource location of each TRIV is a slot offset with respect to a reference slot</w:t>
      </w:r>
    </w:p>
    <w:p w14:paraId="13EA4313"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The slot offset is the number of logical slots from the reference slot</w:t>
      </w:r>
    </w:p>
    <w:p w14:paraId="1D1BE76D"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The value range of slot offsets is from 0 to maximum value that is (pre)configurable up to [256]</w:t>
      </w:r>
    </w:p>
    <w:p w14:paraId="528A0AED"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The detailed value range including granularity</w:t>
      </w:r>
    </w:p>
    <w:p w14:paraId="14D20722"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Slot offset for each TRIV to indicate the set of resources is separately indicated by inter-UE coordination information</w:t>
      </w:r>
    </w:p>
    <w:p w14:paraId="58685F71"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For the reference slot, </w:t>
      </w:r>
    </w:p>
    <w:p w14:paraId="372265D1"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The reference slot is the slot indicated by the inter-UE coordination information in a form of combination of DFN index and slot index</w:t>
      </w:r>
    </w:p>
    <w:p w14:paraId="10109510" w14:textId="03107042" w:rsidR="008E0753" w:rsidRPr="00C73E35" w:rsidRDefault="008E0753" w:rsidP="00661CAF">
      <w:pPr>
        <w:shd w:val="clear" w:color="auto" w:fill="FFFFFF"/>
        <w:rPr>
          <w:rFonts w:cs="Times"/>
          <w:b/>
          <w:bCs/>
          <w:highlight w:val="green"/>
          <w:lang w:eastAsia="x-none"/>
        </w:rPr>
      </w:pPr>
      <w:r w:rsidRPr="00E83599">
        <w:rPr>
          <w:rFonts w:eastAsia="Malgun Gothic" w:cs="Times"/>
          <w:color w:val="1F497D"/>
          <w:szCs w:val="20"/>
        </w:rPr>
        <w:t> </w:t>
      </w:r>
      <w:r w:rsidRPr="00661CAF">
        <w:rPr>
          <w:rFonts w:ascii="Times New Roman" w:hAnsi="Times New Roman" w:cs="Times New Roman"/>
          <w:b/>
          <w:bCs/>
          <w:i/>
          <w:iCs/>
          <w:highlight w:val="green"/>
          <w:lang w:eastAsia="x-none"/>
        </w:rPr>
        <w:t>Agreement</w:t>
      </w:r>
    </w:p>
    <w:p w14:paraId="67333D35"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determining preferred resource set in Scheme 1, when inter-UE coordination information transmission is triggered by a condition other than explicit request reception, </w:t>
      </w:r>
    </w:p>
    <w:p w14:paraId="33C01583"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lastRenderedPageBreak/>
        <w:t>Values of following parameters are (pre)configured for a resource pool. If there is no (pre)configuration, UE-A determines by its implementation the values of the following parameters</w:t>
      </w:r>
    </w:p>
    <w:p w14:paraId="6B0614B5"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prio_TX</w:t>
      </w:r>
    </w:p>
    <w:p w14:paraId="635566F4"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L_subCH</w:t>
      </w:r>
    </w:p>
    <w:p w14:paraId="5E5B7A93"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P_rsvp_TX</w:t>
      </w:r>
    </w:p>
    <w:p w14:paraId="767A54BB"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 xml:space="preserve">UE-A determines by its implementation values of following parameters </w:t>
      </w:r>
    </w:p>
    <w:p w14:paraId="4E118963"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n+T_1, n+T_2</w:t>
      </w:r>
    </w:p>
    <w:p w14:paraId="11D073C2"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Whether/how to support (pre)configuration of n+T_1 and n+T_2</w:t>
      </w:r>
    </w:p>
    <w:p w14:paraId="04F59653"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Note that it is up to RAN2 decision whether/how the values of these parameters are provided by PC5-RRC signaling from UE-B to UE-A and UE-A uses the received information to determine the preferred resource set</w:t>
      </w:r>
    </w:p>
    <w:p w14:paraId="4A1E10C9" w14:textId="28AF5671"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 Agreement</w:t>
      </w:r>
    </w:p>
    <w:p w14:paraId="7E76C5B5"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inter-UE coordination information is triggered by UE-B’s request, </w:t>
      </w:r>
    </w:p>
    <w:p w14:paraId="2D8BB707"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 resource pool level (pre-)configuration can enable one of the following alternatives:</w:t>
      </w:r>
    </w:p>
    <w:p w14:paraId="63F94E33"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Alt 1:</w:t>
      </w:r>
    </w:p>
    <w:p w14:paraId="6E39DF61"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Resource set type to be provided by inter-UE coordination information transmission is determined by UE-A’s implementation and its information is indicated by UE-A’s inter-UE coordination information</w:t>
      </w:r>
    </w:p>
    <w:p w14:paraId="3D3B78CF" w14:textId="77777777" w:rsidR="008E0753" w:rsidRPr="00661CAF" w:rsidRDefault="008E0753" w:rsidP="00661CAF">
      <w:pPr>
        <w:numPr>
          <w:ilvl w:val="3"/>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UE-A’s inter-UE coordination information indicates either preferred resource set or non-preferred resource set</w:t>
      </w:r>
    </w:p>
    <w:p w14:paraId="2D967EAF"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Alt 2:</w:t>
      </w:r>
    </w:p>
    <w:p w14:paraId="0186BF1E" w14:textId="77777777" w:rsidR="008E0753" w:rsidRPr="00661CAF" w:rsidRDefault="008E0753" w:rsidP="00661CAF">
      <w:pPr>
        <w:numPr>
          <w:ilvl w:val="2"/>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Resource set type to be provided by inter-UE coordination information transmission is indicated by UE-B’s request</w:t>
      </w:r>
    </w:p>
    <w:p w14:paraId="295E9693" w14:textId="77777777" w:rsidR="008E0753" w:rsidRPr="00661CAF" w:rsidRDefault="008E0753" w:rsidP="00661CAF">
      <w:pPr>
        <w:numPr>
          <w:ilvl w:val="3"/>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UE-B’s request indicates either preferred resource set or non-preferred resource set</w:t>
      </w:r>
    </w:p>
    <w:p w14:paraId="2CC3537B"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Note that it is up to RAN2 decision whether/how UE-B provides its support of sensing/resource exclusion to UE-A via PC5-RRC signaling and UE-A uses the received information to determine the type of resource set to be transmitted to UE-B</w:t>
      </w:r>
    </w:p>
    <w:p w14:paraId="5E5765DE" w14:textId="6993E4F3" w:rsidR="008E0753" w:rsidRPr="00661CAF" w:rsidRDefault="008E0753" w:rsidP="00661CAF">
      <w:pPr>
        <w:spacing w:before="120" w:after="120"/>
        <w:rPr>
          <w:rFonts w:ascii="Times New Roman" w:hAnsi="Times New Roman" w:cs="Times New Roman"/>
          <w:b/>
          <w:bCs/>
          <w:i/>
          <w:iCs/>
          <w:highlight w:val="green"/>
          <w:lang w:eastAsia="x-none"/>
        </w:rPr>
      </w:pPr>
      <w:r w:rsidRPr="00661CAF">
        <w:rPr>
          <w:rFonts w:ascii="Times New Roman" w:hAnsi="Times New Roman" w:cs="Times New Roman"/>
          <w:b/>
          <w:bCs/>
          <w:i/>
          <w:iCs/>
          <w:highlight w:val="green"/>
          <w:lang w:eastAsia="x-none"/>
        </w:rPr>
        <w:t> Agreement</w:t>
      </w:r>
    </w:p>
    <w:p w14:paraId="59EBD628"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 xml:space="preserve">For inter-UE coordination information is triggered by a condition other than explicit request reception, </w:t>
      </w:r>
    </w:p>
    <w:p w14:paraId="47839492"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Resource set type to be provided by inter-UE coordination information transmission is determined by UE-A’s implementation and its information is indicated by UE-A’s inter-UE coordination information</w:t>
      </w:r>
    </w:p>
    <w:p w14:paraId="1DE78F4A" w14:textId="77777777" w:rsidR="008E0753" w:rsidRPr="00661CAF" w:rsidRDefault="008E0753" w:rsidP="00661CAF">
      <w:pPr>
        <w:numPr>
          <w:ilvl w:val="1"/>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UE-A’s inter-UE coordination information indicates either preferred resource set or non-preferred resource set</w:t>
      </w:r>
    </w:p>
    <w:p w14:paraId="1E5EDE97" w14:textId="69C31C16" w:rsidR="008E0753" w:rsidRPr="00661CAF" w:rsidRDefault="008E0753" w:rsidP="00661CAF">
      <w:pPr>
        <w:spacing w:before="120" w:after="120"/>
        <w:rPr>
          <w:rFonts w:ascii="Times New Roman" w:hAnsi="Times New Roman" w:cs="Times New Roman"/>
          <w:b/>
          <w:bCs/>
          <w:i/>
          <w:iCs/>
          <w:highlight w:val="darkYellow"/>
          <w:lang w:eastAsia="x-none"/>
        </w:rPr>
      </w:pPr>
      <w:r w:rsidRPr="00661CAF">
        <w:rPr>
          <w:rFonts w:ascii="Times New Roman" w:hAnsi="Times New Roman" w:cs="Times New Roman"/>
          <w:b/>
          <w:bCs/>
          <w:i/>
          <w:iCs/>
          <w:highlight w:val="darkYellow"/>
          <w:lang w:eastAsia="x-none"/>
        </w:rPr>
        <w:t> Working Assumption</w:t>
      </w:r>
    </w:p>
    <w:p w14:paraId="388E1A67" w14:textId="77777777" w:rsidR="008E0753" w:rsidRPr="00661CAF" w:rsidRDefault="008E0753" w:rsidP="00661CAF">
      <w:pPr>
        <w:spacing w:after="120"/>
        <w:jc w:val="both"/>
        <w:rPr>
          <w:rFonts w:ascii="Times New Roman" w:hAnsi="Times New Roman" w:cs="Times New Roman"/>
          <w:i/>
          <w:iCs/>
          <w:szCs w:val="20"/>
        </w:rPr>
      </w:pPr>
      <w:r w:rsidRPr="00661CAF">
        <w:rPr>
          <w:rFonts w:ascii="Times New Roman" w:hAnsi="Times New Roman" w:cs="Times New Roman"/>
          <w:i/>
          <w:iCs/>
          <w:szCs w:val="20"/>
        </w:rPr>
        <w:t>For Scheme 2, (pre)configuration is supported to enable or disable that 1 LSB of reserved bits of a SCI format 1-A is used to indicate of whether UE scheduling a conflict TB can be UE-B or not.</w:t>
      </w:r>
    </w:p>
    <w:p w14:paraId="3E97A933" w14:textId="77777777" w:rsidR="008E0753" w:rsidRPr="00661CAF" w:rsidRDefault="008E0753" w:rsidP="00661CAF">
      <w:pPr>
        <w:numPr>
          <w:ilvl w:val="0"/>
          <w:numId w:val="39"/>
        </w:numPr>
        <w:jc w:val="both"/>
        <w:rPr>
          <w:rFonts w:ascii="Times New Roman" w:hAnsi="Times New Roman" w:cs="Times New Roman"/>
          <w:i/>
          <w:iCs/>
          <w:color w:val="000000"/>
          <w:szCs w:val="20"/>
        </w:rPr>
      </w:pPr>
      <w:r w:rsidRPr="00661CAF">
        <w:rPr>
          <w:rFonts w:ascii="Times New Roman" w:hAnsi="Times New Roman" w:cs="Times New Roman"/>
          <w:i/>
          <w:iCs/>
          <w:color w:val="000000"/>
          <w:szCs w:val="20"/>
        </w:rPr>
        <w:t>FFS: UE-A's behavior for the case when at least one of UEs scheduling conflicting TBs is not capable of receiving the conflict indication</w:t>
      </w:r>
    </w:p>
    <w:p w14:paraId="40D3A4A2" w14:textId="7F4A230D" w:rsidR="00EC31B8" w:rsidRDefault="00EC31B8" w:rsidP="007A5A7C">
      <w:pPr>
        <w:spacing w:before="120" w:after="120"/>
        <w:jc w:val="both"/>
        <w:rPr>
          <w:rFonts w:ascii="Times New Roman" w:hAnsi="Times New Roman" w:cs="Times New Roman"/>
        </w:rPr>
      </w:pPr>
      <w:r>
        <w:rPr>
          <w:rFonts w:ascii="Times New Roman" w:hAnsi="Times New Roman" w:cs="Times New Roman"/>
        </w:rPr>
        <w:lastRenderedPageBreak/>
        <w:t xml:space="preserve">In this contribution, we </w:t>
      </w:r>
      <w:r w:rsidR="00A23731">
        <w:rPr>
          <w:rFonts w:ascii="Times New Roman" w:hAnsi="Times New Roman" w:cs="Times New Roman"/>
        </w:rPr>
        <w:t xml:space="preserve">continue </w:t>
      </w:r>
      <w:r w:rsidR="004D2337">
        <w:rPr>
          <w:rFonts w:ascii="Times New Roman" w:hAnsi="Times New Roman" w:cs="Times New Roman"/>
        </w:rPr>
        <w:t>evaluating remaining open issues</w:t>
      </w:r>
      <w:r w:rsidR="004675DC">
        <w:rPr>
          <w:rFonts w:ascii="Times New Roman" w:hAnsi="Times New Roman" w:cs="Times New Roman"/>
        </w:rPr>
        <w:t xml:space="preserve"> </w:t>
      </w:r>
      <w:r w:rsidR="00831EDA">
        <w:rPr>
          <w:rFonts w:ascii="Times New Roman" w:hAnsi="Times New Roman" w:cs="Times New Roman"/>
        </w:rPr>
        <w:t>of the design for both IUC schemes</w:t>
      </w:r>
      <w:r>
        <w:rPr>
          <w:rFonts w:ascii="Times New Roman" w:hAnsi="Times New Roman" w:cs="Times New Roman"/>
        </w:rPr>
        <w:t xml:space="preserve">. </w:t>
      </w:r>
    </w:p>
    <w:p w14:paraId="462B8C24" w14:textId="34879D3F" w:rsidR="00BF27FD"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4A84B4EA" w14:textId="083583E4" w:rsidR="00137E2C" w:rsidRDefault="00B840A4" w:rsidP="00E528C6">
      <w:pPr>
        <w:pStyle w:val="Heading2"/>
      </w:pPr>
      <w:r>
        <w:t>Inter-UE Coordination Scheme 1</w:t>
      </w:r>
    </w:p>
    <w:p w14:paraId="779D784F" w14:textId="22CF7C48" w:rsidR="00807021" w:rsidRDefault="00005532" w:rsidP="000A60E2">
      <w:pPr>
        <w:pStyle w:val="Heading3"/>
        <w:tabs>
          <w:tab w:val="clear" w:pos="4500"/>
          <w:tab w:val="num" w:pos="1004"/>
        </w:tabs>
        <w:ind w:left="1004"/>
      </w:pPr>
      <w:r>
        <w:t>Additional IUC information</w:t>
      </w:r>
    </w:p>
    <w:p w14:paraId="6BF689A3" w14:textId="1FC98277" w:rsidR="00B12260" w:rsidRDefault="003C0028" w:rsidP="006A6B46">
      <w:pPr>
        <w:pStyle w:val="3GPPText"/>
      </w:pPr>
      <w:r>
        <w:t xml:space="preserve">It was agreed in RAN1 #107bis-e meeting </w:t>
      </w:r>
      <w:r w:rsidR="00C52DDA">
        <w:t xml:space="preserve">that based on resource pool (pre)configuration UE-A can </w:t>
      </w:r>
      <w:r w:rsidR="00014DE9">
        <w:t xml:space="preserve">trigger an IUC transmission including a preferred or non-preferred resource set </w:t>
      </w:r>
      <w:r w:rsidR="00F240C6">
        <w:t xml:space="preserve">by implementation or when </w:t>
      </w:r>
      <w:r w:rsidR="00365D5C">
        <w:t>it</w:t>
      </w:r>
      <w:r w:rsidR="00F240C6">
        <w:t xml:space="preserve"> has data to be transmitted together with the IUC information to UE-B</w:t>
      </w:r>
      <w:r w:rsidR="00476BDB" w:rsidRPr="000A60E2">
        <w:t>.</w:t>
      </w:r>
      <w:r w:rsidR="00680D79">
        <w:t xml:space="preserve"> Also, according to the WA, </w:t>
      </w:r>
      <w:r w:rsidR="0011711B">
        <w:t>the cast</w:t>
      </w:r>
      <w:r w:rsidR="00661CAF">
        <w:t xml:space="preserve"> type</w:t>
      </w:r>
      <w:r w:rsidR="0011711B">
        <w:t xml:space="preserve"> of </w:t>
      </w:r>
      <w:r w:rsidR="00D2473D">
        <w:t xml:space="preserve">such an IUC transmission can </w:t>
      </w:r>
      <w:r w:rsidR="007F6966">
        <w:t xml:space="preserve">be </w:t>
      </w:r>
      <w:r w:rsidR="005B0E74">
        <w:t xml:space="preserve">groupcast or broadcast </w:t>
      </w:r>
      <w:r w:rsidR="00905D3C">
        <w:t>intended for multiple UEs</w:t>
      </w:r>
      <w:r w:rsidR="00C64B51">
        <w:t>.</w:t>
      </w:r>
      <w:r w:rsidR="00811F08">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D0531A" w:rsidRPr="00335DCA" w14:paraId="0910839E" w14:textId="77777777" w:rsidTr="00656FF8">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3264B322" w14:textId="77777777" w:rsidR="00D0531A" w:rsidRPr="00656FF8" w:rsidRDefault="00D0531A" w:rsidP="00656FF8">
            <w:pPr>
              <w:spacing w:before="120" w:after="120"/>
              <w:rPr>
                <w:rFonts w:ascii="Times New Roman" w:hAnsi="Times New Roman" w:cs="Times New Roman"/>
                <w:b/>
                <w:bCs/>
                <w:i/>
                <w:iCs/>
                <w:highlight w:val="green"/>
                <w:lang w:eastAsia="x-none"/>
              </w:rPr>
            </w:pPr>
            <w:r w:rsidRPr="00656FF8">
              <w:rPr>
                <w:rFonts w:ascii="Times New Roman" w:hAnsi="Times New Roman" w:cs="Times New Roman"/>
                <w:b/>
                <w:bCs/>
                <w:i/>
                <w:iCs/>
                <w:highlight w:val="green"/>
                <w:lang w:eastAsia="x-none"/>
              </w:rPr>
              <w:t>Agreement</w:t>
            </w:r>
          </w:p>
          <w:p w14:paraId="5C38ECFA" w14:textId="77777777" w:rsidR="00D0531A" w:rsidRPr="00656FF8" w:rsidRDefault="00D0531A" w:rsidP="00656FF8">
            <w:pPr>
              <w:spacing w:after="120"/>
              <w:jc w:val="both"/>
              <w:rPr>
                <w:rFonts w:ascii="Times New Roman" w:hAnsi="Times New Roman" w:cs="Times New Roman"/>
                <w:i/>
                <w:iCs/>
                <w:szCs w:val="20"/>
              </w:rPr>
            </w:pPr>
            <w:r w:rsidRPr="00656FF8">
              <w:rPr>
                <w:rFonts w:ascii="Times New Roman" w:hAnsi="Times New Roman" w:cs="Times New Roman"/>
                <w:i/>
                <w:iCs/>
                <w:szCs w:val="20"/>
              </w:rPr>
              <w:t xml:space="preserve">For inter-UE coordination triggered by a condition rather than request reception in Scheme 1, </w:t>
            </w:r>
          </w:p>
          <w:p w14:paraId="0EE8138E" w14:textId="77777777" w:rsidR="00D0531A" w:rsidRPr="00656FF8" w:rsidRDefault="00D0531A"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A resource pool level (pre-)configuration can enable one of the following alternatives:</w:t>
            </w:r>
          </w:p>
          <w:p w14:paraId="7842F52A" w14:textId="77777777" w:rsidR="00D0531A" w:rsidRPr="00656FF8" w:rsidRDefault="00D0531A"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 xml:space="preserve">Alt 1: it is up to UE-A’s implementation whether or not to trigger the inter-UE coordination information generation. </w:t>
            </w:r>
          </w:p>
          <w:p w14:paraId="3BC45082" w14:textId="77777777" w:rsidR="00D0531A" w:rsidRPr="00656FF8" w:rsidRDefault="00D0531A"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Alt 2: the inter-UE coordination information generation can be triggered only when UE-A has data to be transmitted together with the inter-UE coordination information to UE-B</w:t>
            </w:r>
          </w:p>
          <w:p w14:paraId="755155A1" w14:textId="77777777" w:rsidR="00D0531A" w:rsidRDefault="00D0531A"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Note: Rel-16 procedure of UL/SL prioritization, LTE SL/NR SL prioritization, and congestion control is applied to the transmission of the inter-UE coordination information triggered by a condition.</w:t>
            </w:r>
          </w:p>
          <w:p w14:paraId="4C4EE97D" w14:textId="77777777" w:rsidR="00D0531A" w:rsidRPr="00656FF8" w:rsidRDefault="00D0531A" w:rsidP="00656FF8">
            <w:pPr>
              <w:spacing w:before="120" w:after="120"/>
              <w:rPr>
                <w:rFonts w:ascii="Times New Roman" w:hAnsi="Times New Roman" w:cs="Times New Roman"/>
                <w:b/>
                <w:bCs/>
                <w:i/>
                <w:iCs/>
                <w:highlight w:val="darkYellow"/>
                <w:lang w:eastAsia="x-none"/>
              </w:rPr>
            </w:pPr>
            <w:r w:rsidRPr="00656FF8">
              <w:rPr>
                <w:rFonts w:ascii="Times New Roman" w:hAnsi="Times New Roman" w:cs="Times New Roman"/>
                <w:b/>
                <w:bCs/>
                <w:i/>
                <w:iCs/>
                <w:highlight w:val="darkYellow"/>
                <w:lang w:eastAsia="x-none"/>
              </w:rPr>
              <w:t>Working Assumption</w:t>
            </w:r>
          </w:p>
          <w:p w14:paraId="0A603EC0" w14:textId="77777777" w:rsidR="00D0531A" w:rsidRPr="00656FF8" w:rsidRDefault="00D0531A" w:rsidP="00656FF8">
            <w:pPr>
              <w:spacing w:after="120"/>
              <w:jc w:val="both"/>
              <w:rPr>
                <w:rFonts w:ascii="Times New Roman" w:hAnsi="Times New Roman" w:cs="Times New Roman"/>
                <w:i/>
                <w:iCs/>
                <w:szCs w:val="20"/>
              </w:rPr>
            </w:pPr>
            <w:r w:rsidRPr="00656FF8">
              <w:rPr>
                <w:rFonts w:ascii="Times New Roman" w:hAnsi="Times New Roman" w:cs="Times New Roman"/>
                <w:i/>
                <w:iCs/>
                <w:szCs w:val="20"/>
              </w:rPr>
              <w:t>For Scheme 1, following cast type(s) are supported for inter-UE coordination information transmission triggered by a condition other than explicit request reception</w:t>
            </w:r>
          </w:p>
          <w:p w14:paraId="2953F32A" w14:textId="77777777" w:rsidR="00D0531A" w:rsidRPr="00656FF8" w:rsidRDefault="00D0531A"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Groupcast/Broadcast for non-preferred resource set, FFS for preferred resource set</w:t>
            </w:r>
          </w:p>
          <w:p w14:paraId="14A45A91" w14:textId="77777777" w:rsidR="00D0531A" w:rsidRPr="00656FF8" w:rsidRDefault="00D0531A" w:rsidP="00656FF8">
            <w:pPr>
              <w:numPr>
                <w:ilvl w:val="1"/>
                <w:numId w:val="40"/>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FFS: Under which conditions groupcast/broadcast can be supported</w:t>
            </w:r>
          </w:p>
          <w:p w14:paraId="00332B05" w14:textId="77777777" w:rsidR="00D0531A" w:rsidRPr="00656FF8" w:rsidRDefault="00D0531A"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Unicast</w:t>
            </w:r>
          </w:p>
          <w:p w14:paraId="23CDAF6B" w14:textId="77777777" w:rsidR="00D0531A" w:rsidRDefault="00D0531A" w:rsidP="00D0531A">
            <w:pPr>
              <w:numPr>
                <w:ilvl w:val="1"/>
                <w:numId w:val="40"/>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FFS: Under which conditions unicast can be supported</w:t>
            </w:r>
          </w:p>
          <w:p w14:paraId="43F42A88" w14:textId="385B5E23" w:rsidR="005F239B" w:rsidRPr="00661CAF" w:rsidRDefault="005F239B" w:rsidP="00661CAF">
            <w:pPr>
              <w:shd w:val="clear" w:color="auto" w:fill="FFFFFF"/>
              <w:rPr>
                <w:rFonts w:ascii="Times New Roman" w:hAnsi="Times New Roman" w:cs="Times New Roman"/>
                <w:i/>
                <w:iCs/>
                <w:color w:val="000000"/>
                <w:szCs w:val="20"/>
              </w:rPr>
            </w:pPr>
          </w:p>
        </w:tc>
      </w:tr>
    </w:tbl>
    <w:p w14:paraId="72129EC7" w14:textId="543822D7" w:rsidR="005F239B" w:rsidRDefault="007223B7" w:rsidP="005F239B">
      <w:pPr>
        <w:pStyle w:val="3GPPText"/>
      </w:pPr>
      <w:r>
        <w:t>It is therefore conceivable that a UE-B can receive a number of IUC transmissions from different UE-As to assess for an upcoming data transmission.</w:t>
      </w:r>
      <w:r w:rsidR="00D30D0D">
        <w:t xml:space="preserve"> In addition, </w:t>
      </w:r>
      <w:r w:rsidR="005C581E">
        <w:t xml:space="preserve">as indicated in the agreement below, when (pre)configuration of the parameters are not present in a resource pool, such IUC information from </w:t>
      </w:r>
      <w:r w:rsidR="00093F41">
        <w:t>the</w:t>
      </w:r>
      <w:r w:rsidR="005C581E">
        <w:t xml:space="preserve"> UE-As </w:t>
      </w:r>
      <w:r w:rsidR="00BF613F">
        <w:t>can</w:t>
      </w:r>
      <w:r w:rsidR="005C581E">
        <w:t xml:space="preserve"> be</w:t>
      </w:r>
      <w:r w:rsidR="00BF613F">
        <w:t xml:space="preserve"> determined based on</w:t>
      </w:r>
      <w:r w:rsidR="005C581E">
        <w:t xml:space="preserve"> different sensing parameters.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F239B" w:rsidRPr="00335DCA" w14:paraId="550FEFB8" w14:textId="77777777" w:rsidTr="00656FF8">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A12D4FB" w14:textId="77777777" w:rsidR="005F239B" w:rsidRPr="00C73E35" w:rsidRDefault="005F239B" w:rsidP="00656FF8">
            <w:pPr>
              <w:shd w:val="clear" w:color="auto" w:fill="FFFFFF"/>
              <w:rPr>
                <w:rFonts w:cs="Times"/>
                <w:b/>
                <w:bCs/>
                <w:highlight w:val="green"/>
                <w:lang w:eastAsia="x-none"/>
              </w:rPr>
            </w:pPr>
            <w:r w:rsidRPr="00E83599">
              <w:rPr>
                <w:rFonts w:eastAsia="Malgun Gothic" w:cs="Times"/>
                <w:color w:val="1F497D"/>
                <w:szCs w:val="20"/>
              </w:rPr>
              <w:t> </w:t>
            </w:r>
            <w:r w:rsidRPr="00656FF8">
              <w:rPr>
                <w:rFonts w:ascii="Times New Roman" w:hAnsi="Times New Roman" w:cs="Times New Roman"/>
                <w:b/>
                <w:bCs/>
                <w:i/>
                <w:iCs/>
                <w:highlight w:val="green"/>
                <w:lang w:eastAsia="x-none"/>
              </w:rPr>
              <w:t>Agreement</w:t>
            </w:r>
          </w:p>
          <w:p w14:paraId="2F815928" w14:textId="77777777" w:rsidR="005F239B" w:rsidRPr="00656FF8" w:rsidRDefault="005F239B" w:rsidP="00656FF8">
            <w:pPr>
              <w:spacing w:after="120"/>
              <w:jc w:val="both"/>
              <w:rPr>
                <w:rFonts w:ascii="Times New Roman" w:hAnsi="Times New Roman" w:cs="Times New Roman"/>
                <w:i/>
                <w:iCs/>
                <w:szCs w:val="20"/>
              </w:rPr>
            </w:pPr>
            <w:r w:rsidRPr="00656FF8">
              <w:rPr>
                <w:rFonts w:ascii="Times New Roman" w:hAnsi="Times New Roman" w:cs="Times New Roman"/>
                <w:i/>
                <w:iCs/>
                <w:szCs w:val="20"/>
              </w:rPr>
              <w:t>For determining preferred resource set in Scheme 1, when inter-UE coordination information transmission is triggered by a condition other than explicit request reception, </w:t>
            </w:r>
          </w:p>
          <w:p w14:paraId="1046214F" w14:textId="77777777" w:rsidR="005F239B" w:rsidRPr="00656FF8" w:rsidRDefault="005F239B"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Values of following parameters are (pre)configured for a resource pool. If there is no (pre)configuration, UE-A determines by its implementation the values of the following parameters</w:t>
            </w:r>
          </w:p>
          <w:p w14:paraId="6D789C01" w14:textId="77777777" w:rsidR="005F239B" w:rsidRPr="00656FF8" w:rsidRDefault="005F239B"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prio_TX</w:t>
            </w:r>
          </w:p>
          <w:p w14:paraId="4705B711" w14:textId="77777777" w:rsidR="005F239B" w:rsidRPr="00656FF8" w:rsidRDefault="005F239B"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lastRenderedPageBreak/>
              <w:t>L_subCH</w:t>
            </w:r>
          </w:p>
          <w:p w14:paraId="414CE5CF" w14:textId="77777777" w:rsidR="005F239B" w:rsidRPr="00656FF8" w:rsidRDefault="005F239B"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P_rsvp_TX</w:t>
            </w:r>
          </w:p>
          <w:p w14:paraId="3E191FD9" w14:textId="77777777" w:rsidR="005F239B" w:rsidRPr="00656FF8" w:rsidRDefault="005F239B"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 xml:space="preserve">UE-A determines by its implementation values of following parameters </w:t>
            </w:r>
          </w:p>
          <w:p w14:paraId="64E7A604" w14:textId="77777777" w:rsidR="005F239B" w:rsidRPr="00656FF8" w:rsidRDefault="005F239B"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n+T_1, n+T_2</w:t>
            </w:r>
          </w:p>
          <w:p w14:paraId="25D8CDA8" w14:textId="77777777" w:rsidR="005F239B" w:rsidRPr="00656FF8" w:rsidRDefault="005F239B"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FFS: Whether/how to support (pre)configuration of n+T_1 and n+T_2</w:t>
            </w:r>
          </w:p>
          <w:p w14:paraId="09567695" w14:textId="77777777" w:rsidR="005F239B" w:rsidRPr="00656FF8" w:rsidRDefault="005F239B"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Note that it is up to RAN2 decision whether/how the values of these parameters are provided by PC5-RRC signaling from UE-B to UE-A and UE-A uses the received information to determine the preferred resource set</w:t>
            </w:r>
          </w:p>
        </w:tc>
      </w:tr>
    </w:tbl>
    <w:p w14:paraId="6D610AC7" w14:textId="548C12B1" w:rsidR="00525C71" w:rsidRDefault="00AA3ED6" w:rsidP="00A75B7C">
      <w:pPr>
        <w:pStyle w:val="3GPPText"/>
      </w:pPr>
      <w:r>
        <w:lastRenderedPageBreak/>
        <w:t xml:space="preserve">UE-B’s behavior related to </w:t>
      </w:r>
      <w:r w:rsidR="002D0D27">
        <w:t>one received resource set</w:t>
      </w:r>
      <w:r w:rsidR="0050282A">
        <w:t xml:space="preserve"> has been agreed in the following agreement, but</w:t>
      </w:r>
      <w:r w:rsidR="002D0D27">
        <w:t xml:space="preserve"> further discussions are </w:t>
      </w:r>
      <w:r w:rsidR="0050282A">
        <w:t>due</w:t>
      </w:r>
      <w:r w:rsidR="002D0D27">
        <w:t xml:space="preserve"> to </w:t>
      </w:r>
      <w:r w:rsidR="0050282A">
        <w:t>examine</w:t>
      </w:r>
      <w:r w:rsidR="00354485">
        <w:t xml:space="preserve"> UE-B’s behavior </w:t>
      </w:r>
      <w:r w:rsidR="0050282A">
        <w:t>based on</w:t>
      </w:r>
      <w:r w:rsidR="00354485">
        <w:t xml:space="preserve"> </w:t>
      </w:r>
      <w:r w:rsidR="00A75B7C">
        <w:t>above-discussed</w:t>
      </w:r>
      <w:r w:rsidR="004469FE">
        <w:t xml:space="preserve"> IUC information received from </w:t>
      </w:r>
      <w:r w:rsidR="0050282A">
        <w:t>multiple</w:t>
      </w:r>
      <w:r w:rsidR="004469FE">
        <w:t xml:space="preserve"> UE-A</w:t>
      </w:r>
      <w:r w:rsidR="0050282A">
        <w:t>s using different sensing configurations</w:t>
      </w:r>
      <w:r w:rsidR="0040579C">
        <w:t xml:space="preserve">. </w:t>
      </w:r>
      <w:r w:rsidR="00917B1A">
        <w:t>For example, i</w:t>
      </w:r>
      <w:r w:rsidR="000A3767">
        <w:t xml:space="preserve">t is </w:t>
      </w:r>
      <w:r w:rsidR="0050282A">
        <w:t>desired</w:t>
      </w:r>
      <w:r w:rsidR="00AD28D4">
        <w:t xml:space="preserve"> that UE-B can determine </w:t>
      </w:r>
      <w:r w:rsidR="00603FF8">
        <w:t>which</w:t>
      </w:r>
      <w:r w:rsidR="001F4BBA">
        <w:t xml:space="preserve"> </w:t>
      </w:r>
      <w:r w:rsidR="00603FF8">
        <w:t xml:space="preserve">received </w:t>
      </w:r>
      <w:r w:rsidR="00AD28D4">
        <w:t>IUC information</w:t>
      </w:r>
      <w:r w:rsidR="001F4BBA">
        <w:t xml:space="preserve"> </w:t>
      </w:r>
      <w:r w:rsidR="00AD28D4">
        <w:t>is suitable for</w:t>
      </w:r>
      <w:r w:rsidR="001F4BBA">
        <w:t xml:space="preserve"> the </w:t>
      </w:r>
      <w:r w:rsidR="001B638E">
        <w:t xml:space="preserve">resource selection of its transmission. </w:t>
      </w:r>
      <w:r w:rsidR="00302AEB">
        <w:t>Leaving this</w:t>
      </w:r>
      <w:r w:rsidR="000215ED">
        <w:t xml:space="preserve"> to UE implementation </w:t>
      </w:r>
      <w:r w:rsidR="00302AEB">
        <w:t xml:space="preserve">in our view </w:t>
      </w:r>
      <w:r w:rsidR="000A3767">
        <w:t>could</w:t>
      </w:r>
      <w:r w:rsidR="00E5717C">
        <w:t xml:space="preserve"> </w:t>
      </w:r>
      <w:r w:rsidR="0079268B">
        <w:t>potentially</w:t>
      </w:r>
      <w:r w:rsidR="005102A2">
        <w:t xml:space="preserve"> degrade</w:t>
      </w:r>
      <w:r w:rsidR="00E5717C">
        <w:t xml:space="preserve"> the</w:t>
      </w:r>
      <w:r w:rsidR="001E2B7D">
        <w:t xml:space="preserve"> system</w:t>
      </w:r>
      <w:r w:rsidR="00E5717C">
        <w:t xml:space="preserve"> performance and reliability </w:t>
      </w:r>
      <w:r w:rsidR="004E1030">
        <w:t>benefit demonstrated in the evaluation study</w:t>
      </w:r>
      <w:r w:rsidR="00565DF1">
        <w:t xml:space="preserve"> for Scheme 1</w:t>
      </w:r>
      <w:r w:rsidR="004E1030">
        <w:t xml:space="preserve">. </w:t>
      </w:r>
      <w:r w:rsidR="00BD5996">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FF2E43" w:rsidRPr="00335DCA" w14:paraId="7054D67C" w14:textId="77777777" w:rsidTr="000A60E2">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C60B0F2" w14:textId="77777777" w:rsidR="0039197E" w:rsidRPr="00656FF8" w:rsidRDefault="0039197E" w:rsidP="0039197E">
            <w:pPr>
              <w:spacing w:before="120" w:after="120"/>
              <w:rPr>
                <w:rFonts w:ascii="Times New Roman" w:hAnsi="Times New Roman" w:cs="Times New Roman"/>
                <w:b/>
                <w:bCs/>
                <w:i/>
                <w:iCs/>
                <w:highlight w:val="green"/>
                <w:lang w:eastAsia="x-none"/>
              </w:rPr>
            </w:pPr>
            <w:r w:rsidRPr="00656FF8">
              <w:rPr>
                <w:rFonts w:ascii="Times New Roman" w:hAnsi="Times New Roman" w:cs="Times New Roman"/>
                <w:b/>
                <w:bCs/>
                <w:i/>
                <w:iCs/>
                <w:highlight w:val="green"/>
                <w:lang w:eastAsia="x-none"/>
              </w:rPr>
              <w:t>Agreement</w:t>
            </w:r>
          </w:p>
          <w:p w14:paraId="14710ECE" w14:textId="77777777" w:rsidR="0039197E" w:rsidRPr="00656FF8" w:rsidRDefault="0039197E" w:rsidP="0039197E">
            <w:pPr>
              <w:spacing w:after="120"/>
              <w:jc w:val="both"/>
              <w:rPr>
                <w:rFonts w:ascii="Times New Roman" w:hAnsi="Times New Roman" w:cs="Times New Roman"/>
                <w:i/>
                <w:iCs/>
                <w:szCs w:val="20"/>
              </w:rPr>
            </w:pPr>
            <w:r w:rsidRPr="00656FF8">
              <w:rPr>
                <w:rFonts w:ascii="Times New Roman" w:hAnsi="Times New Roman" w:cs="Times New Roman"/>
                <w:i/>
                <w:iCs/>
                <w:szCs w:val="20"/>
              </w:rPr>
              <w:t>For Scheme 1 with preferred resource set Option A,</w:t>
            </w:r>
          </w:p>
          <w:p w14:paraId="5051B4F9" w14:textId="77777777" w:rsidR="0039197E" w:rsidRPr="00656FF8" w:rsidRDefault="0039197E" w:rsidP="0039197E">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MAC layer selects resources using S_A and the received preferred resource set</w:t>
            </w:r>
          </w:p>
          <w:p w14:paraId="6998A0E0" w14:textId="77777777" w:rsidR="0039197E" w:rsidRPr="00656FF8" w:rsidRDefault="0039197E" w:rsidP="0039197E">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MAC layer firstly selects resources for transmissions within the intersection of S_A and the preferred resource set until it becomes impossible to select a resource within the intersection under the constraint defined in Rel-16.</w:t>
            </w:r>
          </w:p>
          <w:p w14:paraId="1F60AB36" w14:textId="77777777" w:rsidR="0039197E" w:rsidRPr="00656FF8" w:rsidRDefault="0039197E" w:rsidP="0039197E">
            <w:pPr>
              <w:numPr>
                <w:ilvl w:val="2"/>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It is up to the UE whether to use the preferred resource set from SCI format 2-C and/or MAC CE</w:t>
            </w:r>
          </w:p>
          <w:p w14:paraId="111F4E3B" w14:textId="41B32A30" w:rsidR="00C55D30" w:rsidRPr="007D3776" w:rsidRDefault="0039197E" w:rsidP="00661CAF">
            <w:pPr>
              <w:numPr>
                <w:ilvl w:val="1"/>
                <w:numId w:val="39"/>
              </w:numPr>
              <w:jc w:val="both"/>
              <w:rPr>
                <w:rFonts w:ascii="Times New Roman" w:hAnsi="Times New Roman" w:cs="Times New Roman"/>
                <w:i/>
                <w:iCs/>
                <w:color w:val="000000"/>
              </w:rPr>
            </w:pPr>
            <w:r w:rsidRPr="00656FF8">
              <w:rPr>
                <w:rFonts w:ascii="Times New Roman" w:hAnsi="Times New Roman" w:cs="Times New Roman"/>
                <w:i/>
                <w:iCs/>
                <w:color w:val="000000"/>
                <w:szCs w:val="20"/>
              </w:rPr>
              <w:t>After this, if the number of selected resources is smaller than the required number of transmissions for a TB, MAC layer selects resources for the remaining transmissions outside the intersection but inside S_A under the constraint defined in Rel-16.</w:t>
            </w:r>
          </w:p>
          <w:p w14:paraId="2441187A" w14:textId="7AC5175B" w:rsidR="00FF2E43" w:rsidRPr="006D6049" w:rsidRDefault="00FF2E43" w:rsidP="00B966B3">
            <w:pPr>
              <w:ind w:left="2160"/>
              <w:jc w:val="both"/>
              <w:rPr>
                <w:rFonts w:ascii="Arial" w:hAnsi="Arial" w:cs="Arial"/>
                <w:color w:val="000000"/>
                <w:sz w:val="21"/>
                <w:szCs w:val="21"/>
                <w:lang w:eastAsia="zh-CN"/>
              </w:rPr>
            </w:pPr>
          </w:p>
        </w:tc>
      </w:tr>
    </w:tbl>
    <w:p w14:paraId="66FEDFAA" w14:textId="6AC10F05" w:rsidR="002C41EC" w:rsidRDefault="00E160AC" w:rsidP="002C41EC">
      <w:pPr>
        <w:pStyle w:val="3GPPText"/>
      </w:pPr>
      <w:r>
        <w:t xml:space="preserve">For example, </w:t>
      </w:r>
      <w:r w:rsidR="0010190C">
        <w:rPr>
          <w:lang w:val="en-GB"/>
        </w:rPr>
        <w:t>additional</w:t>
      </w:r>
      <w:r w:rsidR="001E70BC">
        <w:rPr>
          <w:lang w:val="en-GB"/>
        </w:rPr>
        <w:t xml:space="preserve"> information</w:t>
      </w:r>
      <w:r w:rsidR="00190FBC">
        <w:rPr>
          <w:lang w:val="en-GB"/>
        </w:rPr>
        <w:t xml:space="preserve"> can be appended</w:t>
      </w:r>
      <w:r w:rsidR="001E70BC">
        <w:rPr>
          <w:lang w:val="en-GB"/>
        </w:rPr>
        <w:t xml:space="preserve"> to </w:t>
      </w:r>
      <w:r w:rsidR="00F711AA">
        <w:rPr>
          <w:lang w:val="en-GB"/>
        </w:rPr>
        <w:t xml:space="preserve">the </w:t>
      </w:r>
      <w:r w:rsidR="00190FBC">
        <w:rPr>
          <w:lang w:val="en-GB"/>
        </w:rPr>
        <w:t>preferred</w:t>
      </w:r>
      <w:r w:rsidR="00F711AA">
        <w:rPr>
          <w:lang w:val="en-GB"/>
        </w:rPr>
        <w:t xml:space="preserve"> resource set</w:t>
      </w:r>
      <w:r w:rsidR="001E70BC">
        <w:rPr>
          <w:lang w:val="en-GB"/>
        </w:rPr>
        <w:t>, e.g., parameters used for sensing</w:t>
      </w:r>
      <w:r w:rsidR="006F2A6B">
        <w:rPr>
          <w:lang w:val="en-GB"/>
        </w:rPr>
        <w:t xml:space="preserve"> (L1 priority)</w:t>
      </w:r>
      <w:r w:rsidR="001E70BC">
        <w:rPr>
          <w:lang w:val="en-GB"/>
        </w:rPr>
        <w:t xml:space="preserve">, </w:t>
      </w:r>
      <w:r w:rsidR="006F2A6B">
        <w:rPr>
          <w:lang w:val="en-GB"/>
        </w:rPr>
        <w:t>UE-A’s</w:t>
      </w:r>
      <w:r w:rsidR="001E70BC">
        <w:rPr>
          <w:lang w:val="en-GB"/>
        </w:rPr>
        <w:t xml:space="preserve"> </w:t>
      </w:r>
      <w:r w:rsidR="006F2A6B">
        <w:rPr>
          <w:lang w:val="en-GB"/>
        </w:rPr>
        <w:t>location information (</w:t>
      </w:r>
      <w:r w:rsidR="001E70BC">
        <w:rPr>
          <w:lang w:val="en-GB"/>
        </w:rPr>
        <w:t>Zone ID</w:t>
      </w:r>
      <w:r w:rsidR="006F2A6B">
        <w:rPr>
          <w:lang w:val="en-GB"/>
        </w:rPr>
        <w:t>)</w:t>
      </w:r>
      <w:r w:rsidR="001E70BC">
        <w:rPr>
          <w:lang w:val="en-GB"/>
        </w:rPr>
        <w:t xml:space="preserve">, measured RSRP of UE-B’s transmissions, </w:t>
      </w:r>
      <w:r w:rsidR="00472F1C">
        <w:rPr>
          <w:lang w:val="en-GB"/>
        </w:rPr>
        <w:t>etc.</w:t>
      </w:r>
      <w:r w:rsidR="002F736E">
        <w:rPr>
          <w:lang w:val="en-GB"/>
        </w:rPr>
        <w:t xml:space="preserve">, </w:t>
      </w:r>
      <w:r w:rsidR="000C47DC">
        <w:rPr>
          <w:lang w:val="en-GB"/>
        </w:rPr>
        <w:t xml:space="preserve">in </w:t>
      </w:r>
      <w:r w:rsidR="00D5778D">
        <w:rPr>
          <w:lang w:val="en-GB"/>
        </w:rPr>
        <w:t xml:space="preserve">such </w:t>
      </w:r>
      <w:r w:rsidR="008464E5">
        <w:rPr>
          <w:lang w:val="en-GB"/>
        </w:rPr>
        <w:t xml:space="preserve">a </w:t>
      </w:r>
      <w:r w:rsidR="002F736E">
        <w:rPr>
          <w:lang w:val="en-GB"/>
        </w:rPr>
        <w:t xml:space="preserve">condition-triggered </w:t>
      </w:r>
      <w:r w:rsidR="008464E5">
        <w:rPr>
          <w:lang w:val="en-GB"/>
        </w:rPr>
        <w:t>Scheme 1</w:t>
      </w:r>
      <w:r w:rsidR="000C47DC">
        <w:rPr>
          <w:lang w:val="en-GB"/>
        </w:rPr>
        <w:t xml:space="preserve"> IUC </w:t>
      </w:r>
      <w:r w:rsidR="00116A65">
        <w:rPr>
          <w:lang w:val="en-GB"/>
        </w:rPr>
        <w:t>transmission</w:t>
      </w:r>
      <w:r w:rsidR="002F736E">
        <w:rPr>
          <w:lang w:val="en-GB"/>
        </w:rPr>
        <w:t>.</w:t>
      </w:r>
      <w:r w:rsidR="00472F1C">
        <w:rPr>
          <w:lang w:val="en-GB"/>
        </w:rPr>
        <w:t xml:space="preserve"> </w:t>
      </w:r>
      <w:r w:rsidR="008131C5">
        <w:rPr>
          <w:lang w:val="en-GB"/>
        </w:rPr>
        <w:t>The purpose of the</w:t>
      </w:r>
      <w:r w:rsidR="006F2A6B">
        <w:rPr>
          <w:lang w:val="en-GB"/>
        </w:rPr>
        <w:t xml:space="preserve"> additional information is to enable </w:t>
      </w:r>
      <w:r w:rsidR="001E70BC">
        <w:rPr>
          <w:lang w:val="en-GB"/>
        </w:rPr>
        <w:t>UE-B</w:t>
      </w:r>
      <w:r w:rsidR="006F2A6B">
        <w:rPr>
          <w:lang w:val="en-GB"/>
        </w:rPr>
        <w:t xml:space="preserve">’s determination on </w:t>
      </w:r>
      <w:r w:rsidR="002D6DC1">
        <w:rPr>
          <w:lang w:val="en-GB"/>
        </w:rPr>
        <w:t>which</w:t>
      </w:r>
      <w:r w:rsidR="000D78CA">
        <w:rPr>
          <w:lang w:val="en-GB"/>
        </w:rPr>
        <w:t xml:space="preserve"> received</w:t>
      </w:r>
      <w:r w:rsidR="002D6DC1">
        <w:rPr>
          <w:lang w:val="en-GB"/>
        </w:rPr>
        <w:t xml:space="preserve"> </w:t>
      </w:r>
      <w:r w:rsidR="000D78CA">
        <w:rPr>
          <w:lang w:val="en-GB"/>
        </w:rPr>
        <w:t>UE-A’s IUC information to apply</w:t>
      </w:r>
      <w:r w:rsidR="007779A2">
        <w:rPr>
          <w:lang w:val="en-GB"/>
        </w:rPr>
        <w:t xml:space="preserve"> for a data </w:t>
      </w:r>
      <w:r w:rsidR="004E1BC3">
        <w:rPr>
          <w:lang w:val="en-GB"/>
        </w:rPr>
        <w:t>transmission</w:t>
      </w:r>
      <w:r w:rsidR="001E70BC">
        <w:rPr>
          <w:lang w:val="en-GB"/>
        </w:rPr>
        <w:t xml:space="preserve">. For example, when the L1 priority of the TB to transmit by UE-B is higher than </w:t>
      </w:r>
      <w:r w:rsidR="004E1BC3">
        <w:rPr>
          <w:lang w:val="en-GB"/>
        </w:rPr>
        <w:t>that</w:t>
      </w:r>
      <w:r w:rsidR="001E70BC">
        <w:rPr>
          <w:lang w:val="en-GB"/>
        </w:rPr>
        <w:t xml:space="preserve"> </w:t>
      </w:r>
      <w:r w:rsidR="001E2F22">
        <w:rPr>
          <w:lang w:val="en-GB"/>
        </w:rPr>
        <w:t>indicated in a UE-A’s IUC information</w:t>
      </w:r>
      <w:r w:rsidR="001E70BC">
        <w:rPr>
          <w:lang w:val="en-GB"/>
        </w:rPr>
        <w:t xml:space="preserve">, UE-B </w:t>
      </w:r>
      <w:r w:rsidR="00F7231A">
        <w:rPr>
          <w:lang w:val="en-GB"/>
        </w:rPr>
        <w:t xml:space="preserve">may </w:t>
      </w:r>
      <w:r w:rsidR="001E70BC">
        <w:rPr>
          <w:lang w:val="en-GB"/>
        </w:rPr>
        <w:t>determine not to use the resources</w:t>
      </w:r>
      <w:r w:rsidR="001E2F22">
        <w:rPr>
          <w:lang w:val="en-GB"/>
        </w:rPr>
        <w:t xml:space="preserve"> </w:t>
      </w:r>
      <w:r w:rsidR="004B2F5A">
        <w:rPr>
          <w:lang w:val="en-GB"/>
        </w:rPr>
        <w:t>from the UE-A</w:t>
      </w:r>
      <w:r w:rsidR="00A96918">
        <w:rPr>
          <w:lang w:val="en-GB"/>
        </w:rPr>
        <w:t xml:space="preserve">, </w:t>
      </w:r>
      <w:r w:rsidR="004B2F5A">
        <w:rPr>
          <w:lang w:val="en-GB"/>
        </w:rPr>
        <w:t>as certain</w:t>
      </w:r>
      <w:r w:rsidR="00A96918">
        <w:rPr>
          <w:lang w:val="en-GB"/>
        </w:rPr>
        <w:t xml:space="preserve"> resources </w:t>
      </w:r>
      <w:r w:rsidR="00670B56">
        <w:rPr>
          <w:lang w:val="en-GB"/>
        </w:rPr>
        <w:t>would have</w:t>
      </w:r>
      <w:r w:rsidR="00A96918">
        <w:rPr>
          <w:lang w:val="en-GB"/>
        </w:rPr>
        <w:t xml:space="preserve"> be</w:t>
      </w:r>
      <w:r w:rsidR="00670B56">
        <w:rPr>
          <w:lang w:val="en-GB"/>
        </w:rPr>
        <w:t>en</w:t>
      </w:r>
      <w:r w:rsidR="00A96918">
        <w:rPr>
          <w:lang w:val="en-GB"/>
        </w:rPr>
        <w:t xml:space="preserve"> excluded</w:t>
      </w:r>
      <w:r w:rsidR="00670B56">
        <w:rPr>
          <w:lang w:val="en-GB"/>
        </w:rPr>
        <w:t xml:space="preserve"> (thus not usable)</w:t>
      </w:r>
      <w:r w:rsidR="00A96918">
        <w:rPr>
          <w:lang w:val="en-GB"/>
        </w:rPr>
        <w:t xml:space="preserve"> if the L1 priority of UE-B’s TB were used</w:t>
      </w:r>
      <w:r w:rsidR="006F2A6B">
        <w:rPr>
          <w:lang w:val="en-GB"/>
        </w:rPr>
        <w:t xml:space="preserve"> in sensing</w:t>
      </w:r>
      <w:r w:rsidR="00472F1C">
        <w:rPr>
          <w:lang w:val="en-GB"/>
        </w:rPr>
        <w:t>.</w:t>
      </w:r>
      <w:r w:rsidR="001E2F22">
        <w:rPr>
          <w:lang w:val="en-GB"/>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C41EC" w:rsidRPr="00335DCA" w14:paraId="34B5D1B9" w14:textId="77777777" w:rsidTr="00656FF8">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695192D" w14:textId="77777777" w:rsidR="002C41EC" w:rsidRPr="00656FF8" w:rsidRDefault="002C41EC" w:rsidP="00656FF8">
            <w:pPr>
              <w:spacing w:before="120" w:after="120"/>
              <w:rPr>
                <w:rFonts w:ascii="Times New Roman" w:hAnsi="Times New Roman" w:cs="Times New Roman"/>
                <w:b/>
                <w:bCs/>
                <w:i/>
                <w:iCs/>
                <w:highlight w:val="green"/>
                <w:lang w:eastAsia="x-none"/>
              </w:rPr>
            </w:pPr>
            <w:r w:rsidRPr="00656FF8">
              <w:rPr>
                <w:rFonts w:ascii="Times New Roman" w:hAnsi="Times New Roman" w:cs="Times New Roman"/>
                <w:b/>
                <w:bCs/>
                <w:i/>
                <w:iCs/>
                <w:highlight w:val="green"/>
                <w:lang w:eastAsia="x-none"/>
              </w:rPr>
              <w:t>Agreement</w:t>
            </w:r>
          </w:p>
          <w:p w14:paraId="50F3D533" w14:textId="77777777" w:rsidR="002C41EC" w:rsidRPr="00656FF8" w:rsidRDefault="002C41EC" w:rsidP="00656FF8">
            <w:pPr>
              <w:spacing w:after="120"/>
              <w:jc w:val="both"/>
              <w:rPr>
                <w:rFonts w:ascii="Times New Roman" w:hAnsi="Times New Roman" w:cs="Times New Roman"/>
                <w:i/>
                <w:iCs/>
                <w:szCs w:val="20"/>
              </w:rPr>
            </w:pPr>
            <w:r w:rsidRPr="00656FF8">
              <w:rPr>
                <w:rFonts w:ascii="Times New Roman" w:hAnsi="Times New Roman" w:cs="Times New Roman"/>
                <w:i/>
                <w:iCs/>
                <w:szCs w:val="20"/>
              </w:rPr>
              <w:t xml:space="preserve">For inter-UE coordination information is triggered by a condition other than explicit request reception, </w:t>
            </w:r>
          </w:p>
          <w:p w14:paraId="3546D720" w14:textId="77777777" w:rsidR="002C41EC" w:rsidRPr="00656FF8" w:rsidRDefault="002C41EC" w:rsidP="00656FF8">
            <w:pPr>
              <w:numPr>
                <w:ilvl w:val="0"/>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Resource set type to be provided by inter-UE coordination information transmission is determined by UE-A’s implementation and its information is indicated by UE-A’s inter-UE coordination information</w:t>
            </w:r>
          </w:p>
          <w:p w14:paraId="79B7B90B" w14:textId="77777777" w:rsidR="002C41EC" w:rsidRPr="00656FF8" w:rsidRDefault="002C41EC" w:rsidP="00656FF8">
            <w:pPr>
              <w:numPr>
                <w:ilvl w:val="1"/>
                <w:numId w:val="39"/>
              </w:numPr>
              <w:jc w:val="both"/>
              <w:rPr>
                <w:rFonts w:ascii="Times New Roman" w:hAnsi="Times New Roman" w:cs="Times New Roman"/>
                <w:i/>
                <w:iCs/>
                <w:color w:val="000000"/>
                <w:szCs w:val="20"/>
              </w:rPr>
            </w:pPr>
            <w:r w:rsidRPr="00656FF8">
              <w:rPr>
                <w:rFonts w:ascii="Times New Roman" w:hAnsi="Times New Roman" w:cs="Times New Roman"/>
                <w:i/>
                <w:iCs/>
                <w:color w:val="000000"/>
                <w:szCs w:val="20"/>
              </w:rPr>
              <w:t>UE-A’s inter-UE coordination information indicates either preferred resource set or non-preferred resource set</w:t>
            </w:r>
          </w:p>
          <w:p w14:paraId="56C09235" w14:textId="77777777" w:rsidR="002C41EC" w:rsidRPr="006D6049" w:rsidRDefault="002C41EC" w:rsidP="00661CAF">
            <w:pPr>
              <w:jc w:val="both"/>
              <w:rPr>
                <w:rFonts w:ascii="Arial" w:hAnsi="Arial" w:cs="Arial"/>
                <w:color w:val="000000"/>
                <w:sz w:val="21"/>
                <w:szCs w:val="21"/>
                <w:lang w:eastAsia="zh-CN"/>
              </w:rPr>
            </w:pPr>
          </w:p>
        </w:tc>
      </w:tr>
    </w:tbl>
    <w:p w14:paraId="4F338334" w14:textId="01AA75B8" w:rsidR="00274F17" w:rsidRPr="00661CAF" w:rsidRDefault="00F62B5D" w:rsidP="00274F17">
      <w:pPr>
        <w:pStyle w:val="3GPPText"/>
      </w:pPr>
      <w:r>
        <w:lastRenderedPageBreak/>
        <w:t>The additional information can be included in the set of information associated with the IUC information, e.g. the type of resource set, which already supported as indicated</w:t>
      </w:r>
      <w:r w:rsidR="00274F17" w:rsidRPr="00661CAF">
        <w:rPr>
          <w:b/>
          <w:bCs/>
          <w:lang w:val="en-GB"/>
        </w:rPr>
        <w:t xml:space="preserve"> </w:t>
      </w:r>
      <w:r w:rsidR="00274F17" w:rsidRPr="006D015E">
        <w:rPr>
          <w:lang w:val="en-GB"/>
        </w:rPr>
        <w:t>in the agreement</w:t>
      </w:r>
      <w:r w:rsidR="00274F17" w:rsidRPr="00661CAF">
        <w:rPr>
          <w:b/>
          <w:bCs/>
          <w:lang w:val="en-GB"/>
        </w:rPr>
        <w:t xml:space="preserve"> </w:t>
      </w:r>
      <w:r w:rsidR="00274F17" w:rsidRPr="00116A65">
        <w:t>above</w:t>
      </w:r>
      <w:r w:rsidR="00274F17" w:rsidRPr="00661CAF">
        <w:rPr>
          <w:b/>
          <w:bCs/>
          <w:lang w:val="en-GB"/>
        </w:rPr>
        <w:t>.</w:t>
      </w:r>
      <w:r w:rsidR="00274F17">
        <w:t xml:space="preserve"> </w:t>
      </w:r>
    </w:p>
    <w:p w14:paraId="136B83CC" w14:textId="77B5E80F" w:rsidR="00A96918" w:rsidRPr="00661CAF" w:rsidRDefault="00A96918" w:rsidP="00661CAF">
      <w:pPr>
        <w:pStyle w:val="Observation"/>
        <w:numPr>
          <w:ilvl w:val="0"/>
          <w:numId w:val="0"/>
        </w:numPr>
        <w:tabs>
          <w:tab w:val="clear" w:pos="1701"/>
          <w:tab w:val="left" w:pos="540"/>
        </w:tabs>
        <w:ind w:left="360" w:hanging="360"/>
        <w:rPr>
          <w:rFonts w:ascii="Times New Roman" w:eastAsiaTheme="minorEastAsia" w:hAnsi="Times New Roman"/>
          <w:bCs w:val="0"/>
          <w:i/>
          <w:sz w:val="22"/>
          <w:szCs w:val="22"/>
          <w:u w:val="single"/>
          <w:lang w:val="en-US"/>
        </w:rPr>
      </w:pPr>
      <w:r w:rsidRPr="000F44E3">
        <w:rPr>
          <w:rFonts w:ascii="Times New Roman" w:eastAsiaTheme="minorEastAsia" w:hAnsi="Times New Roman"/>
          <w:bCs w:val="0"/>
          <w:i/>
          <w:sz w:val="22"/>
          <w:szCs w:val="22"/>
          <w:u w:val="single"/>
          <w:lang w:val="en-US"/>
        </w:rPr>
        <w:t xml:space="preserve">Proposal </w:t>
      </w:r>
      <w:r w:rsidR="009A556A">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661CAF">
        <w:rPr>
          <w:rFonts w:ascii="Times New Roman" w:eastAsiaTheme="minorEastAsia" w:hAnsi="Times New Roman"/>
          <w:bCs w:val="0"/>
          <w:i/>
          <w:sz w:val="22"/>
          <w:szCs w:val="22"/>
          <w:u w:val="single"/>
          <w:lang w:val="en-US"/>
        </w:rPr>
        <w:t xml:space="preserve"> </w:t>
      </w:r>
      <w:r w:rsidRPr="000A158F">
        <w:rPr>
          <w:rFonts w:ascii="Times New Roman" w:eastAsiaTheme="minorEastAsia" w:hAnsi="Times New Roman"/>
          <w:b w:val="0"/>
          <w:i/>
          <w:sz w:val="22"/>
          <w:szCs w:val="22"/>
          <w:lang w:val="en-US"/>
        </w:rPr>
        <w:t xml:space="preserve">Support </w:t>
      </w:r>
      <w:r w:rsidR="004809A0" w:rsidRPr="000A158F">
        <w:rPr>
          <w:rFonts w:ascii="Times New Roman" w:eastAsiaTheme="minorEastAsia" w:hAnsi="Times New Roman"/>
          <w:b w:val="0"/>
          <w:i/>
          <w:sz w:val="22"/>
          <w:szCs w:val="22"/>
          <w:lang w:val="en-US"/>
        </w:rPr>
        <w:t xml:space="preserve">additional </w:t>
      </w:r>
      <w:r w:rsidRPr="000A158F">
        <w:rPr>
          <w:rFonts w:ascii="Times New Roman" w:eastAsiaTheme="minorEastAsia" w:hAnsi="Times New Roman"/>
          <w:b w:val="0"/>
          <w:i/>
          <w:sz w:val="22"/>
          <w:szCs w:val="22"/>
          <w:lang w:val="en-US"/>
        </w:rPr>
        <w:t>coordination information</w:t>
      </w:r>
      <w:r w:rsidR="004809A0" w:rsidRPr="000A158F">
        <w:rPr>
          <w:rFonts w:ascii="Times New Roman" w:eastAsiaTheme="minorEastAsia" w:hAnsi="Times New Roman"/>
          <w:b w:val="0"/>
          <w:i/>
          <w:sz w:val="22"/>
          <w:szCs w:val="22"/>
          <w:lang w:val="en-US"/>
        </w:rPr>
        <w:t>, e.g. sensing parameter and location information</w:t>
      </w:r>
      <w:r w:rsidR="00494CE6" w:rsidRPr="000A158F">
        <w:rPr>
          <w:rFonts w:ascii="Times New Roman" w:eastAsiaTheme="minorEastAsia" w:hAnsi="Times New Roman"/>
          <w:b w:val="0"/>
          <w:i/>
          <w:sz w:val="22"/>
          <w:szCs w:val="22"/>
          <w:lang w:val="en-US"/>
        </w:rPr>
        <w:t>, to be included in the condition-triggered Scheme 1 IUC transmission</w:t>
      </w:r>
      <w:r w:rsidRPr="000A158F">
        <w:rPr>
          <w:rFonts w:ascii="Times New Roman" w:eastAsiaTheme="minorEastAsia" w:hAnsi="Times New Roman"/>
          <w:b w:val="0"/>
          <w:i/>
          <w:sz w:val="22"/>
          <w:szCs w:val="22"/>
          <w:lang w:val="en-US"/>
        </w:rPr>
        <w:t>.</w:t>
      </w:r>
    </w:p>
    <w:p w14:paraId="057E4C36" w14:textId="2691EFB6" w:rsidR="00FF5246" w:rsidRPr="000A60E2" w:rsidRDefault="00893997" w:rsidP="000A60E2">
      <w:pPr>
        <w:pStyle w:val="Heading2"/>
      </w:pPr>
      <w:r w:rsidRPr="000A60E2">
        <w:t xml:space="preserve">Inter-UE </w:t>
      </w:r>
      <w:r w:rsidR="002E4B7F" w:rsidRPr="000A60E2">
        <w:t>C</w:t>
      </w:r>
      <w:r w:rsidRPr="000A60E2">
        <w:t xml:space="preserve">oordination </w:t>
      </w:r>
      <w:r w:rsidR="002E4B7F" w:rsidRPr="000A60E2">
        <w:t>S</w:t>
      </w:r>
      <w:r w:rsidRPr="000A60E2">
        <w:t>cheme 2</w:t>
      </w:r>
    </w:p>
    <w:p w14:paraId="3E43EC69" w14:textId="68DAE23B" w:rsidR="00303217" w:rsidRDefault="00303217" w:rsidP="00303217">
      <w:pPr>
        <w:pStyle w:val="Heading3"/>
        <w:tabs>
          <w:tab w:val="clear" w:pos="4500"/>
          <w:tab w:val="num" w:pos="1004"/>
        </w:tabs>
        <w:ind w:left="1004"/>
      </w:pPr>
      <w:r>
        <w:t xml:space="preserve">Conflict determination </w:t>
      </w:r>
    </w:p>
    <w:p w14:paraId="4B8D8021" w14:textId="1AB53A8E" w:rsidR="00AD0270" w:rsidRPr="00661CAF" w:rsidRDefault="00216CE5" w:rsidP="00661CAF">
      <w:pPr>
        <w:pStyle w:val="3GPPText"/>
        <w:rPr>
          <w:lang w:val="en-GB"/>
        </w:rPr>
      </w:pPr>
      <w:r w:rsidRPr="00661CAF">
        <w:rPr>
          <w:lang w:val="en-GB"/>
        </w:rPr>
        <w:t xml:space="preserve">The detection of conflicts </w:t>
      </w:r>
      <w:r w:rsidR="002617EC" w:rsidRPr="00661CAF">
        <w:rPr>
          <w:lang w:val="en-GB"/>
        </w:rPr>
        <w:t xml:space="preserve">can be </w:t>
      </w:r>
      <w:r w:rsidRPr="00661CAF">
        <w:rPr>
          <w:lang w:val="en-GB"/>
        </w:rPr>
        <w:t>based on</w:t>
      </w:r>
      <w:r w:rsidR="002617EC" w:rsidRPr="00661CAF">
        <w:rPr>
          <w:lang w:val="en-GB"/>
        </w:rPr>
        <w:t xml:space="preserve"> UE-A’s</w:t>
      </w:r>
      <w:r w:rsidRPr="00661CAF">
        <w:rPr>
          <w:lang w:val="en-GB"/>
        </w:rPr>
        <w:t xml:space="preserve"> sensing.</w:t>
      </w:r>
      <w:r w:rsidR="00127F88" w:rsidRPr="00661CAF">
        <w:rPr>
          <w:lang w:val="en-GB"/>
        </w:rPr>
        <w:t xml:space="preserve"> </w:t>
      </w:r>
      <w:r w:rsidR="001E4C72" w:rsidRPr="00661CAF">
        <w:rPr>
          <w:lang w:val="en-GB"/>
        </w:rPr>
        <w:t xml:space="preserve">As agreed below in RAN1 #107bis-e meeting, a minimum period of </w:t>
      </w:r>
      <w:r w:rsidR="001E4C72" w:rsidRPr="00661CAF">
        <w:rPr>
          <w:i/>
          <w:iCs/>
          <w:lang w:val="en-GB"/>
        </w:rPr>
        <w:t>sl-MinTimeGapPSFCH</w:t>
      </w:r>
      <w:r w:rsidR="001E4C72" w:rsidRPr="00661CAF">
        <w:rPr>
          <w:lang w:val="en-GB"/>
        </w:rPr>
        <w:t xml:space="preserve"> is </w:t>
      </w:r>
      <w:r w:rsidR="001E4C72">
        <w:rPr>
          <w:lang w:val="en-GB"/>
        </w:rPr>
        <w:t xml:space="preserve">applied to ensure sufficient time for </w:t>
      </w:r>
      <w:r w:rsidR="00411F29">
        <w:rPr>
          <w:lang w:val="en-GB"/>
        </w:rPr>
        <w:t>sensing processing for the conflict detection.</w:t>
      </w:r>
      <w:r w:rsidR="00F21BF6">
        <w:rPr>
          <w:lang w:val="en-GB"/>
        </w:rPr>
        <w:t xml:space="preserve"> This time can be further reduced </w:t>
      </w:r>
      <w:r w:rsidR="00590065">
        <w:rPr>
          <w:lang w:val="en-GB"/>
        </w:rPr>
        <w:t>with</w:t>
      </w:r>
      <w:r w:rsidR="00F21BF6" w:rsidRPr="00F21BF6">
        <w:rPr>
          <w:lang w:val="en-GB"/>
        </w:rPr>
        <w:t xml:space="preserve"> further modifications to reduce the </w:t>
      </w:r>
      <w:r w:rsidR="00590065">
        <w:rPr>
          <w:lang w:val="en-GB"/>
        </w:rPr>
        <w:t xml:space="preserve">sensing </w:t>
      </w:r>
      <w:r w:rsidR="00F21BF6" w:rsidRPr="00F21BF6">
        <w:rPr>
          <w:lang w:val="en-GB"/>
        </w:rPr>
        <w:t xml:space="preserve">processing, e.g. removing exclusion and RSRP increment steps, because the purpose is to detect a conflict on a specific resource and not to provide a Set A with a minimum number of resources. </w:t>
      </w:r>
      <w:r w:rsidR="003B05A5">
        <w:rPr>
          <w:lang w:val="en-GB"/>
        </w:rPr>
        <w:t>In addition</w:t>
      </w:r>
      <w:r w:rsidR="00F21BF6" w:rsidRPr="00F21BF6">
        <w:rPr>
          <w:lang w:val="en-GB"/>
        </w:rPr>
        <w:t xml:space="preserve">, the SCI decoding and RSRP measurement can be performed only in slots related to the reserved resource(s) subject to the conflict detection.  </w:t>
      </w:r>
    </w:p>
    <w:p w14:paraId="060AEFAC" w14:textId="77777777" w:rsidR="00525754" w:rsidRDefault="00525754" w:rsidP="00525754">
      <w:pPr>
        <w:pStyle w:val="3GPPText"/>
      </w:pP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525754" w:rsidRPr="00335DCA" w14:paraId="3A06BE55" w14:textId="77777777" w:rsidTr="00044D07">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59E22C6" w14:textId="77777777" w:rsidR="00525754" w:rsidRPr="00965BD3" w:rsidRDefault="00525754" w:rsidP="00044D07">
            <w:pPr>
              <w:spacing w:before="120" w:after="120"/>
              <w:rPr>
                <w:rFonts w:cs="Times"/>
                <w:b/>
                <w:highlight w:val="green"/>
                <w:lang w:eastAsia="x-none"/>
              </w:rPr>
            </w:pPr>
            <w:r w:rsidRPr="00044D07">
              <w:rPr>
                <w:rFonts w:ascii="Times New Roman" w:hAnsi="Times New Roman" w:cs="Times New Roman"/>
                <w:b/>
                <w:bCs/>
                <w:i/>
                <w:iCs/>
                <w:highlight w:val="green"/>
                <w:lang w:eastAsia="x-none"/>
              </w:rPr>
              <w:t>Agreement</w:t>
            </w:r>
          </w:p>
          <w:p w14:paraId="6EA8C04C" w14:textId="77777777" w:rsidR="00525754" w:rsidRPr="00044D07" w:rsidRDefault="00525754" w:rsidP="00044D07">
            <w:pPr>
              <w:numPr>
                <w:ilvl w:val="0"/>
                <w:numId w:val="39"/>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When PSFCH occasion is derived by a slot where expected/potential resource conflict occurs on PSSCH resource indicated by UE-B’s SCI, time gap between the PSFCH and SCI(s) scheduling conflicting TBs is larger than or equal to X value</w:t>
            </w:r>
          </w:p>
          <w:p w14:paraId="5AE6108E" w14:textId="77777777" w:rsidR="00525754" w:rsidRPr="00044D07" w:rsidRDefault="00525754" w:rsidP="00044D07">
            <w:pPr>
              <w:numPr>
                <w:ilvl w:val="1"/>
                <w:numId w:val="40"/>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X = sl-MinTimeGapPSFCH</w:t>
            </w:r>
          </w:p>
          <w:p w14:paraId="4715F59F" w14:textId="77777777" w:rsidR="00525754" w:rsidRPr="00044D07" w:rsidRDefault="00525754" w:rsidP="00044D07">
            <w:pPr>
              <w:numPr>
                <w:ilvl w:val="0"/>
                <w:numId w:val="39"/>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UE does not transmit the conflict indicator or receive the conflict indicator if the timeline is not satisfied</w:t>
            </w:r>
          </w:p>
          <w:p w14:paraId="307CAD07" w14:textId="77777777" w:rsidR="00525754" w:rsidRPr="00044D07" w:rsidRDefault="00525754" w:rsidP="00044D07">
            <w:pPr>
              <w:jc w:val="both"/>
              <w:rPr>
                <w:rFonts w:ascii="Times New Roman" w:hAnsi="Times New Roman" w:cs="Times New Roman"/>
                <w:i/>
                <w:iCs/>
                <w:color w:val="000000"/>
                <w:szCs w:val="20"/>
              </w:rPr>
            </w:pPr>
          </w:p>
        </w:tc>
      </w:tr>
    </w:tbl>
    <w:p w14:paraId="645BC379" w14:textId="336C3538" w:rsidR="00127F88" w:rsidRDefault="00127F88" w:rsidP="00661CAF">
      <w:pPr>
        <w:pStyle w:val="Observation"/>
        <w:numPr>
          <w:ilvl w:val="0"/>
          <w:numId w:val="0"/>
        </w:numPr>
        <w:tabs>
          <w:tab w:val="clear" w:pos="1701"/>
          <w:tab w:val="left" w:pos="540"/>
        </w:tabs>
        <w:spacing w:before="120"/>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sidR="00213ABC">
        <w:rPr>
          <w:rFonts w:ascii="Times New Roman" w:eastAsia="SimSun" w:hAnsi="Times New Roman"/>
          <w:i/>
          <w:iCs/>
          <w:sz w:val="22"/>
          <w:u w:val="single"/>
          <w:lang w:val="en-US"/>
        </w:rPr>
        <w:t>2</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a conflict detection based on sensing with modification to reduce processing time.</w:t>
      </w:r>
    </w:p>
    <w:p w14:paraId="1D0EAFA6" w14:textId="0D21F32A" w:rsidR="003A3B6D" w:rsidRDefault="00BE6E72" w:rsidP="00F65D31">
      <w:pPr>
        <w:spacing w:before="120" w:line="276" w:lineRule="auto"/>
        <w:jc w:val="both"/>
        <w:rPr>
          <w:rFonts w:ascii="Times New Roman" w:hAnsi="Times New Roman" w:cs="Times New Roman"/>
          <w:szCs w:val="20"/>
        </w:rPr>
      </w:pPr>
      <w:r>
        <w:rPr>
          <w:rFonts w:ascii="Times New Roman" w:hAnsi="Times New Roman" w:cs="Times New Roman"/>
          <w:szCs w:val="20"/>
        </w:rPr>
        <w:t>A UE-B’s SCI can include up to three resource reservations for two re-transmission resources (TRIV/FRIV) and one transmission of another TB (RSVP)</w:t>
      </w:r>
      <w:r w:rsidR="00E334A6">
        <w:rPr>
          <w:rFonts w:ascii="Times New Roman" w:hAnsi="Times New Roman" w:cs="Times New Roman"/>
          <w:szCs w:val="20"/>
        </w:rPr>
        <w:t>, if enabled in a resource pool.</w:t>
      </w:r>
      <w:r w:rsidR="00185501">
        <w:rPr>
          <w:rFonts w:ascii="Times New Roman" w:hAnsi="Times New Roman" w:cs="Times New Roman"/>
          <w:szCs w:val="20"/>
        </w:rPr>
        <w:t xml:space="preserve"> </w:t>
      </w:r>
      <w:r w:rsidR="00635839">
        <w:rPr>
          <w:rFonts w:ascii="Times New Roman" w:hAnsi="Times New Roman" w:cs="Times New Roman"/>
          <w:szCs w:val="20"/>
        </w:rPr>
        <w:t xml:space="preserve">UE-A may detect a conflict on one or more of such resources reserved in one SCI. However, as no consensus is reached to support conflict type and timing indication in PSFCH, UE-B </w:t>
      </w:r>
      <w:r w:rsidR="003A3B6D">
        <w:rPr>
          <w:rFonts w:ascii="Times New Roman" w:hAnsi="Times New Roman" w:cs="Times New Roman"/>
          <w:szCs w:val="20"/>
        </w:rPr>
        <w:t>may</w:t>
      </w:r>
      <w:r w:rsidR="00635839">
        <w:rPr>
          <w:rFonts w:ascii="Times New Roman" w:hAnsi="Times New Roman" w:cs="Times New Roman"/>
          <w:szCs w:val="20"/>
        </w:rPr>
        <w:t xml:space="preserve"> not be able to distinguish</w:t>
      </w:r>
      <w:r w:rsidR="000615D6">
        <w:rPr>
          <w:rFonts w:ascii="Times New Roman" w:hAnsi="Times New Roman" w:cs="Times New Roman"/>
          <w:szCs w:val="20"/>
        </w:rPr>
        <w:t xml:space="preserve"> which reserved resource</w:t>
      </w:r>
      <w:r w:rsidR="00635839">
        <w:rPr>
          <w:rFonts w:ascii="Times New Roman" w:hAnsi="Times New Roman" w:cs="Times New Roman"/>
          <w:szCs w:val="20"/>
        </w:rPr>
        <w:t xml:space="preserve"> </w:t>
      </w:r>
      <w:r w:rsidR="00BD43B9">
        <w:rPr>
          <w:rFonts w:ascii="Times New Roman" w:hAnsi="Times New Roman" w:cs="Times New Roman"/>
          <w:szCs w:val="20"/>
        </w:rPr>
        <w:t>has conflict when it receives a PSFCH</w:t>
      </w:r>
      <w:r w:rsidR="000615D6">
        <w:rPr>
          <w:rFonts w:ascii="Times New Roman" w:hAnsi="Times New Roman" w:cs="Times New Roman"/>
          <w:szCs w:val="20"/>
        </w:rPr>
        <w:t xml:space="preserve">. </w:t>
      </w:r>
      <w:r w:rsidR="00D26FB4">
        <w:rPr>
          <w:rFonts w:ascii="Times New Roman" w:hAnsi="Times New Roman" w:cs="Times New Roman"/>
          <w:szCs w:val="20"/>
        </w:rPr>
        <w:t xml:space="preserve">In the agreement below, the conflict indication applies to resource overlapping with next reserved resource </w:t>
      </w:r>
      <w:r w:rsidR="00CE4ABC">
        <w:rPr>
          <w:rFonts w:ascii="Times New Roman" w:hAnsi="Times New Roman" w:cs="Times New Roman"/>
          <w:szCs w:val="20"/>
        </w:rPr>
        <w:t>for the current TB transmission, i.e. a re-transmission.</w:t>
      </w:r>
      <w:r w:rsidR="003A3B6D">
        <w:rPr>
          <w:rFonts w:ascii="Times New Roman" w:hAnsi="Times New Roman" w:cs="Times New Roman"/>
          <w:szCs w:val="20"/>
        </w:rPr>
        <w:t xml:space="preserve"> The indication for conflict on the semi-persistently reserved resource remains FFS.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A91A7C" w:rsidRPr="00335DCA" w14:paraId="194ED384" w14:textId="77777777" w:rsidTr="00044D07">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031BFCED" w14:textId="77777777" w:rsidR="00A91A7C" w:rsidRPr="001F7B55" w:rsidRDefault="00A91A7C" w:rsidP="00A91A7C">
            <w:pPr>
              <w:spacing w:before="120" w:after="120"/>
              <w:rPr>
                <w:rFonts w:cs="Times"/>
                <w:b/>
                <w:bCs/>
                <w:szCs w:val="20"/>
                <w:highlight w:val="green"/>
                <w:lang w:eastAsia="x-none"/>
              </w:rPr>
            </w:pPr>
            <w:r w:rsidRPr="00044D07">
              <w:rPr>
                <w:rFonts w:ascii="Times New Roman" w:hAnsi="Times New Roman" w:cs="Times New Roman"/>
                <w:b/>
                <w:bCs/>
                <w:i/>
                <w:iCs/>
                <w:highlight w:val="green"/>
                <w:lang w:eastAsia="x-none"/>
              </w:rPr>
              <w:t>Agreement</w:t>
            </w:r>
          </w:p>
          <w:p w14:paraId="63C2B57C" w14:textId="77777777" w:rsidR="00A91A7C" w:rsidRPr="00044D07" w:rsidRDefault="00A91A7C" w:rsidP="00A91A7C">
            <w:pPr>
              <w:spacing w:after="120"/>
              <w:jc w:val="both"/>
              <w:rPr>
                <w:rFonts w:ascii="Times New Roman" w:hAnsi="Times New Roman" w:cs="Times New Roman"/>
                <w:i/>
                <w:iCs/>
                <w:szCs w:val="20"/>
              </w:rPr>
            </w:pPr>
            <w:r w:rsidRPr="00044D07">
              <w:rPr>
                <w:rFonts w:ascii="Times New Roman" w:hAnsi="Times New Roman" w:cs="Times New Roman"/>
                <w:i/>
                <w:iCs/>
                <w:szCs w:val="20"/>
              </w:rPr>
              <w:t xml:space="preserve">For Scheme 2, </w:t>
            </w:r>
          </w:p>
          <w:p w14:paraId="3FB94864" w14:textId="77777777" w:rsidR="00A91A7C" w:rsidRPr="00044D07" w:rsidRDefault="00A91A7C" w:rsidP="00A91A7C">
            <w:pPr>
              <w:numPr>
                <w:ilvl w:val="0"/>
                <w:numId w:val="39"/>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The PHY layer reports S_A after Step 7) of TS 38.214 Section 8.1.4 to higher layer.</w:t>
            </w:r>
          </w:p>
          <w:p w14:paraId="421AF5DA" w14:textId="77777777" w:rsidR="00A91A7C" w:rsidRPr="00044D07" w:rsidRDefault="00A91A7C" w:rsidP="00A91A7C">
            <w:pPr>
              <w:numPr>
                <w:ilvl w:val="0"/>
                <w:numId w:val="39"/>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When UE-B receives a conflict indicator for resource(s) indicated by its SCI,</w:t>
            </w:r>
          </w:p>
          <w:p w14:paraId="1F5677A7" w14:textId="77777777" w:rsidR="00A91A7C" w:rsidRPr="00044D07" w:rsidRDefault="00A91A7C" w:rsidP="00A91A7C">
            <w:pPr>
              <w:numPr>
                <w:ilvl w:val="1"/>
                <w:numId w:val="40"/>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 xml:space="preserve">PHY layer at UE-B reports resources overlapping with </w:t>
            </w:r>
            <w:r w:rsidRPr="00661CAF">
              <w:rPr>
                <w:rFonts w:ascii="Times New Roman" w:hAnsi="Times New Roman" w:cs="Times New Roman"/>
                <w:i/>
                <w:iCs/>
                <w:color w:val="FF0000"/>
                <w:szCs w:val="20"/>
              </w:rPr>
              <w:t xml:space="preserve">the next reserved resource indicated by the corresponding UE-B’s SCI for current TB transmission </w:t>
            </w:r>
            <w:r w:rsidRPr="00044D07">
              <w:rPr>
                <w:rFonts w:ascii="Times New Roman" w:hAnsi="Times New Roman" w:cs="Times New Roman"/>
                <w:i/>
                <w:iCs/>
                <w:color w:val="000000"/>
                <w:szCs w:val="20"/>
              </w:rPr>
              <w:t>to higher layer.</w:t>
            </w:r>
          </w:p>
          <w:p w14:paraId="5338F1C5" w14:textId="77777777" w:rsidR="00A91A7C" w:rsidRPr="00044D07" w:rsidRDefault="00A91A7C" w:rsidP="00A91A7C">
            <w:pPr>
              <w:numPr>
                <w:ilvl w:val="2"/>
                <w:numId w:val="40"/>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 xml:space="preserve">If (pre)configured, the PHY layer reports resources in a slot including </w:t>
            </w:r>
            <w:r w:rsidRPr="00661CAF">
              <w:rPr>
                <w:rFonts w:ascii="Times New Roman" w:hAnsi="Times New Roman" w:cs="Times New Roman"/>
                <w:i/>
                <w:iCs/>
                <w:color w:val="FF0000"/>
                <w:szCs w:val="20"/>
              </w:rPr>
              <w:t xml:space="preserve">the next reserved resource indicated by the corresponding UE-B’s SCI for current TB transmission </w:t>
            </w:r>
            <w:r w:rsidRPr="00044D07">
              <w:rPr>
                <w:rFonts w:ascii="Times New Roman" w:hAnsi="Times New Roman" w:cs="Times New Roman"/>
                <w:i/>
                <w:iCs/>
                <w:color w:val="000000"/>
                <w:szCs w:val="20"/>
              </w:rPr>
              <w:t>to higher layer.</w:t>
            </w:r>
          </w:p>
          <w:p w14:paraId="4AA003EF" w14:textId="77777777" w:rsidR="00A91A7C" w:rsidRPr="00044D07" w:rsidRDefault="00A91A7C" w:rsidP="00A91A7C">
            <w:pPr>
              <w:numPr>
                <w:ilvl w:val="1"/>
                <w:numId w:val="40"/>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lastRenderedPageBreak/>
              <w:t>Higher layer at UE-B re-selects the resource(s) indicated by the conflict indicator among the S_A excluding the reported resources.</w:t>
            </w:r>
          </w:p>
          <w:p w14:paraId="74FC978C" w14:textId="69666901" w:rsidR="00525754" w:rsidRPr="00661CAF" w:rsidRDefault="00A91A7C" w:rsidP="00661CAF">
            <w:pPr>
              <w:numPr>
                <w:ilvl w:val="0"/>
                <w:numId w:val="39"/>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FFS: Whether/How the conflict in periodic transmission is indicated by UE-A and handled by UE-B</w:t>
            </w:r>
          </w:p>
        </w:tc>
      </w:tr>
    </w:tbl>
    <w:p w14:paraId="63599CAF" w14:textId="103D6EAF" w:rsidR="00E334A6" w:rsidRDefault="00661CAF" w:rsidP="00E334A6">
      <w:pPr>
        <w:spacing w:before="120" w:line="276" w:lineRule="auto"/>
        <w:jc w:val="both"/>
        <w:rPr>
          <w:rFonts w:ascii="Times New Roman" w:hAnsi="Times New Roman" w:cs="Times New Roman"/>
          <w:szCs w:val="20"/>
        </w:rPr>
      </w:pPr>
      <w:r>
        <w:rPr>
          <w:rFonts w:ascii="Times New Roman" w:hAnsi="Times New Roman" w:cs="Times New Roman"/>
          <w:szCs w:val="20"/>
        </w:rPr>
        <w:lastRenderedPageBreak/>
        <w:t>I</w:t>
      </w:r>
      <w:r w:rsidR="00415CEE">
        <w:rPr>
          <w:rFonts w:ascii="Times New Roman" w:hAnsi="Times New Roman" w:cs="Times New Roman"/>
          <w:szCs w:val="20"/>
        </w:rPr>
        <w:t xml:space="preserve">t </w:t>
      </w:r>
      <w:r w:rsidR="00E334A6" w:rsidRPr="00F65D31">
        <w:rPr>
          <w:rFonts w:ascii="Times New Roman" w:hAnsi="Times New Roman" w:cs="Times New Roman"/>
          <w:szCs w:val="20"/>
        </w:rPr>
        <w:t>is important to determine whether a detected conflict is transient or persistent</w:t>
      </w:r>
      <w:r w:rsidR="00267036">
        <w:rPr>
          <w:rFonts w:ascii="Times New Roman" w:hAnsi="Times New Roman" w:cs="Times New Roman"/>
          <w:szCs w:val="20"/>
        </w:rPr>
        <w:t xml:space="preserve">. </w:t>
      </w:r>
      <w:r w:rsidR="00DD5A66">
        <w:rPr>
          <w:rFonts w:ascii="Times New Roman" w:hAnsi="Times New Roman" w:cs="Times New Roman"/>
          <w:szCs w:val="20"/>
        </w:rPr>
        <w:t xml:space="preserve">Persistent collision was </w:t>
      </w:r>
      <w:r>
        <w:rPr>
          <w:rFonts w:ascii="Times New Roman" w:hAnsi="Times New Roman" w:cs="Times New Roman"/>
          <w:szCs w:val="20"/>
        </w:rPr>
        <w:t xml:space="preserve">considered </w:t>
      </w:r>
      <w:r w:rsidR="00DD5A66">
        <w:rPr>
          <w:rFonts w:ascii="Times New Roman" w:hAnsi="Times New Roman" w:cs="Times New Roman"/>
          <w:szCs w:val="20"/>
        </w:rPr>
        <w:t>as a main motivation</w:t>
      </w:r>
      <w:r w:rsidR="00D422A2">
        <w:rPr>
          <w:rFonts w:ascii="Times New Roman" w:hAnsi="Times New Roman" w:cs="Times New Roman"/>
          <w:szCs w:val="20"/>
        </w:rPr>
        <w:t xml:space="preserve"> for Mode 2 IUC</w:t>
      </w:r>
      <w:r w:rsidR="00DD5A66">
        <w:rPr>
          <w:rFonts w:ascii="Times New Roman" w:hAnsi="Times New Roman" w:cs="Times New Roman"/>
          <w:szCs w:val="20"/>
        </w:rPr>
        <w:t xml:space="preserve"> </w:t>
      </w:r>
      <w:r>
        <w:rPr>
          <w:rFonts w:ascii="Times New Roman" w:hAnsi="Times New Roman" w:cs="Times New Roman"/>
          <w:szCs w:val="20"/>
        </w:rPr>
        <w:t>when the Rel-17 eSL WID is approved</w:t>
      </w:r>
      <w:r w:rsidR="00D422A2">
        <w:rPr>
          <w:rFonts w:ascii="Times New Roman" w:hAnsi="Times New Roman" w:cs="Times New Roman"/>
          <w:szCs w:val="20"/>
        </w:rPr>
        <w:t>.</w:t>
      </w:r>
      <w:r w:rsidR="00740B74">
        <w:rPr>
          <w:rFonts w:ascii="Times New Roman" w:hAnsi="Times New Roman" w:cs="Times New Roman"/>
          <w:szCs w:val="20"/>
        </w:rPr>
        <w:t xml:space="preserve"> In order to detect a persistent collision, </w:t>
      </w:r>
      <w:r w:rsidR="00E131A3">
        <w:rPr>
          <w:rFonts w:ascii="Times New Roman" w:hAnsi="Times New Roman" w:cs="Times New Roman"/>
          <w:szCs w:val="20"/>
        </w:rPr>
        <w:t xml:space="preserve">indication of conflict in periodic transmission is essential. In addition, </w:t>
      </w:r>
      <w:r w:rsidR="00740B74">
        <w:rPr>
          <w:rFonts w:ascii="Times New Roman" w:hAnsi="Times New Roman" w:cs="Times New Roman"/>
          <w:szCs w:val="20"/>
        </w:rPr>
        <w:t>due to the mobility of V2X applications</w:t>
      </w:r>
      <w:r w:rsidR="00E131A3">
        <w:rPr>
          <w:rFonts w:ascii="Times New Roman" w:hAnsi="Times New Roman" w:cs="Times New Roman"/>
          <w:szCs w:val="20"/>
        </w:rPr>
        <w:t xml:space="preserve">, a conflict </w:t>
      </w:r>
      <w:r w:rsidR="00E86874">
        <w:rPr>
          <w:rFonts w:ascii="Times New Roman" w:hAnsi="Times New Roman" w:cs="Times New Roman"/>
          <w:szCs w:val="20"/>
        </w:rPr>
        <w:t xml:space="preserve">on a semi-persistently reserved resources may not be always persistent. </w:t>
      </w:r>
      <w:r w:rsidR="002A1646">
        <w:rPr>
          <w:rFonts w:ascii="Times New Roman" w:hAnsi="Times New Roman" w:cs="Times New Roman"/>
          <w:szCs w:val="20"/>
        </w:rPr>
        <w:t xml:space="preserve">For example, </w:t>
      </w:r>
      <w:r w:rsidR="00E334A6" w:rsidRPr="00F65D31">
        <w:rPr>
          <w:rFonts w:ascii="Times New Roman" w:hAnsi="Times New Roman" w:cs="Times New Roman"/>
          <w:szCs w:val="20"/>
        </w:rPr>
        <w:t xml:space="preserve">UE-A can observe a number of reservation intervals and determine if </w:t>
      </w:r>
      <w:r w:rsidR="003C14DE">
        <w:rPr>
          <w:rFonts w:ascii="Times New Roman" w:hAnsi="Times New Roman" w:cs="Times New Roman"/>
          <w:szCs w:val="20"/>
        </w:rPr>
        <w:t xml:space="preserve">such </w:t>
      </w:r>
      <w:r w:rsidR="00E334A6">
        <w:rPr>
          <w:rFonts w:ascii="Times New Roman" w:hAnsi="Times New Roman" w:cs="Times New Roman"/>
          <w:szCs w:val="20"/>
        </w:rPr>
        <w:t>a detected</w:t>
      </w:r>
      <w:r w:rsidR="00E334A6" w:rsidRPr="00F65D31">
        <w:rPr>
          <w:rFonts w:ascii="Times New Roman" w:hAnsi="Times New Roman" w:cs="Times New Roman"/>
          <w:szCs w:val="20"/>
        </w:rPr>
        <w:t xml:space="preserve"> conflict is persistent before sending the conflict indication to UE-B. A persistent collision can </w:t>
      </w:r>
      <w:r w:rsidR="000E70F6">
        <w:rPr>
          <w:rFonts w:ascii="Times New Roman" w:hAnsi="Times New Roman" w:cs="Times New Roman"/>
          <w:szCs w:val="20"/>
        </w:rPr>
        <w:t xml:space="preserve">thus </w:t>
      </w:r>
      <w:r w:rsidR="00E334A6" w:rsidRPr="00F65D31">
        <w:rPr>
          <w:rFonts w:ascii="Times New Roman" w:hAnsi="Times New Roman" w:cs="Times New Roman"/>
          <w:szCs w:val="20"/>
        </w:rPr>
        <w:t>be determined based on the reservation period values indicated in the SCIs reserving the overlapping resources.</w:t>
      </w:r>
      <w:r w:rsidR="003A3B6D">
        <w:rPr>
          <w:rFonts w:ascii="Times New Roman" w:hAnsi="Times New Roman" w:cs="Times New Roman"/>
          <w:szCs w:val="20"/>
        </w:rPr>
        <w:t xml:space="preserve"> </w:t>
      </w:r>
    </w:p>
    <w:p w14:paraId="1A64E727" w14:textId="395640F2" w:rsidR="00C31D4A" w:rsidRDefault="00C31D4A" w:rsidP="00C31D4A">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DC361A">
        <w:rPr>
          <w:rFonts w:ascii="Times New Roman" w:eastAsiaTheme="minorEastAsia" w:hAnsi="Times New Roman"/>
          <w:bCs w:val="0"/>
          <w:i/>
          <w:sz w:val="22"/>
          <w:szCs w:val="22"/>
          <w:u w:val="single"/>
          <w:lang w:val="en-US"/>
        </w:rPr>
        <w:t xml:space="preserve">Proposal </w:t>
      </w:r>
      <w:r w:rsidR="00CC45B6">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UE determination whether a detected expected/potential resource conflict is one</w:t>
      </w:r>
      <w:r w:rsidR="00AA73A2">
        <w:rPr>
          <w:rFonts w:ascii="Times New Roman" w:eastAsiaTheme="minorEastAsia" w:hAnsi="Times New Roman"/>
          <w:b w:val="0"/>
          <w:i/>
          <w:sz w:val="22"/>
          <w:szCs w:val="22"/>
          <w:lang w:val="en-US"/>
        </w:rPr>
        <w:t>-</w:t>
      </w:r>
      <w:r>
        <w:rPr>
          <w:rFonts w:ascii="Times New Roman" w:eastAsiaTheme="minorEastAsia" w:hAnsi="Times New Roman"/>
          <w:b w:val="0"/>
          <w:i/>
          <w:sz w:val="22"/>
          <w:szCs w:val="22"/>
          <w:lang w:val="en-US"/>
        </w:rPr>
        <w:t>time or persistent based on the reservation period indicated in the SCI .</w:t>
      </w:r>
    </w:p>
    <w:p w14:paraId="35C5C9B6" w14:textId="4BB0454D" w:rsidR="009D41C1" w:rsidRDefault="009D41C1" w:rsidP="000A60E2">
      <w:pPr>
        <w:pStyle w:val="Heading3"/>
        <w:tabs>
          <w:tab w:val="clear" w:pos="4500"/>
          <w:tab w:val="num" w:pos="1004"/>
        </w:tabs>
        <w:ind w:left="1004"/>
      </w:pPr>
      <w:r>
        <w:t>Conflict indication transmission</w:t>
      </w:r>
      <w:r w:rsidRPr="009B56CC">
        <w:t xml:space="preserve"> </w:t>
      </w:r>
    </w:p>
    <w:p w14:paraId="3F54CB0A" w14:textId="317454DC" w:rsidR="00B564F9" w:rsidRPr="00E265B4" w:rsidRDefault="000C7E55" w:rsidP="00F65D31">
      <w:pPr>
        <w:spacing w:before="120" w:line="276" w:lineRule="auto"/>
        <w:jc w:val="both"/>
      </w:pPr>
      <w:r>
        <w:rPr>
          <w:rFonts w:ascii="Times New Roman" w:hAnsi="Times New Roman" w:cs="Times New Roman"/>
          <w:szCs w:val="20"/>
        </w:rPr>
        <w:t>When</w:t>
      </w:r>
      <w:r w:rsidR="00D066CE">
        <w:rPr>
          <w:rFonts w:ascii="Times New Roman" w:hAnsi="Times New Roman" w:cs="Times New Roman"/>
          <w:szCs w:val="20"/>
        </w:rPr>
        <w:t xml:space="preserve"> UE-A is </w:t>
      </w:r>
      <w:r w:rsidR="00396450">
        <w:rPr>
          <w:rFonts w:ascii="Times New Roman" w:hAnsi="Times New Roman" w:cs="Times New Roman"/>
          <w:szCs w:val="20"/>
        </w:rPr>
        <w:t xml:space="preserve">a destination UE </w:t>
      </w:r>
      <w:r w:rsidR="00D066CE">
        <w:rPr>
          <w:rFonts w:ascii="Times New Roman" w:hAnsi="Times New Roman" w:cs="Times New Roman"/>
          <w:szCs w:val="20"/>
        </w:rPr>
        <w:t xml:space="preserve">of a </w:t>
      </w:r>
      <w:r w:rsidR="00FA6ECA">
        <w:rPr>
          <w:rFonts w:ascii="Times New Roman" w:hAnsi="Times New Roman" w:cs="Times New Roman"/>
          <w:szCs w:val="20"/>
        </w:rPr>
        <w:t>1</w:t>
      </w:r>
      <w:r w:rsidR="00FA6ECA" w:rsidRPr="00661CAF">
        <w:rPr>
          <w:rFonts w:ascii="Times New Roman" w:hAnsi="Times New Roman" w:cs="Times New Roman"/>
          <w:szCs w:val="20"/>
          <w:vertAlign w:val="superscript"/>
        </w:rPr>
        <w:t>st</w:t>
      </w:r>
      <w:r w:rsidR="00FA6ECA">
        <w:rPr>
          <w:rFonts w:ascii="Times New Roman" w:hAnsi="Times New Roman" w:cs="Times New Roman"/>
          <w:szCs w:val="20"/>
        </w:rPr>
        <w:t xml:space="preserve"> </w:t>
      </w:r>
      <w:r w:rsidR="00D066CE">
        <w:rPr>
          <w:rFonts w:ascii="Times New Roman" w:hAnsi="Times New Roman" w:cs="Times New Roman"/>
          <w:szCs w:val="20"/>
        </w:rPr>
        <w:t>UE</w:t>
      </w:r>
      <w:r w:rsidR="005C6B94">
        <w:rPr>
          <w:rFonts w:ascii="Times New Roman" w:hAnsi="Times New Roman" w:cs="Times New Roman"/>
          <w:szCs w:val="20"/>
        </w:rPr>
        <w:t>’s</w:t>
      </w:r>
      <w:r w:rsidR="007D466A">
        <w:rPr>
          <w:rFonts w:ascii="Times New Roman" w:hAnsi="Times New Roman" w:cs="Times New Roman"/>
          <w:szCs w:val="20"/>
        </w:rPr>
        <w:t xml:space="preserve"> </w:t>
      </w:r>
      <w:r w:rsidR="00CC2884">
        <w:rPr>
          <w:rFonts w:ascii="Times New Roman" w:hAnsi="Times New Roman" w:cs="Times New Roman"/>
          <w:szCs w:val="20"/>
        </w:rPr>
        <w:t xml:space="preserve">data </w:t>
      </w:r>
      <w:r w:rsidR="007D466A">
        <w:rPr>
          <w:rFonts w:ascii="Times New Roman" w:hAnsi="Times New Roman" w:cs="Times New Roman"/>
          <w:szCs w:val="20"/>
        </w:rPr>
        <w:t>transmission</w:t>
      </w:r>
      <w:r w:rsidR="00D066CE">
        <w:rPr>
          <w:rFonts w:ascii="Times New Roman" w:hAnsi="Times New Roman" w:cs="Times New Roman"/>
          <w:szCs w:val="20"/>
        </w:rPr>
        <w:t xml:space="preserve"> and triggers a conflict detection for resource(s) indicated in the </w:t>
      </w:r>
      <w:r w:rsidR="00CC2884">
        <w:rPr>
          <w:rFonts w:ascii="Times New Roman" w:hAnsi="Times New Roman" w:cs="Times New Roman"/>
          <w:szCs w:val="20"/>
        </w:rPr>
        <w:t>1</w:t>
      </w:r>
      <w:r w:rsidR="00CC2884" w:rsidRPr="00661CAF">
        <w:rPr>
          <w:rFonts w:ascii="Times New Roman" w:hAnsi="Times New Roman" w:cs="Times New Roman"/>
          <w:szCs w:val="20"/>
          <w:vertAlign w:val="superscript"/>
        </w:rPr>
        <w:t>st</w:t>
      </w:r>
      <w:r w:rsidR="00CC2884">
        <w:rPr>
          <w:rFonts w:ascii="Times New Roman" w:hAnsi="Times New Roman" w:cs="Times New Roman"/>
          <w:szCs w:val="20"/>
        </w:rPr>
        <w:t xml:space="preserve"> </w:t>
      </w:r>
      <w:r w:rsidR="00D066CE">
        <w:rPr>
          <w:rFonts w:ascii="Times New Roman" w:hAnsi="Times New Roman" w:cs="Times New Roman"/>
          <w:szCs w:val="20"/>
        </w:rPr>
        <w:t>UE’s SCI,</w:t>
      </w:r>
      <w:r w:rsidR="004C3F28">
        <w:rPr>
          <w:rFonts w:ascii="Times New Roman" w:hAnsi="Times New Roman" w:cs="Times New Roman"/>
          <w:szCs w:val="20"/>
        </w:rPr>
        <w:t xml:space="preserve"> it </w:t>
      </w:r>
      <w:r w:rsidR="00CC2884">
        <w:rPr>
          <w:rFonts w:ascii="Times New Roman" w:hAnsi="Times New Roman" w:cs="Times New Roman"/>
          <w:szCs w:val="20"/>
        </w:rPr>
        <w:t xml:space="preserve">may </w:t>
      </w:r>
      <w:r w:rsidR="004C3F28">
        <w:rPr>
          <w:rFonts w:ascii="Times New Roman" w:hAnsi="Times New Roman" w:cs="Times New Roman"/>
          <w:szCs w:val="20"/>
        </w:rPr>
        <w:t xml:space="preserve">detect </w:t>
      </w:r>
      <w:r w:rsidR="00810E4D">
        <w:rPr>
          <w:rFonts w:ascii="Times New Roman" w:hAnsi="Times New Roman" w:cs="Times New Roman"/>
          <w:szCs w:val="20"/>
        </w:rPr>
        <w:t>an overlapping resource reservation</w:t>
      </w:r>
      <w:r w:rsidR="00B238CB">
        <w:rPr>
          <w:rFonts w:ascii="Times New Roman" w:hAnsi="Times New Roman" w:cs="Times New Roman"/>
          <w:szCs w:val="20"/>
        </w:rPr>
        <w:t xml:space="preserve"> (</w:t>
      </w:r>
      <w:r w:rsidR="008239EC">
        <w:rPr>
          <w:rFonts w:ascii="Times New Roman" w:hAnsi="Times New Roman" w:cs="Times New Roman"/>
          <w:szCs w:val="20"/>
        </w:rPr>
        <w:t>thus</w:t>
      </w:r>
      <w:r w:rsidR="00B238CB">
        <w:rPr>
          <w:rFonts w:ascii="Times New Roman" w:hAnsi="Times New Roman" w:cs="Times New Roman"/>
          <w:szCs w:val="20"/>
        </w:rPr>
        <w:t xml:space="preserve"> a conflict)</w:t>
      </w:r>
      <w:r w:rsidR="00810E4D">
        <w:rPr>
          <w:rFonts w:ascii="Times New Roman" w:hAnsi="Times New Roman" w:cs="Times New Roman"/>
          <w:szCs w:val="20"/>
        </w:rPr>
        <w:t xml:space="preserve"> by </w:t>
      </w:r>
      <w:r w:rsidR="00722C08">
        <w:rPr>
          <w:rFonts w:ascii="Times New Roman" w:hAnsi="Times New Roman" w:cs="Times New Roman"/>
          <w:szCs w:val="20"/>
        </w:rPr>
        <w:t xml:space="preserve">a </w:t>
      </w:r>
      <w:r w:rsidR="00FA6ECA">
        <w:rPr>
          <w:rFonts w:ascii="Times New Roman" w:hAnsi="Times New Roman" w:cs="Times New Roman"/>
          <w:szCs w:val="20"/>
        </w:rPr>
        <w:t>2</w:t>
      </w:r>
      <w:r w:rsidR="00FA6ECA" w:rsidRPr="00661CAF">
        <w:rPr>
          <w:rFonts w:ascii="Times New Roman" w:hAnsi="Times New Roman" w:cs="Times New Roman"/>
          <w:szCs w:val="20"/>
          <w:vertAlign w:val="superscript"/>
        </w:rPr>
        <w:t>nd</w:t>
      </w:r>
      <w:r w:rsidR="00FA6ECA">
        <w:rPr>
          <w:rFonts w:ascii="Times New Roman" w:hAnsi="Times New Roman" w:cs="Times New Roman"/>
          <w:szCs w:val="20"/>
        </w:rPr>
        <w:t xml:space="preserve"> </w:t>
      </w:r>
      <w:r w:rsidR="00B238CB">
        <w:rPr>
          <w:rFonts w:ascii="Times New Roman" w:hAnsi="Times New Roman" w:cs="Times New Roman"/>
          <w:szCs w:val="20"/>
        </w:rPr>
        <w:t>UE</w:t>
      </w:r>
      <w:r w:rsidR="006D6C21">
        <w:rPr>
          <w:rFonts w:ascii="Times New Roman" w:hAnsi="Times New Roman" w:cs="Times New Roman"/>
          <w:szCs w:val="20"/>
        </w:rPr>
        <w:t>, for whom the UE-A</w:t>
      </w:r>
      <w:r w:rsidR="00267A0F">
        <w:rPr>
          <w:rFonts w:ascii="Times New Roman" w:hAnsi="Times New Roman" w:cs="Times New Roman"/>
          <w:szCs w:val="20"/>
        </w:rPr>
        <w:t xml:space="preserve"> may or may not be </w:t>
      </w:r>
      <w:r w:rsidR="006D6C21">
        <w:rPr>
          <w:rFonts w:ascii="Times New Roman" w:hAnsi="Times New Roman" w:cs="Times New Roman"/>
          <w:szCs w:val="20"/>
        </w:rPr>
        <w:t>the intended receiver.</w:t>
      </w:r>
      <w:r w:rsidR="00B564F9">
        <w:rPr>
          <w:rFonts w:ascii="Times New Roman" w:hAnsi="Times New Roman" w:cs="Times New Roman"/>
          <w:szCs w:val="20"/>
        </w:rPr>
        <w:t xml:space="preserve"> The scenario is applicable to the </w:t>
      </w:r>
      <w:r w:rsidR="009D189F">
        <w:rPr>
          <w:rFonts w:ascii="Times New Roman" w:hAnsi="Times New Roman" w:cs="Times New Roman"/>
          <w:szCs w:val="20"/>
        </w:rPr>
        <w:t xml:space="preserve">WA </w:t>
      </w:r>
      <w:r w:rsidR="00B564F9">
        <w:rPr>
          <w:rFonts w:ascii="Times New Roman" w:hAnsi="Times New Roman" w:cs="Times New Roman"/>
          <w:szCs w:val="20"/>
        </w:rPr>
        <w:t>below from RAN1 #107</w:t>
      </w:r>
      <w:r w:rsidR="009D189F">
        <w:rPr>
          <w:rFonts w:ascii="Times New Roman" w:hAnsi="Times New Roman" w:cs="Times New Roman"/>
          <w:szCs w:val="20"/>
        </w:rPr>
        <w:t>bis-</w:t>
      </w:r>
      <w:r w:rsidR="00B564F9">
        <w:rPr>
          <w:rFonts w:ascii="Times New Roman" w:hAnsi="Times New Roman" w:cs="Times New Roman"/>
          <w:szCs w:val="20"/>
        </w:rPr>
        <w:t>e</w:t>
      </w:r>
      <w:r w:rsidR="009D189F">
        <w:rPr>
          <w:rFonts w:ascii="Times New Roman" w:hAnsi="Times New Roman" w:cs="Times New Roman"/>
          <w:szCs w:val="20"/>
        </w:rPr>
        <w:t xml:space="preserve"> meeting</w:t>
      </w:r>
      <w:r w:rsidR="005A1579">
        <w:rPr>
          <w:rFonts w:ascii="Times New Roman" w:hAnsi="Times New Roman" w:cs="Times New Roman"/>
          <w:szCs w:val="20"/>
        </w:rPr>
        <w:t xml:space="preserve"> regarding a SCI-1 bit indication of UE’s capability to become UE-B.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B564F9" w:rsidRPr="00335DCA" w14:paraId="08CB9F00" w14:textId="77777777" w:rsidTr="00EF5655">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0C651CE" w14:textId="77777777" w:rsidR="009D189F" w:rsidRPr="00044D07" w:rsidRDefault="009D189F" w:rsidP="009D189F">
            <w:pPr>
              <w:spacing w:before="120" w:after="120"/>
              <w:rPr>
                <w:rFonts w:ascii="Times New Roman" w:hAnsi="Times New Roman" w:cs="Times New Roman"/>
                <w:b/>
                <w:bCs/>
                <w:i/>
                <w:iCs/>
                <w:highlight w:val="darkYellow"/>
                <w:lang w:eastAsia="x-none"/>
              </w:rPr>
            </w:pPr>
            <w:r w:rsidRPr="00044D07">
              <w:rPr>
                <w:rFonts w:ascii="Times New Roman" w:hAnsi="Times New Roman" w:cs="Times New Roman"/>
                <w:b/>
                <w:bCs/>
                <w:i/>
                <w:iCs/>
                <w:highlight w:val="darkYellow"/>
                <w:lang w:eastAsia="x-none"/>
              </w:rPr>
              <w:t> Working Assumption</w:t>
            </w:r>
          </w:p>
          <w:p w14:paraId="333D3A95" w14:textId="77777777" w:rsidR="009D189F" w:rsidRPr="00044D07" w:rsidRDefault="009D189F" w:rsidP="009D189F">
            <w:pPr>
              <w:spacing w:after="120"/>
              <w:jc w:val="both"/>
              <w:rPr>
                <w:rFonts w:ascii="Times New Roman" w:hAnsi="Times New Roman" w:cs="Times New Roman"/>
                <w:i/>
                <w:iCs/>
                <w:szCs w:val="20"/>
              </w:rPr>
            </w:pPr>
            <w:r w:rsidRPr="00044D07">
              <w:rPr>
                <w:rFonts w:ascii="Times New Roman" w:hAnsi="Times New Roman" w:cs="Times New Roman"/>
                <w:i/>
                <w:iCs/>
                <w:szCs w:val="20"/>
              </w:rPr>
              <w:t>For Scheme 2, (pre)configuration is supported to enable or disable that 1 LSB of reserved bits of a SCI format 1-A is used to indicate of whether UE scheduling a conflict TB can be UE-B or not.</w:t>
            </w:r>
          </w:p>
          <w:p w14:paraId="4EFD2B70" w14:textId="77777777" w:rsidR="009D189F" w:rsidRPr="00044D07" w:rsidRDefault="009D189F" w:rsidP="009D189F">
            <w:pPr>
              <w:numPr>
                <w:ilvl w:val="0"/>
                <w:numId w:val="39"/>
              </w:numPr>
              <w:jc w:val="both"/>
              <w:rPr>
                <w:rFonts w:ascii="Times New Roman" w:hAnsi="Times New Roman" w:cs="Times New Roman"/>
                <w:i/>
                <w:iCs/>
                <w:color w:val="000000"/>
                <w:szCs w:val="20"/>
              </w:rPr>
            </w:pPr>
            <w:r w:rsidRPr="00044D07">
              <w:rPr>
                <w:rFonts w:ascii="Times New Roman" w:hAnsi="Times New Roman" w:cs="Times New Roman"/>
                <w:i/>
                <w:iCs/>
                <w:color w:val="000000"/>
                <w:szCs w:val="20"/>
              </w:rPr>
              <w:t>FFS: UE-A's behavior for the case when at least one of UEs scheduling conflicting TBs is not capable of receiving the conflict indication</w:t>
            </w:r>
          </w:p>
          <w:p w14:paraId="6422094C" w14:textId="78587B67" w:rsidR="00B564F9" w:rsidRPr="00582208" w:rsidRDefault="00B564F9" w:rsidP="00661CAF">
            <w:pPr>
              <w:ind w:left="360"/>
              <w:jc w:val="both"/>
              <w:rPr>
                <w:rFonts w:ascii="Times New Roman" w:hAnsi="Times New Roman" w:cs="Times New Roman"/>
                <w:i/>
                <w:iCs/>
                <w:color w:val="000000"/>
              </w:rPr>
            </w:pPr>
          </w:p>
        </w:tc>
      </w:tr>
    </w:tbl>
    <w:p w14:paraId="5F6A5B6B" w14:textId="3BCFE39A" w:rsidR="00AE6A26" w:rsidRPr="00EF5655" w:rsidRDefault="00EC34A8" w:rsidP="00C604F5">
      <w:pPr>
        <w:spacing w:before="120" w:line="276" w:lineRule="auto"/>
        <w:jc w:val="both"/>
        <w:rPr>
          <w:rFonts w:ascii="Times New Roman" w:hAnsi="Times New Roman" w:cs="Times New Roman"/>
          <w:szCs w:val="20"/>
        </w:rPr>
      </w:pPr>
      <w:r>
        <w:rPr>
          <w:rFonts w:ascii="Times New Roman" w:hAnsi="Times New Roman" w:cs="Times New Roman"/>
          <w:szCs w:val="20"/>
        </w:rPr>
        <w:t>In our view, it is beneficial to include this information in SCI-1. For example, if the 1</w:t>
      </w:r>
      <w:r w:rsidRPr="00661CAF">
        <w:rPr>
          <w:rFonts w:ascii="Times New Roman" w:hAnsi="Times New Roman" w:cs="Times New Roman"/>
          <w:szCs w:val="20"/>
          <w:vertAlign w:val="superscript"/>
        </w:rPr>
        <w:t>st</w:t>
      </w:r>
      <w:r>
        <w:rPr>
          <w:rFonts w:ascii="Times New Roman" w:hAnsi="Times New Roman" w:cs="Times New Roman"/>
          <w:szCs w:val="20"/>
        </w:rPr>
        <w:t xml:space="preserve"> and/or 2</w:t>
      </w:r>
      <w:r w:rsidRPr="00661CAF">
        <w:rPr>
          <w:rFonts w:ascii="Times New Roman" w:hAnsi="Times New Roman" w:cs="Times New Roman"/>
          <w:szCs w:val="20"/>
          <w:vertAlign w:val="superscript"/>
        </w:rPr>
        <w:t>nd</w:t>
      </w:r>
      <w:r>
        <w:rPr>
          <w:rFonts w:ascii="Times New Roman" w:hAnsi="Times New Roman" w:cs="Times New Roman"/>
          <w:szCs w:val="20"/>
        </w:rPr>
        <w:t xml:space="preserve"> UE mentioned above </w:t>
      </w:r>
      <w:r w:rsidR="00AE6A26">
        <w:rPr>
          <w:rFonts w:ascii="Times New Roman" w:hAnsi="Times New Roman" w:cs="Times New Roman"/>
          <w:szCs w:val="20"/>
        </w:rPr>
        <w:t>does not support Scheme 2 (e.g., ,due to capability limit)</w:t>
      </w:r>
      <w:r w:rsidR="004049D4">
        <w:rPr>
          <w:rFonts w:ascii="Times New Roman" w:hAnsi="Times New Roman" w:cs="Times New Roman"/>
          <w:szCs w:val="20"/>
        </w:rPr>
        <w:t>,</w:t>
      </w:r>
      <w:r w:rsidR="00A85F47">
        <w:rPr>
          <w:rFonts w:ascii="Times New Roman" w:hAnsi="Times New Roman" w:cs="Times New Roman"/>
          <w:szCs w:val="20"/>
        </w:rPr>
        <w:t xml:space="preserve"> </w:t>
      </w:r>
      <w:r w:rsidR="004049D4">
        <w:rPr>
          <w:rFonts w:ascii="Times New Roman" w:hAnsi="Times New Roman" w:cs="Times New Roman"/>
          <w:szCs w:val="20"/>
        </w:rPr>
        <w:t>the UE</w:t>
      </w:r>
      <w:r w:rsidR="00D54746">
        <w:rPr>
          <w:rFonts w:ascii="Times New Roman" w:hAnsi="Times New Roman" w:cs="Times New Roman"/>
          <w:szCs w:val="20"/>
        </w:rPr>
        <w:t>(s)</w:t>
      </w:r>
      <w:r w:rsidR="00AE6A26">
        <w:rPr>
          <w:rFonts w:ascii="Times New Roman" w:hAnsi="Times New Roman" w:cs="Times New Roman"/>
          <w:szCs w:val="20"/>
        </w:rPr>
        <w:t xml:space="preserve"> may </w:t>
      </w:r>
      <w:r w:rsidR="004049D4">
        <w:rPr>
          <w:rFonts w:ascii="Times New Roman" w:hAnsi="Times New Roman" w:cs="Times New Roman"/>
          <w:szCs w:val="20"/>
        </w:rPr>
        <w:t xml:space="preserve">set a Scheme 2 </w:t>
      </w:r>
      <w:r w:rsidR="003948A9">
        <w:rPr>
          <w:rFonts w:ascii="Times New Roman" w:hAnsi="Times New Roman" w:cs="Times New Roman"/>
          <w:szCs w:val="20"/>
        </w:rPr>
        <w:t>enabled/disabled</w:t>
      </w:r>
      <w:r w:rsidR="004049D4">
        <w:rPr>
          <w:rFonts w:ascii="Times New Roman" w:hAnsi="Times New Roman" w:cs="Times New Roman"/>
          <w:szCs w:val="20"/>
        </w:rPr>
        <w:t xml:space="preserve"> indicator as disable</w:t>
      </w:r>
      <w:r w:rsidR="003948A9">
        <w:rPr>
          <w:rFonts w:ascii="Times New Roman" w:hAnsi="Times New Roman" w:cs="Times New Roman"/>
          <w:szCs w:val="20"/>
        </w:rPr>
        <w:t>d</w:t>
      </w:r>
      <w:r w:rsidR="004049D4">
        <w:rPr>
          <w:rFonts w:ascii="Times New Roman" w:hAnsi="Times New Roman" w:cs="Times New Roman"/>
          <w:szCs w:val="20"/>
        </w:rPr>
        <w:t xml:space="preserve">. </w:t>
      </w:r>
      <w:r>
        <w:rPr>
          <w:rFonts w:ascii="Times New Roman" w:hAnsi="Times New Roman" w:cs="Times New Roman"/>
          <w:szCs w:val="20"/>
        </w:rPr>
        <w:t>Accordingly</w:t>
      </w:r>
      <w:r w:rsidR="00876052">
        <w:rPr>
          <w:rFonts w:ascii="Times New Roman" w:hAnsi="Times New Roman" w:cs="Times New Roman"/>
          <w:szCs w:val="20"/>
        </w:rPr>
        <w:t xml:space="preserve">, </w:t>
      </w:r>
      <w:r w:rsidR="00FA6ECA">
        <w:rPr>
          <w:rFonts w:ascii="Times New Roman" w:hAnsi="Times New Roman" w:cs="Times New Roman"/>
          <w:szCs w:val="20"/>
        </w:rPr>
        <w:t>UE-A will not trigger a conflict detection</w:t>
      </w:r>
      <w:r w:rsidR="002A1C2D">
        <w:rPr>
          <w:rFonts w:ascii="Times New Roman" w:hAnsi="Times New Roman" w:cs="Times New Roman"/>
          <w:szCs w:val="20"/>
        </w:rPr>
        <w:t xml:space="preserve"> for Scheme 2</w:t>
      </w:r>
      <w:r w:rsidR="00FA6ECA">
        <w:rPr>
          <w:rFonts w:ascii="Times New Roman" w:hAnsi="Times New Roman" w:cs="Times New Roman"/>
          <w:szCs w:val="20"/>
        </w:rPr>
        <w:t xml:space="preserve"> if the 1</w:t>
      </w:r>
      <w:r w:rsidR="00FA6ECA" w:rsidRPr="00661CAF">
        <w:rPr>
          <w:rFonts w:ascii="Times New Roman" w:hAnsi="Times New Roman" w:cs="Times New Roman"/>
          <w:szCs w:val="20"/>
          <w:vertAlign w:val="superscript"/>
        </w:rPr>
        <w:t>st</w:t>
      </w:r>
      <w:r w:rsidR="00FA6ECA">
        <w:rPr>
          <w:rFonts w:ascii="Times New Roman" w:hAnsi="Times New Roman" w:cs="Times New Roman"/>
          <w:szCs w:val="20"/>
        </w:rPr>
        <w:t xml:space="preserve"> UE indicates no support of Scheme 2. </w:t>
      </w:r>
      <w:r w:rsidR="009F0E92">
        <w:rPr>
          <w:rFonts w:ascii="Times New Roman" w:hAnsi="Times New Roman" w:cs="Times New Roman"/>
          <w:szCs w:val="20"/>
        </w:rPr>
        <w:t>If the 1</w:t>
      </w:r>
      <w:r w:rsidR="009F0E92" w:rsidRPr="00661CAF">
        <w:rPr>
          <w:rFonts w:ascii="Times New Roman" w:hAnsi="Times New Roman" w:cs="Times New Roman"/>
          <w:szCs w:val="20"/>
          <w:vertAlign w:val="superscript"/>
        </w:rPr>
        <w:t>st</w:t>
      </w:r>
      <w:r w:rsidR="009F0E92">
        <w:rPr>
          <w:rFonts w:ascii="Times New Roman" w:hAnsi="Times New Roman" w:cs="Times New Roman"/>
          <w:szCs w:val="20"/>
        </w:rPr>
        <w:t xml:space="preserve"> UE indicates the support and </w:t>
      </w:r>
      <w:r w:rsidR="00914F87">
        <w:rPr>
          <w:rFonts w:ascii="Times New Roman" w:hAnsi="Times New Roman" w:cs="Times New Roman"/>
          <w:szCs w:val="20"/>
        </w:rPr>
        <w:t>the 2</w:t>
      </w:r>
      <w:r w:rsidR="00914F87" w:rsidRPr="00661CAF">
        <w:rPr>
          <w:rFonts w:ascii="Times New Roman" w:hAnsi="Times New Roman" w:cs="Times New Roman"/>
          <w:szCs w:val="20"/>
          <w:vertAlign w:val="superscript"/>
        </w:rPr>
        <w:t>nd</w:t>
      </w:r>
      <w:r w:rsidR="00914F87">
        <w:rPr>
          <w:rFonts w:ascii="Times New Roman" w:hAnsi="Times New Roman" w:cs="Times New Roman"/>
          <w:szCs w:val="20"/>
        </w:rPr>
        <w:t xml:space="preserve"> UE does not</w:t>
      </w:r>
      <w:r w:rsidR="00F4448A">
        <w:rPr>
          <w:rFonts w:ascii="Times New Roman" w:hAnsi="Times New Roman" w:cs="Times New Roman"/>
          <w:szCs w:val="20"/>
        </w:rPr>
        <w:t xml:space="preserve"> in </w:t>
      </w:r>
      <w:r w:rsidR="00AD04A4">
        <w:rPr>
          <w:rFonts w:ascii="Times New Roman" w:hAnsi="Times New Roman" w:cs="Times New Roman"/>
          <w:szCs w:val="20"/>
        </w:rPr>
        <w:t xml:space="preserve">such </w:t>
      </w:r>
      <w:r w:rsidR="00F4448A">
        <w:rPr>
          <w:rFonts w:ascii="Times New Roman" w:hAnsi="Times New Roman" w:cs="Times New Roman"/>
          <w:szCs w:val="20"/>
        </w:rPr>
        <w:t xml:space="preserve">a </w:t>
      </w:r>
      <w:r w:rsidR="00A25642">
        <w:rPr>
          <w:rFonts w:ascii="Times New Roman" w:hAnsi="Times New Roman" w:cs="Times New Roman"/>
          <w:szCs w:val="20"/>
        </w:rPr>
        <w:t>detected resource conflict</w:t>
      </w:r>
      <w:r w:rsidR="00914F87">
        <w:rPr>
          <w:rFonts w:ascii="Times New Roman" w:hAnsi="Times New Roman" w:cs="Times New Roman"/>
          <w:szCs w:val="20"/>
        </w:rPr>
        <w:t xml:space="preserve">, </w:t>
      </w:r>
      <w:r w:rsidR="00AE6A26">
        <w:rPr>
          <w:rFonts w:ascii="Times New Roman" w:hAnsi="Times New Roman" w:cs="Times New Roman"/>
          <w:szCs w:val="20"/>
        </w:rPr>
        <w:t xml:space="preserve">UE-A </w:t>
      </w:r>
      <w:r w:rsidR="004049D4">
        <w:rPr>
          <w:rFonts w:ascii="Times New Roman" w:hAnsi="Times New Roman" w:cs="Times New Roman"/>
          <w:szCs w:val="20"/>
        </w:rPr>
        <w:t>will</w:t>
      </w:r>
      <w:r w:rsidR="00A85F47">
        <w:rPr>
          <w:rFonts w:ascii="Times New Roman" w:hAnsi="Times New Roman" w:cs="Times New Roman"/>
          <w:szCs w:val="20"/>
        </w:rPr>
        <w:t xml:space="preserve"> transmit </w:t>
      </w:r>
      <w:r w:rsidR="003F559A">
        <w:rPr>
          <w:rFonts w:ascii="Times New Roman" w:hAnsi="Times New Roman" w:cs="Times New Roman"/>
          <w:szCs w:val="20"/>
        </w:rPr>
        <w:t xml:space="preserve">the </w:t>
      </w:r>
      <w:r w:rsidR="00A85F47">
        <w:rPr>
          <w:rFonts w:ascii="Times New Roman" w:hAnsi="Times New Roman" w:cs="Times New Roman"/>
          <w:szCs w:val="20"/>
        </w:rPr>
        <w:t xml:space="preserve">PSFCH </w:t>
      </w:r>
      <w:r w:rsidR="00E86B79">
        <w:rPr>
          <w:rFonts w:ascii="Times New Roman" w:hAnsi="Times New Roman" w:cs="Times New Roman"/>
          <w:szCs w:val="20"/>
        </w:rPr>
        <w:t xml:space="preserve">to </w:t>
      </w:r>
      <w:r w:rsidR="00FF77F7">
        <w:rPr>
          <w:rFonts w:ascii="Times New Roman" w:hAnsi="Times New Roman" w:cs="Times New Roman"/>
          <w:szCs w:val="20"/>
        </w:rPr>
        <w:t>the 1</w:t>
      </w:r>
      <w:r w:rsidR="00FF77F7" w:rsidRPr="00661CAF">
        <w:rPr>
          <w:rFonts w:ascii="Times New Roman" w:hAnsi="Times New Roman" w:cs="Times New Roman"/>
          <w:szCs w:val="20"/>
          <w:vertAlign w:val="superscript"/>
        </w:rPr>
        <w:t>st</w:t>
      </w:r>
      <w:r w:rsidR="00FF77F7">
        <w:rPr>
          <w:rFonts w:ascii="Times New Roman" w:hAnsi="Times New Roman" w:cs="Times New Roman"/>
          <w:szCs w:val="20"/>
        </w:rPr>
        <w:t xml:space="preserve"> UE</w:t>
      </w:r>
      <w:r w:rsidR="002A054E">
        <w:rPr>
          <w:rFonts w:ascii="Times New Roman" w:hAnsi="Times New Roman" w:cs="Times New Roman"/>
          <w:szCs w:val="20"/>
        </w:rPr>
        <w:t xml:space="preserve"> (i.e. UE-B)</w:t>
      </w:r>
      <w:r w:rsidR="00FF77F7">
        <w:rPr>
          <w:rFonts w:ascii="Times New Roman" w:hAnsi="Times New Roman" w:cs="Times New Roman"/>
          <w:szCs w:val="20"/>
        </w:rPr>
        <w:t xml:space="preserve"> without consideration of other criteria</w:t>
      </w:r>
      <w:r w:rsidR="004049D4">
        <w:rPr>
          <w:rFonts w:ascii="Times New Roman" w:hAnsi="Times New Roman" w:cs="Times New Roman"/>
          <w:szCs w:val="20"/>
        </w:rPr>
        <w:t>.</w:t>
      </w:r>
      <w:r w:rsidR="00326F66">
        <w:rPr>
          <w:rFonts w:ascii="Times New Roman" w:hAnsi="Times New Roman" w:cs="Times New Roman"/>
          <w:szCs w:val="20"/>
        </w:rPr>
        <w:t xml:space="preserve"> </w:t>
      </w:r>
    </w:p>
    <w:p w14:paraId="65A24478" w14:textId="07AF4A3D" w:rsidR="00996258" w:rsidRDefault="00996258" w:rsidP="003666AC">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E528C6">
        <w:rPr>
          <w:rFonts w:ascii="Times New Roman" w:eastAsia="SimSun" w:hAnsi="Times New Roman"/>
          <w:i/>
          <w:iCs/>
          <w:sz w:val="22"/>
          <w:u w:val="single"/>
          <w:lang w:val="en-US"/>
        </w:rPr>
        <w:t xml:space="preserve">Proposal </w:t>
      </w:r>
      <w:r w:rsidR="00143F0E">
        <w:rPr>
          <w:rFonts w:ascii="Times New Roman" w:eastAsia="SimSun" w:hAnsi="Times New Roman"/>
          <w:i/>
          <w:iCs/>
          <w:sz w:val="22"/>
          <w:u w:val="single"/>
          <w:lang w:val="en-US"/>
        </w:rPr>
        <w:t>4</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sidR="004625F8">
        <w:rPr>
          <w:rFonts w:ascii="Times New Roman" w:eastAsia="SimSun" w:hAnsi="Times New Roman"/>
          <w:b w:val="0"/>
          <w:bCs w:val="0"/>
          <w:i/>
          <w:iCs/>
          <w:sz w:val="22"/>
          <w:lang w:val="en-US"/>
        </w:rPr>
        <w:t xml:space="preserve">Confirm </w:t>
      </w:r>
      <w:r w:rsidR="00143F0E">
        <w:rPr>
          <w:rFonts w:ascii="Times New Roman" w:eastAsia="SimSun" w:hAnsi="Times New Roman"/>
          <w:b w:val="0"/>
          <w:bCs w:val="0"/>
          <w:i/>
          <w:iCs/>
          <w:sz w:val="22"/>
          <w:lang w:val="en-US"/>
        </w:rPr>
        <w:t xml:space="preserve">WA </w:t>
      </w:r>
      <w:r w:rsidR="00C50782">
        <w:rPr>
          <w:rFonts w:ascii="Times New Roman" w:eastAsiaTheme="minorEastAsia" w:hAnsi="Times New Roman"/>
          <w:b w:val="0"/>
          <w:i/>
          <w:sz w:val="22"/>
          <w:szCs w:val="22"/>
          <w:lang w:val="en-US"/>
        </w:rPr>
        <w:t>to</w:t>
      </w:r>
      <w:r w:rsidR="00326F66">
        <w:rPr>
          <w:rFonts w:ascii="Times New Roman" w:eastAsiaTheme="minorEastAsia" w:hAnsi="Times New Roman"/>
          <w:b w:val="0"/>
          <w:i/>
          <w:sz w:val="22"/>
          <w:szCs w:val="22"/>
          <w:lang w:val="en-US"/>
        </w:rPr>
        <w:t xml:space="preserve"> support </w:t>
      </w:r>
      <w:r w:rsidR="00326F66" w:rsidRPr="00326F66">
        <w:rPr>
          <w:rFonts w:ascii="Times New Roman" w:eastAsiaTheme="minorEastAsia" w:hAnsi="Times New Roman"/>
          <w:b w:val="0"/>
          <w:i/>
          <w:sz w:val="22"/>
          <w:szCs w:val="22"/>
          <w:lang w:val="en-US"/>
        </w:rPr>
        <w:t>(pre)configuration to enable or disable that 1 LSB of reserved bits of a SCI format 1-A is used to indicate of whether UE scheduling a conflict TB can be UE-B or not</w:t>
      </w:r>
      <w:r w:rsidR="003666AC">
        <w:rPr>
          <w:rFonts w:ascii="Times New Roman" w:eastAsiaTheme="minorEastAsia" w:hAnsi="Times New Roman"/>
          <w:b w:val="0"/>
          <w:i/>
          <w:sz w:val="22"/>
          <w:szCs w:val="22"/>
          <w:lang w:val="en-US"/>
        </w:rPr>
        <w:t xml:space="preserve">. </w:t>
      </w:r>
    </w:p>
    <w:p w14:paraId="17DD353E" w14:textId="0126C1E1" w:rsidR="008507C6" w:rsidRPr="00EF5655" w:rsidRDefault="007139F5" w:rsidP="008507C6">
      <w:pPr>
        <w:spacing w:before="120" w:line="276" w:lineRule="auto"/>
        <w:jc w:val="both"/>
        <w:rPr>
          <w:rFonts w:ascii="Times New Roman" w:hAnsi="Times New Roman" w:cs="Times New Roman"/>
          <w:szCs w:val="20"/>
        </w:rPr>
      </w:pPr>
      <w:r>
        <w:rPr>
          <w:rFonts w:ascii="Times New Roman" w:hAnsi="Times New Roman" w:cs="Times New Roman"/>
          <w:szCs w:val="20"/>
        </w:rPr>
        <w:t>When both UEs scheduling the conflicted resource</w:t>
      </w:r>
      <w:r w:rsidR="002216EE">
        <w:rPr>
          <w:rFonts w:ascii="Times New Roman" w:hAnsi="Times New Roman" w:cs="Times New Roman"/>
          <w:szCs w:val="20"/>
        </w:rPr>
        <w:t xml:space="preserve"> indicate the</w:t>
      </w:r>
      <w:r>
        <w:rPr>
          <w:rFonts w:ascii="Times New Roman" w:hAnsi="Times New Roman" w:cs="Times New Roman"/>
          <w:szCs w:val="20"/>
        </w:rPr>
        <w:t xml:space="preserve"> support </w:t>
      </w:r>
      <w:r w:rsidR="002216EE">
        <w:rPr>
          <w:rFonts w:ascii="Times New Roman" w:hAnsi="Times New Roman" w:cs="Times New Roman"/>
          <w:szCs w:val="20"/>
        </w:rPr>
        <w:t xml:space="preserve">of </w:t>
      </w:r>
      <w:r>
        <w:rPr>
          <w:rFonts w:ascii="Times New Roman" w:hAnsi="Times New Roman" w:cs="Times New Roman"/>
          <w:szCs w:val="20"/>
        </w:rPr>
        <w:t>Scheme 2, i</w:t>
      </w:r>
      <w:r w:rsidR="00131349">
        <w:rPr>
          <w:rFonts w:ascii="Times New Roman" w:hAnsi="Times New Roman" w:cs="Times New Roman"/>
          <w:szCs w:val="20"/>
        </w:rPr>
        <w:t>t was proposed</w:t>
      </w:r>
      <w:r w:rsidR="00131349" w:rsidRPr="00F65D31">
        <w:rPr>
          <w:rFonts w:ascii="Times New Roman" w:hAnsi="Times New Roman" w:cs="Times New Roman"/>
          <w:szCs w:val="20"/>
        </w:rPr>
        <w:t xml:space="preserve"> </w:t>
      </w:r>
      <w:r w:rsidR="00236CB3">
        <w:rPr>
          <w:rFonts w:ascii="Times New Roman" w:hAnsi="Times New Roman" w:cs="Times New Roman"/>
          <w:szCs w:val="20"/>
        </w:rPr>
        <w:t>that</w:t>
      </w:r>
      <w:r w:rsidR="00131349" w:rsidRPr="00F65D31">
        <w:rPr>
          <w:rFonts w:ascii="Times New Roman" w:hAnsi="Times New Roman" w:cs="Times New Roman"/>
          <w:szCs w:val="20"/>
        </w:rPr>
        <w:t xml:space="preserve"> UE-A send</w:t>
      </w:r>
      <w:r w:rsidR="00131349">
        <w:rPr>
          <w:rFonts w:ascii="Times New Roman" w:hAnsi="Times New Roman" w:cs="Times New Roman"/>
          <w:szCs w:val="20"/>
        </w:rPr>
        <w:t>s</w:t>
      </w:r>
      <w:r w:rsidR="00131349" w:rsidRPr="00F65D31">
        <w:rPr>
          <w:rFonts w:ascii="Times New Roman" w:hAnsi="Times New Roman" w:cs="Times New Roman"/>
          <w:szCs w:val="20"/>
        </w:rPr>
        <w:t xml:space="preserve"> the conflict indication </w:t>
      </w:r>
      <w:r w:rsidR="00131349">
        <w:rPr>
          <w:rFonts w:ascii="Times New Roman" w:hAnsi="Times New Roman" w:cs="Times New Roman"/>
          <w:szCs w:val="20"/>
        </w:rPr>
        <w:t xml:space="preserve">(PSFCH) based on the priority of the TBs indicated in the SCIs from the pair of UEs scheduling the conflicting </w:t>
      </w:r>
      <w:r w:rsidR="00302603">
        <w:rPr>
          <w:rFonts w:ascii="Times New Roman" w:hAnsi="Times New Roman" w:cs="Times New Roman"/>
          <w:szCs w:val="20"/>
        </w:rPr>
        <w:t>resource(s)</w:t>
      </w:r>
      <w:r w:rsidR="00131349">
        <w:rPr>
          <w:rFonts w:ascii="Times New Roman" w:hAnsi="Times New Roman" w:cs="Times New Roman"/>
          <w:szCs w:val="20"/>
        </w:rPr>
        <w:t xml:space="preserve">. In our view, </w:t>
      </w:r>
      <w:r w:rsidR="00AF2CE6">
        <w:rPr>
          <w:rFonts w:ascii="Times New Roman" w:hAnsi="Times New Roman" w:cs="Times New Roman"/>
          <w:szCs w:val="20"/>
        </w:rPr>
        <w:t>such a</w:t>
      </w:r>
      <w:r w:rsidR="00131349">
        <w:rPr>
          <w:rFonts w:ascii="Times New Roman" w:hAnsi="Times New Roman" w:cs="Times New Roman"/>
          <w:szCs w:val="20"/>
        </w:rPr>
        <w:t xml:space="preserve"> priority-based determination </w:t>
      </w:r>
      <w:r w:rsidR="00AF2CE6">
        <w:rPr>
          <w:rFonts w:ascii="Times New Roman" w:hAnsi="Times New Roman" w:cs="Times New Roman"/>
          <w:szCs w:val="20"/>
        </w:rPr>
        <w:t>should</w:t>
      </w:r>
      <w:r w:rsidR="00131349">
        <w:rPr>
          <w:rFonts w:ascii="Times New Roman" w:hAnsi="Times New Roman" w:cs="Times New Roman"/>
          <w:szCs w:val="20"/>
        </w:rPr>
        <w:t xml:space="preserve"> apply </w:t>
      </w:r>
      <w:r w:rsidR="00AF2CE6">
        <w:rPr>
          <w:rFonts w:ascii="Times New Roman" w:hAnsi="Times New Roman" w:cs="Times New Roman"/>
          <w:szCs w:val="20"/>
        </w:rPr>
        <w:t>to prioritize resources for TBs with higher priorities</w:t>
      </w:r>
      <w:r w:rsidR="00131349" w:rsidRPr="00F65D31">
        <w:rPr>
          <w:rFonts w:ascii="Times New Roman" w:hAnsi="Times New Roman" w:cs="Times New Roman"/>
          <w:szCs w:val="20"/>
        </w:rPr>
        <w:t xml:space="preserve">. </w:t>
      </w:r>
      <w:r w:rsidR="00952D8F">
        <w:rPr>
          <w:rFonts w:ascii="Times New Roman" w:hAnsi="Times New Roman" w:cs="Times New Roman"/>
          <w:szCs w:val="20"/>
        </w:rPr>
        <w:t>Therefore</w:t>
      </w:r>
      <w:r w:rsidR="008507C6">
        <w:rPr>
          <w:rFonts w:ascii="Times New Roman" w:hAnsi="Times New Roman" w:cs="Times New Roman"/>
          <w:szCs w:val="20"/>
        </w:rPr>
        <w:t xml:space="preserve">, </w:t>
      </w:r>
      <w:r w:rsidR="00952D8F">
        <w:rPr>
          <w:rFonts w:ascii="Times New Roman" w:hAnsi="Times New Roman" w:cs="Times New Roman"/>
          <w:szCs w:val="20"/>
        </w:rPr>
        <w:t>SCI-1 information including both</w:t>
      </w:r>
      <w:r w:rsidR="008507C6">
        <w:rPr>
          <w:rFonts w:ascii="Times New Roman" w:hAnsi="Times New Roman" w:cs="Times New Roman"/>
          <w:szCs w:val="20"/>
        </w:rPr>
        <w:t xml:space="preserve"> Scheme 2 </w:t>
      </w:r>
      <w:r w:rsidR="002C7C2A">
        <w:rPr>
          <w:rFonts w:ascii="Times New Roman" w:hAnsi="Times New Roman" w:cs="Times New Roman"/>
          <w:szCs w:val="20"/>
        </w:rPr>
        <w:t>Enabled/Disabled indication</w:t>
      </w:r>
      <w:r w:rsidR="008507C6">
        <w:rPr>
          <w:rFonts w:ascii="Times New Roman" w:hAnsi="Times New Roman" w:cs="Times New Roman"/>
          <w:szCs w:val="20"/>
        </w:rPr>
        <w:t xml:space="preserve"> and </w:t>
      </w:r>
      <w:r w:rsidR="007C0FE0">
        <w:rPr>
          <w:rFonts w:ascii="Times New Roman" w:hAnsi="Times New Roman" w:cs="Times New Roman"/>
          <w:szCs w:val="20"/>
        </w:rPr>
        <w:t xml:space="preserve">L1 </w:t>
      </w:r>
      <w:r w:rsidR="008507C6">
        <w:rPr>
          <w:rFonts w:ascii="Times New Roman" w:hAnsi="Times New Roman" w:cs="Times New Roman"/>
          <w:szCs w:val="20"/>
        </w:rPr>
        <w:t xml:space="preserve">priority </w:t>
      </w:r>
      <w:r w:rsidR="00070A7D">
        <w:rPr>
          <w:rFonts w:ascii="Times New Roman" w:hAnsi="Times New Roman" w:cs="Times New Roman"/>
          <w:szCs w:val="20"/>
        </w:rPr>
        <w:t xml:space="preserve">can </w:t>
      </w:r>
      <w:r w:rsidR="008507C6">
        <w:rPr>
          <w:rFonts w:ascii="Times New Roman" w:hAnsi="Times New Roman" w:cs="Times New Roman"/>
          <w:szCs w:val="20"/>
        </w:rPr>
        <w:t xml:space="preserve">be </w:t>
      </w:r>
      <w:r w:rsidR="009010A8">
        <w:rPr>
          <w:rFonts w:ascii="Times New Roman" w:hAnsi="Times New Roman" w:cs="Times New Roman"/>
          <w:szCs w:val="20"/>
        </w:rPr>
        <w:t xml:space="preserve">applied for </w:t>
      </w:r>
      <w:r w:rsidR="008507C6">
        <w:rPr>
          <w:rFonts w:ascii="Times New Roman" w:hAnsi="Times New Roman" w:cs="Times New Roman"/>
          <w:szCs w:val="20"/>
        </w:rPr>
        <w:t xml:space="preserve">UE-A’s determination </w:t>
      </w:r>
      <w:r w:rsidR="009B3929">
        <w:rPr>
          <w:rFonts w:ascii="Times New Roman" w:hAnsi="Times New Roman" w:cs="Times New Roman"/>
          <w:szCs w:val="20"/>
        </w:rPr>
        <w:t xml:space="preserve">regarding </w:t>
      </w:r>
      <w:r w:rsidR="008507C6">
        <w:rPr>
          <w:rFonts w:ascii="Times New Roman" w:hAnsi="Times New Roman" w:cs="Times New Roman"/>
          <w:szCs w:val="20"/>
        </w:rPr>
        <w:t>which UE</w:t>
      </w:r>
      <w:r w:rsidR="00A71D93">
        <w:rPr>
          <w:rFonts w:ascii="Times New Roman" w:hAnsi="Times New Roman" w:cs="Times New Roman"/>
          <w:szCs w:val="20"/>
        </w:rPr>
        <w:t xml:space="preserve"> scheduling conflicting resources to become UE-B and receive a PSFCH transmission</w:t>
      </w:r>
      <w:r w:rsidR="008507C6">
        <w:rPr>
          <w:rFonts w:ascii="Times New Roman" w:hAnsi="Times New Roman" w:cs="Times New Roman"/>
          <w:szCs w:val="20"/>
        </w:rPr>
        <w:t xml:space="preserve">.  </w:t>
      </w:r>
    </w:p>
    <w:p w14:paraId="3ED4A74B" w14:textId="61095FCD" w:rsidR="00F4448A" w:rsidRDefault="00F4448A" w:rsidP="00F4448A">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E528C6">
        <w:rPr>
          <w:rFonts w:ascii="Times New Roman" w:eastAsia="SimSun" w:hAnsi="Times New Roman"/>
          <w:i/>
          <w:iCs/>
          <w:sz w:val="22"/>
          <w:u w:val="single"/>
          <w:lang w:val="en-US"/>
        </w:rPr>
        <w:t xml:space="preserve">Proposal </w:t>
      </w:r>
      <w:r w:rsidR="00124C37">
        <w:rPr>
          <w:rFonts w:ascii="Times New Roman" w:eastAsia="SimSun" w:hAnsi="Times New Roman"/>
          <w:i/>
          <w:iCs/>
          <w:sz w:val="22"/>
          <w:u w:val="single"/>
          <w:lang w:val="en-US"/>
        </w:rPr>
        <w:t>5</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Theme="minorEastAsia" w:hAnsi="Times New Roman"/>
          <w:b w:val="0"/>
          <w:i/>
          <w:sz w:val="22"/>
          <w:szCs w:val="22"/>
          <w:lang w:val="en-US"/>
        </w:rPr>
        <w:t xml:space="preserve">UE-A determines which UE scheduling the conflicting TB to send PSFCH based on the Scheme 2 enabled/disabled and priority indicated in the SCIs from the UEs. </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lastRenderedPageBreak/>
        <w:t>Conclusion</w:t>
      </w:r>
    </w:p>
    <w:p w14:paraId="031B3A47" w14:textId="310E5E2F"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EB2724">
        <w:rPr>
          <w:rFonts w:ascii="Times New Roman" w:hAnsi="Times New Roman" w:cs="Times New Roman"/>
        </w:rPr>
        <w:t xml:space="preserve">have examined </w:t>
      </w:r>
      <w:r w:rsidR="002B2531">
        <w:rPr>
          <w:rFonts w:ascii="Times New Roman" w:hAnsi="Times New Roman" w:cs="Times New Roman"/>
        </w:rPr>
        <w:t xml:space="preserve">remaining open issues of Scheme 1 and Scheme 2 and </w:t>
      </w:r>
      <w:r w:rsidR="00721760" w:rsidRPr="00071F4E">
        <w:rPr>
          <w:rFonts w:ascii="Times New Roman" w:hAnsi="Times New Roman" w:cs="Times New Roman"/>
        </w:rPr>
        <w:t>propose the following:</w:t>
      </w:r>
    </w:p>
    <w:p w14:paraId="2FFB7BB7" w14:textId="0058C13A" w:rsidR="00A26C6E" w:rsidRPr="00044D07" w:rsidRDefault="00A26C6E" w:rsidP="00A26C6E">
      <w:pPr>
        <w:pStyle w:val="Observation"/>
        <w:numPr>
          <w:ilvl w:val="0"/>
          <w:numId w:val="0"/>
        </w:numPr>
        <w:tabs>
          <w:tab w:val="clear" w:pos="1701"/>
          <w:tab w:val="left" w:pos="540"/>
        </w:tabs>
        <w:ind w:left="360" w:hanging="360"/>
        <w:rPr>
          <w:rFonts w:ascii="Times New Roman" w:eastAsiaTheme="minorEastAsia" w:hAnsi="Times New Roman"/>
          <w:bCs w:val="0"/>
          <w:i/>
          <w:sz w:val="22"/>
          <w:szCs w:val="22"/>
          <w:u w:val="single"/>
          <w:lang w:val="en-US"/>
        </w:rPr>
      </w:pPr>
      <w:r w:rsidRPr="000F44E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w:t>
      </w:r>
      <w:r w:rsidRPr="000F44E3">
        <w:rPr>
          <w:rFonts w:ascii="Times New Roman" w:eastAsiaTheme="minorEastAsia" w:hAnsi="Times New Roman"/>
          <w:bCs w:val="0"/>
          <w:i/>
          <w:sz w:val="22"/>
          <w:szCs w:val="22"/>
          <w:u w:val="single"/>
          <w:lang w:val="en-US"/>
        </w:rPr>
        <w:t>:</w:t>
      </w:r>
      <w:r w:rsidRPr="00044D07">
        <w:rPr>
          <w:rFonts w:ascii="Times New Roman" w:eastAsiaTheme="minorEastAsia" w:hAnsi="Times New Roman"/>
          <w:bCs w:val="0"/>
          <w:i/>
          <w:sz w:val="22"/>
          <w:szCs w:val="22"/>
          <w:u w:val="single"/>
          <w:lang w:val="en-US"/>
        </w:rPr>
        <w:t xml:space="preserve"> </w:t>
      </w:r>
      <w:r w:rsidRPr="000A158F">
        <w:rPr>
          <w:rFonts w:ascii="Times New Roman" w:eastAsiaTheme="minorEastAsia" w:hAnsi="Times New Roman"/>
          <w:b w:val="0"/>
          <w:i/>
          <w:sz w:val="22"/>
          <w:szCs w:val="22"/>
          <w:lang w:val="en-US"/>
        </w:rPr>
        <w:t>Support additional coordination information, e.g. sensing parameter and location information, to be included in the condition-triggered Scheme 1 IUC transmission.</w:t>
      </w:r>
    </w:p>
    <w:p w14:paraId="4C6D6582" w14:textId="77777777" w:rsidR="00A26C6E" w:rsidRDefault="00A26C6E" w:rsidP="00A26C6E">
      <w:pPr>
        <w:pStyle w:val="Observation"/>
        <w:numPr>
          <w:ilvl w:val="0"/>
          <w:numId w:val="0"/>
        </w:numPr>
        <w:tabs>
          <w:tab w:val="clear" w:pos="1701"/>
          <w:tab w:val="left" w:pos="540"/>
        </w:tabs>
        <w:spacing w:before="120"/>
        <w:ind w:left="360" w:hanging="360"/>
        <w:rPr>
          <w:rFonts w:ascii="Times New Roman" w:eastAsia="SimSun" w:hAnsi="Times New Roman"/>
          <w:b w:val="0"/>
          <w:bCs w:val="0"/>
          <w:i/>
          <w:iCs/>
          <w:sz w:val="22"/>
          <w:lang w:val="en-US"/>
        </w:rPr>
      </w:pPr>
      <w:r w:rsidRPr="00E528C6">
        <w:rPr>
          <w:rFonts w:ascii="Times New Roman" w:eastAsia="SimSun" w:hAnsi="Times New Roman"/>
          <w:i/>
          <w:iCs/>
          <w:sz w:val="22"/>
          <w:u w:val="single"/>
          <w:lang w:val="en-US"/>
        </w:rPr>
        <w:t xml:space="preserve">Proposal </w:t>
      </w:r>
      <w:r>
        <w:rPr>
          <w:rFonts w:ascii="Times New Roman" w:eastAsia="SimSun" w:hAnsi="Times New Roman"/>
          <w:i/>
          <w:iCs/>
          <w:sz w:val="22"/>
          <w:u w:val="single"/>
          <w:lang w:val="en-US"/>
        </w:rPr>
        <w:t>2</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Support a conflict detection based on sensing with modification to reduce processing time.</w:t>
      </w:r>
    </w:p>
    <w:p w14:paraId="20EBAA85" w14:textId="67F98657" w:rsidR="00163272" w:rsidRDefault="00163272" w:rsidP="00163272">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DC361A">
        <w:rPr>
          <w:rFonts w:ascii="Times New Roman" w:eastAsiaTheme="minorEastAsia" w:hAnsi="Times New Roman"/>
          <w:bCs w:val="0"/>
          <w:i/>
          <w:sz w:val="22"/>
          <w:szCs w:val="22"/>
          <w:u w:val="single"/>
          <w:lang w:val="en-US"/>
        </w:rPr>
        <w:t xml:space="preserve">Proposal </w:t>
      </w:r>
      <w:r w:rsidR="00213ABC">
        <w:rPr>
          <w:rFonts w:ascii="Times New Roman" w:eastAsiaTheme="minorEastAsia" w:hAnsi="Times New Roman"/>
          <w:bCs w:val="0"/>
          <w:i/>
          <w:sz w:val="22"/>
          <w:szCs w:val="22"/>
          <w:u w:val="single"/>
          <w:lang w:val="en-US"/>
        </w:rPr>
        <w:t>3</w:t>
      </w:r>
      <w:r w:rsidRPr="000F44E3">
        <w:rPr>
          <w:rFonts w:ascii="Times New Roman" w:eastAsiaTheme="minorEastAsia" w:hAnsi="Times New Roman"/>
          <w:bCs w:val="0"/>
          <w:i/>
          <w:sz w:val="22"/>
          <w:szCs w:val="22"/>
          <w:u w:val="single"/>
          <w:lang w:val="en-US"/>
        </w:rPr>
        <w:t>:</w:t>
      </w:r>
      <w:r w:rsidRPr="000F44E3">
        <w:rPr>
          <w:rFonts w:ascii="Times New Roman" w:hAnsi="Times New Roman"/>
          <w:i/>
          <w:sz w:val="22"/>
          <w:szCs w:val="22"/>
          <w:lang w:val="en-US"/>
        </w:rPr>
        <w:t xml:space="preserve"> </w:t>
      </w:r>
      <w:r>
        <w:rPr>
          <w:rFonts w:ascii="Times New Roman" w:eastAsiaTheme="minorEastAsia" w:hAnsi="Times New Roman"/>
          <w:b w:val="0"/>
          <w:i/>
          <w:sz w:val="22"/>
          <w:szCs w:val="22"/>
          <w:lang w:val="en-US"/>
        </w:rPr>
        <w:t>Support UE determination whether a detected expected/potential resource conflict is one-time or persistent based on the reservation period indicated in the SCI .</w:t>
      </w:r>
    </w:p>
    <w:p w14:paraId="0C0C6E88" w14:textId="77777777" w:rsidR="00213ABC" w:rsidRDefault="00213ABC" w:rsidP="00213ABC">
      <w:pPr>
        <w:pStyle w:val="Observation"/>
        <w:numPr>
          <w:ilvl w:val="0"/>
          <w:numId w:val="0"/>
        </w:numPr>
        <w:tabs>
          <w:tab w:val="clear" w:pos="1701"/>
          <w:tab w:val="left" w:pos="540"/>
        </w:tabs>
        <w:ind w:left="360" w:hanging="360"/>
        <w:rPr>
          <w:rFonts w:ascii="Times New Roman" w:eastAsiaTheme="minorEastAsia" w:hAnsi="Times New Roman"/>
          <w:b w:val="0"/>
          <w:i/>
          <w:sz w:val="22"/>
          <w:szCs w:val="22"/>
          <w:lang w:val="en-US"/>
        </w:rPr>
      </w:pPr>
      <w:r w:rsidRPr="00E528C6">
        <w:rPr>
          <w:rFonts w:ascii="Times New Roman" w:eastAsia="SimSun" w:hAnsi="Times New Roman"/>
          <w:i/>
          <w:iCs/>
          <w:sz w:val="22"/>
          <w:u w:val="single"/>
          <w:lang w:val="en-US"/>
        </w:rPr>
        <w:t xml:space="preserve">Proposal </w:t>
      </w:r>
      <w:r>
        <w:rPr>
          <w:rFonts w:ascii="Times New Roman" w:eastAsia="SimSun" w:hAnsi="Times New Roman"/>
          <w:i/>
          <w:iCs/>
          <w:sz w:val="22"/>
          <w:u w:val="single"/>
          <w:lang w:val="en-US"/>
        </w:rPr>
        <w:t>4</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SimSun" w:hAnsi="Times New Roman"/>
          <w:b w:val="0"/>
          <w:bCs w:val="0"/>
          <w:i/>
          <w:iCs/>
          <w:sz w:val="22"/>
          <w:lang w:val="en-US"/>
        </w:rPr>
        <w:t xml:space="preserve">Confirm WA </w:t>
      </w:r>
      <w:r>
        <w:rPr>
          <w:rFonts w:ascii="Times New Roman" w:eastAsiaTheme="minorEastAsia" w:hAnsi="Times New Roman"/>
          <w:b w:val="0"/>
          <w:i/>
          <w:sz w:val="22"/>
          <w:szCs w:val="22"/>
          <w:lang w:val="en-US"/>
        </w:rPr>
        <w:t xml:space="preserve">and support </w:t>
      </w:r>
      <w:r w:rsidRPr="00326F66">
        <w:rPr>
          <w:rFonts w:ascii="Times New Roman" w:eastAsiaTheme="minorEastAsia" w:hAnsi="Times New Roman"/>
          <w:b w:val="0"/>
          <w:i/>
          <w:sz w:val="22"/>
          <w:szCs w:val="22"/>
          <w:lang w:val="en-US"/>
        </w:rPr>
        <w:t>(pre)configuration to enable or disable that 1 LSB of reserved bits of a SCI format 1-A is used to indicate of whether UE scheduling a conflict TB can be UE-B or not</w:t>
      </w:r>
      <w:r>
        <w:rPr>
          <w:rFonts w:ascii="Times New Roman" w:eastAsiaTheme="minorEastAsia" w:hAnsi="Times New Roman"/>
          <w:b w:val="0"/>
          <w:i/>
          <w:sz w:val="22"/>
          <w:szCs w:val="22"/>
          <w:lang w:val="en-US"/>
        </w:rPr>
        <w:t xml:space="preserve">. </w:t>
      </w:r>
    </w:p>
    <w:p w14:paraId="70D02359" w14:textId="7D05F33A" w:rsidR="005F266D" w:rsidRPr="00EF5655" w:rsidRDefault="005F266D" w:rsidP="005F266D">
      <w:pPr>
        <w:pStyle w:val="Observation"/>
        <w:numPr>
          <w:ilvl w:val="0"/>
          <w:numId w:val="0"/>
        </w:numPr>
        <w:tabs>
          <w:tab w:val="clear" w:pos="1701"/>
          <w:tab w:val="left" w:pos="540"/>
        </w:tabs>
        <w:ind w:left="360" w:hanging="360"/>
      </w:pPr>
      <w:r w:rsidRPr="00E528C6">
        <w:rPr>
          <w:rFonts w:ascii="Times New Roman" w:eastAsia="SimSun" w:hAnsi="Times New Roman"/>
          <w:i/>
          <w:iCs/>
          <w:sz w:val="22"/>
          <w:u w:val="single"/>
          <w:lang w:val="en-US"/>
        </w:rPr>
        <w:t xml:space="preserve">Proposal </w:t>
      </w:r>
      <w:r w:rsidR="00213ABC">
        <w:rPr>
          <w:rFonts w:ascii="Times New Roman" w:eastAsia="SimSun" w:hAnsi="Times New Roman"/>
          <w:i/>
          <w:iCs/>
          <w:sz w:val="22"/>
          <w:u w:val="single"/>
          <w:lang w:val="en-US"/>
        </w:rPr>
        <w:t>5</w:t>
      </w:r>
      <w:r w:rsidRPr="00E528C6">
        <w:rPr>
          <w:rFonts w:ascii="Times New Roman" w:eastAsia="SimSun" w:hAnsi="Times New Roman"/>
          <w:i/>
          <w:iCs/>
          <w:sz w:val="22"/>
          <w:u w:val="single"/>
          <w:lang w:val="en-US"/>
        </w:rPr>
        <w:t>:</w:t>
      </w:r>
      <w:r w:rsidRPr="00E528C6">
        <w:rPr>
          <w:rFonts w:ascii="Times New Roman" w:eastAsia="SimSun" w:hAnsi="Times New Roman"/>
          <w:b w:val="0"/>
          <w:bCs w:val="0"/>
          <w:i/>
          <w:iCs/>
          <w:sz w:val="22"/>
          <w:lang w:val="en-US"/>
        </w:rPr>
        <w:t xml:space="preserve"> </w:t>
      </w:r>
      <w:r>
        <w:rPr>
          <w:rFonts w:ascii="Times New Roman" w:eastAsiaTheme="minorEastAsia" w:hAnsi="Times New Roman"/>
          <w:b w:val="0"/>
          <w:i/>
          <w:sz w:val="22"/>
          <w:szCs w:val="22"/>
          <w:lang w:val="en-US"/>
        </w:rPr>
        <w:t xml:space="preserve">UE-A determines which UE scheduling the conflicting TB to send PSFCH based on the Scheme 2 </w:t>
      </w:r>
      <w:r w:rsidR="003948A9">
        <w:rPr>
          <w:rFonts w:ascii="Times New Roman" w:eastAsiaTheme="minorEastAsia" w:hAnsi="Times New Roman"/>
          <w:b w:val="0"/>
          <w:i/>
          <w:sz w:val="22"/>
          <w:szCs w:val="22"/>
          <w:lang w:val="en-US"/>
        </w:rPr>
        <w:t>enabled/disabled</w:t>
      </w:r>
      <w:r>
        <w:rPr>
          <w:rFonts w:ascii="Times New Roman" w:eastAsiaTheme="minorEastAsia" w:hAnsi="Times New Roman"/>
          <w:b w:val="0"/>
          <w:i/>
          <w:sz w:val="22"/>
          <w:szCs w:val="22"/>
          <w:lang w:val="en-US"/>
        </w:rPr>
        <w:t xml:space="preserve"> and priority indicated in the SCIs from the UEs. </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2D711FF" w14:textId="066DFA74" w:rsidR="00E53634" w:rsidRDefault="00E53634" w:rsidP="00E53634">
      <w:pPr>
        <w:pStyle w:val="ListParagraph"/>
        <w:numPr>
          <w:ilvl w:val="0"/>
          <w:numId w:val="10"/>
        </w:numPr>
        <w:spacing w:before="120"/>
        <w:contextualSpacing/>
        <w:jc w:val="both"/>
        <w:rPr>
          <w:rFonts w:ascii="Times New Roman" w:hAnsi="Times New Roman" w:cs="Times New Roman"/>
        </w:rPr>
      </w:pPr>
      <w:bookmarkStart w:id="3" w:name="_Ref16600053"/>
      <w:bookmarkStart w:id="4" w:name="_Ref20991475"/>
      <w:bookmarkStart w:id="5" w:name="_Ref524941128"/>
      <w:r w:rsidRPr="00007C0F">
        <w:rPr>
          <w:rFonts w:ascii="Times New Roman" w:hAnsi="Times New Roman" w:cs="Times New Roman"/>
        </w:rPr>
        <w:t>RAN1#</w:t>
      </w:r>
      <w:r>
        <w:rPr>
          <w:rFonts w:ascii="Times New Roman" w:hAnsi="Times New Roman" w:cs="Times New Roman"/>
        </w:rPr>
        <w:t xml:space="preserve">107bis-e </w:t>
      </w:r>
      <w:r w:rsidRPr="00007C0F">
        <w:rPr>
          <w:rFonts w:ascii="Times New Roman" w:hAnsi="Times New Roman" w:cs="Times New Roman"/>
        </w:rPr>
        <w:t xml:space="preserve">Chairman’s Notes, </w:t>
      </w:r>
      <w:r w:rsidR="003959F5">
        <w:rPr>
          <w:rFonts w:ascii="Times New Roman" w:hAnsi="Times New Roman" w:cs="Times New Roman"/>
        </w:rPr>
        <w:t>January</w:t>
      </w:r>
      <w:r w:rsidRPr="00007C0F">
        <w:rPr>
          <w:rFonts w:ascii="Times New Roman" w:hAnsi="Times New Roman" w:cs="Times New Roman"/>
        </w:rPr>
        <w:t xml:space="preserve"> </w:t>
      </w:r>
      <w:r>
        <w:rPr>
          <w:rFonts w:ascii="Times New Roman" w:hAnsi="Times New Roman" w:cs="Times New Roman"/>
        </w:rPr>
        <w:t>202</w:t>
      </w:r>
      <w:r w:rsidR="003959F5">
        <w:rPr>
          <w:rFonts w:ascii="Times New Roman" w:hAnsi="Times New Roman" w:cs="Times New Roman"/>
        </w:rPr>
        <w:t>2</w:t>
      </w:r>
    </w:p>
    <w:p w14:paraId="36F19B68" w14:textId="77777777" w:rsidR="00EE2DFD" w:rsidRDefault="00EE2DFD" w:rsidP="00EE2DFD">
      <w:pPr>
        <w:pStyle w:val="ListParagraph"/>
        <w:numPr>
          <w:ilvl w:val="0"/>
          <w:numId w:val="10"/>
        </w:numPr>
        <w:spacing w:before="120"/>
        <w:contextualSpacing/>
        <w:jc w:val="both"/>
        <w:rPr>
          <w:rFonts w:ascii="Times New Roman" w:hAnsi="Times New Roman" w:cs="Times New Roman"/>
        </w:rPr>
      </w:pPr>
      <w:r w:rsidRPr="00007C0F">
        <w:rPr>
          <w:rFonts w:ascii="Times New Roman" w:hAnsi="Times New Roman" w:cs="Times New Roman"/>
        </w:rPr>
        <w:t>RAN1#</w:t>
      </w:r>
      <w:r>
        <w:rPr>
          <w:rFonts w:ascii="Times New Roman" w:hAnsi="Times New Roman" w:cs="Times New Roman"/>
        </w:rPr>
        <w:t xml:space="preserve">107-e </w:t>
      </w:r>
      <w:r w:rsidRPr="00007C0F">
        <w:rPr>
          <w:rFonts w:ascii="Times New Roman" w:hAnsi="Times New Roman" w:cs="Times New Roman"/>
        </w:rPr>
        <w:t xml:space="preserve">Chairman’s Notes, </w:t>
      </w:r>
      <w:r>
        <w:rPr>
          <w:rFonts w:ascii="Times New Roman" w:hAnsi="Times New Roman" w:cs="Times New Roman"/>
        </w:rPr>
        <w:t>October</w:t>
      </w:r>
      <w:r w:rsidRPr="00007C0F">
        <w:rPr>
          <w:rFonts w:ascii="Times New Roman" w:hAnsi="Times New Roman" w:cs="Times New Roman"/>
        </w:rPr>
        <w:t xml:space="preserve"> </w:t>
      </w:r>
      <w:r>
        <w:rPr>
          <w:rFonts w:ascii="Times New Roman" w:hAnsi="Times New Roman" w:cs="Times New Roman"/>
        </w:rPr>
        <w:t>2021</w:t>
      </w:r>
    </w:p>
    <w:p w14:paraId="66E95A6C" w14:textId="2AF17117" w:rsidR="008F3FCE" w:rsidRPr="00A224A1" w:rsidRDefault="008F3FCE" w:rsidP="008F3FCE">
      <w:pPr>
        <w:pStyle w:val="ListParagraph"/>
        <w:numPr>
          <w:ilvl w:val="0"/>
          <w:numId w:val="10"/>
        </w:numPr>
        <w:spacing w:before="120"/>
        <w:contextualSpacing/>
        <w:jc w:val="both"/>
        <w:rPr>
          <w:rFonts w:ascii="Times New Roman" w:hAnsi="Times New Roman" w:cs="Times New Roman"/>
        </w:rPr>
      </w:pPr>
      <w:r w:rsidRPr="00A224A1">
        <w:rPr>
          <w:rFonts w:ascii="Times New Roman" w:hAnsi="Times New Roman" w:cs="Times New Roman"/>
        </w:rPr>
        <w:t>RP-2021</w:t>
      </w:r>
      <w:r w:rsidR="00A9181B">
        <w:rPr>
          <w:rFonts w:ascii="Times New Roman" w:hAnsi="Times New Roman" w:cs="Times New Roman"/>
        </w:rPr>
        <w:t>66</w:t>
      </w:r>
      <w:r w:rsidRPr="00A224A1">
        <w:rPr>
          <w:rFonts w:ascii="Times New Roman" w:hAnsi="Times New Roman" w:cs="Times New Roman"/>
        </w:rPr>
        <w:t>, “</w:t>
      </w:r>
      <w:r w:rsidR="00511553" w:rsidRPr="00EA27E2">
        <w:rPr>
          <w:rFonts w:ascii="Times New Roman" w:hAnsi="Times New Roman" w:cs="Times New Roman"/>
        </w:rPr>
        <w:t>Detailed observations from evaluation results</w:t>
      </w:r>
      <w:r>
        <w:rPr>
          <w:rFonts w:ascii="Times New Roman" w:hAnsi="Times New Roman" w:cs="Times New Roman"/>
        </w:rPr>
        <w:t>”, RAN1</w:t>
      </w:r>
    </w:p>
    <w:p w14:paraId="1395125E" w14:textId="5DDBC0EB" w:rsidR="00B668A9" w:rsidRPr="00E528C6" w:rsidRDefault="00D1149D" w:rsidP="00F65D31">
      <w:pPr>
        <w:pStyle w:val="ListParagraph"/>
        <w:numPr>
          <w:ilvl w:val="0"/>
          <w:numId w:val="10"/>
        </w:numPr>
        <w:spacing w:before="120"/>
        <w:contextualSpacing/>
        <w:jc w:val="both"/>
      </w:pPr>
      <w:r w:rsidRPr="00071F4E">
        <w:rPr>
          <w:rFonts w:ascii="Times New Roman" w:hAnsi="Times New Roman" w:cs="Times New Roman"/>
        </w:rPr>
        <w:t>RP-</w:t>
      </w:r>
      <w:r w:rsidR="000C1EC2">
        <w:rPr>
          <w:rFonts w:ascii="Times New Roman" w:hAnsi="Times New Roman" w:cs="Times New Roman"/>
        </w:rPr>
        <w:t>20</w:t>
      </w:r>
      <w:r w:rsidR="00240BE3">
        <w:rPr>
          <w:rFonts w:ascii="Times New Roman" w:hAnsi="Times New Roman" w:cs="Times New Roman"/>
        </w:rPr>
        <w:t>2846</w:t>
      </w:r>
      <w:r w:rsidRPr="00071F4E">
        <w:rPr>
          <w:rFonts w:ascii="Times New Roman" w:hAnsi="Times New Roman" w:cs="Times New Roman"/>
        </w:rPr>
        <w:t>, “</w:t>
      </w:r>
      <w:r w:rsidR="000C1EC2" w:rsidRPr="000C1EC2">
        <w:rPr>
          <w:rFonts w:ascii="Times New Roman" w:hAnsi="Times New Roman" w:cs="Times New Roman"/>
        </w:rPr>
        <w:t>WID revision: NR sidelink enhancement</w:t>
      </w:r>
      <w:r w:rsidRPr="00071F4E">
        <w:rPr>
          <w:rFonts w:ascii="Times New Roman" w:hAnsi="Times New Roman" w:cs="Times New Roman"/>
        </w:rPr>
        <w:t>”, LG Electronics</w:t>
      </w:r>
      <w:bookmarkEnd w:id="3"/>
      <w:bookmarkEnd w:id="4"/>
      <w:bookmarkEnd w:id="5"/>
    </w:p>
    <w:sectPr w:rsidR="00B668A9" w:rsidRPr="00E528C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347B" w14:textId="77777777" w:rsidR="001E7B9E" w:rsidRDefault="001E7B9E">
      <w:r>
        <w:separator/>
      </w:r>
    </w:p>
  </w:endnote>
  <w:endnote w:type="continuationSeparator" w:id="0">
    <w:p w14:paraId="7203A726" w14:textId="77777777" w:rsidR="001E7B9E" w:rsidRDefault="001E7B9E">
      <w:r>
        <w:continuationSeparator/>
      </w:r>
    </w:p>
  </w:endnote>
  <w:endnote w:type="continuationNotice" w:id="1">
    <w:p w14:paraId="08361E6D" w14:textId="77777777" w:rsidR="001E7B9E" w:rsidRDefault="001E7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3C27D" w14:textId="77777777" w:rsidR="001E7B9E" w:rsidRDefault="001E7B9E">
      <w:r>
        <w:separator/>
      </w:r>
    </w:p>
  </w:footnote>
  <w:footnote w:type="continuationSeparator" w:id="0">
    <w:p w14:paraId="605583C1" w14:textId="77777777" w:rsidR="001E7B9E" w:rsidRDefault="001E7B9E">
      <w:r>
        <w:continuationSeparator/>
      </w:r>
    </w:p>
  </w:footnote>
  <w:footnote w:type="continuationNotice" w:id="1">
    <w:p w14:paraId="2EE9C924" w14:textId="77777777" w:rsidR="001E7B9E" w:rsidRDefault="001E7B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1"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4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4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5"/>
  </w:num>
  <w:num w:numId="3">
    <w:abstractNumId w:val="22"/>
  </w:num>
  <w:num w:numId="4">
    <w:abstractNumId w:val="23"/>
  </w:num>
  <w:num w:numId="5">
    <w:abstractNumId w:val="15"/>
  </w:num>
  <w:num w:numId="6">
    <w:abstractNumId w:val="27"/>
  </w:num>
  <w:num w:numId="7">
    <w:abstractNumId w:val="42"/>
  </w:num>
  <w:num w:numId="8">
    <w:abstractNumId w:val="16"/>
  </w:num>
  <w:num w:numId="9">
    <w:abstractNumId w:val="55"/>
  </w:num>
  <w:num w:numId="10">
    <w:abstractNumId w:val="18"/>
  </w:num>
  <w:num w:numId="11">
    <w:abstractNumId w:val="26"/>
  </w:num>
  <w:num w:numId="12">
    <w:abstractNumId w:val="36"/>
  </w:num>
  <w:num w:numId="13">
    <w:abstractNumId w:val="10"/>
  </w:num>
  <w:num w:numId="14">
    <w:abstractNumId w:val="43"/>
  </w:num>
  <w:num w:numId="15">
    <w:abstractNumId w:val="39"/>
  </w:num>
  <w:num w:numId="16">
    <w:abstractNumId w:val="37"/>
  </w:num>
  <w:num w:numId="17">
    <w:abstractNumId w:val="20"/>
  </w:num>
  <w:num w:numId="18">
    <w:abstractNumId w:val="4"/>
  </w:num>
  <w:num w:numId="19">
    <w:abstractNumId w:val="17"/>
  </w:num>
  <w:num w:numId="20">
    <w:abstractNumId w:val="48"/>
  </w:num>
  <w:num w:numId="21">
    <w:abstractNumId w:val="28"/>
  </w:num>
  <w:num w:numId="22">
    <w:abstractNumId w:val="8"/>
  </w:num>
  <w:num w:numId="23">
    <w:abstractNumId w:val="33"/>
  </w:num>
  <w:num w:numId="24">
    <w:abstractNumId w:val="2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6"/>
  </w:num>
  <w:num w:numId="27">
    <w:abstractNumId w:val="9"/>
  </w:num>
  <w:num w:numId="28">
    <w:abstractNumId w:val="30"/>
  </w:num>
  <w:num w:numId="29">
    <w:abstractNumId w:val="14"/>
  </w:num>
  <w:num w:numId="30">
    <w:abstractNumId w:val="6"/>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41"/>
  </w:num>
  <w:num w:numId="35">
    <w:abstractNumId w:val="5"/>
  </w:num>
  <w:num w:numId="36">
    <w:abstractNumId w:val="12"/>
  </w:num>
  <w:num w:numId="37">
    <w:abstractNumId w:val="3"/>
  </w:num>
  <w:num w:numId="38">
    <w:abstractNumId w:val="1"/>
  </w:num>
  <w:num w:numId="39">
    <w:abstractNumId w:val="38"/>
  </w:num>
  <w:num w:numId="40">
    <w:abstractNumId w:val="32"/>
  </w:num>
  <w:num w:numId="41">
    <w:abstractNumId w:val="52"/>
  </w:num>
  <w:num w:numId="42">
    <w:abstractNumId w:val="13"/>
  </w:num>
  <w:num w:numId="43">
    <w:abstractNumId w:val="47"/>
  </w:num>
  <w:num w:numId="44">
    <w:abstractNumId w:val="21"/>
  </w:num>
  <w:num w:numId="45">
    <w:abstractNumId w:val="40"/>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31"/>
  </w:num>
  <w:num w:numId="61">
    <w:abstractNumId w:val="44"/>
  </w:num>
  <w:num w:numId="62">
    <w:abstractNumId w:val="34"/>
  </w:num>
  <w:num w:numId="63">
    <w:abstractNumId w:val="50"/>
  </w:num>
  <w:num w:numId="64">
    <w:abstractNumId w:val="51"/>
  </w:num>
  <w:num w:numId="65">
    <w:abstractNumId w:val="29"/>
  </w:num>
  <w:num w:numId="66">
    <w:abstractNumId w:val="19"/>
  </w:num>
  <w:num w:numId="67">
    <w:abstractNumId w:val="49"/>
  </w:num>
  <w:num w:numId="68">
    <w:abstractNumId w:val="45"/>
  </w:num>
  <w:num w:numId="69">
    <w:abstractNumId w:val="53"/>
  </w:num>
  <w:num w:numId="70">
    <w:abstractNumId w:val="54"/>
  </w:num>
  <w:num w:numId="71">
    <w:abstractNumId w:val="25"/>
  </w:num>
  <w:num w:numId="72">
    <w:abstractNumId w:val="46"/>
  </w:num>
  <w:num w:numId="73">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0F0C"/>
    <w:rsid w:val="00000FDE"/>
    <w:rsid w:val="00000FFC"/>
    <w:rsid w:val="00001645"/>
    <w:rsid w:val="0000168C"/>
    <w:rsid w:val="00001EEF"/>
    <w:rsid w:val="000024C8"/>
    <w:rsid w:val="000027FF"/>
    <w:rsid w:val="00002A83"/>
    <w:rsid w:val="00002BC4"/>
    <w:rsid w:val="00002F99"/>
    <w:rsid w:val="0000325C"/>
    <w:rsid w:val="00003493"/>
    <w:rsid w:val="00003D37"/>
    <w:rsid w:val="00003E50"/>
    <w:rsid w:val="00003EC3"/>
    <w:rsid w:val="00003FB2"/>
    <w:rsid w:val="00004187"/>
    <w:rsid w:val="00004B03"/>
    <w:rsid w:val="00004C2D"/>
    <w:rsid w:val="00004C9A"/>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C16"/>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43F"/>
    <w:rsid w:val="00027D85"/>
    <w:rsid w:val="00027DEF"/>
    <w:rsid w:val="00030C64"/>
    <w:rsid w:val="00030EA6"/>
    <w:rsid w:val="000310E1"/>
    <w:rsid w:val="00031297"/>
    <w:rsid w:val="00031598"/>
    <w:rsid w:val="00031EC3"/>
    <w:rsid w:val="000323D3"/>
    <w:rsid w:val="000325B8"/>
    <w:rsid w:val="00033351"/>
    <w:rsid w:val="0003410A"/>
    <w:rsid w:val="00034625"/>
    <w:rsid w:val="00034C15"/>
    <w:rsid w:val="000352E0"/>
    <w:rsid w:val="00035EA8"/>
    <w:rsid w:val="00035F74"/>
    <w:rsid w:val="00036071"/>
    <w:rsid w:val="00036B84"/>
    <w:rsid w:val="00036BA1"/>
    <w:rsid w:val="00036EC4"/>
    <w:rsid w:val="00037098"/>
    <w:rsid w:val="00037187"/>
    <w:rsid w:val="00037E0F"/>
    <w:rsid w:val="000405A0"/>
    <w:rsid w:val="00040ADA"/>
    <w:rsid w:val="00040B78"/>
    <w:rsid w:val="00040F12"/>
    <w:rsid w:val="0004149C"/>
    <w:rsid w:val="00041879"/>
    <w:rsid w:val="00041938"/>
    <w:rsid w:val="0004213B"/>
    <w:rsid w:val="000422E2"/>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80E"/>
    <w:rsid w:val="00050195"/>
    <w:rsid w:val="00050717"/>
    <w:rsid w:val="000508D6"/>
    <w:rsid w:val="00050D83"/>
    <w:rsid w:val="00050E2C"/>
    <w:rsid w:val="000511FA"/>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A74"/>
    <w:rsid w:val="00057EFC"/>
    <w:rsid w:val="0006007B"/>
    <w:rsid w:val="000602FF"/>
    <w:rsid w:val="000604D2"/>
    <w:rsid w:val="00061221"/>
    <w:rsid w:val="00061427"/>
    <w:rsid w:val="000615D6"/>
    <w:rsid w:val="000616E7"/>
    <w:rsid w:val="00061829"/>
    <w:rsid w:val="00061941"/>
    <w:rsid w:val="00061B36"/>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998"/>
    <w:rsid w:val="00075BF1"/>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AE6"/>
    <w:rsid w:val="00082135"/>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CC1"/>
    <w:rsid w:val="000A2F14"/>
    <w:rsid w:val="000A3063"/>
    <w:rsid w:val="000A3249"/>
    <w:rsid w:val="000A3767"/>
    <w:rsid w:val="000A4087"/>
    <w:rsid w:val="000A447B"/>
    <w:rsid w:val="000A4BD1"/>
    <w:rsid w:val="000A56F2"/>
    <w:rsid w:val="000A5764"/>
    <w:rsid w:val="000A5F87"/>
    <w:rsid w:val="000A60E2"/>
    <w:rsid w:val="000A6468"/>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3794"/>
    <w:rsid w:val="000C3B59"/>
    <w:rsid w:val="000C464C"/>
    <w:rsid w:val="000C47DC"/>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3B4"/>
    <w:rsid w:val="000F7738"/>
    <w:rsid w:val="000F7925"/>
    <w:rsid w:val="000F7936"/>
    <w:rsid w:val="0010021A"/>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5347"/>
    <w:rsid w:val="00105461"/>
    <w:rsid w:val="0010563B"/>
    <w:rsid w:val="0010594C"/>
    <w:rsid w:val="00105E18"/>
    <w:rsid w:val="00106117"/>
    <w:rsid w:val="001062FB"/>
    <w:rsid w:val="001063E6"/>
    <w:rsid w:val="0010657F"/>
    <w:rsid w:val="00106B59"/>
    <w:rsid w:val="00106D29"/>
    <w:rsid w:val="001070B9"/>
    <w:rsid w:val="001071C2"/>
    <w:rsid w:val="00107FCA"/>
    <w:rsid w:val="00110032"/>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CEA"/>
    <w:rsid w:val="00117D13"/>
    <w:rsid w:val="00117D5D"/>
    <w:rsid w:val="001203FC"/>
    <w:rsid w:val="0012189E"/>
    <w:rsid w:val="001218CE"/>
    <w:rsid w:val="001219F5"/>
    <w:rsid w:val="00121A20"/>
    <w:rsid w:val="00121AF7"/>
    <w:rsid w:val="00121CF8"/>
    <w:rsid w:val="00121D09"/>
    <w:rsid w:val="00122126"/>
    <w:rsid w:val="00122BB4"/>
    <w:rsid w:val="0012315D"/>
    <w:rsid w:val="00123549"/>
    <w:rsid w:val="00123CA8"/>
    <w:rsid w:val="00123D2C"/>
    <w:rsid w:val="0012400D"/>
    <w:rsid w:val="0012476D"/>
    <w:rsid w:val="001248FC"/>
    <w:rsid w:val="00124C37"/>
    <w:rsid w:val="001250C5"/>
    <w:rsid w:val="00125448"/>
    <w:rsid w:val="00125B92"/>
    <w:rsid w:val="00125D8C"/>
    <w:rsid w:val="00125FDB"/>
    <w:rsid w:val="0012619C"/>
    <w:rsid w:val="0012628E"/>
    <w:rsid w:val="00126305"/>
    <w:rsid w:val="0012637D"/>
    <w:rsid w:val="00126967"/>
    <w:rsid w:val="00126B4A"/>
    <w:rsid w:val="00127757"/>
    <w:rsid w:val="00127931"/>
    <w:rsid w:val="00127D88"/>
    <w:rsid w:val="00127F88"/>
    <w:rsid w:val="001312E7"/>
    <w:rsid w:val="00131349"/>
    <w:rsid w:val="001316C9"/>
    <w:rsid w:val="0013192D"/>
    <w:rsid w:val="00131BF9"/>
    <w:rsid w:val="00131FE9"/>
    <w:rsid w:val="00132149"/>
    <w:rsid w:val="001327EB"/>
    <w:rsid w:val="00132FD0"/>
    <w:rsid w:val="001330B8"/>
    <w:rsid w:val="001338CA"/>
    <w:rsid w:val="0013399F"/>
    <w:rsid w:val="00133BD9"/>
    <w:rsid w:val="00133C35"/>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20DF"/>
    <w:rsid w:val="00142351"/>
    <w:rsid w:val="00142366"/>
    <w:rsid w:val="001425FB"/>
    <w:rsid w:val="00142A72"/>
    <w:rsid w:val="00142ADE"/>
    <w:rsid w:val="00143127"/>
    <w:rsid w:val="00143140"/>
    <w:rsid w:val="00143658"/>
    <w:rsid w:val="00143E76"/>
    <w:rsid w:val="00143F0E"/>
    <w:rsid w:val="001440CD"/>
    <w:rsid w:val="001440F0"/>
    <w:rsid w:val="001445CE"/>
    <w:rsid w:val="00144726"/>
    <w:rsid w:val="001447B7"/>
    <w:rsid w:val="00144851"/>
    <w:rsid w:val="00144916"/>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6E0"/>
    <w:rsid w:val="001539CA"/>
    <w:rsid w:val="00153AD5"/>
    <w:rsid w:val="00153B76"/>
    <w:rsid w:val="00153C45"/>
    <w:rsid w:val="00154220"/>
    <w:rsid w:val="0015446D"/>
    <w:rsid w:val="001549FC"/>
    <w:rsid w:val="001551B5"/>
    <w:rsid w:val="001551BA"/>
    <w:rsid w:val="0015546B"/>
    <w:rsid w:val="00155847"/>
    <w:rsid w:val="00155A65"/>
    <w:rsid w:val="00155CDF"/>
    <w:rsid w:val="00156DC4"/>
    <w:rsid w:val="00156E16"/>
    <w:rsid w:val="0015701B"/>
    <w:rsid w:val="00157883"/>
    <w:rsid w:val="00157A90"/>
    <w:rsid w:val="00157B7B"/>
    <w:rsid w:val="00157F10"/>
    <w:rsid w:val="00160461"/>
    <w:rsid w:val="00160EEB"/>
    <w:rsid w:val="00160F6E"/>
    <w:rsid w:val="001615E7"/>
    <w:rsid w:val="001616B6"/>
    <w:rsid w:val="00162135"/>
    <w:rsid w:val="001629FC"/>
    <w:rsid w:val="00162BD1"/>
    <w:rsid w:val="00162E25"/>
    <w:rsid w:val="00163272"/>
    <w:rsid w:val="001632B0"/>
    <w:rsid w:val="00163554"/>
    <w:rsid w:val="0016396A"/>
    <w:rsid w:val="00163ED0"/>
    <w:rsid w:val="00163FBD"/>
    <w:rsid w:val="00165475"/>
    <w:rsid w:val="00165975"/>
    <w:rsid w:val="001659C1"/>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31AA"/>
    <w:rsid w:val="001735B9"/>
    <w:rsid w:val="00173879"/>
    <w:rsid w:val="00173A8E"/>
    <w:rsid w:val="0017437B"/>
    <w:rsid w:val="00174407"/>
    <w:rsid w:val="001746D1"/>
    <w:rsid w:val="001747A2"/>
    <w:rsid w:val="00174FE7"/>
    <w:rsid w:val="001750CB"/>
    <w:rsid w:val="00175A10"/>
    <w:rsid w:val="00175A7C"/>
    <w:rsid w:val="00175B80"/>
    <w:rsid w:val="001762DB"/>
    <w:rsid w:val="00176850"/>
    <w:rsid w:val="00176B71"/>
    <w:rsid w:val="00176E09"/>
    <w:rsid w:val="00176E1A"/>
    <w:rsid w:val="00176FB5"/>
    <w:rsid w:val="00177656"/>
    <w:rsid w:val="00177938"/>
    <w:rsid w:val="00180304"/>
    <w:rsid w:val="001809E8"/>
    <w:rsid w:val="00180B6F"/>
    <w:rsid w:val="00180DFD"/>
    <w:rsid w:val="001810B2"/>
    <w:rsid w:val="001810E1"/>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4226"/>
    <w:rsid w:val="00184245"/>
    <w:rsid w:val="001846F2"/>
    <w:rsid w:val="00185251"/>
    <w:rsid w:val="001852A8"/>
    <w:rsid w:val="00185501"/>
    <w:rsid w:val="001855AA"/>
    <w:rsid w:val="001856D0"/>
    <w:rsid w:val="00185E63"/>
    <w:rsid w:val="00186721"/>
    <w:rsid w:val="00186795"/>
    <w:rsid w:val="00186B8D"/>
    <w:rsid w:val="00186F7A"/>
    <w:rsid w:val="001870C8"/>
    <w:rsid w:val="00187149"/>
    <w:rsid w:val="00187FF9"/>
    <w:rsid w:val="00190AC1"/>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A15"/>
    <w:rsid w:val="00193ABA"/>
    <w:rsid w:val="00193B86"/>
    <w:rsid w:val="00194249"/>
    <w:rsid w:val="0019443B"/>
    <w:rsid w:val="001944CD"/>
    <w:rsid w:val="0019468F"/>
    <w:rsid w:val="00194B56"/>
    <w:rsid w:val="00194E68"/>
    <w:rsid w:val="00194F02"/>
    <w:rsid w:val="00194F6B"/>
    <w:rsid w:val="00195124"/>
    <w:rsid w:val="0019593A"/>
    <w:rsid w:val="00196356"/>
    <w:rsid w:val="001965C4"/>
    <w:rsid w:val="001968FC"/>
    <w:rsid w:val="001975F2"/>
    <w:rsid w:val="00197DF9"/>
    <w:rsid w:val="001A0314"/>
    <w:rsid w:val="001A099B"/>
    <w:rsid w:val="001A0A85"/>
    <w:rsid w:val="001A11F0"/>
    <w:rsid w:val="001A1986"/>
    <w:rsid w:val="001A1987"/>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951"/>
    <w:rsid w:val="001A5BC5"/>
    <w:rsid w:val="001A5E00"/>
    <w:rsid w:val="001A5E45"/>
    <w:rsid w:val="001A6173"/>
    <w:rsid w:val="001A61D1"/>
    <w:rsid w:val="001A6ABE"/>
    <w:rsid w:val="001A6CEB"/>
    <w:rsid w:val="001A73FD"/>
    <w:rsid w:val="001A771A"/>
    <w:rsid w:val="001B0051"/>
    <w:rsid w:val="001B0578"/>
    <w:rsid w:val="001B05EC"/>
    <w:rsid w:val="001B0A03"/>
    <w:rsid w:val="001B0D97"/>
    <w:rsid w:val="001B0DB6"/>
    <w:rsid w:val="001B0DFF"/>
    <w:rsid w:val="001B11A7"/>
    <w:rsid w:val="001B14BE"/>
    <w:rsid w:val="001B1523"/>
    <w:rsid w:val="001B1D92"/>
    <w:rsid w:val="001B2093"/>
    <w:rsid w:val="001B21A6"/>
    <w:rsid w:val="001B23B6"/>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1ED"/>
    <w:rsid w:val="001D1296"/>
    <w:rsid w:val="001D1452"/>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F22"/>
    <w:rsid w:val="001E341C"/>
    <w:rsid w:val="001E3A33"/>
    <w:rsid w:val="001E3F06"/>
    <w:rsid w:val="001E4B82"/>
    <w:rsid w:val="001E4C72"/>
    <w:rsid w:val="001E58E2"/>
    <w:rsid w:val="001E5F35"/>
    <w:rsid w:val="001E60F9"/>
    <w:rsid w:val="001E69BC"/>
    <w:rsid w:val="001E6CE7"/>
    <w:rsid w:val="001E70BC"/>
    <w:rsid w:val="001E7AED"/>
    <w:rsid w:val="001E7B9E"/>
    <w:rsid w:val="001F0150"/>
    <w:rsid w:val="001F0A04"/>
    <w:rsid w:val="001F0B56"/>
    <w:rsid w:val="001F0CCF"/>
    <w:rsid w:val="001F12F4"/>
    <w:rsid w:val="001F2F31"/>
    <w:rsid w:val="001F36C3"/>
    <w:rsid w:val="001F37DA"/>
    <w:rsid w:val="001F3916"/>
    <w:rsid w:val="001F3CE5"/>
    <w:rsid w:val="001F4037"/>
    <w:rsid w:val="001F4260"/>
    <w:rsid w:val="001F4533"/>
    <w:rsid w:val="001F4676"/>
    <w:rsid w:val="001F474C"/>
    <w:rsid w:val="001F4829"/>
    <w:rsid w:val="001F4BBA"/>
    <w:rsid w:val="001F4FFE"/>
    <w:rsid w:val="001F54C5"/>
    <w:rsid w:val="001F58C2"/>
    <w:rsid w:val="001F5B50"/>
    <w:rsid w:val="001F5C7D"/>
    <w:rsid w:val="001F61DB"/>
    <w:rsid w:val="001F643D"/>
    <w:rsid w:val="001F662C"/>
    <w:rsid w:val="001F6CDC"/>
    <w:rsid w:val="001F6CEB"/>
    <w:rsid w:val="001F7074"/>
    <w:rsid w:val="001F727D"/>
    <w:rsid w:val="001F7810"/>
    <w:rsid w:val="001F7A85"/>
    <w:rsid w:val="001F7D99"/>
    <w:rsid w:val="00200490"/>
    <w:rsid w:val="002009A4"/>
    <w:rsid w:val="00200D5B"/>
    <w:rsid w:val="00201F3A"/>
    <w:rsid w:val="00202037"/>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6069"/>
    <w:rsid w:val="0020640E"/>
    <w:rsid w:val="002069B2"/>
    <w:rsid w:val="002073BE"/>
    <w:rsid w:val="00207A7C"/>
    <w:rsid w:val="00207B0B"/>
    <w:rsid w:val="00207B53"/>
    <w:rsid w:val="00207BC3"/>
    <w:rsid w:val="00207F57"/>
    <w:rsid w:val="00207FA3"/>
    <w:rsid w:val="00210241"/>
    <w:rsid w:val="00210748"/>
    <w:rsid w:val="002111FD"/>
    <w:rsid w:val="00211269"/>
    <w:rsid w:val="00212596"/>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249"/>
    <w:rsid w:val="00220495"/>
    <w:rsid w:val="002204CD"/>
    <w:rsid w:val="00220600"/>
    <w:rsid w:val="00220645"/>
    <w:rsid w:val="00220819"/>
    <w:rsid w:val="00220EAB"/>
    <w:rsid w:val="00221136"/>
    <w:rsid w:val="00221404"/>
    <w:rsid w:val="002216EE"/>
    <w:rsid w:val="00221A10"/>
    <w:rsid w:val="00221CB1"/>
    <w:rsid w:val="002221C0"/>
    <w:rsid w:val="002224DB"/>
    <w:rsid w:val="00223844"/>
    <w:rsid w:val="00223C28"/>
    <w:rsid w:val="00223FCB"/>
    <w:rsid w:val="002240DB"/>
    <w:rsid w:val="0022419F"/>
    <w:rsid w:val="00224506"/>
    <w:rsid w:val="0022451F"/>
    <w:rsid w:val="0022452C"/>
    <w:rsid w:val="002245DE"/>
    <w:rsid w:val="00224849"/>
    <w:rsid w:val="00224A96"/>
    <w:rsid w:val="00224CC9"/>
    <w:rsid w:val="00224CEE"/>
    <w:rsid w:val="00224D07"/>
    <w:rsid w:val="0022523C"/>
    <w:rsid w:val="002252C3"/>
    <w:rsid w:val="002252E4"/>
    <w:rsid w:val="00225343"/>
    <w:rsid w:val="002254D5"/>
    <w:rsid w:val="0022591B"/>
    <w:rsid w:val="00225C54"/>
    <w:rsid w:val="00225C71"/>
    <w:rsid w:val="00226197"/>
    <w:rsid w:val="00226404"/>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533C"/>
    <w:rsid w:val="00235632"/>
    <w:rsid w:val="002356DD"/>
    <w:rsid w:val="00235872"/>
    <w:rsid w:val="00235CAB"/>
    <w:rsid w:val="00235DAD"/>
    <w:rsid w:val="00236493"/>
    <w:rsid w:val="00236CB3"/>
    <w:rsid w:val="00236ED3"/>
    <w:rsid w:val="00237918"/>
    <w:rsid w:val="0024083C"/>
    <w:rsid w:val="00240BE3"/>
    <w:rsid w:val="00240C91"/>
    <w:rsid w:val="00240D1F"/>
    <w:rsid w:val="002413CC"/>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3017"/>
    <w:rsid w:val="002536A0"/>
    <w:rsid w:val="00253A30"/>
    <w:rsid w:val="00254216"/>
    <w:rsid w:val="0025555E"/>
    <w:rsid w:val="00255D36"/>
    <w:rsid w:val="00255E89"/>
    <w:rsid w:val="00256784"/>
    <w:rsid w:val="002568F2"/>
    <w:rsid w:val="00256973"/>
    <w:rsid w:val="00257543"/>
    <w:rsid w:val="002576DA"/>
    <w:rsid w:val="002577E6"/>
    <w:rsid w:val="00257A53"/>
    <w:rsid w:val="002602EB"/>
    <w:rsid w:val="00260656"/>
    <w:rsid w:val="00260A05"/>
    <w:rsid w:val="002611A2"/>
    <w:rsid w:val="00261782"/>
    <w:rsid w:val="002617E7"/>
    <w:rsid w:val="002617EC"/>
    <w:rsid w:val="00261A3A"/>
    <w:rsid w:val="00261AB1"/>
    <w:rsid w:val="002629D4"/>
    <w:rsid w:val="00262A43"/>
    <w:rsid w:val="00262A45"/>
    <w:rsid w:val="00263141"/>
    <w:rsid w:val="002637AE"/>
    <w:rsid w:val="00264177"/>
    <w:rsid w:val="00264189"/>
    <w:rsid w:val="00264228"/>
    <w:rsid w:val="00264334"/>
    <w:rsid w:val="0026473E"/>
    <w:rsid w:val="00264779"/>
    <w:rsid w:val="00264B3E"/>
    <w:rsid w:val="00265521"/>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F5"/>
    <w:rsid w:val="00280751"/>
    <w:rsid w:val="002808E6"/>
    <w:rsid w:val="00280E8F"/>
    <w:rsid w:val="0028136D"/>
    <w:rsid w:val="00281579"/>
    <w:rsid w:val="00281605"/>
    <w:rsid w:val="002819A4"/>
    <w:rsid w:val="00281C9B"/>
    <w:rsid w:val="002821B7"/>
    <w:rsid w:val="0028265E"/>
    <w:rsid w:val="0028280A"/>
    <w:rsid w:val="002828CE"/>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606E"/>
    <w:rsid w:val="00286560"/>
    <w:rsid w:val="00286ACD"/>
    <w:rsid w:val="00286B9D"/>
    <w:rsid w:val="00286BFC"/>
    <w:rsid w:val="002870FC"/>
    <w:rsid w:val="00287136"/>
    <w:rsid w:val="002871CF"/>
    <w:rsid w:val="00287838"/>
    <w:rsid w:val="00287AD8"/>
    <w:rsid w:val="002907B5"/>
    <w:rsid w:val="0029094D"/>
    <w:rsid w:val="00290CC2"/>
    <w:rsid w:val="002911CE"/>
    <w:rsid w:val="00291260"/>
    <w:rsid w:val="002912B7"/>
    <w:rsid w:val="002912C6"/>
    <w:rsid w:val="0029133F"/>
    <w:rsid w:val="0029135D"/>
    <w:rsid w:val="00291685"/>
    <w:rsid w:val="00291B78"/>
    <w:rsid w:val="00291D3B"/>
    <w:rsid w:val="00291FC4"/>
    <w:rsid w:val="00292174"/>
    <w:rsid w:val="00292EB7"/>
    <w:rsid w:val="00293291"/>
    <w:rsid w:val="002937A1"/>
    <w:rsid w:val="00294544"/>
    <w:rsid w:val="00294EFD"/>
    <w:rsid w:val="002955E3"/>
    <w:rsid w:val="00295943"/>
    <w:rsid w:val="00295BE1"/>
    <w:rsid w:val="00295FCF"/>
    <w:rsid w:val="00296227"/>
    <w:rsid w:val="00296314"/>
    <w:rsid w:val="00296F44"/>
    <w:rsid w:val="00297297"/>
    <w:rsid w:val="0029777D"/>
    <w:rsid w:val="002A048E"/>
    <w:rsid w:val="002A054E"/>
    <w:rsid w:val="002A055E"/>
    <w:rsid w:val="002A0EB5"/>
    <w:rsid w:val="002A1646"/>
    <w:rsid w:val="002A1733"/>
    <w:rsid w:val="002A1C2D"/>
    <w:rsid w:val="002A1C69"/>
    <w:rsid w:val="002A1D4E"/>
    <w:rsid w:val="002A1F3F"/>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642"/>
    <w:rsid w:val="002B16BC"/>
    <w:rsid w:val="002B1834"/>
    <w:rsid w:val="002B24D6"/>
    <w:rsid w:val="002B2531"/>
    <w:rsid w:val="002B2C00"/>
    <w:rsid w:val="002B36E3"/>
    <w:rsid w:val="002B3A7C"/>
    <w:rsid w:val="002B3B0D"/>
    <w:rsid w:val="002B3FE9"/>
    <w:rsid w:val="002B461C"/>
    <w:rsid w:val="002B47DE"/>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31B3"/>
    <w:rsid w:val="002C3772"/>
    <w:rsid w:val="002C38A5"/>
    <w:rsid w:val="002C3DE4"/>
    <w:rsid w:val="002C3FD2"/>
    <w:rsid w:val="002C400F"/>
    <w:rsid w:val="002C402B"/>
    <w:rsid w:val="002C404E"/>
    <w:rsid w:val="002C41E6"/>
    <w:rsid w:val="002C41EC"/>
    <w:rsid w:val="002C4435"/>
    <w:rsid w:val="002C4558"/>
    <w:rsid w:val="002C465D"/>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4147"/>
    <w:rsid w:val="002D4863"/>
    <w:rsid w:val="002D4ABC"/>
    <w:rsid w:val="002D4EDD"/>
    <w:rsid w:val="002D5255"/>
    <w:rsid w:val="002D557D"/>
    <w:rsid w:val="002D5933"/>
    <w:rsid w:val="002D5BFA"/>
    <w:rsid w:val="002D6218"/>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EB"/>
    <w:rsid w:val="002E53B6"/>
    <w:rsid w:val="002E659A"/>
    <w:rsid w:val="002E689B"/>
    <w:rsid w:val="002E7003"/>
    <w:rsid w:val="002E7385"/>
    <w:rsid w:val="002E75DB"/>
    <w:rsid w:val="002E7CAE"/>
    <w:rsid w:val="002E7F8F"/>
    <w:rsid w:val="002F055A"/>
    <w:rsid w:val="002F063B"/>
    <w:rsid w:val="002F063E"/>
    <w:rsid w:val="002F07A4"/>
    <w:rsid w:val="002F0C09"/>
    <w:rsid w:val="002F2771"/>
    <w:rsid w:val="002F2F73"/>
    <w:rsid w:val="002F3044"/>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24BA"/>
    <w:rsid w:val="00312C0A"/>
    <w:rsid w:val="00312E2B"/>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6F66"/>
    <w:rsid w:val="003273A2"/>
    <w:rsid w:val="0033096B"/>
    <w:rsid w:val="00330D80"/>
    <w:rsid w:val="00331325"/>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EF8"/>
    <w:rsid w:val="00337135"/>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17D"/>
    <w:rsid w:val="00343498"/>
    <w:rsid w:val="003435A0"/>
    <w:rsid w:val="00343A57"/>
    <w:rsid w:val="00343C63"/>
    <w:rsid w:val="00343CA5"/>
    <w:rsid w:val="0034447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F1B"/>
    <w:rsid w:val="00372049"/>
    <w:rsid w:val="003721F5"/>
    <w:rsid w:val="00372AAF"/>
    <w:rsid w:val="00373969"/>
    <w:rsid w:val="003742AC"/>
    <w:rsid w:val="003744CE"/>
    <w:rsid w:val="0037452B"/>
    <w:rsid w:val="00374B48"/>
    <w:rsid w:val="00374F8B"/>
    <w:rsid w:val="00375313"/>
    <w:rsid w:val="00375719"/>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F47"/>
    <w:rsid w:val="00383467"/>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7EB"/>
    <w:rsid w:val="003A0C00"/>
    <w:rsid w:val="003A0C9D"/>
    <w:rsid w:val="003A0DAE"/>
    <w:rsid w:val="003A0FEF"/>
    <w:rsid w:val="003A13A2"/>
    <w:rsid w:val="003A13E8"/>
    <w:rsid w:val="003A16F1"/>
    <w:rsid w:val="003A19D0"/>
    <w:rsid w:val="003A1B54"/>
    <w:rsid w:val="003A2032"/>
    <w:rsid w:val="003A2131"/>
    <w:rsid w:val="003A21A8"/>
    <w:rsid w:val="003A2207"/>
    <w:rsid w:val="003A2223"/>
    <w:rsid w:val="003A2A0F"/>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50"/>
    <w:rsid w:val="003C11C2"/>
    <w:rsid w:val="003C11C8"/>
    <w:rsid w:val="003C12B9"/>
    <w:rsid w:val="003C14DE"/>
    <w:rsid w:val="003C1CA4"/>
    <w:rsid w:val="003C22BF"/>
    <w:rsid w:val="003C2702"/>
    <w:rsid w:val="003C2907"/>
    <w:rsid w:val="003C3076"/>
    <w:rsid w:val="003C359F"/>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8CE"/>
    <w:rsid w:val="003E69B8"/>
    <w:rsid w:val="003E6B9D"/>
    <w:rsid w:val="003E705B"/>
    <w:rsid w:val="003E7090"/>
    <w:rsid w:val="003E7144"/>
    <w:rsid w:val="003E74E3"/>
    <w:rsid w:val="003E7676"/>
    <w:rsid w:val="003E7746"/>
    <w:rsid w:val="003E78F0"/>
    <w:rsid w:val="003F05C7"/>
    <w:rsid w:val="003F1D3F"/>
    <w:rsid w:val="003F1F17"/>
    <w:rsid w:val="003F24A2"/>
    <w:rsid w:val="003F25D5"/>
    <w:rsid w:val="003F2A52"/>
    <w:rsid w:val="003F2CD4"/>
    <w:rsid w:val="003F370E"/>
    <w:rsid w:val="003F3C3A"/>
    <w:rsid w:val="003F4036"/>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8B0"/>
    <w:rsid w:val="00401234"/>
    <w:rsid w:val="00401346"/>
    <w:rsid w:val="00401B60"/>
    <w:rsid w:val="00401C4B"/>
    <w:rsid w:val="00402353"/>
    <w:rsid w:val="0040255D"/>
    <w:rsid w:val="004028A6"/>
    <w:rsid w:val="00402E2B"/>
    <w:rsid w:val="00402EC2"/>
    <w:rsid w:val="00403181"/>
    <w:rsid w:val="0040334B"/>
    <w:rsid w:val="00403C08"/>
    <w:rsid w:val="004040C0"/>
    <w:rsid w:val="00404697"/>
    <w:rsid w:val="004047E9"/>
    <w:rsid w:val="004049D4"/>
    <w:rsid w:val="00404BBE"/>
    <w:rsid w:val="0040512B"/>
    <w:rsid w:val="0040546F"/>
    <w:rsid w:val="0040554C"/>
    <w:rsid w:val="0040579C"/>
    <w:rsid w:val="00405CA5"/>
    <w:rsid w:val="00405DEB"/>
    <w:rsid w:val="00406147"/>
    <w:rsid w:val="00406620"/>
    <w:rsid w:val="0040664A"/>
    <w:rsid w:val="00406A49"/>
    <w:rsid w:val="00406A8C"/>
    <w:rsid w:val="00406BA2"/>
    <w:rsid w:val="00406C60"/>
    <w:rsid w:val="00406D09"/>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CDF"/>
    <w:rsid w:val="00422D12"/>
    <w:rsid w:val="004234DB"/>
    <w:rsid w:val="004234E7"/>
    <w:rsid w:val="00423A90"/>
    <w:rsid w:val="004242F4"/>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31006"/>
    <w:rsid w:val="004319AA"/>
    <w:rsid w:val="00431A9F"/>
    <w:rsid w:val="00431AD6"/>
    <w:rsid w:val="00431F4A"/>
    <w:rsid w:val="00432114"/>
    <w:rsid w:val="004328D6"/>
    <w:rsid w:val="0043299F"/>
    <w:rsid w:val="00432F94"/>
    <w:rsid w:val="00432FA7"/>
    <w:rsid w:val="00433752"/>
    <w:rsid w:val="0043398F"/>
    <w:rsid w:val="00433B5E"/>
    <w:rsid w:val="00433C99"/>
    <w:rsid w:val="00433CB2"/>
    <w:rsid w:val="004345C8"/>
    <w:rsid w:val="0043473D"/>
    <w:rsid w:val="00434E58"/>
    <w:rsid w:val="00434ED0"/>
    <w:rsid w:val="00435275"/>
    <w:rsid w:val="004362DD"/>
    <w:rsid w:val="00436D15"/>
    <w:rsid w:val="00437447"/>
    <w:rsid w:val="00437835"/>
    <w:rsid w:val="004378D3"/>
    <w:rsid w:val="00437925"/>
    <w:rsid w:val="004404CD"/>
    <w:rsid w:val="00440663"/>
    <w:rsid w:val="004407C2"/>
    <w:rsid w:val="00440C67"/>
    <w:rsid w:val="004410B9"/>
    <w:rsid w:val="00441829"/>
    <w:rsid w:val="004419F3"/>
    <w:rsid w:val="00441A8D"/>
    <w:rsid w:val="00441A92"/>
    <w:rsid w:val="00442587"/>
    <w:rsid w:val="004427DC"/>
    <w:rsid w:val="00442A5F"/>
    <w:rsid w:val="004439FC"/>
    <w:rsid w:val="00443C63"/>
    <w:rsid w:val="0044434B"/>
    <w:rsid w:val="00444B1D"/>
    <w:rsid w:val="00444D62"/>
    <w:rsid w:val="00444F56"/>
    <w:rsid w:val="004452C3"/>
    <w:rsid w:val="00445828"/>
    <w:rsid w:val="004459C8"/>
    <w:rsid w:val="00445C7D"/>
    <w:rsid w:val="00445DDB"/>
    <w:rsid w:val="00446488"/>
    <w:rsid w:val="004469FE"/>
    <w:rsid w:val="00446A99"/>
    <w:rsid w:val="00446B54"/>
    <w:rsid w:val="0044705A"/>
    <w:rsid w:val="004475BC"/>
    <w:rsid w:val="00447BC3"/>
    <w:rsid w:val="00447E44"/>
    <w:rsid w:val="00450214"/>
    <w:rsid w:val="00450677"/>
    <w:rsid w:val="00450E98"/>
    <w:rsid w:val="00450EA8"/>
    <w:rsid w:val="004517AA"/>
    <w:rsid w:val="0045190A"/>
    <w:rsid w:val="00452864"/>
    <w:rsid w:val="00452925"/>
    <w:rsid w:val="00452AC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B84"/>
    <w:rsid w:val="004661B2"/>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F1A"/>
    <w:rsid w:val="004751F6"/>
    <w:rsid w:val="004754DA"/>
    <w:rsid w:val="0047556B"/>
    <w:rsid w:val="004759C4"/>
    <w:rsid w:val="00476675"/>
    <w:rsid w:val="00476AA1"/>
    <w:rsid w:val="00476BDB"/>
    <w:rsid w:val="00477493"/>
    <w:rsid w:val="00477768"/>
    <w:rsid w:val="0047789C"/>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577"/>
    <w:rsid w:val="0048363F"/>
    <w:rsid w:val="00483995"/>
    <w:rsid w:val="004839E7"/>
    <w:rsid w:val="00483EFF"/>
    <w:rsid w:val="004842C3"/>
    <w:rsid w:val="00484787"/>
    <w:rsid w:val="0048509A"/>
    <w:rsid w:val="004853C0"/>
    <w:rsid w:val="004855BE"/>
    <w:rsid w:val="0048579F"/>
    <w:rsid w:val="00485B50"/>
    <w:rsid w:val="00485E93"/>
    <w:rsid w:val="0048634B"/>
    <w:rsid w:val="00486555"/>
    <w:rsid w:val="00486739"/>
    <w:rsid w:val="00487110"/>
    <w:rsid w:val="004872B3"/>
    <w:rsid w:val="00487362"/>
    <w:rsid w:val="00487747"/>
    <w:rsid w:val="00487CF7"/>
    <w:rsid w:val="00490025"/>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B04"/>
    <w:rsid w:val="00497C80"/>
    <w:rsid w:val="004A0373"/>
    <w:rsid w:val="004A0381"/>
    <w:rsid w:val="004A059A"/>
    <w:rsid w:val="004A1384"/>
    <w:rsid w:val="004A1406"/>
    <w:rsid w:val="004A1610"/>
    <w:rsid w:val="004A16BC"/>
    <w:rsid w:val="004A1A0F"/>
    <w:rsid w:val="004A27DF"/>
    <w:rsid w:val="004A2B94"/>
    <w:rsid w:val="004A2D47"/>
    <w:rsid w:val="004A3622"/>
    <w:rsid w:val="004A3696"/>
    <w:rsid w:val="004A38EA"/>
    <w:rsid w:val="004A3983"/>
    <w:rsid w:val="004A39A7"/>
    <w:rsid w:val="004A3A69"/>
    <w:rsid w:val="004A4A51"/>
    <w:rsid w:val="004A4D56"/>
    <w:rsid w:val="004A50F6"/>
    <w:rsid w:val="004A5256"/>
    <w:rsid w:val="004A54AE"/>
    <w:rsid w:val="004A562F"/>
    <w:rsid w:val="004A574C"/>
    <w:rsid w:val="004A5C51"/>
    <w:rsid w:val="004A614C"/>
    <w:rsid w:val="004A6843"/>
    <w:rsid w:val="004A6C0F"/>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C31"/>
    <w:rsid w:val="004C1E01"/>
    <w:rsid w:val="004C23B1"/>
    <w:rsid w:val="004C23BA"/>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5FE"/>
    <w:rsid w:val="004D4670"/>
    <w:rsid w:val="004D47B0"/>
    <w:rsid w:val="004D4D58"/>
    <w:rsid w:val="004D594B"/>
    <w:rsid w:val="004D5C0F"/>
    <w:rsid w:val="004D619E"/>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78"/>
    <w:rsid w:val="004F27D0"/>
    <w:rsid w:val="004F2F97"/>
    <w:rsid w:val="004F30B7"/>
    <w:rsid w:val="004F4DA3"/>
    <w:rsid w:val="004F53E9"/>
    <w:rsid w:val="004F5C3F"/>
    <w:rsid w:val="004F631B"/>
    <w:rsid w:val="004F6322"/>
    <w:rsid w:val="004F659D"/>
    <w:rsid w:val="004F666D"/>
    <w:rsid w:val="004F66A7"/>
    <w:rsid w:val="004F735E"/>
    <w:rsid w:val="004F7DBA"/>
    <w:rsid w:val="005000F3"/>
    <w:rsid w:val="00500670"/>
    <w:rsid w:val="00500B52"/>
    <w:rsid w:val="005011C6"/>
    <w:rsid w:val="005011FB"/>
    <w:rsid w:val="005013BD"/>
    <w:rsid w:val="0050268E"/>
    <w:rsid w:val="0050282A"/>
    <w:rsid w:val="005028C1"/>
    <w:rsid w:val="00502A05"/>
    <w:rsid w:val="00502F48"/>
    <w:rsid w:val="0050318E"/>
    <w:rsid w:val="00503A0C"/>
    <w:rsid w:val="00504512"/>
    <w:rsid w:val="00504874"/>
    <w:rsid w:val="0050496B"/>
    <w:rsid w:val="00504B0D"/>
    <w:rsid w:val="00504D78"/>
    <w:rsid w:val="0050530D"/>
    <w:rsid w:val="00505FEF"/>
    <w:rsid w:val="005064CD"/>
    <w:rsid w:val="00506557"/>
    <w:rsid w:val="0050677A"/>
    <w:rsid w:val="00506849"/>
    <w:rsid w:val="00506D5C"/>
    <w:rsid w:val="00507194"/>
    <w:rsid w:val="00507997"/>
    <w:rsid w:val="00507A6E"/>
    <w:rsid w:val="00507A9E"/>
    <w:rsid w:val="005102A2"/>
    <w:rsid w:val="005104E2"/>
    <w:rsid w:val="005108D8"/>
    <w:rsid w:val="0051095C"/>
    <w:rsid w:val="00511392"/>
    <w:rsid w:val="00511553"/>
    <w:rsid w:val="005116F9"/>
    <w:rsid w:val="00511AE3"/>
    <w:rsid w:val="00511B0B"/>
    <w:rsid w:val="00511B0F"/>
    <w:rsid w:val="00511C63"/>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7076"/>
    <w:rsid w:val="00527114"/>
    <w:rsid w:val="00527D68"/>
    <w:rsid w:val="005300C3"/>
    <w:rsid w:val="00530333"/>
    <w:rsid w:val="00530D7E"/>
    <w:rsid w:val="0053245A"/>
    <w:rsid w:val="00532A25"/>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EA3"/>
    <w:rsid w:val="00541033"/>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D6"/>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11D5"/>
    <w:rsid w:val="00551810"/>
    <w:rsid w:val="00551816"/>
    <w:rsid w:val="00551A80"/>
    <w:rsid w:val="00551AAB"/>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7029"/>
    <w:rsid w:val="005574AF"/>
    <w:rsid w:val="00557689"/>
    <w:rsid w:val="005577C0"/>
    <w:rsid w:val="00557AC2"/>
    <w:rsid w:val="00560928"/>
    <w:rsid w:val="00560B24"/>
    <w:rsid w:val="00560C31"/>
    <w:rsid w:val="0056121F"/>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BE"/>
    <w:rsid w:val="00574855"/>
    <w:rsid w:val="00574D96"/>
    <w:rsid w:val="00574F18"/>
    <w:rsid w:val="00575221"/>
    <w:rsid w:val="005752DA"/>
    <w:rsid w:val="00575412"/>
    <w:rsid w:val="00575877"/>
    <w:rsid w:val="00575FE4"/>
    <w:rsid w:val="005764C7"/>
    <w:rsid w:val="00576670"/>
    <w:rsid w:val="00576734"/>
    <w:rsid w:val="00576784"/>
    <w:rsid w:val="00576ADE"/>
    <w:rsid w:val="00576BC5"/>
    <w:rsid w:val="0057762F"/>
    <w:rsid w:val="005807DC"/>
    <w:rsid w:val="00580D72"/>
    <w:rsid w:val="00581326"/>
    <w:rsid w:val="0058172D"/>
    <w:rsid w:val="005817C9"/>
    <w:rsid w:val="0058196A"/>
    <w:rsid w:val="0058216A"/>
    <w:rsid w:val="005821F0"/>
    <w:rsid w:val="00582208"/>
    <w:rsid w:val="00582561"/>
    <w:rsid w:val="00582809"/>
    <w:rsid w:val="00583F52"/>
    <w:rsid w:val="00583F8C"/>
    <w:rsid w:val="00584816"/>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A04F4"/>
    <w:rsid w:val="005A0771"/>
    <w:rsid w:val="005A08A7"/>
    <w:rsid w:val="005A0942"/>
    <w:rsid w:val="005A0DAA"/>
    <w:rsid w:val="005A10ED"/>
    <w:rsid w:val="005A1579"/>
    <w:rsid w:val="005A1AB5"/>
    <w:rsid w:val="005A1B36"/>
    <w:rsid w:val="005A1BCB"/>
    <w:rsid w:val="005A209A"/>
    <w:rsid w:val="005A3565"/>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24B2"/>
    <w:rsid w:val="005C2555"/>
    <w:rsid w:val="005C2834"/>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D53"/>
    <w:rsid w:val="005D3005"/>
    <w:rsid w:val="005D32AE"/>
    <w:rsid w:val="005D34C8"/>
    <w:rsid w:val="005D3624"/>
    <w:rsid w:val="005D3D89"/>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85F"/>
    <w:rsid w:val="005E43CD"/>
    <w:rsid w:val="005E4663"/>
    <w:rsid w:val="005E4870"/>
    <w:rsid w:val="005E4FCF"/>
    <w:rsid w:val="005E53B7"/>
    <w:rsid w:val="005E5895"/>
    <w:rsid w:val="005E5942"/>
    <w:rsid w:val="005E5B81"/>
    <w:rsid w:val="005E5FCB"/>
    <w:rsid w:val="005E6492"/>
    <w:rsid w:val="005E6C10"/>
    <w:rsid w:val="005E75D7"/>
    <w:rsid w:val="005F0595"/>
    <w:rsid w:val="005F074E"/>
    <w:rsid w:val="005F1418"/>
    <w:rsid w:val="005F239B"/>
    <w:rsid w:val="005F266D"/>
    <w:rsid w:val="005F2CB1"/>
    <w:rsid w:val="005F2D31"/>
    <w:rsid w:val="005F3E78"/>
    <w:rsid w:val="005F40B0"/>
    <w:rsid w:val="005F40F1"/>
    <w:rsid w:val="005F4108"/>
    <w:rsid w:val="005F4243"/>
    <w:rsid w:val="005F4272"/>
    <w:rsid w:val="005F46D6"/>
    <w:rsid w:val="005F4A65"/>
    <w:rsid w:val="005F4AC0"/>
    <w:rsid w:val="005F4E40"/>
    <w:rsid w:val="005F509F"/>
    <w:rsid w:val="005F582F"/>
    <w:rsid w:val="005F589E"/>
    <w:rsid w:val="005F5A9A"/>
    <w:rsid w:val="005F5C6B"/>
    <w:rsid w:val="005F5F41"/>
    <w:rsid w:val="005F618C"/>
    <w:rsid w:val="005F68AB"/>
    <w:rsid w:val="005F6C44"/>
    <w:rsid w:val="005F6E5F"/>
    <w:rsid w:val="005F70BD"/>
    <w:rsid w:val="005F72A3"/>
    <w:rsid w:val="005F7757"/>
    <w:rsid w:val="005F783A"/>
    <w:rsid w:val="005F7F27"/>
    <w:rsid w:val="0060064D"/>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4994"/>
    <w:rsid w:val="00614B73"/>
    <w:rsid w:val="00614F40"/>
    <w:rsid w:val="006151D2"/>
    <w:rsid w:val="00615318"/>
    <w:rsid w:val="006155B3"/>
    <w:rsid w:val="006165EE"/>
    <w:rsid w:val="00616D03"/>
    <w:rsid w:val="00616EC4"/>
    <w:rsid w:val="006172B2"/>
    <w:rsid w:val="0061766D"/>
    <w:rsid w:val="006177F4"/>
    <w:rsid w:val="00617B08"/>
    <w:rsid w:val="0062001A"/>
    <w:rsid w:val="00620294"/>
    <w:rsid w:val="00620B97"/>
    <w:rsid w:val="00621662"/>
    <w:rsid w:val="00621751"/>
    <w:rsid w:val="006224E8"/>
    <w:rsid w:val="0062281D"/>
    <w:rsid w:val="00623058"/>
    <w:rsid w:val="00623121"/>
    <w:rsid w:val="006232E1"/>
    <w:rsid w:val="006234A6"/>
    <w:rsid w:val="0062357C"/>
    <w:rsid w:val="0062446A"/>
    <w:rsid w:val="0062454D"/>
    <w:rsid w:val="006252E1"/>
    <w:rsid w:val="006254B7"/>
    <w:rsid w:val="00625978"/>
    <w:rsid w:val="00626130"/>
    <w:rsid w:val="006261B8"/>
    <w:rsid w:val="006261D7"/>
    <w:rsid w:val="00626339"/>
    <w:rsid w:val="00626579"/>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BF5"/>
    <w:rsid w:val="00634EEA"/>
    <w:rsid w:val="00635839"/>
    <w:rsid w:val="006362D2"/>
    <w:rsid w:val="00636398"/>
    <w:rsid w:val="0063672F"/>
    <w:rsid w:val="006367D3"/>
    <w:rsid w:val="006368D3"/>
    <w:rsid w:val="006369E9"/>
    <w:rsid w:val="00637216"/>
    <w:rsid w:val="006377EC"/>
    <w:rsid w:val="00640E32"/>
    <w:rsid w:val="00640F0A"/>
    <w:rsid w:val="0064151F"/>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ACD"/>
    <w:rsid w:val="00655CAD"/>
    <w:rsid w:val="00655CF7"/>
    <w:rsid w:val="00656776"/>
    <w:rsid w:val="00656819"/>
    <w:rsid w:val="00656A92"/>
    <w:rsid w:val="00656C75"/>
    <w:rsid w:val="00656DDE"/>
    <w:rsid w:val="00656DF3"/>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8BC"/>
    <w:rsid w:val="00676B51"/>
    <w:rsid w:val="00676D1A"/>
    <w:rsid w:val="006771F9"/>
    <w:rsid w:val="00677303"/>
    <w:rsid w:val="006776D7"/>
    <w:rsid w:val="00677D07"/>
    <w:rsid w:val="006801F4"/>
    <w:rsid w:val="006805F7"/>
    <w:rsid w:val="00680AA0"/>
    <w:rsid w:val="00680D79"/>
    <w:rsid w:val="00680FB1"/>
    <w:rsid w:val="00681003"/>
    <w:rsid w:val="00681153"/>
    <w:rsid w:val="006812CA"/>
    <w:rsid w:val="00681324"/>
    <w:rsid w:val="0068162E"/>
    <w:rsid w:val="006816F7"/>
    <w:rsid w:val="006817C9"/>
    <w:rsid w:val="00682130"/>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2735"/>
    <w:rsid w:val="006A2A84"/>
    <w:rsid w:val="006A2F5F"/>
    <w:rsid w:val="006A325E"/>
    <w:rsid w:val="006A4340"/>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97B"/>
    <w:rsid w:val="006A6B46"/>
    <w:rsid w:val="006A6B51"/>
    <w:rsid w:val="006A78F3"/>
    <w:rsid w:val="006A79C9"/>
    <w:rsid w:val="006A7AFF"/>
    <w:rsid w:val="006B040B"/>
    <w:rsid w:val="006B06E0"/>
    <w:rsid w:val="006B077A"/>
    <w:rsid w:val="006B0EC6"/>
    <w:rsid w:val="006B1816"/>
    <w:rsid w:val="006B1D6D"/>
    <w:rsid w:val="006B2099"/>
    <w:rsid w:val="006B2283"/>
    <w:rsid w:val="006B2A51"/>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38C"/>
    <w:rsid w:val="006C03B8"/>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C22"/>
    <w:rsid w:val="006D305F"/>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D01"/>
    <w:rsid w:val="006E258F"/>
    <w:rsid w:val="006E28B7"/>
    <w:rsid w:val="006E2B61"/>
    <w:rsid w:val="006E2F40"/>
    <w:rsid w:val="006E31A0"/>
    <w:rsid w:val="006E3310"/>
    <w:rsid w:val="006E3367"/>
    <w:rsid w:val="006E350F"/>
    <w:rsid w:val="006E35B6"/>
    <w:rsid w:val="006E3790"/>
    <w:rsid w:val="006E3C64"/>
    <w:rsid w:val="006E44D2"/>
    <w:rsid w:val="006E44D5"/>
    <w:rsid w:val="006E456A"/>
    <w:rsid w:val="006E4677"/>
    <w:rsid w:val="006E46A8"/>
    <w:rsid w:val="006E4A5A"/>
    <w:rsid w:val="006E4E39"/>
    <w:rsid w:val="006E4E84"/>
    <w:rsid w:val="006E545B"/>
    <w:rsid w:val="006E565E"/>
    <w:rsid w:val="006E5A09"/>
    <w:rsid w:val="006E5A6E"/>
    <w:rsid w:val="006E60F8"/>
    <w:rsid w:val="006E69B3"/>
    <w:rsid w:val="006E6DFE"/>
    <w:rsid w:val="006E6E5E"/>
    <w:rsid w:val="006E7163"/>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6123"/>
    <w:rsid w:val="006F6B85"/>
    <w:rsid w:val="006F71DC"/>
    <w:rsid w:val="006F7883"/>
    <w:rsid w:val="006F796C"/>
    <w:rsid w:val="006F7B5A"/>
    <w:rsid w:val="006F7BC8"/>
    <w:rsid w:val="006F7D7B"/>
    <w:rsid w:val="00700142"/>
    <w:rsid w:val="00700998"/>
    <w:rsid w:val="00701012"/>
    <w:rsid w:val="007013F1"/>
    <w:rsid w:val="00701A05"/>
    <w:rsid w:val="00701CC8"/>
    <w:rsid w:val="007021EE"/>
    <w:rsid w:val="00702402"/>
    <w:rsid w:val="007028CD"/>
    <w:rsid w:val="00703123"/>
    <w:rsid w:val="0070346E"/>
    <w:rsid w:val="00703660"/>
    <w:rsid w:val="0070382E"/>
    <w:rsid w:val="00703C83"/>
    <w:rsid w:val="00704647"/>
    <w:rsid w:val="007046BC"/>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413"/>
    <w:rsid w:val="00717A05"/>
    <w:rsid w:val="00717AE6"/>
    <w:rsid w:val="00720CB6"/>
    <w:rsid w:val="00720E8D"/>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B4E"/>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EC7"/>
    <w:rsid w:val="00755F52"/>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D7"/>
    <w:rsid w:val="00761C8C"/>
    <w:rsid w:val="00761CBA"/>
    <w:rsid w:val="00762158"/>
    <w:rsid w:val="007623FB"/>
    <w:rsid w:val="007624DD"/>
    <w:rsid w:val="00762604"/>
    <w:rsid w:val="0076319A"/>
    <w:rsid w:val="0076335E"/>
    <w:rsid w:val="00763B30"/>
    <w:rsid w:val="00764724"/>
    <w:rsid w:val="00764AF3"/>
    <w:rsid w:val="0076514F"/>
    <w:rsid w:val="00765281"/>
    <w:rsid w:val="00766BAD"/>
    <w:rsid w:val="00767D80"/>
    <w:rsid w:val="00770099"/>
    <w:rsid w:val="00770226"/>
    <w:rsid w:val="00770A1C"/>
    <w:rsid w:val="00770BB5"/>
    <w:rsid w:val="00771520"/>
    <w:rsid w:val="00771706"/>
    <w:rsid w:val="00771AA0"/>
    <w:rsid w:val="00771BA6"/>
    <w:rsid w:val="0077212D"/>
    <w:rsid w:val="0077213F"/>
    <w:rsid w:val="007729F8"/>
    <w:rsid w:val="00772C20"/>
    <w:rsid w:val="007731AF"/>
    <w:rsid w:val="007731FC"/>
    <w:rsid w:val="00773554"/>
    <w:rsid w:val="0077367E"/>
    <w:rsid w:val="00773FB6"/>
    <w:rsid w:val="0077410B"/>
    <w:rsid w:val="00774CC1"/>
    <w:rsid w:val="007750D5"/>
    <w:rsid w:val="0077553E"/>
    <w:rsid w:val="007755F2"/>
    <w:rsid w:val="007756F8"/>
    <w:rsid w:val="00775856"/>
    <w:rsid w:val="007758EB"/>
    <w:rsid w:val="007760EB"/>
    <w:rsid w:val="00776672"/>
    <w:rsid w:val="00776971"/>
    <w:rsid w:val="00776B09"/>
    <w:rsid w:val="00776E96"/>
    <w:rsid w:val="007779A2"/>
    <w:rsid w:val="007801CE"/>
    <w:rsid w:val="007808CF"/>
    <w:rsid w:val="00780BAF"/>
    <w:rsid w:val="00780F98"/>
    <w:rsid w:val="007812F3"/>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A7"/>
    <w:rsid w:val="00794C40"/>
    <w:rsid w:val="00795062"/>
    <w:rsid w:val="007950AF"/>
    <w:rsid w:val="007957B1"/>
    <w:rsid w:val="00795C92"/>
    <w:rsid w:val="00795E64"/>
    <w:rsid w:val="0079631A"/>
    <w:rsid w:val="007977D0"/>
    <w:rsid w:val="00797AFF"/>
    <w:rsid w:val="00797D03"/>
    <w:rsid w:val="007A0313"/>
    <w:rsid w:val="007A0BA7"/>
    <w:rsid w:val="007A0E6E"/>
    <w:rsid w:val="007A1175"/>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95"/>
    <w:rsid w:val="007A64AE"/>
    <w:rsid w:val="007A6836"/>
    <w:rsid w:val="007A6F2F"/>
    <w:rsid w:val="007A7053"/>
    <w:rsid w:val="007A73CF"/>
    <w:rsid w:val="007B080A"/>
    <w:rsid w:val="007B153D"/>
    <w:rsid w:val="007B165A"/>
    <w:rsid w:val="007B17DD"/>
    <w:rsid w:val="007B1C85"/>
    <w:rsid w:val="007B1F8B"/>
    <w:rsid w:val="007B203E"/>
    <w:rsid w:val="007B29DB"/>
    <w:rsid w:val="007B3579"/>
    <w:rsid w:val="007B35ED"/>
    <w:rsid w:val="007B3D2D"/>
    <w:rsid w:val="007B3D89"/>
    <w:rsid w:val="007B414F"/>
    <w:rsid w:val="007B437F"/>
    <w:rsid w:val="007B485F"/>
    <w:rsid w:val="007B50AE"/>
    <w:rsid w:val="007B51DF"/>
    <w:rsid w:val="007B5C47"/>
    <w:rsid w:val="007B5D06"/>
    <w:rsid w:val="007B5E21"/>
    <w:rsid w:val="007B638E"/>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60BF"/>
    <w:rsid w:val="007C61AB"/>
    <w:rsid w:val="007C63CD"/>
    <w:rsid w:val="007C6449"/>
    <w:rsid w:val="007C6A07"/>
    <w:rsid w:val="007C6D9B"/>
    <w:rsid w:val="007C7280"/>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1AA"/>
    <w:rsid w:val="007F090E"/>
    <w:rsid w:val="007F12B6"/>
    <w:rsid w:val="007F142E"/>
    <w:rsid w:val="007F1726"/>
    <w:rsid w:val="007F1C0A"/>
    <w:rsid w:val="007F1FEA"/>
    <w:rsid w:val="007F2200"/>
    <w:rsid w:val="007F2363"/>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B68"/>
    <w:rsid w:val="00812CE9"/>
    <w:rsid w:val="008131C5"/>
    <w:rsid w:val="0081333C"/>
    <w:rsid w:val="008133DA"/>
    <w:rsid w:val="00813AAE"/>
    <w:rsid w:val="00813D91"/>
    <w:rsid w:val="0081415B"/>
    <w:rsid w:val="0081417C"/>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715"/>
    <w:rsid w:val="008208C3"/>
    <w:rsid w:val="00820AE6"/>
    <w:rsid w:val="00820F08"/>
    <w:rsid w:val="008213E6"/>
    <w:rsid w:val="008216C3"/>
    <w:rsid w:val="00821960"/>
    <w:rsid w:val="00821C42"/>
    <w:rsid w:val="008229BA"/>
    <w:rsid w:val="00822D3B"/>
    <w:rsid w:val="008231EF"/>
    <w:rsid w:val="008235DB"/>
    <w:rsid w:val="008238A7"/>
    <w:rsid w:val="008239B5"/>
    <w:rsid w:val="008239EC"/>
    <w:rsid w:val="00823C01"/>
    <w:rsid w:val="008240DA"/>
    <w:rsid w:val="0082461E"/>
    <w:rsid w:val="00824987"/>
    <w:rsid w:val="00824AB4"/>
    <w:rsid w:val="00824F71"/>
    <w:rsid w:val="00825144"/>
    <w:rsid w:val="00825AB5"/>
    <w:rsid w:val="00825C42"/>
    <w:rsid w:val="00825D25"/>
    <w:rsid w:val="00825D9F"/>
    <w:rsid w:val="00825EEF"/>
    <w:rsid w:val="00825F51"/>
    <w:rsid w:val="00826A28"/>
    <w:rsid w:val="00826C77"/>
    <w:rsid w:val="00826FF8"/>
    <w:rsid w:val="008279C7"/>
    <w:rsid w:val="00827CAB"/>
    <w:rsid w:val="00827D6F"/>
    <w:rsid w:val="00827D8F"/>
    <w:rsid w:val="008302F8"/>
    <w:rsid w:val="00830330"/>
    <w:rsid w:val="00830677"/>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F75"/>
    <w:rsid w:val="00841446"/>
    <w:rsid w:val="0084145E"/>
    <w:rsid w:val="008416D9"/>
    <w:rsid w:val="008427B2"/>
    <w:rsid w:val="00842972"/>
    <w:rsid w:val="00842A83"/>
    <w:rsid w:val="00842B22"/>
    <w:rsid w:val="00842B45"/>
    <w:rsid w:val="00842DCF"/>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90E"/>
    <w:rsid w:val="0085402A"/>
    <w:rsid w:val="0085405E"/>
    <w:rsid w:val="008541E8"/>
    <w:rsid w:val="00854872"/>
    <w:rsid w:val="00854A5C"/>
    <w:rsid w:val="00854DF6"/>
    <w:rsid w:val="008553E4"/>
    <w:rsid w:val="0085639A"/>
    <w:rsid w:val="00856476"/>
    <w:rsid w:val="0085648F"/>
    <w:rsid w:val="008568F5"/>
    <w:rsid w:val="00856911"/>
    <w:rsid w:val="008569B3"/>
    <w:rsid w:val="00857074"/>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59A0"/>
    <w:rsid w:val="00875B43"/>
    <w:rsid w:val="00875C4A"/>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9E9"/>
    <w:rsid w:val="00886627"/>
    <w:rsid w:val="008867F7"/>
    <w:rsid w:val="008868A2"/>
    <w:rsid w:val="00886938"/>
    <w:rsid w:val="00886C7B"/>
    <w:rsid w:val="00886D00"/>
    <w:rsid w:val="00886D44"/>
    <w:rsid w:val="00886E3E"/>
    <w:rsid w:val="00886F61"/>
    <w:rsid w:val="00887039"/>
    <w:rsid w:val="00887B43"/>
    <w:rsid w:val="00890526"/>
    <w:rsid w:val="00890733"/>
    <w:rsid w:val="008907CA"/>
    <w:rsid w:val="0089112C"/>
    <w:rsid w:val="00891245"/>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7E4"/>
    <w:rsid w:val="00894865"/>
    <w:rsid w:val="00894A88"/>
    <w:rsid w:val="00895310"/>
    <w:rsid w:val="00895386"/>
    <w:rsid w:val="0089647B"/>
    <w:rsid w:val="00896985"/>
    <w:rsid w:val="00896C9B"/>
    <w:rsid w:val="00896D47"/>
    <w:rsid w:val="008973D1"/>
    <w:rsid w:val="0089757A"/>
    <w:rsid w:val="008977CD"/>
    <w:rsid w:val="008979D8"/>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F73"/>
    <w:rsid w:val="008A76D3"/>
    <w:rsid w:val="008A773E"/>
    <w:rsid w:val="008A77D8"/>
    <w:rsid w:val="008B0483"/>
    <w:rsid w:val="008B04F0"/>
    <w:rsid w:val="008B0822"/>
    <w:rsid w:val="008B0E8B"/>
    <w:rsid w:val="008B104A"/>
    <w:rsid w:val="008B11F0"/>
    <w:rsid w:val="008B120C"/>
    <w:rsid w:val="008B2264"/>
    <w:rsid w:val="008B2932"/>
    <w:rsid w:val="008B3B85"/>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C035B"/>
    <w:rsid w:val="008C081A"/>
    <w:rsid w:val="008C08D7"/>
    <w:rsid w:val="008C0AA8"/>
    <w:rsid w:val="008C0C99"/>
    <w:rsid w:val="008C10C9"/>
    <w:rsid w:val="008C17A5"/>
    <w:rsid w:val="008C1BAA"/>
    <w:rsid w:val="008C1C27"/>
    <w:rsid w:val="008C1F0E"/>
    <w:rsid w:val="008C1FC4"/>
    <w:rsid w:val="008C2017"/>
    <w:rsid w:val="008C21A7"/>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F2"/>
    <w:rsid w:val="008C6AE8"/>
    <w:rsid w:val="008C712B"/>
    <w:rsid w:val="008C7573"/>
    <w:rsid w:val="008C7AB4"/>
    <w:rsid w:val="008C7D4E"/>
    <w:rsid w:val="008C7F2C"/>
    <w:rsid w:val="008C7F46"/>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4F1"/>
    <w:rsid w:val="008D39D8"/>
    <w:rsid w:val="008D3B56"/>
    <w:rsid w:val="008D3C7E"/>
    <w:rsid w:val="008D4162"/>
    <w:rsid w:val="008D4168"/>
    <w:rsid w:val="008D45AE"/>
    <w:rsid w:val="008D465E"/>
    <w:rsid w:val="008D4C1A"/>
    <w:rsid w:val="008D4FAD"/>
    <w:rsid w:val="008D517C"/>
    <w:rsid w:val="008D51FD"/>
    <w:rsid w:val="008D5EC3"/>
    <w:rsid w:val="008D6305"/>
    <w:rsid w:val="008D680E"/>
    <w:rsid w:val="008D6D1A"/>
    <w:rsid w:val="008D7128"/>
    <w:rsid w:val="008D792C"/>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491"/>
    <w:rsid w:val="00902514"/>
    <w:rsid w:val="00902591"/>
    <w:rsid w:val="00902BDA"/>
    <w:rsid w:val="00902E62"/>
    <w:rsid w:val="0090336B"/>
    <w:rsid w:val="00903880"/>
    <w:rsid w:val="00903AB3"/>
    <w:rsid w:val="00903F57"/>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4BD"/>
    <w:rsid w:val="009165C6"/>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37F"/>
    <w:rsid w:val="00921A4D"/>
    <w:rsid w:val="00921D32"/>
    <w:rsid w:val="00922010"/>
    <w:rsid w:val="00922060"/>
    <w:rsid w:val="0092265D"/>
    <w:rsid w:val="009226E2"/>
    <w:rsid w:val="009226F0"/>
    <w:rsid w:val="0092270D"/>
    <w:rsid w:val="0092272E"/>
    <w:rsid w:val="00922BFE"/>
    <w:rsid w:val="009237EC"/>
    <w:rsid w:val="00923BD4"/>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952"/>
    <w:rsid w:val="009332C0"/>
    <w:rsid w:val="00933367"/>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636"/>
    <w:rsid w:val="00941CF3"/>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E57"/>
    <w:rsid w:val="0094644D"/>
    <w:rsid w:val="00946815"/>
    <w:rsid w:val="00946945"/>
    <w:rsid w:val="00947010"/>
    <w:rsid w:val="00947207"/>
    <w:rsid w:val="00947713"/>
    <w:rsid w:val="0094782B"/>
    <w:rsid w:val="00947CC8"/>
    <w:rsid w:val="00947D62"/>
    <w:rsid w:val="0095092C"/>
    <w:rsid w:val="0095099B"/>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28C"/>
    <w:rsid w:val="00960F52"/>
    <w:rsid w:val="00961497"/>
    <w:rsid w:val="009615FF"/>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F05"/>
    <w:rsid w:val="009650F7"/>
    <w:rsid w:val="0096554B"/>
    <w:rsid w:val="0096584A"/>
    <w:rsid w:val="00965A4F"/>
    <w:rsid w:val="00965BD7"/>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BBD"/>
    <w:rsid w:val="00973F8F"/>
    <w:rsid w:val="00974117"/>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7BF"/>
    <w:rsid w:val="00981AE6"/>
    <w:rsid w:val="00981D64"/>
    <w:rsid w:val="00981FD7"/>
    <w:rsid w:val="009820F4"/>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235B"/>
    <w:rsid w:val="00992852"/>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78E"/>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C6E"/>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64E"/>
    <w:rsid w:val="009B63E2"/>
    <w:rsid w:val="009B6662"/>
    <w:rsid w:val="009B6871"/>
    <w:rsid w:val="009B6DA2"/>
    <w:rsid w:val="009B6E2F"/>
    <w:rsid w:val="009B6F63"/>
    <w:rsid w:val="009B6F97"/>
    <w:rsid w:val="009B7AA5"/>
    <w:rsid w:val="009B7ADC"/>
    <w:rsid w:val="009B7B75"/>
    <w:rsid w:val="009B7E87"/>
    <w:rsid w:val="009C001E"/>
    <w:rsid w:val="009C0587"/>
    <w:rsid w:val="009C0FC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60"/>
    <w:rsid w:val="009C61C1"/>
    <w:rsid w:val="009C62EF"/>
    <w:rsid w:val="009C6698"/>
    <w:rsid w:val="009C6B59"/>
    <w:rsid w:val="009C742A"/>
    <w:rsid w:val="009C742B"/>
    <w:rsid w:val="009C78AC"/>
    <w:rsid w:val="009C79D9"/>
    <w:rsid w:val="009D047F"/>
    <w:rsid w:val="009D063C"/>
    <w:rsid w:val="009D111B"/>
    <w:rsid w:val="009D1829"/>
    <w:rsid w:val="009D189F"/>
    <w:rsid w:val="009D1A2D"/>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E42"/>
    <w:rsid w:val="009D7ED9"/>
    <w:rsid w:val="009E0213"/>
    <w:rsid w:val="009E068F"/>
    <w:rsid w:val="009E07DE"/>
    <w:rsid w:val="009E1004"/>
    <w:rsid w:val="009E172C"/>
    <w:rsid w:val="009E22A3"/>
    <w:rsid w:val="009E23F6"/>
    <w:rsid w:val="009E35DB"/>
    <w:rsid w:val="009E370B"/>
    <w:rsid w:val="009E3889"/>
    <w:rsid w:val="009E3F28"/>
    <w:rsid w:val="009E3FB3"/>
    <w:rsid w:val="009E4004"/>
    <w:rsid w:val="009E47A3"/>
    <w:rsid w:val="009E5335"/>
    <w:rsid w:val="009E5D88"/>
    <w:rsid w:val="009E602D"/>
    <w:rsid w:val="009E65ED"/>
    <w:rsid w:val="009E6A70"/>
    <w:rsid w:val="009E6AD5"/>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A6"/>
    <w:rsid w:val="00A10FBB"/>
    <w:rsid w:val="00A110BC"/>
    <w:rsid w:val="00A1135A"/>
    <w:rsid w:val="00A11A69"/>
    <w:rsid w:val="00A11B6D"/>
    <w:rsid w:val="00A11BA9"/>
    <w:rsid w:val="00A12492"/>
    <w:rsid w:val="00A13DD6"/>
    <w:rsid w:val="00A13E54"/>
    <w:rsid w:val="00A1420D"/>
    <w:rsid w:val="00A144B1"/>
    <w:rsid w:val="00A14583"/>
    <w:rsid w:val="00A147FB"/>
    <w:rsid w:val="00A149B8"/>
    <w:rsid w:val="00A14BF3"/>
    <w:rsid w:val="00A14E82"/>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B62"/>
    <w:rsid w:val="00A21C25"/>
    <w:rsid w:val="00A21C9D"/>
    <w:rsid w:val="00A21D03"/>
    <w:rsid w:val="00A224A1"/>
    <w:rsid w:val="00A229BF"/>
    <w:rsid w:val="00A229D0"/>
    <w:rsid w:val="00A22EE1"/>
    <w:rsid w:val="00A2351A"/>
    <w:rsid w:val="00A235D7"/>
    <w:rsid w:val="00A23731"/>
    <w:rsid w:val="00A23DFC"/>
    <w:rsid w:val="00A23F25"/>
    <w:rsid w:val="00A24349"/>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EAD"/>
    <w:rsid w:val="00A3710A"/>
    <w:rsid w:val="00A374EE"/>
    <w:rsid w:val="00A3755F"/>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DB2"/>
    <w:rsid w:val="00A557B1"/>
    <w:rsid w:val="00A55EE6"/>
    <w:rsid w:val="00A56297"/>
    <w:rsid w:val="00A56674"/>
    <w:rsid w:val="00A56A47"/>
    <w:rsid w:val="00A56EBC"/>
    <w:rsid w:val="00A6013C"/>
    <w:rsid w:val="00A601E5"/>
    <w:rsid w:val="00A60DBF"/>
    <w:rsid w:val="00A6126F"/>
    <w:rsid w:val="00A61499"/>
    <w:rsid w:val="00A6152F"/>
    <w:rsid w:val="00A62703"/>
    <w:rsid w:val="00A628B1"/>
    <w:rsid w:val="00A62C1F"/>
    <w:rsid w:val="00A62E0D"/>
    <w:rsid w:val="00A62FD4"/>
    <w:rsid w:val="00A632FA"/>
    <w:rsid w:val="00A633EA"/>
    <w:rsid w:val="00A63483"/>
    <w:rsid w:val="00A634FB"/>
    <w:rsid w:val="00A63DA6"/>
    <w:rsid w:val="00A6453E"/>
    <w:rsid w:val="00A647D1"/>
    <w:rsid w:val="00A64DD4"/>
    <w:rsid w:val="00A657AA"/>
    <w:rsid w:val="00A65809"/>
    <w:rsid w:val="00A65943"/>
    <w:rsid w:val="00A660AC"/>
    <w:rsid w:val="00A6614E"/>
    <w:rsid w:val="00A66720"/>
    <w:rsid w:val="00A66EAA"/>
    <w:rsid w:val="00A670EF"/>
    <w:rsid w:val="00A67D49"/>
    <w:rsid w:val="00A67E6C"/>
    <w:rsid w:val="00A7031E"/>
    <w:rsid w:val="00A705D7"/>
    <w:rsid w:val="00A7075C"/>
    <w:rsid w:val="00A70A75"/>
    <w:rsid w:val="00A7130B"/>
    <w:rsid w:val="00A71B12"/>
    <w:rsid w:val="00A71B99"/>
    <w:rsid w:val="00A71CA6"/>
    <w:rsid w:val="00A71D93"/>
    <w:rsid w:val="00A71E0A"/>
    <w:rsid w:val="00A7246D"/>
    <w:rsid w:val="00A72E81"/>
    <w:rsid w:val="00A7383E"/>
    <w:rsid w:val="00A73989"/>
    <w:rsid w:val="00A739D0"/>
    <w:rsid w:val="00A73D7E"/>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550"/>
    <w:rsid w:val="00A92879"/>
    <w:rsid w:val="00A92970"/>
    <w:rsid w:val="00A92CCC"/>
    <w:rsid w:val="00A9398A"/>
    <w:rsid w:val="00A93D59"/>
    <w:rsid w:val="00A9420B"/>
    <w:rsid w:val="00A9486B"/>
    <w:rsid w:val="00A94EC5"/>
    <w:rsid w:val="00A9544C"/>
    <w:rsid w:val="00A956A5"/>
    <w:rsid w:val="00A9594B"/>
    <w:rsid w:val="00A95A18"/>
    <w:rsid w:val="00A95AA9"/>
    <w:rsid w:val="00A95B7A"/>
    <w:rsid w:val="00A96092"/>
    <w:rsid w:val="00A96357"/>
    <w:rsid w:val="00A96918"/>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2138"/>
    <w:rsid w:val="00AB21B8"/>
    <w:rsid w:val="00AB2373"/>
    <w:rsid w:val="00AB23CC"/>
    <w:rsid w:val="00AB24E0"/>
    <w:rsid w:val="00AB3137"/>
    <w:rsid w:val="00AB3B29"/>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1162"/>
    <w:rsid w:val="00AC158C"/>
    <w:rsid w:val="00AC1913"/>
    <w:rsid w:val="00AC1AB7"/>
    <w:rsid w:val="00AC1D37"/>
    <w:rsid w:val="00AC1D55"/>
    <w:rsid w:val="00AC2ECD"/>
    <w:rsid w:val="00AC3119"/>
    <w:rsid w:val="00AC32AC"/>
    <w:rsid w:val="00AC38AE"/>
    <w:rsid w:val="00AC3A87"/>
    <w:rsid w:val="00AC3FEF"/>
    <w:rsid w:val="00AC46AE"/>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DC4"/>
    <w:rsid w:val="00AD3F94"/>
    <w:rsid w:val="00AD400F"/>
    <w:rsid w:val="00AD4389"/>
    <w:rsid w:val="00AD4A5A"/>
    <w:rsid w:val="00AD4EAD"/>
    <w:rsid w:val="00AD5247"/>
    <w:rsid w:val="00AD5440"/>
    <w:rsid w:val="00AD5AEA"/>
    <w:rsid w:val="00AD5BB8"/>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206E"/>
    <w:rsid w:val="00AE27AC"/>
    <w:rsid w:val="00AE29D1"/>
    <w:rsid w:val="00AE311E"/>
    <w:rsid w:val="00AE34E7"/>
    <w:rsid w:val="00AE360D"/>
    <w:rsid w:val="00AE3830"/>
    <w:rsid w:val="00AE39D2"/>
    <w:rsid w:val="00AE3D3C"/>
    <w:rsid w:val="00AE3FA0"/>
    <w:rsid w:val="00AE40E0"/>
    <w:rsid w:val="00AE42F2"/>
    <w:rsid w:val="00AE4DBA"/>
    <w:rsid w:val="00AE4F07"/>
    <w:rsid w:val="00AE5247"/>
    <w:rsid w:val="00AE5783"/>
    <w:rsid w:val="00AE5E18"/>
    <w:rsid w:val="00AE60E4"/>
    <w:rsid w:val="00AE60F5"/>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C1C"/>
    <w:rsid w:val="00AF5D15"/>
    <w:rsid w:val="00AF5E17"/>
    <w:rsid w:val="00AF643F"/>
    <w:rsid w:val="00AF6DA0"/>
    <w:rsid w:val="00AF6DF6"/>
    <w:rsid w:val="00AF795D"/>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C50"/>
    <w:rsid w:val="00B04F0D"/>
    <w:rsid w:val="00B05084"/>
    <w:rsid w:val="00B056EE"/>
    <w:rsid w:val="00B05771"/>
    <w:rsid w:val="00B060A9"/>
    <w:rsid w:val="00B0613F"/>
    <w:rsid w:val="00B06991"/>
    <w:rsid w:val="00B07116"/>
    <w:rsid w:val="00B101BF"/>
    <w:rsid w:val="00B10EEB"/>
    <w:rsid w:val="00B10F14"/>
    <w:rsid w:val="00B11047"/>
    <w:rsid w:val="00B11356"/>
    <w:rsid w:val="00B11379"/>
    <w:rsid w:val="00B1177A"/>
    <w:rsid w:val="00B11D83"/>
    <w:rsid w:val="00B12260"/>
    <w:rsid w:val="00B12447"/>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D61"/>
    <w:rsid w:val="00B200EB"/>
    <w:rsid w:val="00B20256"/>
    <w:rsid w:val="00B2031E"/>
    <w:rsid w:val="00B205C3"/>
    <w:rsid w:val="00B206FF"/>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CE6"/>
    <w:rsid w:val="00B42B50"/>
    <w:rsid w:val="00B4335F"/>
    <w:rsid w:val="00B44A42"/>
    <w:rsid w:val="00B44B37"/>
    <w:rsid w:val="00B44C83"/>
    <w:rsid w:val="00B44DD3"/>
    <w:rsid w:val="00B45A52"/>
    <w:rsid w:val="00B46175"/>
    <w:rsid w:val="00B462D7"/>
    <w:rsid w:val="00B477B8"/>
    <w:rsid w:val="00B47803"/>
    <w:rsid w:val="00B4791A"/>
    <w:rsid w:val="00B47C29"/>
    <w:rsid w:val="00B47CF4"/>
    <w:rsid w:val="00B47D21"/>
    <w:rsid w:val="00B50916"/>
    <w:rsid w:val="00B51008"/>
    <w:rsid w:val="00B51031"/>
    <w:rsid w:val="00B51308"/>
    <w:rsid w:val="00B515EF"/>
    <w:rsid w:val="00B518B2"/>
    <w:rsid w:val="00B51A44"/>
    <w:rsid w:val="00B51C8F"/>
    <w:rsid w:val="00B51D73"/>
    <w:rsid w:val="00B51DE9"/>
    <w:rsid w:val="00B51E60"/>
    <w:rsid w:val="00B52318"/>
    <w:rsid w:val="00B523EE"/>
    <w:rsid w:val="00B5286A"/>
    <w:rsid w:val="00B53485"/>
    <w:rsid w:val="00B53646"/>
    <w:rsid w:val="00B537CE"/>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5CB"/>
    <w:rsid w:val="00B60BB3"/>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5F7"/>
    <w:rsid w:val="00B75641"/>
    <w:rsid w:val="00B75B5D"/>
    <w:rsid w:val="00B75C63"/>
    <w:rsid w:val="00B75E3C"/>
    <w:rsid w:val="00B76A9F"/>
    <w:rsid w:val="00B76AD8"/>
    <w:rsid w:val="00B76D2A"/>
    <w:rsid w:val="00B76EBF"/>
    <w:rsid w:val="00B777F2"/>
    <w:rsid w:val="00B77FA2"/>
    <w:rsid w:val="00B77FFB"/>
    <w:rsid w:val="00B8154A"/>
    <w:rsid w:val="00B81901"/>
    <w:rsid w:val="00B81A7B"/>
    <w:rsid w:val="00B81AB8"/>
    <w:rsid w:val="00B81D10"/>
    <w:rsid w:val="00B81FF6"/>
    <w:rsid w:val="00B8209E"/>
    <w:rsid w:val="00B82546"/>
    <w:rsid w:val="00B8397C"/>
    <w:rsid w:val="00B840A4"/>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64F9"/>
    <w:rsid w:val="00B966B3"/>
    <w:rsid w:val="00B966E1"/>
    <w:rsid w:val="00B96EC5"/>
    <w:rsid w:val="00B97BB4"/>
    <w:rsid w:val="00B97C21"/>
    <w:rsid w:val="00B97D91"/>
    <w:rsid w:val="00B97EC2"/>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C4F"/>
    <w:rsid w:val="00BB083C"/>
    <w:rsid w:val="00BB0A24"/>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51F7"/>
    <w:rsid w:val="00BB56A9"/>
    <w:rsid w:val="00BB6BE1"/>
    <w:rsid w:val="00BB6E21"/>
    <w:rsid w:val="00BB703C"/>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EDB"/>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1493"/>
    <w:rsid w:val="00BF15C8"/>
    <w:rsid w:val="00BF17FD"/>
    <w:rsid w:val="00BF192B"/>
    <w:rsid w:val="00BF1EDF"/>
    <w:rsid w:val="00BF264B"/>
    <w:rsid w:val="00BF27FD"/>
    <w:rsid w:val="00BF295E"/>
    <w:rsid w:val="00BF2D1C"/>
    <w:rsid w:val="00BF2D8C"/>
    <w:rsid w:val="00BF2F09"/>
    <w:rsid w:val="00BF3279"/>
    <w:rsid w:val="00BF3A0B"/>
    <w:rsid w:val="00BF3F37"/>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B0"/>
    <w:rsid w:val="00C109BC"/>
    <w:rsid w:val="00C10CF2"/>
    <w:rsid w:val="00C11103"/>
    <w:rsid w:val="00C11633"/>
    <w:rsid w:val="00C1182A"/>
    <w:rsid w:val="00C11E79"/>
    <w:rsid w:val="00C12107"/>
    <w:rsid w:val="00C13905"/>
    <w:rsid w:val="00C13962"/>
    <w:rsid w:val="00C13EEA"/>
    <w:rsid w:val="00C14011"/>
    <w:rsid w:val="00C14BBA"/>
    <w:rsid w:val="00C14D4B"/>
    <w:rsid w:val="00C1529E"/>
    <w:rsid w:val="00C154BB"/>
    <w:rsid w:val="00C15D1A"/>
    <w:rsid w:val="00C1608A"/>
    <w:rsid w:val="00C16757"/>
    <w:rsid w:val="00C17316"/>
    <w:rsid w:val="00C17CAE"/>
    <w:rsid w:val="00C20508"/>
    <w:rsid w:val="00C208C7"/>
    <w:rsid w:val="00C20FB5"/>
    <w:rsid w:val="00C21AAA"/>
    <w:rsid w:val="00C21BCF"/>
    <w:rsid w:val="00C21EC0"/>
    <w:rsid w:val="00C2260F"/>
    <w:rsid w:val="00C226CD"/>
    <w:rsid w:val="00C22749"/>
    <w:rsid w:val="00C22A66"/>
    <w:rsid w:val="00C23215"/>
    <w:rsid w:val="00C23220"/>
    <w:rsid w:val="00C23EAD"/>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FA7"/>
    <w:rsid w:val="00C331F5"/>
    <w:rsid w:val="00C33E27"/>
    <w:rsid w:val="00C33FE6"/>
    <w:rsid w:val="00C3443D"/>
    <w:rsid w:val="00C34465"/>
    <w:rsid w:val="00C348D9"/>
    <w:rsid w:val="00C34D28"/>
    <w:rsid w:val="00C34D4F"/>
    <w:rsid w:val="00C34E2A"/>
    <w:rsid w:val="00C34EA1"/>
    <w:rsid w:val="00C35901"/>
    <w:rsid w:val="00C35A78"/>
    <w:rsid w:val="00C35AAF"/>
    <w:rsid w:val="00C35D19"/>
    <w:rsid w:val="00C35D71"/>
    <w:rsid w:val="00C36539"/>
    <w:rsid w:val="00C3675A"/>
    <w:rsid w:val="00C3719D"/>
    <w:rsid w:val="00C375B4"/>
    <w:rsid w:val="00C37BA5"/>
    <w:rsid w:val="00C4082F"/>
    <w:rsid w:val="00C40976"/>
    <w:rsid w:val="00C40ABF"/>
    <w:rsid w:val="00C40C05"/>
    <w:rsid w:val="00C40D23"/>
    <w:rsid w:val="00C41535"/>
    <w:rsid w:val="00C41603"/>
    <w:rsid w:val="00C41EB7"/>
    <w:rsid w:val="00C424F2"/>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DDA"/>
    <w:rsid w:val="00C532B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E66"/>
    <w:rsid w:val="00C57073"/>
    <w:rsid w:val="00C5727F"/>
    <w:rsid w:val="00C57797"/>
    <w:rsid w:val="00C5797F"/>
    <w:rsid w:val="00C57E2F"/>
    <w:rsid w:val="00C604F5"/>
    <w:rsid w:val="00C60783"/>
    <w:rsid w:val="00C60EC4"/>
    <w:rsid w:val="00C611F0"/>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8D5"/>
    <w:rsid w:val="00C87AD6"/>
    <w:rsid w:val="00C87B8F"/>
    <w:rsid w:val="00C901C3"/>
    <w:rsid w:val="00C9027A"/>
    <w:rsid w:val="00C9068E"/>
    <w:rsid w:val="00C908DD"/>
    <w:rsid w:val="00C90B1C"/>
    <w:rsid w:val="00C91176"/>
    <w:rsid w:val="00C91D3E"/>
    <w:rsid w:val="00C928A9"/>
    <w:rsid w:val="00C929F7"/>
    <w:rsid w:val="00C92BF6"/>
    <w:rsid w:val="00C93490"/>
    <w:rsid w:val="00C93BC6"/>
    <w:rsid w:val="00C93C4B"/>
    <w:rsid w:val="00C94083"/>
    <w:rsid w:val="00C944AB"/>
    <w:rsid w:val="00C9469F"/>
    <w:rsid w:val="00C94EF1"/>
    <w:rsid w:val="00C953C6"/>
    <w:rsid w:val="00C956A1"/>
    <w:rsid w:val="00C95726"/>
    <w:rsid w:val="00C958BB"/>
    <w:rsid w:val="00C95B40"/>
    <w:rsid w:val="00C966F9"/>
    <w:rsid w:val="00C96B2C"/>
    <w:rsid w:val="00C97567"/>
    <w:rsid w:val="00C97A5F"/>
    <w:rsid w:val="00C97B4D"/>
    <w:rsid w:val="00C97C00"/>
    <w:rsid w:val="00C97CFF"/>
    <w:rsid w:val="00C97EA2"/>
    <w:rsid w:val="00CA0036"/>
    <w:rsid w:val="00CA0A65"/>
    <w:rsid w:val="00CA11CC"/>
    <w:rsid w:val="00CA17EF"/>
    <w:rsid w:val="00CA1803"/>
    <w:rsid w:val="00CA1ED8"/>
    <w:rsid w:val="00CA2793"/>
    <w:rsid w:val="00CA2CE3"/>
    <w:rsid w:val="00CA3869"/>
    <w:rsid w:val="00CA38D6"/>
    <w:rsid w:val="00CA39A2"/>
    <w:rsid w:val="00CA3A68"/>
    <w:rsid w:val="00CA3DFD"/>
    <w:rsid w:val="00CA3E2C"/>
    <w:rsid w:val="00CA3E47"/>
    <w:rsid w:val="00CA463A"/>
    <w:rsid w:val="00CA4E1A"/>
    <w:rsid w:val="00CA4F9C"/>
    <w:rsid w:val="00CA4F9F"/>
    <w:rsid w:val="00CA5287"/>
    <w:rsid w:val="00CA5787"/>
    <w:rsid w:val="00CA59E2"/>
    <w:rsid w:val="00CA5D20"/>
    <w:rsid w:val="00CA603E"/>
    <w:rsid w:val="00CA6781"/>
    <w:rsid w:val="00CA68EB"/>
    <w:rsid w:val="00CA6B5A"/>
    <w:rsid w:val="00CA706F"/>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11F"/>
    <w:rsid w:val="00CC1E1C"/>
    <w:rsid w:val="00CC277C"/>
    <w:rsid w:val="00CC2884"/>
    <w:rsid w:val="00CC2A1D"/>
    <w:rsid w:val="00CC2A50"/>
    <w:rsid w:val="00CC2BE6"/>
    <w:rsid w:val="00CC2D57"/>
    <w:rsid w:val="00CC2FD6"/>
    <w:rsid w:val="00CC3806"/>
    <w:rsid w:val="00CC3977"/>
    <w:rsid w:val="00CC3C5E"/>
    <w:rsid w:val="00CC3E12"/>
    <w:rsid w:val="00CC3EA0"/>
    <w:rsid w:val="00CC450E"/>
    <w:rsid w:val="00CC45B6"/>
    <w:rsid w:val="00CC45FE"/>
    <w:rsid w:val="00CC469C"/>
    <w:rsid w:val="00CC48B4"/>
    <w:rsid w:val="00CC4E43"/>
    <w:rsid w:val="00CC4EFA"/>
    <w:rsid w:val="00CC4F86"/>
    <w:rsid w:val="00CC51F4"/>
    <w:rsid w:val="00CC5ADE"/>
    <w:rsid w:val="00CC5C3E"/>
    <w:rsid w:val="00CC5D4D"/>
    <w:rsid w:val="00CC5F98"/>
    <w:rsid w:val="00CC61FD"/>
    <w:rsid w:val="00CC66FA"/>
    <w:rsid w:val="00CC67A1"/>
    <w:rsid w:val="00CC697B"/>
    <w:rsid w:val="00CC71A0"/>
    <w:rsid w:val="00CC77A2"/>
    <w:rsid w:val="00CC7B45"/>
    <w:rsid w:val="00CD082F"/>
    <w:rsid w:val="00CD0B1E"/>
    <w:rsid w:val="00CD0D82"/>
    <w:rsid w:val="00CD1188"/>
    <w:rsid w:val="00CD15BB"/>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FC4"/>
    <w:rsid w:val="00CE4A12"/>
    <w:rsid w:val="00CE4ABC"/>
    <w:rsid w:val="00CE4B16"/>
    <w:rsid w:val="00CE4CF7"/>
    <w:rsid w:val="00CE5416"/>
    <w:rsid w:val="00CE56A9"/>
    <w:rsid w:val="00CE59DC"/>
    <w:rsid w:val="00CE5B18"/>
    <w:rsid w:val="00CE5E7C"/>
    <w:rsid w:val="00CE5EBF"/>
    <w:rsid w:val="00CE6DB8"/>
    <w:rsid w:val="00CE7561"/>
    <w:rsid w:val="00CE75E3"/>
    <w:rsid w:val="00CE7C7E"/>
    <w:rsid w:val="00CF0338"/>
    <w:rsid w:val="00CF07BD"/>
    <w:rsid w:val="00CF0924"/>
    <w:rsid w:val="00CF0C35"/>
    <w:rsid w:val="00CF11F6"/>
    <w:rsid w:val="00CF1354"/>
    <w:rsid w:val="00CF1866"/>
    <w:rsid w:val="00CF3443"/>
    <w:rsid w:val="00CF3750"/>
    <w:rsid w:val="00CF38EF"/>
    <w:rsid w:val="00CF3B1F"/>
    <w:rsid w:val="00CF3BF6"/>
    <w:rsid w:val="00CF3C36"/>
    <w:rsid w:val="00CF4186"/>
    <w:rsid w:val="00CF4B78"/>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34C"/>
    <w:rsid w:val="00D06440"/>
    <w:rsid w:val="00D066CE"/>
    <w:rsid w:val="00D06D04"/>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3135"/>
    <w:rsid w:val="00D136C1"/>
    <w:rsid w:val="00D13E46"/>
    <w:rsid w:val="00D13E4E"/>
    <w:rsid w:val="00D1413F"/>
    <w:rsid w:val="00D14227"/>
    <w:rsid w:val="00D143FA"/>
    <w:rsid w:val="00D14672"/>
    <w:rsid w:val="00D14973"/>
    <w:rsid w:val="00D149FA"/>
    <w:rsid w:val="00D14B84"/>
    <w:rsid w:val="00D14DCC"/>
    <w:rsid w:val="00D14E15"/>
    <w:rsid w:val="00D14F42"/>
    <w:rsid w:val="00D156AF"/>
    <w:rsid w:val="00D15D68"/>
    <w:rsid w:val="00D16209"/>
    <w:rsid w:val="00D16579"/>
    <w:rsid w:val="00D16B9D"/>
    <w:rsid w:val="00D17443"/>
    <w:rsid w:val="00D203EC"/>
    <w:rsid w:val="00D20A27"/>
    <w:rsid w:val="00D20C89"/>
    <w:rsid w:val="00D20F45"/>
    <w:rsid w:val="00D212E2"/>
    <w:rsid w:val="00D21443"/>
    <w:rsid w:val="00D21633"/>
    <w:rsid w:val="00D235FD"/>
    <w:rsid w:val="00D238AC"/>
    <w:rsid w:val="00D239A7"/>
    <w:rsid w:val="00D23F47"/>
    <w:rsid w:val="00D24400"/>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D0D"/>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6183"/>
    <w:rsid w:val="00D36940"/>
    <w:rsid w:val="00D36E71"/>
    <w:rsid w:val="00D37053"/>
    <w:rsid w:val="00D37607"/>
    <w:rsid w:val="00D3771F"/>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AA2"/>
    <w:rsid w:val="00D53E9B"/>
    <w:rsid w:val="00D53EA6"/>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130D"/>
    <w:rsid w:val="00D713FD"/>
    <w:rsid w:val="00D7149A"/>
    <w:rsid w:val="00D71C2E"/>
    <w:rsid w:val="00D72120"/>
    <w:rsid w:val="00D721C5"/>
    <w:rsid w:val="00D722DE"/>
    <w:rsid w:val="00D729FE"/>
    <w:rsid w:val="00D73397"/>
    <w:rsid w:val="00D733FA"/>
    <w:rsid w:val="00D73412"/>
    <w:rsid w:val="00D7389E"/>
    <w:rsid w:val="00D74C2F"/>
    <w:rsid w:val="00D753C0"/>
    <w:rsid w:val="00D75620"/>
    <w:rsid w:val="00D75632"/>
    <w:rsid w:val="00D75BA0"/>
    <w:rsid w:val="00D767B1"/>
    <w:rsid w:val="00D7705F"/>
    <w:rsid w:val="00D77B1D"/>
    <w:rsid w:val="00D77D05"/>
    <w:rsid w:val="00D800BC"/>
    <w:rsid w:val="00D8021F"/>
    <w:rsid w:val="00D80383"/>
    <w:rsid w:val="00D8084C"/>
    <w:rsid w:val="00D80BDA"/>
    <w:rsid w:val="00D81017"/>
    <w:rsid w:val="00D810AA"/>
    <w:rsid w:val="00D81498"/>
    <w:rsid w:val="00D8178B"/>
    <w:rsid w:val="00D818CC"/>
    <w:rsid w:val="00D823A2"/>
    <w:rsid w:val="00D823C6"/>
    <w:rsid w:val="00D83480"/>
    <w:rsid w:val="00D83497"/>
    <w:rsid w:val="00D839A2"/>
    <w:rsid w:val="00D83A5F"/>
    <w:rsid w:val="00D83F66"/>
    <w:rsid w:val="00D8413F"/>
    <w:rsid w:val="00D84E2F"/>
    <w:rsid w:val="00D85159"/>
    <w:rsid w:val="00D8542D"/>
    <w:rsid w:val="00D85917"/>
    <w:rsid w:val="00D85A80"/>
    <w:rsid w:val="00D85D70"/>
    <w:rsid w:val="00D8637F"/>
    <w:rsid w:val="00D8684A"/>
    <w:rsid w:val="00D871CE"/>
    <w:rsid w:val="00D87270"/>
    <w:rsid w:val="00D90375"/>
    <w:rsid w:val="00D90396"/>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A1E"/>
    <w:rsid w:val="00D9613D"/>
    <w:rsid w:val="00D961CD"/>
    <w:rsid w:val="00D9704D"/>
    <w:rsid w:val="00D9775D"/>
    <w:rsid w:val="00D977E9"/>
    <w:rsid w:val="00D97A20"/>
    <w:rsid w:val="00D97B8A"/>
    <w:rsid w:val="00DA18A0"/>
    <w:rsid w:val="00DA1CE7"/>
    <w:rsid w:val="00DA1DF2"/>
    <w:rsid w:val="00DA1E71"/>
    <w:rsid w:val="00DA2891"/>
    <w:rsid w:val="00DA2A4E"/>
    <w:rsid w:val="00DA2D31"/>
    <w:rsid w:val="00DA305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77D"/>
    <w:rsid w:val="00DB4579"/>
    <w:rsid w:val="00DB4660"/>
    <w:rsid w:val="00DB46B2"/>
    <w:rsid w:val="00DB4CDE"/>
    <w:rsid w:val="00DB50C5"/>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CAA"/>
    <w:rsid w:val="00DC6DC7"/>
    <w:rsid w:val="00DC7746"/>
    <w:rsid w:val="00DD017F"/>
    <w:rsid w:val="00DD05AC"/>
    <w:rsid w:val="00DD0964"/>
    <w:rsid w:val="00DD126B"/>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E12"/>
    <w:rsid w:val="00DF1F2C"/>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E81"/>
    <w:rsid w:val="00E10E95"/>
    <w:rsid w:val="00E110E7"/>
    <w:rsid w:val="00E11B20"/>
    <w:rsid w:val="00E12763"/>
    <w:rsid w:val="00E128BD"/>
    <w:rsid w:val="00E12923"/>
    <w:rsid w:val="00E131A3"/>
    <w:rsid w:val="00E13310"/>
    <w:rsid w:val="00E13AB8"/>
    <w:rsid w:val="00E140BD"/>
    <w:rsid w:val="00E1425E"/>
    <w:rsid w:val="00E146B2"/>
    <w:rsid w:val="00E146BF"/>
    <w:rsid w:val="00E146E1"/>
    <w:rsid w:val="00E14C1C"/>
    <w:rsid w:val="00E151C0"/>
    <w:rsid w:val="00E15432"/>
    <w:rsid w:val="00E158A7"/>
    <w:rsid w:val="00E158E4"/>
    <w:rsid w:val="00E15C1E"/>
    <w:rsid w:val="00E16004"/>
    <w:rsid w:val="00E160AC"/>
    <w:rsid w:val="00E167E4"/>
    <w:rsid w:val="00E16C70"/>
    <w:rsid w:val="00E17143"/>
    <w:rsid w:val="00E17A3B"/>
    <w:rsid w:val="00E17A4A"/>
    <w:rsid w:val="00E17CA0"/>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A38"/>
    <w:rsid w:val="00E23CD9"/>
    <w:rsid w:val="00E240D8"/>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4C"/>
    <w:rsid w:val="00E46F09"/>
    <w:rsid w:val="00E47A08"/>
    <w:rsid w:val="00E47AEF"/>
    <w:rsid w:val="00E50125"/>
    <w:rsid w:val="00E5019A"/>
    <w:rsid w:val="00E50283"/>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AA3"/>
    <w:rsid w:val="00E55BAF"/>
    <w:rsid w:val="00E55C28"/>
    <w:rsid w:val="00E5616D"/>
    <w:rsid w:val="00E5697B"/>
    <w:rsid w:val="00E570AD"/>
    <w:rsid w:val="00E5717C"/>
    <w:rsid w:val="00E57565"/>
    <w:rsid w:val="00E579A7"/>
    <w:rsid w:val="00E57A3E"/>
    <w:rsid w:val="00E57F28"/>
    <w:rsid w:val="00E6033B"/>
    <w:rsid w:val="00E60F67"/>
    <w:rsid w:val="00E61302"/>
    <w:rsid w:val="00E618A5"/>
    <w:rsid w:val="00E61B94"/>
    <w:rsid w:val="00E61ED1"/>
    <w:rsid w:val="00E622FB"/>
    <w:rsid w:val="00E62374"/>
    <w:rsid w:val="00E629CA"/>
    <w:rsid w:val="00E63838"/>
    <w:rsid w:val="00E641E4"/>
    <w:rsid w:val="00E64434"/>
    <w:rsid w:val="00E6485E"/>
    <w:rsid w:val="00E64D8B"/>
    <w:rsid w:val="00E6515D"/>
    <w:rsid w:val="00E65341"/>
    <w:rsid w:val="00E65502"/>
    <w:rsid w:val="00E65D80"/>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44C9"/>
    <w:rsid w:val="00E749C9"/>
    <w:rsid w:val="00E74D70"/>
    <w:rsid w:val="00E758EC"/>
    <w:rsid w:val="00E7597F"/>
    <w:rsid w:val="00E75B4D"/>
    <w:rsid w:val="00E76421"/>
    <w:rsid w:val="00E77040"/>
    <w:rsid w:val="00E7776E"/>
    <w:rsid w:val="00E77CE1"/>
    <w:rsid w:val="00E80928"/>
    <w:rsid w:val="00E80F82"/>
    <w:rsid w:val="00E818AA"/>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F82"/>
    <w:rsid w:val="00E870F5"/>
    <w:rsid w:val="00E8723F"/>
    <w:rsid w:val="00E8734D"/>
    <w:rsid w:val="00E87822"/>
    <w:rsid w:val="00E87A9B"/>
    <w:rsid w:val="00E87D7F"/>
    <w:rsid w:val="00E90395"/>
    <w:rsid w:val="00E9039F"/>
    <w:rsid w:val="00E905EF"/>
    <w:rsid w:val="00E90719"/>
    <w:rsid w:val="00E90922"/>
    <w:rsid w:val="00E90D76"/>
    <w:rsid w:val="00E90E49"/>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C1C"/>
    <w:rsid w:val="00E95E3C"/>
    <w:rsid w:val="00E964F0"/>
    <w:rsid w:val="00E96578"/>
    <w:rsid w:val="00E96A1D"/>
    <w:rsid w:val="00E9708E"/>
    <w:rsid w:val="00E973CE"/>
    <w:rsid w:val="00E97532"/>
    <w:rsid w:val="00E97FB8"/>
    <w:rsid w:val="00EA0577"/>
    <w:rsid w:val="00EA0829"/>
    <w:rsid w:val="00EA0BDF"/>
    <w:rsid w:val="00EA1059"/>
    <w:rsid w:val="00EA1252"/>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80E"/>
    <w:rsid w:val="00EA5DC6"/>
    <w:rsid w:val="00EA64B0"/>
    <w:rsid w:val="00EA66D8"/>
    <w:rsid w:val="00EA6B68"/>
    <w:rsid w:val="00EA745A"/>
    <w:rsid w:val="00EA7481"/>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168A"/>
    <w:rsid w:val="00EC1BD0"/>
    <w:rsid w:val="00EC1D1E"/>
    <w:rsid w:val="00EC1DF7"/>
    <w:rsid w:val="00EC2605"/>
    <w:rsid w:val="00EC27C6"/>
    <w:rsid w:val="00EC31B8"/>
    <w:rsid w:val="00EC34A8"/>
    <w:rsid w:val="00EC3880"/>
    <w:rsid w:val="00EC39C8"/>
    <w:rsid w:val="00EC3BD0"/>
    <w:rsid w:val="00EC3D1F"/>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E0C"/>
    <w:rsid w:val="00ED6E55"/>
    <w:rsid w:val="00ED71F9"/>
    <w:rsid w:val="00ED78C9"/>
    <w:rsid w:val="00EE0206"/>
    <w:rsid w:val="00EE0624"/>
    <w:rsid w:val="00EE0D13"/>
    <w:rsid w:val="00EE146A"/>
    <w:rsid w:val="00EE1F98"/>
    <w:rsid w:val="00EE280C"/>
    <w:rsid w:val="00EE28F5"/>
    <w:rsid w:val="00EE297A"/>
    <w:rsid w:val="00EE2DFD"/>
    <w:rsid w:val="00EE35AB"/>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B11"/>
    <w:rsid w:val="00EF5E6B"/>
    <w:rsid w:val="00EF60D0"/>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A03"/>
    <w:rsid w:val="00F04AF7"/>
    <w:rsid w:val="00F04D4B"/>
    <w:rsid w:val="00F04E35"/>
    <w:rsid w:val="00F0528D"/>
    <w:rsid w:val="00F05A2E"/>
    <w:rsid w:val="00F05A55"/>
    <w:rsid w:val="00F0617C"/>
    <w:rsid w:val="00F061DF"/>
    <w:rsid w:val="00F0680C"/>
    <w:rsid w:val="00F06C67"/>
    <w:rsid w:val="00F06CB0"/>
    <w:rsid w:val="00F06DFD"/>
    <w:rsid w:val="00F071D1"/>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4A07"/>
    <w:rsid w:val="00F14B50"/>
    <w:rsid w:val="00F151AF"/>
    <w:rsid w:val="00F1546B"/>
    <w:rsid w:val="00F15491"/>
    <w:rsid w:val="00F15FA5"/>
    <w:rsid w:val="00F163C6"/>
    <w:rsid w:val="00F1664B"/>
    <w:rsid w:val="00F168FA"/>
    <w:rsid w:val="00F16A6F"/>
    <w:rsid w:val="00F16F27"/>
    <w:rsid w:val="00F16F51"/>
    <w:rsid w:val="00F1733E"/>
    <w:rsid w:val="00F17858"/>
    <w:rsid w:val="00F17873"/>
    <w:rsid w:val="00F17C46"/>
    <w:rsid w:val="00F20614"/>
    <w:rsid w:val="00F2064C"/>
    <w:rsid w:val="00F209B7"/>
    <w:rsid w:val="00F20A3D"/>
    <w:rsid w:val="00F21135"/>
    <w:rsid w:val="00F21BF6"/>
    <w:rsid w:val="00F21C5E"/>
    <w:rsid w:val="00F228DB"/>
    <w:rsid w:val="00F231AC"/>
    <w:rsid w:val="00F23416"/>
    <w:rsid w:val="00F2342D"/>
    <w:rsid w:val="00F23AA3"/>
    <w:rsid w:val="00F23D23"/>
    <w:rsid w:val="00F23D4A"/>
    <w:rsid w:val="00F23E31"/>
    <w:rsid w:val="00F240C6"/>
    <w:rsid w:val="00F243D8"/>
    <w:rsid w:val="00F243E4"/>
    <w:rsid w:val="00F26E23"/>
    <w:rsid w:val="00F276AD"/>
    <w:rsid w:val="00F27994"/>
    <w:rsid w:val="00F27FAF"/>
    <w:rsid w:val="00F305D7"/>
    <w:rsid w:val="00F30648"/>
    <w:rsid w:val="00F30828"/>
    <w:rsid w:val="00F313D6"/>
    <w:rsid w:val="00F31AED"/>
    <w:rsid w:val="00F31BF4"/>
    <w:rsid w:val="00F31DBC"/>
    <w:rsid w:val="00F31EE4"/>
    <w:rsid w:val="00F31FA8"/>
    <w:rsid w:val="00F32194"/>
    <w:rsid w:val="00F33417"/>
    <w:rsid w:val="00F33674"/>
    <w:rsid w:val="00F3387A"/>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6AF"/>
    <w:rsid w:val="00F3773E"/>
    <w:rsid w:val="00F37E9D"/>
    <w:rsid w:val="00F403FA"/>
    <w:rsid w:val="00F40473"/>
    <w:rsid w:val="00F41114"/>
    <w:rsid w:val="00F411B7"/>
    <w:rsid w:val="00F411BE"/>
    <w:rsid w:val="00F413CC"/>
    <w:rsid w:val="00F4308F"/>
    <w:rsid w:val="00F434C6"/>
    <w:rsid w:val="00F43D4A"/>
    <w:rsid w:val="00F43D84"/>
    <w:rsid w:val="00F43F65"/>
    <w:rsid w:val="00F442FC"/>
    <w:rsid w:val="00F4448A"/>
    <w:rsid w:val="00F44610"/>
    <w:rsid w:val="00F4495E"/>
    <w:rsid w:val="00F453A9"/>
    <w:rsid w:val="00F457DA"/>
    <w:rsid w:val="00F464C4"/>
    <w:rsid w:val="00F468C8"/>
    <w:rsid w:val="00F469D3"/>
    <w:rsid w:val="00F46E1D"/>
    <w:rsid w:val="00F4766C"/>
    <w:rsid w:val="00F477F2"/>
    <w:rsid w:val="00F47B1C"/>
    <w:rsid w:val="00F47CD0"/>
    <w:rsid w:val="00F504B4"/>
    <w:rsid w:val="00F507D1"/>
    <w:rsid w:val="00F50984"/>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1AB"/>
    <w:rsid w:val="00F563E3"/>
    <w:rsid w:val="00F566EE"/>
    <w:rsid w:val="00F570BF"/>
    <w:rsid w:val="00F57485"/>
    <w:rsid w:val="00F57752"/>
    <w:rsid w:val="00F6069B"/>
    <w:rsid w:val="00F607C5"/>
    <w:rsid w:val="00F60DEA"/>
    <w:rsid w:val="00F610CC"/>
    <w:rsid w:val="00F61363"/>
    <w:rsid w:val="00F6231A"/>
    <w:rsid w:val="00F62B5D"/>
    <w:rsid w:val="00F6302A"/>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595"/>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4BE"/>
    <w:rsid w:val="00F80F50"/>
    <w:rsid w:val="00F817CE"/>
    <w:rsid w:val="00F81DA0"/>
    <w:rsid w:val="00F822D6"/>
    <w:rsid w:val="00F829E7"/>
    <w:rsid w:val="00F82D94"/>
    <w:rsid w:val="00F82FBC"/>
    <w:rsid w:val="00F8345A"/>
    <w:rsid w:val="00F838AE"/>
    <w:rsid w:val="00F83AE4"/>
    <w:rsid w:val="00F8456C"/>
    <w:rsid w:val="00F852F3"/>
    <w:rsid w:val="00F859D8"/>
    <w:rsid w:val="00F85A23"/>
    <w:rsid w:val="00F85D74"/>
    <w:rsid w:val="00F85F8F"/>
    <w:rsid w:val="00F86516"/>
    <w:rsid w:val="00F868F5"/>
    <w:rsid w:val="00F86EC9"/>
    <w:rsid w:val="00F870CC"/>
    <w:rsid w:val="00F872AD"/>
    <w:rsid w:val="00F872CD"/>
    <w:rsid w:val="00F874F0"/>
    <w:rsid w:val="00F877B0"/>
    <w:rsid w:val="00F87A58"/>
    <w:rsid w:val="00F90344"/>
    <w:rsid w:val="00F9056A"/>
    <w:rsid w:val="00F90C04"/>
    <w:rsid w:val="00F90F8D"/>
    <w:rsid w:val="00F918FA"/>
    <w:rsid w:val="00F91982"/>
    <w:rsid w:val="00F91ADD"/>
    <w:rsid w:val="00F91C3C"/>
    <w:rsid w:val="00F91DF0"/>
    <w:rsid w:val="00F92248"/>
    <w:rsid w:val="00F92782"/>
    <w:rsid w:val="00F9288B"/>
    <w:rsid w:val="00F9378A"/>
    <w:rsid w:val="00F93AA9"/>
    <w:rsid w:val="00F94161"/>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CAB"/>
    <w:rsid w:val="00FC2E17"/>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67EC"/>
    <w:rsid w:val="00FD69B1"/>
    <w:rsid w:val="00FD69EB"/>
    <w:rsid w:val="00FD710F"/>
    <w:rsid w:val="00FD7309"/>
    <w:rsid w:val="00FD74DB"/>
    <w:rsid w:val="00FD75E6"/>
    <w:rsid w:val="00FD7660"/>
    <w:rsid w:val="00FD7894"/>
    <w:rsid w:val="00FD7BE1"/>
    <w:rsid w:val="00FE0490"/>
    <w:rsid w:val="00FE05B2"/>
    <w:rsid w:val="00FE0655"/>
    <w:rsid w:val="00FE0A1D"/>
    <w:rsid w:val="00FE17CB"/>
    <w:rsid w:val="00FE1F53"/>
    <w:rsid w:val="00FE220A"/>
    <w:rsid w:val="00FE2365"/>
    <w:rsid w:val="00FE2917"/>
    <w:rsid w:val="00FE2D8B"/>
    <w:rsid w:val="00FE32C1"/>
    <w:rsid w:val="00FE377C"/>
    <w:rsid w:val="00FE37D0"/>
    <w:rsid w:val="00FE3F33"/>
    <w:rsid w:val="00FE3FFB"/>
    <w:rsid w:val="00FE41A8"/>
    <w:rsid w:val="00FE4324"/>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F07B8"/>
    <w:rsid w:val="00FF0AFB"/>
    <w:rsid w:val="00FF10FD"/>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7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A5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A7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637C5F2B-58CB-44EA-801D-5995E39E1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3974</Words>
  <Characters>22653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2022-02-10T04:10:00Z</dcterms:created>
  <dcterms:modified xsi:type="dcterms:W3CDTF">2022-02-10T12:25:00Z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