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9B667" w14:textId="7A5A65AB" w:rsidR="009C19B2" w:rsidRPr="008E6673" w:rsidRDefault="009C19B2" w:rsidP="009C19B2">
      <w:pPr>
        <w:tabs>
          <w:tab w:val="center" w:pos="4536"/>
          <w:tab w:val="right" w:pos="8280"/>
          <w:tab w:val="right" w:pos="9639"/>
        </w:tabs>
        <w:ind w:right="2"/>
        <w:rPr>
          <w:rFonts w:ascii="Arial" w:hAnsi="Arial" w:cs="Arial"/>
          <w:b/>
          <w:bCs/>
          <w:sz w:val="28"/>
        </w:rPr>
      </w:pPr>
      <w:r>
        <w:rPr>
          <w:rFonts w:ascii="Arial" w:hAnsi="Arial" w:cs="Arial"/>
          <w:b/>
          <w:bCs/>
          <w:sz w:val="28"/>
        </w:rPr>
        <w:t>3GPP TSG RAN W</w:t>
      </w:r>
      <w:r w:rsidR="005A0790">
        <w:rPr>
          <w:rFonts w:ascii="Arial" w:hAnsi="Arial" w:cs="Arial"/>
          <w:b/>
          <w:bCs/>
          <w:sz w:val="28"/>
        </w:rPr>
        <w:t>G1#10</w:t>
      </w:r>
      <w:r w:rsidR="004F52A7">
        <w:rPr>
          <w:rFonts w:ascii="Arial" w:hAnsi="Arial" w:cs="Arial"/>
          <w:b/>
          <w:bCs/>
          <w:sz w:val="28"/>
        </w:rPr>
        <w:t>8</w:t>
      </w:r>
      <w:r w:rsidRPr="00ED3E23">
        <w:rPr>
          <w:rFonts w:ascii="Arial" w:hAnsi="Arial" w:cs="Arial"/>
          <w:b/>
          <w:bCs/>
          <w:sz w:val="28"/>
        </w:rPr>
        <w:t>-e</w:t>
      </w:r>
      <w:r w:rsidRPr="00ED3E23">
        <w:rPr>
          <w:rFonts w:ascii="Arial" w:hAnsi="Arial" w:cs="Arial"/>
          <w:b/>
          <w:bCs/>
          <w:sz w:val="28"/>
        </w:rPr>
        <w:tab/>
        <w:t xml:space="preserve"> </w:t>
      </w:r>
      <w:r w:rsidRPr="00ED3E23">
        <w:rPr>
          <w:rFonts w:ascii="Arial" w:hAnsi="Arial" w:cs="Arial"/>
          <w:b/>
          <w:bCs/>
          <w:sz w:val="28"/>
        </w:rPr>
        <w:tab/>
        <w:t xml:space="preserve"> </w:t>
      </w:r>
      <w:r w:rsidRPr="00ED3E23">
        <w:rPr>
          <w:rFonts w:ascii="Arial" w:hAnsi="Arial" w:cs="Arial"/>
          <w:b/>
          <w:bCs/>
          <w:sz w:val="28"/>
        </w:rPr>
        <w:tab/>
      </w:r>
      <w:r w:rsidRPr="008E6673">
        <w:rPr>
          <w:rFonts w:ascii="Arial" w:hAnsi="Arial" w:cs="Arial"/>
          <w:b/>
          <w:bCs/>
          <w:sz w:val="28"/>
        </w:rPr>
        <w:t>R1-</w:t>
      </w:r>
      <w:r w:rsidR="00F37585" w:rsidRPr="00F37585">
        <w:rPr>
          <w:rFonts w:ascii="Arial" w:hAnsi="Arial" w:cs="Arial"/>
          <w:b/>
          <w:bCs/>
          <w:sz w:val="28"/>
        </w:rPr>
        <w:t>220</w:t>
      </w:r>
      <w:r w:rsidR="0033768D" w:rsidRPr="0033768D">
        <w:rPr>
          <w:rFonts w:ascii="Arial" w:hAnsi="Arial" w:cs="Arial"/>
          <w:b/>
          <w:bCs/>
          <w:sz w:val="28"/>
        </w:rPr>
        <w:t>1505</w:t>
      </w:r>
    </w:p>
    <w:p w14:paraId="4E676169" w14:textId="601DF2F4" w:rsidR="009C19B2" w:rsidRPr="000114C9" w:rsidRDefault="009C19B2" w:rsidP="009C19B2">
      <w:pPr>
        <w:tabs>
          <w:tab w:val="center" w:pos="4536"/>
          <w:tab w:val="right" w:pos="9072"/>
        </w:tabs>
        <w:rPr>
          <w:rFonts w:ascii="Arial" w:eastAsia="ＭＳ 明朝" w:hAnsi="Arial" w:cs="Arial"/>
          <w:b/>
          <w:bCs/>
          <w:strike/>
          <w:sz w:val="28"/>
        </w:rPr>
      </w:pPr>
      <w:r w:rsidRPr="008E6673">
        <w:rPr>
          <w:rFonts w:ascii="Arial" w:eastAsia="ＭＳ 明朝" w:hAnsi="Arial" w:cs="Arial"/>
          <w:b/>
          <w:bCs/>
          <w:sz w:val="28"/>
        </w:rPr>
        <w:t xml:space="preserve">e-Meeting, </w:t>
      </w:r>
      <w:r w:rsidR="004F52A7">
        <w:rPr>
          <w:rFonts w:ascii="Arial" w:eastAsia="ＭＳ 明朝" w:hAnsi="Arial" w:cs="Arial"/>
          <w:b/>
          <w:bCs/>
          <w:sz w:val="28"/>
        </w:rPr>
        <w:t>February</w:t>
      </w:r>
      <w:r w:rsidRPr="008E6673">
        <w:rPr>
          <w:rFonts w:ascii="Arial" w:eastAsia="ＭＳ 明朝" w:hAnsi="Arial" w:cs="Arial"/>
          <w:b/>
          <w:bCs/>
          <w:sz w:val="28"/>
        </w:rPr>
        <w:t xml:space="preserve"> </w:t>
      </w:r>
      <w:r w:rsidR="004F52A7">
        <w:rPr>
          <w:rFonts w:ascii="Arial" w:eastAsia="ＭＳ 明朝" w:hAnsi="Arial" w:cs="Arial"/>
          <w:b/>
          <w:bCs/>
          <w:sz w:val="28"/>
        </w:rPr>
        <w:t>21</w:t>
      </w:r>
      <w:r w:rsidR="004F52A7">
        <w:rPr>
          <w:rFonts w:ascii="Arial" w:eastAsia="ＭＳ 明朝" w:hAnsi="Arial" w:cs="Arial"/>
          <w:b/>
          <w:bCs/>
          <w:sz w:val="28"/>
          <w:vertAlign w:val="superscript"/>
        </w:rPr>
        <w:t>st</w:t>
      </w:r>
      <w:r w:rsidR="00304994">
        <w:rPr>
          <w:rFonts w:ascii="Arial" w:eastAsia="ＭＳ 明朝" w:hAnsi="Arial" w:cs="Arial"/>
          <w:b/>
          <w:bCs/>
          <w:sz w:val="28"/>
        </w:rPr>
        <w:t xml:space="preserve"> –</w:t>
      </w:r>
      <w:r w:rsidR="004F52A7">
        <w:rPr>
          <w:rFonts w:ascii="Arial" w:eastAsia="ＭＳ 明朝" w:hAnsi="Arial" w:cs="Arial"/>
          <w:b/>
          <w:bCs/>
          <w:sz w:val="28"/>
        </w:rPr>
        <w:t xml:space="preserve"> March</w:t>
      </w:r>
      <w:r w:rsidR="00304994">
        <w:rPr>
          <w:rFonts w:ascii="Arial" w:eastAsia="ＭＳ 明朝" w:hAnsi="Arial" w:cs="Arial"/>
          <w:b/>
          <w:bCs/>
          <w:sz w:val="28"/>
        </w:rPr>
        <w:t xml:space="preserve"> </w:t>
      </w:r>
      <w:r w:rsidR="004F52A7">
        <w:rPr>
          <w:rFonts w:ascii="Arial" w:eastAsia="ＭＳ 明朝" w:hAnsi="Arial" w:cs="Arial"/>
          <w:b/>
          <w:bCs/>
          <w:sz w:val="28"/>
        </w:rPr>
        <w:t>3</w:t>
      </w:r>
      <w:r w:rsidR="004F52A7">
        <w:rPr>
          <w:rFonts w:ascii="Arial" w:eastAsia="ＭＳ 明朝" w:hAnsi="Arial" w:cs="Arial"/>
          <w:b/>
          <w:bCs/>
          <w:sz w:val="28"/>
          <w:vertAlign w:val="superscript"/>
        </w:rPr>
        <w:t>rd</w:t>
      </w:r>
      <w:r w:rsidRPr="008E6673">
        <w:rPr>
          <w:rFonts w:ascii="Arial" w:eastAsia="ＭＳ 明朝" w:hAnsi="Arial" w:cs="Arial"/>
          <w:b/>
          <w:bCs/>
          <w:sz w:val="28"/>
        </w:rPr>
        <w:t>, 202</w:t>
      </w:r>
      <w:r w:rsidR="00304994">
        <w:rPr>
          <w:rFonts w:ascii="Arial" w:eastAsia="ＭＳ 明朝" w:hAnsi="Arial" w:cs="Arial"/>
          <w:b/>
          <w:bCs/>
          <w:sz w:val="28"/>
        </w:rPr>
        <w:t>2</w:t>
      </w:r>
    </w:p>
    <w:p w14:paraId="0EEEDEB5" w14:textId="77777777" w:rsidR="008A34D9" w:rsidRPr="009C19B2"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2820080E" w:rsidR="00900DAE" w:rsidRPr="001906E0" w:rsidRDefault="00D02352" w:rsidP="00D02352">
      <w:pPr>
        <w:pStyle w:val="a7"/>
        <w:ind w:left="1800" w:hanging="1800"/>
        <w:rPr>
          <w:sz w:val="24"/>
          <w:lang w:val="en-US" w:eastAsia="ja-JP"/>
        </w:rPr>
      </w:pPr>
      <w:r w:rsidRPr="00034B54">
        <w:rPr>
          <w:sz w:val="24"/>
          <w:lang w:val="en-US"/>
        </w:rPr>
        <w:t>Titl</w:t>
      </w:r>
      <w:r w:rsidRPr="00080B77">
        <w:rPr>
          <w:sz w:val="24"/>
          <w:lang w:val="en-US"/>
        </w:rPr>
        <w:t>e:</w:t>
      </w:r>
      <w:r w:rsidR="00DB782C" w:rsidRPr="00080B77">
        <w:rPr>
          <w:sz w:val="24"/>
          <w:lang w:val="en-US"/>
        </w:rPr>
        <w:tab/>
      </w:r>
      <w:r w:rsidR="00080B77" w:rsidRPr="00080B77">
        <w:rPr>
          <w:sz w:val="24"/>
          <w:lang w:val="en-US"/>
        </w:rPr>
        <w:t xml:space="preserve">Discussion on </w:t>
      </w:r>
      <w:r w:rsidR="00681BD6">
        <w:rPr>
          <w:sz w:val="24"/>
          <w:lang w:val="en-US"/>
        </w:rPr>
        <w:t xml:space="preserve">Rel-17 </w:t>
      </w:r>
      <w:r w:rsidR="00304994" w:rsidRPr="00304994">
        <w:rPr>
          <w:sz w:val="24"/>
          <w:lang w:val="en-US"/>
        </w:rPr>
        <w:t>UE features for NR positioning enhancements</w:t>
      </w:r>
    </w:p>
    <w:p w14:paraId="0EEEDEB8" w14:textId="6EAB06D5"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0" w:name="Source"/>
      <w:bookmarkEnd w:id="0"/>
      <w:r w:rsidR="00D02352" w:rsidRPr="001906E0">
        <w:rPr>
          <w:sz w:val="24"/>
          <w:lang w:val="en-US"/>
        </w:rPr>
        <w:tab/>
      </w:r>
      <w:r w:rsidR="004C03BF" w:rsidRPr="004C03BF">
        <w:rPr>
          <w:sz w:val="24"/>
          <w:lang w:val="en-US" w:eastAsia="ja-JP"/>
        </w:rPr>
        <w:t>8.1</w:t>
      </w:r>
      <w:r w:rsidR="004F52A7">
        <w:rPr>
          <w:sz w:val="24"/>
          <w:lang w:val="en-US" w:eastAsia="ja-JP"/>
        </w:rPr>
        <w:t>6</w:t>
      </w:r>
      <w:r w:rsidR="00B66A18" w:rsidRPr="004C03BF">
        <w:rPr>
          <w:sz w:val="24"/>
          <w:lang w:val="en-US" w:eastAsia="ja-JP"/>
        </w:rPr>
        <w:t>.</w:t>
      </w:r>
      <w:r w:rsidR="00304994" w:rsidRPr="004C03BF">
        <w:rPr>
          <w:sz w:val="24"/>
          <w:lang w:val="en-US" w:eastAsia="ja-JP"/>
        </w:rPr>
        <w:t>5</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Pr="00951AFF" w:rsidRDefault="001D2A61" w:rsidP="00EE092A">
      <w:pPr>
        <w:pStyle w:val="1"/>
        <w:numPr>
          <w:ilvl w:val="0"/>
          <w:numId w:val="6"/>
        </w:numPr>
        <w:tabs>
          <w:tab w:val="num" w:pos="425"/>
        </w:tabs>
        <w:spacing w:before="180" w:after="120"/>
        <w:ind w:left="0" w:firstLine="0"/>
        <w:rPr>
          <w:rFonts w:eastAsia="ＭＳ 明朝"/>
          <w:b/>
          <w:bCs/>
          <w:szCs w:val="24"/>
          <w:lang w:val="en-US"/>
        </w:rPr>
      </w:pPr>
      <w:r w:rsidRPr="00951AFF">
        <w:rPr>
          <w:rFonts w:eastAsia="ＭＳ 明朝" w:hint="eastAsia"/>
          <w:b/>
          <w:bCs/>
          <w:szCs w:val="24"/>
          <w:lang w:val="en-US"/>
        </w:rPr>
        <w:t>Introduction</w:t>
      </w:r>
    </w:p>
    <w:p w14:paraId="0E9DF511" w14:textId="253B8420" w:rsidR="00E1267D" w:rsidRDefault="00951AFF" w:rsidP="00205B6A">
      <w:pPr>
        <w:spacing w:afterLines="50" w:after="120"/>
        <w:rPr>
          <w:sz w:val="22"/>
          <w:lang w:val="en-US"/>
        </w:rPr>
      </w:pPr>
      <w:r w:rsidRPr="00951AFF">
        <w:rPr>
          <w:sz w:val="22"/>
          <w:lang w:val="en-US"/>
        </w:rPr>
        <w:t>Updated Rel-</w:t>
      </w:r>
      <w:r w:rsidR="00E1267D" w:rsidRPr="00951AFF">
        <w:rPr>
          <w:sz w:val="22"/>
          <w:lang w:val="en-US"/>
        </w:rPr>
        <w:t>17 UE</w:t>
      </w:r>
      <w:r w:rsidR="00E1267D" w:rsidRPr="00E1267D">
        <w:rPr>
          <w:sz w:val="22"/>
          <w:lang w:val="en-US"/>
        </w:rPr>
        <w:t xml:space="preserve"> feature</w:t>
      </w:r>
      <w:r>
        <w:rPr>
          <w:sz w:val="22"/>
          <w:lang w:val="en-US"/>
        </w:rPr>
        <w:t>s list after RAN1#107</w:t>
      </w:r>
      <w:r w:rsidR="004F52A7">
        <w:rPr>
          <w:sz w:val="22"/>
          <w:lang w:val="en-US"/>
        </w:rPr>
        <w:t>bis</w:t>
      </w:r>
      <w:r w:rsidR="00E1267D" w:rsidRPr="00E1267D">
        <w:rPr>
          <w:sz w:val="22"/>
          <w:lang w:val="en-US"/>
        </w:rPr>
        <w:t xml:space="preserve">-e including </w:t>
      </w:r>
      <w:r>
        <w:rPr>
          <w:sz w:val="22"/>
          <w:lang w:val="en-US"/>
        </w:rPr>
        <w:t>NR positioning enhancements was</w:t>
      </w:r>
      <w:r w:rsidR="00E1267D" w:rsidRPr="00E1267D">
        <w:rPr>
          <w:sz w:val="22"/>
          <w:lang w:val="en-US"/>
        </w:rPr>
        <w:t xml:space="preserve"> </w:t>
      </w:r>
      <w:r>
        <w:rPr>
          <w:sz w:val="22"/>
          <w:lang w:val="en-US"/>
        </w:rPr>
        <w:t>made</w:t>
      </w:r>
      <w:r w:rsidR="00E1267D" w:rsidRPr="00E1267D">
        <w:rPr>
          <w:sz w:val="22"/>
          <w:lang w:val="en-US"/>
        </w:rPr>
        <w:t xml:space="preserve"> [1]. In this contribution, </w:t>
      </w:r>
      <w:r w:rsidRPr="00951AFF">
        <w:rPr>
          <w:sz w:val="22"/>
          <w:lang w:val="en-US"/>
        </w:rPr>
        <w:t xml:space="preserve">we present our view on UE features for Rel-17 NR positioning </w:t>
      </w:r>
      <w:r>
        <w:rPr>
          <w:sz w:val="22"/>
          <w:lang w:val="en-US"/>
        </w:rPr>
        <w:t>enhancements</w:t>
      </w:r>
      <w:r w:rsidR="00E1267D" w:rsidRPr="00E1267D">
        <w:rPr>
          <w:sz w:val="22"/>
          <w:lang w:val="en-US"/>
        </w:rPr>
        <w:t>.</w:t>
      </w:r>
    </w:p>
    <w:p w14:paraId="3EB04461" w14:textId="77777777" w:rsidR="007C2E32" w:rsidRPr="004D5097" w:rsidRDefault="007C2E32" w:rsidP="007C2E32">
      <w:pPr>
        <w:spacing w:afterLines="50" w:after="120"/>
        <w:rPr>
          <w:lang w:val="en-US"/>
        </w:rPr>
      </w:pPr>
    </w:p>
    <w:p w14:paraId="08D5ED88" w14:textId="110D4AC1" w:rsidR="00AD0DA0" w:rsidRPr="00AD0DA0" w:rsidRDefault="00D624B0" w:rsidP="00AD0DA0">
      <w:pPr>
        <w:pStyle w:val="1"/>
        <w:numPr>
          <w:ilvl w:val="0"/>
          <w:numId w:val="6"/>
        </w:numPr>
        <w:spacing w:before="180" w:after="120"/>
        <w:rPr>
          <w:rFonts w:eastAsia="ＭＳ 明朝"/>
          <w:b/>
          <w:bCs/>
          <w:szCs w:val="24"/>
          <w:lang w:val="en-US"/>
        </w:rPr>
      </w:pPr>
      <w:r>
        <w:rPr>
          <w:rFonts w:eastAsia="ＭＳ 明朝"/>
          <w:b/>
          <w:bCs/>
          <w:szCs w:val="24"/>
          <w:lang w:val="en-US"/>
        </w:rPr>
        <w:t>Discussion</w:t>
      </w:r>
    </w:p>
    <w:p w14:paraId="12062186" w14:textId="3EDEAD47" w:rsidR="00AD0DA0" w:rsidRPr="00EC4C3F" w:rsidRDefault="00AD0DA0" w:rsidP="008F4FF5">
      <w:pPr>
        <w:pStyle w:val="afd"/>
        <w:numPr>
          <w:ilvl w:val="0"/>
          <w:numId w:val="8"/>
        </w:numPr>
        <w:spacing w:afterLines="50" w:after="120"/>
        <w:ind w:leftChars="0"/>
        <w:rPr>
          <w:sz w:val="22"/>
          <w:lang w:val="en-US"/>
        </w:rPr>
      </w:pPr>
      <w:r w:rsidRPr="000E16C9">
        <w:rPr>
          <w:sz w:val="22"/>
        </w:rPr>
        <w:t xml:space="preserve">FG 27-1-1: </w:t>
      </w:r>
      <w:r w:rsidR="000E16C9" w:rsidRPr="000E16C9">
        <w:rPr>
          <w:sz w:val="22"/>
        </w:rPr>
        <w:t>UE-</w:t>
      </w:r>
      <w:proofErr w:type="spellStart"/>
      <w:r w:rsidR="000E16C9" w:rsidRPr="000E16C9">
        <w:rPr>
          <w:sz w:val="22"/>
        </w:rPr>
        <w:t>RxTEGs</w:t>
      </w:r>
      <w:proofErr w:type="spellEnd"/>
      <w:r w:rsidR="000E16C9" w:rsidRPr="000E16C9">
        <w:rPr>
          <w:sz w:val="22"/>
        </w:rPr>
        <w:t xml:space="preserve"> for UE-assi</w:t>
      </w:r>
      <w:r w:rsidR="000E16C9" w:rsidRPr="00EC4C3F">
        <w:rPr>
          <w:sz w:val="22"/>
        </w:rPr>
        <w:t>sted DL TDOA and/or Multi-RTT positioning</w:t>
      </w:r>
    </w:p>
    <w:p w14:paraId="4D3AFF8F" w14:textId="7B847E83" w:rsidR="00AD0DA0" w:rsidRPr="00EC4C3F" w:rsidRDefault="00EC4C3F" w:rsidP="008F4FF5">
      <w:pPr>
        <w:pStyle w:val="afd"/>
        <w:numPr>
          <w:ilvl w:val="1"/>
          <w:numId w:val="8"/>
        </w:numPr>
        <w:spacing w:afterLines="50" w:after="120"/>
        <w:ind w:leftChars="0"/>
        <w:rPr>
          <w:sz w:val="22"/>
          <w:lang w:val="en-US"/>
        </w:rPr>
      </w:pPr>
      <w:r w:rsidRPr="00EC4C3F">
        <w:rPr>
          <w:sz w:val="22"/>
          <w:lang w:val="en-US"/>
        </w:rPr>
        <w:t>Regarding note, “[One or more of]” can be removed.</w:t>
      </w:r>
    </w:p>
    <w:p w14:paraId="5563CFAB" w14:textId="6A5F474B" w:rsidR="00AD0DA0" w:rsidRPr="00EC4C3F" w:rsidRDefault="00AD0DA0" w:rsidP="00D702A3">
      <w:pPr>
        <w:spacing w:afterLines="50" w:after="120"/>
        <w:rPr>
          <w:sz w:val="22"/>
          <w:lang w:val="en-US"/>
        </w:rPr>
      </w:pPr>
    </w:p>
    <w:p w14:paraId="472A9AC2" w14:textId="68398222" w:rsidR="0089292B" w:rsidRPr="00EC4C3F" w:rsidRDefault="0089292B" w:rsidP="008F4FF5">
      <w:pPr>
        <w:pStyle w:val="afd"/>
        <w:numPr>
          <w:ilvl w:val="0"/>
          <w:numId w:val="8"/>
        </w:numPr>
        <w:spacing w:afterLines="50" w:after="120"/>
        <w:ind w:leftChars="0"/>
        <w:rPr>
          <w:sz w:val="22"/>
          <w:lang w:val="en-US"/>
        </w:rPr>
      </w:pPr>
      <w:r w:rsidRPr="00EC4C3F">
        <w:rPr>
          <w:sz w:val="22"/>
        </w:rPr>
        <w:t>FG 27-1-</w:t>
      </w:r>
      <w:r w:rsidRPr="00EC4C3F">
        <w:rPr>
          <w:rFonts w:hint="eastAsia"/>
          <w:sz w:val="22"/>
        </w:rPr>
        <w:t>2</w:t>
      </w:r>
      <w:r w:rsidRPr="00EC4C3F">
        <w:rPr>
          <w:sz w:val="22"/>
        </w:rPr>
        <w:t>: Support of UE-</w:t>
      </w:r>
      <w:proofErr w:type="spellStart"/>
      <w:r w:rsidRPr="00EC4C3F">
        <w:rPr>
          <w:sz w:val="22"/>
        </w:rPr>
        <w:t>TxTEGs</w:t>
      </w:r>
      <w:proofErr w:type="spellEnd"/>
      <w:r w:rsidRPr="00EC4C3F">
        <w:rPr>
          <w:sz w:val="22"/>
        </w:rPr>
        <w:t xml:space="preserve"> for UL TDOA</w:t>
      </w:r>
    </w:p>
    <w:p w14:paraId="67C1E420" w14:textId="77777777" w:rsidR="00EC4C3F" w:rsidRPr="00EC4C3F" w:rsidRDefault="00EC4C3F" w:rsidP="00EC4C3F">
      <w:pPr>
        <w:pStyle w:val="afd"/>
        <w:numPr>
          <w:ilvl w:val="1"/>
          <w:numId w:val="8"/>
        </w:numPr>
        <w:spacing w:afterLines="50" w:after="120"/>
        <w:ind w:leftChars="0"/>
        <w:rPr>
          <w:sz w:val="22"/>
          <w:lang w:val="en-US"/>
        </w:rPr>
      </w:pPr>
      <w:r w:rsidRPr="00EC4C3F">
        <w:rPr>
          <w:sz w:val="22"/>
          <w:lang w:val="en-US"/>
        </w:rPr>
        <w:t>“[mitigation of]” can be removed.</w:t>
      </w:r>
    </w:p>
    <w:p w14:paraId="2694FC52" w14:textId="77777777" w:rsidR="00850DE3" w:rsidRPr="00EC4C3F" w:rsidRDefault="00850DE3" w:rsidP="00850DE3">
      <w:pPr>
        <w:spacing w:afterLines="50" w:after="120"/>
        <w:rPr>
          <w:sz w:val="22"/>
          <w:lang w:val="en-US"/>
        </w:rPr>
      </w:pPr>
    </w:p>
    <w:p w14:paraId="3CA0903C" w14:textId="59988529" w:rsidR="00850DE3" w:rsidRPr="00EC4C3F" w:rsidRDefault="00850DE3" w:rsidP="00EC4C3F">
      <w:pPr>
        <w:pStyle w:val="afd"/>
        <w:numPr>
          <w:ilvl w:val="0"/>
          <w:numId w:val="8"/>
        </w:numPr>
        <w:spacing w:afterLines="50" w:after="120"/>
        <w:ind w:leftChars="0"/>
        <w:rPr>
          <w:sz w:val="22"/>
          <w:lang w:val="en-US"/>
        </w:rPr>
      </w:pPr>
      <w:r w:rsidRPr="00EC4C3F">
        <w:rPr>
          <w:sz w:val="22"/>
        </w:rPr>
        <w:t>FG 27-1-</w:t>
      </w:r>
      <w:r w:rsidRPr="00EC4C3F">
        <w:rPr>
          <w:rFonts w:hint="eastAsia"/>
          <w:sz w:val="22"/>
        </w:rPr>
        <w:t>2</w:t>
      </w:r>
      <w:r w:rsidRPr="00EC4C3F">
        <w:rPr>
          <w:sz w:val="22"/>
        </w:rPr>
        <w:t xml:space="preserve">a: </w:t>
      </w:r>
      <w:r w:rsidR="00EC4C3F" w:rsidRPr="00EC4C3F">
        <w:rPr>
          <w:sz w:val="22"/>
        </w:rPr>
        <w:t>Support of UE-</w:t>
      </w:r>
      <w:proofErr w:type="spellStart"/>
      <w:r w:rsidR="00EC4C3F" w:rsidRPr="00EC4C3F">
        <w:rPr>
          <w:sz w:val="22"/>
        </w:rPr>
        <w:t>TxTEGs</w:t>
      </w:r>
      <w:proofErr w:type="spellEnd"/>
      <w:r w:rsidR="00EC4C3F" w:rsidRPr="00EC4C3F">
        <w:rPr>
          <w:sz w:val="22"/>
        </w:rPr>
        <w:t xml:space="preserve"> for Multi-RTT positioning</w:t>
      </w:r>
    </w:p>
    <w:p w14:paraId="241735D1" w14:textId="17AEA5DC" w:rsidR="00850DE3" w:rsidRPr="00EC4C3F" w:rsidRDefault="00850DE3" w:rsidP="008F4FF5">
      <w:pPr>
        <w:pStyle w:val="afd"/>
        <w:numPr>
          <w:ilvl w:val="1"/>
          <w:numId w:val="8"/>
        </w:numPr>
        <w:spacing w:afterLines="50" w:after="120"/>
        <w:ind w:leftChars="0"/>
        <w:rPr>
          <w:sz w:val="22"/>
          <w:lang w:val="en-US"/>
        </w:rPr>
      </w:pPr>
      <w:r w:rsidRPr="00EC4C3F">
        <w:rPr>
          <w:sz w:val="22"/>
          <w:lang w:val="en-US"/>
        </w:rPr>
        <w:t>“</w:t>
      </w:r>
      <w:r w:rsidR="00EC4C3F" w:rsidRPr="00EC4C3F">
        <w:rPr>
          <w:sz w:val="22"/>
          <w:lang w:val="en-US"/>
        </w:rPr>
        <w:t>[mitigation of]</w:t>
      </w:r>
      <w:r w:rsidRPr="00EC4C3F">
        <w:rPr>
          <w:sz w:val="22"/>
          <w:lang w:val="en-US"/>
        </w:rPr>
        <w:t>” can be removed</w:t>
      </w:r>
      <w:r w:rsidR="00F87C13" w:rsidRPr="00EC4C3F">
        <w:rPr>
          <w:sz w:val="22"/>
          <w:lang w:val="en-US"/>
        </w:rPr>
        <w:t>.</w:t>
      </w:r>
    </w:p>
    <w:p w14:paraId="3DB99D04" w14:textId="77777777" w:rsidR="00850DE3" w:rsidRPr="00850DE3" w:rsidRDefault="00850DE3" w:rsidP="00850DE3">
      <w:pPr>
        <w:spacing w:afterLines="50" w:after="120"/>
        <w:rPr>
          <w:sz w:val="22"/>
          <w:lang w:val="en-US"/>
        </w:rPr>
      </w:pPr>
    </w:p>
    <w:p w14:paraId="18969A76" w14:textId="4EE0195A" w:rsidR="0089292B" w:rsidRPr="00F20FCD" w:rsidRDefault="0089292B" w:rsidP="008F4FF5">
      <w:pPr>
        <w:pStyle w:val="afd"/>
        <w:numPr>
          <w:ilvl w:val="0"/>
          <w:numId w:val="8"/>
        </w:numPr>
        <w:spacing w:afterLines="50" w:after="120"/>
        <w:ind w:leftChars="0"/>
        <w:rPr>
          <w:sz w:val="22"/>
          <w:lang w:val="en-US"/>
        </w:rPr>
      </w:pPr>
      <w:r w:rsidRPr="00F20FCD">
        <w:rPr>
          <w:sz w:val="22"/>
        </w:rPr>
        <w:t>FG 27-1-3: Support of UE-</w:t>
      </w:r>
      <w:proofErr w:type="spellStart"/>
      <w:r w:rsidRPr="00F20FCD">
        <w:rPr>
          <w:sz w:val="22"/>
        </w:rPr>
        <w:t>RxTxTEGs</w:t>
      </w:r>
      <w:proofErr w:type="spellEnd"/>
      <w:r w:rsidRPr="00F20FCD">
        <w:rPr>
          <w:sz w:val="22"/>
        </w:rPr>
        <w:t xml:space="preserve"> for Multi-RTT</w:t>
      </w:r>
    </w:p>
    <w:p w14:paraId="4B3D0E86" w14:textId="67BD81ED" w:rsidR="00F87C13" w:rsidRPr="00F20FCD" w:rsidRDefault="00F20FCD" w:rsidP="008F4FF5">
      <w:pPr>
        <w:pStyle w:val="afd"/>
        <w:numPr>
          <w:ilvl w:val="1"/>
          <w:numId w:val="8"/>
        </w:numPr>
        <w:spacing w:afterLines="50" w:after="120"/>
        <w:ind w:leftChars="0"/>
        <w:rPr>
          <w:sz w:val="22"/>
          <w:lang w:val="en-US"/>
        </w:rPr>
      </w:pPr>
      <w:r w:rsidRPr="00F20FCD">
        <w:rPr>
          <w:rFonts w:hint="eastAsia"/>
          <w:sz w:val="22"/>
        </w:rPr>
        <w:t>W</w:t>
      </w:r>
      <w:r w:rsidRPr="00F20FCD">
        <w:rPr>
          <w:sz w:val="22"/>
        </w:rPr>
        <w:t>e prefer to keep “error” (</w:t>
      </w:r>
      <w:proofErr w:type="gramStart"/>
      <w:r w:rsidRPr="00F20FCD">
        <w:rPr>
          <w:sz w:val="22"/>
        </w:rPr>
        <w:t>i.e.</w:t>
      </w:r>
      <w:proofErr w:type="gramEnd"/>
      <w:r w:rsidRPr="00F20FCD">
        <w:rPr>
          <w:sz w:val="22"/>
        </w:rPr>
        <w:t xml:space="preserve"> “delays” can be removed).</w:t>
      </w:r>
    </w:p>
    <w:p w14:paraId="22CD479D" w14:textId="77777777" w:rsidR="00F87C13" w:rsidRPr="00F87C13" w:rsidRDefault="00F87C13" w:rsidP="00F87C13">
      <w:pPr>
        <w:spacing w:afterLines="50" w:after="120"/>
        <w:rPr>
          <w:sz w:val="22"/>
          <w:lang w:val="en-US"/>
        </w:rPr>
      </w:pPr>
    </w:p>
    <w:p w14:paraId="58B9849D" w14:textId="3ADC7654" w:rsidR="0089292B" w:rsidRPr="00EA6907" w:rsidRDefault="0089292B" w:rsidP="008F4FF5">
      <w:pPr>
        <w:pStyle w:val="afd"/>
        <w:numPr>
          <w:ilvl w:val="0"/>
          <w:numId w:val="8"/>
        </w:numPr>
        <w:spacing w:afterLines="50" w:after="120"/>
        <w:ind w:leftChars="0"/>
        <w:rPr>
          <w:sz w:val="22"/>
          <w:lang w:val="en-US"/>
        </w:rPr>
      </w:pPr>
      <w:r w:rsidRPr="00EA6907">
        <w:rPr>
          <w:sz w:val="22"/>
        </w:rPr>
        <w:t>FG 27-2-1: DL PRS RSRP</w:t>
      </w:r>
      <w:r w:rsidR="00EA6907" w:rsidRPr="00EA6907">
        <w:rPr>
          <w:sz w:val="22"/>
        </w:rPr>
        <w:t xml:space="preserve"> measurement report</w:t>
      </w:r>
      <w:r w:rsidRPr="00EA6907">
        <w:rPr>
          <w:sz w:val="22"/>
        </w:rPr>
        <w:t xml:space="preserve"> of the first path for</w:t>
      </w:r>
      <w:r w:rsidR="00EA6907" w:rsidRPr="00EA6907">
        <w:rPr>
          <w:sz w:val="22"/>
        </w:rPr>
        <w:t xml:space="preserve"> UE-assisted</w:t>
      </w:r>
      <w:r w:rsidRPr="00EA6907">
        <w:rPr>
          <w:sz w:val="22"/>
        </w:rPr>
        <w:t xml:space="preserve"> DL-AoD</w:t>
      </w:r>
    </w:p>
    <w:p w14:paraId="03819573" w14:textId="778A9C6C" w:rsidR="00EA6907" w:rsidRPr="00EA6907" w:rsidRDefault="00EA6907" w:rsidP="00EA6907">
      <w:pPr>
        <w:pStyle w:val="afd"/>
        <w:numPr>
          <w:ilvl w:val="1"/>
          <w:numId w:val="8"/>
        </w:numPr>
        <w:spacing w:afterLines="50" w:after="120"/>
        <w:ind w:leftChars="0"/>
        <w:rPr>
          <w:sz w:val="22"/>
          <w:lang w:val="en-US"/>
        </w:rPr>
      </w:pPr>
      <w:r w:rsidRPr="00EA6907">
        <w:rPr>
          <w:sz w:val="22"/>
        </w:rPr>
        <w:t>Type should be per UE.</w:t>
      </w:r>
    </w:p>
    <w:p w14:paraId="6AB672E3" w14:textId="11A78C48" w:rsidR="009431EE" w:rsidRPr="00EA6907" w:rsidRDefault="006C3D8C" w:rsidP="00EA6907">
      <w:pPr>
        <w:pStyle w:val="afd"/>
        <w:numPr>
          <w:ilvl w:val="1"/>
          <w:numId w:val="8"/>
        </w:numPr>
        <w:spacing w:afterLines="50" w:after="120"/>
        <w:ind w:leftChars="0"/>
        <w:rPr>
          <w:sz w:val="22"/>
          <w:lang w:val="en-US"/>
        </w:rPr>
      </w:pPr>
      <w:r w:rsidRPr="00EA6907">
        <w:rPr>
          <w:sz w:val="22"/>
        </w:rPr>
        <w:t xml:space="preserve">Regarding </w:t>
      </w:r>
      <w:r w:rsidR="00EA6907" w:rsidRPr="00EA6907">
        <w:rPr>
          <w:sz w:val="22"/>
        </w:rPr>
        <w:t>note</w:t>
      </w:r>
      <w:r w:rsidRPr="00EA6907">
        <w:rPr>
          <w:sz w:val="22"/>
        </w:rPr>
        <w:t xml:space="preserve">, </w:t>
      </w:r>
      <w:r w:rsidR="00EA6907" w:rsidRPr="00EA6907">
        <w:rPr>
          <w:sz w:val="22"/>
        </w:rPr>
        <w:t>the bracket can be</w:t>
      </w:r>
      <w:r w:rsidR="005F6115" w:rsidRPr="00EA6907">
        <w:rPr>
          <w:sz w:val="22"/>
        </w:rPr>
        <w:t xml:space="preserve"> remove</w:t>
      </w:r>
      <w:r w:rsidR="00EA6907" w:rsidRPr="00EA6907">
        <w:rPr>
          <w:sz w:val="22"/>
        </w:rPr>
        <w:t>d</w:t>
      </w:r>
      <w:r w:rsidR="005F6115" w:rsidRPr="00EA6907">
        <w:rPr>
          <w:sz w:val="22"/>
        </w:rPr>
        <w:t>.</w:t>
      </w:r>
    </w:p>
    <w:p w14:paraId="27ED19F8" w14:textId="77777777" w:rsidR="005F6115" w:rsidRPr="005F6115" w:rsidRDefault="005F6115" w:rsidP="005F6115">
      <w:pPr>
        <w:spacing w:afterLines="50" w:after="120"/>
        <w:rPr>
          <w:sz w:val="22"/>
          <w:lang w:val="en-US"/>
        </w:rPr>
      </w:pPr>
    </w:p>
    <w:p w14:paraId="10B1C2FA" w14:textId="538BAE55" w:rsidR="0089292B" w:rsidRPr="00E3509B" w:rsidRDefault="0089292B" w:rsidP="008F4FF5">
      <w:pPr>
        <w:pStyle w:val="afd"/>
        <w:numPr>
          <w:ilvl w:val="0"/>
          <w:numId w:val="8"/>
        </w:numPr>
        <w:spacing w:afterLines="50" w:after="120"/>
        <w:ind w:leftChars="0"/>
        <w:rPr>
          <w:sz w:val="22"/>
          <w:lang w:val="en-US"/>
        </w:rPr>
      </w:pPr>
      <w:r w:rsidRPr="00E3509B">
        <w:rPr>
          <w:sz w:val="22"/>
        </w:rPr>
        <w:t>FG 27-3-1: M-sample measurements</w:t>
      </w:r>
    </w:p>
    <w:p w14:paraId="0DFD9A44" w14:textId="0FB1774A" w:rsidR="005F6115" w:rsidRPr="00E3509B" w:rsidRDefault="00E3509B" w:rsidP="008F4FF5">
      <w:pPr>
        <w:pStyle w:val="afd"/>
        <w:numPr>
          <w:ilvl w:val="1"/>
          <w:numId w:val="8"/>
        </w:numPr>
        <w:spacing w:afterLines="50" w:after="120"/>
        <w:ind w:leftChars="0"/>
        <w:rPr>
          <w:sz w:val="22"/>
          <w:lang w:val="en-US"/>
        </w:rPr>
      </w:pPr>
      <w:r w:rsidRPr="00E3509B">
        <w:rPr>
          <w:sz w:val="22"/>
        </w:rPr>
        <w:t>Support the current FG 27-</w:t>
      </w:r>
      <w:r>
        <w:rPr>
          <w:rFonts w:hint="eastAsia"/>
          <w:sz w:val="22"/>
        </w:rPr>
        <w:t>3</w:t>
      </w:r>
      <w:r>
        <w:rPr>
          <w:sz w:val="22"/>
        </w:rPr>
        <w:t>-1</w:t>
      </w:r>
    </w:p>
    <w:p w14:paraId="656A54E0" w14:textId="77777777" w:rsidR="005F6115" w:rsidRPr="005F6115" w:rsidRDefault="005F6115" w:rsidP="005F6115">
      <w:pPr>
        <w:spacing w:afterLines="50" w:after="120"/>
        <w:rPr>
          <w:sz w:val="22"/>
          <w:lang w:val="en-US"/>
        </w:rPr>
      </w:pPr>
    </w:p>
    <w:p w14:paraId="77D793F8" w14:textId="55FB5616" w:rsidR="0089292B" w:rsidRPr="006557A7" w:rsidRDefault="0089292B" w:rsidP="008F4FF5">
      <w:pPr>
        <w:pStyle w:val="afd"/>
        <w:numPr>
          <w:ilvl w:val="0"/>
          <w:numId w:val="8"/>
        </w:numPr>
        <w:spacing w:afterLines="50" w:after="120"/>
        <w:ind w:leftChars="0"/>
        <w:rPr>
          <w:sz w:val="22"/>
          <w:lang w:val="en-US"/>
        </w:rPr>
      </w:pPr>
      <w:r w:rsidRPr="006557A7">
        <w:rPr>
          <w:sz w:val="22"/>
        </w:rPr>
        <w:t>FG 27-3-2: DL PRS measurement outside MG and in a PRS processing window - processing types</w:t>
      </w:r>
    </w:p>
    <w:p w14:paraId="4CC75BC7" w14:textId="0D685040" w:rsidR="00A12949" w:rsidRDefault="00A12949" w:rsidP="00A12949">
      <w:pPr>
        <w:pStyle w:val="afd"/>
        <w:numPr>
          <w:ilvl w:val="1"/>
          <w:numId w:val="8"/>
        </w:numPr>
        <w:spacing w:afterLines="50" w:after="120"/>
        <w:ind w:leftChars="0"/>
        <w:rPr>
          <w:sz w:val="22"/>
          <w:lang w:val="en-US"/>
        </w:rPr>
      </w:pPr>
      <w:r w:rsidRPr="00EC4C3F">
        <w:rPr>
          <w:sz w:val="22"/>
          <w:lang w:val="en-US"/>
        </w:rPr>
        <w:t>Regarding note,</w:t>
      </w:r>
      <w:r>
        <w:rPr>
          <w:sz w:val="22"/>
          <w:lang w:val="en-US"/>
        </w:rPr>
        <w:t xml:space="preserve"> </w:t>
      </w:r>
      <w:r w:rsidRPr="00EA6907">
        <w:rPr>
          <w:sz w:val="22"/>
        </w:rPr>
        <w:t>the bracket can be removed</w:t>
      </w:r>
      <w:r>
        <w:rPr>
          <w:sz w:val="22"/>
        </w:rPr>
        <w:t xml:space="preserve"> (</w:t>
      </w:r>
      <w:proofErr w:type="gramStart"/>
      <w:r>
        <w:rPr>
          <w:sz w:val="22"/>
        </w:rPr>
        <w:t>i.e.</w:t>
      </w:r>
      <w:proofErr w:type="gramEnd"/>
      <w:r>
        <w:rPr>
          <w:sz w:val="22"/>
        </w:rPr>
        <w:t xml:space="preserve"> keep </w:t>
      </w:r>
      <w:r w:rsidRPr="00F20FCD">
        <w:rPr>
          <w:sz w:val="22"/>
        </w:rPr>
        <w:t>“</w:t>
      </w:r>
      <w:r w:rsidRPr="00A12949">
        <w:rPr>
          <w:sz w:val="22"/>
        </w:rPr>
        <w:t>One or more of</w:t>
      </w:r>
      <w:r w:rsidRPr="00F20FCD">
        <w:rPr>
          <w:sz w:val="22"/>
        </w:rPr>
        <w:t>”</w:t>
      </w:r>
      <w:r>
        <w:rPr>
          <w:sz w:val="22"/>
        </w:rPr>
        <w:t>)</w:t>
      </w:r>
      <w:r w:rsidRPr="00EC4C3F">
        <w:rPr>
          <w:sz w:val="22"/>
          <w:lang w:val="en-US"/>
        </w:rPr>
        <w:t>.</w:t>
      </w:r>
    </w:p>
    <w:p w14:paraId="75DB6D9B" w14:textId="5FDA7280" w:rsidR="00A12949" w:rsidRDefault="00C9210D" w:rsidP="00A12949">
      <w:pPr>
        <w:pStyle w:val="afd"/>
        <w:numPr>
          <w:ilvl w:val="1"/>
          <w:numId w:val="8"/>
        </w:numPr>
        <w:spacing w:afterLines="50" w:after="120"/>
        <w:ind w:leftChars="0"/>
        <w:rPr>
          <w:sz w:val="22"/>
          <w:lang w:val="en-US"/>
        </w:rPr>
      </w:pPr>
      <w:r>
        <w:rPr>
          <w:sz w:val="22"/>
          <w:lang w:val="en-US"/>
        </w:rPr>
        <w:t>Regarding note of Type 1B in components,</w:t>
      </w:r>
      <w:r w:rsidR="00336495">
        <w:rPr>
          <w:sz w:val="22"/>
          <w:lang w:val="en-US"/>
        </w:rPr>
        <w:t xml:space="preserve"> FFS part can be removed.</w:t>
      </w:r>
    </w:p>
    <w:p w14:paraId="5A6777CF" w14:textId="6B8ED429" w:rsidR="00336495" w:rsidRDefault="00336495" w:rsidP="00A12949">
      <w:pPr>
        <w:pStyle w:val="afd"/>
        <w:numPr>
          <w:ilvl w:val="1"/>
          <w:numId w:val="8"/>
        </w:numPr>
        <w:spacing w:afterLines="50" w:after="120"/>
        <w:ind w:leftChars="0"/>
        <w:rPr>
          <w:sz w:val="22"/>
          <w:lang w:val="en-US"/>
        </w:rPr>
      </w:pPr>
      <w:r>
        <w:rPr>
          <w:sz w:val="22"/>
          <w:lang w:val="en-US"/>
        </w:rPr>
        <w:t>Regarding note of Type 2 in components, we can consider the following candidate</w:t>
      </w:r>
      <w:r w:rsidR="004352FA">
        <w:rPr>
          <w:sz w:val="22"/>
          <w:lang w:val="en-US"/>
        </w:rPr>
        <w:t xml:space="preserve"> approache</w:t>
      </w:r>
      <w:r>
        <w:rPr>
          <w:sz w:val="22"/>
          <w:lang w:val="en-US"/>
        </w:rPr>
        <w:t>s</w:t>
      </w:r>
      <w:r w:rsidR="004352FA">
        <w:rPr>
          <w:sz w:val="22"/>
          <w:lang w:val="en-US"/>
        </w:rPr>
        <w:t xml:space="preserve"> for FFS part</w:t>
      </w:r>
      <w:r>
        <w:rPr>
          <w:sz w:val="22"/>
          <w:lang w:val="en-US"/>
        </w:rPr>
        <w:t>:</w:t>
      </w:r>
    </w:p>
    <w:p w14:paraId="28B70DD0" w14:textId="78FB39F1" w:rsidR="00336495" w:rsidRDefault="00336495" w:rsidP="00336495">
      <w:pPr>
        <w:pStyle w:val="afd"/>
        <w:numPr>
          <w:ilvl w:val="2"/>
          <w:numId w:val="8"/>
        </w:numPr>
        <w:spacing w:afterLines="50" w:after="120"/>
        <w:ind w:leftChars="0"/>
        <w:rPr>
          <w:sz w:val="22"/>
          <w:lang w:val="en-US"/>
        </w:rPr>
      </w:pPr>
      <w:r>
        <w:rPr>
          <w:rFonts w:hint="eastAsia"/>
          <w:sz w:val="22"/>
          <w:lang w:val="en-US"/>
        </w:rPr>
        <w:t>A</w:t>
      </w:r>
      <w:r>
        <w:rPr>
          <w:sz w:val="22"/>
          <w:lang w:val="en-US"/>
        </w:rPr>
        <w:t>lt.1: divide Type 2 in</w:t>
      </w:r>
      <w:r w:rsidR="004352FA">
        <w:rPr>
          <w:sz w:val="22"/>
          <w:lang w:val="en-US"/>
        </w:rPr>
        <w:t>to</w:t>
      </w:r>
      <w:r>
        <w:rPr>
          <w:sz w:val="22"/>
          <w:lang w:val="en-US"/>
        </w:rPr>
        <w:t xml:space="preserve"> two</w:t>
      </w:r>
      <w:r w:rsidR="004352FA">
        <w:rPr>
          <w:sz w:val="22"/>
          <w:lang w:val="en-US"/>
        </w:rPr>
        <w:t xml:space="preserve"> sub-types</w:t>
      </w:r>
      <w:r>
        <w:rPr>
          <w:sz w:val="22"/>
          <w:lang w:val="en-US"/>
        </w:rPr>
        <w:t xml:space="preserve"> (</w:t>
      </w:r>
      <w:proofErr w:type="gramStart"/>
      <w:r>
        <w:rPr>
          <w:sz w:val="22"/>
          <w:lang w:val="en-US"/>
        </w:rPr>
        <w:t>e.g.</w:t>
      </w:r>
      <w:proofErr w:type="gramEnd"/>
      <w:r>
        <w:rPr>
          <w:sz w:val="22"/>
          <w:lang w:val="en-US"/>
        </w:rPr>
        <w:t xml:space="preserve"> </w:t>
      </w:r>
      <w:r w:rsidR="004352FA">
        <w:rPr>
          <w:sz w:val="22"/>
          <w:lang w:val="en-US"/>
        </w:rPr>
        <w:t xml:space="preserve">Type 2A as </w:t>
      </w:r>
      <w:r>
        <w:rPr>
          <w:sz w:val="22"/>
          <w:lang w:val="en-US"/>
        </w:rPr>
        <w:t xml:space="preserve">per UE </w:t>
      </w:r>
      <w:r w:rsidR="004352FA">
        <w:rPr>
          <w:sz w:val="22"/>
          <w:lang w:val="en-US"/>
        </w:rPr>
        <w:t xml:space="preserve">gap, </w:t>
      </w:r>
      <w:r>
        <w:rPr>
          <w:sz w:val="22"/>
          <w:lang w:val="en-US"/>
        </w:rPr>
        <w:t xml:space="preserve">and </w:t>
      </w:r>
      <w:r w:rsidR="004352FA">
        <w:rPr>
          <w:sz w:val="22"/>
          <w:lang w:val="en-US"/>
        </w:rPr>
        <w:t xml:space="preserve">Type 2B as </w:t>
      </w:r>
      <w:r>
        <w:rPr>
          <w:sz w:val="22"/>
          <w:lang w:val="en-US"/>
        </w:rPr>
        <w:t>per FR</w:t>
      </w:r>
      <w:r w:rsidR="004352FA">
        <w:rPr>
          <w:sz w:val="22"/>
          <w:lang w:val="en-US"/>
        </w:rPr>
        <w:t xml:space="preserve"> gap</w:t>
      </w:r>
      <w:r>
        <w:rPr>
          <w:sz w:val="22"/>
          <w:lang w:val="en-US"/>
        </w:rPr>
        <w:t>)</w:t>
      </w:r>
      <w:r w:rsidR="004352FA">
        <w:rPr>
          <w:sz w:val="22"/>
          <w:lang w:val="en-US"/>
        </w:rPr>
        <w:t>, and replace Type 2 by Type 2A and Type 2B for candidate values of component 1</w:t>
      </w:r>
    </w:p>
    <w:p w14:paraId="1C17287E" w14:textId="7CE201C2" w:rsidR="00336495" w:rsidRPr="00EC4C3F" w:rsidRDefault="00336495" w:rsidP="00336495">
      <w:pPr>
        <w:pStyle w:val="afd"/>
        <w:numPr>
          <w:ilvl w:val="2"/>
          <w:numId w:val="8"/>
        </w:numPr>
        <w:spacing w:afterLines="50" w:after="120"/>
        <w:ind w:leftChars="0"/>
        <w:rPr>
          <w:sz w:val="22"/>
          <w:lang w:val="en-US"/>
        </w:rPr>
      </w:pPr>
      <w:r>
        <w:rPr>
          <w:rFonts w:hint="eastAsia"/>
          <w:sz w:val="22"/>
          <w:lang w:val="en-US"/>
        </w:rPr>
        <w:lastRenderedPageBreak/>
        <w:t>A</w:t>
      </w:r>
      <w:r>
        <w:rPr>
          <w:sz w:val="22"/>
          <w:lang w:val="en-US"/>
        </w:rPr>
        <w:t xml:space="preserve">lt.2: specify Type2 as either per UE </w:t>
      </w:r>
      <w:r w:rsidR="004352FA">
        <w:rPr>
          <w:sz w:val="22"/>
          <w:lang w:val="en-US"/>
        </w:rPr>
        <w:t xml:space="preserve">gap </w:t>
      </w:r>
      <w:r>
        <w:rPr>
          <w:sz w:val="22"/>
          <w:lang w:val="en-US"/>
        </w:rPr>
        <w:t xml:space="preserve">or per FR </w:t>
      </w:r>
      <w:r w:rsidR="004352FA">
        <w:rPr>
          <w:sz w:val="22"/>
          <w:lang w:val="en-US"/>
        </w:rPr>
        <w:t xml:space="preserve">gap </w:t>
      </w:r>
      <w:r>
        <w:rPr>
          <w:sz w:val="22"/>
          <w:lang w:val="en-US"/>
        </w:rPr>
        <w:t>(in this case, we prefer per FR</w:t>
      </w:r>
      <w:r w:rsidR="004352FA">
        <w:rPr>
          <w:sz w:val="22"/>
          <w:lang w:val="en-US"/>
        </w:rPr>
        <w:t xml:space="preserve"> gap approach</w:t>
      </w:r>
      <w:r>
        <w:rPr>
          <w:sz w:val="22"/>
          <w:lang w:val="en-US"/>
        </w:rPr>
        <w:t>)</w:t>
      </w:r>
    </w:p>
    <w:p w14:paraId="3BB07B86" w14:textId="77777777" w:rsidR="005F6115" w:rsidRPr="00A12949" w:rsidRDefault="005F6115" w:rsidP="005F6115">
      <w:pPr>
        <w:spacing w:afterLines="50" w:after="120"/>
        <w:rPr>
          <w:sz w:val="22"/>
          <w:lang w:val="en-US"/>
        </w:rPr>
      </w:pPr>
    </w:p>
    <w:p w14:paraId="2212D716" w14:textId="3AA7EBDB" w:rsidR="0089292B" w:rsidRPr="006557A7" w:rsidRDefault="0089292B" w:rsidP="008F4FF5">
      <w:pPr>
        <w:pStyle w:val="afd"/>
        <w:numPr>
          <w:ilvl w:val="0"/>
          <w:numId w:val="8"/>
        </w:numPr>
        <w:spacing w:afterLines="50" w:after="120"/>
        <w:ind w:leftChars="0"/>
        <w:rPr>
          <w:sz w:val="22"/>
          <w:lang w:val="en-US"/>
        </w:rPr>
      </w:pPr>
      <w:r>
        <w:rPr>
          <w:sz w:val="22"/>
        </w:rPr>
        <w:t>FG 2</w:t>
      </w:r>
      <w:r w:rsidRPr="006557A7">
        <w:rPr>
          <w:sz w:val="22"/>
        </w:rPr>
        <w:t>7-4-1: LOS/NLOS Indicator for UE-assisted positioning</w:t>
      </w:r>
    </w:p>
    <w:p w14:paraId="5266123D" w14:textId="4450801A" w:rsidR="0001025E" w:rsidRDefault="0001025E" w:rsidP="008F4FF5">
      <w:pPr>
        <w:pStyle w:val="afd"/>
        <w:numPr>
          <w:ilvl w:val="1"/>
          <w:numId w:val="8"/>
        </w:numPr>
        <w:spacing w:afterLines="50" w:after="120"/>
        <w:ind w:leftChars="0"/>
        <w:rPr>
          <w:sz w:val="22"/>
          <w:lang w:val="en-US"/>
        </w:rPr>
      </w:pPr>
      <w:r w:rsidRPr="006557A7">
        <w:rPr>
          <w:sz w:val="22"/>
          <w:lang w:val="en-US"/>
        </w:rPr>
        <w:t>Regarding component</w:t>
      </w:r>
      <w:r w:rsidR="00C17576">
        <w:rPr>
          <w:sz w:val="22"/>
          <w:lang w:val="en-US"/>
        </w:rPr>
        <w:t xml:space="preserve"> </w:t>
      </w:r>
      <w:r w:rsidR="006557A7">
        <w:rPr>
          <w:sz w:val="22"/>
          <w:lang w:val="en-US"/>
        </w:rPr>
        <w:t>1 candidate values</w:t>
      </w:r>
      <w:r w:rsidRPr="006557A7">
        <w:rPr>
          <w:sz w:val="22"/>
          <w:lang w:val="en-US"/>
        </w:rPr>
        <w:t>,</w:t>
      </w:r>
      <w:r w:rsidR="006557A7">
        <w:rPr>
          <w:sz w:val="22"/>
          <w:lang w:val="en-US"/>
        </w:rPr>
        <w:t xml:space="preserve"> </w:t>
      </w:r>
      <w:r w:rsidR="004352FA">
        <w:rPr>
          <w:sz w:val="22"/>
          <w:lang w:val="en-US"/>
        </w:rPr>
        <w:t xml:space="preserve">assuming the support of </w:t>
      </w:r>
      <w:r w:rsidR="001763C2">
        <w:rPr>
          <w:sz w:val="22"/>
          <w:lang w:val="en-US"/>
        </w:rPr>
        <w:t>hard</w:t>
      </w:r>
      <w:r w:rsidR="004352FA">
        <w:rPr>
          <w:sz w:val="22"/>
          <w:lang w:val="en-US"/>
        </w:rPr>
        <w:t xml:space="preserve"> value type is a s</w:t>
      </w:r>
      <w:r w:rsidR="001763C2">
        <w:rPr>
          <w:sz w:val="22"/>
          <w:lang w:val="en-US"/>
        </w:rPr>
        <w:t>ub</w:t>
      </w:r>
      <w:r w:rsidR="004352FA">
        <w:rPr>
          <w:sz w:val="22"/>
          <w:lang w:val="en-US"/>
        </w:rPr>
        <w:t xml:space="preserve">set of the support of </w:t>
      </w:r>
      <w:r w:rsidR="001763C2">
        <w:rPr>
          <w:sz w:val="22"/>
          <w:lang w:val="en-US"/>
        </w:rPr>
        <w:t>soft</w:t>
      </w:r>
      <w:r w:rsidR="004352FA">
        <w:rPr>
          <w:sz w:val="22"/>
          <w:lang w:val="en-US"/>
        </w:rPr>
        <w:t xml:space="preserve"> value type, “both” would not be necessary</w:t>
      </w:r>
      <w:r w:rsidRPr="006557A7">
        <w:rPr>
          <w:sz w:val="22"/>
          <w:lang w:val="en-US"/>
        </w:rPr>
        <w:t>.</w:t>
      </w:r>
    </w:p>
    <w:p w14:paraId="137F9FFE" w14:textId="018B03AE" w:rsidR="006557A7" w:rsidRPr="006557A7" w:rsidRDefault="006557A7" w:rsidP="006557A7">
      <w:pPr>
        <w:pStyle w:val="afd"/>
        <w:numPr>
          <w:ilvl w:val="1"/>
          <w:numId w:val="8"/>
        </w:numPr>
        <w:spacing w:afterLines="50" w:after="120"/>
        <w:ind w:leftChars="0"/>
        <w:rPr>
          <w:sz w:val="22"/>
          <w:lang w:val="en-US"/>
        </w:rPr>
      </w:pPr>
      <w:r w:rsidRPr="006557A7">
        <w:rPr>
          <w:sz w:val="22"/>
          <w:lang w:val="en-US"/>
        </w:rPr>
        <w:t>Regarding component</w:t>
      </w:r>
      <w:r w:rsidR="00C17576">
        <w:rPr>
          <w:sz w:val="22"/>
          <w:lang w:val="en-US"/>
        </w:rPr>
        <w:t xml:space="preserve"> </w:t>
      </w:r>
      <w:r>
        <w:rPr>
          <w:sz w:val="22"/>
          <w:lang w:val="en-US"/>
        </w:rPr>
        <w:t>2 candidate values</w:t>
      </w:r>
      <w:r w:rsidRPr="006557A7">
        <w:rPr>
          <w:sz w:val="22"/>
          <w:lang w:val="en-US"/>
        </w:rPr>
        <w:t>,</w:t>
      </w:r>
      <w:r>
        <w:rPr>
          <w:sz w:val="22"/>
          <w:lang w:val="en-US"/>
        </w:rPr>
        <w:t xml:space="preserve"> we prefer to keep “both”</w:t>
      </w:r>
      <w:r w:rsidRPr="006557A7">
        <w:rPr>
          <w:sz w:val="22"/>
          <w:lang w:val="en-US"/>
        </w:rPr>
        <w:t>.</w:t>
      </w:r>
    </w:p>
    <w:p w14:paraId="1DCBA20F" w14:textId="3C7C3193" w:rsidR="006557A7" w:rsidRPr="006557A7" w:rsidRDefault="006557A7" w:rsidP="008F4FF5">
      <w:pPr>
        <w:pStyle w:val="afd"/>
        <w:numPr>
          <w:ilvl w:val="1"/>
          <w:numId w:val="8"/>
        </w:numPr>
        <w:spacing w:afterLines="50" w:after="120"/>
        <w:ind w:leftChars="0"/>
        <w:rPr>
          <w:sz w:val="22"/>
          <w:lang w:val="en-US"/>
        </w:rPr>
      </w:pPr>
      <w:r>
        <w:rPr>
          <w:sz w:val="22"/>
          <w:lang w:val="en-US"/>
        </w:rPr>
        <w:t xml:space="preserve">Regarding note, </w:t>
      </w:r>
      <w:r w:rsidRPr="006557A7">
        <w:rPr>
          <w:sz w:val="22"/>
          <w:lang w:val="en-US"/>
        </w:rPr>
        <w:t>[Note: a single value is reported when both multi-RTT and DL-TDOA are supported]</w:t>
      </w:r>
      <w:r>
        <w:rPr>
          <w:sz w:val="22"/>
          <w:lang w:val="en-US"/>
        </w:rPr>
        <w:t xml:space="preserve"> can be removed.</w:t>
      </w:r>
    </w:p>
    <w:p w14:paraId="5D875858" w14:textId="6ABA2ADE" w:rsidR="006557A7" w:rsidRPr="006557A7" w:rsidRDefault="006557A7" w:rsidP="006557A7">
      <w:pPr>
        <w:pStyle w:val="afd"/>
        <w:numPr>
          <w:ilvl w:val="1"/>
          <w:numId w:val="8"/>
        </w:numPr>
        <w:spacing w:afterLines="50" w:after="120"/>
        <w:ind w:leftChars="0"/>
        <w:rPr>
          <w:sz w:val="22"/>
          <w:lang w:val="en-US"/>
        </w:rPr>
      </w:pPr>
      <w:r>
        <w:rPr>
          <w:sz w:val="22"/>
          <w:lang w:val="en-US"/>
        </w:rPr>
        <w:t>Regarding note, FFS part can be removed.</w:t>
      </w:r>
    </w:p>
    <w:p w14:paraId="0339B9E2" w14:textId="77777777" w:rsidR="005F6115" w:rsidRPr="003C744F" w:rsidRDefault="005F6115" w:rsidP="005F6115">
      <w:pPr>
        <w:spacing w:afterLines="50" w:after="120"/>
        <w:rPr>
          <w:sz w:val="22"/>
          <w:lang w:val="en-US"/>
        </w:rPr>
      </w:pPr>
    </w:p>
    <w:p w14:paraId="6A07EA0F" w14:textId="4718B09F" w:rsidR="0089292B" w:rsidRPr="00E3509B" w:rsidRDefault="0089292B" w:rsidP="008F4FF5">
      <w:pPr>
        <w:pStyle w:val="afd"/>
        <w:numPr>
          <w:ilvl w:val="0"/>
          <w:numId w:val="8"/>
        </w:numPr>
        <w:spacing w:afterLines="50" w:after="120"/>
        <w:ind w:leftChars="0"/>
        <w:rPr>
          <w:sz w:val="22"/>
          <w:lang w:val="en-US"/>
        </w:rPr>
      </w:pPr>
      <w:r w:rsidRPr="00E3509B">
        <w:rPr>
          <w:sz w:val="22"/>
        </w:rPr>
        <w:t>FG 27-9: Support of lower Rx beam sweeping factor</w:t>
      </w:r>
    </w:p>
    <w:p w14:paraId="4CAB3A75" w14:textId="57BC7A3C" w:rsidR="0089292B" w:rsidRPr="00E3509B" w:rsidRDefault="008E09D2" w:rsidP="008F4FF5">
      <w:pPr>
        <w:pStyle w:val="afd"/>
        <w:numPr>
          <w:ilvl w:val="1"/>
          <w:numId w:val="8"/>
        </w:numPr>
        <w:spacing w:afterLines="50" w:after="120"/>
        <w:ind w:leftChars="0"/>
        <w:rPr>
          <w:sz w:val="22"/>
          <w:lang w:val="en-US"/>
        </w:rPr>
      </w:pPr>
      <w:r w:rsidRPr="00E3509B">
        <w:rPr>
          <w:sz w:val="22"/>
        </w:rPr>
        <w:t>Regarding number of Rx beams sweeping factors, we think clarification</w:t>
      </w:r>
      <w:r w:rsidR="00E3509B" w:rsidRPr="00E3509B">
        <w:rPr>
          <w:sz w:val="22"/>
        </w:rPr>
        <w:t xml:space="preserve"> of interpretation of candidate value</w:t>
      </w:r>
      <w:r w:rsidRPr="00E3509B">
        <w:rPr>
          <w:sz w:val="22"/>
        </w:rPr>
        <w:t xml:space="preserve"> is needed.</w:t>
      </w:r>
    </w:p>
    <w:p w14:paraId="2B2D134F" w14:textId="77777777" w:rsidR="005F6115" w:rsidRPr="005F6115" w:rsidRDefault="005F6115" w:rsidP="005F6115">
      <w:pPr>
        <w:spacing w:afterLines="50" w:after="120"/>
        <w:rPr>
          <w:sz w:val="22"/>
          <w:lang w:val="en-US"/>
        </w:rPr>
      </w:pPr>
    </w:p>
    <w:p w14:paraId="0B0459D0" w14:textId="45D6E2E9" w:rsidR="0089292B" w:rsidRPr="00C17576" w:rsidRDefault="0089292B" w:rsidP="008F4FF5">
      <w:pPr>
        <w:pStyle w:val="afd"/>
        <w:numPr>
          <w:ilvl w:val="0"/>
          <w:numId w:val="8"/>
        </w:numPr>
        <w:spacing w:afterLines="50" w:after="120"/>
        <w:ind w:leftChars="0"/>
        <w:rPr>
          <w:sz w:val="22"/>
          <w:lang w:val="en-US"/>
        </w:rPr>
      </w:pPr>
      <w:r w:rsidRPr="00C17576">
        <w:rPr>
          <w:sz w:val="22"/>
        </w:rPr>
        <w:t>FG 27-12: LOS/NLOS indicator for UE-based positioning assistance data</w:t>
      </w:r>
    </w:p>
    <w:p w14:paraId="6DCCCEB9" w14:textId="7CA6576C" w:rsidR="00C17576" w:rsidRDefault="00C17576" w:rsidP="00C17576">
      <w:pPr>
        <w:pStyle w:val="afd"/>
        <w:numPr>
          <w:ilvl w:val="1"/>
          <w:numId w:val="8"/>
        </w:numPr>
        <w:spacing w:afterLines="50" w:after="120"/>
        <w:ind w:leftChars="0"/>
        <w:rPr>
          <w:sz w:val="22"/>
          <w:lang w:val="en-US"/>
        </w:rPr>
      </w:pPr>
      <w:r w:rsidRPr="006557A7">
        <w:rPr>
          <w:sz w:val="22"/>
          <w:lang w:val="en-US"/>
        </w:rPr>
        <w:t>Regarding component</w:t>
      </w:r>
      <w:r>
        <w:rPr>
          <w:sz w:val="22"/>
          <w:lang w:val="en-US"/>
        </w:rPr>
        <w:t xml:space="preserve"> 1 candidate values</w:t>
      </w:r>
      <w:r w:rsidRPr="006557A7">
        <w:rPr>
          <w:sz w:val="22"/>
          <w:lang w:val="en-US"/>
        </w:rPr>
        <w:t>,</w:t>
      </w:r>
      <w:r>
        <w:rPr>
          <w:sz w:val="22"/>
          <w:lang w:val="en-US"/>
        </w:rPr>
        <w:t xml:space="preserve"> </w:t>
      </w:r>
      <w:r w:rsidR="001763C2">
        <w:rPr>
          <w:sz w:val="22"/>
          <w:lang w:val="en-US"/>
        </w:rPr>
        <w:t>assuming the support of hard value type is a subset of the support of soft value type, “both” would not be necessary</w:t>
      </w:r>
      <w:r w:rsidRPr="006557A7">
        <w:rPr>
          <w:sz w:val="22"/>
          <w:lang w:val="en-US"/>
        </w:rPr>
        <w:t>.</w:t>
      </w:r>
    </w:p>
    <w:p w14:paraId="40F6475F" w14:textId="5D2F7AE8" w:rsidR="0089292B" w:rsidRPr="00C17576" w:rsidRDefault="00C17576" w:rsidP="00C17576">
      <w:pPr>
        <w:pStyle w:val="afd"/>
        <w:numPr>
          <w:ilvl w:val="1"/>
          <w:numId w:val="8"/>
        </w:numPr>
        <w:spacing w:afterLines="50" w:after="120"/>
        <w:ind w:leftChars="0"/>
        <w:rPr>
          <w:sz w:val="22"/>
          <w:lang w:val="en-US"/>
        </w:rPr>
      </w:pPr>
      <w:r w:rsidRPr="006557A7">
        <w:rPr>
          <w:sz w:val="22"/>
          <w:lang w:val="en-US"/>
        </w:rPr>
        <w:t>Regarding component</w:t>
      </w:r>
      <w:r>
        <w:rPr>
          <w:sz w:val="22"/>
          <w:lang w:val="en-US"/>
        </w:rPr>
        <w:t xml:space="preserve"> 2 candidate values</w:t>
      </w:r>
      <w:r w:rsidRPr="006557A7">
        <w:rPr>
          <w:sz w:val="22"/>
          <w:lang w:val="en-US"/>
        </w:rPr>
        <w:t>,</w:t>
      </w:r>
      <w:r>
        <w:rPr>
          <w:sz w:val="22"/>
          <w:lang w:val="en-US"/>
        </w:rPr>
        <w:t xml:space="preserve"> we prefer to keep “both”</w:t>
      </w:r>
      <w:r w:rsidRPr="006557A7">
        <w:rPr>
          <w:sz w:val="22"/>
          <w:lang w:val="en-US"/>
        </w:rPr>
        <w:t>.</w:t>
      </w:r>
    </w:p>
    <w:p w14:paraId="23D6C17D" w14:textId="77777777" w:rsidR="00C17576" w:rsidRPr="005F6115" w:rsidRDefault="00C17576" w:rsidP="00C17576">
      <w:pPr>
        <w:spacing w:afterLines="50" w:after="120"/>
        <w:rPr>
          <w:sz w:val="22"/>
          <w:lang w:val="en-US"/>
        </w:rPr>
      </w:pPr>
    </w:p>
    <w:p w14:paraId="00C98F69" w14:textId="42A8C043" w:rsidR="00C17576" w:rsidRPr="00C17576" w:rsidRDefault="00C17576" w:rsidP="00C17576">
      <w:pPr>
        <w:pStyle w:val="afd"/>
        <w:numPr>
          <w:ilvl w:val="0"/>
          <w:numId w:val="8"/>
        </w:numPr>
        <w:spacing w:afterLines="50" w:after="120"/>
        <w:ind w:leftChars="0"/>
        <w:rPr>
          <w:sz w:val="22"/>
          <w:lang w:val="en-US"/>
        </w:rPr>
      </w:pPr>
      <w:r w:rsidRPr="00C17576">
        <w:rPr>
          <w:sz w:val="22"/>
        </w:rPr>
        <w:t>FG 27-1</w:t>
      </w:r>
      <w:r>
        <w:rPr>
          <w:sz w:val="22"/>
        </w:rPr>
        <w:t>3a</w:t>
      </w:r>
      <w:r w:rsidRPr="00C17576">
        <w:rPr>
          <w:sz w:val="22"/>
        </w:rPr>
        <w:t>: First path reporting for UE-assisted DL-TDOA</w:t>
      </w:r>
    </w:p>
    <w:p w14:paraId="1BDD89BB" w14:textId="77777777" w:rsidR="00C17576" w:rsidRPr="00EA6907" w:rsidRDefault="00C17576" w:rsidP="00C17576">
      <w:pPr>
        <w:pStyle w:val="afd"/>
        <w:numPr>
          <w:ilvl w:val="1"/>
          <w:numId w:val="8"/>
        </w:numPr>
        <w:spacing w:afterLines="50" w:after="120"/>
        <w:ind w:leftChars="0"/>
        <w:rPr>
          <w:sz w:val="22"/>
          <w:lang w:val="en-US"/>
        </w:rPr>
      </w:pPr>
      <w:r w:rsidRPr="00EA6907">
        <w:rPr>
          <w:sz w:val="22"/>
        </w:rPr>
        <w:t>Type should be per UE.</w:t>
      </w:r>
    </w:p>
    <w:p w14:paraId="081C055E" w14:textId="77777777" w:rsidR="00C17576" w:rsidRPr="005F6115" w:rsidRDefault="00C17576" w:rsidP="00C17576">
      <w:pPr>
        <w:spacing w:afterLines="50" w:after="120"/>
        <w:rPr>
          <w:sz w:val="22"/>
          <w:lang w:val="en-US"/>
        </w:rPr>
      </w:pPr>
    </w:p>
    <w:p w14:paraId="3606ACFC" w14:textId="5FD54D0C" w:rsidR="00C17576" w:rsidRPr="00C17576" w:rsidRDefault="00C17576" w:rsidP="00C17576">
      <w:pPr>
        <w:pStyle w:val="afd"/>
        <w:numPr>
          <w:ilvl w:val="0"/>
          <w:numId w:val="8"/>
        </w:numPr>
        <w:spacing w:afterLines="50" w:after="120"/>
        <w:ind w:leftChars="0"/>
        <w:rPr>
          <w:sz w:val="22"/>
          <w:lang w:val="en-US"/>
        </w:rPr>
      </w:pPr>
      <w:r w:rsidRPr="00C17576">
        <w:rPr>
          <w:sz w:val="22"/>
        </w:rPr>
        <w:t>FG 27-1</w:t>
      </w:r>
      <w:r>
        <w:rPr>
          <w:sz w:val="22"/>
        </w:rPr>
        <w:t>4a</w:t>
      </w:r>
      <w:r w:rsidRPr="00C17576">
        <w:rPr>
          <w:sz w:val="22"/>
        </w:rPr>
        <w:t xml:space="preserve">: First path reporting for </w:t>
      </w:r>
      <w:proofErr w:type="gramStart"/>
      <w:r w:rsidRPr="00C17576">
        <w:rPr>
          <w:sz w:val="22"/>
        </w:rPr>
        <w:t>Multi-RTT</w:t>
      </w:r>
      <w:proofErr w:type="gramEnd"/>
    </w:p>
    <w:p w14:paraId="3926FE1D" w14:textId="77777777" w:rsidR="00C17576" w:rsidRPr="00EA6907" w:rsidRDefault="00C17576" w:rsidP="00C17576">
      <w:pPr>
        <w:pStyle w:val="afd"/>
        <w:numPr>
          <w:ilvl w:val="1"/>
          <w:numId w:val="8"/>
        </w:numPr>
        <w:spacing w:afterLines="50" w:after="120"/>
        <w:ind w:leftChars="0"/>
        <w:rPr>
          <w:sz w:val="22"/>
          <w:lang w:val="en-US"/>
        </w:rPr>
      </w:pPr>
      <w:r w:rsidRPr="00EA6907">
        <w:rPr>
          <w:sz w:val="22"/>
        </w:rPr>
        <w:t>Type should be per UE.</w:t>
      </w:r>
    </w:p>
    <w:p w14:paraId="1B345C34" w14:textId="77777777" w:rsidR="005F6115" w:rsidRPr="00C17576" w:rsidRDefault="005F6115" w:rsidP="005F6115">
      <w:pPr>
        <w:spacing w:afterLines="50" w:after="120"/>
        <w:rPr>
          <w:sz w:val="22"/>
          <w:lang w:val="en-US"/>
        </w:rPr>
      </w:pPr>
    </w:p>
    <w:p w14:paraId="1BF77441" w14:textId="40D52F53" w:rsidR="0089292B" w:rsidRPr="00E3509B" w:rsidRDefault="0089292B" w:rsidP="008F4FF5">
      <w:pPr>
        <w:pStyle w:val="afd"/>
        <w:numPr>
          <w:ilvl w:val="0"/>
          <w:numId w:val="8"/>
        </w:numPr>
        <w:spacing w:afterLines="50" w:after="120"/>
        <w:ind w:leftChars="0"/>
        <w:rPr>
          <w:sz w:val="22"/>
          <w:lang w:val="en-US"/>
        </w:rPr>
      </w:pPr>
      <w:r w:rsidRPr="00E3509B">
        <w:rPr>
          <w:sz w:val="22"/>
        </w:rPr>
        <w:t>FG 27-15: Support of positioning SRS transmission in RRC_INACTIVE state for initial BWP</w:t>
      </w:r>
    </w:p>
    <w:p w14:paraId="0FC913E6" w14:textId="5C8A33F2" w:rsidR="00E3509B" w:rsidRDefault="00E3509B" w:rsidP="00E3509B">
      <w:pPr>
        <w:pStyle w:val="afd"/>
        <w:numPr>
          <w:ilvl w:val="1"/>
          <w:numId w:val="8"/>
        </w:numPr>
        <w:spacing w:afterLines="50" w:after="120"/>
        <w:ind w:leftChars="0"/>
        <w:rPr>
          <w:sz w:val="22"/>
          <w:lang w:val="en-US"/>
        </w:rPr>
      </w:pPr>
      <w:r>
        <w:rPr>
          <w:sz w:val="22"/>
          <w:lang w:val="en-US"/>
        </w:rPr>
        <w:t xml:space="preserve">Considering </w:t>
      </w:r>
      <w:r w:rsidR="00656F6F">
        <w:rPr>
          <w:sz w:val="22"/>
          <w:lang w:val="en-US"/>
        </w:rPr>
        <w:t xml:space="preserve">FG 13-8 in </w:t>
      </w:r>
      <w:r>
        <w:rPr>
          <w:sz w:val="22"/>
          <w:lang w:val="en-US"/>
        </w:rPr>
        <w:t>Rel-16 UE feature</w:t>
      </w:r>
      <w:r w:rsidR="003C1EFB">
        <w:rPr>
          <w:sz w:val="22"/>
          <w:lang w:val="en-US"/>
        </w:rPr>
        <w:t>s</w:t>
      </w:r>
      <w:r>
        <w:rPr>
          <w:sz w:val="22"/>
          <w:lang w:val="en-US"/>
        </w:rPr>
        <w:t xml:space="preserve"> list, </w:t>
      </w:r>
      <w:r w:rsidR="00656F6F">
        <w:rPr>
          <w:sz w:val="22"/>
          <w:lang w:val="en-US"/>
        </w:rPr>
        <w:t xml:space="preserve">we prefer to keep </w:t>
      </w:r>
      <w:r>
        <w:rPr>
          <w:sz w:val="22"/>
          <w:lang w:val="en-US"/>
        </w:rPr>
        <w:t xml:space="preserve">“P/SP” in </w:t>
      </w:r>
      <w:r w:rsidR="003C1EFB">
        <w:rPr>
          <w:sz w:val="22"/>
          <w:lang w:val="en-US"/>
        </w:rPr>
        <w:t xml:space="preserve">both </w:t>
      </w:r>
      <w:r w:rsidRPr="00E3509B">
        <w:rPr>
          <w:sz w:val="22"/>
          <w:lang w:val="en-US"/>
        </w:rPr>
        <w:t>component 2 and component 3</w:t>
      </w:r>
      <w:r w:rsidR="00656F6F">
        <w:rPr>
          <w:sz w:val="22"/>
          <w:lang w:val="en-US"/>
        </w:rPr>
        <w:t>.</w:t>
      </w:r>
    </w:p>
    <w:p w14:paraId="49C00CD4" w14:textId="53FFC1EA" w:rsidR="00656F6F" w:rsidRPr="00E3509B" w:rsidRDefault="00656F6F" w:rsidP="00E3509B">
      <w:pPr>
        <w:pStyle w:val="afd"/>
        <w:numPr>
          <w:ilvl w:val="1"/>
          <w:numId w:val="8"/>
        </w:numPr>
        <w:spacing w:afterLines="50" w:after="120"/>
        <w:ind w:leftChars="0"/>
        <w:rPr>
          <w:sz w:val="22"/>
          <w:lang w:val="en-US"/>
        </w:rPr>
      </w:pPr>
      <w:r>
        <w:rPr>
          <w:sz w:val="22"/>
          <w:lang w:val="en-US"/>
        </w:rPr>
        <w:t>“</w:t>
      </w:r>
      <w:r w:rsidRPr="00656F6F">
        <w:rPr>
          <w:sz w:val="22"/>
          <w:lang w:val="en-US"/>
        </w:rPr>
        <w:t>[Need for location server to know if the feature is supported]</w:t>
      </w:r>
      <w:r>
        <w:rPr>
          <w:sz w:val="22"/>
          <w:lang w:val="en-US"/>
        </w:rPr>
        <w:t>” can be removed</w:t>
      </w:r>
      <w:r w:rsidR="00C17576">
        <w:rPr>
          <w:sz w:val="22"/>
          <w:lang w:val="en-US"/>
        </w:rPr>
        <w:t>.</w:t>
      </w:r>
    </w:p>
    <w:p w14:paraId="7F339144" w14:textId="1E5483FD" w:rsidR="0089292B" w:rsidRPr="00E3509B" w:rsidRDefault="00953244" w:rsidP="008F4FF5">
      <w:pPr>
        <w:pStyle w:val="afd"/>
        <w:numPr>
          <w:ilvl w:val="1"/>
          <w:numId w:val="8"/>
        </w:numPr>
        <w:spacing w:afterLines="50" w:after="120"/>
        <w:ind w:leftChars="0"/>
        <w:rPr>
          <w:sz w:val="22"/>
          <w:lang w:val="en-US"/>
        </w:rPr>
      </w:pPr>
      <w:r w:rsidRPr="00E3509B">
        <w:rPr>
          <w:sz w:val="22"/>
        </w:rPr>
        <w:t xml:space="preserve">Regarding whether to divide this feature into two FGs for initial BWP and </w:t>
      </w:r>
      <w:r w:rsidR="0033768D">
        <w:rPr>
          <w:sz w:val="22"/>
        </w:rPr>
        <w:t xml:space="preserve">outside </w:t>
      </w:r>
      <w:r w:rsidRPr="00E3509B">
        <w:rPr>
          <w:sz w:val="22"/>
        </w:rPr>
        <w:t>initial BWP, it may be better to separate component in FG 27-15 (</w:t>
      </w:r>
      <w:proofErr w:type="gramStart"/>
      <w:r w:rsidRPr="00E3509B">
        <w:rPr>
          <w:sz w:val="22"/>
        </w:rPr>
        <w:t>i.e.</w:t>
      </w:r>
      <w:proofErr w:type="gramEnd"/>
      <w:r w:rsidRPr="00E3509B">
        <w:rPr>
          <w:sz w:val="22"/>
        </w:rPr>
        <w:t xml:space="preserve"> single FG is enough).</w:t>
      </w:r>
    </w:p>
    <w:p w14:paraId="14CC13B3" w14:textId="77777777" w:rsidR="005F6115" w:rsidRPr="00953244" w:rsidRDefault="005F6115" w:rsidP="005F6115">
      <w:pPr>
        <w:spacing w:afterLines="50" w:after="120"/>
        <w:rPr>
          <w:sz w:val="22"/>
          <w:lang w:val="en-US"/>
        </w:rPr>
      </w:pPr>
    </w:p>
    <w:p w14:paraId="3B93B79D" w14:textId="3D5BA98F" w:rsidR="0089292B" w:rsidRPr="00AD0DA0" w:rsidRDefault="0089292B" w:rsidP="008F4FF5">
      <w:pPr>
        <w:pStyle w:val="afd"/>
        <w:numPr>
          <w:ilvl w:val="0"/>
          <w:numId w:val="8"/>
        </w:numPr>
        <w:spacing w:afterLines="50" w:after="120"/>
        <w:ind w:leftChars="0"/>
        <w:rPr>
          <w:sz w:val="22"/>
          <w:lang w:val="en-US"/>
        </w:rPr>
      </w:pPr>
      <w:r>
        <w:rPr>
          <w:sz w:val="22"/>
        </w:rPr>
        <w:t>FG 27</w:t>
      </w:r>
      <w:r w:rsidRPr="00AD0DA0">
        <w:rPr>
          <w:sz w:val="22"/>
        </w:rPr>
        <w:t>-1</w:t>
      </w:r>
      <w:r>
        <w:rPr>
          <w:sz w:val="22"/>
        </w:rPr>
        <w:t>6</w:t>
      </w:r>
      <w:r w:rsidRPr="00AD0DA0">
        <w:rPr>
          <w:sz w:val="22"/>
        </w:rPr>
        <w:t xml:space="preserve">: </w:t>
      </w:r>
      <w:r w:rsidRPr="0089292B">
        <w:rPr>
          <w:sz w:val="22"/>
        </w:rPr>
        <w:t>OLPC for positioning SRS in RRC_INACTIVE state</w:t>
      </w:r>
    </w:p>
    <w:p w14:paraId="2CF7DD13" w14:textId="6516E6F0" w:rsidR="0089292B" w:rsidRPr="005F6115" w:rsidRDefault="00143000" w:rsidP="008F4FF5">
      <w:pPr>
        <w:pStyle w:val="afd"/>
        <w:numPr>
          <w:ilvl w:val="1"/>
          <w:numId w:val="8"/>
        </w:numPr>
        <w:spacing w:afterLines="50" w:after="120"/>
        <w:ind w:leftChars="0"/>
        <w:rPr>
          <w:sz w:val="22"/>
          <w:lang w:val="en-US"/>
        </w:rPr>
      </w:pPr>
      <w:r>
        <w:rPr>
          <w:sz w:val="22"/>
        </w:rPr>
        <w:t>Support the current FG 27-16</w:t>
      </w:r>
    </w:p>
    <w:p w14:paraId="1E5C829D" w14:textId="77777777" w:rsidR="00C17576" w:rsidRPr="00953244" w:rsidRDefault="00C17576" w:rsidP="00C17576">
      <w:pPr>
        <w:spacing w:afterLines="50" w:after="120"/>
        <w:rPr>
          <w:sz w:val="22"/>
          <w:lang w:val="en-US"/>
        </w:rPr>
      </w:pPr>
    </w:p>
    <w:p w14:paraId="5E0B7555" w14:textId="757F3958" w:rsidR="00C17576" w:rsidRPr="00AD0DA0" w:rsidRDefault="00C17576" w:rsidP="00C17576">
      <w:pPr>
        <w:pStyle w:val="afd"/>
        <w:numPr>
          <w:ilvl w:val="0"/>
          <w:numId w:val="8"/>
        </w:numPr>
        <w:spacing w:afterLines="50" w:after="120"/>
        <w:ind w:leftChars="0"/>
        <w:rPr>
          <w:sz w:val="22"/>
          <w:lang w:val="en-US"/>
        </w:rPr>
      </w:pPr>
      <w:r>
        <w:rPr>
          <w:sz w:val="22"/>
        </w:rPr>
        <w:t>FG 27</w:t>
      </w:r>
      <w:r w:rsidRPr="00AD0DA0">
        <w:rPr>
          <w:sz w:val="22"/>
        </w:rPr>
        <w:t>-1</w:t>
      </w:r>
      <w:r>
        <w:rPr>
          <w:sz w:val="22"/>
        </w:rPr>
        <w:t>7</w:t>
      </w:r>
      <w:r w:rsidRPr="00AD0DA0">
        <w:rPr>
          <w:sz w:val="22"/>
        </w:rPr>
        <w:t xml:space="preserve">: </w:t>
      </w:r>
      <w:r w:rsidRPr="00C17576">
        <w:rPr>
          <w:sz w:val="22"/>
        </w:rPr>
        <w:t>Support of positioning in RRC_INACTIVE state</w:t>
      </w:r>
    </w:p>
    <w:p w14:paraId="2FE6F1A7" w14:textId="5310C6E1" w:rsidR="00A34D84" w:rsidRDefault="00A34D84" w:rsidP="00A34D84">
      <w:pPr>
        <w:pStyle w:val="afd"/>
        <w:numPr>
          <w:ilvl w:val="1"/>
          <w:numId w:val="8"/>
        </w:numPr>
        <w:spacing w:afterLines="50" w:after="120"/>
        <w:ind w:leftChars="0"/>
        <w:rPr>
          <w:sz w:val="22"/>
          <w:lang w:val="en-US"/>
        </w:rPr>
      </w:pPr>
      <w:r>
        <w:rPr>
          <w:sz w:val="22"/>
          <w:lang w:val="en-US"/>
        </w:rPr>
        <w:t>We prefer to keep “</w:t>
      </w:r>
      <w:r w:rsidRPr="00656F6F">
        <w:rPr>
          <w:sz w:val="22"/>
          <w:lang w:val="en-US"/>
        </w:rPr>
        <w:t>[Need for location server to know if the feature is supported]</w:t>
      </w:r>
      <w:r>
        <w:rPr>
          <w:sz w:val="22"/>
          <w:lang w:val="en-US"/>
        </w:rPr>
        <w:t>”.</w:t>
      </w:r>
    </w:p>
    <w:p w14:paraId="1B05B26B" w14:textId="77777777" w:rsidR="00A34D84" w:rsidRPr="00EA6907" w:rsidRDefault="00A34D84" w:rsidP="00A34D84">
      <w:pPr>
        <w:pStyle w:val="afd"/>
        <w:numPr>
          <w:ilvl w:val="1"/>
          <w:numId w:val="8"/>
        </w:numPr>
        <w:spacing w:afterLines="50" w:after="120"/>
        <w:ind w:leftChars="0"/>
        <w:rPr>
          <w:sz w:val="22"/>
          <w:lang w:val="en-US"/>
        </w:rPr>
      </w:pPr>
      <w:r w:rsidRPr="00EA6907">
        <w:rPr>
          <w:sz w:val="22"/>
        </w:rPr>
        <w:t>Type should be per UE.</w:t>
      </w:r>
    </w:p>
    <w:p w14:paraId="6138F359" w14:textId="77777777" w:rsidR="00A34D84" w:rsidRPr="005F6115" w:rsidRDefault="00A34D84" w:rsidP="00A34D84">
      <w:pPr>
        <w:pStyle w:val="afd"/>
        <w:numPr>
          <w:ilvl w:val="1"/>
          <w:numId w:val="8"/>
        </w:numPr>
        <w:spacing w:afterLines="50" w:after="120"/>
        <w:ind w:leftChars="0"/>
        <w:rPr>
          <w:sz w:val="22"/>
          <w:lang w:val="en-US"/>
        </w:rPr>
      </w:pPr>
      <w:r>
        <w:rPr>
          <w:sz w:val="22"/>
        </w:rPr>
        <w:t>Need of FDD/TDD differentiation should be No if type is per UE.</w:t>
      </w:r>
    </w:p>
    <w:p w14:paraId="60DC7BF7" w14:textId="77777777" w:rsidR="00A34D84" w:rsidRPr="005F6115" w:rsidRDefault="00A34D84" w:rsidP="00A34D84">
      <w:pPr>
        <w:pStyle w:val="afd"/>
        <w:numPr>
          <w:ilvl w:val="1"/>
          <w:numId w:val="8"/>
        </w:numPr>
        <w:spacing w:afterLines="50" w:after="120"/>
        <w:ind w:leftChars="0"/>
        <w:rPr>
          <w:sz w:val="22"/>
          <w:lang w:val="en-US"/>
        </w:rPr>
      </w:pPr>
      <w:r>
        <w:rPr>
          <w:sz w:val="22"/>
        </w:rPr>
        <w:lastRenderedPageBreak/>
        <w:t>Need of FR1/FR2 differentiation should be No if type is per UE.</w:t>
      </w:r>
    </w:p>
    <w:p w14:paraId="45AA796F" w14:textId="3E3626CF" w:rsidR="00A34D84" w:rsidRPr="00A34D84" w:rsidRDefault="00A34D84" w:rsidP="00A34D84">
      <w:pPr>
        <w:pStyle w:val="afd"/>
        <w:numPr>
          <w:ilvl w:val="1"/>
          <w:numId w:val="8"/>
        </w:numPr>
        <w:spacing w:afterLines="50" w:after="120"/>
        <w:ind w:leftChars="0"/>
        <w:rPr>
          <w:sz w:val="22"/>
          <w:lang w:val="en-US"/>
        </w:rPr>
      </w:pPr>
      <w:r w:rsidRPr="00A34D84">
        <w:rPr>
          <w:sz w:val="22"/>
        </w:rPr>
        <w:t>Capability interpretation for mixture of FDD/TDD and/or FR1/FR2</w:t>
      </w:r>
      <w:r>
        <w:rPr>
          <w:sz w:val="22"/>
        </w:rPr>
        <w:t xml:space="preserve"> should be No if type is per UE.</w:t>
      </w:r>
    </w:p>
    <w:p w14:paraId="59D10D18" w14:textId="77777777" w:rsidR="00A34D84" w:rsidRPr="006557A7" w:rsidRDefault="00A34D84" w:rsidP="00A34D84">
      <w:pPr>
        <w:pStyle w:val="afd"/>
        <w:numPr>
          <w:ilvl w:val="1"/>
          <w:numId w:val="8"/>
        </w:numPr>
        <w:spacing w:afterLines="50" w:after="120"/>
        <w:ind w:leftChars="0"/>
        <w:rPr>
          <w:sz w:val="22"/>
          <w:lang w:val="en-US"/>
        </w:rPr>
      </w:pPr>
      <w:r>
        <w:rPr>
          <w:sz w:val="22"/>
          <w:lang w:val="en-US"/>
        </w:rPr>
        <w:t>Regarding note, FFS part can be removed.</w:t>
      </w:r>
    </w:p>
    <w:p w14:paraId="63767D30" w14:textId="77777777" w:rsidR="00A34D84" w:rsidRPr="00A34D84" w:rsidRDefault="00A34D84" w:rsidP="00A34D84">
      <w:pPr>
        <w:spacing w:afterLines="50" w:after="120"/>
        <w:rPr>
          <w:sz w:val="22"/>
          <w:lang w:val="en-US"/>
        </w:rPr>
      </w:pPr>
    </w:p>
    <w:p w14:paraId="53AD9013" w14:textId="71F4277E" w:rsidR="00A34D84" w:rsidRPr="000E2BFB" w:rsidRDefault="00A34D84" w:rsidP="00A34D84">
      <w:pPr>
        <w:pStyle w:val="afd"/>
        <w:numPr>
          <w:ilvl w:val="0"/>
          <w:numId w:val="8"/>
        </w:numPr>
        <w:spacing w:afterLines="50" w:after="120"/>
        <w:ind w:leftChars="0"/>
        <w:rPr>
          <w:sz w:val="22"/>
          <w:lang w:val="en-US"/>
        </w:rPr>
      </w:pPr>
      <w:r w:rsidRPr="000E2BFB">
        <w:rPr>
          <w:sz w:val="22"/>
        </w:rPr>
        <w:t>FG 27-18a: Support of PRS measurement in RRC_INACTIVE state for DL-TDOA</w:t>
      </w:r>
    </w:p>
    <w:p w14:paraId="4115AB94" w14:textId="72C54DA1" w:rsidR="00A34D84" w:rsidRPr="000E2BFB" w:rsidRDefault="000E2BFB" w:rsidP="00A34D84">
      <w:pPr>
        <w:pStyle w:val="afd"/>
        <w:numPr>
          <w:ilvl w:val="1"/>
          <w:numId w:val="8"/>
        </w:numPr>
        <w:spacing w:afterLines="50" w:after="120"/>
        <w:ind w:leftChars="0"/>
        <w:rPr>
          <w:sz w:val="22"/>
          <w:lang w:val="en-US"/>
        </w:rPr>
      </w:pPr>
      <w:r w:rsidRPr="000E2BFB">
        <w:rPr>
          <w:sz w:val="22"/>
          <w:lang w:val="en-US"/>
        </w:rPr>
        <w:t>Need for the gNB to know if the feature is supported should be No.</w:t>
      </w:r>
    </w:p>
    <w:p w14:paraId="77C1ADA5" w14:textId="6210FF0E" w:rsidR="00A34D84" w:rsidRPr="000E2BFB" w:rsidRDefault="00A34D84" w:rsidP="00A34D84">
      <w:pPr>
        <w:pStyle w:val="afd"/>
        <w:numPr>
          <w:ilvl w:val="1"/>
          <w:numId w:val="8"/>
        </w:numPr>
        <w:spacing w:afterLines="50" w:after="120"/>
        <w:ind w:leftChars="0"/>
        <w:rPr>
          <w:sz w:val="22"/>
          <w:lang w:val="en-US"/>
        </w:rPr>
      </w:pPr>
      <w:r w:rsidRPr="000E2BFB">
        <w:rPr>
          <w:sz w:val="22"/>
        </w:rPr>
        <w:t>Type should be per UE.</w:t>
      </w:r>
    </w:p>
    <w:p w14:paraId="5C2F99BC" w14:textId="77777777" w:rsidR="00A34D84" w:rsidRPr="005F6115" w:rsidRDefault="00A34D84" w:rsidP="00A34D84">
      <w:pPr>
        <w:pStyle w:val="afd"/>
        <w:numPr>
          <w:ilvl w:val="1"/>
          <w:numId w:val="8"/>
        </w:numPr>
        <w:spacing w:afterLines="50" w:after="120"/>
        <w:ind w:leftChars="0"/>
        <w:rPr>
          <w:sz w:val="22"/>
          <w:lang w:val="en-US"/>
        </w:rPr>
      </w:pPr>
      <w:r>
        <w:rPr>
          <w:sz w:val="22"/>
        </w:rPr>
        <w:t>Need of FDD/TDD differentiation should be No if type is per UE.</w:t>
      </w:r>
    </w:p>
    <w:p w14:paraId="2929B8CF" w14:textId="77777777" w:rsidR="00A34D84" w:rsidRPr="005F6115" w:rsidRDefault="00A34D84" w:rsidP="00A34D84">
      <w:pPr>
        <w:pStyle w:val="afd"/>
        <w:numPr>
          <w:ilvl w:val="1"/>
          <w:numId w:val="8"/>
        </w:numPr>
        <w:spacing w:afterLines="50" w:after="120"/>
        <w:ind w:leftChars="0"/>
        <w:rPr>
          <w:sz w:val="22"/>
          <w:lang w:val="en-US"/>
        </w:rPr>
      </w:pPr>
      <w:r>
        <w:rPr>
          <w:sz w:val="22"/>
        </w:rPr>
        <w:t>Need of FR1/FR2 differentiation should be No if type is per UE.</w:t>
      </w:r>
    </w:p>
    <w:p w14:paraId="40A3AC2D" w14:textId="77777777" w:rsidR="00A34D84" w:rsidRPr="00A34D84" w:rsidRDefault="00A34D84" w:rsidP="00A34D84">
      <w:pPr>
        <w:pStyle w:val="afd"/>
        <w:numPr>
          <w:ilvl w:val="1"/>
          <w:numId w:val="8"/>
        </w:numPr>
        <w:spacing w:afterLines="50" w:after="120"/>
        <w:ind w:leftChars="0"/>
        <w:rPr>
          <w:sz w:val="22"/>
          <w:lang w:val="en-US"/>
        </w:rPr>
      </w:pPr>
      <w:r w:rsidRPr="00A34D84">
        <w:rPr>
          <w:sz w:val="22"/>
        </w:rPr>
        <w:t>Capability interpretation for mixture of FDD/TDD and/or FR1/FR2</w:t>
      </w:r>
      <w:r>
        <w:rPr>
          <w:sz w:val="22"/>
        </w:rPr>
        <w:t xml:space="preserve"> should be No if type is per UE.</w:t>
      </w:r>
    </w:p>
    <w:p w14:paraId="5C02FDC3" w14:textId="77777777" w:rsidR="00A34D84" w:rsidRPr="00A34D84" w:rsidRDefault="00A34D84" w:rsidP="00A34D84">
      <w:pPr>
        <w:spacing w:afterLines="50" w:after="120"/>
        <w:rPr>
          <w:sz w:val="22"/>
          <w:lang w:val="en-US"/>
        </w:rPr>
      </w:pPr>
    </w:p>
    <w:p w14:paraId="79CDF947" w14:textId="0C3B639C" w:rsidR="00A34D84" w:rsidRPr="00AD0DA0" w:rsidRDefault="00A34D84" w:rsidP="00A34D84">
      <w:pPr>
        <w:pStyle w:val="afd"/>
        <w:numPr>
          <w:ilvl w:val="0"/>
          <w:numId w:val="8"/>
        </w:numPr>
        <w:spacing w:afterLines="50" w:after="120"/>
        <w:ind w:leftChars="0"/>
        <w:rPr>
          <w:sz w:val="22"/>
          <w:lang w:val="en-US"/>
        </w:rPr>
      </w:pPr>
      <w:r>
        <w:rPr>
          <w:sz w:val="22"/>
        </w:rPr>
        <w:t>FG 27</w:t>
      </w:r>
      <w:r w:rsidRPr="00AD0DA0">
        <w:rPr>
          <w:sz w:val="22"/>
        </w:rPr>
        <w:t>-1</w:t>
      </w:r>
      <w:r>
        <w:rPr>
          <w:sz w:val="22"/>
        </w:rPr>
        <w:t>8b</w:t>
      </w:r>
      <w:r w:rsidRPr="00AD0DA0">
        <w:rPr>
          <w:sz w:val="22"/>
        </w:rPr>
        <w:t xml:space="preserve">: </w:t>
      </w:r>
      <w:r w:rsidRPr="00A34D84">
        <w:rPr>
          <w:sz w:val="22"/>
        </w:rPr>
        <w:t>Support of PRS measurement in RRC_INACTIVE state for DL-AoD</w:t>
      </w:r>
    </w:p>
    <w:p w14:paraId="653E2399" w14:textId="77777777" w:rsidR="000E2BFB" w:rsidRPr="000E2BFB" w:rsidRDefault="000E2BFB" w:rsidP="000E2BFB">
      <w:pPr>
        <w:pStyle w:val="afd"/>
        <w:numPr>
          <w:ilvl w:val="1"/>
          <w:numId w:val="8"/>
        </w:numPr>
        <w:spacing w:afterLines="50" w:after="120"/>
        <w:ind w:leftChars="0"/>
        <w:rPr>
          <w:sz w:val="22"/>
          <w:lang w:val="en-US"/>
        </w:rPr>
      </w:pPr>
      <w:r w:rsidRPr="000E2BFB">
        <w:rPr>
          <w:sz w:val="22"/>
          <w:lang w:val="en-US"/>
        </w:rPr>
        <w:t>Need for the gNB to know if the feature is supported should be No.</w:t>
      </w:r>
    </w:p>
    <w:p w14:paraId="6F636223" w14:textId="77777777" w:rsidR="00A34D84" w:rsidRPr="00EA6907" w:rsidRDefault="00A34D84" w:rsidP="00A34D84">
      <w:pPr>
        <w:pStyle w:val="afd"/>
        <w:numPr>
          <w:ilvl w:val="1"/>
          <w:numId w:val="8"/>
        </w:numPr>
        <w:spacing w:afterLines="50" w:after="120"/>
        <w:ind w:leftChars="0"/>
        <w:rPr>
          <w:sz w:val="22"/>
          <w:lang w:val="en-US"/>
        </w:rPr>
      </w:pPr>
      <w:r w:rsidRPr="00EA6907">
        <w:rPr>
          <w:sz w:val="22"/>
        </w:rPr>
        <w:t>Type should be per UE.</w:t>
      </w:r>
    </w:p>
    <w:p w14:paraId="52B8CF53" w14:textId="77777777" w:rsidR="00A34D84" w:rsidRPr="005F6115" w:rsidRDefault="00A34D84" w:rsidP="00A34D84">
      <w:pPr>
        <w:pStyle w:val="afd"/>
        <w:numPr>
          <w:ilvl w:val="1"/>
          <w:numId w:val="8"/>
        </w:numPr>
        <w:spacing w:afterLines="50" w:after="120"/>
        <w:ind w:leftChars="0"/>
        <w:rPr>
          <w:sz w:val="22"/>
          <w:lang w:val="en-US"/>
        </w:rPr>
      </w:pPr>
      <w:r>
        <w:rPr>
          <w:sz w:val="22"/>
        </w:rPr>
        <w:t>Need of FDD/TDD differentiation should be No if type is per UE.</w:t>
      </w:r>
    </w:p>
    <w:p w14:paraId="16F691AD" w14:textId="77777777" w:rsidR="00A34D84" w:rsidRPr="005F6115" w:rsidRDefault="00A34D84" w:rsidP="00A34D84">
      <w:pPr>
        <w:pStyle w:val="afd"/>
        <w:numPr>
          <w:ilvl w:val="1"/>
          <w:numId w:val="8"/>
        </w:numPr>
        <w:spacing w:afterLines="50" w:after="120"/>
        <w:ind w:leftChars="0"/>
        <w:rPr>
          <w:sz w:val="22"/>
          <w:lang w:val="en-US"/>
        </w:rPr>
      </w:pPr>
      <w:r>
        <w:rPr>
          <w:sz w:val="22"/>
        </w:rPr>
        <w:t>Need of FR1/FR2 differentiation should be No if type is per UE.</w:t>
      </w:r>
    </w:p>
    <w:p w14:paraId="0C3F4A41" w14:textId="77777777" w:rsidR="00A34D84" w:rsidRPr="00A34D84" w:rsidRDefault="00A34D84" w:rsidP="00A34D84">
      <w:pPr>
        <w:pStyle w:val="afd"/>
        <w:numPr>
          <w:ilvl w:val="1"/>
          <w:numId w:val="8"/>
        </w:numPr>
        <w:spacing w:afterLines="50" w:after="120"/>
        <w:ind w:leftChars="0"/>
        <w:rPr>
          <w:sz w:val="22"/>
          <w:lang w:val="en-US"/>
        </w:rPr>
      </w:pPr>
      <w:r w:rsidRPr="00A34D84">
        <w:rPr>
          <w:sz w:val="22"/>
        </w:rPr>
        <w:t>Capability interpretation for mixture of FDD/TDD and/or FR1/FR2</w:t>
      </w:r>
      <w:r>
        <w:rPr>
          <w:sz w:val="22"/>
        </w:rPr>
        <w:t xml:space="preserve"> should be No if type is per UE.</w:t>
      </w:r>
    </w:p>
    <w:p w14:paraId="73106020" w14:textId="77777777" w:rsidR="00A34D84" w:rsidRPr="00A34D84" w:rsidRDefault="00A34D84" w:rsidP="00A34D84">
      <w:pPr>
        <w:spacing w:afterLines="50" w:after="120"/>
        <w:rPr>
          <w:sz w:val="22"/>
          <w:lang w:val="en-US"/>
        </w:rPr>
      </w:pPr>
    </w:p>
    <w:p w14:paraId="56449486" w14:textId="0E68AEAD" w:rsidR="00A34D84" w:rsidRPr="00AD0DA0" w:rsidRDefault="00A34D84" w:rsidP="00A34D84">
      <w:pPr>
        <w:pStyle w:val="afd"/>
        <w:numPr>
          <w:ilvl w:val="0"/>
          <w:numId w:val="8"/>
        </w:numPr>
        <w:spacing w:afterLines="50" w:after="120"/>
        <w:ind w:leftChars="0"/>
        <w:rPr>
          <w:sz w:val="22"/>
          <w:lang w:val="en-US"/>
        </w:rPr>
      </w:pPr>
      <w:r>
        <w:rPr>
          <w:sz w:val="22"/>
        </w:rPr>
        <w:t>FG 27</w:t>
      </w:r>
      <w:r w:rsidRPr="00AD0DA0">
        <w:rPr>
          <w:sz w:val="22"/>
        </w:rPr>
        <w:t>-1</w:t>
      </w:r>
      <w:r>
        <w:rPr>
          <w:sz w:val="22"/>
        </w:rPr>
        <w:t>8c</w:t>
      </w:r>
      <w:r w:rsidRPr="00AD0DA0">
        <w:rPr>
          <w:sz w:val="22"/>
        </w:rPr>
        <w:t xml:space="preserve">: </w:t>
      </w:r>
      <w:r w:rsidRPr="00A34D84">
        <w:rPr>
          <w:sz w:val="22"/>
        </w:rPr>
        <w:t xml:space="preserve">Support of PRS measurement in RRC_INACTIVE state for </w:t>
      </w:r>
      <w:proofErr w:type="gramStart"/>
      <w:r w:rsidRPr="00A34D84">
        <w:rPr>
          <w:sz w:val="22"/>
        </w:rPr>
        <w:t>Multi-RTT</w:t>
      </w:r>
      <w:proofErr w:type="gramEnd"/>
    </w:p>
    <w:p w14:paraId="1BE891C1" w14:textId="77777777" w:rsidR="000E2BFB" w:rsidRPr="000E2BFB" w:rsidRDefault="000E2BFB" w:rsidP="000E2BFB">
      <w:pPr>
        <w:pStyle w:val="afd"/>
        <w:numPr>
          <w:ilvl w:val="1"/>
          <w:numId w:val="8"/>
        </w:numPr>
        <w:spacing w:afterLines="50" w:after="120"/>
        <w:ind w:leftChars="0"/>
        <w:rPr>
          <w:sz w:val="22"/>
          <w:lang w:val="en-US"/>
        </w:rPr>
      </w:pPr>
      <w:r w:rsidRPr="000E2BFB">
        <w:rPr>
          <w:sz w:val="22"/>
          <w:lang w:val="en-US"/>
        </w:rPr>
        <w:t>Need for the gNB to know if the feature is supported should be No.</w:t>
      </w:r>
    </w:p>
    <w:p w14:paraId="243C5655" w14:textId="77777777" w:rsidR="00A34D84" w:rsidRPr="00EA6907" w:rsidRDefault="00A34D84" w:rsidP="00A34D84">
      <w:pPr>
        <w:pStyle w:val="afd"/>
        <w:numPr>
          <w:ilvl w:val="1"/>
          <w:numId w:val="8"/>
        </w:numPr>
        <w:spacing w:afterLines="50" w:after="120"/>
        <w:ind w:leftChars="0"/>
        <w:rPr>
          <w:sz w:val="22"/>
          <w:lang w:val="en-US"/>
        </w:rPr>
      </w:pPr>
      <w:r w:rsidRPr="00EA6907">
        <w:rPr>
          <w:sz w:val="22"/>
        </w:rPr>
        <w:t>Type should be per UE.</w:t>
      </w:r>
    </w:p>
    <w:p w14:paraId="39C8C7AE" w14:textId="77777777" w:rsidR="00A34D84" w:rsidRPr="005F6115" w:rsidRDefault="00A34D84" w:rsidP="00A34D84">
      <w:pPr>
        <w:pStyle w:val="afd"/>
        <w:numPr>
          <w:ilvl w:val="1"/>
          <w:numId w:val="8"/>
        </w:numPr>
        <w:spacing w:afterLines="50" w:after="120"/>
        <w:ind w:leftChars="0"/>
        <w:rPr>
          <w:sz w:val="22"/>
          <w:lang w:val="en-US"/>
        </w:rPr>
      </w:pPr>
      <w:r>
        <w:rPr>
          <w:sz w:val="22"/>
        </w:rPr>
        <w:t>Need of FDD/TDD differentiation should be No if type is per UE.</w:t>
      </w:r>
    </w:p>
    <w:p w14:paraId="66A13F04" w14:textId="77777777" w:rsidR="00A34D84" w:rsidRPr="005F6115" w:rsidRDefault="00A34D84" w:rsidP="00A34D84">
      <w:pPr>
        <w:pStyle w:val="afd"/>
        <w:numPr>
          <w:ilvl w:val="1"/>
          <w:numId w:val="8"/>
        </w:numPr>
        <w:spacing w:afterLines="50" w:after="120"/>
        <w:ind w:leftChars="0"/>
        <w:rPr>
          <w:sz w:val="22"/>
          <w:lang w:val="en-US"/>
        </w:rPr>
      </w:pPr>
      <w:r>
        <w:rPr>
          <w:sz w:val="22"/>
        </w:rPr>
        <w:t>Need of FR1/FR2 differentiation should be No if type is per UE.</w:t>
      </w:r>
    </w:p>
    <w:p w14:paraId="52FB705E" w14:textId="77777777" w:rsidR="00A34D84" w:rsidRPr="00A34D84" w:rsidRDefault="00A34D84" w:rsidP="00A34D84">
      <w:pPr>
        <w:pStyle w:val="afd"/>
        <w:numPr>
          <w:ilvl w:val="1"/>
          <w:numId w:val="8"/>
        </w:numPr>
        <w:spacing w:afterLines="50" w:after="120"/>
        <w:ind w:leftChars="0"/>
        <w:rPr>
          <w:sz w:val="22"/>
          <w:lang w:val="en-US"/>
        </w:rPr>
      </w:pPr>
      <w:r w:rsidRPr="00A34D84">
        <w:rPr>
          <w:sz w:val="22"/>
        </w:rPr>
        <w:t>Capability interpretation for mixture of FDD/TDD and/or FR1/FR2</w:t>
      </w:r>
      <w:r>
        <w:rPr>
          <w:sz w:val="22"/>
        </w:rPr>
        <w:t xml:space="preserve"> should be No if type is per UE.</w:t>
      </w:r>
    </w:p>
    <w:p w14:paraId="3AA66A0B" w14:textId="77777777" w:rsidR="005F6115" w:rsidRPr="00A34D84" w:rsidRDefault="005F6115" w:rsidP="005F6115">
      <w:pPr>
        <w:spacing w:afterLines="50" w:after="120"/>
        <w:rPr>
          <w:sz w:val="22"/>
          <w:lang w:val="en-US"/>
        </w:rPr>
      </w:pPr>
    </w:p>
    <w:p w14:paraId="764948E2" w14:textId="69BC694F" w:rsidR="0089292B" w:rsidRPr="00AD0DA0" w:rsidRDefault="0089292B" w:rsidP="008F4FF5">
      <w:pPr>
        <w:pStyle w:val="afd"/>
        <w:numPr>
          <w:ilvl w:val="0"/>
          <w:numId w:val="8"/>
        </w:numPr>
        <w:spacing w:afterLines="50" w:after="120"/>
        <w:ind w:leftChars="0"/>
        <w:rPr>
          <w:sz w:val="22"/>
          <w:lang w:val="en-US"/>
        </w:rPr>
      </w:pPr>
      <w:r>
        <w:rPr>
          <w:sz w:val="22"/>
        </w:rPr>
        <w:t>FG 27</w:t>
      </w:r>
      <w:r w:rsidRPr="00AD0DA0">
        <w:rPr>
          <w:sz w:val="22"/>
        </w:rPr>
        <w:t>-1</w:t>
      </w:r>
      <w:r>
        <w:rPr>
          <w:sz w:val="22"/>
        </w:rPr>
        <w:t>9</w:t>
      </w:r>
      <w:r w:rsidRPr="00AD0DA0">
        <w:rPr>
          <w:sz w:val="22"/>
        </w:rPr>
        <w:t xml:space="preserve">: </w:t>
      </w:r>
      <w:r w:rsidRPr="0089292B">
        <w:rPr>
          <w:sz w:val="22"/>
        </w:rPr>
        <w:t>Spatial relation for positioning SRS in RRC_INACTIVE state</w:t>
      </w:r>
    </w:p>
    <w:p w14:paraId="747DEA0E" w14:textId="756F760E" w:rsidR="0089292B" w:rsidRPr="00AD0DA0" w:rsidRDefault="00143000" w:rsidP="008F4FF5">
      <w:pPr>
        <w:pStyle w:val="afd"/>
        <w:numPr>
          <w:ilvl w:val="1"/>
          <w:numId w:val="8"/>
        </w:numPr>
        <w:spacing w:afterLines="50" w:after="120"/>
        <w:ind w:leftChars="0"/>
        <w:rPr>
          <w:sz w:val="22"/>
          <w:lang w:val="en-US"/>
        </w:rPr>
      </w:pPr>
      <w:r>
        <w:rPr>
          <w:sz w:val="22"/>
        </w:rPr>
        <w:t>Support the current FG 27-19</w:t>
      </w:r>
    </w:p>
    <w:p w14:paraId="2743AE5C" w14:textId="75C99217" w:rsidR="004B0F2A" w:rsidRPr="00DD540F" w:rsidRDefault="004B0F2A" w:rsidP="00E704C1">
      <w:pPr>
        <w:spacing w:afterLines="50" w:after="120"/>
        <w:rPr>
          <w:rFonts w:eastAsiaTheme="minorEastAsia"/>
          <w:b/>
          <w:kern w:val="2"/>
          <w:sz w:val="22"/>
          <w:szCs w:val="22"/>
        </w:rPr>
      </w:pPr>
    </w:p>
    <w:p w14:paraId="0EEEDF90" w14:textId="02D77D3C" w:rsidR="009E3AC0" w:rsidRPr="00554DA3" w:rsidRDefault="004D5097" w:rsidP="00EE092A">
      <w:pPr>
        <w:pStyle w:val="1"/>
        <w:spacing w:before="180" w:after="120"/>
        <w:rPr>
          <w:rFonts w:eastAsia="ＭＳ 明朝"/>
          <w:b/>
          <w:bCs/>
          <w:szCs w:val="24"/>
          <w:lang w:val="en-US"/>
        </w:rPr>
      </w:pPr>
      <w:r w:rsidRPr="00554DA3">
        <w:rPr>
          <w:rFonts w:eastAsia="ＭＳ 明朝"/>
          <w:b/>
          <w:bCs/>
          <w:szCs w:val="24"/>
          <w:lang w:val="en-US"/>
        </w:rPr>
        <w:t>Reference</w:t>
      </w:r>
      <w:r w:rsidR="00A87BAF" w:rsidRPr="00554DA3">
        <w:rPr>
          <w:rFonts w:eastAsia="ＭＳ 明朝"/>
          <w:b/>
          <w:bCs/>
          <w:szCs w:val="24"/>
          <w:lang w:val="en-US"/>
        </w:rPr>
        <w:t>s</w:t>
      </w:r>
    </w:p>
    <w:p w14:paraId="3F165BCE" w14:textId="703B66FC" w:rsidR="00951AFF" w:rsidRDefault="00951AFF" w:rsidP="00951AFF">
      <w:pPr>
        <w:pStyle w:val="afd"/>
        <w:numPr>
          <w:ilvl w:val="0"/>
          <w:numId w:val="4"/>
        </w:numPr>
        <w:spacing w:afterLines="50" w:after="120"/>
        <w:ind w:leftChars="0"/>
        <w:rPr>
          <w:rFonts w:eastAsia="ＭＳ 明朝"/>
          <w:sz w:val="22"/>
        </w:rPr>
      </w:pPr>
      <w:r w:rsidRPr="00554DA3">
        <w:rPr>
          <w:rFonts w:eastAsia="ＭＳ 明朝"/>
          <w:sz w:val="22"/>
        </w:rPr>
        <w:t>R1-</w:t>
      </w:r>
      <w:r w:rsidR="004F52A7" w:rsidRPr="004F52A7">
        <w:rPr>
          <w:rFonts w:eastAsia="ＭＳ 明朝"/>
          <w:sz w:val="22"/>
        </w:rPr>
        <w:t>2200780</w:t>
      </w:r>
      <w:r w:rsidRPr="00554DA3">
        <w:rPr>
          <w:rFonts w:eastAsia="ＭＳ 明朝" w:hint="eastAsia"/>
          <w:sz w:val="22"/>
        </w:rPr>
        <w:t>,</w:t>
      </w:r>
      <w:r w:rsidRPr="00554DA3">
        <w:rPr>
          <w:rFonts w:eastAsia="ＭＳ 明朝"/>
          <w:sz w:val="22"/>
        </w:rPr>
        <w:t xml:space="preserve"> 3GP</w:t>
      </w:r>
      <w:r>
        <w:rPr>
          <w:rFonts w:eastAsia="ＭＳ 明朝"/>
          <w:sz w:val="22"/>
        </w:rPr>
        <w:t>P RAN1#107</w:t>
      </w:r>
      <w:r w:rsidR="004F52A7">
        <w:rPr>
          <w:rFonts w:eastAsia="ＭＳ 明朝"/>
          <w:sz w:val="22"/>
        </w:rPr>
        <w:t>bis</w:t>
      </w:r>
      <w:r w:rsidRPr="00FD4E06">
        <w:rPr>
          <w:rFonts w:eastAsia="ＭＳ 明朝"/>
          <w:sz w:val="22"/>
        </w:rPr>
        <w:t>-e</w:t>
      </w:r>
      <w:r>
        <w:rPr>
          <w:rFonts w:eastAsia="ＭＳ 明朝"/>
          <w:sz w:val="22"/>
        </w:rPr>
        <w:t>, “</w:t>
      </w:r>
      <w:r w:rsidR="004F52A7" w:rsidRPr="004F52A7">
        <w:rPr>
          <w:rFonts w:eastAsia="ＭＳ 明朝"/>
          <w:sz w:val="22"/>
        </w:rPr>
        <w:t>Updated RAN1 UE features list for Rel-17 NR after RAN1 #107bis-e</w:t>
      </w:r>
      <w:r>
        <w:rPr>
          <w:rFonts w:eastAsia="ＭＳ 明朝"/>
          <w:sz w:val="22"/>
        </w:rPr>
        <w:t xml:space="preserve">”, </w:t>
      </w:r>
      <w:r w:rsidRPr="00951AFF">
        <w:rPr>
          <w:rFonts w:eastAsia="ＭＳ 明朝"/>
          <w:sz w:val="22"/>
        </w:rPr>
        <w:t>Moderators (AT&amp;T, NTT DOCOMO, INC.)</w:t>
      </w:r>
    </w:p>
    <w:p w14:paraId="0725B5D3" w14:textId="4EB962A9" w:rsidR="00951AFF" w:rsidRPr="00F82191" w:rsidRDefault="004F52A7" w:rsidP="00951AFF">
      <w:pPr>
        <w:pStyle w:val="afd"/>
        <w:numPr>
          <w:ilvl w:val="0"/>
          <w:numId w:val="4"/>
        </w:numPr>
        <w:spacing w:afterLines="50" w:after="120"/>
        <w:ind w:leftChars="0"/>
        <w:rPr>
          <w:rFonts w:eastAsia="ＭＳ 明朝"/>
          <w:sz w:val="22"/>
        </w:rPr>
      </w:pPr>
      <w:r w:rsidRPr="004F52A7">
        <w:rPr>
          <w:rFonts w:eastAsia="ＭＳ 明朝"/>
          <w:sz w:val="22"/>
        </w:rPr>
        <w:t>R1-2200767</w:t>
      </w:r>
      <w:r>
        <w:rPr>
          <w:rFonts w:eastAsia="ＭＳ 明朝" w:hint="eastAsia"/>
          <w:sz w:val="22"/>
        </w:rPr>
        <w:t>,</w:t>
      </w:r>
      <w:r>
        <w:rPr>
          <w:rFonts w:eastAsia="ＭＳ 明朝"/>
          <w:sz w:val="22"/>
        </w:rPr>
        <w:t xml:space="preserve"> 3GPP RAN1#107bis</w:t>
      </w:r>
      <w:r w:rsidRPr="00FD4E06">
        <w:rPr>
          <w:rFonts w:eastAsia="ＭＳ 明朝"/>
          <w:sz w:val="22"/>
        </w:rPr>
        <w:t>-e</w:t>
      </w:r>
      <w:r>
        <w:rPr>
          <w:rFonts w:eastAsia="ＭＳ 明朝"/>
          <w:sz w:val="22"/>
        </w:rPr>
        <w:t>, “</w:t>
      </w:r>
      <w:r w:rsidRPr="004F52A7">
        <w:rPr>
          <w:rFonts w:eastAsia="ＭＳ 明朝"/>
          <w:sz w:val="22"/>
        </w:rPr>
        <w:t>Summary of UE features for NR positioning enhancements</w:t>
      </w:r>
      <w:r>
        <w:rPr>
          <w:rFonts w:eastAsia="ＭＳ 明朝"/>
          <w:sz w:val="22"/>
        </w:rPr>
        <w:t xml:space="preserve">”, </w:t>
      </w:r>
      <w:r w:rsidRPr="00951AFF">
        <w:rPr>
          <w:rFonts w:eastAsia="ＭＳ 明朝"/>
          <w:sz w:val="22"/>
        </w:rPr>
        <w:t>Moderator (AT&amp;T)</w:t>
      </w:r>
    </w:p>
    <w:sectPr w:rsidR="00951AFF" w:rsidRPr="00F82191">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D395D" w14:textId="77777777" w:rsidR="00D5705D" w:rsidRDefault="00D5705D">
      <w:r>
        <w:separator/>
      </w:r>
    </w:p>
  </w:endnote>
  <w:endnote w:type="continuationSeparator" w:id="0">
    <w:p w14:paraId="394C1FD2" w14:textId="77777777" w:rsidR="00D5705D" w:rsidRDefault="00D5705D">
      <w:r>
        <w:continuationSeparator/>
      </w:r>
    </w:p>
  </w:endnote>
  <w:endnote w:type="continuationNotice" w:id="1">
    <w:p w14:paraId="5F5240E8" w14:textId="77777777" w:rsidR="00D5705D" w:rsidRDefault="00D570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DFDB" w14:textId="33686A6B" w:rsidR="00F87C13" w:rsidRPr="00000924" w:rsidRDefault="00F87C1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1763C2">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1763C2">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C925B" w14:textId="77777777" w:rsidR="00D5705D" w:rsidRDefault="00D5705D">
      <w:r>
        <w:separator/>
      </w:r>
    </w:p>
  </w:footnote>
  <w:footnote w:type="continuationSeparator" w:id="0">
    <w:p w14:paraId="2556CDEB" w14:textId="77777777" w:rsidR="00D5705D" w:rsidRDefault="00D5705D">
      <w:r>
        <w:continuationSeparator/>
      </w:r>
    </w:p>
  </w:footnote>
  <w:footnote w:type="continuationNotice" w:id="1">
    <w:p w14:paraId="766338DE" w14:textId="77777777" w:rsidR="00D5705D" w:rsidRDefault="00D5705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F250011"/>
    <w:multiLevelType w:val="multilevel"/>
    <w:tmpl w:val="62363080"/>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4" w15:restartNumberingAfterBreak="0">
    <w:nsid w:val="42270B1C"/>
    <w:multiLevelType w:val="multilevel"/>
    <w:tmpl w:val="E8605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2590F73"/>
    <w:multiLevelType w:val="hybridMultilevel"/>
    <w:tmpl w:val="E92E08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4EB01E7"/>
    <w:multiLevelType w:val="hybridMultilevel"/>
    <w:tmpl w:val="2F705CFC"/>
    <w:lvl w:ilvl="0" w:tplc="A30C7BF0">
      <w:start w:val="1"/>
      <w:numFmt w:val="bullet"/>
      <w:lvlText w:val=""/>
      <w:lvlJc w:val="left"/>
      <w:pPr>
        <w:tabs>
          <w:tab w:val="num" w:pos="720"/>
        </w:tabs>
        <w:ind w:left="720" w:hanging="360"/>
      </w:pPr>
      <w:rPr>
        <w:rFonts w:ascii="Symbol" w:hAnsi="Symbol" w:hint="default"/>
      </w:rPr>
    </w:lvl>
    <w:lvl w:ilvl="1" w:tplc="2A8EE4BE" w:tentative="1">
      <w:start w:val="1"/>
      <w:numFmt w:val="bullet"/>
      <w:lvlText w:val=""/>
      <w:lvlJc w:val="left"/>
      <w:pPr>
        <w:tabs>
          <w:tab w:val="num" w:pos="1440"/>
        </w:tabs>
        <w:ind w:left="1440" w:hanging="360"/>
      </w:pPr>
      <w:rPr>
        <w:rFonts w:ascii="Symbol" w:hAnsi="Symbol" w:hint="default"/>
      </w:rPr>
    </w:lvl>
    <w:lvl w:ilvl="2" w:tplc="D076DCB4" w:tentative="1">
      <w:start w:val="1"/>
      <w:numFmt w:val="bullet"/>
      <w:lvlText w:val=""/>
      <w:lvlJc w:val="left"/>
      <w:pPr>
        <w:tabs>
          <w:tab w:val="num" w:pos="2160"/>
        </w:tabs>
        <w:ind w:left="2160" w:hanging="360"/>
      </w:pPr>
      <w:rPr>
        <w:rFonts w:ascii="Symbol" w:hAnsi="Symbol" w:hint="default"/>
      </w:rPr>
    </w:lvl>
    <w:lvl w:ilvl="3" w:tplc="9A36B282" w:tentative="1">
      <w:start w:val="1"/>
      <w:numFmt w:val="bullet"/>
      <w:lvlText w:val=""/>
      <w:lvlJc w:val="left"/>
      <w:pPr>
        <w:tabs>
          <w:tab w:val="num" w:pos="2880"/>
        </w:tabs>
        <w:ind w:left="2880" w:hanging="360"/>
      </w:pPr>
      <w:rPr>
        <w:rFonts w:ascii="Symbol" w:hAnsi="Symbol" w:hint="default"/>
      </w:rPr>
    </w:lvl>
    <w:lvl w:ilvl="4" w:tplc="CF5448D0" w:tentative="1">
      <w:start w:val="1"/>
      <w:numFmt w:val="bullet"/>
      <w:lvlText w:val=""/>
      <w:lvlJc w:val="left"/>
      <w:pPr>
        <w:tabs>
          <w:tab w:val="num" w:pos="3600"/>
        </w:tabs>
        <w:ind w:left="3600" w:hanging="360"/>
      </w:pPr>
      <w:rPr>
        <w:rFonts w:ascii="Symbol" w:hAnsi="Symbol" w:hint="default"/>
      </w:rPr>
    </w:lvl>
    <w:lvl w:ilvl="5" w:tplc="D75A5534" w:tentative="1">
      <w:start w:val="1"/>
      <w:numFmt w:val="bullet"/>
      <w:lvlText w:val=""/>
      <w:lvlJc w:val="left"/>
      <w:pPr>
        <w:tabs>
          <w:tab w:val="num" w:pos="4320"/>
        </w:tabs>
        <w:ind w:left="4320" w:hanging="360"/>
      </w:pPr>
      <w:rPr>
        <w:rFonts w:ascii="Symbol" w:hAnsi="Symbol" w:hint="default"/>
      </w:rPr>
    </w:lvl>
    <w:lvl w:ilvl="6" w:tplc="136C9CE8" w:tentative="1">
      <w:start w:val="1"/>
      <w:numFmt w:val="bullet"/>
      <w:lvlText w:val=""/>
      <w:lvlJc w:val="left"/>
      <w:pPr>
        <w:tabs>
          <w:tab w:val="num" w:pos="5040"/>
        </w:tabs>
        <w:ind w:left="5040" w:hanging="360"/>
      </w:pPr>
      <w:rPr>
        <w:rFonts w:ascii="Symbol" w:hAnsi="Symbol" w:hint="default"/>
      </w:rPr>
    </w:lvl>
    <w:lvl w:ilvl="7" w:tplc="13EEF458" w:tentative="1">
      <w:start w:val="1"/>
      <w:numFmt w:val="bullet"/>
      <w:lvlText w:val=""/>
      <w:lvlJc w:val="left"/>
      <w:pPr>
        <w:tabs>
          <w:tab w:val="num" w:pos="5760"/>
        </w:tabs>
        <w:ind w:left="5760" w:hanging="360"/>
      </w:pPr>
      <w:rPr>
        <w:rFonts w:ascii="Symbol" w:hAnsi="Symbol" w:hint="default"/>
      </w:rPr>
    </w:lvl>
    <w:lvl w:ilvl="8" w:tplc="793C7BE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61B23A70"/>
    <w:multiLevelType w:val="hybridMultilevel"/>
    <w:tmpl w:val="4D3A2728"/>
    <w:lvl w:ilvl="0" w:tplc="8EA015CC">
      <w:start w:val="1"/>
      <w:numFmt w:val="bullet"/>
      <w:lvlText w:val=""/>
      <w:lvlJc w:val="left"/>
      <w:pPr>
        <w:tabs>
          <w:tab w:val="num" w:pos="720"/>
        </w:tabs>
        <w:ind w:left="720" w:hanging="360"/>
      </w:pPr>
      <w:rPr>
        <w:rFonts w:ascii="Symbol" w:hAnsi="Symbol" w:hint="default"/>
      </w:rPr>
    </w:lvl>
    <w:lvl w:ilvl="1" w:tplc="B2EEEF9A" w:tentative="1">
      <w:start w:val="1"/>
      <w:numFmt w:val="bullet"/>
      <w:lvlText w:val=""/>
      <w:lvlJc w:val="left"/>
      <w:pPr>
        <w:tabs>
          <w:tab w:val="num" w:pos="1440"/>
        </w:tabs>
        <w:ind w:left="1440" w:hanging="360"/>
      </w:pPr>
      <w:rPr>
        <w:rFonts w:ascii="Symbol" w:hAnsi="Symbol" w:hint="default"/>
      </w:rPr>
    </w:lvl>
    <w:lvl w:ilvl="2" w:tplc="97A4EC38" w:tentative="1">
      <w:start w:val="1"/>
      <w:numFmt w:val="bullet"/>
      <w:lvlText w:val=""/>
      <w:lvlJc w:val="left"/>
      <w:pPr>
        <w:tabs>
          <w:tab w:val="num" w:pos="2160"/>
        </w:tabs>
        <w:ind w:left="2160" w:hanging="360"/>
      </w:pPr>
      <w:rPr>
        <w:rFonts w:ascii="Symbol" w:hAnsi="Symbol" w:hint="default"/>
      </w:rPr>
    </w:lvl>
    <w:lvl w:ilvl="3" w:tplc="B15E162C" w:tentative="1">
      <w:start w:val="1"/>
      <w:numFmt w:val="bullet"/>
      <w:lvlText w:val=""/>
      <w:lvlJc w:val="left"/>
      <w:pPr>
        <w:tabs>
          <w:tab w:val="num" w:pos="2880"/>
        </w:tabs>
        <w:ind w:left="2880" w:hanging="360"/>
      </w:pPr>
      <w:rPr>
        <w:rFonts w:ascii="Symbol" w:hAnsi="Symbol" w:hint="default"/>
      </w:rPr>
    </w:lvl>
    <w:lvl w:ilvl="4" w:tplc="E2B244CE" w:tentative="1">
      <w:start w:val="1"/>
      <w:numFmt w:val="bullet"/>
      <w:lvlText w:val=""/>
      <w:lvlJc w:val="left"/>
      <w:pPr>
        <w:tabs>
          <w:tab w:val="num" w:pos="3600"/>
        </w:tabs>
        <w:ind w:left="3600" w:hanging="360"/>
      </w:pPr>
      <w:rPr>
        <w:rFonts w:ascii="Symbol" w:hAnsi="Symbol" w:hint="default"/>
      </w:rPr>
    </w:lvl>
    <w:lvl w:ilvl="5" w:tplc="1C508C04" w:tentative="1">
      <w:start w:val="1"/>
      <w:numFmt w:val="bullet"/>
      <w:lvlText w:val=""/>
      <w:lvlJc w:val="left"/>
      <w:pPr>
        <w:tabs>
          <w:tab w:val="num" w:pos="4320"/>
        </w:tabs>
        <w:ind w:left="4320" w:hanging="360"/>
      </w:pPr>
      <w:rPr>
        <w:rFonts w:ascii="Symbol" w:hAnsi="Symbol" w:hint="default"/>
      </w:rPr>
    </w:lvl>
    <w:lvl w:ilvl="6" w:tplc="211204B8" w:tentative="1">
      <w:start w:val="1"/>
      <w:numFmt w:val="bullet"/>
      <w:lvlText w:val=""/>
      <w:lvlJc w:val="left"/>
      <w:pPr>
        <w:tabs>
          <w:tab w:val="num" w:pos="5040"/>
        </w:tabs>
        <w:ind w:left="5040" w:hanging="360"/>
      </w:pPr>
      <w:rPr>
        <w:rFonts w:ascii="Symbol" w:hAnsi="Symbol" w:hint="default"/>
      </w:rPr>
    </w:lvl>
    <w:lvl w:ilvl="7" w:tplc="890E6228" w:tentative="1">
      <w:start w:val="1"/>
      <w:numFmt w:val="bullet"/>
      <w:lvlText w:val=""/>
      <w:lvlJc w:val="left"/>
      <w:pPr>
        <w:tabs>
          <w:tab w:val="num" w:pos="5760"/>
        </w:tabs>
        <w:ind w:left="5760" w:hanging="360"/>
      </w:pPr>
      <w:rPr>
        <w:rFonts w:ascii="Symbol" w:hAnsi="Symbol" w:hint="default"/>
      </w:rPr>
    </w:lvl>
    <w:lvl w:ilvl="8" w:tplc="F21CB98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2"/>
  </w:num>
  <w:num w:numId="4">
    <w:abstractNumId w:val="1"/>
  </w:num>
  <w:num w:numId="5">
    <w:abstractNumId w:val="10"/>
  </w:num>
  <w:num w:numId="6">
    <w:abstractNumId w:val="7"/>
  </w:num>
  <w:num w:numId="7">
    <w:abstractNumId w:val="3"/>
  </w:num>
  <w:num w:numId="8">
    <w:abstractNumId w:val="5"/>
  </w:num>
  <w:num w:numId="9">
    <w:abstractNumId w:val="6"/>
  </w:num>
  <w:num w:numId="10">
    <w:abstractNumId w:val="8"/>
  </w:num>
  <w:num w:numId="11">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IN"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8193"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B22"/>
    <w:rsid w:val="00006D37"/>
    <w:rsid w:val="0000745A"/>
    <w:rsid w:val="00007533"/>
    <w:rsid w:val="000075B2"/>
    <w:rsid w:val="00007AD6"/>
    <w:rsid w:val="00007B98"/>
    <w:rsid w:val="00007C49"/>
    <w:rsid w:val="00007F20"/>
    <w:rsid w:val="0001012D"/>
    <w:rsid w:val="00010241"/>
    <w:rsid w:val="0001025E"/>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AAC"/>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29D7"/>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D99"/>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11E"/>
    <w:rsid w:val="00071382"/>
    <w:rsid w:val="0007185A"/>
    <w:rsid w:val="00071987"/>
    <w:rsid w:val="00071BE3"/>
    <w:rsid w:val="00071D02"/>
    <w:rsid w:val="00071D9C"/>
    <w:rsid w:val="00071E73"/>
    <w:rsid w:val="0007200D"/>
    <w:rsid w:val="0007237C"/>
    <w:rsid w:val="0007253E"/>
    <w:rsid w:val="000725F2"/>
    <w:rsid w:val="00072998"/>
    <w:rsid w:val="00072BE4"/>
    <w:rsid w:val="00072DDE"/>
    <w:rsid w:val="00073046"/>
    <w:rsid w:val="000733C3"/>
    <w:rsid w:val="00073864"/>
    <w:rsid w:val="00073891"/>
    <w:rsid w:val="00073AE3"/>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6C9"/>
    <w:rsid w:val="000E1B84"/>
    <w:rsid w:val="000E207F"/>
    <w:rsid w:val="000E2243"/>
    <w:rsid w:val="000E2496"/>
    <w:rsid w:val="000E263F"/>
    <w:rsid w:val="000E269D"/>
    <w:rsid w:val="000E2BFB"/>
    <w:rsid w:val="000E2F84"/>
    <w:rsid w:val="000E31E6"/>
    <w:rsid w:val="000E36C4"/>
    <w:rsid w:val="000E3C68"/>
    <w:rsid w:val="000E3F97"/>
    <w:rsid w:val="000E416E"/>
    <w:rsid w:val="000E44C6"/>
    <w:rsid w:val="000E502E"/>
    <w:rsid w:val="000E50BF"/>
    <w:rsid w:val="000E50FE"/>
    <w:rsid w:val="000E55F9"/>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7AE2"/>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00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3C2"/>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3FA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4A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540"/>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9DC"/>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48"/>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931"/>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74"/>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0FD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2F7F7D"/>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994"/>
    <w:rsid w:val="00304ADB"/>
    <w:rsid w:val="00304B92"/>
    <w:rsid w:val="00304E15"/>
    <w:rsid w:val="00305643"/>
    <w:rsid w:val="003058CC"/>
    <w:rsid w:val="00305AD0"/>
    <w:rsid w:val="00305C70"/>
    <w:rsid w:val="00305DF2"/>
    <w:rsid w:val="00306094"/>
    <w:rsid w:val="00306292"/>
    <w:rsid w:val="00306CA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E2E"/>
    <w:rsid w:val="00314FA9"/>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397"/>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2AE"/>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6495"/>
    <w:rsid w:val="00337000"/>
    <w:rsid w:val="00337209"/>
    <w:rsid w:val="003372D4"/>
    <w:rsid w:val="00337408"/>
    <w:rsid w:val="00337549"/>
    <w:rsid w:val="003375B3"/>
    <w:rsid w:val="0033768D"/>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137"/>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42"/>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97FC3"/>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471"/>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E3F"/>
    <w:rsid w:val="003B2FBF"/>
    <w:rsid w:val="003B348C"/>
    <w:rsid w:val="003B35AA"/>
    <w:rsid w:val="003B3739"/>
    <w:rsid w:val="003B39BA"/>
    <w:rsid w:val="003B3BC2"/>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1F1"/>
    <w:rsid w:val="003B64D9"/>
    <w:rsid w:val="003B6599"/>
    <w:rsid w:val="003B6A8F"/>
    <w:rsid w:val="003B6AC6"/>
    <w:rsid w:val="003B6D1C"/>
    <w:rsid w:val="003B6FC8"/>
    <w:rsid w:val="003B71E5"/>
    <w:rsid w:val="003B7431"/>
    <w:rsid w:val="003C00B3"/>
    <w:rsid w:val="003C0CEE"/>
    <w:rsid w:val="003C0DBD"/>
    <w:rsid w:val="003C1058"/>
    <w:rsid w:val="003C1433"/>
    <w:rsid w:val="003C19CE"/>
    <w:rsid w:val="003C1C86"/>
    <w:rsid w:val="003C1EFB"/>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44F"/>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CD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DA1"/>
    <w:rsid w:val="00402FE7"/>
    <w:rsid w:val="004030CE"/>
    <w:rsid w:val="0040324D"/>
    <w:rsid w:val="00403AFD"/>
    <w:rsid w:val="00403DDF"/>
    <w:rsid w:val="00404250"/>
    <w:rsid w:val="004047FF"/>
    <w:rsid w:val="00404C2C"/>
    <w:rsid w:val="00404FFD"/>
    <w:rsid w:val="0040549D"/>
    <w:rsid w:val="0040578C"/>
    <w:rsid w:val="0040590D"/>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2FA"/>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068"/>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6C7"/>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345"/>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08FE"/>
    <w:rsid w:val="004B0F2A"/>
    <w:rsid w:val="004B100A"/>
    <w:rsid w:val="004B1F99"/>
    <w:rsid w:val="004B20C5"/>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3BF"/>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EB4"/>
    <w:rsid w:val="004C7F1E"/>
    <w:rsid w:val="004C7FD6"/>
    <w:rsid w:val="004D0163"/>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097"/>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2A7"/>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3EB"/>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6E4C"/>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DBA"/>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1FCE"/>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DA3"/>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264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790"/>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12F"/>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3E03"/>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1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192E"/>
    <w:rsid w:val="00612172"/>
    <w:rsid w:val="0061226D"/>
    <w:rsid w:val="006125C4"/>
    <w:rsid w:val="0061270A"/>
    <w:rsid w:val="00612B58"/>
    <w:rsid w:val="00612C6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7A7"/>
    <w:rsid w:val="00656031"/>
    <w:rsid w:val="006560AB"/>
    <w:rsid w:val="006562A8"/>
    <w:rsid w:val="006562CB"/>
    <w:rsid w:val="00656F6F"/>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004"/>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1FBF"/>
    <w:rsid w:val="006720A0"/>
    <w:rsid w:val="0067262E"/>
    <w:rsid w:val="00672D73"/>
    <w:rsid w:val="006733AE"/>
    <w:rsid w:val="0067342E"/>
    <w:rsid w:val="00673554"/>
    <w:rsid w:val="00673CF5"/>
    <w:rsid w:val="006740A5"/>
    <w:rsid w:val="006740EF"/>
    <w:rsid w:val="00674686"/>
    <w:rsid w:val="00674E00"/>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4B"/>
    <w:rsid w:val="00680951"/>
    <w:rsid w:val="00680979"/>
    <w:rsid w:val="00680EF7"/>
    <w:rsid w:val="0068108D"/>
    <w:rsid w:val="006810ED"/>
    <w:rsid w:val="00681606"/>
    <w:rsid w:val="006817C5"/>
    <w:rsid w:val="006818CE"/>
    <w:rsid w:val="00681BD6"/>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2EA"/>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3D8C"/>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69"/>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4B9"/>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4A5"/>
    <w:rsid w:val="007316EB"/>
    <w:rsid w:val="00731AA5"/>
    <w:rsid w:val="00731B34"/>
    <w:rsid w:val="00732545"/>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5A7"/>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1FE"/>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85D"/>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D7B"/>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F5"/>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32"/>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171"/>
    <w:rsid w:val="007E147A"/>
    <w:rsid w:val="007E1868"/>
    <w:rsid w:val="007E1B0B"/>
    <w:rsid w:val="007E21A0"/>
    <w:rsid w:val="007E24DF"/>
    <w:rsid w:val="007E27C2"/>
    <w:rsid w:val="007E29BE"/>
    <w:rsid w:val="007E29D6"/>
    <w:rsid w:val="007E2F31"/>
    <w:rsid w:val="007E3A27"/>
    <w:rsid w:val="007E3A62"/>
    <w:rsid w:val="007E3B9F"/>
    <w:rsid w:val="007E3C06"/>
    <w:rsid w:val="007E3C81"/>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AB6"/>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51"/>
    <w:rsid w:val="00841AFD"/>
    <w:rsid w:val="00841B7C"/>
    <w:rsid w:val="00841B9D"/>
    <w:rsid w:val="00841F62"/>
    <w:rsid w:val="0084233F"/>
    <w:rsid w:val="00843097"/>
    <w:rsid w:val="008433BB"/>
    <w:rsid w:val="008434A6"/>
    <w:rsid w:val="00843888"/>
    <w:rsid w:val="00843938"/>
    <w:rsid w:val="00843959"/>
    <w:rsid w:val="00843CF4"/>
    <w:rsid w:val="0084420C"/>
    <w:rsid w:val="0084466C"/>
    <w:rsid w:val="00845031"/>
    <w:rsid w:val="00845502"/>
    <w:rsid w:val="0084562C"/>
    <w:rsid w:val="00845C21"/>
    <w:rsid w:val="00845D6E"/>
    <w:rsid w:val="00846242"/>
    <w:rsid w:val="00846A1E"/>
    <w:rsid w:val="00846B59"/>
    <w:rsid w:val="00847067"/>
    <w:rsid w:val="008470F2"/>
    <w:rsid w:val="008472DB"/>
    <w:rsid w:val="0084751E"/>
    <w:rsid w:val="00847883"/>
    <w:rsid w:val="008479D6"/>
    <w:rsid w:val="00847BB7"/>
    <w:rsid w:val="00847DC6"/>
    <w:rsid w:val="00847F36"/>
    <w:rsid w:val="008503A5"/>
    <w:rsid w:val="008505F1"/>
    <w:rsid w:val="00850757"/>
    <w:rsid w:val="00850DE3"/>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5C"/>
    <w:rsid w:val="008814FB"/>
    <w:rsid w:val="008816C1"/>
    <w:rsid w:val="00881793"/>
    <w:rsid w:val="00881D0B"/>
    <w:rsid w:val="008822D4"/>
    <w:rsid w:val="00882341"/>
    <w:rsid w:val="00882498"/>
    <w:rsid w:val="0088249A"/>
    <w:rsid w:val="00882619"/>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64D4"/>
    <w:rsid w:val="008870AF"/>
    <w:rsid w:val="00887251"/>
    <w:rsid w:val="008872C9"/>
    <w:rsid w:val="00887437"/>
    <w:rsid w:val="00887EE6"/>
    <w:rsid w:val="00887F51"/>
    <w:rsid w:val="008902BC"/>
    <w:rsid w:val="00890342"/>
    <w:rsid w:val="00890576"/>
    <w:rsid w:val="008906F0"/>
    <w:rsid w:val="008907F0"/>
    <w:rsid w:val="00890FA8"/>
    <w:rsid w:val="00891026"/>
    <w:rsid w:val="00891092"/>
    <w:rsid w:val="008911D5"/>
    <w:rsid w:val="00891234"/>
    <w:rsid w:val="008912D7"/>
    <w:rsid w:val="00891B2F"/>
    <w:rsid w:val="00891E97"/>
    <w:rsid w:val="00892539"/>
    <w:rsid w:val="0089273A"/>
    <w:rsid w:val="0089292B"/>
    <w:rsid w:val="00893007"/>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24F"/>
    <w:rsid w:val="008B3765"/>
    <w:rsid w:val="008B3C1C"/>
    <w:rsid w:val="008B3EFF"/>
    <w:rsid w:val="008B412E"/>
    <w:rsid w:val="008B4227"/>
    <w:rsid w:val="008B4987"/>
    <w:rsid w:val="008B49F4"/>
    <w:rsid w:val="008B4C55"/>
    <w:rsid w:val="008B4D3E"/>
    <w:rsid w:val="008B4D69"/>
    <w:rsid w:val="008B4D9D"/>
    <w:rsid w:val="008B4F43"/>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573"/>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9D2"/>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673"/>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4FF5"/>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C46"/>
    <w:rsid w:val="00941D46"/>
    <w:rsid w:val="009422DA"/>
    <w:rsid w:val="00942375"/>
    <w:rsid w:val="00942433"/>
    <w:rsid w:val="00942462"/>
    <w:rsid w:val="0094280D"/>
    <w:rsid w:val="00942B8B"/>
    <w:rsid w:val="00942C01"/>
    <w:rsid w:val="00942C38"/>
    <w:rsid w:val="009431EE"/>
    <w:rsid w:val="00943970"/>
    <w:rsid w:val="00943A68"/>
    <w:rsid w:val="00943CE5"/>
    <w:rsid w:val="00943D10"/>
    <w:rsid w:val="00943E96"/>
    <w:rsid w:val="00943F28"/>
    <w:rsid w:val="00944005"/>
    <w:rsid w:val="00944067"/>
    <w:rsid w:val="009443EE"/>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AFF"/>
    <w:rsid w:val="00951ECB"/>
    <w:rsid w:val="0095209F"/>
    <w:rsid w:val="00952138"/>
    <w:rsid w:val="009523DF"/>
    <w:rsid w:val="0095273C"/>
    <w:rsid w:val="009528CA"/>
    <w:rsid w:val="009529AA"/>
    <w:rsid w:val="009531D8"/>
    <w:rsid w:val="00953244"/>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425"/>
    <w:rsid w:val="009675B9"/>
    <w:rsid w:val="009676F3"/>
    <w:rsid w:val="00967C5E"/>
    <w:rsid w:val="00967CAE"/>
    <w:rsid w:val="00970580"/>
    <w:rsid w:val="009709B0"/>
    <w:rsid w:val="00971664"/>
    <w:rsid w:val="009717AA"/>
    <w:rsid w:val="00971C6E"/>
    <w:rsid w:val="00972A19"/>
    <w:rsid w:val="00972E5D"/>
    <w:rsid w:val="009732AD"/>
    <w:rsid w:val="0097350D"/>
    <w:rsid w:val="009735C5"/>
    <w:rsid w:val="0097374F"/>
    <w:rsid w:val="00973956"/>
    <w:rsid w:val="00973BCD"/>
    <w:rsid w:val="00973D0A"/>
    <w:rsid w:val="00973D9A"/>
    <w:rsid w:val="00973E18"/>
    <w:rsid w:val="00973F7F"/>
    <w:rsid w:val="009743DD"/>
    <w:rsid w:val="00974479"/>
    <w:rsid w:val="00974B15"/>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63B"/>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70B"/>
    <w:rsid w:val="009A5EC0"/>
    <w:rsid w:val="009A62ED"/>
    <w:rsid w:val="009A635C"/>
    <w:rsid w:val="009A63C6"/>
    <w:rsid w:val="009A6653"/>
    <w:rsid w:val="009A77DC"/>
    <w:rsid w:val="009B013F"/>
    <w:rsid w:val="009B06F9"/>
    <w:rsid w:val="009B0760"/>
    <w:rsid w:val="009B08B8"/>
    <w:rsid w:val="009B0986"/>
    <w:rsid w:val="009B0CD0"/>
    <w:rsid w:val="009B0E23"/>
    <w:rsid w:val="009B119F"/>
    <w:rsid w:val="009B12B2"/>
    <w:rsid w:val="009B1438"/>
    <w:rsid w:val="009B16E4"/>
    <w:rsid w:val="009B1C05"/>
    <w:rsid w:val="009B1C0E"/>
    <w:rsid w:val="009B21FC"/>
    <w:rsid w:val="009B24ED"/>
    <w:rsid w:val="009B253C"/>
    <w:rsid w:val="009B26E0"/>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9B2"/>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1E25"/>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6B2"/>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21"/>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38D"/>
    <w:rsid w:val="00A1265D"/>
    <w:rsid w:val="00A126F1"/>
    <w:rsid w:val="00A128E7"/>
    <w:rsid w:val="00A12949"/>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938"/>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4D84"/>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0D72"/>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8F3"/>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BAF"/>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A0"/>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6CD7"/>
    <w:rsid w:val="00B276AD"/>
    <w:rsid w:val="00B276C8"/>
    <w:rsid w:val="00B2771B"/>
    <w:rsid w:val="00B277F6"/>
    <w:rsid w:val="00B27B7C"/>
    <w:rsid w:val="00B27EF3"/>
    <w:rsid w:val="00B30197"/>
    <w:rsid w:val="00B30252"/>
    <w:rsid w:val="00B30280"/>
    <w:rsid w:val="00B3048A"/>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37E75"/>
    <w:rsid w:val="00B40A5C"/>
    <w:rsid w:val="00B40EEC"/>
    <w:rsid w:val="00B40F2C"/>
    <w:rsid w:val="00B412C6"/>
    <w:rsid w:val="00B4130C"/>
    <w:rsid w:val="00B41A0C"/>
    <w:rsid w:val="00B425FB"/>
    <w:rsid w:val="00B426FF"/>
    <w:rsid w:val="00B4275D"/>
    <w:rsid w:val="00B42C35"/>
    <w:rsid w:val="00B42E75"/>
    <w:rsid w:val="00B43232"/>
    <w:rsid w:val="00B43415"/>
    <w:rsid w:val="00B43DFD"/>
    <w:rsid w:val="00B4465C"/>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6CF"/>
    <w:rsid w:val="00B54731"/>
    <w:rsid w:val="00B54A60"/>
    <w:rsid w:val="00B54C5F"/>
    <w:rsid w:val="00B54CC3"/>
    <w:rsid w:val="00B54CE6"/>
    <w:rsid w:val="00B54F05"/>
    <w:rsid w:val="00B554E2"/>
    <w:rsid w:val="00B558B4"/>
    <w:rsid w:val="00B56306"/>
    <w:rsid w:val="00B56608"/>
    <w:rsid w:val="00B569E3"/>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4EBB"/>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34E"/>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5EC"/>
    <w:rsid w:val="00B816A7"/>
    <w:rsid w:val="00B81C67"/>
    <w:rsid w:val="00B8241C"/>
    <w:rsid w:val="00B826C4"/>
    <w:rsid w:val="00B8290A"/>
    <w:rsid w:val="00B82983"/>
    <w:rsid w:val="00B82CF4"/>
    <w:rsid w:val="00B83247"/>
    <w:rsid w:val="00B83445"/>
    <w:rsid w:val="00B83536"/>
    <w:rsid w:val="00B83CC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1FF7"/>
    <w:rsid w:val="00BC20C3"/>
    <w:rsid w:val="00BC2346"/>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BB5"/>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A3E"/>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576"/>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77C4A"/>
    <w:rsid w:val="00C804BD"/>
    <w:rsid w:val="00C80958"/>
    <w:rsid w:val="00C80C24"/>
    <w:rsid w:val="00C80E40"/>
    <w:rsid w:val="00C8107D"/>
    <w:rsid w:val="00C81179"/>
    <w:rsid w:val="00C81455"/>
    <w:rsid w:val="00C814C3"/>
    <w:rsid w:val="00C81C8D"/>
    <w:rsid w:val="00C81EF5"/>
    <w:rsid w:val="00C82055"/>
    <w:rsid w:val="00C828E1"/>
    <w:rsid w:val="00C82911"/>
    <w:rsid w:val="00C82B95"/>
    <w:rsid w:val="00C831DF"/>
    <w:rsid w:val="00C83223"/>
    <w:rsid w:val="00C834D3"/>
    <w:rsid w:val="00C83BF7"/>
    <w:rsid w:val="00C83DB1"/>
    <w:rsid w:val="00C841F3"/>
    <w:rsid w:val="00C84682"/>
    <w:rsid w:val="00C846DB"/>
    <w:rsid w:val="00C8487E"/>
    <w:rsid w:val="00C84AA1"/>
    <w:rsid w:val="00C84F68"/>
    <w:rsid w:val="00C851FD"/>
    <w:rsid w:val="00C854AB"/>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10D"/>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C8"/>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08"/>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382"/>
    <w:rsid w:val="00D1055D"/>
    <w:rsid w:val="00D10583"/>
    <w:rsid w:val="00D108AC"/>
    <w:rsid w:val="00D108B2"/>
    <w:rsid w:val="00D10B2A"/>
    <w:rsid w:val="00D10D2E"/>
    <w:rsid w:val="00D11104"/>
    <w:rsid w:val="00D11697"/>
    <w:rsid w:val="00D117F1"/>
    <w:rsid w:val="00D11843"/>
    <w:rsid w:val="00D11A32"/>
    <w:rsid w:val="00D11A4E"/>
    <w:rsid w:val="00D120BA"/>
    <w:rsid w:val="00D129DB"/>
    <w:rsid w:val="00D12DBF"/>
    <w:rsid w:val="00D13459"/>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05D"/>
    <w:rsid w:val="00D57B90"/>
    <w:rsid w:val="00D57DC7"/>
    <w:rsid w:val="00D60263"/>
    <w:rsid w:val="00D602F9"/>
    <w:rsid w:val="00D603B8"/>
    <w:rsid w:val="00D604A8"/>
    <w:rsid w:val="00D60CA9"/>
    <w:rsid w:val="00D6120F"/>
    <w:rsid w:val="00D613BE"/>
    <w:rsid w:val="00D61926"/>
    <w:rsid w:val="00D61D78"/>
    <w:rsid w:val="00D622F0"/>
    <w:rsid w:val="00D624B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2A3"/>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353"/>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1E0"/>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A"/>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40F"/>
    <w:rsid w:val="00DD556D"/>
    <w:rsid w:val="00DD58CE"/>
    <w:rsid w:val="00DD59F5"/>
    <w:rsid w:val="00DD5D84"/>
    <w:rsid w:val="00DD6000"/>
    <w:rsid w:val="00DD61DD"/>
    <w:rsid w:val="00DD62BB"/>
    <w:rsid w:val="00DD6514"/>
    <w:rsid w:val="00DD6AF8"/>
    <w:rsid w:val="00DD70A6"/>
    <w:rsid w:val="00DD76A8"/>
    <w:rsid w:val="00DD7AB9"/>
    <w:rsid w:val="00DE08E8"/>
    <w:rsid w:val="00DE11BC"/>
    <w:rsid w:val="00DE1245"/>
    <w:rsid w:val="00DE19A1"/>
    <w:rsid w:val="00DE1A02"/>
    <w:rsid w:val="00DE2BDC"/>
    <w:rsid w:val="00DE2D53"/>
    <w:rsid w:val="00DE30AA"/>
    <w:rsid w:val="00DE368C"/>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42"/>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67D"/>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09B"/>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609"/>
    <w:rsid w:val="00E436EB"/>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4A05"/>
    <w:rsid w:val="00E54A2C"/>
    <w:rsid w:val="00E54DFA"/>
    <w:rsid w:val="00E55A1E"/>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4C1"/>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90120"/>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907"/>
    <w:rsid w:val="00EA6B06"/>
    <w:rsid w:val="00EA7065"/>
    <w:rsid w:val="00EA7121"/>
    <w:rsid w:val="00EA721D"/>
    <w:rsid w:val="00EA7248"/>
    <w:rsid w:val="00EA72FF"/>
    <w:rsid w:val="00EA758A"/>
    <w:rsid w:val="00EA760E"/>
    <w:rsid w:val="00EA7753"/>
    <w:rsid w:val="00EA7DC7"/>
    <w:rsid w:val="00EB0440"/>
    <w:rsid w:val="00EB09CF"/>
    <w:rsid w:val="00EB0B52"/>
    <w:rsid w:val="00EB1282"/>
    <w:rsid w:val="00EB1333"/>
    <w:rsid w:val="00EB14FD"/>
    <w:rsid w:val="00EB16EC"/>
    <w:rsid w:val="00EB1B25"/>
    <w:rsid w:val="00EB1C0D"/>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CCA"/>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4C3F"/>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AF4"/>
    <w:rsid w:val="00ED33CD"/>
    <w:rsid w:val="00ED35A0"/>
    <w:rsid w:val="00ED3714"/>
    <w:rsid w:val="00ED39DA"/>
    <w:rsid w:val="00ED3E23"/>
    <w:rsid w:val="00ED4151"/>
    <w:rsid w:val="00ED43B8"/>
    <w:rsid w:val="00ED444C"/>
    <w:rsid w:val="00ED450B"/>
    <w:rsid w:val="00ED4AED"/>
    <w:rsid w:val="00ED4EE2"/>
    <w:rsid w:val="00ED510E"/>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7E"/>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0FCD"/>
    <w:rsid w:val="00F2103A"/>
    <w:rsid w:val="00F21251"/>
    <w:rsid w:val="00F213EE"/>
    <w:rsid w:val="00F21525"/>
    <w:rsid w:val="00F21608"/>
    <w:rsid w:val="00F21BE1"/>
    <w:rsid w:val="00F21DA8"/>
    <w:rsid w:val="00F22128"/>
    <w:rsid w:val="00F2221C"/>
    <w:rsid w:val="00F22827"/>
    <w:rsid w:val="00F232E1"/>
    <w:rsid w:val="00F234E1"/>
    <w:rsid w:val="00F2388B"/>
    <w:rsid w:val="00F23A25"/>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585"/>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57E98"/>
    <w:rsid w:val="00F60171"/>
    <w:rsid w:val="00F606C7"/>
    <w:rsid w:val="00F6091E"/>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191"/>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C13"/>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0C8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CEF"/>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2A3"/>
    <w:rPr>
      <w:rFonts w:ascii="Arial" w:eastAsia="ＭＳ ゴシック" w:hAnsi="Arial"/>
      <w:sz w:val="24"/>
      <w:lang w:val="en-GB"/>
    </w:rPr>
  </w:style>
  <w:style w:type="paragraph" w:customStyle="1" w:styleId="3GPPAgreements">
    <w:name w:val="3GPP Agreements"/>
    <w:basedOn w:val="a1"/>
    <w:link w:val="3GPPAgreementsChar"/>
    <w:qFormat/>
    <w:rsid w:val="00A1238D"/>
    <w:pPr>
      <w:numPr>
        <w:numId w:val="7"/>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A1238D"/>
    <w:rPr>
      <w:rFonts w:ascii="Times New Roman" w:eastAsia="SimSun" w:hAnsi="Times New Roman"/>
      <w:sz w:val="22"/>
      <w:lang w:eastAsia="zh-CN"/>
    </w:rPr>
  </w:style>
  <w:style w:type="paragraph" w:customStyle="1" w:styleId="PL">
    <w:name w:val="PL"/>
    <w:link w:val="PLChar"/>
    <w:qFormat/>
    <w:rsid w:val="0032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3397"/>
    <w:rPr>
      <w:rFonts w:ascii="Courier New" w:eastAsia="Times New Roman" w:hAnsi="Courier New"/>
      <w:noProof/>
      <w:sz w:val="16"/>
      <w:shd w:val="clear" w:color="auto" w:fill="E6E6E6"/>
      <w:lang w:val="en-GB" w:eastAsia="en-GB"/>
    </w:r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3B2E3F"/>
    <w:rPr>
      <w:rFonts w:ascii="Times" w:hAnsi="Times"/>
      <w:szCs w:val="24"/>
      <w:lang w:val="en-GB" w:eastAsia="x-none"/>
    </w:rPr>
  </w:style>
  <w:style w:type="paragraph" w:customStyle="1" w:styleId="3GPPText">
    <w:name w:val="3GPP Text"/>
    <w:basedOn w:val="a1"/>
    <w:link w:val="3GPPTextChar"/>
    <w:qFormat/>
    <w:rsid w:val="004D0163"/>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sid w:val="004D0163"/>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2167861">
      <w:bodyDiv w:val="1"/>
      <w:marLeft w:val="0"/>
      <w:marRight w:val="0"/>
      <w:marTop w:val="0"/>
      <w:marBottom w:val="0"/>
      <w:divBdr>
        <w:top w:val="none" w:sz="0" w:space="0" w:color="auto"/>
        <w:left w:val="none" w:sz="0" w:space="0" w:color="auto"/>
        <w:bottom w:val="none" w:sz="0" w:space="0" w:color="auto"/>
        <w:right w:val="none" w:sz="0" w:space="0" w:color="auto"/>
      </w:divBdr>
      <w:divsChild>
        <w:div w:id="1688021132">
          <w:marLeft w:val="547"/>
          <w:marRight w:val="0"/>
          <w:marTop w:val="0"/>
          <w:marBottom w:val="0"/>
          <w:divBdr>
            <w:top w:val="none" w:sz="0" w:space="0" w:color="auto"/>
            <w:left w:val="none" w:sz="0" w:space="0" w:color="auto"/>
            <w:bottom w:val="none" w:sz="0" w:space="0" w:color="auto"/>
            <w:right w:val="none" w:sz="0" w:space="0" w:color="auto"/>
          </w:divBdr>
        </w:div>
        <w:div w:id="759066963">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7361">
      <w:bodyDiv w:val="1"/>
      <w:marLeft w:val="0"/>
      <w:marRight w:val="0"/>
      <w:marTop w:val="0"/>
      <w:marBottom w:val="0"/>
      <w:divBdr>
        <w:top w:val="none" w:sz="0" w:space="0" w:color="auto"/>
        <w:left w:val="none" w:sz="0" w:space="0" w:color="auto"/>
        <w:bottom w:val="none" w:sz="0" w:space="0" w:color="auto"/>
        <w:right w:val="none" w:sz="0" w:space="0" w:color="auto"/>
      </w:divBdr>
      <w:divsChild>
        <w:div w:id="1790707299">
          <w:marLeft w:val="547"/>
          <w:marRight w:val="0"/>
          <w:marTop w:val="0"/>
          <w:marBottom w:val="0"/>
          <w:divBdr>
            <w:top w:val="none" w:sz="0" w:space="0" w:color="auto"/>
            <w:left w:val="none" w:sz="0" w:space="0" w:color="auto"/>
            <w:bottom w:val="none" w:sz="0" w:space="0" w:color="auto"/>
            <w:right w:val="none" w:sz="0" w:space="0" w:color="auto"/>
          </w:divBdr>
        </w:div>
        <w:div w:id="1418794881">
          <w:marLeft w:val="547"/>
          <w:marRight w:val="0"/>
          <w:marTop w:val="0"/>
          <w:marBottom w:val="0"/>
          <w:divBdr>
            <w:top w:val="none" w:sz="0" w:space="0" w:color="auto"/>
            <w:left w:val="none" w:sz="0" w:space="0" w:color="auto"/>
            <w:bottom w:val="none" w:sz="0" w:space="0" w:color="auto"/>
            <w:right w:val="none" w:sz="0" w:space="0" w:color="auto"/>
          </w:divBdr>
        </w:div>
        <w:div w:id="93062178">
          <w:marLeft w:val="547"/>
          <w:marRight w:val="0"/>
          <w:marTop w:val="0"/>
          <w:marBottom w:val="0"/>
          <w:divBdr>
            <w:top w:val="none" w:sz="0" w:space="0" w:color="auto"/>
            <w:left w:val="none" w:sz="0" w:space="0" w:color="auto"/>
            <w:bottom w:val="none" w:sz="0" w:space="0" w:color="auto"/>
            <w:right w:val="none" w:sz="0" w:space="0" w:color="auto"/>
          </w:divBdr>
        </w:div>
        <w:div w:id="1257519801">
          <w:marLeft w:val="547"/>
          <w:marRight w:val="0"/>
          <w:marTop w:val="0"/>
          <w:marBottom w:val="0"/>
          <w:divBdr>
            <w:top w:val="none" w:sz="0" w:space="0" w:color="auto"/>
            <w:left w:val="none" w:sz="0" w:space="0" w:color="auto"/>
            <w:bottom w:val="none" w:sz="0" w:space="0" w:color="auto"/>
            <w:right w:val="none" w:sz="0" w:space="0" w:color="auto"/>
          </w:divBdr>
        </w:div>
        <w:div w:id="990906944">
          <w:marLeft w:val="547"/>
          <w:marRight w:val="0"/>
          <w:marTop w:val="0"/>
          <w:marBottom w:val="0"/>
          <w:divBdr>
            <w:top w:val="none" w:sz="0" w:space="0" w:color="auto"/>
            <w:left w:val="none" w:sz="0" w:space="0" w:color="auto"/>
            <w:bottom w:val="none" w:sz="0" w:space="0" w:color="auto"/>
            <w:right w:val="none" w:sz="0" w:space="0" w:color="auto"/>
          </w:divBdr>
        </w:div>
        <w:div w:id="1230766235">
          <w:marLeft w:val="547"/>
          <w:marRight w:val="0"/>
          <w:marTop w:val="0"/>
          <w:marBottom w:val="0"/>
          <w:divBdr>
            <w:top w:val="none" w:sz="0" w:space="0" w:color="auto"/>
            <w:left w:val="none" w:sz="0" w:space="0" w:color="auto"/>
            <w:bottom w:val="none" w:sz="0" w:space="0" w:color="auto"/>
            <w:right w:val="none" w:sz="0" w:space="0" w:color="auto"/>
          </w:divBdr>
        </w:div>
        <w:div w:id="1334643870">
          <w:marLeft w:val="547"/>
          <w:marRight w:val="0"/>
          <w:marTop w:val="0"/>
          <w:marBottom w:val="0"/>
          <w:divBdr>
            <w:top w:val="none" w:sz="0" w:space="0" w:color="auto"/>
            <w:left w:val="none" w:sz="0" w:space="0" w:color="auto"/>
            <w:bottom w:val="none" w:sz="0" w:space="0" w:color="auto"/>
            <w:right w:val="none" w:sz="0" w:space="0" w:color="auto"/>
          </w:divBdr>
        </w:div>
        <w:div w:id="2118601744">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676374">
      <w:bodyDiv w:val="1"/>
      <w:marLeft w:val="0"/>
      <w:marRight w:val="0"/>
      <w:marTop w:val="0"/>
      <w:marBottom w:val="0"/>
      <w:divBdr>
        <w:top w:val="none" w:sz="0" w:space="0" w:color="auto"/>
        <w:left w:val="none" w:sz="0" w:space="0" w:color="auto"/>
        <w:bottom w:val="none" w:sz="0" w:space="0" w:color="auto"/>
        <w:right w:val="none" w:sz="0" w:space="0" w:color="auto"/>
      </w:divBdr>
      <w:divsChild>
        <w:div w:id="764690737">
          <w:marLeft w:val="547"/>
          <w:marRight w:val="0"/>
          <w:marTop w:val="0"/>
          <w:marBottom w:val="0"/>
          <w:divBdr>
            <w:top w:val="none" w:sz="0" w:space="0" w:color="auto"/>
            <w:left w:val="none" w:sz="0" w:space="0" w:color="auto"/>
            <w:bottom w:val="none" w:sz="0" w:space="0" w:color="auto"/>
            <w:right w:val="none" w:sz="0" w:space="0" w:color="auto"/>
          </w:divBdr>
        </w:div>
        <w:div w:id="1175999636">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C0E36-ED31-48E2-98CA-512F4C5DE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938</Words>
  <Characters>4295</Characters>
  <Application>Microsoft Office Word</Application>
  <DocSecurity>0</DocSecurity>
  <Lines>35</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6</cp:revision>
  <cp:lastPrinted>2017-08-09T04:40:00Z</cp:lastPrinted>
  <dcterms:created xsi:type="dcterms:W3CDTF">2022-02-10T12:11:00Z</dcterms:created>
  <dcterms:modified xsi:type="dcterms:W3CDTF">2022-02-14T02:13:00Z</dcterms:modified>
</cp:coreProperties>
</file>