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F61C" w14:textId="35282954"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w:t>
      </w:r>
      <w:r w:rsidR="005A65D6">
        <w:rPr>
          <w:rFonts w:ascii="Arial" w:eastAsia="ＭＳ 明朝" w:hAnsi="Arial"/>
          <w:b/>
          <w:noProof/>
          <w:lang w:val="en-US"/>
        </w:rPr>
        <w:t>8</w:t>
      </w:r>
      <w:r>
        <w:rPr>
          <w:rFonts w:ascii="Arial" w:eastAsia="ＭＳ 明朝" w:hAnsi="Arial"/>
          <w:b/>
          <w:noProof/>
          <w:lang w:val="en-US"/>
        </w:rPr>
        <w:t>-e</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BB0325" w:rsidRPr="00BB0325">
        <w:rPr>
          <w:rFonts w:ascii="Arial" w:eastAsia="ＭＳ 明朝" w:hAnsi="Arial"/>
          <w:b/>
          <w:noProof/>
          <w:lang w:val="en-US"/>
        </w:rPr>
        <w:t>R1-2201503</w:t>
      </w:r>
    </w:p>
    <w:bookmarkEnd w:id="0"/>
    <w:p w14:paraId="7BAD2021" w14:textId="558D483C" w:rsidR="005F64A2" w:rsidRDefault="001A74FB" w:rsidP="005F64A2">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sidR="005A65D6">
        <w:rPr>
          <w:rFonts w:ascii="Arial" w:eastAsia="ＭＳ 明朝" w:hAnsi="Arial"/>
          <w:b/>
          <w:noProof/>
        </w:rPr>
        <w:t>Febru</w:t>
      </w:r>
      <w:r w:rsidR="00B202AF">
        <w:rPr>
          <w:rFonts w:ascii="Arial" w:eastAsia="ＭＳ 明朝" w:hAnsi="Arial"/>
          <w:b/>
          <w:noProof/>
        </w:rPr>
        <w:t>ary</w:t>
      </w:r>
      <w:r w:rsidR="00882578">
        <w:rPr>
          <w:rFonts w:ascii="Arial" w:eastAsia="ＭＳ 明朝" w:hAnsi="Arial"/>
          <w:b/>
          <w:noProof/>
        </w:rPr>
        <w:t xml:space="preserve"> </w:t>
      </w:r>
      <w:r w:rsidR="005A65D6">
        <w:rPr>
          <w:rFonts w:ascii="Arial" w:eastAsia="ＭＳ 明朝" w:hAnsi="Arial"/>
          <w:b/>
          <w:noProof/>
        </w:rPr>
        <w:t>21</w:t>
      </w:r>
      <w:r w:rsidR="005A65D6" w:rsidRPr="005A65D6">
        <w:rPr>
          <w:rFonts w:ascii="Arial" w:eastAsia="ＭＳ 明朝" w:hAnsi="Arial"/>
          <w:b/>
          <w:noProof/>
          <w:vertAlign w:val="superscript"/>
        </w:rPr>
        <w:t>st</w:t>
      </w:r>
      <w:r w:rsidR="005A65D6">
        <w:rPr>
          <w:rFonts w:ascii="Arial" w:eastAsia="ＭＳ 明朝" w:hAnsi="Arial"/>
          <w:b/>
          <w:noProof/>
        </w:rPr>
        <w:t xml:space="preserve"> </w:t>
      </w:r>
      <w:r w:rsidRPr="001A74FB">
        <w:rPr>
          <w:rFonts w:ascii="Arial" w:eastAsia="ＭＳ 明朝" w:hAnsi="Arial"/>
          <w:b/>
          <w:noProof/>
        </w:rPr>
        <w:t xml:space="preserve"> – </w:t>
      </w:r>
      <w:r w:rsidR="005A65D6">
        <w:rPr>
          <w:rFonts w:ascii="Arial" w:eastAsia="ＭＳ 明朝" w:hAnsi="Arial"/>
          <w:b/>
          <w:noProof/>
        </w:rPr>
        <w:t>March 3</w:t>
      </w:r>
      <w:r w:rsidR="005A65D6" w:rsidRPr="005A65D6">
        <w:rPr>
          <w:rFonts w:ascii="Arial" w:eastAsia="ＭＳ 明朝" w:hAnsi="Arial"/>
          <w:b/>
          <w:noProof/>
          <w:vertAlign w:val="superscript"/>
        </w:rPr>
        <w:t>rd</w:t>
      </w:r>
      <w:r w:rsidR="005A65D6">
        <w:rPr>
          <w:rFonts w:ascii="Arial" w:eastAsia="ＭＳ 明朝" w:hAnsi="Arial"/>
          <w:b/>
          <w:noProof/>
        </w:rPr>
        <w:t xml:space="preserve"> </w:t>
      </w:r>
      <w:r w:rsidRPr="001A74FB">
        <w:rPr>
          <w:rFonts w:ascii="Arial" w:eastAsia="ＭＳ 明朝" w:hAnsi="Arial"/>
          <w:b/>
          <w:noProof/>
        </w:rPr>
        <w:t>, 202</w:t>
      </w:r>
      <w:r w:rsidR="00B202AF">
        <w:rPr>
          <w:rFonts w:ascii="Arial" w:eastAsia="ＭＳ 明朝" w:hAnsi="Arial"/>
          <w:b/>
          <w:noProof/>
        </w:rPr>
        <w:t>2</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37FD7B0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Discussion on Rel.17 UE features for enhanced IIoT/URLLC</w:t>
      </w:r>
    </w:p>
    <w:bookmarkEnd w:id="2"/>
    <w:bookmarkEnd w:id="3"/>
    <w:bookmarkEnd w:id="4"/>
    <w:bookmarkEnd w:id="5"/>
    <w:p w14:paraId="02FF14B3" w14:textId="07270CE8" w:rsidR="00FE0C9D" w:rsidRPr="00245DF1"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w:t>
      </w:r>
      <w:r w:rsidR="005A65D6">
        <w:rPr>
          <w:sz w:val="24"/>
          <w:lang w:val="en-US" w:eastAsia="ja-JP"/>
        </w:rPr>
        <w:t>6</w:t>
      </w:r>
      <w:r w:rsidR="00113CC8">
        <w:rPr>
          <w:sz w:val="24"/>
          <w:lang w:val="en-US" w:eastAsia="ja-JP"/>
        </w:rPr>
        <w:t>.</w:t>
      </w:r>
      <w:r w:rsidR="00A05B57">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358E6141" w:rsidR="00D01411" w:rsidRDefault="00A976FE" w:rsidP="00061F78">
      <w:pPr>
        <w:rPr>
          <w:sz w:val="22"/>
          <w:szCs w:val="22"/>
        </w:rPr>
      </w:pPr>
      <w:r>
        <w:rPr>
          <w:sz w:val="22"/>
          <w:szCs w:val="22"/>
        </w:rPr>
        <w:t>Updated</w:t>
      </w:r>
      <w:r w:rsidR="00113CC8">
        <w:rPr>
          <w:sz w:val="22"/>
          <w:szCs w:val="22"/>
        </w:rPr>
        <w:t xml:space="preserve"> </w:t>
      </w:r>
      <w:r w:rsidR="00113CC8">
        <w:rPr>
          <w:rFonts w:hint="eastAsia"/>
          <w:sz w:val="22"/>
          <w:szCs w:val="22"/>
        </w:rPr>
        <w:t>Rel.</w:t>
      </w:r>
      <w:r w:rsidR="00113CC8">
        <w:rPr>
          <w:sz w:val="22"/>
          <w:szCs w:val="22"/>
        </w:rPr>
        <w:t>17</w:t>
      </w:r>
      <w:r w:rsidR="00D01411">
        <w:rPr>
          <w:rFonts w:hint="eastAsia"/>
          <w:sz w:val="22"/>
          <w:szCs w:val="22"/>
        </w:rPr>
        <w:t xml:space="preserve"> UE feature </w:t>
      </w:r>
      <w:r w:rsidR="00113CC8">
        <w:rPr>
          <w:sz w:val="22"/>
          <w:szCs w:val="22"/>
        </w:rPr>
        <w:t xml:space="preserve">list </w:t>
      </w:r>
      <w:r>
        <w:rPr>
          <w:sz w:val="22"/>
          <w:szCs w:val="22"/>
        </w:rPr>
        <w:t>after RAN1#10</w:t>
      </w:r>
      <w:r w:rsidR="00230D88">
        <w:rPr>
          <w:sz w:val="22"/>
          <w:szCs w:val="22"/>
        </w:rPr>
        <w:t>7</w:t>
      </w:r>
      <w:r>
        <w:rPr>
          <w:sz w:val="22"/>
          <w:szCs w:val="22"/>
        </w:rPr>
        <w:t xml:space="preserve">-e </w:t>
      </w:r>
      <w:r w:rsidR="00113CC8">
        <w:rPr>
          <w:sz w:val="22"/>
          <w:szCs w:val="22"/>
        </w:rPr>
        <w:t xml:space="preserve">including enhanced </w:t>
      </w:r>
      <w:proofErr w:type="spellStart"/>
      <w:r w:rsidR="00113CC8">
        <w:rPr>
          <w:sz w:val="22"/>
          <w:szCs w:val="22"/>
        </w:rPr>
        <w:t>IIoT</w:t>
      </w:r>
      <w:proofErr w:type="spellEnd"/>
      <w:r w:rsidR="00113CC8">
        <w:rPr>
          <w:sz w:val="22"/>
          <w:szCs w:val="22"/>
        </w:rPr>
        <w:t xml:space="preserve">/URLLC has been </w:t>
      </w:r>
      <w:r w:rsidR="00230D88">
        <w:rPr>
          <w:sz w:val="22"/>
          <w:szCs w:val="22"/>
        </w:rPr>
        <w:t>agreed</w:t>
      </w:r>
      <w:r w:rsidR="00113CC8">
        <w:rPr>
          <w:sz w:val="22"/>
          <w:szCs w:val="22"/>
        </w:rPr>
        <w:t xml:space="preserve"> </w:t>
      </w:r>
      <w:r w:rsidR="00D01411">
        <w:rPr>
          <w:sz w:val="22"/>
          <w:szCs w:val="22"/>
        </w:rPr>
        <w:t xml:space="preserve">[1]. In this contribution, we present our views </w:t>
      </w:r>
      <w:r w:rsidR="004F6840">
        <w:rPr>
          <w:sz w:val="22"/>
          <w:szCs w:val="22"/>
        </w:rPr>
        <w:t xml:space="preserve">and updates </w:t>
      </w:r>
      <w:r w:rsidR="00D01411">
        <w:rPr>
          <w:sz w:val="22"/>
          <w:szCs w:val="22"/>
        </w:rPr>
        <w:t xml:space="preserve">regarding the UE features for </w:t>
      </w:r>
      <w:r w:rsidR="00113CC8">
        <w:rPr>
          <w:sz w:val="22"/>
          <w:szCs w:val="22"/>
        </w:rPr>
        <w:t xml:space="preserve">enhanced </w:t>
      </w:r>
      <w:proofErr w:type="spellStart"/>
      <w:r w:rsidR="00D01411">
        <w:rPr>
          <w:sz w:val="22"/>
          <w:szCs w:val="22"/>
        </w:rPr>
        <w:t>IIoT</w:t>
      </w:r>
      <w:proofErr w:type="spellEnd"/>
      <w:r w:rsidR="00113CC8">
        <w:rPr>
          <w:sz w:val="22"/>
          <w:szCs w:val="22"/>
        </w:rPr>
        <w:t>/URLLC</w:t>
      </w:r>
      <w:r w:rsidR="00441F3B" w:rsidRPr="00441F3B">
        <w:rPr>
          <w:sz w:val="22"/>
          <w:szCs w:val="22"/>
        </w:rPr>
        <w:t xml:space="preserve"> </w:t>
      </w:r>
      <w:r w:rsidR="00441F3B">
        <w:rPr>
          <w:sz w:val="22"/>
          <w:szCs w:val="22"/>
        </w:rPr>
        <w:t xml:space="preserve">based on the </w:t>
      </w:r>
      <w:r w:rsidR="00113CC8">
        <w:rPr>
          <w:sz w:val="22"/>
          <w:szCs w:val="22"/>
        </w:rPr>
        <w:t>list</w:t>
      </w:r>
      <w:r w:rsidR="00D01411">
        <w:rPr>
          <w:sz w:val="22"/>
          <w:szCs w:val="22"/>
        </w:rPr>
        <w:t>.</w:t>
      </w:r>
    </w:p>
    <w:p w14:paraId="6AFB9D90" w14:textId="77777777" w:rsidR="00D01411" w:rsidRDefault="00D01411"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7B38C0B2" w14:textId="6788860B" w:rsidR="00F72F46" w:rsidRDefault="008C3B93"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w:t>
      </w:r>
      <w:r>
        <w:rPr>
          <w:rFonts w:eastAsiaTheme="minorEastAsia" w:hint="eastAsia"/>
          <w:sz w:val="22"/>
          <w:szCs w:val="22"/>
        </w:rPr>
        <w:t>:</w:t>
      </w:r>
      <w:r>
        <w:rPr>
          <w:rFonts w:eastAsiaTheme="minorEastAsia"/>
          <w:sz w:val="22"/>
          <w:szCs w:val="22"/>
        </w:rPr>
        <w:t xml:space="preserve"> </w:t>
      </w:r>
      <w:r w:rsidRPr="008C3B93">
        <w:rPr>
          <w:rFonts w:eastAsiaTheme="minorEastAsia"/>
          <w:sz w:val="22"/>
          <w:szCs w:val="22"/>
        </w:rPr>
        <w:t>SPS HARQ-ACK</w:t>
      </w:r>
      <w:r w:rsidR="000B7BD6">
        <w:rPr>
          <w:rFonts w:eastAsiaTheme="minorEastAsia"/>
          <w:sz w:val="22"/>
          <w:szCs w:val="22"/>
        </w:rPr>
        <w:t xml:space="preserve"> deferral in case of TDD colli</w:t>
      </w:r>
      <w:r w:rsidRPr="008C3B93">
        <w:rPr>
          <w:rFonts w:eastAsiaTheme="minorEastAsia"/>
          <w:sz w:val="22"/>
          <w:szCs w:val="22"/>
        </w:rPr>
        <w:t>sion</w:t>
      </w:r>
    </w:p>
    <w:p w14:paraId="262CFFA2" w14:textId="318F3FAC" w:rsidR="00F67C82" w:rsidRPr="008E79FF" w:rsidRDefault="00345B92" w:rsidP="008E79FF">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73CBB9EA" w14:textId="78F34EE5" w:rsidR="00345B92" w:rsidRDefault="00345B92"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The </w:t>
      </w:r>
      <w:r w:rsidRPr="00345B92">
        <w:rPr>
          <w:rFonts w:eastAsiaTheme="minorEastAsia"/>
          <w:sz w:val="22"/>
          <w:szCs w:val="22"/>
        </w:rPr>
        <w:t>prerequisite feature groups</w:t>
      </w:r>
      <w:r>
        <w:rPr>
          <w:rFonts w:eastAsiaTheme="minorEastAsia"/>
          <w:sz w:val="22"/>
          <w:szCs w:val="22"/>
        </w:rPr>
        <w:t xml:space="preserve"> </w:t>
      </w:r>
      <w:proofErr w:type="gramStart"/>
      <w:r w:rsidR="00F67C82">
        <w:rPr>
          <w:rFonts w:eastAsiaTheme="minorEastAsia"/>
          <w:sz w:val="22"/>
          <w:szCs w:val="22"/>
        </w:rPr>
        <w:t>is</w:t>
      </w:r>
      <w:proofErr w:type="gramEnd"/>
      <w:r w:rsidR="00F67C82">
        <w:rPr>
          <w:rFonts w:eastAsiaTheme="minorEastAsia"/>
          <w:sz w:val="22"/>
          <w:szCs w:val="22"/>
        </w:rPr>
        <w:t xml:space="preserve"> </w:t>
      </w:r>
      <w:r>
        <w:rPr>
          <w:rFonts w:eastAsiaTheme="minorEastAsia"/>
          <w:sz w:val="22"/>
          <w:szCs w:val="22"/>
        </w:rPr>
        <w:t>FG 5-18</w:t>
      </w:r>
    </w:p>
    <w:p w14:paraId="61F3F5A7" w14:textId="77777777" w:rsidR="000B7BD6" w:rsidRPr="006E3366" w:rsidRDefault="000B7BD6" w:rsidP="006E3366">
      <w:pPr>
        <w:snapToGrid w:val="0"/>
        <w:spacing w:afterLines="50" w:after="120"/>
        <w:jc w:val="both"/>
        <w:rPr>
          <w:rFonts w:eastAsiaTheme="minorEastAsia"/>
          <w:sz w:val="22"/>
          <w:szCs w:val="22"/>
        </w:rPr>
      </w:pPr>
    </w:p>
    <w:p w14:paraId="10907CAB" w14:textId="399D0B4A" w:rsidR="009F58A5" w:rsidRDefault="009F58A5"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w:t>
      </w:r>
      <w:r>
        <w:rPr>
          <w:rFonts w:eastAsiaTheme="minorEastAsia" w:hint="eastAsia"/>
          <w:sz w:val="22"/>
          <w:szCs w:val="22"/>
        </w:rPr>
        <w:t>:</w:t>
      </w:r>
      <w:r>
        <w:rPr>
          <w:rFonts w:eastAsiaTheme="minorEastAsia"/>
          <w:sz w:val="22"/>
          <w:szCs w:val="22"/>
        </w:rPr>
        <w:t xml:space="preserve"> </w:t>
      </w:r>
      <w:r w:rsidRPr="009F58A5">
        <w:rPr>
          <w:rFonts w:eastAsiaTheme="minorEastAsia"/>
          <w:sz w:val="22"/>
          <w:szCs w:val="22"/>
        </w:rPr>
        <w:t>Repetitions for PUCCH format 0, and 2 over multiple slots with K = 2, 4, 8</w:t>
      </w:r>
    </w:p>
    <w:p w14:paraId="3730B183" w14:textId="2284D666" w:rsidR="00A52E25"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6216B133" w14:textId="79EAABFE" w:rsidR="00A52E25"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4-23 can be removed from the </w:t>
      </w:r>
      <w:r w:rsidRPr="00345B92">
        <w:rPr>
          <w:rFonts w:eastAsiaTheme="minorEastAsia"/>
          <w:sz w:val="22"/>
          <w:szCs w:val="22"/>
        </w:rPr>
        <w:t>prerequisite feature groups</w:t>
      </w:r>
      <w:r>
        <w:rPr>
          <w:rFonts w:eastAsiaTheme="minorEastAsia"/>
          <w:sz w:val="22"/>
          <w:szCs w:val="22"/>
        </w:rPr>
        <w:t xml:space="preserve">. </w:t>
      </w:r>
      <w:r w:rsidRPr="00A52E25">
        <w:rPr>
          <w:rFonts w:eastAsiaTheme="minorEastAsia"/>
          <w:sz w:val="22"/>
          <w:szCs w:val="22"/>
        </w:rPr>
        <w:t xml:space="preserve">UE could report </w:t>
      </w:r>
      <w:r>
        <w:rPr>
          <w:rFonts w:eastAsiaTheme="minorEastAsia"/>
          <w:sz w:val="22"/>
          <w:szCs w:val="22"/>
        </w:rPr>
        <w:t xml:space="preserve">FG </w:t>
      </w:r>
      <w:r w:rsidRPr="00A52E25">
        <w:rPr>
          <w:rFonts w:eastAsiaTheme="minorEastAsia"/>
          <w:sz w:val="22"/>
          <w:szCs w:val="22"/>
        </w:rPr>
        <w:t xml:space="preserve">25-2 without dependency with </w:t>
      </w:r>
      <w:r>
        <w:rPr>
          <w:rFonts w:eastAsiaTheme="minorEastAsia"/>
          <w:sz w:val="22"/>
          <w:szCs w:val="22"/>
        </w:rPr>
        <w:t xml:space="preserve">FG </w:t>
      </w:r>
      <w:r w:rsidRPr="00A52E25">
        <w:rPr>
          <w:rFonts w:eastAsiaTheme="minorEastAsia"/>
          <w:sz w:val="22"/>
          <w:szCs w:val="22"/>
        </w:rPr>
        <w:t>4-23</w:t>
      </w:r>
      <w:r>
        <w:rPr>
          <w:rFonts w:eastAsiaTheme="minorEastAsia"/>
          <w:sz w:val="22"/>
          <w:szCs w:val="22"/>
        </w:rPr>
        <w:t>.</w:t>
      </w:r>
    </w:p>
    <w:p w14:paraId="41D936FE" w14:textId="6454B717" w:rsidR="008C3B93" w:rsidRPr="00A52E25" w:rsidRDefault="008C3B93" w:rsidP="00161649">
      <w:pPr>
        <w:snapToGrid w:val="0"/>
        <w:spacing w:afterLines="50" w:after="120"/>
        <w:jc w:val="both"/>
        <w:rPr>
          <w:rFonts w:eastAsiaTheme="minorEastAsia"/>
          <w:sz w:val="22"/>
          <w:szCs w:val="22"/>
        </w:rPr>
      </w:pPr>
    </w:p>
    <w:p w14:paraId="444E5E60" w14:textId="2F810B1E" w:rsidR="00A52E25" w:rsidRDefault="00A52E25"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3</w:t>
      </w:r>
      <w:r>
        <w:rPr>
          <w:rFonts w:eastAsiaTheme="minorEastAsia" w:hint="eastAsia"/>
          <w:sz w:val="22"/>
          <w:szCs w:val="22"/>
        </w:rPr>
        <w:t>:</w:t>
      </w:r>
      <w:r>
        <w:rPr>
          <w:rFonts w:eastAsiaTheme="minorEastAsia"/>
          <w:sz w:val="22"/>
          <w:szCs w:val="22"/>
        </w:rPr>
        <w:t xml:space="preserve"> </w:t>
      </w:r>
      <w:r w:rsidR="002D2056" w:rsidRPr="002D2056">
        <w:rPr>
          <w:rFonts w:eastAsiaTheme="minorEastAsia"/>
          <w:sz w:val="22"/>
          <w:szCs w:val="22"/>
        </w:rPr>
        <w:t xml:space="preserve">Repetitions for PUCCH format 0, 1, 2, 3 and 4 over multiple PUCCH </w:t>
      </w:r>
      <w:proofErr w:type="spellStart"/>
      <w:r w:rsidR="002D2056" w:rsidRPr="002D2056">
        <w:rPr>
          <w:rFonts w:eastAsiaTheme="minorEastAsia"/>
          <w:sz w:val="22"/>
          <w:szCs w:val="22"/>
        </w:rPr>
        <w:t>subslots</w:t>
      </w:r>
      <w:proofErr w:type="spellEnd"/>
      <w:r w:rsidR="002D2056" w:rsidRPr="002D2056">
        <w:rPr>
          <w:rFonts w:eastAsiaTheme="minorEastAsia"/>
          <w:sz w:val="22"/>
          <w:szCs w:val="22"/>
        </w:rPr>
        <w:t xml:space="preserve"> with configured K = 2, 4, 8</w:t>
      </w:r>
    </w:p>
    <w:p w14:paraId="0D875887" w14:textId="742B6BFC" w:rsidR="00A52E25"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1C5BE9BE" w14:textId="142C0912" w:rsidR="00A52E25"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FG</w:t>
      </w:r>
      <w:r w:rsidR="00427E4E">
        <w:rPr>
          <w:rFonts w:eastAsiaTheme="minorEastAsia"/>
          <w:sz w:val="22"/>
          <w:szCs w:val="22"/>
        </w:rPr>
        <w:t>s</w:t>
      </w:r>
      <w:r>
        <w:rPr>
          <w:rFonts w:eastAsiaTheme="minorEastAsia"/>
          <w:sz w:val="22"/>
          <w:szCs w:val="22"/>
        </w:rPr>
        <w:t xml:space="preserve"> 4-23 </w:t>
      </w:r>
      <w:r w:rsidR="00427E4E">
        <w:rPr>
          <w:rFonts w:eastAsiaTheme="minorEastAsia"/>
          <w:sz w:val="22"/>
          <w:szCs w:val="22"/>
        </w:rPr>
        <w:t xml:space="preserve">and 11-3 </w:t>
      </w:r>
      <w:r>
        <w:rPr>
          <w:rFonts w:eastAsiaTheme="minorEastAsia"/>
          <w:sz w:val="22"/>
          <w:szCs w:val="22"/>
        </w:rPr>
        <w:t xml:space="preserve">can be </w:t>
      </w:r>
      <w:r w:rsidR="00427E4E">
        <w:rPr>
          <w:rFonts w:eastAsiaTheme="minorEastAsia"/>
          <w:sz w:val="22"/>
          <w:szCs w:val="22"/>
        </w:rPr>
        <w:t xml:space="preserve">kept as </w:t>
      </w:r>
      <w:r w:rsidRPr="00345B92">
        <w:rPr>
          <w:rFonts w:eastAsiaTheme="minorEastAsia"/>
          <w:sz w:val="22"/>
          <w:szCs w:val="22"/>
        </w:rPr>
        <w:t>prerequisite feature group</w:t>
      </w:r>
      <w:r w:rsidR="00427E4E">
        <w:rPr>
          <w:rFonts w:eastAsiaTheme="minorEastAsia"/>
          <w:sz w:val="22"/>
          <w:szCs w:val="22"/>
        </w:rPr>
        <w:t>s</w:t>
      </w:r>
    </w:p>
    <w:p w14:paraId="0DC594ED" w14:textId="77777777" w:rsidR="00F72F46" w:rsidRPr="00161649" w:rsidRDefault="00F72F46" w:rsidP="00161649">
      <w:pPr>
        <w:snapToGrid w:val="0"/>
        <w:spacing w:afterLines="50" w:after="120"/>
        <w:jc w:val="both"/>
        <w:rPr>
          <w:rFonts w:eastAsiaTheme="minorEastAsia"/>
          <w:sz w:val="22"/>
          <w:szCs w:val="22"/>
        </w:rPr>
      </w:pPr>
    </w:p>
    <w:p w14:paraId="5E792E61" w14:textId="6CA2E58B" w:rsidR="00D01411" w:rsidRDefault="00A831C6"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3a</w:t>
      </w:r>
      <w:r w:rsidR="00686185">
        <w:rPr>
          <w:rFonts w:eastAsiaTheme="minorEastAsia"/>
          <w:sz w:val="22"/>
          <w:szCs w:val="22"/>
        </w:rPr>
        <w:t xml:space="preserve">: </w:t>
      </w:r>
      <w:r w:rsidRPr="00A831C6">
        <w:rPr>
          <w:rFonts w:eastAsiaTheme="minorEastAsia"/>
          <w:sz w:val="22"/>
          <w:szCs w:val="22"/>
        </w:rPr>
        <w:t xml:space="preserve">Repetitions for PUCCH format 0, 1, 2, 3 and 4 over multiple PUCCH </w:t>
      </w:r>
      <w:proofErr w:type="spellStart"/>
      <w:r w:rsidRPr="00A831C6">
        <w:rPr>
          <w:rFonts w:eastAsiaTheme="minorEastAsia"/>
          <w:sz w:val="22"/>
          <w:szCs w:val="22"/>
        </w:rPr>
        <w:t>subslots</w:t>
      </w:r>
      <w:proofErr w:type="spellEnd"/>
      <w:r w:rsidRPr="00A831C6">
        <w:rPr>
          <w:rFonts w:eastAsiaTheme="minorEastAsia"/>
          <w:sz w:val="22"/>
          <w:szCs w:val="22"/>
        </w:rPr>
        <w:t xml:space="preserve"> using d</w:t>
      </w:r>
      <w:r>
        <w:rPr>
          <w:rFonts w:eastAsiaTheme="minorEastAsia"/>
          <w:sz w:val="22"/>
          <w:szCs w:val="22"/>
        </w:rPr>
        <w:t>ynamic repetition indication</w:t>
      </w:r>
    </w:p>
    <w:p w14:paraId="44504508" w14:textId="1F7CE7AC" w:rsidR="001635AE" w:rsidRDefault="001635AE"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3D63AEAD" w14:textId="66A2A12A" w:rsidR="00A60C94" w:rsidRDefault="001635AE" w:rsidP="00A60C94">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FGs </w:t>
      </w:r>
      <w:r w:rsidR="00945347">
        <w:rPr>
          <w:rFonts w:eastAsiaTheme="minorEastAsia"/>
          <w:sz w:val="22"/>
          <w:szCs w:val="22"/>
        </w:rPr>
        <w:t>25-3</w:t>
      </w:r>
      <w:r>
        <w:rPr>
          <w:rFonts w:eastAsiaTheme="minorEastAsia"/>
          <w:sz w:val="22"/>
          <w:szCs w:val="22"/>
        </w:rPr>
        <w:t xml:space="preserve"> and </w:t>
      </w:r>
      <w:r w:rsidR="00945347">
        <w:rPr>
          <w:rFonts w:eastAsiaTheme="minorEastAsia"/>
          <w:sz w:val="22"/>
          <w:szCs w:val="22"/>
        </w:rPr>
        <w:t>30</w:t>
      </w:r>
      <w:r>
        <w:rPr>
          <w:rFonts w:eastAsiaTheme="minorEastAsia"/>
          <w:sz w:val="22"/>
          <w:szCs w:val="22"/>
        </w:rPr>
        <w:t>-</w:t>
      </w:r>
      <w:r w:rsidR="00945347">
        <w:rPr>
          <w:rFonts w:eastAsiaTheme="minorEastAsia"/>
          <w:sz w:val="22"/>
          <w:szCs w:val="22"/>
        </w:rPr>
        <w:t>5</w:t>
      </w:r>
      <w:r>
        <w:rPr>
          <w:rFonts w:eastAsiaTheme="minorEastAsia"/>
          <w:sz w:val="22"/>
          <w:szCs w:val="22"/>
        </w:rPr>
        <w:t xml:space="preserve"> can be kept as </w:t>
      </w:r>
      <w:r w:rsidRPr="00345B92">
        <w:rPr>
          <w:rFonts w:eastAsiaTheme="minorEastAsia"/>
          <w:sz w:val="22"/>
          <w:szCs w:val="22"/>
        </w:rPr>
        <w:t>prerequisite feature group</w:t>
      </w:r>
      <w:r>
        <w:rPr>
          <w:rFonts w:eastAsiaTheme="minorEastAsia"/>
          <w:sz w:val="22"/>
          <w:szCs w:val="22"/>
        </w:rPr>
        <w:t>s</w:t>
      </w:r>
    </w:p>
    <w:p w14:paraId="080DB030" w14:textId="77777777" w:rsidR="00A60C94" w:rsidRPr="00B631A6" w:rsidRDefault="00A60C94" w:rsidP="00B631A6">
      <w:pPr>
        <w:snapToGrid w:val="0"/>
        <w:spacing w:afterLines="50" w:after="120"/>
        <w:ind w:left="420"/>
        <w:jc w:val="both"/>
        <w:rPr>
          <w:rFonts w:eastAsiaTheme="minorEastAsia"/>
          <w:sz w:val="22"/>
          <w:szCs w:val="22"/>
        </w:rPr>
      </w:pPr>
    </w:p>
    <w:p w14:paraId="39048FF7" w14:textId="2906D2AE" w:rsidR="00A60C94" w:rsidRDefault="00A60C94" w:rsidP="00A60C94">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 xml:space="preserve">3b: </w:t>
      </w:r>
      <w:r w:rsidRPr="00A60C94">
        <w:rPr>
          <w:rFonts w:eastAsiaTheme="minorEastAsia"/>
          <w:sz w:val="22"/>
          <w:szCs w:val="22"/>
        </w:rPr>
        <w:t>Inter-</w:t>
      </w:r>
      <w:proofErr w:type="spellStart"/>
      <w:r w:rsidRPr="00A60C94">
        <w:rPr>
          <w:rFonts w:eastAsiaTheme="minorEastAsia"/>
          <w:sz w:val="22"/>
          <w:szCs w:val="22"/>
        </w:rPr>
        <w:t>subslot</w:t>
      </w:r>
      <w:proofErr w:type="spellEnd"/>
      <w:r w:rsidRPr="00A60C94">
        <w:rPr>
          <w:rFonts w:eastAsiaTheme="minorEastAsia"/>
          <w:sz w:val="22"/>
          <w:szCs w:val="22"/>
        </w:rPr>
        <w:t xml:space="preserve"> frequency hopping for PUCCH repetitions</w:t>
      </w:r>
    </w:p>
    <w:p w14:paraId="7F13D942" w14:textId="76C6A2A6" w:rsidR="00A60C94" w:rsidRDefault="00A60C94" w:rsidP="00A60C94">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BF133F">
        <w:rPr>
          <w:rFonts w:eastAsiaTheme="minorEastAsia"/>
          <w:sz w:val="22"/>
          <w:szCs w:val="22"/>
        </w:rPr>
        <w:t xml:space="preserv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1A7A02FE" w14:textId="09031F3F" w:rsidR="00A60C94" w:rsidRDefault="00BF133F" w:rsidP="00A60C94">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25-3 </w:t>
      </w:r>
      <w:r w:rsidR="00ED002E" w:rsidRPr="007E0A59">
        <w:rPr>
          <w:rFonts w:eastAsiaTheme="minorEastAsia"/>
          <w:sz w:val="22"/>
          <w:szCs w:val="22"/>
        </w:rPr>
        <w:t xml:space="preserve">can be </w:t>
      </w:r>
      <w:r w:rsidR="00ED002E">
        <w:rPr>
          <w:rFonts w:eastAsiaTheme="minorEastAsia"/>
          <w:sz w:val="22"/>
          <w:szCs w:val="22"/>
        </w:rPr>
        <w:t>added</w:t>
      </w:r>
      <w:r w:rsidR="00ED002E" w:rsidRPr="007E0A59">
        <w:rPr>
          <w:rFonts w:eastAsiaTheme="minorEastAsia"/>
          <w:sz w:val="22"/>
          <w:szCs w:val="22"/>
        </w:rPr>
        <w:t xml:space="preserve"> as prerequisite feature group</w:t>
      </w:r>
    </w:p>
    <w:p w14:paraId="404CFBCF" w14:textId="77777777" w:rsidR="001635AE" w:rsidRPr="00A60C94" w:rsidRDefault="001635AE" w:rsidP="00945347">
      <w:pPr>
        <w:snapToGrid w:val="0"/>
        <w:spacing w:afterLines="50" w:after="120"/>
        <w:jc w:val="both"/>
        <w:rPr>
          <w:rFonts w:eastAsiaTheme="minorEastAsia"/>
          <w:sz w:val="22"/>
          <w:szCs w:val="22"/>
        </w:rPr>
      </w:pPr>
    </w:p>
    <w:p w14:paraId="703D3CD9" w14:textId="77FDB7FB" w:rsidR="00B2158C" w:rsidRDefault="00B2158C"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lastRenderedPageBreak/>
        <w:t>FG 25-</w:t>
      </w:r>
      <w:r w:rsidR="00B51D38">
        <w:rPr>
          <w:rFonts w:eastAsiaTheme="minorEastAsia"/>
          <w:sz w:val="22"/>
          <w:szCs w:val="22"/>
        </w:rPr>
        <w:t>4</w:t>
      </w:r>
      <w:r>
        <w:rPr>
          <w:rFonts w:eastAsiaTheme="minorEastAsia"/>
          <w:sz w:val="22"/>
          <w:szCs w:val="22"/>
        </w:rPr>
        <w:t xml:space="preserve">: </w:t>
      </w:r>
      <w:r w:rsidR="00B51D38" w:rsidRPr="00B51D38">
        <w:rPr>
          <w:rFonts w:eastAsiaTheme="minorEastAsia"/>
          <w:sz w:val="22"/>
          <w:szCs w:val="22"/>
        </w:rPr>
        <w:t>One-shot HARQ ACK feedback triggered by DCI format 1_2</w:t>
      </w:r>
    </w:p>
    <w:p w14:paraId="5E2338E6" w14:textId="5AC65503" w:rsidR="001C3240" w:rsidRDefault="001C3240"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084AB53C" w14:textId="3064D990" w:rsidR="001C3240" w:rsidRDefault="008E79FF"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w:t>
      </w:r>
      <w:r w:rsidR="001C3240">
        <w:rPr>
          <w:rFonts w:eastAsiaTheme="minorEastAsia"/>
          <w:sz w:val="22"/>
          <w:szCs w:val="22"/>
        </w:rPr>
        <w:t xml:space="preserve">11-1 can be kept as </w:t>
      </w:r>
      <w:r w:rsidR="001C3240" w:rsidRPr="00345B92">
        <w:rPr>
          <w:rFonts w:eastAsiaTheme="minorEastAsia"/>
          <w:sz w:val="22"/>
          <w:szCs w:val="22"/>
        </w:rPr>
        <w:t>prerequisite feature group</w:t>
      </w:r>
      <w:r w:rsidR="001C3240">
        <w:rPr>
          <w:rFonts w:eastAsiaTheme="minorEastAsia"/>
          <w:sz w:val="22"/>
          <w:szCs w:val="22"/>
        </w:rPr>
        <w:t>s</w:t>
      </w:r>
      <w:r>
        <w:rPr>
          <w:rFonts w:eastAsiaTheme="minorEastAsia"/>
          <w:sz w:val="22"/>
          <w:szCs w:val="22"/>
        </w:rPr>
        <w:t xml:space="preserve"> in addition to FG 10-16</w:t>
      </w:r>
    </w:p>
    <w:p w14:paraId="1C7F645F" w14:textId="77777777" w:rsidR="001C3240" w:rsidRPr="001C3240" w:rsidRDefault="001C3240" w:rsidP="001C3240">
      <w:pPr>
        <w:snapToGrid w:val="0"/>
        <w:spacing w:afterLines="50" w:after="120"/>
        <w:jc w:val="both"/>
        <w:rPr>
          <w:rFonts w:eastAsiaTheme="minorEastAsia"/>
          <w:sz w:val="22"/>
          <w:szCs w:val="22"/>
        </w:rPr>
      </w:pPr>
    </w:p>
    <w:p w14:paraId="32CBCF32" w14:textId="70C94F8B" w:rsidR="001C3240" w:rsidRDefault="001C3240"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5:</w:t>
      </w:r>
      <w:r w:rsidRPr="001C3240">
        <w:t xml:space="preserve"> </w:t>
      </w:r>
      <w:r w:rsidRPr="001C3240">
        <w:rPr>
          <w:rFonts w:eastAsiaTheme="minorEastAsia"/>
          <w:sz w:val="22"/>
          <w:szCs w:val="22"/>
        </w:rPr>
        <w:t>PHY priority handling for one-shot HARQ ACK feedback</w:t>
      </w:r>
    </w:p>
    <w:p w14:paraId="0E9DF4A9" w14:textId="07D4DD78" w:rsidR="001C3240" w:rsidRDefault="001C3240"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5CBFADA4" w14:textId="14D458B4" w:rsidR="001C3240" w:rsidRDefault="001C3240"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FGs 10-16 and 11-</w:t>
      </w:r>
      <w:r w:rsidR="00F52DBA">
        <w:rPr>
          <w:rFonts w:eastAsiaTheme="minorEastAsia"/>
          <w:sz w:val="22"/>
          <w:szCs w:val="22"/>
        </w:rPr>
        <w:t>4</w:t>
      </w:r>
      <w:r>
        <w:rPr>
          <w:rFonts w:eastAsiaTheme="minorEastAsia"/>
          <w:sz w:val="22"/>
          <w:szCs w:val="22"/>
        </w:rPr>
        <w:t xml:space="preserve"> can be kept as </w:t>
      </w:r>
      <w:r w:rsidRPr="00345B92">
        <w:rPr>
          <w:rFonts w:eastAsiaTheme="minorEastAsia"/>
          <w:sz w:val="22"/>
          <w:szCs w:val="22"/>
        </w:rPr>
        <w:t>prerequisite feature group</w:t>
      </w:r>
      <w:r>
        <w:rPr>
          <w:rFonts w:eastAsiaTheme="minorEastAsia"/>
          <w:sz w:val="22"/>
          <w:szCs w:val="22"/>
        </w:rPr>
        <w:t>s</w:t>
      </w:r>
    </w:p>
    <w:p w14:paraId="380C5A64" w14:textId="646506D8" w:rsidR="00A831C6" w:rsidRPr="001C3240" w:rsidRDefault="00A831C6" w:rsidP="00A831C6">
      <w:pPr>
        <w:snapToGrid w:val="0"/>
        <w:spacing w:afterLines="50" w:after="120"/>
        <w:jc w:val="both"/>
        <w:rPr>
          <w:rFonts w:eastAsiaTheme="minorEastAsia"/>
          <w:sz w:val="22"/>
          <w:szCs w:val="22"/>
        </w:rPr>
      </w:pPr>
    </w:p>
    <w:p w14:paraId="1A7A2A7C" w14:textId="35A5EDDC" w:rsidR="000D2EA7" w:rsidRDefault="000D2EA7"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6:</w:t>
      </w:r>
      <w:r w:rsidRPr="001C3240">
        <w:t xml:space="preserve"> </w:t>
      </w:r>
      <w:r w:rsidR="001C648D" w:rsidRPr="001C648D">
        <w:rPr>
          <w:rFonts w:eastAsiaTheme="minorEastAsia"/>
          <w:sz w:val="22"/>
          <w:szCs w:val="22"/>
        </w:rPr>
        <w:t>Enhanced type 3 HARQ-ACK codebook feedback</w:t>
      </w:r>
    </w:p>
    <w:p w14:paraId="6CB335FC" w14:textId="355F665B" w:rsidR="000D2EA7" w:rsidRDefault="000D2EA7"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322AFA8F" w14:textId="4BAE0B7A" w:rsidR="000D2EA7" w:rsidRDefault="000D2EA7"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FGs 10-16 can be kept as </w:t>
      </w:r>
      <w:r w:rsidRPr="00345B92">
        <w:rPr>
          <w:rFonts w:eastAsiaTheme="minorEastAsia"/>
          <w:sz w:val="22"/>
          <w:szCs w:val="22"/>
        </w:rPr>
        <w:t>prerequisite feature group</w:t>
      </w:r>
      <w:r w:rsidR="00B14E48">
        <w:rPr>
          <w:rFonts w:eastAsiaTheme="minorEastAsia"/>
          <w:sz w:val="22"/>
          <w:szCs w:val="22"/>
        </w:rPr>
        <w:t xml:space="preserve">. Also, FGs </w:t>
      </w:r>
      <w:r w:rsidR="00B14E48" w:rsidRPr="00B14E48">
        <w:rPr>
          <w:rFonts w:eastAsiaTheme="minorEastAsia"/>
          <w:sz w:val="22"/>
          <w:szCs w:val="22"/>
        </w:rPr>
        <w:t>11-1 and 11-4</w:t>
      </w:r>
      <w:r w:rsidR="00B14E48">
        <w:rPr>
          <w:rFonts w:eastAsiaTheme="minorEastAsia"/>
          <w:sz w:val="22"/>
          <w:szCs w:val="22"/>
        </w:rPr>
        <w:t xml:space="preserve"> can be added as </w:t>
      </w:r>
      <w:r w:rsidR="00B14E48" w:rsidRPr="00345B92">
        <w:rPr>
          <w:rFonts w:eastAsiaTheme="minorEastAsia"/>
          <w:sz w:val="22"/>
          <w:szCs w:val="22"/>
        </w:rPr>
        <w:t>prerequisite feature group</w:t>
      </w:r>
      <w:r w:rsidR="00B14E48">
        <w:rPr>
          <w:rFonts w:eastAsiaTheme="minorEastAsia"/>
          <w:sz w:val="22"/>
          <w:szCs w:val="22"/>
        </w:rPr>
        <w:t>s.</w:t>
      </w:r>
    </w:p>
    <w:p w14:paraId="12C473B9" w14:textId="51AF9C9A" w:rsidR="001635AE" w:rsidRPr="0009338C" w:rsidRDefault="00897D00" w:rsidP="00A831C6">
      <w:pPr>
        <w:pStyle w:val="afe"/>
        <w:numPr>
          <w:ilvl w:val="1"/>
          <w:numId w:val="9"/>
        </w:numPr>
        <w:snapToGrid w:val="0"/>
        <w:spacing w:afterLines="50" w:after="120"/>
        <w:ind w:leftChars="0"/>
        <w:jc w:val="both"/>
        <w:rPr>
          <w:rFonts w:eastAsiaTheme="minorEastAsia"/>
          <w:sz w:val="22"/>
          <w:szCs w:val="22"/>
        </w:rPr>
      </w:pPr>
      <w:r>
        <w:rPr>
          <w:rFonts w:eastAsia="SimSun"/>
          <w:sz w:val="22"/>
          <w:szCs w:val="22"/>
          <w:lang w:eastAsia="zh-CN"/>
        </w:rPr>
        <w:t xml:space="preserve">We </w:t>
      </w:r>
      <w:r w:rsidR="00D04488">
        <w:rPr>
          <w:rFonts w:eastAsia="SimSun"/>
          <w:sz w:val="22"/>
          <w:szCs w:val="22"/>
          <w:lang w:eastAsia="zh-CN"/>
        </w:rPr>
        <w:t>are fine</w:t>
      </w:r>
      <w:r>
        <w:rPr>
          <w:rFonts w:eastAsia="SimSun"/>
          <w:sz w:val="22"/>
          <w:szCs w:val="22"/>
          <w:lang w:eastAsia="zh-CN"/>
        </w:rPr>
        <w:t xml:space="preserve"> to add component 5 as “ supported </w:t>
      </w:r>
      <w:r w:rsidRPr="00897D00">
        <w:rPr>
          <w:rFonts w:eastAsia="SimSun"/>
          <w:sz w:val="22"/>
          <w:szCs w:val="22"/>
          <w:lang w:eastAsia="zh-CN"/>
        </w:rPr>
        <w:t>maximum number of actual PUCCH transmissions for type 3 or enhanced type 3 HARQ-ACK codebook feedback within a slot</w:t>
      </w:r>
      <w:r>
        <w:rPr>
          <w:rFonts w:eastAsia="SimSun"/>
          <w:sz w:val="22"/>
          <w:szCs w:val="22"/>
          <w:lang w:eastAsia="zh-CN"/>
        </w:rPr>
        <w:t>”</w:t>
      </w:r>
      <w:r w:rsidR="00D04488">
        <w:rPr>
          <w:rFonts w:eastAsia="SimSun"/>
          <w:sz w:val="22"/>
          <w:szCs w:val="22"/>
          <w:lang w:eastAsia="zh-CN"/>
        </w:rPr>
        <w:t>, to address companies’ concern for sub-slot case</w:t>
      </w:r>
      <w:r>
        <w:rPr>
          <w:rFonts w:eastAsia="SimSun"/>
          <w:sz w:val="22"/>
          <w:szCs w:val="22"/>
          <w:lang w:eastAsia="zh-CN"/>
        </w:rPr>
        <w:t xml:space="preserve">. </w:t>
      </w:r>
      <w:r w:rsidR="00D04488">
        <w:rPr>
          <w:rFonts w:eastAsia="SimSun"/>
          <w:sz w:val="22"/>
          <w:szCs w:val="22"/>
          <w:lang w:eastAsia="zh-CN"/>
        </w:rPr>
        <w:t xml:space="preserve">And </w:t>
      </w:r>
      <w:r w:rsidR="00520AF9">
        <w:rPr>
          <w:rFonts w:eastAsia="SimSun"/>
          <w:sz w:val="22"/>
          <w:szCs w:val="22"/>
          <w:lang w:eastAsia="zh-CN"/>
        </w:rPr>
        <w:t>it is reasonable that t</w:t>
      </w:r>
      <w:r w:rsidR="00D04488" w:rsidRPr="00D04488">
        <w:rPr>
          <w:rFonts w:eastAsia="SimSun"/>
          <w:sz w:val="22"/>
          <w:szCs w:val="22"/>
          <w:lang w:eastAsia="zh-CN"/>
        </w:rPr>
        <w:t>he values higher than 1 can be applied to sub-</w:t>
      </w:r>
      <w:proofErr w:type="gramStart"/>
      <w:r w:rsidR="00D04488" w:rsidRPr="00D04488">
        <w:rPr>
          <w:rFonts w:eastAsia="SimSun"/>
          <w:sz w:val="22"/>
          <w:szCs w:val="22"/>
          <w:lang w:eastAsia="zh-CN"/>
        </w:rPr>
        <w:t>slot based</w:t>
      </w:r>
      <w:proofErr w:type="gramEnd"/>
      <w:r w:rsidR="00D04488" w:rsidRPr="00D04488">
        <w:rPr>
          <w:rFonts w:eastAsia="SimSun"/>
          <w:sz w:val="22"/>
          <w:szCs w:val="22"/>
          <w:lang w:eastAsia="zh-CN"/>
        </w:rPr>
        <w:t xml:space="preserve"> configuration only</w:t>
      </w:r>
    </w:p>
    <w:p w14:paraId="59179C41" w14:textId="77777777" w:rsidR="0009338C" w:rsidRPr="0009338C" w:rsidRDefault="0009338C" w:rsidP="0009338C">
      <w:pPr>
        <w:snapToGrid w:val="0"/>
        <w:spacing w:afterLines="50" w:after="120"/>
        <w:jc w:val="both"/>
        <w:rPr>
          <w:rFonts w:eastAsiaTheme="minorEastAsia" w:hint="eastAsia"/>
          <w:sz w:val="22"/>
          <w:szCs w:val="22"/>
        </w:rPr>
      </w:pPr>
    </w:p>
    <w:p w14:paraId="32E7EE08" w14:textId="7FBB74E6" w:rsidR="00466FA9" w:rsidRDefault="00466FA9"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sidR="00B17FF9">
        <w:rPr>
          <w:rFonts w:eastAsiaTheme="minorEastAsia"/>
          <w:sz w:val="22"/>
          <w:szCs w:val="22"/>
        </w:rPr>
        <w:t>7</w:t>
      </w:r>
      <w:r>
        <w:rPr>
          <w:rFonts w:eastAsiaTheme="minorEastAsia"/>
          <w:sz w:val="22"/>
          <w:szCs w:val="22"/>
        </w:rPr>
        <w:t>:</w:t>
      </w:r>
      <w:r w:rsidRPr="001C3240">
        <w:t xml:space="preserve"> </w:t>
      </w:r>
      <w:r w:rsidRPr="00466FA9">
        <w:rPr>
          <w:rFonts w:eastAsiaTheme="minorEastAsia"/>
          <w:sz w:val="22"/>
          <w:szCs w:val="22"/>
        </w:rPr>
        <w:t>Triggered HARQ-ACK codebook re-transmission</w:t>
      </w:r>
    </w:p>
    <w:p w14:paraId="4AB62CBB" w14:textId="51771638" w:rsidR="00466FA9" w:rsidRDefault="00466FA9"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49DEE3AD" w14:textId="24C76BA1" w:rsidR="00466FA9" w:rsidRDefault="00466FA9"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FGs </w:t>
      </w:r>
      <w:r w:rsidRPr="00B14E48">
        <w:rPr>
          <w:rFonts w:eastAsiaTheme="minorEastAsia"/>
          <w:sz w:val="22"/>
          <w:szCs w:val="22"/>
        </w:rPr>
        <w:t>11-1 and 11-4</w:t>
      </w:r>
      <w:r>
        <w:rPr>
          <w:rFonts w:eastAsiaTheme="minorEastAsia"/>
          <w:sz w:val="22"/>
          <w:szCs w:val="22"/>
        </w:rPr>
        <w:t xml:space="preserve"> can be added as </w:t>
      </w:r>
      <w:r w:rsidRPr="00345B92">
        <w:rPr>
          <w:rFonts w:eastAsiaTheme="minorEastAsia"/>
          <w:sz w:val="22"/>
          <w:szCs w:val="22"/>
        </w:rPr>
        <w:t>prerequisite feature group</w:t>
      </w:r>
      <w:r>
        <w:rPr>
          <w:rFonts w:eastAsiaTheme="minorEastAsia"/>
          <w:sz w:val="22"/>
          <w:szCs w:val="22"/>
        </w:rPr>
        <w:t>s.</w:t>
      </w:r>
    </w:p>
    <w:p w14:paraId="0CBE3E55" w14:textId="796A076F" w:rsidR="001635AE" w:rsidRPr="00466FA9" w:rsidRDefault="001635AE" w:rsidP="00A831C6">
      <w:pPr>
        <w:snapToGrid w:val="0"/>
        <w:spacing w:afterLines="50" w:after="120"/>
        <w:jc w:val="both"/>
        <w:rPr>
          <w:rFonts w:eastAsiaTheme="minorEastAsia"/>
          <w:sz w:val="22"/>
          <w:szCs w:val="22"/>
        </w:rPr>
      </w:pPr>
    </w:p>
    <w:p w14:paraId="6EDBC43B" w14:textId="648F899B" w:rsidR="000934B5" w:rsidRDefault="000934B5"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8:</w:t>
      </w:r>
      <w:r w:rsidRPr="001C3240">
        <w:t xml:space="preserve"> </w:t>
      </w:r>
      <w:r w:rsidRPr="000934B5">
        <w:rPr>
          <w:rFonts w:eastAsiaTheme="minorEastAsia"/>
          <w:sz w:val="22"/>
          <w:szCs w:val="22"/>
        </w:rPr>
        <w:t>Semi-static HARQ-ACK codebook for sub-slot PUCCH</w:t>
      </w:r>
    </w:p>
    <w:p w14:paraId="0E9026E0" w14:textId="656D00DB" w:rsidR="000854BC" w:rsidRDefault="000854BC"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73AC353E" w14:textId="03465999" w:rsidR="001635AE" w:rsidRPr="007E0A59" w:rsidRDefault="000854BC" w:rsidP="00D64C2A">
      <w:pPr>
        <w:pStyle w:val="afe"/>
        <w:numPr>
          <w:ilvl w:val="1"/>
          <w:numId w:val="9"/>
        </w:numPr>
        <w:snapToGrid w:val="0"/>
        <w:spacing w:afterLines="50" w:after="120"/>
        <w:ind w:leftChars="0"/>
        <w:jc w:val="both"/>
        <w:rPr>
          <w:rFonts w:eastAsiaTheme="minorEastAsia"/>
          <w:sz w:val="22"/>
          <w:szCs w:val="22"/>
        </w:rPr>
      </w:pPr>
      <w:r w:rsidRPr="007E0A59">
        <w:rPr>
          <w:rFonts w:eastAsiaTheme="minorEastAsia"/>
          <w:sz w:val="22"/>
          <w:szCs w:val="22"/>
        </w:rPr>
        <w:t>FGs 4-11 and 11-3 can be kept as prerequisite feature groups.</w:t>
      </w:r>
    </w:p>
    <w:p w14:paraId="7698E8C1" w14:textId="2719A8AD" w:rsidR="00161649" w:rsidRPr="00A831C6" w:rsidRDefault="00161649" w:rsidP="00A831C6">
      <w:pPr>
        <w:snapToGrid w:val="0"/>
        <w:spacing w:afterLines="50" w:after="120"/>
        <w:jc w:val="both"/>
        <w:rPr>
          <w:rFonts w:eastAsiaTheme="minorEastAsia"/>
          <w:sz w:val="22"/>
          <w:szCs w:val="22"/>
        </w:rPr>
      </w:pPr>
    </w:p>
    <w:p w14:paraId="2BD67EC0" w14:textId="416E9A2E" w:rsidR="001E71FD" w:rsidRDefault="001E71FD"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w:t>
      </w:r>
      <w:r w:rsidR="0010049D">
        <w:rPr>
          <w:rFonts w:eastAsiaTheme="minorEastAsia" w:hint="eastAsia"/>
          <w:sz w:val="22"/>
          <w:szCs w:val="22"/>
        </w:rPr>
        <w:t>G 25</w:t>
      </w:r>
      <w:r>
        <w:rPr>
          <w:rFonts w:eastAsiaTheme="minorEastAsia" w:hint="eastAsia"/>
          <w:sz w:val="22"/>
          <w:szCs w:val="22"/>
        </w:rPr>
        <w:t>-</w:t>
      </w:r>
      <w:r w:rsidR="0010049D">
        <w:rPr>
          <w:rFonts w:eastAsiaTheme="minorEastAsia"/>
          <w:sz w:val="22"/>
          <w:szCs w:val="22"/>
        </w:rPr>
        <w:t>9</w:t>
      </w:r>
      <w:r w:rsidR="009E3421">
        <w:rPr>
          <w:rFonts w:eastAsiaTheme="minorEastAsia" w:hint="eastAsia"/>
          <w:sz w:val="22"/>
          <w:szCs w:val="22"/>
        </w:rPr>
        <w:t>:</w:t>
      </w:r>
      <w:r w:rsidR="009E3421">
        <w:rPr>
          <w:rFonts w:eastAsiaTheme="minorEastAsia"/>
          <w:sz w:val="22"/>
          <w:szCs w:val="22"/>
        </w:rPr>
        <w:t xml:space="preserve"> </w:t>
      </w:r>
      <w:r w:rsidR="00A24ACD" w:rsidRPr="00A24ACD">
        <w:rPr>
          <w:rFonts w:eastAsiaTheme="minorEastAsia"/>
          <w:sz w:val="22"/>
          <w:szCs w:val="22"/>
        </w:rPr>
        <w:t>Semi-static PUCCH cell switching</w:t>
      </w:r>
    </w:p>
    <w:p w14:paraId="513BF3EA" w14:textId="343F5B99" w:rsidR="00587F3E" w:rsidRPr="006D16B0" w:rsidRDefault="00587F3E" w:rsidP="00053B11">
      <w:pPr>
        <w:pStyle w:val="afe"/>
        <w:numPr>
          <w:ilvl w:val="1"/>
          <w:numId w:val="9"/>
        </w:numPr>
        <w:snapToGrid w:val="0"/>
        <w:spacing w:afterLines="50" w:after="120"/>
        <w:ind w:leftChars="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PUCCH cell switching among cells with same numerology and among cells with different numerologies, we slightly prefer not to split FG 25-9 </w:t>
      </w:r>
      <w:r w:rsidR="00D462C7">
        <w:rPr>
          <w:rFonts w:eastAsiaTheme="minorEastAsia" w:hint="eastAsia"/>
          <w:sz w:val="22"/>
          <w:szCs w:val="22"/>
        </w:rPr>
        <w:t>i</w:t>
      </w:r>
      <w:r w:rsidR="00D462C7">
        <w:rPr>
          <w:rFonts w:eastAsiaTheme="minorEastAsia"/>
          <w:sz w:val="22"/>
          <w:szCs w:val="22"/>
        </w:rPr>
        <w:t xml:space="preserve">nto </w:t>
      </w:r>
      <w:r>
        <w:rPr>
          <w:rFonts w:eastAsia="SimSun"/>
          <w:sz w:val="22"/>
          <w:szCs w:val="22"/>
          <w:lang w:eastAsia="zh-CN"/>
        </w:rPr>
        <w:t xml:space="preserve">multiple FGs. It seems very little impact on UE complexity for different numerology case. </w:t>
      </w:r>
      <w:r w:rsidR="0027102D">
        <w:rPr>
          <w:rFonts w:eastAsia="SimSun"/>
          <w:sz w:val="22"/>
          <w:szCs w:val="22"/>
          <w:lang w:eastAsia="zh-CN"/>
        </w:rPr>
        <w:t xml:space="preserve">The only difference is that UE selects the first overlapping slot on </w:t>
      </w:r>
      <w:proofErr w:type="spellStart"/>
      <w:r w:rsidR="0027102D">
        <w:rPr>
          <w:rFonts w:eastAsia="SimSun"/>
          <w:sz w:val="22"/>
          <w:szCs w:val="22"/>
          <w:lang w:eastAsia="zh-CN"/>
        </w:rPr>
        <w:t>Scell</w:t>
      </w:r>
      <w:proofErr w:type="spellEnd"/>
      <w:r w:rsidR="0027102D">
        <w:rPr>
          <w:rFonts w:eastAsia="SimSun"/>
          <w:sz w:val="22"/>
          <w:szCs w:val="22"/>
          <w:lang w:eastAsia="zh-CN"/>
        </w:rPr>
        <w:t xml:space="preserve"> when one </w:t>
      </w:r>
      <w:proofErr w:type="spellStart"/>
      <w:r w:rsidR="0027102D">
        <w:rPr>
          <w:rFonts w:eastAsia="SimSun"/>
          <w:sz w:val="22"/>
          <w:szCs w:val="22"/>
          <w:lang w:eastAsia="zh-CN"/>
        </w:rPr>
        <w:t>PCell</w:t>
      </w:r>
      <w:proofErr w:type="spellEnd"/>
      <w:r w:rsidR="0027102D">
        <w:rPr>
          <w:rFonts w:eastAsia="SimSun"/>
          <w:sz w:val="22"/>
          <w:szCs w:val="22"/>
          <w:lang w:eastAsia="zh-CN"/>
        </w:rPr>
        <w:t xml:space="preserve"> slot overlaps with multiple </w:t>
      </w:r>
      <w:proofErr w:type="spellStart"/>
      <w:r w:rsidR="0027102D">
        <w:rPr>
          <w:rFonts w:eastAsia="SimSun"/>
          <w:sz w:val="22"/>
          <w:szCs w:val="22"/>
          <w:lang w:eastAsia="zh-CN"/>
        </w:rPr>
        <w:t>Scell</w:t>
      </w:r>
      <w:proofErr w:type="spellEnd"/>
      <w:r w:rsidR="0027102D">
        <w:rPr>
          <w:rFonts w:eastAsia="SimSun"/>
          <w:sz w:val="22"/>
          <w:szCs w:val="22"/>
          <w:lang w:eastAsia="zh-CN"/>
        </w:rPr>
        <w:t xml:space="preserve"> slots. </w:t>
      </w:r>
      <w:r>
        <w:rPr>
          <w:rFonts w:eastAsia="SimSun"/>
          <w:sz w:val="22"/>
          <w:szCs w:val="22"/>
          <w:lang w:eastAsia="zh-CN"/>
        </w:rPr>
        <w:t xml:space="preserve">It is sufficient to add a note </w:t>
      </w:r>
      <w:r w:rsidRPr="00587F3E">
        <w:rPr>
          <w:rFonts w:eastAsia="SimSun"/>
          <w:sz w:val="22"/>
          <w:szCs w:val="22"/>
          <w:lang w:eastAsia="zh-CN"/>
        </w:rPr>
        <w:t>in FG 25-9 that if UE supporting FG 25-</w:t>
      </w:r>
      <w:r w:rsidR="00935A55">
        <w:rPr>
          <w:rFonts w:eastAsia="SimSun"/>
          <w:sz w:val="22"/>
          <w:szCs w:val="22"/>
          <w:lang w:eastAsia="zh-CN"/>
        </w:rPr>
        <w:t>9</w:t>
      </w:r>
      <w:r w:rsidRPr="00587F3E">
        <w:rPr>
          <w:rFonts w:eastAsia="SimSun"/>
          <w:sz w:val="22"/>
          <w:szCs w:val="22"/>
          <w:lang w:eastAsia="zh-CN"/>
        </w:rPr>
        <w:t xml:space="preserve"> also supports both FGs 6-9 and 6-9a, the UE support</w:t>
      </w:r>
      <w:r w:rsidR="00D462C7">
        <w:rPr>
          <w:rFonts w:eastAsia="SimSun"/>
          <w:sz w:val="22"/>
          <w:szCs w:val="22"/>
          <w:lang w:eastAsia="zh-CN"/>
        </w:rPr>
        <w:t>s</w:t>
      </w:r>
      <w:r w:rsidRPr="00587F3E">
        <w:rPr>
          <w:rFonts w:eastAsia="SimSun"/>
          <w:sz w:val="22"/>
          <w:szCs w:val="22"/>
          <w:lang w:eastAsia="zh-CN"/>
        </w:rPr>
        <w:t xml:space="preserve"> the case of different numerologies between switchable carriers</w:t>
      </w:r>
      <w:r>
        <w:rPr>
          <w:rFonts w:eastAsia="SimSun"/>
          <w:sz w:val="22"/>
          <w:szCs w:val="22"/>
          <w:lang w:eastAsia="zh-CN"/>
        </w:rPr>
        <w:t xml:space="preserve">. </w:t>
      </w:r>
      <w:r w:rsidR="0027102D">
        <w:rPr>
          <w:rFonts w:eastAsia="SimSun"/>
          <w:sz w:val="22"/>
          <w:szCs w:val="22"/>
          <w:lang w:eastAsia="zh-CN"/>
        </w:rPr>
        <w:t xml:space="preserve">If companies really have strong concern on </w:t>
      </w:r>
      <w:r w:rsidR="00053B11">
        <w:rPr>
          <w:rFonts w:eastAsia="SimSun"/>
          <w:sz w:val="22"/>
          <w:szCs w:val="22"/>
          <w:lang w:eastAsia="zh-CN"/>
        </w:rPr>
        <w:t>the additional UE complexity, we are also fine</w:t>
      </w:r>
      <w:r w:rsidR="00337454">
        <w:rPr>
          <w:rFonts w:eastAsia="SimSun"/>
          <w:sz w:val="22"/>
          <w:szCs w:val="22"/>
          <w:lang w:eastAsia="zh-CN"/>
        </w:rPr>
        <w:t xml:space="preserve"> to split FG 25-9 </w:t>
      </w:r>
      <w:r w:rsidR="0027102D">
        <w:rPr>
          <w:rFonts w:eastAsia="SimSun"/>
          <w:sz w:val="22"/>
          <w:szCs w:val="22"/>
          <w:lang w:eastAsia="zh-CN"/>
        </w:rPr>
        <w:t xml:space="preserve">into </w:t>
      </w:r>
      <w:r w:rsidR="00053B11" w:rsidRPr="00337454">
        <w:rPr>
          <w:rFonts w:eastAsia="SimSun"/>
          <w:sz w:val="22"/>
          <w:szCs w:val="22"/>
          <w:lang w:eastAsia="zh-CN"/>
        </w:rPr>
        <w:t>ones for the capability for same length (in physical time) of overlapping PUCCH slots/sub-slots and the others for different length (in physical time) of overlapping PUCCH slots/sub-slots between switchable carriers</w:t>
      </w:r>
      <w:r w:rsidR="00053B11">
        <w:rPr>
          <w:rFonts w:eastAsia="SimSun"/>
          <w:sz w:val="22"/>
          <w:szCs w:val="22"/>
          <w:lang w:eastAsia="zh-CN"/>
        </w:rPr>
        <w:t>.</w:t>
      </w:r>
    </w:p>
    <w:p w14:paraId="75AADE82" w14:textId="218B51F3" w:rsidR="004E2582" w:rsidRDefault="00FD2EC8"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P</w:t>
      </w:r>
      <w:r w:rsidR="004E2582">
        <w:rPr>
          <w:rFonts w:eastAsiaTheme="minorEastAsia"/>
          <w:sz w:val="22"/>
          <w:szCs w:val="22"/>
        </w:rPr>
        <w:t>er UE</w:t>
      </w:r>
      <w:r>
        <w:rPr>
          <w:rFonts w:eastAsiaTheme="minorEastAsia"/>
          <w:sz w:val="22"/>
          <w:szCs w:val="22"/>
        </w:rPr>
        <w:t xml:space="preserve"> is preferred for the FG Type but we could accept per BC as UE may have difficulty to support PUCCH cell switching for some band combinations. </w:t>
      </w:r>
    </w:p>
    <w:p w14:paraId="4C39F22A" w14:textId="77777777" w:rsidR="007E55D5" w:rsidRPr="004E2582" w:rsidRDefault="007E55D5" w:rsidP="004E2582">
      <w:pPr>
        <w:snapToGrid w:val="0"/>
        <w:spacing w:afterLines="50" w:after="120"/>
        <w:jc w:val="both"/>
        <w:rPr>
          <w:rFonts w:eastAsiaTheme="minorEastAsia"/>
          <w:sz w:val="22"/>
          <w:szCs w:val="22"/>
        </w:rPr>
      </w:pPr>
    </w:p>
    <w:p w14:paraId="70A12B9E" w14:textId="088C8F1A" w:rsidR="004E7A96" w:rsidRDefault="004E7A96"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lastRenderedPageBreak/>
        <w:t>FG 25-</w:t>
      </w:r>
      <w:r>
        <w:rPr>
          <w:rFonts w:eastAsiaTheme="minorEastAsia"/>
          <w:sz w:val="22"/>
          <w:szCs w:val="22"/>
        </w:rPr>
        <w:t>10</w:t>
      </w:r>
      <w:r>
        <w:rPr>
          <w:rFonts w:eastAsiaTheme="minorEastAsia" w:hint="eastAsia"/>
          <w:sz w:val="22"/>
          <w:szCs w:val="22"/>
        </w:rPr>
        <w:t>:</w:t>
      </w:r>
      <w:r>
        <w:rPr>
          <w:rFonts w:eastAsiaTheme="minorEastAsia"/>
          <w:sz w:val="22"/>
          <w:szCs w:val="22"/>
        </w:rPr>
        <w:t xml:space="preserve"> </w:t>
      </w:r>
      <w:r w:rsidRPr="004E7A96">
        <w:rPr>
          <w:rFonts w:eastAsiaTheme="minorEastAsia"/>
          <w:sz w:val="22"/>
          <w:szCs w:val="22"/>
        </w:rPr>
        <w:t>PUCCH cell switching based on dynamic indication</w:t>
      </w:r>
    </w:p>
    <w:p w14:paraId="0CDB5B98" w14:textId="44B9F7EC" w:rsidR="00935A55" w:rsidRPr="00000C0E" w:rsidRDefault="00935A55" w:rsidP="00000C0E">
      <w:pPr>
        <w:pStyle w:val="afe"/>
        <w:numPr>
          <w:ilvl w:val="1"/>
          <w:numId w:val="9"/>
        </w:numPr>
        <w:snapToGrid w:val="0"/>
        <w:spacing w:afterLines="50" w:after="120"/>
        <w:ind w:leftChars="0"/>
        <w:jc w:val="both"/>
        <w:rPr>
          <w:rFonts w:eastAsiaTheme="minorEastAsia"/>
          <w:sz w:val="22"/>
          <w:szCs w:val="22"/>
        </w:rPr>
      </w:pPr>
      <w:r>
        <w:rPr>
          <w:rFonts w:eastAsia="SimSun" w:hint="eastAsia"/>
          <w:sz w:val="22"/>
          <w:szCs w:val="22"/>
          <w:lang w:eastAsia="zh-CN"/>
        </w:rPr>
        <w:t>R</w:t>
      </w:r>
      <w:r>
        <w:rPr>
          <w:rFonts w:eastAsia="SimSun"/>
          <w:sz w:val="22"/>
          <w:szCs w:val="22"/>
          <w:lang w:eastAsia="zh-CN"/>
        </w:rPr>
        <w:t>egarding PUCCH cell switching among cells with same numerology and among cells with different numerologies, we slightly prefer not to split FG 25-10</w:t>
      </w:r>
      <w:r w:rsidR="00EC59AE" w:rsidRPr="00EC59AE">
        <w:rPr>
          <w:rFonts w:eastAsia="SimSun"/>
          <w:sz w:val="22"/>
          <w:szCs w:val="22"/>
          <w:lang w:eastAsia="zh-CN"/>
        </w:rPr>
        <w:t xml:space="preserve"> </w:t>
      </w:r>
      <w:r w:rsidR="00EC59AE">
        <w:rPr>
          <w:rFonts w:eastAsia="SimSun"/>
          <w:sz w:val="22"/>
          <w:szCs w:val="22"/>
          <w:lang w:eastAsia="zh-CN"/>
        </w:rPr>
        <w:t>into</w:t>
      </w:r>
      <w:r>
        <w:rPr>
          <w:rFonts w:eastAsia="SimSun"/>
          <w:sz w:val="22"/>
          <w:szCs w:val="22"/>
          <w:lang w:eastAsia="zh-CN"/>
        </w:rPr>
        <w:t xml:space="preserve"> multiple FGs. It seems very little impact on UE complexity for different numerology case.</w:t>
      </w:r>
      <w:r w:rsidR="0041630A" w:rsidRPr="0041630A">
        <w:rPr>
          <w:rFonts w:eastAsia="SimSun"/>
          <w:sz w:val="22"/>
          <w:szCs w:val="22"/>
          <w:lang w:eastAsia="zh-CN"/>
        </w:rPr>
        <w:t xml:space="preserve"> </w:t>
      </w:r>
      <w:r w:rsidR="0041630A">
        <w:rPr>
          <w:rFonts w:eastAsia="SimSun"/>
          <w:sz w:val="22"/>
          <w:szCs w:val="22"/>
          <w:lang w:eastAsia="zh-CN"/>
        </w:rPr>
        <w:t xml:space="preserve">The only difference is that UE selects the first overlapping slot on </w:t>
      </w:r>
      <w:proofErr w:type="spellStart"/>
      <w:r w:rsidR="0041630A">
        <w:rPr>
          <w:rFonts w:eastAsia="SimSun"/>
          <w:sz w:val="22"/>
          <w:szCs w:val="22"/>
          <w:lang w:eastAsia="zh-CN"/>
        </w:rPr>
        <w:t>Scell</w:t>
      </w:r>
      <w:proofErr w:type="spellEnd"/>
      <w:r w:rsidR="0041630A">
        <w:rPr>
          <w:rFonts w:eastAsia="SimSun"/>
          <w:sz w:val="22"/>
          <w:szCs w:val="22"/>
          <w:lang w:eastAsia="zh-CN"/>
        </w:rPr>
        <w:t xml:space="preserve"> when one </w:t>
      </w:r>
      <w:proofErr w:type="spellStart"/>
      <w:r w:rsidR="0041630A">
        <w:rPr>
          <w:rFonts w:eastAsia="SimSun"/>
          <w:sz w:val="22"/>
          <w:szCs w:val="22"/>
          <w:lang w:eastAsia="zh-CN"/>
        </w:rPr>
        <w:t>PCell</w:t>
      </w:r>
      <w:proofErr w:type="spellEnd"/>
      <w:r w:rsidR="0041630A">
        <w:rPr>
          <w:rFonts w:eastAsia="SimSun"/>
          <w:sz w:val="22"/>
          <w:szCs w:val="22"/>
          <w:lang w:eastAsia="zh-CN"/>
        </w:rPr>
        <w:t xml:space="preserve"> slot overlaps with multiple </w:t>
      </w:r>
      <w:proofErr w:type="spellStart"/>
      <w:r w:rsidR="0041630A">
        <w:rPr>
          <w:rFonts w:eastAsia="SimSun"/>
          <w:sz w:val="22"/>
          <w:szCs w:val="22"/>
          <w:lang w:eastAsia="zh-CN"/>
        </w:rPr>
        <w:t>Scell</w:t>
      </w:r>
      <w:proofErr w:type="spellEnd"/>
      <w:r w:rsidR="0041630A">
        <w:rPr>
          <w:rFonts w:eastAsia="SimSun"/>
          <w:sz w:val="22"/>
          <w:szCs w:val="22"/>
          <w:lang w:eastAsia="zh-CN"/>
        </w:rPr>
        <w:t xml:space="preserve"> slots.</w:t>
      </w:r>
      <w:r>
        <w:rPr>
          <w:rFonts w:eastAsia="SimSun"/>
          <w:sz w:val="22"/>
          <w:szCs w:val="22"/>
          <w:lang w:eastAsia="zh-CN"/>
        </w:rPr>
        <w:t xml:space="preserve"> It is sufficient to add a note </w:t>
      </w:r>
      <w:r w:rsidRPr="00587F3E">
        <w:rPr>
          <w:rFonts w:eastAsia="SimSun"/>
          <w:sz w:val="22"/>
          <w:szCs w:val="22"/>
          <w:lang w:eastAsia="zh-CN"/>
        </w:rPr>
        <w:t>in FG 25-</w:t>
      </w:r>
      <w:r>
        <w:rPr>
          <w:rFonts w:eastAsia="SimSun"/>
          <w:sz w:val="22"/>
          <w:szCs w:val="22"/>
          <w:lang w:eastAsia="zh-CN"/>
        </w:rPr>
        <w:t>10</w:t>
      </w:r>
      <w:r w:rsidRPr="00587F3E">
        <w:rPr>
          <w:rFonts w:eastAsia="SimSun"/>
          <w:sz w:val="22"/>
          <w:szCs w:val="22"/>
          <w:lang w:eastAsia="zh-CN"/>
        </w:rPr>
        <w:t xml:space="preserve"> that if UE supporting FG 25-</w:t>
      </w:r>
      <w:r>
        <w:rPr>
          <w:rFonts w:eastAsia="SimSun"/>
          <w:sz w:val="22"/>
          <w:szCs w:val="22"/>
          <w:lang w:eastAsia="zh-CN"/>
        </w:rPr>
        <w:t>10</w:t>
      </w:r>
      <w:r w:rsidRPr="00587F3E">
        <w:rPr>
          <w:rFonts w:eastAsia="SimSun"/>
          <w:sz w:val="22"/>
          <w:szCs w:val="22"/>
          <w:lang w:eastAsia="zh-CN"/>
        </w:rPr>
        <w:t xml:space="preserve"> also supports both FGs 6-9 and 6-9a, the UE support the case of different numerologies between switchable carriers</w:t>
      </w:r>
      <w:r>
        <w:rPr>
          <w:rFonts w:eastAsia="SimSun"/>
          <w:sz w:val="22"/>
          <w:szCs w:val="22"/>
          <w:lang w:eastAsia="zh-CN"/>
        </w:rPr>
        <w:t xml:space="preserve">. </w:t>
      </w:r>
      <w:r w:rsidR="0041630A" w:rsidRPr="0041630A">
        <w:rPr>
          <w:rFonts w:eastAsia="SimSun"/>
          <w:sz w:val="22"/>
          <w:szCs w:val="22"/>
          <w:lang w:eastAsia="zh-CN"/>
        </w:rPr>
        <w:t xml:space="preserve"> </w:t>
      </w:r>
      <w:r w:rsidR="0041630A">
        <w:rPr>
          <w:rFonts w:eastAsia="SimSun"/>
          <w:sz w:val="22"/>
          <w:szCs w:val="22"/>
          <w:lang w:eastAsia="zh-CN"/>
        </w:rPr>
        <w:t xml:space="preserve">If companies really have strong concern on the additional UE complexity, we are also fine to split FG 25-10 into </w:t>
      </w:r>
      <w:r w:rsidR="0041630A" w:rsidRPr="00337454">
        <w:rPr>
          <w:rFonts w:eastAsia="SimSun"/>
          <w:sz w:val="22"/>
          <w:szCs w:val="22"/>
          <w:lang w:eastAsia="zh-CN"/>
        </w:rPr>
        <w:t>ones for the capability for same length (in physical time) of overlapping PUCCH slots/sub-slots and the others for different length (in physical time) of overlapping PUCCH slots/sub-slots between switchable carriers</w:t>
      </w:r>
      <w:r w:rsidR="0041630A">
        <w:rPr>
          <w:rFonts w:eastAsia="SimSun"/>
          <w:sz w:val="22"/>
          <w:szCs w:val="22"/>
          <w:lang w:eastAsia="zh-CN"/>
        </w:rPr>
        <w:t>.</w:t>
      </w:r>
    </w:p>
    <w:p w14:paraId="69D8DCD4" w14:textId="406E406E" w:rsidR="004E7A96" w:rsidRDefault="00FD2EC8"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P</w:t>
      </w:r>
      <w:r w:rsidR="004E7A96">
        <w:rPr>
          <w:rFonts w:eastAsiaTheme="minorEastAsia"/>
          <w:sz w:val="22"/>
          <w:szCs w:val="22"/>
        </w:rPr>
        <w:t>er UE</w:t>
      </w:r>
      <w:r>
        <w:rPr>
          <w:rFonts w:eastAsiaTheme="minorEastAsia"/>
          <w:sz w:val="22"/>
          <w:szCs w:val="22"/>
        </w:rPr>
        <w:t xml:space="preserve"> is preferred for the FG Type but we could accept per BC as UE may have difficulty to support PUCCH cell switching for some band combinations. </w:t>
      </w:r>
    </w:p>
    <w:p w14:paraId="3F9CB1D1" w14:textId="77777777" w:rsidR="004E7A96" w:rsidRPr="00935A55" w:rsidRDefault="004E7A96" w:rsidP="004E7A96">
      <w:pPr>
        <w:snapToGrid w:val="0"/>
        <w:spacing w:afterLines="50" w:after="120"/>
        <w:jc w:val="both"/>
        <w:rPr>
          <w:rFonts w:eastAsiaTheme="minorEastAsia"/>
          <w:sz w:val="22"/>
          <w:szCs w:val="22"/>
        </w:rPr>
      </w:pPr>
    </w:p>
    <w:p w14:paraId="2BD1932C" w14:textId="1BC6EA0F" w:rsidR="00B33A01" w:rsidRDefault="00B33A01"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11</w:t>
      </w:r>
      <w:r>
        <w:rPr>
          <w:rFonts w:eastAsiaTheme="minorEastAsia" w:hint="eastAsia"/>
          <w:sz w:val="22"/>
          <w:szCs w:val="22"/>
        </w:rPr>
        <w:t>:</w:t>
      </w:r>
      <w:r>
        <w:rPr>
          <w:rFonts w:eastAsiaTheme="minorEastAsia"/>
          <w:sz w:val="22"/>
          <w:szCs w:val="22"/>
        </w:rPr>
        <w:t xml:space="preserve"> </w:t>
      </w:r>
      <w:r w:rsidRPr="00B33A01">
        <w:rPr>
          <w:rFonts w:eastAsiaTheme="minorEastAsia"/>
          <w:sz w:val="22"/>
          <w:szCs w:val="22"/>
        </w:rPr>
        <w:t xml:space="preserve">4-bits </w:t>
      </w:r>
      <w:proofErr w:type="spellStart"/>
      <w:r w:rsidRPr="00B33A01">
        <w:rPr>
          <w:rFonts w:eastAsiaTheme="minorEastAsia"/>
          <w:sz w:val="22"/>
          <w:szCs w:val="22"/>
        </w:rPr>
        <w:t>subband</w:t>
      </w:r>
      <w:proofErr w:type="spellEnd"/>
      <w:r w:rsidRPr="00B33A01">
        <w:rPr>
          <w:rFonts w:eastAsiaTheme="minorEastAsia"/>
          <w:sz w:val="22"/>
          <w:szCs w:val="22"/>
        </w:rPr>
        <w:t xml:space="preserve"> CQI</w:t>
      </w:r>
    </w:p>
    <w:p w14:paraId="2BA89768" w14:textId="602B3CE3" w:rsidR="00B33A01" w:rsidRDefault="00B33A01"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79368D">
        <w:rPr>
          <w:rFonts w:eastAsiaTheme="minorEastAsia"/>
          <w:sz w:val="22"/>
          <w:szCs w:val="22"/>
        </w:rPr>
        <w:t xml:space="preserve">. It is not clear </w:t>
      </w:r>
      <w:r w:rsidR="0050684C">
        <w:rPr>
          <w:rFonts w:eastAsiaTheme="minorEastAsia"/>
          <w:sz w:val="22"/>
          <w:szCs w:val="22"/>
        </w:rPr>
        <w:t>whether</w:t>
      </w:r>
      <w:r w:rsidR="0079368D">
        <w:rPr>
          <w:rFonts w:eastAsiaTheme="minorEastAsia"/>
          <w:sz w:val="22"/>
          <w:szCs w:val="22"/>
        </w:rPr>
        <w:t xml:space="preserve"> the feature and the corresponding testing are impacted by band differentiation</w:t>
      </w:r>
      <w:r w:rsidR="0079368D" w:rsidRPr="008E79FF">
        <w:rPr>
          <w:rFonts w:eastAsiaTheme="minorEastAsia"/>
          <w:sz w:val="22"/>
          <w:szCs w:val="22"/>
        </w:rPr>
        <w:t>.</w:t>
      </w:r>
    </w:p>
    <w:p w14:paraId="24BA9317" w14:textId="7CE104EA" w:rsidR="00A24ACD" w:rsidRDefault="00A24ACD" w:rsidP="0010049D">
      <w:pPr>
        <w:snapToGrid w:val="0"/>
        <w:spacing w:afterLines="50" w:after="120"/>
        <w:jc w:val="both"/>
        <w:rPr>
          <w:rFonts w:eastAsiaTheme="minorEastAsia"/>
          <w:sz w:val="22"/>
          <w:szCs w:val="22"/>
        </w:rPr>
      </w:pPr>
    </w:p>
    <w:p w14:paraId="794F451D" w14:textId="7A31EE84" w:rsidR="00BF035D" w:rsidRDefault="00BF035D" w:rsidP="00BF035D">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12</w:t>
      </w:r>
      <w:r>
        <w:rPr>
          <w:rFonts w:eastAsiaTheme="minorEastAsia" w:hint="eastAsia"/>
          <w:sz w:val="22"/>
          <w:szCs w:val="22"/>
        </w:rPr>
        <w:t>:</w:t>
      </w:r>
      <w:r>
        <w:rPr>
          <w:rFonts w:eastAsiaTheme="minorEastAsia"/>
          <w:sz w:val="22"/>
          <w:szCs w:val="22"/>
        </w:rPr>
        <w:t xml:space="preserve"> </w:t>
      </w:r>
      <w:r w:rsidRPr="00F13ED6">
        <w:t xml:space="preserve"> </w:t>
      </w:r>
      <w:r w:rsidRPr="00F13ED6">
        <w:rPr>
          <w:rFonts w:eastAsiaTheme="minorEastAsia"/>
          <w:sz w:val="22"/>
          <w:szCs w:val="22"/>
        </w:rPr>
        <w:t xml:space="preserve">UE initiating a semi-static channel occupancy with configurations dependent on </w:t>
      </w:r>
      <w:proofErr w:type="spellStart"/>
      <w:r w:rsidRPr="00F13ED6">
        <w:rPr>
          <w:rFonts w:eastAsiaTheme="minorEastAsia"/>
          <w:sz w:val="22"/>
          <w:szCs w:val="22"/>
        </w:rPr>
        <w:t>gNB</w:t>
      </w:r>
      <w:proofErr w:type="spellEnd"/>
      <w:r w:rsidRPr="00F13ED6">
        <w:rPr>
          <w:rFonts w:eastAsiaTheme="minorEastAsia"/>
          <w:sz w:val="22"/>
          <w:szCs w:val="22"/>
        </w:rPr>
        <w:t xml:space="preserve"> semi-static channel access configurations</w:t>
      </w:r>
    </w:p>
    <w:p w14:paraId="6898304B" w14:textId="4EE04034" w:rsidR="00BF035D" w:rsidRPr="00B631A6" w:rsidRDefault="00027509">
      <w:pPr>
        <w:pStyle w:val="afe"/>
        <w:numPr>
          <w:ilvl w:val="1"/>
          <w:numId w:val="9"/>
        </w:numPr>
        <w:snapToGrid w:val="0"/>
        <w:spacing w:afterLines="50" w:after="120"/>
        <w:ind w:leftChars="0"/>
        <w:jc w:val="both"/>
        <w:rPr>
          <w:rFonts w:eastAsiaTheme="minorEastAsia"/>
          <w:sz w:val="22"/>
          <w:szCs w:val="22"/>
        </w:rPr>
      </w:pPr>
      <w:r w:rsidRPr="00B631A6">
        <w:rPr>
          <w:rFonts w:eastAsiaTheme="minorEastAsia"/>
          <w:sz w:val="22"/>
          <w:szCs w:val="22"/>
        </w:rPr>
        <w:t>R</w:t>
      </w:r>
      <w:r w:rsidR="00543229" w:rsidRPr="00B631A6">
        <w:rPr>
          <w:rFonts w:eastAsiaTheme="minorEastAsia"/>
          <w:sz w:val="22"/>
          <w:szCs w:val="22"/>
        </w:rPr>
        <w:t xml:space="preserve">egarding additional components, we are fine to </w:t>
      </w:r>
      <w:r w:rsidR="004503B3" w:rsidRPr="00B631A6">
        <w:rPr>
          <w:rFonts w:eastAsiaTheme="minorEastAsia"/>
          <w:sz w:val="22"/>
          <w:szCs w:val="22"/>
        </w:rPr>
        <w:t xml:space="preserve">add following ones to ensure </w:t>
      </w:r>
      <w:r w:rsidR="00D4096C">
        <w:rPr>
          <w:rFonts w:eastAsiaTheme="minorEastAsia"/>
          <w:sz w:val="22"/>
          <w:szCs w:val="22"/>
        </w:rPr>
        <w:t>which</w:t>
      </w:r>
      <w:r w:rsidR="004503B3" w:rsidRPr="00B631A6">
        <w:rPr>
          <w:rFonts w:eastAsiaTheme="minorEastAsia"/>
          <w:sz w:val="22"/>
          <w:szCs w:val="22"/>
        </w:rPr>
        <w:t xml:space="preserve"> features are included in FG 25-12</w:t>
      </w:r>
    </w:p>
    <w:p w14:paraId="630D282E" w14:textId="77777777" w:rsidR="00543229" w:rsidRPr="00543229" w:rsidRDefault="00543229" w:rsidP="00B631A6">
      <w:pPr>
        <w:pStyle w:val="afe"/>
        <w:numPr>
          <w:ilvl w:val="2"/>
          <w:numId w:val="9"/>
        </w:numPr>
        <w:snapToGrid w:val="0"/>
        <w:spacing w:afterLines="50" w:after="120"/>
        <w:ind w:leftChars="0"/>
        <w:jc w:val="both"/>
        <w:rPr>
          <w:rFonts w:eastAsiaTheme="minorEastAsia"/>
          <w:sz w:val="22"/>
          <w:szCs w:val="22"/>
        </w:rPr>
      </w:pPr>
      <w:r w:rsidRPr="00543229">
        <w:rPr>
          <w:rFonts w:eastAsiaTheme="minorEastAsia"/>
          <w:sz w:val="22"/>
          <w:szCs w:val="22"/>
        </w:rPr>
        <w:t>Component 2: 9us sensing to initiate a semi-static CO or transmit after [a gap greater than 16us from] any transmission burst within a UE-initiated CO.</w:t>
      </w:r>
    </w:p>
    <w:p w14:paraId="0ACB649A" w14:textId="77777777" w:rsidR="00543229" w:rsidRPr="00543229" w:rsidRDefault="00543229" w:rsidP="00B631A6">
      <w:pPr>
        <w:pStyle w:val="afe"/>
        <w:numPr>
          <w:ilvl w:val="2"/>
          <w:numId w:val="9"/>
        </w:numPr>
        <w:snapToGrid w:val="0"/>
        <w:spacing w:afterLines="50" w:after="120"/>
        <w:ind w:leftChars="0"/>
        <w:jc w:val="both"/>
        <w:rPr>
          <w:rFonts w:eastAsiaTheme="minorEastAsia"/>
          <w:sz w:val="22"/>
          <w:szCs w:val="22"/>
        </w:rPr>
      </w:pPr>
      <w:r w:rsidRPr="00543229">
        <w:rPr>
          <w:rFonts w:eastAsiaTheme="minorEastAsia"/>
          <w:sz w:val="22"/>
          <w:szCs w:val="22"/>
        </w:rPr>
        <w:t>Component 3: Determination of COT initiator assumption based on rules for configured UL</w:t>
      </w:r>
    </w:p>
    <w:p w14:paraId="316B873B" w14:textId="567CB994" w:rsidR="00543229" w:rsidRPr="00543229" w:rsidRDefault="00543229" w:rsidP="00B631A6">
      <w:pPr>
        <w:pStyle w:val="afe"/>
        <w:numPr>
          <w:ilvl w:val="2"/>
          <w:numId w:val="9"/>
        </w:numPr>
        <w:snapToGrid w:val="0"/>
        <w:spacing w:afterLines="50" w:after="120"/>
        <w:ind w:leftChars="0"/>
        <w:jc w:val="both"/>
        <w:rPr>
          <w:rFonts w:eastAsiaTheme="minorEastAsia"/>
          <w:sz w:val="22"/>
          <w:szCs w:val="22"/>
        </w:rPr>
      </w:pPr>
      <w:r w:rsidRPr="00543229">
        <w:rPr>
          <w:rFonts w:eastAsiaTheme="minorEastAsia"/>
          <w:sz w:val="22"/>
          <w:szCs w:val="22"/>
        </w:rPr>
        <w:t>Component 4: Validating COT initiator assumption indicated in UL scheduling DCI</w:t>
      </w:r>
    </w:p>
    <w:p w14:paraId="5F866D4E" w14:textId="77777777" w:rsidR="00F13ED6" w:rsidRPr="00BF035D" w:rsidRDefault="00F13ED6" w:rsidP="0010049D">
      <w:pPr>
        <w:snapToGrid w:val="0"/>
        <w:spacing w:afterLines="50" w:after="120"/>
        <w:jc w:val="both"/>
        <w:rPr>
          <w:rFonts w:eastAsiaTheme="minorEastAsia"/>
          <w:sz w:val="22"/>
          <w:szCs w:val="22"/>
        </w:rPr>
      </w:pPr>
    </w:p>
    <w:p w14:paraId="1B1DD593" w14:textId="3D6A0197" w:rsidR="00ED1A2F" w:rsidRDefault="00ED1A2F"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14</w:t>
      </w:r>
      <w:r>
        <w:rPr>
          <w:rFonts w:eastAsiaTheme="minorEastAsia" w:hint="eastAsia"/>
          <w:sz w:val="22"/>
          <w:szCs w:val="22"/>
        </w:rPr>
        <w:t>:</w:t>
      </w:r>
      <w:r>
        <w:rPr>
          <w:rFonts w:eastAsiaTheme="minorEastAsia"/>
          <w:sz w:val="22"/>
          <w:szCs w:val="22"/>
        </w:rPr>
        <w:t xml:space="preserve"> </w:t>
      </w:r>
      <w:r w:rsidRPr="00ED1A2F">
        <w:rPr>
          <w:rFonts w:eastAsiaTheme="minorEastAsia"/>
          <w:sz w:val="22"/>
          <w:szCs w:val="22"/>
        </w:rPr>
        <w:t>PHY prioritization of overlapping low-priority DG-PUSCH and high-priority CG-PUSCH</w:t>
      </w:r>
    </w:p>
    <w:p w14:paraId="6FE9CF6E" w14:textId="04C220A5" w:rsidR="00DA5F26" w:rsidRDefault="0079368D" w:rsidP="00665967">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Per UE is preferred for the FG Type but we could accept per band if any difficulty is identified. </w:t>
      </w:r>
    </w:p>
    <w:p w14:paraId="48FAA566" w14:textId="573E7759" w:rsidR="00DA5F26" w:rsidRDefault="00ED002E" w:rsidP="00665967">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12-1 can be </w:t>
      </w:r>
      <w:r w:rsidR="00DA5F26" w:rsidRPr="00DA5F26">
        <w:rPr>
          <w:rFonts w:eastAsiaTheme="minorEastAsia"/>
          <w:sz w:val="22"/>
          <w:szCs w:val="22"/>
        </w:rPr>
        <w:t>prerequisite</w:t>
      </w:r>
      <w:r>
        <w:rPr>
          <w:rFonts w:eastAsiaTheme="minorEastAsia"/>
          <w:sz w:val="22"/>
          <w:szCs w:val="22"/>
        </w:rPr>
        <w:t xml:space="preserve"> feature group</w:t>
      </w:r>
    </w:p>
    <w:p w14:paraId="62971B21" w14:textId="1055285A" w:rsidR="00ED1A2F" w:rsidRDefault="00ED1A2F" w:rsidP="00ED1A2F">
      <w:pPr>
        <w:snapToGrid w:val="0"/>
        <w:spacing w:afterLines="50" w:after="120"/>
        <w:jc w:val="both"/>
        <w:rPr>
          <w:rFonts w:eastAsiaTheme="minorEastAsia"/>
          <w:sz w:val="22"/>
          <w:szCs w:val="22"/>
        </w:rPr>
      </w:pPr>
    </w:p>
    <w:p w14:paraId="2C73DD78" w14:textId="44216163" w:rsidR="00ED002E" w:rsidRDefault="00ED002E" w:rsidP="00ED002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15</w:t>
      </w:r>
      <w:r>
        <w:rPr>
          <w:rFonts w:eastAsiaTheme="minorEastAsia" w:hint="eastAsia"/>
          <w:sz w:val="22"/>
          <w:szCs w:val="22"/>
        </w:rPr>
        <w:t>:</w:t>
      </w:r>
      <w:r>
        <w:rPr>
          <w:rFonts w:eastAsiaTheme="minorEastAsia"/>
          <w:sz w:val="22"/>
          <w:szCs w:val="22"/>
        </w:rPr>
        <w:t xml:space="preserve"> </w:t>
      </w:r>
      <w:r w:rsidRPr="00ED002E">
        <w:rPr>
          <w:rFonts w:eastAsiaTheme="minorEastAsia"/>
          <w:sz w:val="22"/>
          <w:szCs w:val="22"/>
        </w:rPr>
        <w:t>PHY prioritization of overlapping high-priority DG-PUSCH and low-priority CG-PUSCH</w:t>
      </w:r>
    </w:p>
    <w:p w14:paraId="1A44858C" w14:textId="77777777" w:rsidR="003A37E1" w:rsidRDefault="0079368D" w:rsidP="00ED002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Per UE is preferred for the FG Type but we could accept per band if any difficulty is identified.</w:t>
      </w:r>
      <w:r w:rsidDel="0079368D">
        <w:rPr>
          <w:rFonts w:eastAsiaTheme="minorEastAsia" w:hint="eastAsia"/>
          <w:sz w:val="22"/>
          <w:szCs w:val="22"/>
        </w:rPr>
        <w:t xml:space="preserve"> </w:t>
      </w:r>
    </w:p>
    <w:p w14:paraId="15E004D0" w14:textId="7B4ED4BE" w:rsidR="00ED002E" w:rsidRDefault="00ED002E" w:rsidP="00ED002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12-1 can be </w:t>
      </w:r>
      <w:r w:rsidRPr="00DA5F26">
        <w:rPr>
          <w:rFonts w:eastAsiaTheme="minorEastAsia"/>
          <w:sz w:val="22"/>
          <w:szCs w:val="22"/>
        </w:rPr>
        <w:t>prerequisite</w:t>
      </w:r>
      <w:r>
        <w:rPr>
          <w:rFonts w:eastAsiaTheme="minorEastAsia"/>
          <w:sz w:val="22"/>
          <w:szCs w:val="22"/>
        </w:rPr>
        <w:t xml:space="preserve"> feature group</w:t>
      </w:r>
    </w:p>
    <w:p w14:paraId="36943D50" w14:textId="7A37EC1E" w:rsidR="0096714C" w:rsidRDefault="003A37E1" w:rsidP="00ED002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Regarding the following FFS about d3, it can be confirmed as it has been agreed in RAN1#107bis-e.</w:t>
      </w:r>
    </w:p>
    <w:p w14:paraId="701D4E98" w14:textId="38A090B8" w:rsidR="0096714C" w:rsidRPr="006D16B0" w:rsidRDefault="0096714C" w:rsidP="006D16B0">
      <w:pPr>
        <w:pStyle w:val="afe"/>
        <w:numPr>
          <w:ilvl w:val="2"/>
          <w:numId w:val="9"/>
        </w:numPr>
        <w:snapToGrid w:val="0"/>
        <w:spacing w:afterLines="50" w:after="120"/>
        <w:ind w:leftChars="0"/>
        <w:jc w:val="both"/>
        <w:rPr>
          <w:rFonts w:eastAsiaTheme="minorEastAsia"/>
          <w:sz w:val="21"/>
          <w:szCs w:val="21"/>
        </w:rPr>
      </w:pPr>
      <w:r w:rsidRPr="006D16B0">
        <w:rPr>
          <w:rFonts w:asciiTheme="majorHAnsi" w:hAnsiTheme="majorHAnsi" w:cstheme="majorHAnsi"/>
          <w:sz w:val="22"/>
          <w:szCs w:val="16"/>
        </w:rPr>
        <w:t xml:space="preserve">FFS: Candidate value set for component 2: d3 = {0, 1, …, </w:t>
      </w:r>
      <m:oMath>
        <m:sSup>
          <m:sSupPr>
            <m:ctrlPr>
              <w:rPr>
                <w:rFonts w:ascii="Cambria Math" w:eastAsia="Cambria Math" w:hAnsi="Cambria Math" w:cstheme="majorHAnsi"/>
                <w:sz w:val="22"/>
                <w:szCs w:val="16"/>
              </w:rPr>
            </m:ctrlPr>
          </m:sSupPr>
          <m:e>
            <m:r>
              <w:rPr>
                <w:rFonts w:ascii="Cambria Math" w:eastAsia="Cambria Math" w:hAnsi="Cambria Math" w:cstheme="majorHAnsi"/>
                <w:sz w:val="22"/>
                <w:szCs w:val="16"/>
              </w:rPr>
              <m:t>2</m:t>
            </m:r>
          </m:e>
          <m:sup>
            <m:r>
              <w:rPr>
                <w:rFonts w:ascii="Cambria Math" w:eastAsia="Cambria Math" w:hAnsi="Cambria Math" w:cstheme="majorHAnsi"/>
                <w:sz w:val="22"/>
                <w:szCs w:val="16"/>
              </w:rPr>
              <m:t>μ-1</m:t>
            </m:r>
          </m:sup>
        </m:sSup>
      </m:oMath>
      <w:r w:rsidRPr="006D16B0">
        <w:rPr>
          <w:rFonts w:asciiTheme="majorHAnsi" w:hAnsiTheme="majorHAnsi" w:cstheme="majorHAnsi"/>
          <w:sz w:val="22"/>
          <w:szCs w:val="16"/>
        </w:rPr>
        <w:t xml:space="preserve">} symbol(s) upon UE capability report, where </w:t>
      </w:r>
      <m:oMath>
        <m:r>
          <w:rPr>
            <w:rFonts w:ascii="Cambria Math" w:hAnsi="Cambria Math" w:cstheme="majorHAnsi"/>
            <w:sz w:val="22"/>
            <w:szCs w:val="16"/>
          </w:rPr>
          <m:t>μ=0,1,2,3</m:t>
        </m:r>
      </m:oMath>
      <w:r w:rsidRPr="006D16B0">
        <w:rPr>
          <w:rFonts w:asciiTheme="majorHAnsi" w:hAnsiTheme="majorHAnsi" w:cstheme="majorHAnsi"/>
          <w:sz w:val="22"/>
          <w:szCs w:val="16"/>
        </w:rPr>
        <w:t xml:space="preserve"> for SCS=15/30/60/120kHz, respectively.</w:t>
      </w:r>
    </w:p>
    <w:p w14:paraId="2DF9B8B2" w14:textId="77777777" w:rsidR="00ED002E" w:rsidRPr="00ED002E" w:rsidRDefault="00ED002E" w:rsidP="00ED1A2F">
      <w:pPr>
        <w:snapToGrid w:val="0"/>
        <w:spacing w:afterLines="50" w:after="120"/>
        <w:jc w:val="both"/>
        <w:rPr>
          <w:rFonts w:eastAsiaTheme="minorEastAsia"/>
          <w:sz w:val="22"/>
          <w:szCs w:val="22"/>
        </w:rPr>
      </w:pPr>
    </w:p>
    <w:p w14:paraId="6E6DD3F9" w14:textId="552243A3" w:rsidR="0048528B" w:rsidRDefault="0048528B"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16</w:t>
      </w:r>
      <w:r>
        <w:rPr>
          <w:rFonts w:eastAsiaTheme="minorEastAsia" w:hint="eastAsia"/>
          <w:sz w:val="22"/>
          <w:szCs w:val="22"/>
        </w:rPr>
        <w:t>:</w:t>
      </w:r>
      <w:r>
        <w:rPr>
          <w:rFonts w:eastAsiaTheme="minorEastAsia"/>
          <w:sz w:val="22"/>
          <w:szCs w:val="22"/>
        </w:rPr>
        <w:t xml:space="preserve"> </w:t>
      </w:r>
      <w:r w:rsidRPr="0048528B">
        <w:rPr>
          <w:rFonts w:eastAsiaTheme="minorEastAsia"/>
          <w:sz w:val="22"/>
          <w:szCs w:val="22"/>
        </w:rPr>
        <w:t xml:space="preserve">HARQ-ACK with different priorities multiplexing </w:t>
      </w:r>
      <w:r w:rsidR="00F95083">
        <w:rPr>
          <w:rFonts w:eastAsiaTheme="minorEastAsia"/>
          <w:sz w:val="22"/>
          <w:szCs w:val="22"/>
        </w:rPr>
        <w:t xml:space="preserve">on </w:t>
      </w:r>
      <w:r w:rsidRPr="0048528B">
        <w:rPr>
          <w:rFonts w:eastAsiaTheme="minorEastAsia"/>
          <w:sz w:val="22"/>
          <w:szCs w:val="22"/>
        </w:rPr>
        <w:t>a PUCCH</w:t>
      </w:r>
      <w:r w:rsidR="00F95083">
        <w:rPr>
          <w:rFonts w:eastAsiaTheme="minorEastAsia"/>
          <w:sz w:val="22"/>
          <w:szCs w:val="22"/>
        </w:rPr>
        <w:t>/PUSCH</w:t>
      </w:r>
    </w:p>
    <w:p w14:paraId="09CA082E" w14:textId="19E9D067" w:rsidR="00E318D7" w:rsidRDefault="00E318D7" w:rsidP="00D64C2A">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R</w:t>
      </w:r>
      <w:r>
        <w:rPr>
          <w:rFonts w:eastAsiaTheme="minorEastAsia"/>
          <w:sz w:val="22"/>
          <w:szCs w:val="22"/>
        </w:rPr>
        <w:t>egarding the FFS</w:t>
      </w:r>
      <w:r w:rsidRPr="00E318D7">
        <w:t xml:space="preserve"> </w:t>
      </w:r>
      <w:r w:rsidRPr="00E318D7">
        <w:rPr>
          <w:rFonts w:eastAsiaTheme="minorEastAsia"/>
          <w:sz w:val="22"/>
          <w:szCs w:val="22"/>
        </w:rPr>
        <w:t>whether to separate capability for different UCI type</w:t>
      </w:r>
      <w:r>
        <w:rPr>
          <w:rFonts w:eastAsiaTheme="minorEastAsia"/>
          <w:sz w:val="22"/>
          <w:szCs w:val="22"/>
        </w:rPr>
        <w:t xml:space="preserve">, </w:t>
      </w:r>
      <w:r w:rsidRPr="00E318D7">
        <w:rPr>
          <w:rFonts w:eastAsiaTheme="minorEastAsia"/>
          <w:sz w:val="22"/>
          <w:szCs w:val="22"/>
        </w:rPr>
        <w:t xml:space="preserve">we don’t support further separating capability for different UCI types. We </w:t>
      </w:r>
      <w:r>
        <w:rPr>
          <w:rFonts w:eastAsiaTheme="minorEastAsia"/>
          <w:sz w:val="22"/>
          <w:szCs w:val="22"/>
        </w:rPr>
        <w:t>think</w:t>
      </w:r>
      <w:r w:rsidRPr="00E318D7">
        <w:rPr>
          <w:rFonts w:eastAsiaTheme="minorEastAsia"/>
          <w:sz w:val="22"/>
          <w:szCs w:val="22"/>
        </w:rPr>
        <w:t xml:space="preserve"> separate capabilities for different UCI types will increase scheduling complexity and thus it would be hard to implement/operate the PUCCH/PUSCH multiplexing of different priorities at </w:t>
      </w:r>
      <w:proofErr w:type="spellStart"/>
      <w:r w:rsidRPr="00E318D7">
        <w:rPr>
          <w:rFonts w:eastAsiaTheme="minorEastAsia"/>
          <w:sz w:val="22"/>
          <w:szCs w:val="22"/>
        </w:rPr>
        <w:t>gNB</w:t>
      </w:r>
      <w:proofErr w:type="spellEnd"/>
      <w:r w:rsidRPr="00E318D7">
        <w:rPr>
          <w:rFonts w:eastAsiaTheme="minorEastAsia"/>
          <w:sz w:val="22"/>
          <w:szCs w:val="22"/>
        </w:rPr>
        <w:t xml:space="preserve"> side.</w:t>
      </w:r>
    </w:p>
    <w:p w14:paraId="31F5F3F8" w14:textId="218221D0" w:rsidR="001F79E8" w:rsidRDefault="001F79E8"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lastRenderedPageBreak/>
        <w:t>Type should be per UE</w:t>
      </w:r>
      <w:r w:rsidR="0079368D">
        <w:rPr>
          <w:rFonts w:eastAsiaTheme="minorEastAsia"/>
          <w:sz w:val="22"/>
          <w:szCs w:val="22"/>
        </w:rPr>
        <w:t xml:space="preserve">. It is not clear </w:t>
      </w:r>
      <w:r w:rsidR="0050684C">
        <w:rPr>
          <w:rFonts w:eastAsiaTheme="minorEastAsia"/>
          <w:sz w:val="22"/>
          <w:szCs w:val="22"/>
        </w:rPr>
        <w:t>whether</w:t>
      </w:r>
      <w:r w:rsidR="0079368D">
        <w:rPr>
          <w:rFonts w:eastAsiaTheme="minorEastAsia"/>
          <w:sz w:val="22"/>
          <w:szCs w:val="22"/>
        </w:rPr>
        <w:t xml:space="preserve"> the feature and the corresponding testing are impacted by band differentiation</w:t>
      </w:r>
      <w:r w:rsidR="0079368D" w:rsidRPr="008E79FF">
        <w:rPr>
          <w:rFonts w:eastAsiaTheme="minorEastAsia"/>
          <w:sz w:val="22"/>
          <w:szCs w:val="22"/>
        </w:rPr>
        <w:t>.</w:t>
      </w:r>
    </w:p>
    <w:p w14:paraId="39ECC793" w14:textId="5E3E45FF" w:rsidR="001F79E8" w:rsidRDefault="0079368D"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Prerequisite feature groups can be </w:t>
      </w:r>
      <w:r w:rsidR="001F79E8" w:rsidRPr="007E0A59">
        <w:rPr>
          <w:rFonts w:eastAsiaTheme="minorEastAsia"/>
          <w:sz w:val="22"/>
          <w:szCs w:val="22"/>
        </w:rPr>
        <w:t>FG 11</w:t>
      </w:r>
      <w:r w:rsidR="001F79E8">
        <w:rPr>
          <w:rFonts w:eastAsiaTheme="minorEastAsia"/>
          <w:sz w:val="22"/>
          <w:szCs w:val="22"/>
        </w:rPr>
        <w:t>-</w:t>
      </w:r>
      <w:r>
        <w:rPr>
          <w:rFonts w:eastAsiaTheme="minorEastAsia"/>
          <w:sz w:val="22"/>
          <w:szCs w:val="22"/>
        </w:rPr>
        <w:t xml:space="preserve">4. FG 12-1 can be removed as </w:t>
      </w:r>
      <w:r w:rsidR="00693805">
        <w:rPr>
          <w:rFonts w:eastAsiaTheme="minorEastAsia"/>
          <w:sz w:val="22"/>
          <w:szCs w:val="22"/>
        </w:rPr>
        <w:t xml:space="preserve">it </w:t>
      </w:r>
      <w:r>
        <w:rPr>
          <w:rFonts w:eastAsiaTheme="minorEastAsia"/>
          <w:sz w:val="22"/>
          <w:szCs w:val="22"/>
        </w:rPr>
        <w:t>is</w:t>
      </w:r>
      <w:r w:rsidR="00BB7388">
        <w:rPr>
          <w:rFonts w:eastAsiaTheme="minorEastAsia"/>
          <w:sz w:val="22"/>
          <w:szCs w:val="22"/>
        </w:rPr>
        <w:t xml:space="preserve"> not</w:t>
      </w:r>
      <w:r>
        <w:rPr>
          <w:rFonts w:eastAsiaTheme="minorEastAsia"/>
          <w:sz w:val="22"/>
          <w:szCs w:val="22"/>
        </w:rPr>
        <w:t xml:space="preserve"> related to </w:t>
      </w:r>
      <w:r w:rsidR="00BB7388">
        <w:rPr>
          <w:rFonts w:eastAsiaTheme="minorEastAsia"/>
          <w:sz w:val="22"/>
          <w:szCs w:val="22"/>
        </w:rPr>
        <w:t xml:space="preserve">Rel-17 intra-UE multiplexing, while it is related to </w:t>
      </w:r>
      <w:r>
        <w:rPr>
          <w:rFonts w:eastAsiaTheme="minorEastAsia"/>
          <w:sz w:val="22"/>
          <w:szCs w:val="22"/>
        </w:rPr>
        <w:t>Rel-16 dropping/prioritization of different priorities</w:t>
      </w:r>
      <w:r w:rsidR="001F79E8">
        <w:rPr>
          <w:rFonts w:eastAsiaTheme="minorEastAsia"/>
          <w:sz w:val="22"/>
          <w:szCs w:val="22"/>
        </w:rPr>
        <w:t>.</w:t>
      </w:r>
    </w:p>
    <w:p w14:paraId="161033FC" w14:textId="5769566F" w:rsidR="0096714C" w:rsidRDefault="0024433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Regarding</w:t>
      </w:r>
      <w:r w:rsidR="0096714C">
        <w:rPr>
          <w:rFonts w:eastAsiaTheme="minorEastAsia"/>
          <w:sz w:val="22"/>
          <w:szCs w:val="22"/>
        </w:rPr>
        <w:t xml:space="preserve"> the square brackets in component 3</w:t>
      </w:r>
      <w:r>
        <w:rPr>
          <w:rFonts w:eastAsiaTheme="minorEastAsia"/>
          <w:sz w:val="22"/>
          <w:szCs w:val="22"/>
        </w:rPr>
        <w:t>, the bracket</w:t>
      </w:r>
      <w:r w:rsidR="00993971">
        <w:rPr>
          <w:rFonts w:eastAsiaTheme="minorEastAsia"/>
          <w:sz w:val="22"/>
          <w:szCs w:val="22"/>
        </w:rPr>
        <w:t>s</w:t>
      </w:r>
      <w:r>
        <w:rPr>
          <w:rFonts w:eastAsiaTheme="minorEastAsia"/>
          <w:sz w:val="22"/>
          <w:szCs w:val="22"/>
        </w:rPr>
        <w:t xml:space="preserve"> can be removed since it was agreed to support multiplexing of LP HARQ-ACK, HP HARQ-ACK, and HP SR into a PUCCH in RAN1#107bis-e.</w:t>
      </w:r>
    </w:p>
    <w:p w14:paraId="06724E73" w14:textId="77777777" w:rsidR="00F13ED6" w:rsidRPr="00F13ED6" w:rsidRDefault="00F13ED6" w:rsidP="0010049D">
      <w:pPr>
        <w:snapToGrid w:val="0"/>
        <w:spacing w:afterLines="50" w:after="120"/>
        <w:jc w:val="both"/>
        <w:rPr>
          <w:rFonts w:eastAsiaTheme="minorEastAsia"/>
          <w:sz w:val="22"/>
          <w:szCs w:val="22"/>
        </w:rPr>
      </w:pPr>
    </w:p>
    <w:p w14:paraId="328E3FB2" w14:textId="36713419" w:rsidR="00D726CF" w:rsidRDefault="00D726CF"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18</w:t>
      </w:r>
      <w:r>
        <w:rPr>
          <w:rFonts w:eastAsiaTheme="minorEastAsia" w:hint="eastAsia"/>
          <w:sz w:val="22"/>
          <w:szCs w:val="22"/>
        </w:rPr>
        <w:t>:</w:t>
      </w:r>
      <w:r>
        <w:rPr>
          <w:rFonts w:eastAsiaTheme="minorEastAsia"/>
          <w:sz w:val="22"/>
          <w:szCs w:val="22"/>
        </w:rPr>
        <w:t xml:space="preserve"> </w:t>
      </w:r>
      <w:r w:rsidRPr="00D726CF">
        <w:rPr>
          <w:rFonts w:eastAsiaTheme="minorEastAsia"/>
          <w:sz w:val="22"/>
          <w:szCs w:val="22"/>
        </w:rPr>
        <w:t>Parallel PUCCH and PUSCH transmission across CCs in inter-band CA</w:t>
      </w:r>
    </w:p>
    <w:p w14:paraId="34059340" w14:textId="4DB60BCE" w:rsidR="00693805" w:rsidRPr="00782878" w:rsidRDefault="0079368D" w:rsidP="00D64C2A">
      <w:pPr>
        <w:pStyle w:val="afe"/>
        <w:numPr>
          <w:ilvl w:val="1"/>
          <w:numId w:val="9"/>
        </w:numPr>
        <w:snapToGrid w:val="0"/>
        <w:spacing w:afterLines="50" w:after="120"/>
        <w:ind w:leftChars="0"/>
        <w:jc w:val="both"/>
        <w:rPr>
          <w:rFonts w:eastAsiaTheme="minorEastAsia"/>
          <w:sz w:val="22"/>
        </w:rPr>
      </w:pPr>
      <w:r>
        <w:rPr>
          <w:rFonts w:eastAsiaTheme="minorEastAsia"/>
          <w:sz w:val="22"/>
          <w:szCs w:val="22"/>
        </w:rPr>
        <w:t>Per UE is preferred for the FG Type but we could accept per BC as UE would have difficulty to support the simultaneous PUCCH/PUSCH Tx for some band combinations.</w:t>
      </w:r>
    </w:p>
    <w:p w14:paraId="66E62E2B" w14:textId="613B5A5D" w:rsidR="00782878" w:rsidRPr="00700C0D" w:rsidRDefault="00ED002E" w:rsidP="00D64C2A">
      <w:pPr>
        <w:pStyle w:val="afe"/>
        <w:numPr>
          <w:ilvl w:val="1"/>
          <w:numId w:val="9"/>
        </w:numPr>
        <w:snapToGrid w:val="0"/>
        <w:spacing w:afterLines="50" w:after="120"/>
        <w:ind w:leftChars="0"/>
        <w:jc w:val="both"/>
        <w:rPr>
          <w:rFonts w:eastAsiaTheme="minorEastAsia"/>
          <w:sz w:val="22"/>
        </w:rPr>
      </w:pPr>
      <w:r>
        <w:rPr>
          <w:rFonts w:eastAsiaTheme="minorEastAsia"/>
          <w:sz w:val="22"/>
          <w:szCs w:val="22"/>
        </w:rPr>
        <w:t>”[at least]” can be removed based on the conclusion in RAN1#107-e</w:t>
      </w:r>
    </w:p>
    <w:p w14:paraId="321AFB33" w14:textId="175760BB" w:rsidR="00D726CF" w:rsidRDefault="00D726CF" w:rsidP="003F7230">
      <w:pPr>
        <w:spacing w:afterLines="50" w:after="120"/>
        <w:jc w:val="both"/>
        <w:rPr>
          <w:rFonts w:eastAsiaTheme="minorEastAsia"/>
          <w:sz w:val="22"/>
        </w:rPr>
      </w:pPr>
    </w:p>
    <w:p w14:paraId="77B9760E" w14:textId="124B13B5" w:rsidR="001C6F7E" w:rsidRDefault="001C6F7E" w:rsidP="001C6F7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19</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RTT-based Propagation delay compensation based on CSI-RS for tracking and SRS</w:t>
      </w:r>
    </w:p>
    <w:p w14:paraId="4B5850C3" w14:textId="7E92B270" w:rsidR="001C6F7E" w:rsidRDefault="001C6F7E" w:rsidP="001C6F7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ED002E">
        <w:rPr>
          <w:rFonts w:eastAsiaTheme="minorEastAsia"/>
          <w:sz w:val="22"/>
          <w:szCs w:val="22"/>
        </w:rPr>
        <w:t xml:space="preserve"> should be per UE</w:t>
      </w:r>
      <w:r w:rsidR="001C394C">
        <w:rPr>
          <w:rFonts w:eastAsiaTheme="minorEastAsia"/>
          <w:sz w:val="22"/>
          <w:szCs w:val="22"/>
        </w:rPr>
        <w:t xml:space="preserve">. It is not clear </w:t>
      </w:r>
      <w:r w:rsidR="0050684C">
        <w:rPr>
          <w:rFonts w:eastAsiaTheme="minorEastAsia"/>
          <w:sz w:val="22"/>
          <w:szCs w:val="22"/>
        </w:rPr>
        <w:t>whether</w:t>
      </w:r>
      <w:r w:rsidR="001C394C">
        <w:rPr>
          <w:rFonts w:eastAsiaTheme="minorEastAsia"/>
          <w:sz w:val="22"/>
          <w:szCs w:val="22"/>
        </w:rPr>
        <w:t xml:space="preserve"> the feature and the corresponding testing are impacted by band differentiation</w:t>
      </w:r>
      <w:r w:rsidR="001C394C" w:rsidRPr="008E79FF">
        <w:rPr>
          <w:rFonts w:eastAsiaTheme="minorEastAsia"/>
          <w:sz w:val="22"/>
          <w:szCs w:val="22"/>
        </w:rPr>
        <w:t>.</w:t>
      </w:r>
    </w:p>
    <w:p w14:paraId="3267E854" w14:textId="1698FCB3" w:rsidR="00ED002E" w:rsidRDefault="00ED002E" w:rsidP="00ED002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2-51 and FG 2-53 can be </w:t>
      </w:r>
      <w:r w:rsidRPr="00DA5F26">
        <w:rPr>
          <w:rFonts w:eastAsiaTheme="minorEastAsia"/>
          <w:sz w:val="22"/>
          <w:szCs w:val="22"/>
        </w:rPr>
        <w:t>prerequisite</w:t>
      </w:r>
      <w:r>
        <w:rPr>
          <w:rFonts w:eastAsiaTheme="minorEastAsia"/>
          <w:sz w:val="22"/>
          <w:szCs w:val="22"/>
        </w:rPr>
        <w:t xml:space="preserve"> feature groups</w:t>
      </w:r>
    </w:p>
    <w:p w14:paraId="0E26A9BF" w14:textId="432F1B79" w:rsidR="001C6F7E" w:rsidRDefault="001C6F7E" w:rsidP="003F7230">
      <w:pPr>
        <w:spacing w:afterLines="50" w:after="120"/>
        <w:jc w:val="both"/>
        <w:rPr>
          <w:rFonts w:eastAsiaTheme="minorEastAsia"/>
          <w:sz w:val="22"/>
        </w:rPr>
      </w:pPr>
    </w:p>
    <w:p w14:paraId="6824C3CE" w14:textId="6E9417DF" w:rsidR="001C6F7E" w:rsidRDefault="001C6F7E" w:rsidP="001C6F7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19a</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RTT-based Propagation delay compensation based on DL PRS and SRS</w:t>
      </w:r>
    </w:p>
    <w:p w14:paraId="60D0079E" w14:textId="5D14A8E7" w:rsidR="001C6F7E" w:rsidRDefault="001C6F7E" w:rsidP="001C6F7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ED002E">
        <w:rPr>
          <w:rFonts w:eastAsiaTheme="minorEastAsia"/>
          <w:sz w:val="22"/>
          <w:szCs w:val="22"/>
        </w:rPr>
        <w:t xml:space="preserve"> should be per UE</w:t>
      </w:r>
      <w:r w:rsidR="001C394C">
        <w:rPr>
          <w:rFonts w:eastAsiaTheme="minorEastAsia"/>
          <w:sz w:val="22"/>
          <w:szCs w:val="22"/>
        </w:rPr>
        <w:t xml:space="preserve">. It is not clear </w:t>
      </w:r>
      <w:r w:rsidR="0050684C">
        <w:rPr>
          <w:rFonts w:eastAsiaTheme="minorEastAsia"/>
          <w:sz w:val="22"/>
          <w:szCs w:val="22"/>
        </w:rPr>
        <w:t>whether</w:t>
      </w:r>
      <w:r w:rsidR="001C394C">
        <w:rPr>
          <w:rFonts w:eastAsiaTheme="minorEastAsia"/>
          <w:sz w:val="22"/>
          <w:szCs w:val="22"/>
        </w:rPr>
        <w:t xml:space="preserve"> the feature and the corresponding testing are impacted by band differentiation</w:t>
      </w:r>
      <w:r w:rsidR="001C394C" w:rsidRPr="008E79FF">
        <w:rPr>
          <w:rFonts w:eastAsiaTheme="minorEastAsia"/>
          <w:sz w:val="22"/>
          <w:szCs w:val="22"/>
        </w:rPr>
        <w:t>.</w:t>
      </w:r>
    </w:p>
    <w:p w14:paraId="3A410E61" w14:textId="7CF12F5A" w:rsidR="00ED002E" w:rsidRDefault="00ED002E" w:rsidP="00ED002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13-1 and FG 2-53 can be </w:t>
      </w:r>
      <w:r w:rsidRPr="00DA5F26">
        <w:rPr>
          <w:rFonts w:eastAsiaTheme="minorEastAsia"/>
          <w:sz w:val="22"/>
          <w:szCs w:val="22"/>
        </w:rPr>
        <w:t>prerequisite</w:t>
      </w:r>
      <w:r>
        <w:rPr>
          <w:rFonts w:eastAsiaTheme="minorEastAsia"/>
          <w:sz w:val="22"/>
          <w:szCs w:val="22"/>
        </w:rPr>
        <w:t xml:space="preserve"> feature groups</w:t>
      </w:r>
    </w:p>
    <w:p w14:paraId="013DD4D7" w14:textId="20DCAC45" w:rsidR="001C6F7E" w:rsidRDefault="001C6F7E" w:rsidP="003F7230">
      <w:pPr>
        <w:spacing w:afterLines="50" w:after="120"/>
        <w:jc w:val="both"/>
        <w:rPr>
          <w:rFonts w:eastAsiaTheme="minorEastAsia"/>
          <w:sz w:val="22"/>
        </w:rPr>
      </w:pPr>
    </w:p>
    <w:p w14:paraId="6E2F6FC6" w14:textId="25F121FD" w:rsidR="001C6F7E" w:rsidRDefault="001C6F7E" w:rsidP="001C6F7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20</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Propagation delay compensation based on legacy TA procedure</w:t>
      </w:r>
    </w:p>
    <w:p w14:paraId="27CFF296" w14:textId="34EA604C" w:rsidR="001C6F7E" w:rsidRDefault="001C6F7E" w:rsidP="001C6F7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ED002E">
        <w:rPr>
          <w:rFonts w:eastAsiaTheme="minorEastAsia"/>
          <w:sz w:val="22"/>
          <w:szCs w:val="22"/>
        </w:rPr>
        <w:t xml:space="preserve"> should be per UE</w:t>
      </w:r>
      <w:r w:rsidR="001C394C">
        <w:rPr>
          <w:rFonts w:eastAsiaTheme="minorEastAsia"/>
          <w:sz w:val="22"/>
          <w:szCs w:val="22"/>
        </w:rPr>
        <w:t xml:space="preserve">. It is not clear </w:t>
      </w:r>
      <w:r w:rsidR="0050684C">
        <w:rPr>
          <w:rFonts w:eastAsiaTheme="minorEastAsia"/>
          <w:sz w:val="22"/>
          <w:szCs w:val="22"/>
        </w:rPr>
        <w:t>whether</w:t>
      </w:r>
      <w:r w:rsidR="001C394C">
        <w:rPr>
          <w:rFonts w:eastAsiaTheme="minorEastAsia"/>
          <w:sz w:val="22"/>
          <w:szCs w:val="22"/>
        </w:rPr>
        <w:t xml:space="preserve"> the feature and the corresponding testing are impacted by band differentiation</w:t>
      </w:r>
      <w:r w:rsidR="001C394C" w:rsidRPr="008E79FF">
        <w:rPr>
          <w:rFonts w:eastAsiaTheme="minorEastAsia"/>
          <w:sz w:val="22"/>
          <w:szCs w:val="22"/>
        </w:rPr>
        <w:t>.</w:t>
      </w:r>
    </w:p>
    <w:p w14:paraId="4CC9A7BC" w14:textId="77777777" w:rsidR="001C6F7E" w:rsidRPr="001C6F7E" w:rsidRDefault="001C6F7E" w:rsidP="003F7230">
      <w:pPr>
        <w:spacing w:afterLines="50" w:after="120"/>
        <w:jc w:val="both"/>
        <w:rPr>
          <w:rFonts w:eastAsiaTheme="minorEastAsia"/>
          <w:sz w:val="22"/>
        </w:rPr>
      </w:pPr>
    </w:p>
    <w:p w14:paraId="033A86C6" w14:textId="77777777" w:rsidR="00D726CF" w:rsidRPr="003F7230" w:rsidRDefault="00D726CF"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276C988B" w:rsidR="00E30DD3" w:rsidRPr="00700C0D" w:rsidRDefault="00A976FE" w:rsidP="00700C0D">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007D4669" w:rsidRPr="007D4669">
        <w:rPr>
          <w:rFonts w:eastAsia="ＭＳ 明朝"/>
          <w:sz w:val="22"/>
        </w:rPr>
        <w:t>R1-2200780</w:t>
      </w:r>
      <w:r>
        <w:rPr>
          <w:rFonts w:eastAsia="ＭＳ 明朝"/>
          <w:sz w:val="22"/>
        </w:rPr>
        <w:t xml:space="preserve">, </w:t>
      </w:r>
      <w:r w:rsidRPr="000A4CD0">
        <w:rPr>
          <w:rFonts w:eastAsia="ＭＳ 明朝"/>
          <w:sz w:val="22"/>
        </w:rPr>
        <w:t>Updated RAN1 UE features list for Rel-17 NR after RAN1 #10</w:t>
      </w:r>
      <w:r w:rsidR="00230D88">
        <w:rPr>
          <w:rFonts w:eastAsia="ＭＳ 明朝"/>
          <w:sz w:val="22"/>
        </w:rPr>
        <w:t>7</w:t>
      </w:r>
      <w:r w:rsidR="007D4669">
        <w:rPr>
          <w:rFonts w:eastAsia="ＭＳ 明朝"/>
          <w:sz w:val="22"/>
        </w:rPr>
        <w:t>bis</w:t>
      </w:r>
      <w:r w:rsidRPr="000A4CD0">
        <w:rPr>
          <w:rFonts w:eastAsia="ＭＳ 明朝"/>
          <w:sz w:val="22"/>
        </w:rPr>
        <w:t>-e</w:t>
      </w:r>
      <w:r>
        <w:rPr>
          <w:rFonts w:eastAsia="ＭＳ 明朝"/>
          <w:sz w:val="22"/>
        </w:rPr>
        <w:t xml:space="preserve">, </w:t>
      </w:r>
      <w:r w:rsidR="007D4669">
        <w:rPr>
          <w:rFonts w:eastAsia="ＭＳ 明朝"/>
          <w:sz w:val="22"/>
        </w:rPr>
        <w:t>Jan</w:t>
      </w:r>
      <w:r>
        <w:rPr>
          <w:rFonts w:eastAsia="ＭＳ 明朝"/>
          <w:sz w:val="22"/>
        </w:rPr>
        <w:t>. 202</w:t>
      </w:r>
      <w:r w:rsidR="007D4669">
        <w:rPr>
          <w:rFonts w:eastAsia="ＭＳ 明朝"/>
          <w:sz w:val="22"/>
        </w:rPr>
        <w:t>2</w:t>
      </w:r>
      <w:r>
        <w:rPr>
          <w:rFonts w:eastAsia="ＭＳ 明朝"/>
          <w:sz w:val="22"/>
        </w:rPr>
        <w:t>.</w:t>
      </w:r>
    </w:p>
    <w:sectPr w:rsidR="00E30DD3" w:rsidRPr="00700C0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B6083" w14:textId="77777777" w:rsidR="00BA2FC5" w:rsidRDefault="00BA2FC5">
      <w:r>
        <w:separator/>
      </w:r>
    </w:p>
  </w:endnote>
  <w:endnote w:type="continuationSeparator" w:id="0">
    <w:p w14:paraId="416B5FCB" w14:textId="77777777" w:rsidR="00BA2FC5" w:rsidRDefault="00BA2FC5">
      <w:r>
        <w:continuationSeparator/>
      </w:r>
    </w:p>
  </w:endnote>
  <w:endnote w:type="continuationNotice" w:id="1">
    <w:p w14:paraId="69BDB1D5" w14:textId="77777777" w:rsidR="00BA2FC5" w:rsidRDefault="00BA2F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Ĕ"/>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3EE7D" w14:textId="77777777" w:rsidR="00BA2FC5" w:rsidRDefault="00BA2FC5">
      <w:r>
        <w:separator/>
      </w:r>
    </w:p>
  </w:footnote>
  <w:footnote w:type="continuationSeparator" w:id="0">
    <w:p w14:paraId="7331EC93" w14:textId="77777777" w:rsidR="00BA2FC5" w:rsidRDefault="00BA2FC5">
      <w:r>
        <w:continuationSeparator/>
      </w:r>
    </w:p>
  </w:footnote>
  <w:footnote w:type="continuationNotice" w:id="1">
    <w:p w14:paraId="0A812CA1" w14:textId="77777777" w:rsidR="00BA2FC5" w:rsidRDefault="00BA2F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3"/>
  </w:num>
  <w:num w:numId="5">
    <w:abstractNumId w:val="14"/>
  </w:num>
  <w:num w:numId="6">
    <w:abstractNumId w:val="10"/>
  </w:num>
  <w:num w:numId="7">
    <w:abstractNumId w:val="4"/>
  </w:num>
  <w:num w:numId="8">
    <w:abstractNumId w:val="1"/>
  </w:num>
  <w:num w:numId="9">
    <w:abstractNumId w:val="11"/>
  </w:num>
  <w:num w:numId="10">
    <w:abstractNumId w:val="2"/>
  </w:num>
  <w:num w:numId="11">
    <w:abstractNumId w:val="9"/>
  </w:num>
  <w:num w:numId="12">
    <w:abstractNumId w:val="13"/>
  </w:num>
  <w:num w:numId="13">
    <w:abstractNumId w:val="6"/>
  </w:num>
  <w:num w:numId="14">
    <w:abstractNumId w:val="8"/>
  </w:num>
  <w:num w:numId="15">
    <w:abstractNumId w:val="7"/>
  </w:num>
  <w:num w:numId="1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509"/>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55B"/>
    <w:rsid w:val="00034A93"/>
    <w:rsid w:val="00034DAA"/>
    <w:rsid w:val="00034E72"/>
    <w:rsid w:val="00035038"/>
    <w:rsid w:val="0003518B"/>
    <w:rsid w:val="00035722"/>
    <w:rsid w:val="00035725"/>
    <w:rsid w:val="0003602B"/>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B11"/>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8B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38C"/>
    <w:rsid w:val="000934B5"/>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4B1"/>
    <w:rsid w:val="000B4059"/>
    <w:rsid w:val="000B442C"/>
    <w:rsid w:val="000B45B7"/>
    <w:rsid w:val="000B46A2"/>
    <w:rsid w:val="000B473A"/>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087"/>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194"/>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1C92"/>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8F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94C"/>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C6F7E"/>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2F26"/>
    <w:rsid w:val="001E305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619"/>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C48"/>
    <w:rsid w:val="00245DF1"/>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02D"/>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A7C"/>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A77"/>
    <w:rsid w:val="00300D1B"/>
    <w:rsid w:val="00300E0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454"/>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7E1"/>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8E"/>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30A"/>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84B"/>
    <w:rsid w:val="004468E9"/>
    <w:rsid w:val="004474E5"/>
    <w:rsid w:val="004503B3"/>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597"/>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DA"/>
    <w:rsid w:val="00510073"/>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0AF9"/>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22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87F3E"/>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BB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443"/>
    <w:rsid w:val="005F3806"/>
    <w:rsid w:val="005F3BB8"/>
    <w:rsid w:val="005F3D64"/>
    <w:rsid w:val="005F3D68"/>
    <w:rsid w:val="005F4071"/>
    <w:rsid w:val="005F411E"/>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98C"/>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8A"/>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F2E"/>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967"/>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05"/>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2D"/>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878"/>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541"/>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4669"/>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29"/>
    <w:rsid w:val="0080127C"/>
    <w:rsid w:val="00801328"/>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88C"/>
    <w:rsid w:val="0081290B"/>
    <w:rsid w:val="00812E91"/>
    <w:rsid w:val="00812F54"/>
    <w:rsid w:val="00813000"/>
    <w:rsid w:val="0081336D"/>
    <w:rsid w:val="0081353E"/>
    <w:rsid w:val="00813674"/>
    <w:rsid w:val="0081374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C1"/>
    <w:rsid w:val="008326D8"/>
    <w:rsid w:val="00832803"/>
    <w:rsid w:val="00833B5D"/>
    <w:rsid w:val="00833DB9"/>
    <w:rsid w:val="00833EAF"/>
    <w:rsid w:val="008340C9"/>
    <w:rsid w:val="008340F5"/>
    <w:rsid w:val="00834434"/>
    <w:rsid w:val="00834483"/>
    <w:rsid w:val="00835184"/>
    <w:rsid w:val="008351F7"/>
    <w:rsid w:val="00835607"/>
    <w:rsid w:val="008359B6"/>
    <w:rsid w:val="00835BEE"/>
    <w:rsid w:val="00835D7B"/>
    <w:rsid w:val="00836377"/>
    <w:rsid w:val="0083649B"/>
    <w:rsid w:val="0083653A"/>
    <w:rsid w:val="008365FC"/>
    <w:rsid w:val="008365FF"/>
    <w:rsid w:val="008366F8"/>
    <w:rsid w:val="008369A1"/>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DB3"/>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44A"/>
    <w:rsid w:val="00863752"/>
    <w:rsid w:val="008638DE"/>
    <w:rsid w:val="00863949"/>
    <w:rsid w:val="00863A19"/>
    <w:rsid w:val="00863C78"/>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A55"/>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7E6"/>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971"/>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05"/>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830"/>
    <w:rsid w:val="00A00961"/>
    <w:rsid w:val="00A00D6C"/>
    <w:rsid w:val="00A0105D"/>
    <w:rsid w:val="00A01A07"/>
    <w:rsid w:val="00A01A84"/>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652"/>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0C94"/>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98"/>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4D"/>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1D6"/>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12"/>
    <w:rsid w:val="00AD0372"/>
    <w:rsid w:val="00AD0554"/>
    <w:rsid w:val="00AD0DDB"/>
    <w:rsid w:val="00AD0E48"/>
    <w:rsid w:val="00AD107C"/>
    <w:rsid w:val="00AD151A"/>
    <w:rsid w:val="00AD174A"/>
    <w:rsid w:val="00AD186C"/>
    <w:rsid w:val="00AD2100"/>
    <w:rsid w:val="00AD256B"/>
    <w:rsid w:val="00AD265A"/>
    <w:rsid w:val="00AD2977"/>
    <w:rsid w:val="00AD2CF6"/>
    <w:rsid w:val="00AD3083"/>
    <w:rsid w:val="00AD30D3"/>
    <w:rsid w:val="00AD396B"/>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74B"/>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C3A"/>
    <w:rsid w:val="00B619F7"/>
    <w:rsid w:val="00B61DD7"/>
    <w:rsid w:val="00B61DDC"/>
    <w:rsid w:val="00B62B72"/>
    <w:rsid w:val="00B631A6"/>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2FC5"/>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388"/>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AC"/>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5D"/>
    <w:rsid w:val="00BF03A3"/>
    <w:rsid w:val="00BF06D7"/>
    <w:rsid w:val="00BF0C9C"/>
    <w:rsid w:val="00BF10B0"/>
    <w:rsid w:val="00BF132E"/>
    <w:rsid w:val="00BF133F"/>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9B8"/>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6C13"/>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1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1E52"/>
    <w:rsid w:val="00CA26A7"/>
    <w:rsid w:val="00CA30D9"/>
    <w:rsid w:val="00CA3368"/>
    <w:rsid w:val="00CA336B"/>
    <w:rsid w:val="00CA34F9"/>
    <w:rsid w:val="00CA39BB"/>
    <w:rsid w:val="00CA4371"/>
    <w:rsid w:val="00CA4721"/>
    <w:rsid w:val="00CA4A5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EB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49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429"/>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96C"/>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2C7"/>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D29"/>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26"/>
    <w:rsid w:val="00DA6337"/>
    <w:rsid w:val="00DA6936"/>
    <w:rsid w:val="00DA6D34"/>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C3A"/>
    <w:rsid w:val="00DB5E10"/>
    <w:rsid w:val="00DB5ED5"/>
    <w:rsid w:val="00DB60F8"/>
    <w:rsid w:val="00DB60FE"/>
    <w:rsid w:val="00DB6284"/>
    <w:rsid w:val="00DB67D6"/>
    <w:rsid w:val="00DB6859"/>
    <w:rsid w:val="00DB6D3B"/>
    <w:rsid w:val="00DB6D87"/>
    <w:rsid w:val="00DB6E52"/>
    <w:rsid w:val="00DB782C"/>
    <w:rsid w:val="00DB7949"/>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AE1"/>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AE"/>
    <w:rsid w:val="00EC60BB"/>
    <w:rsid w:val="00EC6233"/>
    <w:rsid w:val="00EC62E2"/>
    <w:rsid w:val="00EC62EC"/>
    <w:rsid w:val="00EC633F"/>
    <w:rsid w:val="00EC7021"/>
    <w:rsid w:val="00EC75D0"/>
    <w:rsid w:val="00EC7D0F"/>
    <w:rsid w:val="00EC7DBE"/>
    <w:rsid w:val="00ED002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5E5"/>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27D"/>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C89"/>
    <w:rsid w:val="00F25E2C"/>
    <w:rsid w:val="00F25F23"/>
    <w:rsid w:val="00F26A74"/>
    <w:rsid w:val="00F26CDD"/>
    <w:rsid w:val="00F274AE"/>
    <w:rsid w:val="00F277EA"/>
    <w:rsid w:val="00F27A86"/>
    <w:rsid w:val="00F27B19"/>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1EC0"/>
    <w:rsid w:val="00F62500"/>
    <w:rsid w:val="00F62558"/>
    <w:rsid w:val="00F62D55"/>
    <w:rsid w:val="00F631C0"/>
    <w:rsid w:val="00F634C2"/>
    <w:rsid w:val="00F635E0"/>
    <w:rsid w:val="00F64209"/>
    <w:rsid w:val="00F64E42"/>
    <w:rsid w:val="00F650D0"/>
    <w:rsid w:val="00F654A8"/>
    <w:rsid w:val="00F65C72"/>
    <w:rsid w:val="00F66CF1"/>
    <w:rsid w:val="00F66F7C"/>
    <w:rsid w:val="00F673AA"/>
    <w:rsid w:val="00F677A7"/>
    <w:rsid w:val="00F67C82"/>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E7"/>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22F"/>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EC8"/>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088"/>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F50"/>
    <w:rsid w:val="00FF2438"/>
    <w:rsid w:val="00FF273C"/>
    <w:rsid w:val="00FF29B3"/>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1386</Words>
  <Characters>7901</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Yugen</cp:lastModifiedBy>
  <cp:revision>5</cp:revision>
  <dcterms:created xsi:type="dcterms:W3CDTF">2022-02-10T07:43:00Z</dcterms:created>
  <dcterms:modified xsi:type="dcterms:W3CDTF">2022-02-14T06:21:00Z</dcterms:modified>
</cp:coreProperties>
</file>