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2A7" w:rsidRPr="001A62E6" w:rsidRDefault="00A405A9">
      <w:pPr>
        <w:pStyle w:val="CRCoverPage"/>
        <w:tabs>
          <w:tab w:val="right" w:pos="9639"/>
        </w:tabs>
        <w:spacing w:after="0"/>
        <w:rPr>
          <w:rFonts w:eastAsiaTheme="minorEastAsia"/>
          <w:b/>
          <w:lang w:eastAsia="zh-CN"/>
        </w:rPr>
      </w:pPr>
      <w:r>
        <w:rPr>
          <w:b/>
        </w:rPr>
        <w:t>3GPP TSG RAN WG1 #10</w:t>
      </w:r>
      <w:r w:rsidR="00B8579C">
        <w:rPr>
          <w:rFonts w:eastAsia="宋体" w:hint="eastAsia"/>
          <w:b/>
          <w:lang w:eastAsia="zh-CN"/>
        </w:rPr>
        <w:t>8</w:t>
      </w:r>
      <w:r>
        <w:rPr>
          <w:b/>
        </w:rPr>
        <w:t>-e</w:t>
      </w:r>
      <w:r>
        <w:rPr>
          <w:rFonts w:eastAsia="宋体" w:hint="eastAsia"/>
          <w:b/>
          <w:lang w:eastAsia="zh-CN"/>
        </w:rPr>
        <w:t xml:space="preserve">                                                                                  </w:t>
      </w:r>
      <w:r>
        <w:rPr>
          <w:b/>
        </w:rPr>
        <w:t>R1-2</w:t>
      </w:r>
      <w:r w:rsidR="001A62E6">
        <w:rPr>
          <w:rFonts w:eastAsiaTheme="minorEastAsia" w:hint="eastAsia"/>
          <w:b/>
          <w:lang w:eastAsia="zh-CN"/>
        </w:rPr>
        <w:t>2</w:t>
      </w:r>
      <w:r w:rsidR="00B028F1">
        <w:rPr>
          <w:rFonts w:eastAsiaTheme="minorEastAsia" w:hint="eastAsia"/>
          <w:b/>
          <w:lang w:eastAsia="zh-CN"/>
        </w:rPr>
        <w:t>01330</w:t>
      </w:r>
      <w:bookmarkStart w:id="0" w:name="_GoBack"/>
      <w:bookmarkEnd w:id="0"/>
    </w:p>
    <w:p w:rsidR="003222A7" w:rsidRPr="00B8579C" w:rsidRDefault="00A405A9">
      <w:pPr>
        <w:pStyle w:val="CRCoverPage"/>
        <w:tabs>
          <w:tab w:val="right" w:pos="9639"/>
        </w:tabs>
        <w:spacing w:after="0"/>
        <w:rPr>
          <w:rFonts w:eastAsiaTheme="minorEastAsia"/>
          <w:b/>
          <w:lang w:eastAsia="zh-CN"/>
        </w:rPr>
      </w:pPr>
      <w:r>
        <w:rPr>
          <w:b/>
        </w:rPr>
        <w:t xml:space="preserve">e-Meeting, </w:t>
      </w:r>
      <w:r w:rsidR="00B8579C">
        <w:rPr>
          <w:rFonts w:eastAsia="宋体" w:hint="eastAsia"/>
          <w:b/>
          <w:lang w:eastAsia="zh-CN"/>
        </w:rPr>
        <w:t>February</w:t>
      </w:r>
      <w:r>
        <w:rPr>
          <w:b/>
        </w:rPr>
        <w:t xml:space="preserve"> </w:t>
      </w:r>
      <w:r w:rsidR="00B8579C">
        <w:rPr>
          <w:rFonts w:eastAsia="宋体" w:hint="eastAsia"/>
          <w:b/>
          <w:lang w:eastAsia="zh-CN"/>
        </w:rPr>
        <w:t>2</w:t>
      </w:r>
      <w:r>
        <w:rPr>
          <w:rFonts w:eastAsia="宋体" w:hint="eastAsia"/>
          <w:b/>
          <w:lang w:eastAsia="zh-CN"/>
        </w:rPr>
        <w:t>1</w:t>
      </w:r>
      <w:r w:rsidR="00B8579C">
        <w:rPr>
          <w:rFonts w:eastAsiaTheme="minorEastAsia" w:hint="eastAsia"/>
          <w:b/>
          <w:vertAlign w:val="superscript"/>
          <w:lang w:eastAsia="zh-CN"/>
        </w:rPr>
        <w:t>st</w:t>
      </w:r>
      <w:r>
        <w:rPr>
          <w:b/>
        </w:rPr>
        <w:t xml:space="preserve"> –</w:t>
      </w:r>
      <w:r w:rsidR="00B8579C">
        <w:rPr>
          <w:rFonts w:eastAsiaTheme="minorEastAsia" w:hint="eastAsia"/>
          <w:b/>
          <w:lang w:eastAsia="zh-CN"/>
        </w:rPr>
        <w:t>March</w:t>
      </w:r>
      <w:r w:rsidR="00B8579C">
        <w:rPr>
          <w:rFonts w:eastAsia="宋体" w:hint="eastAsia"/>
          <w:b/>
          <w:lang w:eastAsia="zh-CN"/>
        </w:rPr>
        <w:t xml:space="preserve"> 3</w:t>
      </w:r>
      <w:r w:rsidR="00B8579C">
        <w:rPr>
          <w:rFonts w:eastAsiaTheme="minorEastAsia" w:hint="eastAsia"/>
          <w:b/>
          <w:vertAlign w:val="superscript"/>
          <w:lang w:eastAsia="zh-CN"/>
        </w:rPr>
        <w:t>rd</w:t>
      </w:r>
      <w:r w:rsidR="00B8579C">
        <w:rPr>
          <w:b/>
        </w:rPr>
        <w:t>, 202</w:t>
      </w:r>
      <w:r w:rsidR="00B8579C">
        <w:rPr>
          <w:rFonts w:eastAsiaTheme="minorEastAsia" w:hint="eastAsia"/>
          <w:b/>
          <w:lang w:eastAsia="zh-CN"/>
        </w:rPr>
        <w:t>2</w:t>
      </w:r>
    </w:p>
    <w:p w:rsidR="003222A7" w:rsidRPr="00B8579C" w:rsidRDefault="003222A7">
      <w:pPr>
        <w:pStyle w:val="aa"/>
        <w:tabs>
          <w:tab w:val="left" w:pos="1800"/>
        </w:tabs>
        <w:ind w:left="1800" w:hanging="1800"/>
        <w:rPr>
          <w:rFonts w:eastAsia="宋体"/>
          <w:lang w:val="en-GB" w:eastAsia="zh-CN"/>
        </w:rPr>
      </w:pPr>
    </w:p>
    <w:p w:rsidR="003222A7" w:rsidRDefault="00A405A9">
      <w:pPr>
        <w:pStyle w:val="aa"/>
        <w:tabs>
          <w:tab w:val="clear" w:pos="4536"/>
        </w:tabs>
        <w:ind w:left="1800" w:hanging="1800"/>
      </w:pPr>
      <w:r>
        <w:t>Source:</w:t>
      </w:r>
      <w:r>
        <w:tab/>
        <w:t>CATT</w:t>
      </w:r>
    </w:p>
    <w:p w:rsidR="003222A7" w:rsidRDefault="00A405A9">
      <w:pPr>
        <w:pStyle w:val="aa"/>
        <w:tabs>
          <w:tab w:val="clear" w:pos="4536"/>
        </w:tabs>
        <w:rPr>
          <w:rFonts w:eastAsia="宋体"/>
          <w:lang w:eastAsia="zh-CN"/>
        </w:rPr>
      </w:pPr>
      <w:r>
        <w:t>Title:</w:t>
      </w:r>
      <w:bookmarkStart w:id="1" w:name="Title"/>
      <w:bookmarkEnd w:id="1"/>
      <w:r>
        <w:rPr>
          <w:rFonts w:eastAsia="宋体" w:hint="eastAsia"/>
          <w:lang w:eastAsia="zh-CN"/>
        </w:rPr>
        <w:t xml:space="preserve">                        </w:t>
      </w:r>
      <w:r w:rsidR="00CA3B03">
        <w:rPr>
          <w:rFonts w:eastAsia="宋体" w:hint="eastAsia"/>
          <w:lang w:eastAsia="zh-CN"/>
        </w:rPr>
        <w:t>Discussion on r</w:t>
      </w:r>
      <w:r>
        <w:rPr>
          <w:rFonts w:eastAsia="宋体" w:hint="eastAsia"/>
          <w:lang w:eastAsia="zh-CN"/>
        </w:rPr>
        <w:t>emaining issues on inter-cell operation for multi-TRP/panel</w:t>
      </w:r>
    </w:p>
    <w:p w:rsidR="003222A7" w:rsidRDefault="00A405A9">
      <w:pPr>
        <w:pStyle w:val="aa"/>
        <w:tabs>
          <w:tab w:val="left" w:pos="1800"/>
        </w:tabs>
        <w:rPr>
          <w:rFonts w:eastAsia="宋体"/>
          <w:lang w:eastAsia="zh-CN"/>
        </w:rPr>
      </w:pPr>
      <w:r>
        <w:t>Agenda Item:</w:t>
      </w:r>
      <w:bookmarkStart w:id="2" w:name="Source"/>
      <w:bookmarkEnd w:id="2"/>
      <w:r>
        <w:tab/>
        <w:t>8.1.</w:t>
      </w:r>
      <w:r>
        <w:rPr>
          <w:rFonts w:eastAsia="宋体" w:hint="eastAsia"/>
          <w:lang w:eastAsia="zh-CN"/>
        </w:rPr>
        <w:t>2.2</w:t>
      </w:r>
    </w:p>
    <w:p w:rsidR="003222A7" w:rsidRDefault="00A405A9">
      <w:pPr>
        <w:pStyle w:val="aa"/>
        <w:tabs>
          <w:tab w:val="left" w:pos="1800"/>
        </w:tabs>
      </w:pPr>
      <w:r>
        <w:t>Document for:</w:t>
      </w:r>
      <w:r>
        <w:tab/>
      </w:r>
      <w:bookmarkStart w:id="3" w:name="DocumentFor"/>
      <w:bookmarkEnd w:id="3"/>
      <w:r>
        <w:t>Discussion and Decision</w:t>
      </w:r>
    </w:p>
    <w:p w:rsidR="003222A7" w:rsidRDefault="003222A7">
      <w:pPr>
        <w:pBdr>
          <w:bottom w:val="single" w:sz="4" w:space="1" w:color="auto"/>
        </w:pBdr>
        <w:tabs>
          <w:tab w:val="left" w:pos="2552"/>
        </w:tabs>
      </w:pPr>
    </w:p>
    <w:p w:rsidR="003222A7" w:rsidRDefault="00A405A9">
      <w:pPr>
        <w:pStyle w:val="1"/>
        <w:rPr>
          <w:rFonts w:eastAsia="宋体"/>
          <w:lang w:eastAsia="zh-CN"/>
        </w:rPr>
      </w:pPr>
      <w:r>
        <w:t>Introduction</w:t>
      </w:r>
    </w:p>
    <w:p w:rsidR="00A93D2D" w:rsidRDefault="00A405A9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this contribution, our views on</w:t>
      </w:r>
      <w:r>
        <w:rPr>
          <w:rFonts w:eastAsia="宋体"/>
          <w:lang w:eastAsia="zh-CN"/>
        </w:rPr>
        <w:t xml:space="preserve"> PCI association with </w:t>
      </w: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ORESETPoolIndex</w:t>
      </w:r>
      <w:r w:rsidR="00A93D2D"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>rate matching</w:t>
      </w:r>
      <w:r w:rsidR="00A93D2D">
        <w:rPr>
          <w:rFonts w:eastAsia="宋体" w:hint="eastAsia"/>
          <w:lang w:eastAsia="zh-CN"/>
        </w:rPr>
        <w:t xml:space="preserve"> and</w:t>
      </w:r>
      <w:r>
        <w:rPr>
          <w:rFonts w:eastAsia="宋体" w:hint="eastAsia"/>
          <w:lang w:eastAsia="zh-CN"/>
        </w:rPr>
        <w:t xml:space="preserve"> </w:t>
      </w:r>
      <w:r w:rsidR="00A93D2D" w:rsidRPr="00683EE9">
        <w:rPr>
          <w:rFonts w:eastAsia="宋体"/>
          <w:lang w:eastAsia="zh-CN"/>
        </w:rPr>
        <w:t>Type0/0A/1/2 CSS in a CORESET</w:t>
      </w:r>
      <w:r w:rsidR="00A93D2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would be presented. </w:t>
      </w:r>
    </w:p>
    <w:p w:rsidR="003222A7" w:rsidRDefault="00A405A9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Discussions</w:t>
      </w:r>
    </w:p>
    <w:p w:rsidR="003222A7" w:rsidRDefault="003222A7">
      <w:pPr>
        <w:pStyle w:val="a0"/>
        <w:rPr>
          <w:rFonts w:eastAsia="宋体"/>
          <w:lang w:eastAsia="zh-CN"/>
        </w:rPr>
      </w:pPr>
    </w:p>
    <w:p w:rsidR="003222A7" w:rsidRDefault="00A405A9">
      <w:pPr>
        <w:pStyle w:val="2"/>
        <w:tabs>
          <w:tab w:val="clear" w:pos="3447"/>
        </w:tabs>
        <w:spacing w:before="240" w:after="120"/>
        <w:ind w:left="578" w:hanging="578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PCI association with </w:t>
      </w: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ORESETPoolIndex</w:t>
      </w:r>
    </w:p>
    <w:p w:rsidR="00A93D2D" w:rsidRDefault="00A93D2D" w:rsidP="00A93D2D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RAN1#106-e </w:t>
      </w:r>
      <w:r>
        <w:rPr>
          <w:rFonts w:eastAsia="宋体"/>
          <w:lang w:eastAsia="zh-CN"/>
        </w:rPr>
        <w:t>meeting</w:t>
      </w:r>
      <w:r>
        <w:rPr>
          <w:rFonts w:eastAsia="宋体" w:hint="eastAsia"/>
          <w:lang w:eastAsia="zh-CN"/>
        </w:rPr>
        <w:t xml:space="preserve">, the following </w:t>
      </w:r>
      <w:r>
        <w:rPr>
          <w:rFonts w:eastAsia="宋体"/>
          <w:lang w:eastAsia="zh-CN"/>
        </w:rPr>
        <w:t>agreement</w:t>
      </w:r>
      <w:r>
        <w:rPr>
          <w:rFonts w:eastAsia="宋体" w:hint="eastAsia"/>
          <w:lang w:eastAsia="zh-CN"/>
        </w:rPr>
        <w:t xml:space="preserve"> on inter-cell mTRP operation was achieved [1]:</w:t>
      </w:r>
    </w:p>
    <w:p w:rsidR="00567FA5" w:rsidRDefault="00567FA5" w:rsidP="00A93D2D">
      <w:pPr>
        <w:pStyle w:val="a0"/>
        <w:rPr>
          <w:rFonts w:eastAsia="宋体"/>
          <w:lang w:eastAsia="zh-CN"/>
        </w:rPr>
      </w:pPr>
    </w:p>
    <w:p w:rsidR="00A93D2D" w:rsidRDefault="00A93D2D" w:rsidP="00A93D2D">
      <w:pPr>
        <w:tabs>
          <w:tab w:val="left" w:pos="720"/>
          <w:tab w:val="left" w:pos="1440"/>
        </w:tabs>
        <w:rPr>
          <w:rFonts w:cs="Times"/>
          <w:b/>
          <w:highlight w:val="green"/>
        </w:rPr>
      </w:pPr>
      <w:r>
        <w:rPr>
          <w:rFonts w:cs="Times"/>
          <w:b/>
          <w:bCs/>
          <w:highlight w:val="green"/>
        </w:rPr>
        <w:t>Agreement</w:t>
      </w:r>
    </w:p>
    <w:p w:rsidR="00A93D2D" w:rsidRDefault="00A93D2D" w:rsidP="00A93D2D">
      <w:pPr>
        <w:numPr>
          <w:ilvl w:val="0"/>
          <w:numId w:val="5"/>
        </w:numPr>
        <w:tabs>
          <w:tab w:val="left" w:pos="720"/>
          <w:tab w:val="left" w:pos="1440"/>
        </w:tabs>
        <w:rPr>
          <w:rFonts w:cs="Times"/>
        </w:rPr>
      </w:pPr>
      <w:r>
        <w:rPr>
          <w:rFonts w:cs="Times"/>
        </w:rPr>
        <w:t xml:space="preserve">For inter-cell mTRP , one PCI associated with one or more of activated TCI states for PDSCH/PDCCH is associated with one </w:t>
      </w:r>
      <w:r>
        <w:rPr>
          <w:rFonts w:cs="Times"/>
          <w:i/>
        </w:rPr>
        <w:t>CORESETPoolIndex</w:t>
      </w:r>
      <w:r>
        <w:rPr>
          <w:rFonts w:cs="Times"/>
        </w:rPr>
        <w:t xml:space="preserve"> , another PCI associated with one or more of activated TCI states for PDSCH/PDCCH is associated with another </w:t>
      </w:r>
      <w:r>
        <w:rPr>
          <w:rFonts w:cs="Times"/>
          <w:i/>
        </w:rPr>
        <w:t>CORESETPoolIndex</w:t>
      </w:r>
      <w:r>
        <w:rPr>
          <w:rFonts w:cs="Times"/>
        </w:rPr>
        <w:t xml:space="preserve"> </w:t>
      </w:r>
    </w:p>
    <w:p w:rsidR="00A93D2D" w:rsidRPr="00567FA5" w:rsidRDefault="00A93D2D" w:rsidP="00567FA5">
      <w:pPr>
        <w:numPr>
          <w:ilvl w:val="0"/>
          <w:numId w:val="5"/>
        </w:numPr>
        <w:tabs>
          <w:tab w:val="left" w:pos="720"/>
          <w:tab w:val="left" w:pos="1440"/>
        </w:tabs>
        <w:rPr>
          <w:rFonts w:cs="Times"/>
        </w:rPr>
      </w:pPr>
      <w:r>
        <w:rPr>
          <w:rFonts w:cs="Times"/>
        </w:rPr>
        <w:t xml:space="preserve">FFS : The association between PCI and </w:t>
      </w:r>
      <w:r>
        <w:rPr>
          <w:rFonts w:cs="Times"/>
          <w:i/>
        </w:rPr>
        <w:t>CORESETPoolIndex</w:t>
      </w:r>
      <w:r>
        <w:rPr>
          <w:rFonts w:cs="Times"/>
        </w:rPr>
        <w:t xml:space="preserve"> when switching between intra-cell mTRP and inter-cell mTRP </w:t>
      </w:r>
    </w:p>
    <w:p w:rsidR="00567FA5" w:rsidRPr="00567FA5" w:rsidRDefault="00567FA5" w:rsidP="00567FA5">
      <w:pPr>
        <w:tabs>
          <w:tab w:val="left" w:pos="720"/>
          <w:tab w:val="left" w:pos="1440"/>
        </w:tabs>
        <w:ind w:left="720"/>
        <w:rPr>
          <w:rFonts w:cs="Times"/>
        </w:rPr>
      </w:pPr>
    </w:p>
    <w:p w:rsidR="003222A7" w:rsidRDefault="00A405A9">
      <w:pPr>
        <w:rPr>
          <w:rFonts w:eastAsia="宋体"/>
          <w:bCs/>
          <w:szCs w:val="20"/>
          <w:lang w:val="en-GB" w:eastAsia="zh-CN"/>
        </w:rPr>
      </w:pPr>
      <w:r>
        <w:rPr>
          <w:rFonts w:eastAsia="宋体" w:cs="Times" w:hint="eastAsia"/>
          <w:lang w:eastAsia="zh-CN"/>
        </w:rPr>
        <w:t xml:space="preserve">According to the agreement of RAN1#106-e meeting, </w:t>
      </w:r>
      <w:r>
        <w:rPr>
          <w:rFonts w:eastAsia="宋体" w:hint="eastAsia"/>
          <w:bCs/>
          <w:szCs w:val="20"/>
          <w:lang w:val="en-GB" w:eastAsia="zh-CN"/>
        </w:rPr>
        <w:t>there</w:t>
      </w:r>
      <w:r>
        <w:rPr>
          <w:rFonts w:eastAsia="宋体"/>
          <w:bCs/>
          <w:szCs w:val="20"/>
          <w:lang w:val="en-GB" w:eastAsia="zh-CN"/>
        </w:rPr>
        <w:t xml:space="preserve"> is a following FFS point </w:t>
      </w:r>
      <w:r>
        <w:rPr>
          <w:rFonts w:eastAsia="宋体" w:hint="eastAsia"/>
          <w:bCs/>
          <w:szCs w:val="20"/>
          <w:lang w:val="en-GB" w:eastAsia="zh-CN"/>
        </w:rPr>
        <w:t>remained on PCI association with CORESETPoolIndex:</w:t>
      </w:r>
    </w:p>
    <w:p w:rsidR="003222A7" w:rsidRDefault="00A405A9">
      <w:pPr>
        <w:rPr>
          <w:rFonts w:eastAsia="宋体"/>
          <w:bCs/>
          <w:szCs w:val="20"/>
          <w:lang w:val="en-GB" w:eastAsia="zh-CN"/>
        </w:rPr>
      </w:pPr>
      <w:r>
        <w:rPr>
          <w:rFonts w:eastAsia="宋体"/>
          <w:bCs/>
          <w:szCs w:val="20"/>
          <w:lang w:val="en-GB" w:eastAsia="zh-CN"/>
        </w:rPr>
        <w:t xml:space="preserve"> </w:t>
      </w:r>
    </w:p>
    <w:p w:rsidR="003222A7" w:rsidRDefault="00A405A9">
      <w:pPr>
        <w:numPr>
          <w:ilvl w:val="0"/>
          <w:numId w:val="5"/>
        </w:numPr>
        <w:tabs>
          <w:tab w:val="left" w:pos="720"/>
          <w:tab w:val="left" w:pos="1440"/>
        </w:tabs>
        <w:rPr>
          <w:rFonts w:cs="Times"/>
        </w:rPr>
      </w:pPr>
      <w:r>
        <w:rPr>
          <w:rFonts w:cs="Times"/>
        </w:rPr>
        <w:t xml:space="preserve">FFS : The association between PCI and </w:t>
      </w:r>
      <w:r>
        <w:rPr>
          <w:rFonts w:cs="Times"/>
          <w:i/>
        </w:rPr>
        <w:t>CORESETPoolIndex</w:t>
      </w:r>
      <w:r>
        <w:rPr>
          <w:rFonts w:cs="Times"/>
        </w:rPr>
        <w:t xml:space="preserve"> when switching between intra-cell mTRP and inter-cell mTRP </w:t>
      </w:r>
    </w:p>
    <w:p w:rsidR="003222A7" w:rsidRDefault="003222A7">
      <w:pPr>
        <w:rPr>
          <w:rFonts w:eastAsia="宋体"/>
          <w:bCs/>
          <w:szCs w:val="20"/>
          <w:lang w:eastAsia="zh-CN"/>
        </w:rPr>
      </w:pPr>
    </w:p>
    <w:p w:rsidR="003222A7" w:rsidRDefault="00A405A9">
      <w:pPr>
        <w:jc w:val="both"/>
        <w:rPr>
          <w:rFonts w:eastAsia="宋体"/>
          <w:bCs/>
          <w:szCs w:val="20"/>
          <w:lang w:eastAsia="zh-CN"/>
        </w:rPr>
      </w:pPr>
      <w:r>
        <w:rPr>
          <w:rFonts w:eastAsia="宋体" w:hint="eastAsia"/>
          <w:bCs/>
          <w:szCs w:val="20"/>
          <w:lang w:eastAsia="zh-CN"/>
        </w:rPr>
        <w:t>The association between CORESET and CORESETPoolIndex is configured by RRC. For example, CORESET0 and CORESET1 are both associated with CORESETPoolIndex0. CORESET2 and CORESET3 are both associated with CORESETPoolIndex1. I</w:t>
      </w:r>
      <w:r>
        <w:rPr>
          <w:rFonts w:eastAsia="宋体" w:cs="Times" w:hint="eastAsia"/>
          <w:lang w:eastAsia="zh-CN"/>
        </w:rPr>
        <w:t xml:space="preserve">n the case of inter-cell mTRP, there is a restriction that </w:t>
      </w:r>
      <w:r>
        <w:rPr>
          <w:rFonts w:eastAsia="宋体"/>
          <w:bCs/>
          <w:szCs w:val="20"/>
          <w:lang w:val="en-GB" w:eastAsia="zh-CN"/>
        </w:rPr>
        <w:t>for PDSCH/PDCCH associated with one CORESETPoolIndex, MAC CE activates one or more TCI states associated with only one PCI at a time</w:t>
      </w:r>
      <w:r>
        <w:rPr>
          <w:rFonts w:eastAsia="宋体" w:hint="eastAsia"/>
          <w:bCs/>
          <w:szCs w:val="20"/>
          <w:lang w:val="en-GB" w:eastAsia="zh-CN"/>
        </w:rPr>
        <w:t xml:space="preserve">. </w:t>
      </w:r>
      <w:r>
        <w:rPr>
          <w:rFonts w:eastAsia="宋体" w:hint="eastAsia"/>
          <w:bCs/>
          <w:szCs w:val="20"/>
          <w:lang w:eastAsia="zh-CN"/>
        </w:rPr>
        <w:t>Therefore, the activated TCI states for CORESET0 and CORESET1 are associated with PCI0. The activated TCI states for CORESET2 and CORESET3 are associated with PCI1. Then, inter-cell mTRP could be achieved by CORESET0 (CORESET1) and CORESET2 (CORESET3). F</w:t>
      </w:r>
      <w:r>
        <w:rPr>
          <w:rFonts w:eastAsia="宋体"/>
          <w:lang w:eastAsia="zh-CN"/>
        </w:rPr>
        <w:t>or intra-cell mTRP</w:t>
      </w:r>
      <w:r>
        <w:rPr>
          <w:rFonts w:eastAsia="宋体" w:hint="eastAsia"/>
          <w:lang w:eastAsia="zh-CN"/>
        </w:rPr>
        <w:t xml:space="preserve"> as supported in Rel-16</w:t>
      </w:r>
      <w:r>
        <w:rPr>
          <w:rFonts w:eastAsia="宋体"/>
          <w:lang w:eastAsia="zh-CN"/>
        </w:rPr>
        <w:t>, all the activated TCI states associated with two values of CORESETPool</w:t>
      </w: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ndex should be associated with </w:t>
      </w:r>
      <w:r>
        <w:rPr>
          <w:rFonts w:eastAsia="宋体" w:hint="eastAsia"/>
          <w:lang w:eastAsia="zh-CN"/>
        </w:rPr>
        <w:t>one</w:t>
      </w:r>
      <w:r>
        <w:rPr>
          <w:rFonts w:eastAsia="宋体"/>
          <w:lang w:eastAsia="zh-CN"/>
        </w:rPr>
        <w:t xml:space="preserve"> cell</w:t>
      </w:r>
      <w:r>
        <w:rPr>
          <w:rFonts w:eastAsia="宋体" w:hint="eastAsia"/>
          <w:lang w:eastAsia="zh-CN"/>
        </w:rPr>
        <w:t>. Consequently, if</w:t>
      </w:r>
      <w:r>
        <w:rPr>
          <w:rFonts w:eastAsia="宋体" w:hint="eastAsia"/>
          <w:bCs/>
          <w:szCs w:val="20"/>
          <w:lang w:eastAsia="zh-CN"/>
        </w:rPr>
        <w:t xml:space="preserve"> a new TCI associated with PCI0 is activated for CORESET2, intra-cell mTRP (CORESET0 and CORESET2) would be switched to. Therefore, switching between intra-cell and inter-cell mTRP has </w:t>
      </w:r>
      <w:r w:rsidR="00612443">
        <w:rPr>
          <w:rFonts w:eastAsia="宋体" w:hint="eastAsia"/>
          <w:bCs/>
          <w:szCs w:val="20"/>
          <w:lang w:eastAsia="zh-CN"/>
        </w:rPr>
        <w:t xml:space="preserve">already </w:t>
      </w:r>
      <w:r>
        <w:rPr>
          <w:rFonts w:eastAsia="宋体" w:hint="eastAsia"/>
          <w:bCs/>
          <w:szCs w:val="20"/>
          <w:lang w:eastAsia="zh-CN"/>
        </w:rPr>
        <w:t xml:space="preserve">been supported using MAC-CE without additional spec impact.  </w:t>
      </w:r>
    </w:p>
    <w:p w:rsidR="003222A7" w:rsidRDefault="003222A7">
      <w:pPr>
        <w:jc w:val="both"/>
        <w:rPr>
          <w:rFonts w:eastAsia="宋体" w:cs="Times"/>
          <w:lang w:eastAsia="zh-CN"/>
        </w:rPr>
      </w:pPr>
    </w:p>
    <w:p w:rsidR="003222A7" w:rsidRDefault="003222A7">
      <w:pPr>
        <w:jc w:val="both"/>
        <w:rPr>
          <w:rFonts w:eastAsia="宋体" w:cs="Times"/>
          <w:lang w:eastAsia="zh-CN"/>
        </w:rPr>
      </w:pPr>
    </w:p>
    <w:p w:rsidR="003222A7" w:rsidRDefault="003F69EC">
      <w:pPr>
        <w:pStyle w:val="a0"/>
        <w:rPr>
          <w:rFonts w:eastAsia="宋体"/>
          <w:b/>
          <w:i/>
          <w:szCs w:val="20"/>
          <w:lang w:val="sv-SE" w:eastAsia="zh-CN"/>
        </w:rPr>
      </w:pPr>
      <w:r>
        <w:rPr>
          <w:rFonts w:eastAsia="宋体" w:hint="eastAsia"/>
          <w:b/>
          <w:i/>
          <w:szCs w:val="20"/>
          <w:lang w:eastAsia="zh-CN"/>
        </w:rPr>
        <w:t>Observation-</w:t>
      </w:r>
      <w:r w:rsidR="00A405A9">
        <w:rPr>
          <w:rFonts w:eastAsia="宋体" w:hint="eastAsia"/>
          <w:b/>
          <w:i/>
          <w:szCs w:val="20"/>
          <w:lang w:val="sv-SE" w:eastAsia="zh-CN"/>
        </w:rPr>
        <w:t>1</w:t>
      </w:r>
      <w:r w:rsidR="00A405A9">
        <w:rPr>
          <w:rFonts w:eastAsia="宋体"/>
          <w:b/>
          <w:i/>
          <w:szCs w:val="20"/>
          <w:lang w:val="sv-SE" w:eastAsia="zh-CN"/>
        </w:rPr>
        <w:t>: MAC CE based switching between intra-cell and inter-cell mTRP</w:t>
      </w:r>
      <w:r w:rsidR="00A405A9">
        <w:rPr>
          <w:rFonts w:eastAsia="宋体" w:hint="eastAsia"/>
          <w:b/>
          <w:i/>
          <w:szCs w:val="20"/>
          <w:lang w:val="sv-SE" w:eastAsia="zh-CN"/>
        </w:rPr>
        <w:t xml:space="preserve"> has</w:t>
      </w:r>
      <w:r w:rsidR="00612443">
        <w:rPr>
          <w:rFonts w:eastAsia="宋体" w:hint="eastAsia"/>
          <w:b/>
          <w:i/>
          <w:szCs w:val="20"/>
          <w:lang w:val="sv-SE" w:eastAsia="zh-CN"/>
        </w:rPr>
        <w:t xml:space="preserve"> already</w:t>
      </w:r>
      <w:r w:rsidR="00A405A9">
        <w:rPr>
          <w:rFonts w:eastAsia="宋体" w:hint="eastAsia"/>
          <w:b/>
          <w:i/>
          <w:szCs w:val="20"/>
          <w:lang w:val="sv-SE" w:eastAsia="zh-CN"/>
        </w:rPr>
        <w:t xml:space="preserve"> been supported </w:t>
      </w:r>
      <w:r w:rsidR="00A405A9">
        <w:rPr>
          <w:rFonts w:eastAsia="宋体"/>
          <w:b/>
          <w:i/>
          <w:szCs w:val="20"/>
          <w:lang w:val="sv-SE" w:eastAsia="zh-CN"/>
        </w:rPr>
        <w:t>without additional spec impact</w:t>
      </w:r>
      <w:r w:rsidR="00A405A9">
        <w:rPr>
          <w:rFonts w:eastAsia="宋体" w:hint="eastAsia"/>
          <w:b/>
          <w:i/>
          <w:szCs w:val="20"/>
          <w:lang w:val="sv-SE" w:eastAsia="zh-CN"/>
        </w:rPr>
        <w:t>.</w:t>
      </w:r>
    </w:p>
    <w:p w:rsidR="003222A7" w:rsidRDefault="003222A7">
      <w:pPr>
        <w:pStyle w:val="a0"/>
        <w:rPr>
          <w:rFonts w:eastAsia="宋体"/>
          <w:b/>
          <w:i/>
          <w:szCs w:val="20"/>
          <w:lang w:val="sv-SE" w:eastAsia="zh-CN"/>
        </w:rPr>
      </w:pPr>
    </w:p>
    <w:p w:rsidR="003222A7" w:rsidRDefault="00A405A9">
      <w:pPr>
        <w:pStyle w:val="2"/>
        <w:tabs>
          <w:tab w:val="clear" w:pos="567"/>
          <w:tab w:val="clear" w:pos="3447"/>
        </w:tabs>
        <w:spacing w:before="240" w:after="120"/>
        <w:ind w:left="578" w:hanging="578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Rate matching</w:t>
      </w:r>
    </w:p>
    <w:p w:rsidR="003222A7" w:rsidRDefault="00A405A9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RAN1#104-e, for non-serving cell information, the fol</w:t>
      </w:r>
      <w:r w:rsidR="00567FA5">
        <w:rPr>
          <w:rFonts w:eastAsia="宋体" w:hint="eastAsia"/>
          <w:lang w:eastAsia="zh-CN"/>
        </w:rPr>
        <w:t>lowing agreement was achieved [2</w:t>
      </w:r>
      <w:r>
        <w:rPr>
          <w:rFonts w:eastAsia="宋体" w:hint="eastAsia"/>
          <w:lang w:eastAsia="zh-CN"/>
        </w:rPr>
        <w:t>]:</w:t>
      </w:r>
    </w:p>
    <w:p w:rsidR="003222A7" w:rsidRDefault="003222A7">
      <w:pPr>
        <w:jc w:val="both"/>
        <w:rPr>
          <w:rFonts w:eastAsia="宋体"/>
          <w:sz w:val="22"/>
          <w:szCs w:val="22"/>
          <w:lang w:eastAsia="zh-CN"/>
        </w:rPr>
      </w:pPr>
    </w:p>
    <w:p w:rsidR="003222A7" w:rsidRDefault="00A405A9">
      <w:pPr>
        <w:rPr>
          <w:rFonts w:cs="Times"/>
          <w:b/>
          <w:bCs/>
          <w:i/>
          <w:szCs w:val="21"/>
          <w:lang w:eastAsia="zh-CN"/>
        </w:rPr>
      </w:pPr>
      <w:r>
        <w:rPr>
          <w:rFonts w:cs="Times"/>
          <w:b/>
          <w:bCs/>
          <w:i/>
          <w:szCs w:val="21"/>
          <w:highlight w:val="green"/>
          <w:lang w:eastAsia="zh-CN"/>
        </w:rPr>
        <w:t>Agreement</w:t>
      </w:r>
    </w:p>
    <w:p w:rsidR="003222A7" w:rsidRDefault="00A405A9">
      <w:pPr>
        <w:rPr>
          <w:rFonts w:cs="Times"/>
          <w:i/>
          <w:szCs w:val="21"/>
          <w:lang w:eastAsia="zh-CN"/>
        </w:rPr>
      </w:pPr>
      <w:r>
        <w:rPr>
          <w:rFonts w:cs="Times"/>
          <w:i/>
          <w:szCs w:val="21"/>
          <w:lang w:eastAsia="zh-CN"/>
        </w:rPr>
        <w:t>Agree on scheme1</w:t>
      </w:r>
    </w:p>
    <w:p w:rsidR="003222A7" w:rsidRDefault="00A405A9">
      <w:pPr>
        <w:pStyle w:val="af5"/>
        <w:numPr>
          <w:ilvl w:val="0"/>
          <w:numId w:val="8"/>
        </w:numPr>
        <w:shd w:val="clear" w:color="auto" w:fill="FFFFFF"/>
        <w:spacing w:after="0" w:line="259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Scheme1: PDSCH/PDCCH from non-serving cell (PCI) associated with TCI state and/or QCL-info is rate matched around non-serving cell SSB with the same PCI</w:t>
      </w:r>
    </w:p>
    <w:p w:rsidR="003222A7" w:rsidRDefault="00A405A9">
      <w:pPr>
        <w:pStyle w:val="af5"/>
        <w:numPr>
          <w:ilvl w:val="0"/>
          <w:numId w:val="8"/>
        </w:numPr>
        <w:shd w:val="clear" w:color="auto" w:fill="FFFFFF"/>
        <w:spacing w:after="0" w:line="259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lastRenderedPageBreak/>
        <w:t xml:space="preserve">FFS: whether PDSCH /PDCCH from serving cell (PCI) is rate matched around non-serving cell SSB </w:t>
      </w:r>
    </w:p>
    <w:p w:rsidR="003222A7" w:rsidRDefault="00A405A9">
      <w:pPr>
        <w:pStyle w:val="af5"/>
        <w:numPr>
          <w:ilvl w:val="0"/>
          <w:numId w:val="8"/>
        </w:numPr>
        <w:shd w:val="clear" w:color="auto" w:fill="FFFFFF"/>
        <w:spacing w:after="0" w:line="259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FFS: whether PDSCH/PDCCH from non-serving cell (PCI) associated with TCI state and/or QCL-info is rate matched around serving cell SSB</w:t>
      </w:r>
    </w:p>
    <w:p w:rsidR="003222A7" w:rsidRDefault="003222A7">
      <w:pPr>
        <w:jc w:val="both"/>
        <w:rPr>
          <w:rFonts w:eastAsia="宋体"/>
          <w:sz w:val="22"/>
          <w:szCs w:val="22"/>
          <w:lang w:eastAsia="zh-CN"/>
        </w:rPr>
      </w:pPr>
    </w:p>
    <w:p w:rsidR="003222A7" w:rsidRPr="00272373" w:rsidRDefault="00A405A9">
      <w:pPr>
        <w:jc w:val="both"/>
        <w:rPr>
          <w:rFonts w:eastAsia="宋体"/>
          <w:color w:val="000000"/>
          <w:szCs w:val="22"/>
          <w:lang w:eastAsia="zh-CN"/>
        </w:rPr>
      </w:pPr>
      <w:r w:rsidRPr="00272373">
        <w:rPr>
          <w:rFonts w:eastAsia="宋体" w:hint="eastAsia"/>
          <w:szCs w:val="22"/>
          <w:lang w:eastAsia="zh-CN"/>
        </w:rPr>
        <w:t>In current specs, there are</w:t>
      </w:r>
      <w:r w:rsidRPr="00272373">
        <w:rPr>
          <w:rFonts w:eastAsia="宋体"/>
          <w:szCs w:val="22"/>
          <w:lang w:eastAsia="zh-CN"/>
        </w:rPr>
        <w:t xml:space="preserve"> </w:t>
      </w:r>
      <w:r w:rsidRPr="00272373">
        <w:rPr>
          <w:rFonts w:eastAsia="宋体" w:hint="eastAsia"/>
          <w:szCs w:val="22"/>
          <w:lang w:eastAsia="zh-CN"/>
        </w:rPr>
        <w:t>rate matching mechanisms for S</w:t>
      </w:r>
      <w:r w:rsidRPr="00272373">
        <w:rPr>
          <w:rFonts w:eastAsia="宋体" w:hint="eastAsia"/>
          <w:color w:val="000000"/>
          <w:szCs w:val="22"/>
          <w:lang w:eastAsia="zh-CN"/>
        </w:rPr>
        <w:t xml:space="preserve">SB and PDSCH in one cell. For Inter-cell operation, </w:t>
      </w:r>
      <w:r w:rsidRPr="00272373">
        <w:rPr>
          <w:rFonts w:eastAsia="宋体" w:hint="eastAsia"/>
          <w:szCs w:val="22"/>
          <w:lang w:eastAsia="zh-CN"/>
        </w:rPr>
        <w:t>d</w:t>
      </w:r>
      <w:r w:rsidRPr="00272373">
        <w:rPr>
          <w:rFonts w:hint="eastAsia"/>
          <w:szCs w:val="22"/>
        </w:rPr>
        <w:t xml:space="preserve">espite of </w:t>
      </w:r>
      <w:r w:rsidRPr="00272373">
        <w:rPr>
          <w:rFonts w:eastAsia="宋体"/>
          <w:szCs w:val="22"/>
          <w:lang w:eastAsia="zh-CN"/>
        </w:rPr>
        <w:t>possible</w:t>
      </w:r>
      <w:r w:rsidRPr="00272373">
        <w:rPr>
          <w:rFonts w:eastAsia="宋体" w:hint="eastAsia"/>
          <w:szCs w:val="22"/>
          <w:lang w:eastAsia="zh-CN"/>
        </w:rPr>
        <w:t xml:space="preserve"> </w:t>
      </w:r>
      <w:r w:rsidRPr="00272373">
        <w:rPr>
          <w:szCs w:val="22"/>
        </w:rPr>
        <w:t>non-ideal backhaul</w:t>
      </w:r>
      <w:r w:rsidRPr="00272373">
        <w:rPr>
          <w:rFonts w:hint="eastAsia"/>
          <w:szCs w:val="22"/>
        </w:rPr>
        <w:t xml:space="preserve"> between serving cell and non-serving cell, </w:t>
      </w:r>
      <w:r w:rsidRPr="00272373">
        <w:rPr>
          <w:rFonts w:eastAsia="宋体" w:hint="eastAsia"/>
          <w:szCs w:val="22"/>
          <w:lang w:eastAsia="zh-CN"/>
        </w:rPr>
        <w:t xml:space="preserve">the </w:t>
      </w:r>
      <w:r w:rsidRPr="00272373">
        <w:rPr>
          <w:rFonts w:eastAsia="宋体"/>
          <w:szCs w:val="22"/>
          <w:lang w:eastAsia="zh-CN"/>
        </w:rPr>
        <w:t>semi</w:t>
      </w:r>
      <w:r w:rsidRPr="00272373">
        <w:rPr>
          <w:rFonts w:eastAsia="宋体" w:hint="eastAsia"/>
          <w:szCs w:val="22"/>
          <w:lang w:eastAsia="zh-CN"/>
        </w:rPr>
        <w:t>-</w:t>
      </w:r>
      <w:r w:rsidRPr="00272373">
        <w:rPr>
          <w:rFonts w:eastAsia="宋体"/>
          <w:szCs w:val="22"/>
          <w:lang w:eastAsia="zh-CN"/>
        </w:rPr>
        <w:t>s</w:t>
      </w:r>
      <w:r w:rsidRPr="00272373">
        <w:rPr>
          <w:rFonts w:eastAsia="宋体" w:hint="eastAsia"/>
          <w:szCs w:val="22"/>
          <w:lang w:eastAsia="zh-CN"/>
        </w:rPr>
        <w:t xml:space="preserve">tatic </w:t>
      </w:r>
      <w:r w:rsidRPr="00272373">
        <w:rPr>
          <w:rFonts w:eastAsia="宋体"/>
          <w:szCs w:val="22"/>
          <w:lang w:eastAsia="zh-CN"/>
        </w:rPr>
        <w:t>coordination</w:t>
      </w:r>
      <w:r w:rsidRPr="00272373">
        <w:rPr>
          <w:rFonts w:eastAsia="宋体" w:hint="eastAsia"/>
          <w:szCs w:val="22"/>
          <w:lang w:eastAsia="zh-CN"/>
        </w:rPr>
        <w:t xml:space="preserve"> of PDSCH </w:t>
      </w:r>
      <w:r w:rsidRPr="00272373">
        <w:rPr>
          <w:szCs w:val="22"/>
        </w:rPr>
        <w:t>resource</w:t>
      </w:r>
      <w:r w:rsidRPr="00272373">
        <w:rPr>
          <w:rFonts w:eastAsia="宋体" w:hint="eastAsia"/>
          <w:szCs w:val="22"/>
          <w:lang w:eastAsia="zh-CN"/>
        </w:rPr>
        <w:t xml:space="preserve"> allocation between coordinated cells is still feasible.</w:t>
      </w:r>
      <w:r w:rsidRPr="00272373">
        <w:rPr>
          <w:b/>
          <w:i/>
          <w:kern w:val="2"/>
          <w:szCs w:val="22"/>
          <w:lang w:eastAsia="zh-CN"/>
        </w:rPr>
        <w:t xml:space="preserve"> </w:t>
      </w:r>
      <w:r w:rsidRPr="00272373">
        <w:rPr>
          <w:rFonts w:eastAsia="宋体"/>
          <w:szCs w:val="22"/>
          <w:lang w:eastAsia="zh-CN"/>
        </w:rPr>
        <w:t xml:space="preserve">To avoid interference between </w:t>
      </w:r>
      <w:r w:rsidRPr="00272373">
        <w:rPr>
          <w:rFonts w:eastAsia="宋体" w:hint="eastAsia"/>
          <w:szCs w:val="22"/>
          <w:lang w:eastAsia="zh-CN"/>
        </w:rPr>
        <w:t>SSB</w:t>
      </w:r>
      <w:r w:rsidRPr="00272373">
        <w:rPr>
          <w:rFonts w:eastAsia="宋体"/>
          <w:szCs w:val="22"/>
          <w:lang w:eastAsia="zh-CN"/>
        </w:rPr>
        <w:t xml:space="preserve"> and PDSCH</w:t>
      </w:r>
      <w:r w:rsidRPr="00272373">
        <w:rPr>
          <w:rFonts w:eastAsia="宋体" w:hint="eastAsia"/>
          <w:szCs w:val="22"/>
          <w:lang w:eastAsia="zh-CN"/>
        </w:rPr>
        <w:t xml:space="preserve"> from different cells, </w:t>
      </w:r>
      <w:r w:rsidRPr="00272373">
        <w:rPr>
          <w:color w:val="000000"/>
          <w:szCs w:val="22"/>
        </w:rPr>
        <w:t xml:space="preserve">the UE shall assume that the PRBs containing </w:t>
      </w:r>
      <w:r w:rsidRPr="00272373">
        <w:rPr>
          <w:rFonts w:eastAsia="宋体" w:hint="eastAsia"/>
          <w:color w:val="000000"/>
          <w:szCs w:val="22"/>
          <w:lang w:eastAsia="zh-CN"/>
        </w:rPr>
        <w:t>SSB</w:t>
      </w:r>
      <w:r w:rsidRPr="00272373">
        <w:rPr>
          <w:color w:val="000000"/>
          <w:szCs w:val="22"/>
        </w:rPr>
        <w:t xml:space="preserve"> resources are not available for PDSCH in the OFDM symbols where </w:t>
      </w:r>
      <w:r w:rsidRPr="00272373">
        <w:rPr>
          <w:rFonts w:eastAsia="宋体" w:hint="eastAsia"/>
          <w:color w:val="000000"/>
          <w:szCs w:val="22"/>
          <w:lang w:eastAsia="zh-CN"/>
        </w:rPr>
        <w:t>SSB</w:t>
      </w:r>
      <w:r w:rsidRPr="00272373">
        <w:rPr>
          <w:color w:val="000000"/>
          <w:szCs w:val="22"/>
        </w:rPr>
        <w:t xml:space="preserve"> is transmitted</w:t>
      </w:r>
      <w:r w:rsidRPr="00272373">
        <w:rPr>
          <w:rFonts w:eastAsia="宋体"/>
          <w:color w:val="000000"/>
          <w:szCs w:val="22"/>
          <w:lang w:eastAsia="zh-CN"/>
        </w:rPr>
        <w:t xml:space="preserve"> in</w:t>
      </w:r>
      <w:r w:rsidRPr="00272373">
        <w:rPr>
          <w:rFonts w:eastAsia="宋体" w:hint="eastAsia"/>
          <w:color w:val="000000"/>
          <w:szCs w:val="22"/>
          <w:lang w:eastAsia="zh-CN"/>
        </w:rPr>
        <w:t xml:space="preserve"> </w:t>
      </w:r>
      <w:r w:rsidRPr="00272373">
        <w:rPr>
          <w:rFonts w:eastAsia="宋体" w:hint="eastAsia"/>
          <w:szCs w:val="22"/>
          <w:lang w:eastAsia="zh-CN"/>
        </w:rPr>
        <w:t>the other</w:t>
      </w:r>
      <w:r w:rsidRPr="00272373">
        <w:rPr>
          <w:rFonts w:eastAsia="宋体" w:hint="eastAsia"/>
          <w:color w:val="000000"/>
          <w:szCs w:val="22"/>
          <w:lang w:eastAsia="zh-CN"/>
        </w:rPr>
        <w:t xml:space="preserve"> coordinated cell.</w:t>
      </w:r>
    </w:p>
    <w:p w:rsidR="003222A7" w:rsidRDefault="003222A7">
      <w:pPr>
        <w:jc w:val="both"/>
        <w:rPr>
          <w:rFonts w:eastAsia="宋体"/>
          <w:sz w:val="22"/>
          <w:szCs w:val="22"/>
          <w:lang w:eastAsia="zh-CN"/>
        </w:rPr>
      </w:pPr>
    </w:p>
    <w:p w:rsidR="003222A7" w:rsidRDefault="003F69EC">
      <w:pPr>
        <w:pStyle w:val="a0"/>
        <w:rPr>
          <w:rFonts w:eastAsia="宋体"/>
          <w:b/>
          <w:i/>
          <w:szCs w:val="20"/>
          <w:lang w:val="sv-SE" w:eastAsia="zh-CN"/>
        </w:rPr>
      </w:pPr>
      <w:r>
        <w:rPr>
          <w:rFonts w:eastAsia="宋体" w:hint="eastAsia"/>
          <w:b/>
          <w:i/>
          <w:szCs w:val="20"/>
          <w:lang w:val="sv-SE" w:eastAsia="zh-CN"/>
        </w:rPr>
        <w:t>Proposal-1</w:t>
      </w:r>
      <w:r w:rsidR="00A405A9">
        <w:rPr>
          <w:rFonts w:eastAsia="宋体" w:hint="eastAsia"/>
          <w:b/>
          <w:i/>
          <w:szCs w:val="20"/>
          <w:lang w:val="sv-SE" w:eastAsia="zh-CN"/>
        </w:rPr>
        <w:t xml:space="preserve">: </w:t>
      </w:r>
      <w:r w:rsidR="00A405A9">
        <w:rPr>
          <w:rFonts w:eastAsia="宋体"/>
          <w:b/>
          <w:i/>
          <w:szCs w:val="20"/>
          <w:lang w:val="sv-SE" w:eastAsia="zh-CN"/>
        </w:rPr>
        <w:t>PDSCH/PDCCH from serving cell is rate matched around non-serving cell SSB</w:t>
      </w:r>
      <w:r w:rsidR="00A405A9">
        <w:rPr>
          <w:rFonts w:eastAsia="宋体" w:hint="eastAsia"/>
          <w:b/>
          <w:i/>
          <w:szCs w:val="20"/>
          <w:lang w:val="sv-SE" w:eastAsia="zh-CN"/>
        </w:rPr>
        <w:t xml:space="preserve">. </w:t>
      </w:r>
      <w:r w:rsidR="00A405A9">
        <w:rPr>
          <w:rFonts w:eastAsia="宋体"/>
          <w:b/>
          <w:i/>
          <w:szCs w:val="20"/>
          <w:lang w:val="sv-SE" w:eastAsia="zh-CN"/>
        </w:rPr>
        <w:t>PDSCH/PDCCH from non-serving cell is rate matched around serving cell SSB</w:t>
      </w:r>
      <w:r w:rsidR="00A405A9">
        <w:rPr>
          <w:rFonts w:eastAsia="宋体" w:hint="eastAsia"/>
          <w:b/>
          <w:i/>
          <w:szCs w:val="20"/>
          <w:lang w:val="sv-SE" w:eastAsia="zh-CN"/>
        </w:rPr>
        <w:t xml:space="preserve">.  </w:t>
      </w:r>
    </w:p>
    <w:p w:rsidR="003222A7" w:rsidRDefault="003222A7">
      <w:pPr>
        <w:snapToGrid w:val="0"/>
        <w:spacing w:beforeLines="50" w:before="120" w:afterLines="50" w:after="120"/>
        <w:rPr>
          <w:rFonts w:eastAsia="宋体"/>
          <w:b/>
          <w:i/>
          <w:sz w:val="22"/>
          <w:szCs w:val="22"/>
          <w:lang w:val="en-GB" w:eastAsia="zh-CN"/>
        </w:rPr>
      </w:pPr>
    </w:p>
    <w:p w:rsidR="00EC5E52" w:rsidRDefault="00683EE9" w:rsidP="00683EE9">
      <w:pPr>
        <w:pStyle w:val="2"/>
        <w:tabs>
          <w:tab w:val="clear" w:pos="567"/>
          <w:tab w:val="clear" w:pos="3447"/>
        </w:tabs>
        <w:spacing w:before="240" w:after="120"/>
        <w:ind w:left="578" w:hanging="578"/>
        <w:rPr>
          <w:rFonts w:eastAsia="宋体"/>
          <w:lang w:eastAsia="zh-CN"/>
        </w:rPr>
      </w:pPr>
      <w:r w:rsidRPr="00683EE9">
        <w:rPr>
          <w:rFonts w:eastAsia="宋体"/>
          <w:lang w:eastAsia="zh-CN"/>
        </w:rPr>
        <w:t>Type0/0A/1/2 CSS in a CORESET</w:t>
      </w:r>
    </w:p>
    <w:p w:rsidR="00C46D1B" w:rsidRDefault="00C46D1B" w:rsidP="00C46D1B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RAN1#107-e </w:t>
      </w:r>
      <w:r>
        <w:rPr>
          <w:rFonts w:eastAsia="宋体"/>
          <w:lang w:eastAsia="zh-CN"/>
        </w:rPr>
        <w:t>meeting</w:t>
      </w:r>
      <w:r>
        <w:rPr>
          <w:rFonts w:eastAsia="宋体" w:hint="eastAsia"/>
          <w:lang w:eastAsia="zh-CN"/>
        </w:rPr>
        <w:t xml:space="preserve">, the following </w:t>
      </w:r>
      <w:r>
        <w:rPr>
          <w:rFonts w:eastAsia="宋体"/>
          <w:lang w:eastAsia="zh-CN"/>
        </w:rPr>
        <w:t>agreement</w:t>
      </w:r>
      <w:r>
        <w:rPr>
          <w:rFonts w:eastAsia="宋体" w:hint="eastAsia"/>
          <w:lang w:eastAsia="zh-CN"/>
        </w:rPr>
        <w:t xml:space="preserve"> was</w:t>
      </w:r>
      <w:r w:rsidR="004F2682">
        <w:rPr>
          <w:rFonts w:eastAsia="宋体" w:hint="eastAsia"/>
          <w:lang w:eastAsia="zh-CN"/>
        </w:rPr>
        <w:t xml:space="preserve"> further achieved [3</w:t>
      </w:r>
      <w:r>
        <w:rPr>
          <w:rFonts w:eastAsia="宋体" w:hint="eastAsia"/>
          <w:lang w:eastAsia="zh-CN"/>
        </w:rPr>
        <w:t>]:</w:t>
      </w:r>
    </w:p>
    <w:p w:rsidR="00C46D1B" w:rsidRPr="00D4289B" w:rsidRDefault="00C46D1B" w:rsidP="00C46D1B">
      <w:pPr>
        <w:rPr>
          <w:b/>
          <w:lang w:eastAsia="x-none"/>
        </w:rPr>
      </w:pPr>
      <w:r w:rsidRPr="00D4289B">
        <w:rPr>
          <w:b/>
          <w:highlight w:val="green"/>
          <w:lang w:eastAsia="x-none"/>
        </w:rPr>
        <w:t>Agreement</w:t>
      </w:r>
    </w:p>
    <w:p w:rsidR="006320C9" w:rsidRDefault="00C46D1B" w:rsidP="00137D45">
      <w:pPr>
        <w:rPr>
          <w:rFonts w:eastAsiaTheme="minorEastAsia"/>
          <w:lang w:eastAsia="zh-CN"/>
        </w:rPr>
      </w:pPr>
      <w:r>
        <w:rPr>
          <w:lang w:eastAsia="x-none"/>
        </w:rPr>
        <w:t>UE is not required to monitor a Type0/0A/1[/2] CSS in a CORESET when the active TCI state is associated with a PCI different from serving cell PCI.</w:t>
      </w:r>
    </w:p>
    <w:p w:rsidR="00137D45" w:rsidRPr="00137D45" w:rsidRDefault="00137D45" w:rsidP="00137D45">
      <w:pPr>
        <w:rPr>
          <w:rFonts w:eastAsiaTheme="minorEastAsia"/>
          <w:lang w:eastAsia="zh-CN"/>
        </w:rPr>
      </w:pPr>
    </w:p>
    <w:p w:rsidR="005E4642" w:rsidRDefault="00C46D1B" w:rsidP="00C46D1B">
      <w:pPr>
        <w:pStyle w:val="a0"/>
        <w:rPr>
          <w:rFonts w:eastAsia="宋体"/>
          <w:lang w:val="sv-SE" w:eastAsia="zh-CN"/>
        </w:rPr>
      </w:pPr>
      <w:r>
        <w:rPr>
          <w:rFonts w:eastAsia="宋体" w:hint="eastAsia"/>
          <w:szCs w:val="20"/>
          <w:lang w:val="sv-SE" w:eastAsia="zh-CN"/>
        </w:rPr>
        <w:t>Another remaining issue is the</w:t>
      </w:r>
      <w:r>
        <w:rPr>
          <w:szCs w:val="20"/>
        </w:rPr>
        <w:t xml:space="preserve"> </w:t>
      </w:r>
      <w:r w:rsidR="005E4642">
        <w:rPr>
          <w:rFonts w:eastAsiaTheme="minorEastAsia"/>
          <w:szCs w:val="20"/>
          <w:lang w:eastAsia="zh-CN"/>
        </w:rPr>
        <w:t>reception</w:t>
      </w:r>
      <w:r w:rsidR="005E4642">
        <w:rPr>
          <w:rFonts w:eastAsiaTheme="minorEastAsia" w:hint="eastAsia"/>
          <w:szCs w:val="20"/>
          <w:lang w:eastAsia="zh-CN"/>
        </w:rPr>
        <w:t xml:space="preserve"> of</w:t>
      </w:r>
      <w:r>
        <w:rPr>
          <w:szCs w:val="20"/>
        </w:rPr>
        <w:t xml:space="preserve"> paging and short message</w:t>
      </w:r>
      <w:r>
        <w:rPr>
          <w:rFonts w:eastAsia="宋体" w:hint="eastAsia"/>
          <w:szCs w:val="20"/>
          <w:lang w:eastAsia="zh-CN"/>
        </w:rPr>
        <w:t xml:space="preserve">. </w:t>
      </w:r>
      <w:r w:rsidR="00A93FAD">
        <w:rPr>
          <w:rFonts w:eastAsia="宋体" w:hint="eastAsia"/>
          <w:szCs w:val="20"/>
          <w:lang w:eastAsia="zh-CN"/>
        </w:rPr>
        <w:t>I</w:t>
      </w:r>
      <w:r w:rsidR="006363B5">
        <w:rPr>
          <w:rFonts w:eastAsia="宋体" w:hint="eastAsia"/>
          <w:szCs w:val="20"/>
          <w:lang w:eastAsia="zh-CN"/>
        </w:rPr>
        <w:t xml:space="preserve">f Type2 CSS is only allowed to be </w:t>
      </w:r>
      <w:r w:rsidR="006363B5">
        <w:rPr>
          <w:rFonts w:eastAsia="宋体"/>
          <w:szCs w:val="20"/>
          <w:lang w:eastAsia="zh-CN"/>
        </w:rPr>
        <w:t>monitored</w:t>
      </w:r>
      <w:r w:rsidR="006363B5">
        <w:rPr>
          <w:rFonts w:eastAsia="宋体" w:hint="eastAsia"/>
          <w:szCs w:val="20"/>
          <w:lang w:eastAsia="zh-CN"/>
        </w:rPr>
        <w:t xml:space="preserve"> in the serving cell,</w:t>
      </w:r>
      <w:r>
        <w:rPr>
          <w:rFonts w:eastAsia="宋体" w:hint="eastAsia"/>
          <w:szCs w:val="20"/>
          <w:lang w:eastAsia="zh-CN"/>
        </w:rPr>
        <w:t xml:space="preserve"> </w:t>
      </w:r>
      <w:r w:rsidR="00C45AA5">
        <w:rPr>
          <w:rFonts w:eastAsia="宋体" w:hint="eastAsia"/>
          <w:szCs w:val="20"/>
          <w:lang w:eastAsia="zh-CN"/>
        </w:rPr>
        <w:t xml:space="preserve">beam indication has to be used to switch between two different beams for receiving UE-dedicated channels and Type2 CSS. </w:t>
      </w:r>
      <w:r w:rsidR="00A93FAD">
        <w:rPr>
          <w:rFonts w:eastAsia="宋体" w:hint="eastAsia"/>
          <w:szCs w:val="20"/>
          <w:lang w:eastAsia="zh-CN"/>
        </w:rPr>
        <w:t xml:space="preserve">There are concerns that </w:t>
      </w:r>
      <w:r w:rsidR="001C40EA">
        <w:rPr>
          <w:rFonts w:eastAsia="宋体" w:hint="eastAsia"/>
          <w:szCs w:val="20"/>
          <w:lang w:eastAsia="zh-CN"/>
        </w:rPr>
        <w:t xml:space="preserve">the </w:t>
      </w:r>
      <w:r w:rsidR="001C40EA">
        <w:rPr>
          <w:rFonts w:eastAsia="宋体"/>
          <w:szCs w:val="20"/>
          <w:lang w:eastAsia="zh-CN"/>
        </w:rPr>
        <w:t>corresponding</w:t>
      </w:r>
      <w:r w:rsidR="001C40EA"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TCI activation may result </w:t>
      </w:r>
      <w:r>
        <w:rPr>
          <w:rFonts w:eastAsia="宋体"/>
          <w:szCs w:val="20"/>
          <w:lang w:eastAsia="zh-CN"/>
        </w:rPr>
        <w:t>in some latency for paging and short message reception.</w:t>
      </w:r>
      <w:r>
        <w:rPr>
          <w:rFonts w:eastAsia="宋体" w:hint="eastAsia"/>
          <w:szCs w:val="20"/>
          <w:lang w:eastAsia="zh-CN"/>
        </w:rPr>
        <w:t xml:space="preserve"> </w:t>
      </w:r>
      <w:r w:rsidR="005E4642">
        <w:rPr>
          <w:rFonts w:eastAsia="宋体" w:hint="eastAsia"/>
          <w:lang w:val="sv-SE" w:eastAsia="zh-CN"/>
        </w:rPr>
        <w:t xml:space="preserve">In our opinon, it still can work even with the TCI activation latency, since the MAC-CE latency could be controlled. In addition, this activation latency only exists in the special case where only one TCI state is activated. Otherwise, DCI could be used for beam switching. </w:t>
      </w:r>
      <w:r w:rsidR="006363B5">
        <w:rPr>
          <w:rFonts w:eastAsia="宋体" w:hint="eastAsia"/>
          <w:lang w:val="sv-SE" w:eastAsia="zh-CN"/>
        </w:rPr>
        <w:t>Therefore, the bracket in the above agreement should be removed.</w:t>
      </w:r>
    </w:p>
    <w:p w:rsidR="006363B5" w:rsidRDefault="006363B5" w:rsidP="00C46D1B">
      <w:pPr>
        <w:pStyle w:val="a0"/>
        <w:rPr>
          <w:rFonts w:eastAsia="宋体"/>
          <w:szCs w:val="20"/>
          <w:lang w:eastAsia="zh-CN"/>
        </w:rPr>
      </w:pPr>
    </w:p>
    <w:p w:rsidR="00C45AA5" w:rsidRPr="00C45AA5" w:rsidRDefault="003F69EC" w:rsidP="00C45AA5">
      <w:pPr>
        <w:pStyle w:val="a0"/>
        <w:rPr>
          <w:rFonts w:eastAsia="宋体"/>
          <w:b/>
          <w:i/>
          <w:szCs w:val="20"/>
          <w:lang w:val="sv-SE" w:eastAsia="zh-CN"/>
        </w:rPr>
      </w:pPr>
      <w:r>
        <w:rPr>
          <w:rFonts w:eastAsia="宋体" w:hint="eastAsia"/>
          <w:b/>
          <w:i/>
          <w:szCs w:val="20"/>
          <w:lang w:val="sv-SE" w:eastAsia="zh-CN"/>
        </w:rPr>
        <w:t>Proposal-2</w:t>
      </w:r>
      <w:r w:rsidR="00C45AA5">
        <w:rPr>
          <w:rFonts w:eastAsia="宋体" w:hint="eastAsia"/>
          <w:b/>
          <w:i/>
          <w:szCs w:val="20"/>
          <w:lang w:val="sv-SE" w:eastAsia="zh-CN"/>
        </w:rPr>
        <w:t xml:space="preserve">: </w:t>
      </w:r>
      <w:r w:rsidR="00C45AA5" w:rsidRPr="00C45AA5">
        <w:rPr>
          <w:rFonts w:eastAsia="宋体"/>
          <w:b/>
          <w:i/>
          <w:szCs w:val="20"/>
          <w:lang w:val="sv-SE" w:eastAsia="zh-CN"/>
        </w:rPr>
        <w:t>UE is not required to monitor a Type</w:t>
      </w:r>
      <w:r w:rsidR="00C45AA5">
        <w:rPr>
          <w:rFonts w:eastAsia="宋体" w:hint="eastAsia"/>
          <w:b/>
          <w:i/>
          <w:szCs w:val="20"/>
          <w:lang w:val="sv-SE" w:eastAsia="zh-CN"/>
        </w:rPr>
        <w:t>2</w:t>
      </w:r>
      <w:r w:rsidR="00C45AA5" w:rsidRPr="00C45AA5">
        <w:rPr>
          <w:rFonts w:eastAsia="宋体"/>
          <w:b/>
          <w:i/>
          <w:szCs w:val="20"/>
          <w:lang w:val="sv-SE" w:eastAsia="zh-CN"/>
        </w:rPr>
        <w:t xml:space="preserve"> CSS in a CORESET when the active TCI state is associated with a PCI different from serving cell PCI.</w:t>
      </w:r>
    </w:p>
    <w:p w:rsidR="005E4642" w:rsidRDefault="005E4642" w:rsidP="00C46D1B">
      <w:pPr>
        <w:pStyle w:val="a0"/>
        <w:rPr>
          <w:rFonts w:eastAsia="宋体"/>
          <w:szCs w:val="20"/>
          <w:lang w:eastAsia="zh-CN"/>
        </w:rPr>
      </w:pPr>
    </w:p>
    <w:p w:rsidR="003222A7" w:rsidRDefault="00A405A9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Conclusions</w:t>
      </w:r>
    </w:p>
    <w:p w:rsidR="003222A7" w:rsidRDefault="003222A7">
      <w:pPr>
        <w:pStyle w:val="a0"/>
        <w:rPr>
          <w:rFonts w:eastAsia="宋体"/>
          <w:lang w:eastAsia="zh-CN"/>
        </w:rPr>
      </w:pPr>
    </w:p>
    <w:p w:rsidR="003222A7" w:rsidRDefault="00A405A9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focus on the remaining issues of </w:t>
      </w:r>
      <w:r>
        <w:rPr>
          <w:rFonts w:eastAsia="宋体"/>
          <w:lang w:eastAsia="zh-CN"/>
        </w:rPr>
        <w:t xml:space="preserve">PCI association with </w:t>
      </w: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ORESETPoolIndex</w:t>
      </w:r>
      <w:r w:rsidR="00E06FC6"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 xml:space="preserve">rate matching </w:t>
      </w:r>
      <w:r w:rsidR="00E06FC6">
        <w:rPr>
          <w:rFonts w:eastAsia="宋体" w:hint="eastAsia"/>
          <w:lang w:eastAsia="zh-CN"/>
        </w:rPr>
        <w:t xml:space="preserve">and </w:t>
      </w:r>
      <w:r w:rsidR="00E06FC6" w:rsidRPr="00683EE9">
        <w:rPr>
          <w:rFonts w:eastAsia="宋体"/>
          <w:lang w:eastAsia="zh-CN"/>
        </w:rPr>
        <w:t>Type0/0A/1/2 CSS in a CORESET</w:t>
      </w:r>
      <w:r w:rsidR="00E06FC6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for inter-cell mTRP. We have the following proposals:</w:t>
      </w:r>
    </w:p>
    <w:p w:rsidR="003222A7" w:rsidRDefault="003222A7">
      <w:pPr>
        <w:pStyle w:val="a0"/>
        <w:rPr>
          <w:rFonts w:eastAsia="宋体"/>
          <w:lang w:eastAsia="zh-CN"/>
        </w:rPr>
      </w:pPr>
    </w:p>
    <w:p w:rsidR="00493E2F" w:rsidRDefault="003F69EC" w:rsidP="00493E2F">
      <w:pPr>
        <w:pStyle w:val="a0"/>
        <w:rPr>
          <w:rFonts w:eastAsia="宋体"/>
          <w:b/>
          <w:i/>
          <w:szCs w:val="20"/>
          <w:lang w:val="sv-SE" w:eastAsia="zh-CN"/>
        </w:rPr>
      </w:pPr>
      <w:r>
        <w:rPr>
          <w:rFonts w:eastAsia="宋体" w:hint="eastAsia"/>
          <w:b/>
          <w:i/>
          <w:szCs w:val="20"/>
          <w:lang w:eastAsia="zh-CN"/>
        </w:rPr>
        <w:t>Observation</w:t>
      </w:r>
      <w:r w:rsidR="00493E2F">
        <w:rPr>
          <w:rFonts w:eastAsia="宋体" w:hint="eastAsia"/>
          <w:b/>
          <w:i/>
          <w:szCs w:val="20"/>
          <w:lang w:val="sv-SE" w:eastAsia="zh-CN"/>
        </w:rPr>
        <w:t>-1</w:t>
      </w:r>
      <w:r w:rsidR="00493E2F">
        <w:rPr>
          <w:rFonts w:eastAsia="宋体"/>
          <w:b/>
          <w:i/>
          <w:szCs w:val="20"/>
          <w:lang w:val="sv-SE" w:eastAsia="zh-CN"/>
        </w:rPr>
        <w:t>: MAC CE based switching between intra-cell and inter-cell mTRP</w:t>
      </w:r>
      <w:r w:rsidR="00493E2F">
        <w:rPr>
          <w:rFonts w:eastAsia="宋体" w:hint="eastAsia"/>
          <w:b/>
          <w:i/>
          <w:szCs w:val="20"/>
          <w:lang w:val="sv-SE" w:eastAsia="zh-CN"/>
        </w:rPr>
        <w:t xml:space="preserve"> has already been supported </w:t>
      </w:r>
      <w:r w:rsidR="00493E2F">
        <w:rPr>
          <w:rFonts w:eastAsia="宋体"/>
          <w:b/>
          <w:i/>
          <w:szCs w:val="20"/>
          <w:lang w:val="sv-SE" w:eastAsia="zh-CN"/>
        </w:rPr>
        <w:t>without additional spec impact</w:t>
      </w:r>
      <w:r w:rsidR="00493E2F">
        <w:rPr>
          <w:rFonts w:eastAsia="宋体" w:hint="eastAsia"/>
          <w:b/>
          <w:i/>
          <w:szCs w:val="20"/>
          <w:lang w:val="sv-SE" w:eastAsia="zh-CN"/>
        </w:rPr>
        <w:t>.</w:t>
      </w:r>
    </w:p>
    <w:p w:rsidR="003222A7" w:rsidRDefault="003F69EC">
      <w:pPr>
        <w:pStyle w:val="a0"/>
        <w:rPr>
          <w:rFonts w:eastAsia="宋体"/>
          <w:b/>
          <w:i/>
          <w:szCs w:val="20"/>
          <w:lang w:val="sv-SE" w:eastAsia="zh-CN"/>
        </w:rPr>
      </w:pPr>
      <w:r>
        <w:rPr>
          <w:rFonts w:eastAsia="宋体" w:hint="eastAsia"/>
          <w:b/>
          <w:i/>
          <w:szCs w:val="20"/>
          <w:lang w:val="sv-SE" w:eastAsia="zh-CN"/>
        </w:rPr>
        <w:t>Proposal-1</w:t>
      </w:r>
      <w:r w:rsidR="00A405A9">
        <w:rPr>
          <w:rFonts w:eastAsia="宋体" w:hint="eastAsia"/>
          <w:b/>
          <w:i/>
          <w:szCs w:val="20"/>
          <w:lang w:val="sv-SE" w:eastAsia="zh-CN"/>
        </w:rPr>
        <w:t xml:space="preserve">: </w:t>
      </w:r>
      <w:r w:rsidR="00A405A9">
        <w:rPr>
          <w:rFonts w:eastAsia="宋体"/>
          <w:b/>
          <w:i/>
          <w:szCs w:val="20"/>
          <w:lang w:val="sv-SE" w:eastAsia="zh-CN"/>
        </w:rPr>
        <w:t>PDSCH/PDCCH from serving cell is rate matched around non-serving cell SSB</w:t>
      </w:r>
      <w:r w:rsidR="00A405A9">
        <w:rPr>
          <w:rFonts w:eastAsia="宋体" w:hint="eastAsia"/>
          <w:b/>
          <w:i/>
          <w:szCs w:val="20"/>
          <w:lang w:val="sv-SE" w:eastAsia="zh-CN"/>
        </w:rPr>
        <w:t xml:space="preserve">. </w:t>
      </w:r>
      <w:r w:rsidR="00A405A9">
        <w:rPr>
          <w:rFonts w:eastAsia="宋体"/>
          <w:b/>
          <w:i/>
          <w:szCs w:val="20"/>
          <w:lang w:val="sv-SE" w:eastAsia="zh-CN"/>
        </w:rPr>
        <w:t>PDSCH/PDCCH from non-serving cell is rate matched around serving cell SSB</w:t>
      </w:r>
      <w:r w:rsidR="00A405A9">
        <w:rPr>
          <w:rFonts w:eastAsia="宋体" w:hint="eastAsia"/>
          <w:b/>
          <w:i/>
          <w:szCs w:val="20"/>
          <w:lang w:val="sv-SE" w:eastAsia="zh-CN"/>
        </w:rPr>
        <w:t>.</w:t>
      </w:r>
    </w:p>
    <w:p w:rsidR="00E06FC6" w:rsidRPr="00C45AA5" w:rsidRDefault="003F69EC" w:rsidP="00E06FC6">
      <w:pPr>
        <w:pStyle w:val="a0"/>
        <w:rPr>
          <w:rFonts w:eastAsia="宋体"/>
          <w:b/>
          <w:i/>
          <w:szCs w:val="20"/>
          <w:lang w:val="sv-SE" w:eastAsia="zh-CN"/>
        </w:rPr>
      </w:pPr>
      <w:r>
        <w:rPr>
          <w:rFonts w:eastAsia="宋体" w:hint="eastAsia"/>
          <w:b/>
          <w:i/>
          <w:szCs w:val="20"/>
          <w:lang w:val="sv-SE" w:eastAsia="zh-CN"/>
        </w:rPr>
        <w:t>Proposal-2</w:t>
      </w:r>
      <w:r w:rsidR="00E06FC6">
        <w:rPr>
          <w:rFonts w:eastAsia="宋体" w:hint="eastAsia"/>
          <w:b/>
          <w:i/>
          <w:szCs w:val="20"/>
          <w:lang w:val="sv-SE" w:eastAsia="zh-CN"/>
        </w:rPr>
        <w:t xml:space="preserve">: </w:t>
      </w:r>
      <w:r w:rsidR="00E06FC6" w:rsidRPr="00C45AA5">
        <w:rPr>
          <w:rFonts w:eastAsia="宋体"/>
          <w:b/>
          <w:i/>
          <w:szCs w:val="20"/>
          <w:lang w:val="sv-SE" w:eastAsia="zh-CN"/>
        </w:rPr>
        <w:t>UE is not required to monitor a Type</w:t>
      </w:r>
      <w:r w:rsidR="00E06FC6">
        <w:rPr>
          <w:rFonts w:eastAsia="宋体" w:hint="eastAsia"/>
          <w:b/>
          <w:i/>
          <w:szCs w:val="20"/>
          <w:lang w:val="sv-SE" w:eastAsia="zh-CN"/>
        </w:rPr>
        <w:t>2</w:t>
      </w:r>
      <w:r w:rsidR="00E06FC6" w:rsidRPr="00C45AA5">
        <w:rPr>
          <w:rFonts w:eastAsia="宋体"/>
          <w:b/>
          <w:i/>
          <w:szCs w:val="20"/>
          <w:lang w:val="sv-SE" w:eastAsia="zh-CN"/>
        </w:rPr>
        <w:t xml:space="preserve"> CSS in a CORESET when the active TCI state is associated with a PCI different from serving cell PCI.</w:t>
      </w:r>
    </w:p>
    <w:p w:rsidR="003222A7" w:rsidRPr="00E06FC6" w:rsidRDefault="003222A7">
      <w:pPr>
        <w:pStyle w:val="a0"/>
        <w:rPr>
          <w:rFonts w:eastAsia="宋体"/>
          <w:b/>
          <w:i/>
          <w:szCs w:val="20"/>
          <w:lang w:val="sv-SE" w:eastAsia="zh-CN"/>
        </w:rPr>
      </w:pPr>
    </w:p>
    <w:p w:rsidR="003222A7" w:rsidRDefault="00A405A9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References</w:t>
      </w:r>
    </w:p>
    <w:p w:rsidR="003222A7" w:rsidRDefault="00A405A9">
      <w:pPr>
        <w:snapToGrid w:val="0"/>
        <w:spacing w:before="120" w:afterLines="50" w:after="120"/>
        <w:jc w:val="both"/>
        <w:rPr>
          <w:rFonts w:eastAsia="宋体"/>
          <w:szCs w:val="18"/>
          <w:lang w:eastAsia="zh-CN"/>
        </w:rPr>
      </w:pPr>
      <w:r>
        <w:rPr>
          <w:rFonts w:eastAsia="宋体" w:hint="eastAsia"/>
          <w:szCs w:val="18"/>
          <w:lang w:eastAsia="zh-CN"/>
        </w:rPr>
        <w:t>[1] 3GPP RAN1#106-e meeting, Chairman</w:t>
      </w:r>
      <w:r>
        <w:rPr>
          <w:rFonts w:eastAsia="宋体"/>
          <w:szCs w:val="18"/>
          <w:lang w:eastAsia="zh-CN"/>
        </w:rPr>
        <w:t>’</w:t>
      </w:r>
      <w:r>
        <w:rPr>
          <w:rFonts w:eastAsia="宋体" w:hint="eastAsia"/>
          <w:szCs w:val="18"/>
          <w:lang w:eastAsia="zh-CN"/>
        </w:rPr>
        <w:t>s notes.</w:t>
      </w:r>
    </w:p>
    <w:p w:rsidR="00B83A29" w:rsidRDefault="00B83A29" w:rsidP="00B83A29">
      <w:pPr>
        <w:snapToGrid w:val="0"/>
        <w:spacing w:before="120" w:afterLines="50" w:after="120"/>
        <w:jc w:val="both"/>
        <w:rPr>
          <w:rFonts w:eastAsia="宋体"/>
          <w:szCs w:val="18"/>
          <w:lang w:eastAsia="zh-CN"/>
        </w:rPr>
      </w:pPr>
      <w:r>
        <w:rPr>
          <w:rFonts w:eastAsia="宋体" w:hint="eastAsia"/>
          <w:szCs w:val="18"/>
          <w:lang w:eastAsia="zh-CN"/>
        </w:rPr>
        <w:t>[2] 3GPP RAN1#104-e meeting, Chairman</w:t>
      </w:r>
      <w:r>
        <w:rPr>
          <w:rFonts w:eastAsia="宋体"/>
          <w:szCs w:val="18"/>
          <w:lang w:eastAsia="zh-CN"/>
        </w:rPr>
        <w:t>’</w:t>
      </w:r>
      <w:r>
        <w:rPr>
          <w:rFonts w:eastAsia="宋体" w:hint="eastAsia"/>
          <w:szCs w:val="18"/>
          <w:lang w:eastAsia="zh-CN"/>
        </w:rPr>
        <w:t>s notes.</w:t>
      </w:r>
    </w:p>
    <w:p w:rsidR="003222A7" w:rsidRDefault="00E06FC6">
      <w:pPr>
        <w:snapToGrid w:val="0"/>
        <w:spacing w:before="120" w:afterLines="50" w:after="120"/>
        <w:jc w:val="both"/>
        <w:rPr>
          <w:rFonts w:eastAsia="宋体"/>
          <w:szCs w:val="18"/>
          <w:lang w:eastAsia="zh-CN"/>
        </w:rPr>
      </w:pPr>
      <w:r>
        <w:rPr>
          <w:rFonts w:eastAsia="宋体" w:hint="eastAsia"/>
          <w:szCs w:val="18"/>
          <w:lang w:eastAsia="zh-CN"/>
        </w:rPr>
        <w:t>[3</w:t>
      </w:r>
      <w:r w:rsidR="00A405A9">
        <w:rPr>
          <w:rFonts w:eastAsia="宋体" w:hint="eastAsia"/>
          <w:szCs w:val="18"/>
          <w:lang w:eastAsia="zh-CN"/>
        </w:rPr>
        <w:t>] 3GPP RAN1#10</w:t>
      </w:r>
      <w:r w:rsidR="008E38A4">
        <w:rPr>
          <w:rFonts w:eastAsia="宋体" w:hint="eastAsia"/>
          <w:szCs w:val="18"/>
          <w:lang w:eastAsia="zh-CN"/>
        </w:rPr>
        <w:t>7</w:t>
      </w:r>
      <w:r w:rsidR="00A405A9">
        <w:rPr>
          <w:rFonts w:eastAsia="宋体" w:hint="eastAsia"/>
          <w:szCs w:val="18"/>
          <w:lang w:eastAsia="zh-CN"/>
        </w:rPr>
        <w:t>-e meeting, Chairman</w:t>
      </w:r>
      <w:r w:rsidR="00A405A9">
        <w:rPr>
          <w:rFonts w:eastAsia="宋体"/>
          <w:szCs w:val="18"/>
          <w:lang w:eastAsia="zh-CN"/>
        </w:rPr>
        <w:t>’</w:t>
      </w:r>
      <w:r w:rsidR="008E38A4">
        <w:rPr>
          <w:rFonts w:eastAsia="宋体" w:hint="eastAsia"/>
          <w:szCs w:val="18"/>
          <w:lang w:eastAsia="zh-CN"/>
        </w:rPr>
        <w:t>s notes.</w:t>
      </w:r>
    </w:p>
    <w:sectPr w:rsidR="003222A7">
      <w:headerReference w:type="default" r:id="rId12"/>
      <w:pgSz w:w="11906" w:h="16838"/>
      <w:pgMar w:top="1411" w:right="1296" w:bottom="1411" w:left="129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955" w:rsidRDefault="00096955">
      <w:r>
        <w:separator/>
      </w:r>
    </w:p>
  </w:endnote>
  <w:endnote w:type="continuationSeparator" w:id="0">
    <w:p w:rsidR="00096955" w:rsidRDefault="00096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imbusRomNo9L-ReguIt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">
    <w:altName w:val="Segoe Print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955" w:rsidRDefault="00096955">
      <w:r>
        <w:separator/>
      </w:r>
    </w:p>
  </w:footnote>
  <w:footnote w:type="continuationSeparator" w:id="0">
    <w:p w:rsidR="00096955" w:rsidRDefault="000969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2A7" w:rsidRDefault="003222A7">
    <w:pPr>
      <w:pStyle w:val="aa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table"/>
      <w:lvlText w:val="Table %1"/>
      <w:lvlJc w:val="left"/>
      <w:pPr>
        <w:ind w:left="420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5">
    <w:nsid w:val="00000008"/>
    <w:multiLevelType w:val="multilevel"/>
    <w:tmpl w:val="00000008"/>
    <w:lvl w:ilvl="0">
      <w:start w:val="1"/>
      <w:numFmt w:val="decimal"/>
      <w:pStyle w:val="title2"/>
      <w:lvlText w:val="%1."/>
      <w:lvlJc w:val="left"/>
      <w:pPr>
        <w:tabs>
          <w:tab w:val="left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6">
    <w:nsid w:val="00000009"/>
    <w:multiLevelType w:val="multilevel"/>
    <w:tmpl w:val="00000009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0E2D7FD7"/>
    <w:multiLevelType w:val="multilevel"/>
    <w:tmpl w:val="00000000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737" w:hanging="737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130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2A7"/>
    <w:rsid w:val="00042FAA"/>
    <w:rsid w:val="00096955"/>
    <w:rsid w:val="000F57DB"/>
    <w:rsid w:val="00137D45"/>
    <w:rsid w:val="001A62E6"/>
    <w:rsid w:val="001C40EA"/>
    <w:rsid w:val="001E3DA5"/>
    <w:rsid w:val="00272373"/>
    <w:rsid w:val="00294F36"/>
    <w:rsid w:val="003222A7"/>
    <w:rsid w:val="003F69EC"/>
    <w:rsid w:val="00493E2F"/>
    <w:rsid w:val="004F2682"/>
    <w:rsid w:val="00567FA5"/>
    <w:rsid w:val="005E4642"/>
    <w:rsid w:val="00612443"/>
    <w:rsid w:val="006320C9"/>
    <w:rsid w:val="006363B5"/>
    <w:rsid w:val="00683EE9"/>
    <w:rsid w:val="00692A67"/>
    <w:rsid w:val="007618D1"/>
    <w:rsid w:val="00767E58"/>
    <w:rsid w:val="007E3B96"/>
    <w:rsid w:val="008E38A4"/>
    <w:rsid w:val="009F5291"/>
    <w:rsid w:val="00A405A9"/>
    <w:rsid w:val="00A93D2D"/>
    <w:rsid w:val="00A93FAD"/>
    <w:rsid w:val="00B028F1"/>
    <w:rsid w:val="00B83A29"/>
    <w:rsid w:val="00B8579C"/>
    <w:rsid w:val="00BA37AC"/>
    <w:rsid w:val="00BF58B3"/>
    <w:rsid w:val="00C45AA5"/>
    <w:rsid w:val="00C46D1B"/>
    <w:rsid w:val="00CA3B03"/>
    <w:rsid w:val="00D01CEA"/>
    <w:rsid w:val="00DD3628"/>
    <w:rsid w:val="00E06FC6"/>
    <w:rsid w:val="00E4794F"/>
    <w:rsid w:val="00EC5E52"/>
    <w:rsid w:val="00EE313B"/>
    <w:rsid w:val="00EE478A"/>
    <w:rsid w:val="00F63651"/>
    <w:rsid w:val="0D046889"/>
    <w:rsid w:val="0F736312"/>
    <w:rsid w:val="1A722B60"/>
    <w:rsid w:val="23134EF3"/>
    <w:rsid w:val="2F742E2D"/>
    <w:rsid w:val="2FC0782E"/>
    <w:rsid w:val="3F2B0940"/>
    <w:rsid w:val="49F24AE6"/>
    <w:rsid w:val="53AF3EC3"/>
    <w:rsid w:val="565020DB"/>
    <w:rsid w:val="5B565E11"/>
    <w:rsid w:val="768B6637"/>
    <w:rsid w:val="7F0C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footnote reference" w:uiPriority="99" w:qFormat="1"/>
    <w:lsdException w:name="annotation reference" w:qFormat="1"/>
    <w:lsdException w:name="Title" w:qFormat="1"/>
    <w:lsdException w:name="Closing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Document Map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uiPriority="99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uiPriority="99" w:qFormat="1"/>
    <w:lsdException w:name="Table Grid" w:uiPriority="39" w:qFormat="1"/>
    <w:lsdException w:name="Placeholder Text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36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spacing w:before="240" w:after="60"/>
      <w:outlineLvl w:val="2"/>
    </w:pPr>
    <w:rPr>
      <w:rFonts w:ascii="Helvetica" w:eastAsia="MS Mincho" w:hAnsi="Helvetica"/>
      <w:b/>
      <w:bCs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a4">
    <w:name w:val="caption"/>
    <w:basedOn w:val="a"/>
    <w:next w:val="a"/>
    <w:link w:val="Char0"/>
    <w:qFormat/>
    <w:pPr>
      <w:spacing w:after="200"/>
    </w:pPr>
    <w:rPr>
      <w:b/>
      <w:bCs/>
      <w:color w:val="4F81BD"/>
      <w:sz w:val="18"/>
      <w:szCs w:val="18"/>
    </w:rPr>
  </w:style>
  <w:style w:type="paragraph" w:styleId="a5">
    <w:name w:val="Document Map"/>
    <w:basedOn w:val="a"/>
    <w:link w:val="Char1"/>
    <w:uiPriority w:val="99"/>
    <w:qFormat/>
    <w:rPr>
      <w:rFonts w:ascii="微软雅黑" w:eastAsia="微软雅黑"/>
      <w:sz w:val="18"/>
      <w:szCs w:val="18"/>
    </w:rPr>
  </w:style>
  <w:style w:type="paragraph" w:styleId="a6">
    <w:name w:val="annotation text"/>
    <w:basedOn w:val="a"/>
    <w:link w:val="Char2"/>
    <w:qFormat/>
    <w:rPr>
      <w:szCs w:val="20"/>
    </w:rPr>
  </w:style>
  <w:style w:type="paragraph" w:styleId="a7">
    <w:name w:val="Closing"/>
    <w:basedOn w:val="a"/>
    <w:link w:val="Char3"/>
    <w:qFormat/>
    <w:pPr>
      <w:widowControl w:val="0"/>
      <w:ind w:leftChars="2100" w:left="100"/>
      <w:jc w:val="both"/>
    </w:pPr>
    <w:rPr>
      <w:rFonts w:eastAsia="宋体"/>
      <w:kern w:val="2"/>
      <w:sz w:val="28"/>
      <w:lang w:eastAsia="zh-CN"/>
    </w:rPr>
  </w:style>
  <w:style w:type="paragraph" w:styleId="a8">
    <w:name w:val="Balloon Text"/>
    <w:basedOn w:val="a"/>
    <w:link w:val="Char4"/>
    <w:uiPriority w:val="99"/>
    <w:qFormat/>
    <w:rPr>
      <w:rFonts w:ascii="Tahoma" w:hAnsi="Tahoma"/>
      <w:sz w:val="16"/>
      <w:szCs w:val="16"/>
    </w:rPr>
  </w:style>
  <w:style w:type="paragraph" w:styleId="a9">
    <w:name w:val="footer"/>
    <w:basedOn w:val="a"/>
    <w:link w:val="Char5"/>
    <w:uiPriority w:val="99"/>
    <w:qFormat/>
    <w:pPr>
      <w:tabs>
        <w:tab w:val="center" w:pos="4536"/>
        <w:tab w:val="right" w:pos="9072"/>
      </w:tabs>
    </w:pPr>
  </w:style>
  <w:style w:type="paragraph" w:styleId="aa">
    <w:name w:val="header"/>
    <w:basedOn w:val="a"/>
    <w:link w:val="Char6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b">
    <w:name w:val="footnote text"/>
    <w:basedOn w:val="a"/>
    <w:link w:val="Char7"/>
    <w:uiPriority w:val="99"/>
    <w:qFormat/>
    <w:rPr>
      <w:szCs w:val="20"/>
    </w:r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ad">
    <w:name w:val="annotation subject"/>
    <w:basedOn w:val="a6"/>
    <w:next w:val="a6"/>
    <w:link w:val="Char8"/>
    <w:uiPriority w:val="99"/>
    <w:qFormat/>
    <w:rPr>
      <w:b/>
      <w:bCs/>
    </w:rPr>
  </w:style>
  <w:style w:type="table" w:styleId="ae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1"/>
    <w:uiPriority w:val="22"/>
    <w:qFormat/>
    <w:rPr>
      <w:b/>
      <w:bCs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character" w:styleId="af3">
    <w:name w:val="footnote reference"/>
    <w:uiPriority w:val="99"/>
    <w:qFormat/>
    <w:rPr>
      <w:vertAlign w:val="superscript"/>
    </w:rPr>
  </w:style>
  <w:style w:type="character" w:customStyle="1" w:styleId="1Char">
    <w:name w:val="标题 1 Char"/>
    <w:link w:val="1"/>
    <w:qFormat/>
    <w:rPr>
      <w:rFonts w:ascii="Helvetica" w:eastAsia="MS Mincho" w:hAnsi="Helvetica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link w:val="2"/>
    <w:qFormat/>
    <w:rPr>
      <w:rFonts w:ascii="Helvetica" w:eastAsia="MS Mincho" w:hAnsi="Helvetica"/>
      <w:b/>
      <w:bCs/>
      <w:iCs/>
      <w:szCs w:val="28"/>
      <w:lang w:eastAsia="en-US"/>
    </w:rPr>
  </w:style>
  <w:style w:type="character" w:customStyle="1" w:styleId="3Char">
    <w:name w:val="标题 3 Char"/>
    <w:link w:val="3"/>
    <w:qFormat/>
    <w:rPr>
      <w:rFonts w:ascii="Helvetica" w:eastAsia="MS Mincho" w:hAnsi="Helvetica"/>
      <w:b/>
      <w:bCs/>
      <w:szCs w:val="26"/>
      <w:lang w:eastAsia="en-US"/>
    </w:rPr>
  </w:style>
  <w:style w:type="character" w:customStyle="1" w:styleId="4Char">
    <w:name w:val="标题 4 Char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Char">
    <w:name w:val="标题 5 Char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Char">
    <w:name w:val="正文文本 Char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Char6">
    <w:name w:val="页眉 Char"/>
    <w:link w:val="aa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Char5">
    <w:name w:val="页脚 Char"/>
    <w:link w:val="a9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qFormat/>
    <w:pPr>
      <w:keepNext/>
    </w:pPr>
    <w:rPr>
      <w:sz w:val="24"/>
    </w:rPr>
  </w:style>
  <w:style w:type="paragraph" w:customStyle="1" w:styleId="para-ind">
    <w:name w:val="para-ind"/>
    <w:basedOn w:val="a"/>
    <w:qFormat/>
    <w:pPr>
      <w:ind w:firstLine="357"/>
    </w:pPr>
    <w:rPr>
      <w:sz w:val="24"/>
    </w:rPr>
  </w:style>
  <w:style w:type="character" w:customStyle="1" w:styleId="Char7">
    <w:name w:val="脚注文本 Char"/>
    <w:link w:val="ab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2">
    <w:name w:val="批注文字 Char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8">
    <w:name w:val="批注主题 Char"/>
    <w:link w:val="ad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har4">
    <w:name w:val="批注框文本 Char"/>
    <w:link w:val="a8"/>
    <w:uiPriority w:val="99"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styleId="af4">
    <w:name w:val="Placeholder Text"/>
    <w:uiPriority w:val="99"/>
    <w:qFormat/>
    <w:rPr>
      <w:color w:val="808080"/>
    </w:rPr>
  </w:style>
  <w:style w:type="paragraph" w:styleId="af5">
    <w:name w:val="List Paragraph"/>
    <w:basedOn w:val="a"/>
    <w:link w:val="Char9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"/>
    <w:link w:val="ReferenceChar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ReferenceChar">
    <w:name w:val="Reference Char"/>
    <w:link w:val="Reference"/>
    <w:qFormat/>
    <w:rPr>
      <w:rFonts w:ascii="Arial" w:eastAsia="Times New Roman" w:hAnsi="Arial"/>
      <w:lang w:val="en-GB" w:eastAsia="en-US"/>
    </w:rPr>
  </w:style>
  <w:style w:type="paragraph" w:customStyle="1" w:styleId="Normal9pointspacing">
    <w:name w:val="Normal 9 point spacing"/>
    <w:basedOn w:val="a0"/>
    <w:link w:val="Normal9pointspacingChar"/>
    <w:qFormat/>
    <w:pPr>
      <w:spacing w:before="180" w:after="60"/>
    </w:pPr>
  </w:style>
  <w:style w:type="paragraph" w:customStyle="1" w:styleId="Proposalline">
    <w:name w:val="Proposal line"/>
    <w:basedOn w:val="Normal9pointspacing"/>
    <w:link w:val="ProposallineChar"/>
    <w:qFormat/>
    <w:pPr>
      <w:spacing w:before="240" w:after="240"/>
    </w:pPr>
    <w:rPr>
      <w:b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eastAsia="en-US"/>
    </w:rPr>
  </w:style>
  <w:style w:type="paragraph" w:customStyle="1" w:styleId="Normal1">
    <w:name w:val="Normal1"/>
    <w:basedOn w:val="a0"/>
    <w:link w:val="NormalChar"/>
    <w:qFormat/>
    <w:pPr>
      <w:spacing w:after="180"/>
    </w:pPr>
    <w:rPr>
      <w:rFonts w:eastAsia="宋体"/>
    </w:rPr>
  </w:style>
  <w:style w:type="character" w:customStyle="1" w:styleId="ProposallineChar">
    <w:name w:val="Proposal line Char"/>
    <w:link w:val="Proposalline"/>
    <w:qFormat/>
    <w:rPr>
      <w:rFonts w:ascii="Times New Roman" w:eastAsia="MS Mincho" w:hAnsi="Times New Roman"/>
      <w:b/>
      <w:szCs w:val="24"/>
      <w:lang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NormalChar">
    <w:name w:val="Normal Char"/>
    <w:link w:val="Normal1"/>
    <w:qFormat/>
    <w:rPr>
      <w:rFonts w:ascii="Times New Roman" w:eastAsia="宋体" w:hAnsi="Times New Roman" w:cs="Times New Roman"/>
      <w:sz w:val="20"/>
      <w:szCs w:val="24"/>
      <w:lang w:val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文档结构图 Char"/>
    <w:link w:val="a5"/>
    <w:uiPriority w:val="99"/>
    <w:qFormat/>
    <w:rPr>
      <w:rFonts w:ascii="微软雅黑" w:eastAsia="微软雅黑" w:hAnsi="Times New Roman"/>
      <w:sz w:val="18"/>
      <w:szCs w:val="18"/>
    </w:rPr>
  </w:style>
  <w:style w:type="character" w:customStyle="1" w:styleId="Char9">
    <w:name w:val="列出段落 Char"/>
    <w:link w:val="af5"/>
    <w:uiPriority w:val="34"/>
    <w:qFormat/>
    <w:rPr>
      <w:rFonts w:eastAsia="Calibri"/>
      <w:sz w:val="22"/>
      <w:szCs w:val="22"/>
      <w:lang w:eastAsia="en-US"/>
    </w:rPr>
  </w:style>
  <w:style w:type="paragraph" w:customStyle="1" w:styleId="10">
    <w:name w:val="修订1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Char0">
    <w:name w:val="题注 Char"/>
    <w:link w:val="a4"/>
    <w:qFormat/>
    <w:rPr>
      <w:rFonts w:ascii="Times New Roman" w:eastAsia="Times New Roman" w:hAnsi="Times New Roman"/>
      <w:b/>
      <w:bCs/>
      <w:color w:val="4F81BD"/>
      <w:sz w:val="18"/>
      <w:szCs w:val="18"/>
      <w:lang w:eastAsia="en-US"/>
    </w:rPr>
  </w:style>
  <w:style w:type="paragraph" w:customStyle="1" w:styleId="Style11">
    <w:name w:val="Style1.1"/>
    <w:basedOn w:val="a0"/>
    <w:qFormat/>
    <w:pPr>
      <w:tabs>
        <w:tab w:val="left" w:pos="-806"/>
      </w:tabs>
      <w:spacing w:before="240"/>
      <w:ind w:left="-806" w:hanging="567"/>
    </w:pPr>
    <w:rPr>
      <w:b/>
      <w:sz w:val="22"/>
      <w:szCs w:val="20"/>
    </w:rPr>
  </w:style>
  <w:style w:type="paragraph" w:customStyle="1" w:styleId="Style1">
    <w:name w:val="Style1"/>
    <w:basedOn w:val="a"/>
    <w:link w:val="Style1Char"/>
    <w:qFormat/>
    <w:pPr>
      <w:spacing w:after="180" w:line="288" w:lineRule="auto"/>
      <w:ind w:firstLine="360"/>
      <w:jc w:val="both"/>
    </w:pPr>
    <w:rPr>
      <w:rFonts w:eastAsia="Malgun Gothic"/>
      <w:szCs w:val="20"/>
      <w:lang w:val="en-GB"/>
    </w:rPr>
  </w:style>
  <w:style w:type="character" w:customStyle="1" w:styleId="Style1Char">
    <w:name w:val="Style1 Char"/>
    <w:link w:val="Style1"/>
    <w:qFormat/>
    <w:rPr>
      <w:rFonts w:ascii="Times New Roman" w:eastAsia="Malgun Gothic" w:hAnsi="Times New Roman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 w:val="22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Pr>
      <w:rFonts w:ascii="Times New Roman" w:eastAsia="Malgun Gothic" w:hAnsi="Times New Roman" w:cs="Batang"/>
      <w:sz w:val="22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fontstyle21">
    <w:name w:val="fontstyle21"/>
    <w:basedOn w:val="a1"/>
    <w:qFormat/>
    <w:rPr>
      <w:rFonts w:ascii="NimbusRomNo9L-ReguItal" w:hAnsi="NimbusRomNo9L-ReguItal" w:hint="default"/>
      <w:i/>
      <w:iCs/>
      <w:color w:val="000000"/>
      <w:sz w:val="20"/>
      <w:szCs w:val="20"/>
    </w:rPr>
  </w:style>
  <w:style w:type="character" w:customStyle="1" w:styleId="Char3">
    <w:name w:val="结束语 Char"/>
    <w:basedOn w:val="a1"/>
    <w:link w:val="a7"/>
    <w:qFormat/>
    <w:rPr>
      <w:rFonts w:ascii="Times New Roman" w:eastAsia="宋体" w:hAnsi="Times New Roman"/>
      <w:kern w:val="2"/>
      <w:sz w:val="28"/>
      <w:szCs w:val="24"/>
    </w:rPr>
  </w:style>
  <w:style w:type="character" w:customStyle="1" w:styleId="Char10">
    <w:name w:val="正文文本 Char1"/>
    <w:qFormat/>
    <w:rPr>
      <w:rFonts w:ascii="Times New Roman" w:eastAsia="MS Mincho" w:hAnsi="Times New Roman"/>
      <w:szCs w:val="24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20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Char11">
    <w:name w:val="列出段落 Char1"/>
    <w:basedOn w:val="a1"/>
    <w:uiPriority w:val="34"/>
    <w:qFormat/>
    <w:rPr>
      <w:rFonts w:eastAsia="t"/>
      <w:szCs w:val="22"/>
    </w:rPr>
  </w:style>
  <w:style w:type="paragraph" w:customStyle="1" w:styleId="table">
    <w:name w:val="table"/>
    <w:basedOn w:val="a"/>
    <w:next w:val="a"/>
    <w:link w:val="table0"/>
    <w:qFormat/>
    <w:pPr>
      <w:numPr>
        <w:numId w:val="3"/>
      </w:numPr>
      <w:spacing w:after="120"/>
      <w:jc w:val="center"/>
    </w:pPr>
    <w:rPr>
      <w:rFonts w:eastAsia="宋体"/>
      <w:lang w:eastAsia="zh-CN"/>
    </w:rPr>
  </w:style>
  <w:style w:type="character" w:customStyle="1" w:styleId="table0">
    <w:name w:val="table 字符"/>
    <w:basedOn w:val="a1"/>
    <w:link w:val="table"/>
    <w:qFormat/>
    <w:rPr>
      <w:rFonts w:ascii="Times New Roman" w:eastAsia="宋体" w:hAnsi="Times New Roman"/>
      <w:szCs w:val="24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20">
    <w:name w:val="修订2"/>
    <w:uiPriority w:val="99"/>
    <w:rPr>
      <w:rFonts w:ascii="Times New Roman" w:eastAsia="Times New Roman" w:hAnsi="Times New Roman"/>
      <w:szCs w:val="24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Cs w:val="20"/>
      <w:lang w:val="en-GB"/>
    </w:rPr>
  </w:style>
  <w:style w:type="character" w:customStyle="1" w:styleId="0MaintextChar">
    <w:name w:val="0 Main text Char"/>
    <w:basedOn w:val="a1"/>
    <w:link w:val="0Maintext"/>
    <w:rPr>
      <w:rFonts w:ascii="Times New Roman" w:eastAsia="Times New Roman" w:hAnsi="Times New Roman" w:cs="Batang"/>
      <w:lang w:val="en-GB" w:eastAsia="en-US"/>
    </w:rPr>
  </w:style>
  <w:style w:type="paragraph" w:customStyle="1" w:styleId="paragraph">
    <w:name w:val="paragraph"/>
    <w:basedOn w:val="a"/>
    <w:uiPriority w:val="99"/>
    <w:qFormat/>
    <w:pPr>
      <w:spacing w:before="100" w:beforeAutospacing="1" w:after="100" w:afterAutospacing="1"/>
    </w:pPr>
    <w:rPr>
      <w:sz w:val="24"/>
      <w:lang w:val="sv-SE" w:eastAsia="zh-CN"/>
    </w:rPr>
  </w:style>
  <w:style w:type="paragraph" w:customStyle="1" w:styleId="title1">
    <w:name w:val="title 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clear" w:pos="567"/>
        <w:tab w:val="left" w:pos="425"/>
      </w:tabs>
      <w:overflowPunct w:val="0"/>
      <w:autoSpaceDE w:val="0"/>
      <w:autoSpaceDN w:val="0"/>
      <w:adjustRightInd w:val="0"/>
      <w:spacing w:beforeLines="50" w:before="120" w:afterLines="50" w:after="120" w:line="259" w:lineRule="auto"/>
      <w:ind w:left="425" w:hanging="425"/>
      <w:textAlignment w:val="baseline"/>
    </w:pPr>
    <w:rPr>
      <w:rFonts w:ascii="Arial" w:eastAsia="宋体" w:hAnsi="Arial"/>
      <w:b w:val="0"/>
      <w:bCs w:val="0"/>
      <w:kern w:val="0"/>
      <w:sz w:val="36"/>
      <w:szCs w:val="20"/>
      <w:lang w:val="fr-FR" w:eastAsia="zh-CN"/>
    </w:rPr>
  </w:style>
  <w:style w:type="paragraph" w:customStyle="1" w:styleId="title2">
    <w:name w:val="title 2"/>
    <w:basedOn w:val="2"/>
    <w:link w:val="title2Char"/>
    <w:qFormat/>
    <w:pPr>
      <w:keepLines/>
      <w:numPr>
        <w:ilvl w:val="0"/>
        <w:numId w:val="4"/>
      </w:numPr>
      <w:tabs>
        <w:tab w:val="clear" w:pos="3447"/>
      </w:tabs>
      <w:overflowPunct w:val="0"/>
      <w:autoSpaceDE w:val="0"/>
      <w:autoSpaceDN w:val="0"/>
      <w:adjustRightInd w:val="0"/>
      <w:spacing w:before="180" w:after="180" w:line="259" w:lineRule="auto"/>
      <w:jc w:val="both"/>
      <w:textAlignment w:val="baseline"/>
    </w:pPr>
    <w:rPr>
      <w:rFonts w:ascii="Arial" w:eastAsia="宋体" w:hAnsi="Arial"/>
      <w:b w:val="0"/>
      <w:sz w:val="28"/>
      <w:szCs w:val="20"/>
      <w:lang w:val="en-GB" w:eastAsia="zh-CN"/>
    </w:rPr>
  </w:style>
  <w:style w:type="character" w:customStyle="1" w:styleId="title2Char">
    <w:name w:val="title 2 Char"/>
    <w:link w:val="title2"/>
    <w:qFormat/>
    <w:rPr>
      <w:rFonts w:ascii="Arial" w:hAnsi="Arial"/>
      <w:bCs/>
      <w:iCs/>
      <w:sz w:val="28"/>
      <w:lang w:val="en-GB"/>
    </w:rPr>
  </w:style>
  <w:style w:type="character" w:customStyle="1" w:styleId="normaltextrun">
    <w:name w:val="normaltextrun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footnote reference" w:uiPriority="99" w:qFormat="1"/>
    <w:lsdException w:name="annotation reference" w:qFormat="1"/>
    <w:lsdException w:name="Title" w:qFormat="1"/>
    <w:lsdException w:name="Closing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Document Map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uiPriority="99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uiPriority="99" w:qFormat="1"/>
    <w:lsdException w:name="Table Grid" w:uiPriority="39" w:qFormat="1"/>
    <w:lsdException w:name="Placeholder Text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36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spacing w:before="240" w:after="60"/>
      <w:outlineLvl w:val="2"/>
    </w:pPr>
    <w:rPr>
      <w:rFonts w:ascii="Helvetica" w:eastAsia="MS Mincho" w:hAnsi="Helvetica"/>
      <w:b/>
      <w:bCs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a4">
    <w:name w:val="caption"/>
    <w:basedOn w:val="a"/>
    <w:next w:val="a"/>
    <w:link w:val="Char0"/>
    <w:qFormat/>
    <w:pPr>
      <w:spacing w:after="200"/>
    </w:pPr>
    <w:rPr>
      <w:b/>
      <w:bCs/>
      <w:color w:val="4F81BD"/>
      <w:sz w:val="18"/>
      <w:szCs w:val="18"/>
    </w:rPr>
  </w:style>
  <w:style w:type="paragraph" w:styleId="a5">
    <w:name w:val="Document Map"/>
    <w:basedOn w:val="a"/>
    <w:link w:val="Char1"/>
    <w:uiPriority w:val="99"/>
    <w:qFormat/>
    <w:rPr>
      <w:rFonts w:ascii="微软雅黑" w:eastAsia="微软雅黑"/>
      <w:sz w:val="18"/>
      <w:szCs w:val="18"/>
    </w:rPr>
  </w:style>
  <w:style w:type="paragraph" w:styleId="a6">
    <w:name w:val="annotation text"/>
    <w:basedOn w:val="a"/>
    <w:link w:val="Char2"/>
    <w:qFormat/>
    <w:rPr>
      <w:szCs w:val="20"/>
    </w:rPr>
  </w:style>
  <w:style w:type="paragraph" w:styleId="a7">
    <w:name w:val="Closing"/>
    <w:basedOn w:val="a"/>
    <w:link w:val="Char3"/>
    <w:qFormat/>
    <w:pPr>
      <w:widowControl w:val="0"/>
      <w:ind w:leftChars="2100" w:left="100"/>
      <w:jc w:val="both"/>
    </w:pPr>
    <w:rPr>
      <w:rFonts w:eastAsia="宋体"/>
      <w:kern w:val="2"/>
      <w:sz w:val="28"/>
      <w:lang w:eastAsia="zh-CN"/>
    </w:rPr>
  </w:style>
  <w:style w:type="paragraph" w:styleId="a8">
    <w:name w:val="Balloon Text"/>
    <w:basedOn w:val="a"/>
    <w:link w:val="Char4"/>
    <w:uiPriority w:val="99"/>
    <w:qFormat/>
    <w:rPr>
      <w:rFonts w:ascii="Tahoma" w:hAnsi="Tahoma"/>
      <w:sz w:val="16"/>
      <w:szCs w:val="16"/>
    </w:rPr>
  </w:style>
  <w:style w:type="paragraph" w:styleId="a9">
    <w:name w:val="footer"/>
    <w:basedOn w:val="a"/>
    <w:link w:val="Char5"/>
    <w:uiPriority w:val="99"/>
    <w:qFormat/>
    <w:pPr>
      <w:tabs>
        <w:tab w:val="center" w:pos="4536"/>
        <w:tab w:val="right" w:pos="9072"/>
      </w:tabs>
    </w:pPr>
  </w:style>
  <w:style w:type="paragraph" w:styleId="aa">
    <w:name w:val="header"/>
    <w:basedOn w:val="a"/>
    <w:link w:val="Char6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b">
    <w:name w:val="footnote text"/>
    <w:basedOn w:val="a"/>
    <w:link w:val="Char7"/>
    <w:uiPriority w:val="99"/>
    <w:qFormat/>
    <w:rPr>
      <w:szCs w:val="20"/>
    </w:r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ad">
    <w:name w:val="annotation subject"/>
    <w:basedOn w:val="a6"/>
    <w:next w:val="a6"/>
    <w:link w:val="Char8"/>
    <w:uiPriority w:val="99"/>
    <w:qFormat/>
    <w:rPr>
      <w:b/>
      <w:bCs/>
    </w:rPr>
  </w:style>
  <w:style w:type="table" w:styleId="ae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1"/>
    <w:uiPriority w:val="22"/>
    <w:qFormat/>
    <w:rPr>
      <w:b/>
      <w:bCs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character" w:styleId="af3">
    <w:name w:val="footnote reference"/>
    <w:uiPriority w:val="99"/>
    <w:qFormat/>
    <w:rPr>
      <w:vertAlign w:val="superscript"/>
    </w:rPr>
  </w:style>
  <w:style w:type="character" w:customStyle="1" w:styleId="1Char">
    <w:name w:val="标题 1 Char"/>
    <w:link w:val="1"/>
    <w:qFormat/>
    <w:rPr>
      <w:rFonts w:ascii="Helvetica" w:eastAsia="MS Mincho" w:hAnsi="Helvetica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link w:val="2"/>
    <w:qFormat/>
    <w:rPr>
      <w:rFonts w:ascii="Helvetica" w:eastAsia="MS Mincho" w:hAnsi="Helvetica"/>
      <w:b/>
      <w:bCs/>
      <w:iCs/>
      <w:szCs w:val="28"/>
      <w:lang w:eastAsia="en-US"/>
    </w:rPr>
  </w:style>
  <w:style w:type="character" w:customStyle="1" w:styleId="3Char">
    <w:name w:val="标题 3 Char"/>
    <w:link w:val="3"/>
    <w:qFormat/>
    <w:rPr>
      <w:rFonts w:ascii="Helvetica" w:eastAsia="MS Mincho" w:hAnsi="Helvetica"/>
      <w:b/>
      <w:bCs/>
      <w:szCs w:val="26"/>
      <w:lang w:eastAsia="en-US"/>
    </w:rPr>
  </w:style>
  <w:style w:type="character" w:customStyle="1" w:styleId="4Char">
    <w:name w:val="标题 4 Char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Char">
    <w:name w:val="标题 5 Char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Char">
    <w:name w:val="正文文本 Char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Char6">
    <w:name w:val="页眉 Char"/>
    <w:link w:val="aa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Char5">
    <w:name w:val="页脚 Char"/>
    <w:link w:val="a9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qFormat/>
    <w:pPr>
      <w:keepNext/>
    </w:pPr>
    <w:rPr>
      <w:sz w:val="24"/>
    </w:rPr>
  </w:style>
  <w:style w:type="paragraph" w:customStyle="1" w:styleId="para-ind">
    <w:name w:val="para-ind"/>
    <w:basedOn w:val="a"/>
    <w:qFormat/>
    <w:pPr>
      <w:ind w:firstLine="357"/>
    </w:pPr>
    <w:rPr>
      <w:sz w:val="24"/>
    </w:rPr>
  </w:style>
  <w:style w:type="character" w:customStyle="1" w:styleId="Char7">
    <w:name w:val="脚注文本 Char"/>
    <w:link w:val="ab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2">
    <w:name w:val="批注文字 Char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8">
    <w:name w:val="批注主题 Char"/>
    <w:link w:val="ad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har4">
    <w:name w:val="批注框文本 Char"/>
    <w:link w:val="a8"/>
    <w:uiPriority w:val="99"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styleId="af4">
    <w:name w:val="Placeholder Text"/>
    <w:uiPriority w:val="99"/>
    <w:qFormat/>
    <w:rPr>
      <w:color w:val="808080"/>
    </w:rPr>
  </w:style>
  <w:style w:type="paragraph" w:styleId="af5">
    <w:name w:val="List Paragraph"/>
    <w:basedOn w:val="a"/>
    <w:link w:val="Char9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"/>
    <w:link w:val="ReferenceChar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ReferenceChar">
    <w:name w:val="Reference Char"/>
    <w:link w:val="Reference"/>
    <w:qFormat/>
    <w:rPr>
      <w:rFonts w:ascii="Arial" w:eastAsia="Times New Roman" w:hAnsi="Arial"/>
      <w:lang w:val="en-GB" w:eastAsia="en-US"/>
    </w:rPr>
  </w:style>
  <w:style w:type="paragraph" w:customStyle="1" w:styleId="Normal9pointspacing">
    <w:name w:val="Normal 9 point spacing"/>
    <w:basedOn w:val="a0"/>
    <w:link w:val="Normal9pointspacingChar"/>
    <w:qFormat/>
    <w:pPr>
      <w:spacing w:before="180" w:after="60"/>
    </w:pPr>
  </w:style>
  <w:style w:type="paragraph" w:customStyle="1" w:styleId="Proposalline">
    <w:name w:val="Proposal line"/>
    <w:basedOn w:val="Normal9pointspacing"/>
    <w:link w:val="ProposallineChar"/>
    <w:qFormat/>
    <w:pPr>
      <w:spacing w:before="240" w:after="240"/>
    </w:pPr>
    <w:rPr>
      <w:b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eastAsia="en-US"/>
    </w:rPr>
  </w:style>
  <w:style w:type="paragraph" w:customStyle="1" w:styleId="Normal1">
    <w:name w:val="Normal1"/>
    <w:basedOn w:val="a0"/>
    <w:link w:val="NormalChar"/>
    <w:qFormat/>
    <w:pPr>
      <w:spacing w:after="180"/>
    </w:pPr>
    <w:rPr>
      <w:rFonts w:eastAsia="宋体"/>
    </w:rPr>
  </w:style>
  <w:style w:type="character" w:customStyle="1" w:styleId="ProposallineChar">
    <w:name w:val="Proposal line Char"/>
    <w:link w:val="Proposalline"/>
    <w:qFormat/>
    <w:rPr>
      <w:rFonts w:ascii="Times New Roman" w:eastAsia="MS Mincho" w:hAnsi="Times New Roman"/>
      <w:b/>
      <w:szCs w:val="24"/>
      <w:lang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NormalChar">
    <w:name w:val="Normal Char"/>
    <w:link w:val="Normal1"/>
    <w:qFormat/>
    <w:rPr>
      <w:rFonts w:ascii="Times New Roman" w:eastAsia="宋体" w:hAnsi="Times New Roman" w:cs="Times New Roman"/>
      <w:sz w:val="20"/>
      <w:szCs w:val="24"/>
      <w:lang w:val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文档结构图 Char"/>
    <w:link w:val="a5"/>
    <w:uiPriority w:val="99"/>
    <w:qFormat/>
    <w:rPr>
      <w:rFonts w:ascii="微软雅黑" w:eastAsia="微软雅黑" w:hAnsi="Times New Roman"/>
      <w:sz w:val="18"/>
      <w:szCs w:val="18"/>
    </w:rPr>
  </w:style>
  <w:style w:type="character" w:customStyle="1" w:styleId="Char9">
    <w:name w:val="列出段落 Char"/>
    <w:link w:val="af5"/>
    <w:uiPriority w:val="34"/>
    <w:qFormat/>
    <w:rPr>
      <w:rFonts w:eastAsia="Calibri"/>
      <w:sz w:val="22"/>
      <w:szCs w:val="22"/>
      <w:lang w:eastAsia="en-US"/>
    </w:rPr>
  </w:style>
  <w:style w:type="paragraph" w:customStyle="1" w:styleId="10">
    <w:name w:val="修订1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Char0">
    <w:name w:val="题注 Char"/>
    <w:link w:val="a4"/>
    <w:qFormat/>
    <w:rPr>
      <w:rFonts w:ascii="Times New Roman" w:eastAsia="Times New Roman" w:hAnsi="Times New Roman"/>
      <w:b/>
      <w:bCs/>
      <w:color w:val="4F81BD"/>
      <w:sz w:val="18"/>
      <w:szCs w:val="18"/>
      <w:lang w:eastAsia="en-US"/>
    </w:rPr>
  </w:style>
  <w:style w:type="paragraph" w:customStyle="1" w:styleId="Style11">
    <w:name w:val="Style1.1"/>
    <w:basedOn w:val="a0"/>
    <w:qFormat/>
    <w:pPr>
      <w:tabs>
        <w:tab w:val="left" w:pos="-806"/>
      </w:tabs>
      <w:spacing w:before="240"/>
      <w:ind w:left="-806" w:hanging="567"/>
    </w:pPr>
    <w:rPr>
      <w:b/>
      <w:sz w:val="22"/>
      <w:szCs w:val="20"/>
    </w:rPr>
  </w:style>
  <w:style w:type="paragraph" w:customStyle="1" w:styleId="Style1">
    <w:name w:val="Style1"/>
    <w:basedOn w:val="a"/>
    <w:link w:val="Style1Char"/>
    <w:qFormat/>
    <w:pPr>
      <w:spacing w:after="180" w:line="288" w:lineRule="auto"/>
      <w:ind w:firstLine="360"/>
      <w:jc w:val="both"/>
    </w:pPr>
    <w:rPr>
      <w:rFonts w:eastAsia="Malgun Gothic"/>
      <w:szCs w:val="20"/>
      <w:lang w:val="en-GB"/>
    </w:rPr>
  </w:style>
  <w:style w:type="character" w:customStyle="1" w:styleId="Style1Char">
    <w:name w:val="Style1 Char"/>
    <w:link w:val="Style1"/>
    <w:qFormat/>
    <w:rPr>
      <w:rFonts w:ascii="Times New Roman" w:eastAsia="Malgun Gothic" w:hAnsi="Times New Roman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 w:val="22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Pr>
      <w:rFonts w:ascii="Times New Roman" w:eastAsia="Malgun Gothic" w:hAnsi="Times New Roman" w:cs="Batang"/>
      <w:sz w:val="22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fontstyle21">
    <w:name w:val="fontstyle21"/>
    <w:basedOn w:val="a1"/>
    <w:qFormat/>
    <w:rPr>
      <w:rFonts w:ascii="NimbusRomNo9L-ReguItal" w:hAnsi="NimbusRomNo9L-ReguItal" w:hint="default"/>
      <w:i/>
      <w:iCs/>
      <w:color w:val="000000"/>
      <w:sz w:val="20"/>
      <w:szCs w:val="20"/>
    </w:rPr>
  </w:style>
  <w:style w:type="character" w:customStyle="1" w:styleId="Char3">
    <w:name w:val="结束语 Char"/>
    <w:basedOn w:val="a1"/>
    <w:link w:val="a7"/>
    <w:qFormat/>
    <w:rPr>
      <w:rFonts w:ascii="Times New Roman" w:eastAsia="宋体" w:hAnsi="Times New Roman"/>
      <w:kern w:val="2"/>
      <w:sz w:val="28"/>
      <w:szCs w:val="24"/>
    </w:rPr>
  </w:style>
  <w:style w:type="character" w:customStyle="1" w:styleId="Char10">
    <w:name w:val="正文文本 Char1"/>
    <w:qFormat/>
    <w:rPr>
      <w:rFonts w:ascii="Times New Roman" w:eastAsia="MS Mincho" w:hAnsi="Times New Roman"/>
      <w:szCs w:val="24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20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Char11">
    <w:name w:val="列出段落 Char1"/>
    <w:basedOn w:val="a1"/>
    <w:uiPriority w:val="34"/>
    <w:qFormat/>
    <w:rPr>
      <w:rFonts w:eastAsia="t"/>
      <w:szCs w:val="22"/>
    </w:rPr>
  </w:style>
  <w:style w:type="paragraph" w:customStyle="1" w:styleId="table">
    <w:name w:val="table"/>
    <w:basedOn w:val="a"/>
    <w:next w:val="a"/>
    <w:link w:val="table0"/>
    <w:qFormat/>
    <w:pPr>
      <w:numPr>
        <w:numId w:val="3"/>
      </w:numPr>
      <w:spacing w:after="120"/>
      <w:jc w:val="center"/>
    </w:pPr>
    <w:rPr>
      <w:rFonts w:eastAsia="宋体"/>
      <w:lang w:eastAsia="zh-CN"/>
    </w:rPr>
  </w:style>
  <w:style w:type="character" w:customStyle="1" w:styleId="table0">
    <w:name w:val="table 字符"/>
    <w:basedOn w:val="a1"/>
    <w:link w:val="table"/>
    <w:qFormat/>
    <w:rPr>
      <w:rFonts w:ascii="Times New Roman" w:eastAsia="宋体" w:hAnsi="Times New Roman"/>
      <w:szCs w:val="24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20">
    <w:name w:val="修订2"/>
    <w:uiPriority w:val="99"/>
    <w:rPr>
      <w:rFonts w:ascii="Times New Roman" w:eastAsia="Times New Roman" w:hAnsi="Times New Roman"/>
      <w:szCs w:val="24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Cs w:val="20"/>
      <w:lang w:val="en-GB"/>
    </w:rPr>
  </w:style>
  <w:style w:type="character" w:customStyle="1" w:styleId="0MaintextChar">
    <w:name w:val="0 Main text Char"/>
    <w:basedOn w:val="a1"/>
    <w:link w:val="0Maintext"/>
    <w:rPr>
      <w:rFonts w:ascii="Times New Roman" w:eastAsia="Times New Roman" w:hAnsi="Times New Roman" w:cs="Batang"/>
      <w:lang w:val="en-GB" w:eastAsia="en-US"/>
    </w:rPr>
  </w:style>
  <w:style w:type="paragraph" w:customStyle="1" w:styleId="paragraph">
    <w:name w:val="paragraph"/>
    <w:basedOn w:val="a"/>
    <w:uiPriority w:val="99"/>
    <w:qFormat/>
    <w:pPr>
      <w:spacing w:before="100" w:beforeAutospacing="1" w:after="100" w:afterAutospacing="1"/>
    </w:pPr>
    <w:rPr>
      <w:sz w:val="24"/>
      <w:lang w:val="sv-SE" w:eastAsia="zh-CN"/>
    </w:rPr>
  </w:style>
  <w:style w:type="paragraph" w:customStyle="1" w:styleId="title1">
    <w:name w:val="title 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clear" w:pos="567"/>
        <w:tab w:val="left" w:pos="425"/>
      </w:tabs>
      <w:overflowPunct w:val="0"/>
      <w:autoSpaceDE w:val="0"/>
      <w:autoSpaceDN w:val="0"/>
      <w:adjustRightInd w:val="0"/>
      <w:spacing w:beforeLines="50" w:before="120" w:afterLines="50" w:after="120" w:line="259" w:lineRule="auto"/>
      <w:ind w:left="425" w:hanging="425"/>
      <w:textAlignment w:val="baseline"/>
    </w:pPr>
    <w:rPr>
      <w:rFonts w:ascii="Arial" w:eastAsia="宋体" w:hAnsi="Arial"/>
      <w:b w:val="0"/>
      <w:bCs w:val="0"/>
      <w:kern w:val="0"/>
      <w:sz w:val="36"/>
      <w:szCs w:val="20"/>
      <w:lang w:val="fr-FR" w:eastAsia="zh-CN"/>
    </w:rPr>
  </w:style>
  <w:style w:type="paragraph" w:customStyle="1" w:styleId="title2">
    <w:name w:val="title 2"/>
    <w:basedOn w:val="2"/>
    <w:link w:val="title2Char"/>
    <w:qFormat/>
    <w:pPr>
      <w:keepLines/>
      <w:numPr>
        <w:ilvl w:val="0"/>
        <w:numId w:val="4"/>
      </w:numPr>
      <w:tabs>
        <w:tab w:val="clear" w:pos="3447"/>
      </w:tabs>
      <w:overflowPunct w:val="0"/>
      <w:autoSpaceDE w:val="0"/>
      <w:autoSpaceDN w:val="0"/>
      <w:adjustRightInd w:val="0"/>
      <w:spacing w:before="180" w:after="180" w:line="259" w:lineRule="auto"/>
      <w:jc w:val="both"/>
      <w:textAlignment w:val="baseline"/>
    </w:pPr>
    <w:rPr>
      <w:rFonts w:ascii="Arial" w:eastAsia="宋体" w:hAnsi="Arial"/>
      <w:b w:val="0"/>
      <w:sz w:val="28"/>
      <w:szCs w:val="20"/>
      <w:lang w:val="en-GB" w:eastAsia="zh-CN"/>
    </w:rPr>
  </w:style>
  <w:style w:type="character" w:customStyle="1" w:styleId="title2Char">
    <w:name w:val="title 2 Char"/>
    <w:link w:val="title2"/>
    <w:qFormat/>
    <w:rPr>
      <w:rFonts w:ascii="Arial" w:hAnsi="Arial"/>
      <w:bCs/>
      <w:iCs/>
      <w:sz w:val="28"/>
      <w:lang w:val="en-GB"/>
    </w:rPr>
  </w:style>
  <w:style w:type="character" w:customStyle="1" w:styleId="normaltextrun">
    <w:name w:val="normaltextru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3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4F2D13-B105-44FE-9800-1AD14686322C}">
  <ds:schemaRefs>
    <ds:schemaRef ds:uri="http://www.wps.cn/android/officeDocument/2013/mofficeCustomData"/>
  </ds:schemaRefs>
</ds:datastoreItem>
</file>

<file path=customXml/itemProps3.xml><?xml version="1.0" encoding="utf-8"?>
<ds:datastoreItem xmlns:ds="http://schemas.openxmlformats.org/officeDocument/2006/customXml" ds:itemID="{D369E0D3-BF05-4797-A635-F94B93456A17}">
  <ds:schemaRefs>
    <ds:schemaRef ds:uri="http://www.wps.cn/android/officeDocument/2013/mofficeCustomData"/>
  </ds:schemaRefs>
</ds:datastoreItem>
</file>

<file path=customXml/itemProps4.xml><?xml version="1.0" encoding="utf-8"?>
<ds:datastoreItem xmlns:ds="http://schemas.openxmlformats.org/officeDocument/2006/customXml" ds:itemID="{A6B0553A-44C5-4450-83BD-574EC89D6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846</Words>
  <Characters>4823</Characters>
  <Application>Microsoft Office Word</Application>
  <DocSecurity>0</DocSecurity>
  <Lines>40</Lines>
  <Paragraphs>11</Paragraphs>
  <ScaleCrop>false</ScaleCrop>
  <Company>Ericsson</Company>
  <LinksUpToDate>false</LinksUpToDate>
  <CharactersWithSpaces>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391</cp:revision>
  <cp:lastPrinted>2016-08-08T01:12:00Z</cp:lastPrinted>
  <dcterms:created xsi:type="dcterms:W3CDTF">2021-10-28T11:46:00Z</dcterms:created>
  <dcterms:modified xsi:type="dcterms:W3CDTF">2022-02-14T02:57:00Z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  <property fmtid="{D5CDD505-2E9C-101B-9397-08002B2CF9AE}" pid="3" name="ICV">
    <vt:lpwstr>5102b7abca2349a0bec64ad9e4d84bbf</vt:lpwstr>
  </property>
</Properties>
</file>