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AFD534" w14:textId="7F6ADC1B" w:rsidR="00724B14" w:rsidRPr="00724B14" w:rsidRDefault="00724B14" w:rsidP="00724B14">
      <w:pPr>
        <w:tabs>
          <w:tab w:val="center" w:pos="4536"/>
          <w:tab w:val="right" w:pos="7371"/>
          <w:tab w:val="right" w:pos="9072"/>
        </w:tabs>
        <w:ind w:right="2"/>
        <w:rPr>
          <w:rFonts w:ascii="Arial" w:hAnsi="Arial" w:cs="Arial"/>
          <w:b/>
          <w:bCs/>
          <w:sz w:val="28"/>
        </w:rPr>
      </w:pPr>
      <w:r w:rsidRPr="00724B14">
        <w:rPr>
          <w:rFonts w:ascii="Arial" w:hAnsi="Arial" w:cs="Arial"/>
          <w:b/>
          <w:bCs/>
          <w:sz w:val="28"/>
        </w:rPr>
        <w:t>3GPP TSG RAN WG1 #108-e</w:t>
      </w:r>
      <w:r w:rsidRPr="00724B14">
        <w:rPr>
          <w:rFonts w:ascii="Arial" w:hAnsi="Arial" w:cs="Arial"/>
          <w:b/>
          <w:bCs/>
          <w:sz w:val="28"/>
        </w:rPr>
        <w:tab/>
      </w:r>
      <w:r w:rsidRPr="00724B14">
        <w:rPr>
          <w:rFonts w:ascii="Arial" w:hAnsi="Arial" w:cs="Arial"/>
          <w:b/>
          <w:bCs/>
          <w:sz w:val="28"/>
        </w:rPr>
        <w:tab/>
      </w:r>
      <w:r w:rsidRPr="00724B14">
        <w:rPr>
          <w:rFonts w:ascii="Arial" w:hAnsi="Arial" w:cs="Arial"/>
          <w:b/>
          <w:bCs/>
          <w:sz w:val="28"/>
        </w:rPr>
        <w:tab/>
        <w:t>R1-22</w:t>
      </w:r>
      <w:r w:rsidR="005C1D07">
        <w:rPr>
          <w:rFonts w:ascii="Arial" w:hAnsi="Arial" w:cs="Arial"/>
          <w:b/>
          <w:bCs/>
          <w:sz w:val="28"/>
        </w:rPr>
        <w:t>01321</w:t>
      </w:r>
    </w:p>
    <w:p w14:paraId="4592D673" w14:textId="4143038B" w:rsidR="00724B14" w:rsidRPr="00724B14" w:rsidRDefault="00724B14" w:rsidP="00724B14">
      <w:pPr>
        <w:tabs>
          <w:tab w:val="center" w:pos="4536"/>
          <w:tab w:val="right" w:pos="7371"/>
          <w:tab w:val="right" w:pos="9072"/>
        </w:tabs>
        <w:ind w:right="2"/>
        <w:rPr>
          <w:rFonts w:ascii="Arial" w:hAnsi="Arial" w:cs="Arial"/>
          <w:b/>
          <w:bCs/>
          <w:sz w:val="28"/>
        </w:rPr>
      </w:pPr>
      <w:r w:rsidRPr="00724B14">
        <w:rPr>
          <w:rFonts w:ascii="Arial" w:hAnsi="Arial" w:cs="Arial"/>
          <w:b/>
          <w:bCs/>
          <w:sz w:val="28"/>
        </w:rPr>
        <w:t>e-Meeting, February 21</w:t>
      </w:r>
      <w:r w:rsidRPr="00724B14">
        <w:rPr>
          <w:rFonts w:ascii="Arial" w:hAnsi="Arial" w:cs="Arial"/>
          <w:b/>
          <w:bCs/>
          <w:sz w:val="28"/>
          <w:vertAlign w:val="superscript"/>
        </w:rPr>
        <w:t>st</w:t>
      </w:r>
      <w:r>
        <w:rPr>
          <w:rFonts w:ascii="Arial" w:hAnsi="Arial" w:cs="Arial"/>
          <w:b/>
          <w:bCs/>
          <w:sz w:val="28"/>
        </w:rPr>
        <w:t xml:space="preserve"> </w:t>
      </w:r>
      <w:r w:rsidRPr="00724B14">
        <w:rPr>
          <w:rFonts w:ascii="Arial" w:hAnsi="Arial" w:cs="Arial"/>
          <w:b/>
          <w:bCs/>
          <w:sz w:val="28"/>
        </w:rPr>
        <w:t>– March 3</w:t>
      </w:r>
      <w:r w:rsidRPr="00724B14">
        <w:rPr>
          <w:rFonts w:ascii="Arial" w:hAnsi="Arial" w:cs="Arial"/>
          <w:b/>
          <w:bCs/>
          <w:sz w:val="28"/>
          <w:vertAlign w:val="superscript"/>
        </w:rPr>
        <w:t>rd</w:t>
      </w:r>
      <w:r w:rsidRPr="00724B14">
        <w:rPr>
          <w:rFonts w:ascii="Arial" w:hAnsi="Arial" w:cs="Arial"/>
          <w:b/>
          <w:bCs/>
          <w:sz w:val="28"/>
        </w:rPr>
        <w:t>, 2022</w:t>
      </w:r>
    </w:p>
    <w:p w14:paraId="10C4F0E8" w14:textId="3EE9E824" w:rsidR="005C2088" w:rsidRPr="000D2C3C" w:rsidRDefault="005C2088" w:rsidP="00F0178D">
      <w:pPr>
        <w:pStyle w:val="Header"/>
        <w:spacing w:before="240" w:line="276" w:lineRule="auto"/>
        <w:jc w:val="both"/>
        <w:outlineLvl w:val="0"/>
        <w:rPr>
          <w:rFonts w:eastAsia="SimSun" w:cs="Arial"/>
          <w:sz w:val="24"/>
          <w:szCs w:val="24"/>
          <w:lang w:eastAsia="zh-CN"/>
        </w:rPr>
      </w:pPr>
      <w:r w:rsidRPr="000D2C3C">
        <w:rPr>
          <w:rFonts w:cs="Arial"/>
          <w:sz w:val="24"/>
          <w:szCs w:val="24"/>
        </w:rPr>
        <w:t>Source:</w:t>
      </w:r>
      <w:r w:rsidR="00770F6A">
        <w:rPr>
          <w:rFonts w:cs="Arial"/>
          <w:sz w:val="24"/>
          <w:szCs w:val="24"/>
        </w:rPr>
        <w:t xml:space="preserve"> </w:t>
      </w:r>
      <w:r w:rsidR="00770F6A">
        <w:rPr>
          <w:rFonts w:eastAsia="SimSun" w:cs="Arial"/>
          <w:sz w:val="24"/>
          <w:szCs w:val="24"/>
          <w:lang w:eastAsia="zh-CN"/>
        </w:rPr>
        <w:t xml:space="preserve">     </w:t>
      </w:r>
      <w:r w:rsidRPr="000D2C3C">
        <w:rPr>
          <w:rFonts w:eastAsia="SimSun" w:cs="Arial"/>
          <w:sz w:val="24"/>
          <w:szCs w:val="24"/>
          <w:lang w:eastAsia="zh-CN"/>
        </w:rPr>
        <w:t xml:space="preserve"> </w:t>
      </w:r>
      <w:r w:rsidR="00E935E3">
        <w:rPr>
          <w:rFonts w:eastAsia="SimSun" w:cs="Arial" w:hint="eastAsia"/>
          <w:sz w:val="24"/>
          <w:szCs w:val="24"/>
          <w:lang w:eastAsia="zh-CN"/>
        </w:rPr>
        <w:t xml:space="preserve">     </w:t>
      </w:r>
      <w:r w:rsidRPr="000D2C3C">
        <w:rPr>
          <w:rFonts w:cs="Arial"/>
          <w:sz w:val="24"/>
          <w:szCs w:val="24"/>
        </w:rPr>
        <w:t>CATT</w:t>
      </w:r>
    </w:p>
    <w:p w14:paraId="6E5AB52B" w14:textId="0FF347BA" w:rsidR="005C2088" w:rsidRPr="000D2C3C" w:rsidRDefault="005C2088" w:rsidP="005C2088">
      <w:pPr>
        <w:pStyle w:val="Header"/>
        <w:spacing w:line="276" w:lineRule="auto"/>
        <w:jc w:val="both"/>
        <w:rPr>
          <w:rFonts w:eastAsia="SimSun" w:cs="Arial"/>
          <w:sz w:val="24"/>
          <w:szCs w:val="24"/>
          <w:lang w:eastAsia="zh-CN"/>
        </w:rPr>
      </w:pPr>
      <w:r w:rsidRPr="000D2C3C">
        <w:rPr>
          <w:rFonts w:cs="Arial"/>
          <w:sz w:val="24"/>
          <w:szCs w:val="24"/>
        </w:rPr>
        <w:t>Title:</w:t>
      </w:r>
      <w:r w:rsidR="00770F6A">
        <w:rPr>
          <w:rFonts w:eastAsia="SimSun" w:cs="Arial"/>
          <w:sz w:val="24"/>
          <w:szCs w:val="24"/>
          <w:lang w:eastAsia="zh-CN"/>
        </w:rPr>
        <w:t xml:space="preserve">        </w:t>
      </w:r>
      <w:bookmarkStart w:id="0" w:name="OLE_LINK2"/>
      <w:bookmarkStart w:id="1" w:name="OLE_LINK3"/>
      <w:r w:rsidR="00770F6A">
        <w:rPr>
          <w:rFonts w:eastAsia="SimSun" w:cs="Arial"/>
          <w:sz w:val="24"/>
          <w:szCs w:val="24"/>
          <w:lang w:eastAsia="zh-CN"/>
        </w:rPr>
        <w:t xml:space="preserve"> </w:t>
      </w:r>
      <w:r w:rsidR="00E935E3">
        <w:rPr>
          <w:rFonts w:eastAsia="SimSun" w:cs="Arial" w:hint="eastAsia"/>
          <w:sz w:val="24"/>
          <w:szCs w:val="24"/>
          <w:lang w:eastAsia="zh-CN"/>
        </w:rPr>
        <w:t xml:space="preserve">         </w:t>
      </w:r>
      <w:bookmarkEnd w:id="0"/>
      <w:bookmarkEnd w:id="1"/>
      <w:r w:rsidR="00724B14" w:rsidRPr="00724B14">
        <w:rPr>
          <w:rFonts w:eastAsia="SimSun" w:cs="Arial"/>
          <w:sz w:val="24"/>
          <w:szCs w:val="24"/>
          <w:lang w:eastAsia="zh-CN"/>
        </w:rPr>
        <w:t xml:space="preserve">Discussion of RAN2 LS on PDCCH skipping in RRC_CONNECTED </w:t>
      </w:r>
      <w:r w:rsidRPr="000D2C3C">
        <w:rPr>
          <w:rFonts w:eastAsia="SimSun" w:cs="Arial"/>
          <w:sz w:val="24"/>
          <w:szCs w:val="24"/>
          <w:lang w:eastAsia="zh-CN"/>
        </w:rPr>
        <w:t xml:space="preserve"> </w:t>
      </w:r>
    </w:p>
    <w:p w14:paraId="28E51800" w14:textId="660DE963" w:rsidR="005C2088" w:rsidRPr="000D2C3C" w:rsidRDefault="005C2088" w:rsidP="005C2088">
      <w:pPr>
        <w:pStyle w:val="Header"/>
        <w:spacing w:line="276" w:lineRule="auto"/>
        <w:jc w:val="both"/>
        <w:rPr>
          <w:rFonts w:eastAsia="SimSun" w:cs="Arial"/>
          <w:sz w:val="24"/>
          <w:szCs w:val="24"/>
          <w:lang w:eastAsia="zh-CN"/>
        </w:rPr>
      </w:pPr>
      <w:r w:rsidRPr="000D2C3C">
        <w:rPr>
          <w:rFonts w:cs="Arial"/>
          <w:sz w:val="24"/>
          <w:szCs w:val="24"/>
        </w:rPr>
        <w:t>Agenda Item:</w:t>
      </w:r>
      <w:bookmarkStart w:id="2" w:name="Source"/>
      <w:bookmarkEnd w:id="2"/>
      <w:r w:rsidR="00770F6A">
        <w:rPr>
          <w:rFonts w:eastAsia="SimSun" w:cs="Arial"/>
          <w:sz w:val="24"/>
          <w:szCs w:val="24"/>
          <w:lang w:eastAsia="zh-CN"/>
        </w:rPr>
        <w:t xml:space="preserve">  </w:t>
      </w:r>
      <w:r w:rsidRPr="000D2C3C">
        <w:rPr>
          <w:rFonts w:eastAsia="SimSun" w:cs="Arial"/>
          <w:sz w:val="24"/>
          <w:szCs w:val="24"/>
          <w:lang w:eastAsia="zh-CN"/>
        </w:rPr>
        <w:t xml:space="preserve"> </w:t>
      </w:r>
      <w:r w:rsidR="00E935E3">
        <w:rPr>
          <w:rFonts w:eastAsia="SimSun" w:cs="Arial" w:hint="eastAsia"/>
          <w:sz w:val="24"/>
          <w:szCs w:val="24"/>
          <w:lang w:eastAsia="zh-CN"/>
        </w:rPr>
        <w:t xml:space="preserve"> </w:t>
      </w:r>
      <w:r w:rsidR="00724B14">
        <w:rPr>
          <w:rFonts w:eastAsia="SimSun" w:cs="Arial"/>
          <w:sz w:val="24"/>
          <w:szCs w:val="24"/>
          <w:lang w:eastAsia="zh-CN"/>
        </w:rPr>
        <w:t>5</w:t>
      </w:r>
    </w:p>
    <w:p w14:paraId="77D688B2" w14:textId="77777777" w:rsidR="005C2088" w:rsidRPr="000D2C3C" w:rsidRDefault="005C2088" w:rsidP="005C2088">
      <w:pPr>
        <w:pStyle w:val="Header"/>
        <w:spacing w:line="276" w:lineRule="auto"/>
        <w:jc w:val="both"/>
        <w:rPr>
          <w:rFonts w:cs="Arial"/>
          <w:sz w:val="24"/>
          <w:szCs w:val="24"/>
        </w:rPr>
      </w:pPr>
      <w:r w:rsidRPr="000D2C3C">
        <w:rPr>
          <w:rFonts w:cs="Arial"/>
          <w:sz w:val="24"/>
          <w:szCs w:val="24"/>
        </w:rPr>
        <w:t>Document for:</w:t>
      </w:r>
      <w:bookmarkStart w:id="3" w:name="DocumentFor"/>
      <w:bookmarkEnd w:id="3"/>
      <w:r w:rsidR="00770F6A">
        <w:rPr>
          <w:rFonts w:eastAsia="SimSun" w:cs="Arial"/>
          <w:sz w:val="24"/>
          <w:szCs w:val="24"/>
          <w:lang w:eastAsia="zh-CN"/>
        </w:rPr>
        <w:t xml:space="preserve"> </w:t>
      </w:r>
      <w:r w:rsidRPr="000D2C3C">
        <w:rPr>
          <w:rFonts w:eastAsia="SimSun" w:cs="Arial"/>
          <w:sz w:val="24"/>
          <w:szCs w:val="24"/>
          <w:lang w:eastAsia="zh-CN"/>
        </w:rPr>
        <w:t xml:space="preserve"> </w:t>
      </w:r>
      <w:r w:rsidRPr="000D2C3C">
        <w:rPr>
          <w:rFonts w:cs="Arial"/>
          <w:sz w:val="24"/>
          <w:szCs w:val="24"/>
        </w:rPr>
        <w:t>Discussion and Decision</w:t>
      </w:r>
    </w:p>
    <w:p w14:paraId="7C47068D" w14:textId="77777777" w:rsidR="00830F4E" w:rsidRPr="005C2088" w:rsidRDefault="00830F4E" w:rsidP="00EE386D">
      <w:pPr>
        <w:pBdr>
          <w:bottom w:val="single" w:sz="4" w:space="1" w:color="auto"/>
        </w:pBdr>
        <w:tabs>
          <w:tab w:val="left" w:pos="2552"/>
        </w:tabs>
        <w:ind w:left="-2"/>
        <w:jc w:val="both"/>
        <w:rPr>
          <w:rFonts w:eastAsia="SimSun"/>
          <w:lang w:eastAsia="zh-CN"/>
        </w:rPr>
      </w:pPr>
    </w:p>
    <w:p w14:paraId="4BD35305" w14:textId="77777777" w:rsidR="00451061" w:rsidRPr="00451061" w:rsidRDefault="00830F4E" w:rsidP="00EE386D">
      <w:pPr>
        <w:pStyle w:val="Heading1"/>
        <w:ind w:left="431"/>
        <w:jc w:val="both"/>
      </w:pPr>
      <w:r w:rsidRPr="0052231C">
        <w:t>Introduction</w:t>
      </w:r>
    </w:p>
    <w:p w14:paraId="73B24305" w14:textId="77777777" w:rsidR="00970D92" w:rsidRDefault="00970D92" w:rsidP="00EE386D">
      <w:pPr>
        <w:jc w:val="both"/>
        <w:rPr>
          <w:rFonts w:eastAsiaTheme="minorEastAsia"/>
          <w:highlight w:val="green"/>
          <w:lang w:eastAsia="zh-CN"/>
        </w:rPr>
      </w:pPr>
    </w:p>
    <w:p w14:paraId="002BCB16" w14:textId="1C0A9034" w:rsidR="0082442F" w:rsidRPr="0082442F" w:rsidRDefault="0082442F" w:rsidP="0082442F">
      <w:pPr>
        <w:overflowPunct w:val="0"/>
        <w:adjustRightInd w:val="0"/>
        <w:spacing w:after="180"/>
        <w:jc w:val="both"/>
        <w:textAlignment w:val="baseline"/>
        <w:rPr>
          <w:rFonts w:eastAsia="DengXian"/>
          <w:lang w:eastAsia="zh-CN"/>
        </w:rPr>
      </w:pPr>
      <w:r w:rsidRPr="0082442F">
        <w:rPr>
          <w:rFonts w:eastAsia="DengXian"/>
          <w:lang w:eastAsia="zh-CN"/>
        </w:rPr>
        <w:t xml:space="preserve">RAN2 has </w:t>
      </w:r>
      <w:r>
        <w:rPr>
          <w:rFonts w:eastAsia="DengXian"/>
          <w:lang w:eastAsia="zh-CN"/>
        </w:rPr>
        <w:t xml:space="preserve">sent an LS on PDCCH skipping in RRC_CONNECTED </w:t>
      </w:r>
      <w:r w:rsidR="00982011">
        <w:rPr>
          <w:rFonts w:eastAsia="DengXian"/>
          <w:lang w:eastAsia="zh-CN"/>
        </w:rPr>
        <w:t>on</w:t>
      </w:r>
      <w:r w:rsidRPr="0082442F">
        <w:rPr>
          <w:rFonts w:eastAsia="DengXian"/>
          <w:lang w:eastAsia="zh-CN"/>
        </w:rPr>
        <w:t xml:space="preserve"> the impact of PDCCH skipping </w:t>
      </w:r>
      <w:r w:rsidR="00982011">
        <w:rPr>
          <w:rFonts w:eastAsia="DengXian"/>
          <w:lang w:eastAsia="zh-CN"/>
        </w:rPr>
        <w:t>to</w:t>
      </w:r>
      <w:r w:rsidRPr="0082442F">
        <w:rPr>
          <w:rFonts w:eastAsia="DengXian"/>
          <w:lang w:eastAsia="zh-CN"/>
        </w:rPr>
        <w:t xml:space="preserve"> SR and RA procedure</w:t>
      </w:r>
      <w:r>
        <w:rPr>
          <w:rFonts w:eastAsia="DengXian"/>
          <w:lang w:eastAsia="zh-CN"/>
        </w:rPr>
        <w:t xml:space="preserve"> </w:t>
      </w:r>
      <w:r>
        <w:rPr>
          <w:rFonts w:eastAsia="DengXian"/>
          <w:lang w:eastAsia="zh-CN"/>
        </w:rPr>
        <w:fldChar w:fldCharType="begin"/>
      </w:r>
      <w:r>
        <w:rPr>
          <w:rFonts w:eastAsia="DengXian"/>
          <w:lang w:eastAsia="zh-CN"/>
        </w:rPr>
        <w:instrText xml:space="preserve"> REF _Ref94795189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sidRPr="0082442F">
        <w:rPr>
          <w:rFonts w:eastAsia="DengXian"/>
          <w:lang w:eastAsia="zh-CN"/>
        </w:rPr>
        <w:t>.  RAN2</w:t>
      </w:r>
      <w:r>
        <w:rPr>
          <w:rFonts w:eastAsia="DengXian"/>
          <w:lang w:eastAsia="zh-CN"/>
        </w:rPr>
        <w:t xml:space="preserve"> had reached the following agreements, </w:t>
      </w:r>
    </w:p>
    <w:p w14:paraId="2B1ABDF2" w14:textId="77777777" w:rsidR="0082442F" w:rsidRPr="0082442F" w:rsidRDefault="0082442F" w:rsidP="0082442F">
      <w:pPr>
        <w:pStyle w:val="ListParagraph"/>
        <w:numPr>
          <w:ilvl w:val="0"/>
          <w:numId w:val="31"/>
        </w:numPr>
        <w:ind w:firstLineChars="0"/>
        <w:jc w:val="both"/>
        <w:rPr>
          <w:rFonts w:eastAsia="DengXian"/>
          <w:szCs w:val="20"/>
        </w:rPr>
      </w:pPr>
      <w:r w:rsidRPr="0082442F">
        <w:rPr>
          <w:szCs w:val="20"/>
          <w:lang w:eastAsia="en-GB"/>
        </w:rPr>
        <w:t>UE ignores PDCCH skipping</w:t>
      </w:r>
      <w:r w:rsidRPr="0082442F">
        <w:rPr>
          <w:rFonts w:eastAsia="DengXian"/>
          <w:szCs w:val="20"/>
        </w:rPr>
        <w:t xml:space="preserve"> while the SR is pending.</w:t>
      </w:r>
    </w:p>
    <w:p w14:paraId="3BF5B42C" w14:textId="77777777" w:rsidR="0082442F" w:rsidRPr="0082442F" w:rsidRDefault="0082442F" w:rsidP="0082442F">
      <w:pPr>
        <w:pStyle w:val="ListParagraph"/>
        <w:ind w:left="720" w:firstLine="400"/>
        <w:jc w:val="both"/>
        <w:rPr>
          <w:rFonts w:eastAsia="DengXian"/>
          <w:szCs w:val="20"/>
        </w:rPr>
      </w:pPr>
    </w:p>
    <w:p w14:paraId="5C0DDA3E" w14:textId="77777777" w:rsidR="0082442F" w:rsidRPr="0082442F" w:rsidRDefault="0082442F" w:rsidP="0082442F">
      <w:pPr>
        <w:pStyle w:val="ListParagraph"/>
        <w:numPr>
          <w:ilvl w:val="0"/>
          <w:numId w:val="31"/>
        </w:numPr>
        <w:ind w:firstLineChars="0"/>
        <w:jc w:val="both"/>
        <w:rPr>
          <w:rFonts w:eastAsia="DengXian"/>
          <w:szCs w:val="20"/>
          <w:lang w:eastAsia="zh-CN"/>
        </w:rPr>
      </w:pPr>
      <w:r w:rsidRPr="0082442F">
        <w:rPr>
          <w:rFonts w:eastAsia="DengXian"/>
          <w:szCs w:val="20"/>
          <w:lang w:eastAsia="zh-CN"/>
        </w:rPr>
        <w:t>If PDCCH skipping is applied to RNTI(s) monitored during RAR/</w:t>
      </w:r>
      <w:proofErr w:type="spellStart"/>
      <w:r w:rsidRPr="0082442F">
        <w:rPr>
          <w:rFonts w:eastAsia="DengXian"/>
          <w:szCs w:val="20"/>
          <w:lang w:eastAsia="zh-CN"/>
        </w:rPr>
        <w:t>MsgB</w:t>
      </w:r>
      <w:proofErr w:type="spellEnd"/>
      <w:r w:rsidRPr="0082442F">
        <w:rPr>
          <w:rFonts w:eastAsia="DengXian"/>
          <w:szCs w:val="20"/>
          <w:lang w:eastAsia="zh-CN"/>
        </w:rPr>
        <w:t xml:space="preserve"> window, the </w:t>
      </w:r>
      <w:r w:rsidRPr="0082442F">
        <w:rPr>
          <w:szCs w:val="20"/>
          <w:lang w:eastAsia="en-GB"/>
        </w:rPr>
        <w:t>UE ignores PDCCH skipping</w:t>
      </w:r>
      <w:r w:rsidRPr="0082442F">
        <w:rPr>
          <w:rFonts w:eastAsia="DengXian"/>
          <w:szCs w:val="20"/>
          <w:lang w:eastAsia="zh-CN"/>
        </w:rPr>
        <w:t xml:space="preserve"> </w:t>
      </w:r>
      <w:r w:rsidRPr="0082442F">
        <w:rPr>
          <w:rFonts w:eastAsia="DengXian"/>
          <w:szCs w:val="20"/>
        </w:rPr>
        <w:t xml:space="preserve">during the </w:t>
      </w:r>
      <w:r w:rsidRPr="0082442F">
        <w:rPr>
          <w:rFonts w:eastAsia="DengXian"/>
          <w:szCs w:val="20"/>
          <w:lang w:eastAsia="zh-CN"/>
        </w:rPr>
        <w:t>RAR/</w:t>
      </w:r>
      <w:proofErr w:type="spellStart"/>
      <w:r w:rsidRPr="0082442F">
        <w:rPr>
          <w:rFonts w:eastAsia="DengXian"/>
          <w:szCs w:val="20"/>
          <w:lang w:eastAsia="zh-CN"/>
        </w:rPr>
        <w:t>MsgB</w:t>
      </w:r>
      <w:proofErr w:type="spellEnd"/>
      <w:r w:rsidRPr="0082442F">
        <w:rPr>
          <w:rFonts w:eastAsia="DengXian"/>
          <w:szCs w:val="20"/>
          <w:lang w:eastAsia="zh-CN"/>
        </w:rPr>
        <w:t xml:space="preserve"> window.</w:t>
      </w:r>
    </w:p>
    <w:p w14:paraId="1A7A69B2" w14:textId="77777777" w:rsidR="0082442F" w:rsidRPr="0082442F" w:rsidRDefault="0082442F" w:rsidP="0082442F">
      <w:pPr>
        <w:pStyle w:val="ListParagraph"/>
        <w:ind w:left="720" w:firstLine="400"/>
        <w:jc w:val="both"/>
        <w:rPr>
          <w:rFonts w:eastAsia="DengXian"/>
          <w:szCs w:val="20"/>
          <w:lang w:eastAsia="zh-CN"/>
        </w:rPr>
      </w:pPr>
    </w:p>
    <w:p w14:paraId="65359E17" w14:textId="5C4AE6F1" w:rsidR="0082442F" w:rsidRDefault="0082442F" w:rsidP="0082442F">
      <w:pPr>
        <w:pStyle w:val="ListParagraph"/>
        <w:numPr>
          <w:ilvl w:val="0"/>
          <w:numId w:val="31"/>
        </w:numPr>
        <w:ind w:firstLineChars="0"/>
        <w:jc w:val="both"/>
        <w:rPr>
          <w:rFonts w:eastAsia="DengXian"/>
          <w:szCs w:val="20"/>
          <w:lang w:eastAsia="zh-CN"/>
        </w:rPr>
      </w:pPr>
      <w:r w:rsidRPr="0082442F">
        <w:rPr>
          <w:rFonts w:eastAsia="DengXian"/>
          <w:szCs w:val="20"/>
          <w:lang w:eastAsia="zh-CN"/>
        </w:rPr>
        <w:t xml:space="preserve">UE </w:t>
      </w:r>
      <w:r w:rsidRPr="0082442F">
        <w:rPr>
          <w:szCs w:val="20"/>
          <w:lang w:eastAsia="en-GB"/>
        </w:rPr>
        <w:t>ignores PDCCH skipping</w:t>
      </w:r>
      <w:r w:rsidRPr="0082442F">
        <w:rPr>
          <w:rFonts w:eastAsia="DengXian"/>
          <w:szCs w:val="20"/>
          <w:lang w:eastAsia="zh-CN"/>
        </w:rPr>
        <w:t xml:space="preserve"> while contention resolution timer is running.</w:t>
      </w:r>
    </w:p>
    <w:p w14:paraId="1F45A6D1" w14:textId="77777777" w:rsidR="00982011" w:rsidRPr="00982011" w:rsidRDefault="00982011" w:rsidP="00982011">
      <w:pPr>
        <w:pStyle w:val="ListParagraph"/>
        <w:ind w:firstLine="400"/>
        <w:rPr>
          <w:rFonts w:eastAsia="DengXian"/>
          <w:szCs w:val="20"/>
          <w:lang w:eastAsia="zh-CN"/>
        </w:rPr>
      </w:pPr>
    </w:p>
    <w:p w14:paraId="408A9367" w14:textId="61B58CD5" w:rsidR="00982011" w:rsidRPr="00982011" w:rsidRDefault="00982011" w:rsidP="00982011">
      <w:pPr>
        <w:jc w:val="both"/>
        <w:rPr>
          <w:rFonts w:eastAsia="DengXian"/>
          <w:lang w:eastAsia="zh-CN"/>
        </w:rPr>
      </w:pPr>
      <w:r>
        <w:rPr>
          <w:rFonts w:eastAsia="DengXian"/>
          <w:lang w:eastAsia="zh-CN"/>
        </w:rPr>
        <w:t xml:space="preserve">RAN2 also had 4 questions regarding the UE behaviors of PDCCH monitoring during the DL procedures associated with SR, RACH, DCP, and the UL procedure of CSI feedback and SRS transmission as shown in </w:t>
      </w:r>
      <w:r>
        <w:rPr>
          <w:rFonts w:eastAsia="DengXian"/>
          <w:lang w:eastAsia="zh-CN"/>
        </w:rPr>
        <w:fldChar w:fldCharType="begin"/>
      </w:r>
      <w:r>
        <w:rPr>
          <w:rFonts w:eastAsia="DengXian"/>
          <w:lang w:eastAsia="zh-CN"/>
        </w:rPr>
        <w:instrText xml:space="preserve"> REF _Ref94795189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t>
      </w:r>
    </w:p>
    <w:p w14:paraId="54FEBCAF" w14:textId="77777777" w:rsidR="0082442F" w:rsidRPr="0082442F" w:rsidRDefault="0082442F" w:rsidP="0082442F">
      <w:pPr>
        <w:jc w:val="both"/>
        <w:rPr>
          <w:rFonts w:eastAsia="DengXian"/>
          <w:b/>
          <w:bCs/>
          <w:sz w:val="22"/>
          <w:szCs w:val="22"/>
          <w:lang w:eastAsia="zh-CN"/>
        </w:rPr>
      </w:pPr>
    </w:p>
    <w:p w14:paraId="1A0BBB37" w14:textId="56A4C3DC" w:rsidR="0082442F" w:rsidRDefault="005843A5" w:rsidP="007D218F">
      <w:pPr>
        <w:pStyle w:val="BodyText"/>
        <w:rPr>
          <w:rFonts w:eastAsia="SimSun"/>
          <w:iCs/>
          <w:lang w:eastAsia="zh-CN"/>
        </w:rPr>
      </w:pPr>
      <w:r>
        <w:rPr>
          <w:rFonts w:eastAsia="SimSun"/>
          <w:iCs/>
          <w:lang w:eastAsia="zh-CN"/>
        </w:rPr>
        <w:t xml:space="preserve">This contribution discusses the UE behavior of receiving PDCCH skipping indication from DCI format 1_1, 1_2, 0_1 or 0_2 at different scenarios in respond to RAN2 questions on PDCCH monitoring during RAR, DCP and UL procedures.   </w:t>
      </w:r>
    </w:p>
    <w:p w14:paraId="2113658E" w14:textId="77777777" w:rsidR="0082442F" w:rsidRDefault="0082442F" w:rsidP="007D218F">
      <w:pPr>
        <w:pStyle w:val="BodyText"/>
        <w:rPr>
          <w:rFonts w:eastAsia="SimSun"/>
          <w:iCs/>
          <w:lang w:eastAsia="zh-CN"/>
        </w:rPr>
      </w:pPr>
    </w:p>
    <w:p w14:paraId="395F853D" w14:textId="09FAA804" w:rsidR="004D12B6" w:rsidRDefault="005B519B" w:rsidP="00EE386D">
      <w:pPr>
        <w:pStyle w:val="Heading1"/>
        <w:jc w:val="both"/>
        <w:rPr>
          <w:lang w:eastAsia="zh-CN"/>
        </w:rPr>
      </w:pPr>
      <w:r>
        <w:rPr>
          <w:lang w:eastAsia="zh-CN"/>
        </w:rPr>
        <w:t xml:space="preserve">Discussion of UE behavior with </w:t>
      </w:r>
      <w:r w:rsidR="004D12B6">
        <w:rPr>
          <w:rFonts w:hint="eastAsia"/>
          <w:lang w:eastAsia="zh-CN"/>
        </w:rPr>
        <w:t xml:space="preserve">PDCCH </w:t>
      </w:r>
      <w:r>
        <w:rPr>
          <w:lang w:eastAsia="zh-CN"/>
        </w:rPr>
        <w:t xml:space="preserve">skipping </w:t>
      </w:r>
    </w:p>
    <w:p w14:paraId="700C53CD" w14:textId="6884250B" w:rsidR="005843A5" w:rsidRDefault="005843A5" w:rsidP="005843A5">
      <w:pPr>
        <w:pStyle w:val="BodyText"/>
        <w:rPr>
          <w:lang w:eastAsia="zh-CN"/>
        </w:rPr>
      </w:pPr>
    </w:p>
    <w:p w14:paraId="308E0451" w14:textId="2B4389C5" w:rsidR="005843A5" w:rsidRDefault="005843A5" w:rsidP="005843A5">
      <w:pPr>
        <w:pStyle w:val="BodyText"/>
        <w:rPr>
          <w:lang w:eastAsia="zh-CN"/>
        </w:rPr>
      </w:pPr>
      <w:r>
        <w:rPr>
          <w:lang w:eastAsia="zh-CN"/>
        </w:rPr>
        <w:t xml:space="preserve">PDCCH skipping is to have dynamic L1 signaling in DCI format 1_1, 1_2, 0_1, or 0_2 to </w:t>
      </w:r>
      <w:r w:rsidR="009D09B5">
        <w:rPr>
          <w:lang w:eastAsia="zh-CN"/>
        </w:rPr>
        <w:t xml:space="preserve">indicate the interval in terms of slot for UE to skip PDCCH monitoring.  The PDCCH skipping indication is for </w:t>
      </w:r>
      <w:proofErr w:type="spellStart"/>
      <w:r w:rsidR="009D09B5">
        <w:rPr>
          <w:lang w:eastAsia="zh-CN"/>
        </w:rPr>
        <w:t>gNB</w:t>
      </w:r>
      <w:proofErr w:type="spellEnd"/>
      <w:r w:rsidR="009D09B5">
        <w:rPr>
          <w:lang w:eastAsia="zh-CN"/>
        </w:rPr>
        <w:t xml:space="preserve"> to </w:t>
      </w:r>
      <w:r w:rsidR="003D7B50">
        <w:rPr>
          <w:lang w:eastAsia="zh-CN"/>
        </w:rPr>
        <w:t xml:space="preserve">allow </w:t>
      </w:r>
      <w:r w:rsidR="009D09B5">
        <w:rPr>
          <w:lang w:eastAsia="zh-CN"/>
        </w:rPr>
        <w:t xml:space="preserve">UE to reduce unnecessary PDCCH monitoring when there is no expected </w:t>
      </w:r>
      <w:r w:rsidR="004E1BE4">
        <w:rPr>
          <w:lang w:eastAsia="zh-CN"/>
        </w:rPr>
        <w:t xml:space="preserve">DL or UL activities at the indicated interval in achieving UE power saving.   </w:t>
      </w:r>
      <w:r w:rsidR="003D7B50">
        <w:rPr>
          <w:lang w:eastAsia="zh-CN"/>
        </w:rPr>
        <w:t xml:space="preserve">The PDCCH skipping is the </w:t>
      </w:r>
      <w:proofErr w:type="spellStart"/>
      <w:r w:rsidR="003D7B50">
        <w:rPr>
          <w:lang w:eastAsia="zh-CN"/>
        </w:rPr>
        <w:t>gNB</w:t>
      </w:r>
      <w:proofErr w:type="spellEnd"/>
      <w:r w:rsidR="003D7B50">
        <w:rPr>
          <w:lang w:eastAsia="zh-CN"/>
        </w:rPr>
        <w:t xml:space="preserve"> indication of no </w:t>
      </w:r>
      <w:r w:rsidR="00FF6CBD">
        <w:rPr>
          <w:lang w:eastAsia="zh-CN"/>
        </w:rPr>
        <w:t xml:space="preserve">DCI </w:t>
      </w:r>
      <w:r w:rsidR="00091741">
        <w:rPr>
          <w:lang w:eastAsia="zh-CN"/>
        </w:rPr>
        <w:t xml:space="preserve">being transmitted </w:t>
      </w:r>
      <w:r w:rsidR="00FF6CBD">
        <w:rPr>
          <w:lang w:eastAsia="zh-CN"/>
        </w:rPr>
        <w:t xml:space="preserve">for </w:t>
      </w:r>
      <w:r w:rsidR="00091741">
        <w:rPr>
          <w:lang w:eastAsia="zh-CN"/>
        </w:rPr>
        <w:t>the given</w:t>
      </w:r>
      <w:r w:rsidR="00FF6CBD">
        <w:rPr>
          <w:lang w:eastAsia="zh-CN"/>
        </w:rPr>
        <w:t xml:space="preserve"> UE in</w:t>
      </w:r>
      <w:r w:rsidR="003D7B50">
        <w:rPr>
          <w:lang w:eastAsia="zh-CN"/>
        </w:rPr>
        <w:t xml:space="preserve"> the PDCCH monitoring occasion during the indicated skipping interval.  </w:t>
      </w:r>
      <w:r w:rsidR="00BF3FEB">
        <w:rPr>
          <w:lang w:eastAsia="zh-CN"/>
        </w:rPr>
        <w:t>The UE power saving</w:t>
      </w:r>
      <w:r w:rsidR="00AD5C15">
        <w:rPr>
          <w:lang w:eastAsia="zh-CN"/>
        </w:rPr>
        <w:t xml:space="preserve"> of reducing PDCCH monitoring by PDCCH skipping</w:t>
      </w:r>
      <w:r w:rsidR="00BF3FEB">
        <w:rPr>
          <w:lang w:eastAsia="zh-CN"/>
        </w:rPr>
        <w:t xml:space="preserve"> would depend on the </w:t>
      </w:r>
      <w:proofErr w:type="spellStart"/>
      <w:r w:rsidR="00BF3FEB">
        <w:rPr>
          <w:lang w:eastAsia="zh-CN"/>
        </w:rPr>
        <w:t>gNB</w:t>
      </w:r>
      <w:proofErr w:type="spellEnd"/>
      <w:r w:rsidR="00BF3FEB">
        <w:rPr>
          <w:lang w:eastAsia="zh-CN"/>
        </w:rPr>
        <w:t xml:space="preserve"> implementation</w:t>
      </w:r>
      <w:r w:rsidR="00091741">
        <w:rPr>
          <w:lang w:eastAsia="zh-CN"/>
        </w:rPr>
        <w:t xml:space="preserve"> </w:t>
      </w:r>
      <w:r w:rsidR="00AD5C15">
        <w:rPr>
          <w:lang w:eastAsia="zh-CN"/>
        </w:rPr>
        <w:t xml:space="preserve">to have precise indication of the skipping interval and scheduling DCI at the next UE PDCCH monitoring occasion.   The UE power saving from PDCCH skipping power saving technique also depends on the UE implementation in determining whether UE should monitor PDCCH during the indicated skipping interval.   UE implementation could decide </w:t>
      </w:r>
      <w:r w:rsidR="00612F1C">
        <w:rPr>
          <w:lang w:eastAsia="zh-CN"/>
        </w:rPr>
        <w:t xml:space="preserve">to monitor any PDCCH occasion during the indicated skipping interval.  </w:t>
      </w:r>
      <w:r w:rsidR="00AD5C15">
        <w:rPr>
          <w:lang w:eastAsia="zh-CN"/>
        </w:rPr>
        <w:t xml:space="preserve"> Thus, PDCCH skipping</w:t>
      </w:r>
      <w:r w:rsidR="00B70670">
        <w:rPr>
          <w:lang w:eastAsia="zh-CN"/>
        </w:rPr>
        <w:t xml:space="preserve"> power saving techniques is</w:t>
      </w:r>
      <w:r w:rsidR="00612F1C">
        <w:rPr>
          <w:lang w:eastAsia="zh-CN"/>
        </w:rPr>
        <w:t xml:space="preserve"> mainly </w:t>
      </w:r>
      <w:proofErr w:type="spellStart"/>
      <w:r w:rsidR="00612F1C">
        <w:rPr>
          <w:lang w:eastAsia="zh-CN"/>
        </w:rPr>
        <w:t>gNB</w:t>
      </w:r>
      <w:proofErr w:type="spellEnd"/>
      <w:r w:rsidR="00612F1C">
        <w:rPr>
          <w:lang w:eastAsia="zh-CN"/>
        </w:rPr>
        <w:t xml:space="preserve"> and UE implementations to align the </w:t>
      </w:r>
      <w:r w:rsidR="00B70670">
        <w:rPr>
          <w:lang w:eastAsia="zh-CN"/>
        </w:rPr>
        <w:t>behavior of</w:t>
      </w:r>
      <w:r w:rsidR="00612F1C">
        <w:rPr>
          <w:lang w:eastAsia="zh-CN"/>
        </w:rPr>
        <w:t xml:space="preserve"> no DCI transmission</w:t>
      </w:r>
      <w:r w:rsidR="00B70670">
        <w:rPr>
          <w:lang w:eastAsia="zh-CN"/>
        </w:rPr>
        <w:t>/reception</w:t>
      </w:r>
      <w:r w:rsidR="00612F1C">
        <w:rPr>
          <w:lang w:eastAsia="zh-CN"/>
        </w:rPr>
        <w:t xml:space="preserve"> at the indicated skipping interval in order to achieve the UE power saving</w:t>
      </w:r>
      <w:r w:rsidR="00612F1C" w:rsidRPr="00612F1C">
        <w:rPr>
          <w:lang w:eastAsia="zh-CN"/>
        </w:rPr>
        <w:t xml:space="preserve"> </w:t>
      </w:r>
      <w:r w:rsidR="00612F1C">
        <w:rPr>
          <w:lang w:eastAsia="zh-CN"/>
        </w:rPr>
        <w:t>of reducing PDCCH monitoring</w:t>
      </w:r>
    </w:p>
    <w:p w14:paraId="21FF2AB0" w14:textId="55156D3D" w:rsidR="00AD5C15" w:rsidRDefault="00AD5C15" w:rsidP="005843A5">
      <w:pPr>
        <w:pStyle w:val="BodyText"/>
        <w:rPr>
          <w:lang w:eastAsia="zh-CN"/>
        </w:rPr>
      </w:pPr>
    </w:p>
    <w:p w14:paraId="320CAC0E" w14:textId="64A661DC" w:rsidR="00AD5C15" w:rsidRPr="00B70670" w:rsidRDefault="00B70670" w:rsidP="005843A5">
      <w:pPr>
        <w:pStyle w:val="BodyText"/>
        <w:rPr>
          <w:b/>
          <w:bCs/>
          <w:lang w:eastAsia="zh-CN"/>
        </w:rPr>
      </w:pPr>
      <w:r>
        <w:rPr>
          <w:b/>
          <w:bCs/>
          <w:lang w:eastAsia="zh-CN"/>
        </w:rPr>
        <w:t xml:space="preserve">Proposal 1:  </w:t>
      </w:r>
      <w:r w:rsidRPr="00B70670">
        <w:rPr>
          <w:b/>
          <w:bCs/>
          <w:lang w:eastAsia="zh-CN"/>
        </w:rPr>
        <w:t xml:space="preserve">PDCCH skipping power saving techniques is mainly </w:t>
      </w:r>
      <w:proofErr w:type="spellStart"/>
      <w:r w:rsidRPr="00B70670">
        <w:rPr>
          <w:b/>
          <w:bCs/>
          <w:lang w:eastAsia="zh-CN"/>
        </w:rPr>
        <w:t>gNB</w:t>
      </w:r>
      <w:proofErr w:type="spellEnd"/>
      <w:r w:rsidRPr="00B70670">
        <w:rPr>
          <w:b/>
          <w:bCs/>
          <w:lang w:eastAsia="zh-CN"/>
        </w:rPr>
        <w:t xml:space="preserve"> and UE implementations to align the behavior of no DCI transmission/reception at the indicated skipping interval in order to achieve the UE power saving </w:t>
      </w:r>
      <w:r w:rsidR="009A4985">
        <w:rPr>
          <w:b/>
          <w:bCs/>
          <w:lang w:eastAsia="zh-CN"/>
        </w:rPr>
        <w:t xml:space="preserve">by </w:t>
      </w:r>
      <w:r w:rsidRPr="00B70670">
        <w:rPr>
          <w:b/>
          <w:bCs/>
          <w:lang w:eastAsia="zh-CN"/>
        </w:rPr>
        <w:t>reducing PDCCH monitoring</w:t>
      </w:r>
    </w:p>
    <w:p w14:paraId="16A51C53" w14:textId="77777777" w:rsidR="005843A5" w:rsidRPr="005843A5" w:rsidRDefault="005843A5" w:rsidP="005843A5">
      <w:pPr>
        <w:pStyle w:val="BodyText"/>
        <w:rPr>
          <w:lang w:eastAsia="zh-CN"/>
        </w:rPr>
      </w:pPr>
    </w:p>
    <w:p w14:paraId="33C78F4F" w14:textId="6A08FE86" w:rsidR="005D110E" w:rsidRDefault="005D110E" w:rsidP="005D110E">
      <w:pPr>
        <w:pStyle w:val="Heading2"/>
        <w:rPr>
          <w:rFonts w:eastAsiaTheme="minorEastAsia"/>
          <w:lang w:eastAsia="zh-CN"/>
        </w:rPr>
      </w:pPr>
      <w:r>
        <w:rPr>
          <w:rFonts w:hint="eastAsia"/>
          <w:lang w:eastAsia="zh-CN"/>
        </w:rPr>
        <w:t>PDCCH</w:t>
      </w:r>
      <w:r w:rsidR="00B70670">
        <w:rPr>
          <w:lang w:eastAsia="zh-CN"/>
        </w:rPr>
        <w:t xml:space="preserve"> M</w:t>
      </w:r>
      <w:r>
        <w:rPr>
          <w:rFonts w:hint="eastAsia"/>
          <w:lang w:eastAsia="zh-CN"/>
        </w:rPr>
        <w:t>onitoring</w:t>
      </w:r>
      <w:r w:rsidR="00B70670">
        <w:rPr>
          <w:lang w:eastAsia="zh-CN"/>
        </w:rPr>
        <w:t xml:space="preserve"> during RACH Procedure</w:t>
      </w:r>
    </w:p>
    <w:p w14:paraId="1229ED96" w14:textId="6D8C3B6D" w:rsidR="009B2AFA" w:rsidRDefault="009B2AFA" w:rsidP="009B2AFA">
      <w:pPr>
        <w:pStyle w:val="BodyText"/>
        <w:rPr>
          <w:lang w:eastAsia="zh-CN"/>
        </w:rPr>
      </w:pPr>
    </w:p>
    <w:p w14:paraId="0799D5C9" w14:textId="161385C9" w:rsidR="00381913" w:rsidRDefault="009333A1" w:rsidP="009333A1">
      <w:pPr>
        <w:overflowPunct w:val="0"/>
        <w:adjustRightInd w:val="0"/>
        <w:spacing w:after="180"/>
        <w:jc w:val="both"/>
        <w:textAlignment w:val="baseline"/>
        <w:rPr>
          <w:rFonts w:eastAsiaTheme="minorEastAsia"/>
          <w:bCs/>
        </w:rPr>
      </w:pPr>
      <w:r>
        <w:rPr>
          <w:rFonts w:eastAsiaTheme="minorEastAsia"/>
          <w:bCs/>
        </w:rPr>
        <w:lastRenderedPageBreak/>
        <w:t xml:space="preserve">It was agreed in RAN1#105-e that </w:t>
      </w:r>
      <w:r w:rsidRPr="009333A1">
        <w:rPr>
          <w:rFonts w:eastAsiaTheme="minorEastAsia"/>
          <w:bCs/>
        </w:rPr>
        <w:t xml:space="preserve">SSSG switching </w:t>
      </w:r>
      <w:r>
        <w:rPr>
          <w:rFonts w:eastAsiaTheme="minorEastAsia"/>
          <w:bCs/>
        </w:rPr>
        <w:t>or/</w:t>
      </w:r>
      <w:r w:rsidRPr="009333A1">
        <w:rPr>
          <w:rFonts w:eastAsiaTheme="minorEastAsia"/>
          <w:bCs/>
        </w:rPr>
        <w:t xml:space="preserve">and PDCCH skipping for a duration is </w:t>
      </w:r>
      <w:r>
        <w:rPr>
          <w:rFonts w:eastAsiaTheme="minorEastAsia"/>
          <w:bCs/>
        </w:rPr>
        <w:t xml:space="preserve">supported by DCI in scheduling </w:t>
      </w:r>
      <w:r w:rsidR="00574C00">
        <w:rPr>
          <w:rFonts w:eastAsiaTheme="minorEastAsia"/>
          <w:bCs/>
        </w:rPr>
        <w:t xml:space="preserve">DL/UL transmission </w:t>
      </w:r>
      <w:r>
        <w:rPr>
          <w:rFonts w:eastAsiaTheme="minorEastAsia"/>
          <w:bCs/>
        </w:rPr>
        <w:t xml:space="preserve">and indicating PDCCH monitoring adaptation by </w:t>
      </w:r>
      <w:r w:rsidRPr="009333A1">
        <w:rPr>
          <w:rFonts w:eastAsiaTheme="minorEastAsia"/>
          <w:bCs/>
        </w:rPr>
        <w:t>DCI format 1</w:t>
      </w:r>
      <w:r>
        <w:rPr>
          <w:rFonts w:eastAsiaTheme="minorEastAsia"/>
          <w:bCs/>
        </w:rPr>
        <w:t>_</w:t>
      </w:r>
      <w:r w:rsidRPr="009333A1">
        <w:rPr>
          <w:rFonts w:eastAsiaTheme="minorEastAsia"/>
          <w:bCs/>
        </w:rPr>
        <w:t>1, 0</w:t>
      </w:r>
      <w:r>
        <w:rPr>
          <w:rFonts w:eastAsiaTheme="minorEastAsia"/>
          <w:bCs/>
        </w:rPr>
        <w:t>_</w:t>
      </w:r>
      <w:r w:rsidRPr="009333A1">
        <w:rPr>
          <w:rFonts w:eastAsiaTheme="minorEastAsia"/>
          <w:bCs/>
        </w:rPr>
        <w:t>1, 1</w:t>
      </w:r>
      <w:r>
        <w:rPr>
          <w:rFonts w:eastAsiaTheme="minorEastAsia"/>
          <w:bCs/>
        </w:rPr>
        <w:t>_</w:t>
      </w:r>
      <w:r w:rsidRPr="009333A1">
        <w:rPr>
          <w:rFonts w:eastAsiaTheme="minorEastAsia"/>
          <w:bCs/>
        </w:rPr>
        <w:t>2 and 0</w:t>
      </w:r>
      <w:r>
        <w:rPr>
          <w:rFonts w:eastAsiaTheme="minorEastAsia"/>
          <w:bCs/>
        </w:rPr>
        <w:t>_</w:t>
      </w:r>
      <w:r w:rsidRPr="009333A1">
        <w:rPr>
          <w:rFonts w:eastAsiaTheme="minorEastAsia"/>
          <w:bCs/>
        </w:rPr>
        <w:t>2</w:t>
      </w:r>
      <w:r>
        <w:rPr>
          <w:rFonts w:eastAsiaTheme="minorEastAsia"/>
          <w:bCs/>
        </w:rPr>
        <w:t xml:space="preserve">.   </w:t>
      </w:r>
      <w:r w:rsidR="00574C00">
        <w:rPr>
          <w:rFonts w:eastAsiaTheme="minorEastAsia"/>
          <w:bCs/>
        </w:rPr>
        <w:t xml:space="preserve">The DCI format 1_1, 0_1, 1_2 and 0_2 with CRC scrambled by C-RNTI are the destined RNTI for </w:t>
      </w:r>
      <w:r w:rsidR="00832866">
        <w:rPr>
          <w:rFonts w:eastAsiaTheme="minorEastAsia"/>
          <w:bCs/>
        </w:rPr>
        <w:t xml:space="preserve">DCI formats in enabling the </w:t>
      </w:r>
      <w:r w:rsidR="00574C00">
        <w:rPr>
          <w:rFonts w:eastAsiaTheme="minorEastAsia"/>
          <w:bCs/>
        </w:rPr>
        <w:t xml:space="preserve">PDCCH skipping.   However, any RNTI to scramble DCI format 1_1, 0_1, 1_2 and 0_2 should </w:t>
      </w:r>
      <w:r w:rsidR="00832866">
        <w:rPr>
          <w:rFonts w:eastAsiaTheme="minorEastAsia"/>
          <w:bCs/>
        </w:rPr>
        <w:t xml:space="preserve">not be excluded from the use of PDCCH skipping.    </w:t>
      </w:r>
    </w:p>
    <w:p w14:paraId="427139A8" w14:textId="418AEE92" w:rsidR="00B0381E" w:rsidRDefault="00832866" w:rsidP="00436F14">
      <w:pPr>
        <w:overflowPunct w:val="0"/>
        <w:adjustRightInd w:val="0"/>
        <w:spacing w:after="180"/>
        <w:jc w:val="both"/>
        <w:textAlignment w:val="baseline"/>
        <w:rPr>
          <w:rFonts w:eastAsiaTheme="minorEastAsia"/>
          <w:bCs/>
        </w:rPr>
      </w:pPr>
      <w:r>
        <w:rPr>
          <w:rFonts w:eastAsiaTheme="minorEastAsia"/>
          <w:bCs/>
        </w:rPr>
        <w:t xml:space="preserve">RAN2 </w:t>
      </w:r>
      <w:r w:rsidR="00155E4B">
        <w:rPr>
          <w:rFonts w:eastAsiaTheme="minorEastAsia"/>
          <w:bCs/>
        </w:rPr>
        <w:t>asked the question whether PDCCH skipping is applied to RNTI(s) monitoring during RAR/</w:t>
      </w:r>
      <w:proofErr w:type="spellStart"/>
      <w:r w:rsidR="00155E4B">
        <w:rPr>
          <w:rFonts w:eastAsiaTheme="minorEastAsia"/>
          <w:bCs/>
        </w:rPr>
        <w:t>MsgB</w:t>
      </w:r>
      <w:proofErr w:type="spellEnd"/>
      <w:r w:rsidR="00155E4B">
        <w:rPr>
          <w:rFonts w:eastAsiaTheme="minorEastAsia"/>
          <w:bCs/>
        </w:rPr>
        <w:t xml:space="preserve"> window for RAR/</w:t>
      </w:r>
      <w:proofErr w:type="spellStart"/>
      <w:r w:rsidR="00155E4B">
        <w:rPr>
          <w:rFonts w:eastAsiaTheme="minorEastAsia"/>
          <w:bCs/>
        </w:rPr>
        <w:t>MsgB</w:t>
      </w:r>
      <w:proofErr w:type="spellEnd"/>
      <w:r w:rsidR="00155E4B">
        <w:rPr>
          <w:rFonts w:eastAsiaTheme="minorEastAsia"/>
          <w:bCs/>
        </w:rPr>
        <w:t xml:space="preserve"> reception.  </w:t>
      </w:r>
      <w:r w:rsidR="00436F14">
        <w:rPr>
          <w:rFonts w:eastAsiaTheme="minorEastAsia"/>
          <w:bCs/>
        </w:rPr>
        <w:t xml:space="preserve">In general, UE would monitor DCI format 1_0 with CRC scrambled by RA-RNTI or </w:t>
      </w:r>
      <w:proofErr w:type="spellStart"/>
      <w:r w:rsidR="00436F14">
        <w:rPr>
          <w:rFonts w:eastAsiaTheme="minorEastAsia"/>
          <w:bCs/>
        </w:rPr>
        <w:t>MsgB</w:t>
      </w:r>
      <w:proofErr w:type="spellEnd"/>
      <w:r w:rsidR="00436F14">
        <w:rPr>
          <w:rFonts w:eastAsiaTheme="minorEastAsia"/>
          <w:bCs/>
        </w:rPr>
        <w:t>-RNTI for RAR/</w:t>
      </w:r>
      <w:proofErr w:type="spellStart"/>
      <w:r w:rsidR="00436F14">
        <w:rPr>
          <w:rFonts w:eastAsiaTheme="minorEastAsia"/>
          <w:bCs/>
        </w:rPr>
        <w:t>MsgB</w:t>
      </w:r>
      <w:proofErr w:type="spellEnd"/>
      <w:r w:rsidR="00436F14">
        <w:rPr>
          <w:rFonts w:eastAsiaTheme="minorEastAsia"/>
          <w:bCs/>
        </w:rPr>
        <w:t xml:space="preserve"> reception.  In Clause 10.1 of TS38.213</w:t>
      </w:r>
      <w:r w:rsidR="00053C05">
        <w:rPr>
          <w:rFonts w:eastAsiaTheme="minorEastAsia"/>
          <w:bCs/>
        </w:rPr>
        <w:t xml:space="preserve"> </w:t>
      </w:r>
      <w:r w:rsidR="00053C05">
        <w:rPr>
          <w:rFonts w:eastAsiaTheme="minorEastAsia"/>
          <w:bCs/>
        </w:rPr>
        <w:fldChar w:fldCharType="begin"/>
      </w:r>
      <w:r w:rsidR="00053C05">
        <w:rPr>
          <w:rFonts w:eastAsiaTheme="minorEastAsia"/>
          <w:bCs/>
        </w:rPr>
        <w:instrText xml:space="preserve"> REF _Ref94880872 \r \h </w:instrText>
      </w:r>
      <w:r w:rsidR="00053C05">
        <w:rPr>
          <w:rFonts w:eastAsiaTheme="minorEastAsia"/>
          <w:bCs/>
        </w:rPr>
      </w:r>
      <w:r w:rsidR="00053C05">
        <w:rPr>
          <w:rFonts w:eastAsiaTheme="minorEastAsia"/>
          <w:bCs/>
        </w:rPr>
        <w:fldChar w:fldCharType="separate"/>
      </w:r>
      <w:r w:rsidR="00053C05">
        <w:rPr>
          <w:rFonts w:eastAsiaTheme="minorEastAsia"/>
          <w:bCs/>
        </w:rPr>
        <w:t>[2]</w:t>
      </w:r>
      <w:r w:rsidR="00053C05">
        <w:rPr>
          <w:rFonts w:eastAsiaTheme="minorEastAsia"/>
          <w:bCs/>
        </w:rPr>
        <w:fldChar w:fldCharType="end"/>
      </w:r>
      <w:r w:rsidR="00436F14">
        <w:rPr>
          <w:rFonts w:eastAsiaTheme="minorEastAsia"/>
          <w:bCs/>
        </w:rPr>
        <w:t xml:space="preserve">, </w:t>
      </w:r>
      <w:r w:rsidR="00B0381E">
        <w:rPr>
          <w:rFonts w:eastAsiaTheme="minorEastAsia"/>
          <w:bCs/>
        </w:rPr>
        <w:t xml:space="preserve">UE will monitor DCI format 1_0 with CRC scrambled by the C-RNTI in the search space UE monitoring RA-RNTI or </w:t>
      </w:r>
      <w:proofErr w:type="spellStart"/>
      <w:r w:rsidR="00B0381E">
        <w:rPr>
          <w:rFonts w:eastAsiaTheme="minorEastAsia"/>
          <w:bCs/>
        </w:rPr>
        <w:t>MsgB</w:t>
      </w:r>
      <w:proofErr w:type="spellEnd"/>
      <w:r w:rsidR="00B0381E">
        <w:rPr>
          <w:rFonts w:eastAsiaTheme="minorEastAsia"/>
          <w:bCs/>
        </w:rPr>
        <w:t>-RNTI as follows,</w:t>
      </w:r>
    </w:p>
    <w:p w14:paraId="36F8F8CF" w14:textId="1781A9DD" w:rsidR="00832866" w:rsidRPr="00B0381E" w:rsidRDefault="00436F14" w:rsidP="00B0381E">
      <w:pPr>
        <w:overflowPunct w:val="0"/>
        <w:adjustRightInd w:val="0"/>
        <w:spacing w:after="180"/>
        <w:ind w:left="720"/>
        <w:jc w:val="both"/>
        <w:textAlignment w:val="baseline"/>
        <w:rPr>
          <w:rFonts w:eastAsiaTheme="minorEastAsia"/>
          <w:bCs/>
          <w:i/>
          <w:iCs/>
        </w:rPr>
      </w:pPr>
      <w:r w:rsidRPr="00B0381E">
        <w:rPr>
          <w:rFonts w:eastAsiaTheme="minorEastAsia"/>
          <w:bCs/>
          <w:i/>
          <w:iCs/>
        </w:rPr>
        <w:t>T</w:t>
      </w:r>
      <w:r w:rsidR="00832866" w:rsidRPr="00B0381E">
        <w:rPr>
          <w:i/>
          <w:iCs/>
        </w:rPr>
        <w:t xml:space="preserve">he UE monitors PDCCH candidates for DCI format 0_0 and DCI format 1_0 with CRC scrambled by the C-RNTI, the MCS-C-RNTI, or the CS-RNTI in the one or more search space sets </w:t>
      </w:r>
      <w:r w:rsidR="00832866" w:rsidRPr="00B0381E">
        <w:rPr>
          <w:rFonts w:eastAsia="MS PGothic"/>
          <w:i/>
          <w:iCs/>
          <w:lang w:eastAsia="ja-JP"/>
        </w:rPr>
        <w:t xml:space="preserve">in a slot where the UE monitors PDCCH candidates for at least a DCI format 0_0 or a DCI format 1_0 with CRC scrambled by SI-RNTI, RA-RNTI, </w:t>
      </w:r>
      <w:proofErr w:type="spellStart"/>
      <w:r w:rsidR="00832866" w:rsidRPr="00B0381E">
        <w:rPr>
          <w:rFonts w:eastAsia="MS PGothic"/>
          <w:i/>
          <w:iCs/>
          <w:lang w:eastAsia="ja-JP"/>
        </w:rPr>
        <w:t>MsgB</w:t>
      </w:r>
      <w:proofErr w:type="spellEnd"/>
      <w:r w:rsidR="00832866" w:rsidRPr="00B0381E">
        <w:rPr>
          <w:rFonts w:eastAsia="MS PGothic"/>
          <w:i/>
          <w:iCs/>
          <w:lang w:eastAsia="ja-JP"/>
        </w:rPr>
        <w:t>-RNTI, or P-RNTI</w:t>
      </w:r>
      <w:r w:rsidR="00832866" w:rsidRPr="00B0381E">
        <w:rPr>
          <w:i/>
          <w:iCs/>
        </w:rPr>
        <w:t>.</w:t>
      </w:r>
    </w:p>
    <w:p w14:paraId="487EF0D8" w14:textId="32F59BCF" w:rsidR="00381913" w:rsidRDefault="00016F09" w:rsidP="009B2AFA">
      <w:pPr>
        <w:overflowPunct w:val="0"/>
        <w:adjustRightInd w:val="0"/>
        <w:spacing w:after="180"/>
        <w:jc w:val="both"/>
        <w:textAlignment w:val="baseline"/>
        <w:rPr>
          <w:rFonts w:eastAsiaTheme="minorEastAsia"/>
          <w:bCs/>
        </w:rPr>
      </w:pPr>
      <w:r>
        <w:rPr>
          <w:rFonts w:eastAsiaTheme="minorEastAsia"/>
          <w:bCs/>
        </w:rPr>
        <w:t>The PDCCH skipping and UE monitoring of DCI format 1_0 or 0_0 for RAR/</w:t>
      </w:r>
      <w:proofErr w:type="spellStart"/>
      <w:r>
        <w:rPr>
          <w:rFonts w:eastAsiaTheme="minorEastAsia"/>
          <w:bCs/>
        </w:rPr>
        <w:t>MsgB</w:t>
      </w:r>
      <w:proofErr w:type="spellEnd"/>
      <w:r>
        <w:rPr>
          <w:rFonts w:eastAsiaTheme="minorEastAsia"/>
          <w:bCs/>
        </w:rPr>
        <w:t xml:space="preserve"> window are two independent events</w:t>
      </w:r>
      <w:r w:rsidR="00D012CF">
        <w:rPr>
          <w:rFonts w:eastAsiaTheme="minorEastAsia"/>
          <w:bCs/>
        </w:rPr>
        <w:t xml:space="preserve"> and should not occur in the same time since the RACH procedure, such as initial access, PDCCH ordering, BFR, and short message, should be triggered only when the normal PDSCH/PUSCH scheduling is not performed.    </w:t>
      </w:r>
      <w:r>
        <w:rPr>
          <w:rFonts w:eastAsiaTheme="minorEastAsia"/>
          <w:bCs/>
        </w:rPr>
        <w:t xml:space="preserve">If the </w:t>
      </w:r>
      <w:proofErr w:type="spellStart"/>
      <w:r>
        <w:rPr>
          <w:rFonts w:eastAsiaTheme="minorEastAsia"/>
          <w:bCs/>
        </w:rPr>
        <w:t>gNB</w:t>
      </w:r>
      <w:proofErr w:type="spellEnd"/>
      <w:r>
        <w:rPr>
          <w:rFonts w:eastAsiaTheme="minorEastAsia"/>
          <w:bCs/>
        </w:rPr>
        <w:t xml:space="preserve"> knows that </w:t>
      </w:r>
      <w:r w:rsidR="00D012CF">
        <w:rPr>
          <w:rFonts w:eastAsiaTheme="minorEastAsia"/>
          <w:bCs/>
        </w:rPr>
        <w:t xml:space="preserve">the RACH procedure is triggered and the RAR would be sent for a given UE in the serving cell, </w:t>
      </w:r>
      <w:proofErr w:type="spellStart"/>
      <w:r w:rsidR="00D012CF">
        <w:rPr>
          <w:rFonts w:eastAsiaTheme="minorEastAsia"/>
          <w:bCs/>
        </w:rPr>
        <w:t>gNB</w:t>
      </w:r>
      <w:proofErr w:type="spellEnd"/>
      <w:r w:rsidR="00D012CF">
        <w:rPr>
          <w:rFonts w:eastAsiaTheme="minorEastAsia"/>
          <w:bCs/>
        </w:rPr>
        <w:t xml:space="preserve"> should not send </w:t>
      </w:r>
      <w:r w:rsidR="008C4F58">
        <w:rPr>
          <w:rFonts w:eastAsiaTheme="minorEastAsia"/>
          <w:bCs/>
        </w:rPr>
        <w:t xml:space="preserve">any scheduling DCI with PDCCH skipping indication.   If the </w:t>
      </w:r>
      <w:proofErr w:type="spellStart"/>
      <w:r w:rsidR="008C4F58">
        <w:rPr>
          <w:rFonts w:eastAsiaTheme="minorEastAsia"/>
          <w:bCs/>
        </w:rPr>
        <w:t>gNB</w:t>
      </w:r>
      <w:proofErr w:type="spellEnd"/>
      <w:r w:rsidR="008C4F58">
        <w:rPr>
          <w:rFonts w:eastAsiaTheme="minorEastAsia"/>
          <w:bCs/>
        </w:rPr>
        <w:t xml:space="preserve"> is not aware of RACH procedure triggered by the UE and send out the PDCCH skipping indication, UE might not monitor the scheduling DCI or UE could ignore the indicated PDCCH skipping by scheduling DCI in order to monitor the PDCCH for RAR reception.  Thus, it will be the choice of </w:t>
      </w:r>
      <w:proofErr w:type="spellStart"/>
      <w:r w:rsidR="008C4F58">
        <w:rPr>
          <w:rFonts w:eastAsiaTheme="minorEastAsia"/>
          <w:bCs/>
        </w:rPr>
        <w:t>gNB</w:t>
      </w:r>
      <w:proofErr w:type="spellEnd"/>
      <w:r w:rsidR="008C4F58">
        <w:rPr>
          <w:rFonts w:eastAsiaTheme="minorEastAsia"/>
          <w:bCs/>
        </w:rPr>
        <w:t xml:space="preserve"> and UE implementation</w:t>
      </w:r>
      <w:r w:rsidR="00CD5968">
        <w:rPr>
          <w:rFonts w:eastAsiaTheme="minorEastAsia"/>
          <w:bCs/>
        </w:rPr>
        <w:t>s</w:t>
      </w:r>
      <w:r w:rsidR="008C4F58">
        <w:rPr>
          <w:rFonts w:eastAsiaTheme="minorEastAsia"/>
          <w:bCs/>
        </w:rPr>
        <w:t xml:space="preserve"> for PDCCH monitoring during RAR/</w:t>
      </w:r>
      <w:proofErr w:type="spellStart"/>
      <w:r w:rsidR="008C4F58">
        <w:rPr>
          <w:rFonts w:eastAsiaTheme="minorEastAsia"/>
          <w:bCs/>
        </w:rPr>
        <w:t>MsgB</w:t>
      </w:r>
      <w:proofErr w:type="spellEnd"/>
      <w:r w:rsidR="008C4F58">
        <w:rPr>
          <w:rFonts w:eastAsiaTheme="minorEastAsia"/>
          <w:bCs/>
        </w:rPr>
        <w:t xml:space="preserve"> window for RAR/</w:t>
      </w:r>
      <w:proofErr w:type="spellStart"/>
      <w:r w:rsidR="008C4F58">
        <w:rPr>
          <w:rFonts w:eastAsiaTheme="minorEastAsia"/>
          <w:bCs/>
        </w:rPr>
        <w:t>MsgB</w:t>
      </w:r>
      <w:proofErr w:type="spellEnd"/>
      <w:r w:rsidR="008C4F58">
        <w:rPr>
          <w:rFonts w:eastAsiaTheme="minorEastAsia"/>
          <w:bCs/>
        </w:rPr>
        <w:t xml:space="preserve"> reception.  Thus, the proposed answers to Question 1 and 2 of RAN2 LS are as follows,</w:t>
      </w:r>
    </w:p>
    <w:p w14:paraId="13673562" w14:textId="7977BAA1" w:rsidR="00CD5968" w:rsidRDefault="00CD5968" w:rsidP="009B2AFA">
      <w:pPr>
        <w:overflowPunct w:val="0"/>
        <w:adjustRightInd w:val="0"/>
        <w:spacing w:after="180"/>
        <w:jc w:val="both"/>
        <w:textAlignment w:val="baseline"/>
        <w:rPr>
          <w:rFonts w:eastAsiaTheme="minorEastAsia"/>
          <w:bCs/>
        </w:rPr>
      </w:pPr>
    </w:p>
    <w:p w14:paraId="013F9E04" w14:textId="1C39FD85" w:rsidR="00CD5968" w:rsidRPr="00CD5968" w:rsidRDefault="00CD5968" w:rsidP="009B2AFA">
      <w:pPr>
        <w:overflowPunct w:val="0"/>
        <w:adjustRightInd w:val="0"/>
        <w:spacing w:after="180"/>
        <w:jc w:val="both"/>
        <w:textAlignment w:val="baseline"/>
        <w:rPr>
          <w:rFonts w:eastAsiaTheme="minorEastAsia"/>
          <w:b/>
        </w:rPr>
      </w:pPr>
      <w:r>
        <w:rPr>
          <w:rFonts w:eastAsiaTheme="minorEastAsia"/>
          <w:b/>
        </w:rPr>
        <w:t xml:space="preserve">Proposal 2:  </w:t>
      </w:r>
    </w:p>
    <w:p w14:paraId="3B7D4966" w14:textId="74FFFA6A" w:rsidR="009B2AFA" w:rsidRDefault="009B2AFA" w:rsidP="009B2AFA">
      <w:pPr>
        <w:overflowPunct w:val="0"/>
        <w:adjustRightInd w:val="0"/>
        <w:spacing w:after="180"/>
        <w:jc w:val="both"/>
        <w:textAlignment w:val="baseline"/>
        <w:rPr>
          <w:rFonts w:eastAsiaTheme="minorEastAsia"/>
          <w:b/>
        </w:rPr>
      </w:pPr>
      <w:r w:rsidRPr="0082442F">
        <w:rPr>
          <w:rFonts w:eastAsiaTheme="minorEastAsia"/>
          <w:b/>
        </w:rPr>
        <w:t xml:space="preserve">Question 1: RAN2 would like to know whether PDCCH skipping is applied to RNTI(s) </w:t>
      </w:r>
      <w:r w:rsidRPr="0082442F">
        <w:rPr>
          <w:rFonts w:eastAsia="DengXian"/>
          <w:b/>
          <w:bCs/>
          <w:lang w:eastAsia="zh-CN"/>
        </w:rPr>
        <w:t>monitored during RAR/</w:t>
      </w:r>
      <w:proofErr w:type="spellStart"/>
      <w:r w:rsidRPr="0082442F">
        <w:rPr>
          <w:rFonts w:eastAsia="DengXian"/>
          <w:b/>
          <w:bCs/>
          <w:lang w:eastAsia="zh-CN"/>
        </w:rPr>
        <w:t>MsgB</w:t>
      </w:r>
      <w:proofErr w:type="spellEnd"/>
      <w:r w:rsidRPr="0082442F">
        <w:rPr>
          <w:rFonts w:eastAsia="DengXian"/>
          <w:b/>
          <w:bCs/>
          <w:lang w:eastAsia="zh-CN"/>
        </w:rPr>
        <w:t xml:space="preserve"> window for RAR/</w:t>
      </w:r>
      <w:proofErr w:type="spellStart"/>
      <w:r w:rsidRPr="0082442F">
        <w:rPr>
          <w:rFonts w:eastAsia="DengXian"/>
          <w:b/>
          <w:bCs/>
          <w:lang w:eastAsia="zh-CN"/>
        </w:rPr>
        <w:t>MsgB</w:t>
      </w:r>
      <w:proofErr w:type="spellEnd"/>
      <w:r w:rsidRPr="0082442F">
        <w:rPr>
          <w:rFonts w:eastAsia="DengXian"/>
          <w:b/>
          <w:bCs/>
          <w:lang w:eastAsia="zh-CN"/>
        </w:rPr>
        <w:t xml:space="preserve"> reception</w:t>
      </w:r>
      <w:r w:rsidRPr="0082442F">
        <w:rPr>
          <w:rFonts w:eastAsiaTheme="minorEastAsia"/>
          <w:b/>
        </w:rPr>
        <w:t>.</w:t>
      </w:r>
    </w:p>
    <w:p w14:paraId="1B36BDDB" w14:textId="29C00CD7" w:rsidR="008C4F58" w:rsidRPr="00053C05" w:rsidRDefault="008C4F58" w:rsidP="00053C05">
      <w:pPr>
        <w:pStyle w:val="ListParagraph"/>
        <w:numPr>
          <w:ilvl w:val="0"/>
          <w:numId w:val="34"/>
        </w:numPr>
        <w:overflowPunct w:val="0"/>
        <w:adjustRightInd w:val="0"/>
        <w:spacing w:after="180"/>
        <w:ind w:firstLineChars="0"/>
        <w:jc w:val="both"/>
        <w:textAlignment w:val="baseline"/>
        <w:rPr>
          <w:rFonts w:eastAsiaTheme="minorEastAsia"/>
          <w:b/>
          <w:szCs w:val="20"/>
        </w:rPr>
      </w:pPr>
      <w:r w:rsidRPr="00053C05">
        <w:rPr>
          <w:rFonts w:eastAsiaTheme="minorEastAsia"/>
          <w:b/>
        </w:rPr>
        <w:t xml:space="preserve">Answer 1: </w:t>
      </w:r>
      <w:r w:rsidR="00CD5968" w:rsidRPr="00053C05">
        <w:rPr>
          <w:rFonts w:eastAsiaTheme="minorEastAsia"/>
          <w:b/>
        </w:rPr>
        <w:t>The PDCCH skipping and UE monitoring of DCI format 1_0 or 0_0 for RAR/</w:t>
      </w:r>
      <w:proofErr w:type="spellStart"/>
      <w:r w:rsidR="00CD5968" w:rsidRPr="00053C05">
        <w:rPr>
          <w:rFonts w:eastAsiaTheme="minorEastAsia"/>
          <w:b/>
        </w:rPr>
        <w:t>MsgB</w:t>
      </w:r>
      <w:proofErr w:type="spellEnd"/>
      <w:r w:rsidR="00CD5968" w:rsidRPr="00053C05">
        <w:rPr>
          <w:rFonts w:eastAsiaTheme="minorEastAsia"/>
          <w:b/>
        </w:rPr>
        <w:t xml:space="preserve"> window are two independent events and should not occur in the same time since the RACH procedure, such as initial access, PDCCH ordering, BFR, and short message, should be triggered only when the normal PDSCH/PUSCH scheduling is not performed.  </w:t>
      </w:r>
    </w:p>
    <w:p w14:paraId="37D0BDAF" w14:textId="772E08DF" w:rsidR="009B2AFA" w:rsidRDefault="009B2AFA" w:rsidP="00CD5968">
      <w:pPr>
        <w:overflowPunct w:val="0"/>
        <w:adjustRightInd w:val="0"/>
        <w:spacing w:after="180"/>
        <w:jc w:val="both"/>
        <w:textAlignment w:val="baseline"/>
        <w:rPr>
          <w:rFonts w:eastAsiaTheme="minorEastAsia"/>
          <w:b/>
        </w:rPr>
      </w:pPr>
      <w:r w:rsidRPr="0082442F">
        <w:rPr>
          <w:rFonts w:eastAsiaTheme="minorEastAsia"/>
          <w:b/>
        </w:rPr>
        <w:t>Question 2: RAN2 would like to know if RAN1 prefers to capture the above agreements in RAN1 specification or prefer these to be captured in MAC specification.</w:t>
      </w:r>
    </w:p>
    <w:p w14:paraId="719D54C6" w14:textId="7FEC9AA5" w:rsidR="00CD5968" w:rsidRPr="00053C05" w:rsidRDefault="00CD5968" w:rsidP="00053C05">
      <w:pPr>
        <w:pStyle w:val="ListParagraph"/>
        <w:numPr>
          <w:ilvl w:val="0"/>
          <w:numId w:val="34"/>
        </w:numPr>
        <w:overflowPunct w:val="0"/>
        <w:adjustRightInd w:val="0"/>
        <w:spacing w:after="180"/>
        <w:ind w:firstLineChars="0"/>
        <w:jc w:val="both"/>
        <w:textAlignment w:val="baseline"/>
        <w:rPr>
          <w:rFonts w:eastAsiaTheme="minorEastAsia"/>
          <w:b/>
          <w:szCs w:val="20"/>
        </w:rPr>
      </w:pPr>
      <w:r w:rsidRPr="00053C05">
        <w:rPr>
          <w:rFonts w:eastAsiaTheme="minorEastAsia"/>
          <w:b/>
        </w:rPr>
        <w:t xml:space="preserve">Answer 2: It is the choice of </w:t>
      </w:r>
      <w:proofErr w:type="spellStart"/>
      <w:r w:rsidRPr="00053C05">
        <w:rPr>
          <w:rFonts w:eastAsiaTheme="minorEastAsia"/>
          <w:b/>
        </w:rPr>
        <w:t>gNB</w:t>
      </w:r>
      <w:proofErr w:type="spellEnd"/>
      <w:r w:rsidRPr="00053C05">
        <w:rPr>
          <w:rFonts w:eastAsiaTheme="minorEastAsia"/>
          <w:b/>
        </w:rPr>
        <w:t xml:space="preserve"> implementation whether DCI should be transmitted during the indicated skipping interval and UE implementations of PDCCH monitoring during RAR/</w:t>
      </w:r>
      <w:proofErr w:type="spellStart"/>
      <w:r w:rsidRPr="00053C05">
        <w:rPr>
          <w:rFonts w:eastAsiaTheme="minorEastAsia"/>
          <w:b/>
        </w:rPr>
        <w:t>MsgB</w:t>
      </w:r>
      <w:proofErr w:type="spellEnd"/>
      <w:r w:rsidRPr="00053C05">
        <w:rPr>
          <w:rFonts w:eastAsiaTheme="minorEastAsia"/>
          <w:b/>
        </w:rPr>
        <w:t xml:space="preserve"> window for RAR/</w:t>
      </w:r>
      <w:proofErr w:type="spellStart"/>
      <w:r w:rsidRPr="00053C05">
        <w:rPr>
          <w:rFonts w:eastAsiaTheme="minorEastAsia"/>
          <w:b/>
        </w:rPr>
        <w:t>MsgB</w:t>
      </w:r>
      <w:proofErr w:type="spellEnd"/>
      <w:r w:rsidRPr="00053C05">
        <w:rPr>
          <w:rFonts w:eastAsiaTheme="minorEastAsia"/>
          <w:b/>
        </w:rPr>
        <w:t xml:space="preserve"> reception if the PDCCH skipping is indicated.   No specification impact of these behavior.  </w:t>
      </w:r>
    </w:p>
    <w:p w14:paraId="3C174222" w14:textId="3BCA16A8" w:rsidR="00CD5968" w:rsidRPr="00CD5968" w:rsidRDefault="00CD5968" w:rsidP="00CD5968">
      <w:pPr>
        <w:overflowPunct w:val="0"/>
        <w:adjustRightInd w:val="0"/>
        <w:spacing w:after="180"/>
        <w:jc w:val="both"/>
        <w:textAlignment w:val="baseline"/>
        <w:rPr>
          <w:rFonts w:eastAsiaTheme="minorEastAsia"/>
          <w:b/>
        </w:rPr>
      </w:pPr>
    </w:p>
    <w:p w14:paraId="73638901" w14:textId="77777777" w:rsidR="009B2AFA" w:rsidRPr="009B2AFA" w:rsidRDefault="009B2AFA" w:rsidP="009B2AFA">
      <w:pPr>
        <w:pStyle w:val="BodyText"/>
        <w:rPr>
          <w:lang w:eastAsia="zh-CN"/>
        </w:rPr>
      </w:pPr>
    </w:p>
    <w:p w14:paraId="060F6B49" w14:textId="598C30C5" w:rsidR="00AD213E" w:rsidRDefault="00CD5968" w:rsidP="00AD213E">
      <w:pPr>
        <w:pStyle w:val="Heading2"/>
        <w:rPr>
          <w:rFonts w:eastAsiaTheme="minorEastAsia"/>
          <w:lang w:eastAsia="zh-CN"/>
        </w:rPr>
      </w:pPr>
      <w:bookmarkStart w:id="4" w:name="OLE_LINK15"/>
      <w:r>
        <w:rPr>
          <w:lang w:eastAsia="zh-CN"/>
        </w:rPr>
        <w:t>PDCCH Skipping and DCP</w:t>
      </w:r>
    </w:p>
    <w:p w14:paraId="65158BBB" w14:textId="069E5FC0" w:rsidR="009B2AFA" w:rsidRDefault="009B2AFA" w:rsidP="009B2AFA">
      <w:pPr>
        <w:pStyle w:val="BodyText"/>
        <w:rPr>
          <w:lang w:eastAsia="zh-CN"/>
        </w:rPr>
      </w:pPr>
    </w:p>
    <w:p w14:paraId="4336EB97" w14:textId="7CB51639" w:rsidR="009B2AFA" w:rsidRPr="0082442F" w:rsidRDefault="00053C05" w:rsidP="009B2AFA">
      <w:pPr>
        <w:overflowPunct w:val="0"/>
        <w:adjustRightInd w:val="0"/>
        <w:spacing w:after="180"/>
        <w:jc w:val="both"/>
        <w:textAlignment w:val="baseline"/>
        <w:rPr>
          <w:iCs/>
          <w:noProof/>
        </w:rPr>
      </w:pPr>
      <w:r>
        <w:rPr>
          <w:rFonts w:eastAsia="DengXian"/>
          <w:lang w:eastAsia="zh-CN"/>
        </w:rPr>
        <w:t xml:space="preserve">In RAN2 LS </w:t>
      </w:r>
      <w:r>
        <w:rPr>
          <w:rFonts w:eastAsia="DengXian"/>
          <w:lang w:eastAsia="zh-CN"/>
        </w:rPr>
        <w:fldChar w:fldCharType="begin"/>
      </w:r>
      <w:r>
        <w:rPr>
          <w:rFonts w:eastAsia="DengXian"/>
          <w:lang w:eastAsia="zh-CN"/>
        </w:rPr>
        <w:instrText xml:space="preserve"> REF _Ref94795189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t>
      </w:r>
      <w:r w:rsidR="009B2AFA" w:rsidRPr="0082442F">
        <w:rPr>
          <w:rFonts w:eastAsia="DengXian"/>
          <w:lang w:eastAsia="zh-CN"/>
        </w:rPr>
        <w:t xml:space="preserve">RAN2 also discussed the impact of PDCCH skipping on DCP monitoring. RAN2 has discussed following </w:t>
      </w:r>
      <w:r w:rsidR="000A7D5A">
        <w:rPr>
          <w:rFonts w:eastAsia="DengXian"/>
          <w:lang w:eastAsia="zh-CN"/>
        </w:rPr>
        <w:t>alternatives of interaction between PDCCH skipping and DCP monitoring as follows,</w:t>
      </w:r>
    </w:p>
    <w:p w14:paraId="2CF8D5A6" w14:textId="77777777" w:rsidR="009B2AFA" w:rsidRPr="0082442F" w:rsidRDefault="009B2AFA" w:rsidP="000A7D5A">
      <w:pPr>
        <w:pStyle w:val="ListParagraph"/>
        <w:numPr>
          <w:ilvl w:val="0"/>
          <w:numId w:val="34"/>
        </w:numPr>
        <w:overflowPunct w:val="0"/>
        <w:adjustRightInd w:val="0"/>
        <w:spacing w:after="180"/>
        <w:ind w:firstLineChars="0"/>
        <w:jc w:val="both"/>
        <w:textAlignment w:val="baseline"/>
        <w:rPr>
          <w:lang w:eastAsia="zh-CN"/>
        </w:rPr>
      </w:pPr>
      <w:r w:rsidRPr="000A7D5A">
        <w:rPr>
          <w:iCs/>
          <w:noProof/>
        </w:rPr>
        <w:t xml:space="preserve">Approach 1: If UE can not monitor DCP due to PDCCH skipping, </w:t>
      </w:r>
      <w:r w:rsidRPr="0082442F">
        <w:rPr>
          <w:lang w:eastAsia="zh-CN"/>
        </w:rPr>
        <w:t xml:space="preserve">physical layer of UE does not report Wake-up indication bit to higher layer. Higher layer reuses the </w:t>
      </w:r>
      <w:proofErr w:type="spellStart"/>
      <w:r w:rsidRPr="000A7D5A">
        <w:rPr>
          <w:i/>
          <w:iCs/>
          <w:lang w:eastAsia="zh-CN"/>
        </w:rPr>
        <w:t>ps</w:t>
      </w:r>
      <w:proofErr w:type="spellEnd"/>
      <w:r w:rsidRPr="000A7D5A">
        <w:rPr>
          <w:i/>
          <w:iCs/>
          <w:lang w:eastAsia="zh-CN"/>
        </w:rPr>
        <w:t>-Wakeup</w:t>
      </w:r>
      <w:r w:rsidRPr="0082442F">
        <w:rPr>
          <w:lang w:eastAsia="zh-CN"/>
        </w:rPr>
        <w:t xml:space="preserve"> to determine whether to start the </w:t>
      </w:r>
      <w:proofErr w:type="spellStart"/>
      <w:r w:rsidRPr="000A7D5A">
        <w:rPr>
          <w:i/>
          <w:iCs/>
          <w:lang w:eastAsia="zh-CN"/>
        </w:rPr>
        <w:t>drx-onDurationTimer</w:t>
      </w:r>
      <w:proofErr w:type="spellEnd"/>
      <w:r w:rsidRPr="000A7D5A">
        <w:rPr>
          <w:i/>
          <w:iCs/>
          <w:lang w:eastAsia="zh-CN"/>
        </w:rPr>
        <w:t xml:space="preserve"> </w:t>
      </w:r>
      <w:r w:rsidRPr="0082442F">
        <w:rPr>
          <w:lang w:eastAsia="zh-CN"/>
        </w:rPr>
        <w:t>or not.</w:t>
      </w:r>
    </w:p>
    <w:p w14:paraId="61291A51" w14:textId="77777777" w:rsidR="009B2AFA" w:rsidRPr="0082442F" w:rsidRDefault="009B2AFA" w:rsidP="000A7D5A">
      <w:pPr>
        <w:pStyle w:val="ListParagraph"/>
        <w:numPr>
          <w:ilvl w:val="0"/>
          <w:numId w:val="34"/>
        </w:numPr>
        <w:overflowPunct w:val="0"/>
        <w:adjustRightInd w:val="0"/>
        <w:spacing w:after="180"/>
        <w:ind w:firstLineChars="0"/>
        <w:jc w:val="both"/>
        <w:textAlignment w:val="baseline"/>
        <w:rPr>
          <w:lang w:eastAsia="zh-CN"/>
        </w:rPr>
      </w:pPr>
      <w:r w:rsidRPr="0082442F">
        <w:rPr>
          <w:lang w:eastAsia="zh-CN"/>
        </w:rPr>
        <w:t xml:space="preserve">Approach 2: </w:t>
      </w:r>
      <w:r w:rsidRPr="000A7D5A">
        <w:rPr>
          <w:iCs/>
          <w:noProof/>
        </w:rPr>
        <w:t>If UE can not monitor DCP due to PDCCH skipping</w:t>
      </w:r>
      <w:r w:rsidRPr="0082442F">
        <w:rPr>
          <w:lang w:eastAsia="zh-CN"/>
        </w:rPr>
        <w:t>, physical layer of UE reports a value of 1 for Wake-up indication bit to higher layer.</w:t>
      </w:r>
    </w:p>
    <w:p w14:paraId="00E38D8A" w14:textId="25D3BAF6" w:rsidR="009B2AFA" w:rsidRDefault="009B2AFA" w:rsidP="000A7D5A">
      <w:pPr>
        <w:pStyle w:val="ListParagraph"/>
        <w:numPr>
          <w:ilvl w:val="0"/>
          <w:numId w:val="34"/>
        </w:numPr>
        <w:overflowPunct w:val="0"/>
        <w:spacing w:after="180"/>
        <w:ind w:firstLineChars="0"/>
        <w:jc w:val="both"/>
        <w:textAlignment w:val="baseline"/>
        <w:rPr>
          <w:color w:val="000000" w:themeColor="text1"/>
          <w:lang w:val="en-GB"/>
        </w:rPr>
      </w:pPr>
      <w:r w:rsidRPr="000A7D5A">
        <w:rPr>
          <w:color w:val="000000" w:themeColor="text1"/>
          <w:lang w:val="en-GB"/>
        </w:rPr>
        <w:lastRenderedPageBreak/>
        <w:t>Approach 3: PDCCH skipping only applies in Active Time and hence DCP cannot be missed due to PDCCH skipping.</w:t>
      </w:r>
    </w:p>
    <w:p w14:paraId="46B836EC" w14:textId="0CD65C01" w:rsidR="000A7D5A" w:rsidRDefault="000A7D5A" w:rsidP="000A7D5A">
      <w:pPr>
        <w:overflowPunct w:val="0"/>
        <w:spacing w:after="180"/>
        <w:jc w:val="both"/>
        <w:textAlignment w:val="baseline"/>
        <w:rPr>
          <w:color w:val="000000" w:themeColor="text1"/>
          <w:lang w:val="en-GB"/>
        </w:rPr>
      </w:pPr>
      <w:r>
        <w:rPr>
          <w:color w:val="000000" w:themeColor="text1"/>
          <w:lang w:val="en-GB"/>
        </w:rPr>
        <w:t xml:space="preserve">PDCCH skipping is included only in the scheduling DCI format 1_1, 1_2, 0_1 or 0_2 with CRC scrambled by C-RNTI.  </w:t>
      </w:r>
      <w:bookmarkStart w:id="5" w:name="_Hlk94881766"/>
      <w:r>
        <w:rPr>
          <w:color w:val="000000" w:themeColor="text1"/>
          <w:lang w:val="en-GB"/>
        </w:rPr>
        <w:t xml:space="preserve">The PDCCH skipping in the scheduling DCI would apply </w:t>
      </w:r>
      <w:r w:rsidR="009D2754">
        <w:rPr>
          <w:color w:val="000000" w:themeColor="text1"/>
          <w:lang w:val="en-GB"/>
        </w:rPr>
        <w:t xml:space="preserve">in Active Time when </w:t>
      </w:r>
      <w:proofErr w:type="spellStart"/>
      <w:r w:rsidR="009D2754" w:rsidRPr="009D2754">
        <w:rPr>
          <w:i/>
          <w:iCs/>
          <w:color w:val="000000" w:themeColor="text1"/>
          <w:lang w:val="en-GB"/>
        </w:rPr>
        <w:t>drx_OnDurationTimer</w:t>
      </w:r>
      <w:proofErr w:type="spellEnd"/>
      <w:r w:rsidR="009D2754">
        <w:rPr>
          <w:color w:val="000000" w:themeColor="text1"/>
          <w:lang w:val="en-GB"/>
        </w:rPr>
        <w:t xml:space="preserve"> is running</w:t>
      </w:r>
      <w:bookmarkEnd w:id="5"/>
      <w:r w:rsidR="009D2754">
        <w:rPr>
          <w:color w:val="000000" w:themeColor="text1"/>
          <w:lang w:val="en-GB"/>
        </w:rPr>
        <w:t xml:space="preserve">.    When </w:t>
      </w:r>
      <w:proofErr w:type="spellStart"/>
      <w:r w:rsidR="009D2754" w:rsidRPr="009D2754">
        <w:rPr>
          <w:i/>
          <w:iCs/>
          <w:color w:val="000000" w:themeColor="text1"/>
          <w:lang w:val="en-GB"/>
        </w:rPr>
        <w:t>drx_OnDurationTimer</w:t>
      </w:r>
      <w:proofErr w:type="spellEnd"/>
      <w:r w:rsidR="009D2754">
        <w:rPr>
          <w:i/>
          <w:iCs/>
          <w:color w:val="000000" w:themeColor="text1"/>
          <w:lang w:val="en-GB"/>
        </w:rPr>
        <w:t xml:space="preserve"> </w:t>
      </w:r>
      <w:r w:rsidR="009D2754">
        <w:rPr>
          <w:color w:val="000000" w:themeColor="text1"/>
          <w:lang w:val="en-GB"/>
        </w:rPr>
        <w:t xml:space="preserve">extends and overlaps with the PDCCH monitoring window of DCI format 2_6 of next DRX cycle, UE will follow Rel-16 </w:t>
      </w:r>
      <w:proofErr w:type="spellStart"/>
      <w:r w:rsidR="009D2754">
        <w:rPr>
          <w:color w:val="000000" w:themeColor="text1"/>
          <w:lang w:val="en-GB"/>
        </w:rPr>
        <w:t>behavior</w:t>
      </w:r>
      <w:proofErr w:type="spellEnd"/>
      <w:r w:rsidR="009D2754">
        <w:rPr>
          <w:color w:val="000000" w:themeColor="text1"/>
          <w:lang w:val="en-GB"/>
        </w:rPr>
        <w:t xml:space="preserve"> of no DCI format 2_6 monitoring since DCI format 2_6 is only monitored outside Active Time.   </w:t>
      </w:r>
      <w:r w:rsidR="002E3A7E">
        <w:rPr>
          <w:color w:val="000000" w:themeColor="text1"/>
          <w:lang w:val="en-GB"/>
        </w:rPr>
        <w:t>Thus, Approach 3 aligns with RAN1 agreements in PDCCH skipping and PDCCH monitoring of DCI format 2</w:t>
      </w:r>
      <w:r w:rsidR="005C1D07">
        <w:rPr>
          <w:color w:val="000000" w:themeColor="text1"/>
          <w:lang w:val="en-GB"/>
        </w:rPr>
        <w:t>_</w:t>
      </w:r>
      <w:r w:rsidR="002E3A7E">
        <w:rPr>
          <w:color w:val="000000" w:themeColor="text1"/>
          <w:lang w:val="en-GB"/>
        </w:rPr>
        <w:t xml:space="preserve">6 in Rel-16.   The proposed answered to Question 3 of RAN2 LS is as follows, </w:t>
      </w:r>
    </w:p>
    <w:p w14:paraId="3CA2407C" w14:textId="3790A419" w:rsidR="002E3A7E" w:rsidRDefault="002E3A7E" w:rsidP="000A7D5A">
      <w:pPr>
        <w:overflowPunct w:val="0"/>
        <w:spacing w:after="180"/>
        <w:jc w:val="both"/>
        <w:textAlignment w:val="baseline"/>
        <w:rPr>
          <w:color w:val="000000" w:themeColor="text1"/>
          <w:lang w:val="en-GB"/>
        </w:rPr>
      </w:pPr>
    </w:p>
    <w:p w14:paraId="42F41EC2" w14:textId="5FAEED21" w:rsidR="002E3A7E" w:rsidRPr="002E3A7E" w:rsidRDefault="002E3A7E" w:rsidP="000A7D5A">
      <w:pPr>
        <w:overflowPunct w:val="0"/>
        <w:spacing w:after="180"/>
        <w:jc w:val="both"/>
        <w:textAlignment w:val="baseline"/>
        <w:rPr>
          <w:b/>
          <w:bCs/>
          <w:color w:val="000000" w:themeColor="text1"/>
          <w:lang w:val="en-GB"/>
        </w:rPr>
      </w:pPr>
      <w:bookmarkStart w:id="6" w:name="_Hlk94882566"/>
      <w:r>
        <w:rPr>
          <w:b/>
          <w:bCs/>
          <w:color w:val="000000" w:themeColor="text1"/>
          <w:lang w:val="en-GB"/>
        </w:rPr>
        <w:t xml:space="preserve">Proposal 3: </w:t>
      </w:r>
    </w:p>
    <w:p w14:paraId="34B9A121" w14:textId="54CBF0D1" w:rsidR="009B2AFA" w:rsidRDefault="009B2AFA" w:rsidP="009B2AFA">
      <w:pPr>
        <w:overflowPunct w:val="0"/>
        <w:adjustRightInd w:val="0"/>
        <w:spacing w:after="180"/>
        <w:jc w:val="both"/>
        <w:textAlignment w:val="baseline"/>
        <w:rPr>
          <w:b/>
          <w:bCs/>
          <w:color w:val="000000" w:themeColor="text1"/>
          <w:lang w:val="en-GB"/>
        </w:rPr>
      </w:pPr>
      <w:r w:rsidRPr="0082442F">
        <w:rPr>
          <w:rFonts w:eastAsia="DengXian"/>
          <w:b/>
          <w:bCs/>
          <w:color w:val="000000" w:themeColor="text1"/>
          <w:lang w:eastAsia="zh-CN"/>
        </w:rPr>
        <w:t xml:space="preserve">Question 3: RAN2 would like to ask RAN1 whether a) </w:t>
      </w:r>
      <w:r w:rsidRPr="0082442F">
        <w:rPr>
          <w:b/>
          <w:bCs/>
          <w:color w:val="000000" w:themeColor="text1"/>
          <w:lang w:eastAsia="zh-CN"/>
        </w:rPr>
        <w:t xml:space="preserve">Physical layer of UE reports a value of 1 for Wake-up indication bit to higher layer or b) </w:t>
      </w:r>
      <w:r w:rsidRPr="0082442F">
        <w:rPr>
          <w:b/>
          <w:bCs/>
          <w:iCs/>
          <w:noProof/>
          <w:color w:val="000000" w:themeColor="text1"/>
        </w:rPr>
        <w:t>P</w:t>
      </w:r>
      <w:r w:rsidRPr="0082442F">
        <w:rPr>
          <w:b/>
          <w:bCs/>
          <w:color w:val="000000" w:themeColor="text1"/>
          <w:lang w:eastAsia="zh-CN"/>
        </w:rPr>
        <w:t xml:space="preserve">hysical layer of UE does not report Wake-up indication bit to higher layer, in case UE cannot monitor DCP due to PDCCH skipping; or </w:t>
      </w:r>
      <w:r w:rsidRPr="0082442F">
        <w:rPr>
          <w:b/>
          <w:bCs/>
          <w:color w:val="000000" w:themeColor="text1"/>
          <w:lang w:val="en-GB"/>
        </w:rPr>
        <w:t>if Approach 3 can be assumed.</w:t>
      </w:r>
    </w:p>
    <w:p w14:paraId="43850F35" w14:textId="776AE4FC" w:rsidR="0062717C" w:rsidRPr="005F6EFA" w:rsidRDefault="002E3A7E" w:rsidP="009B2AFA">
      <w:pPr>
        <w:pStyle w:val="ListParagraph"/>
        <w:numPr>
          <w:ilvl w:val="0"/>
          <w:numId w:val="35"/>
        </w:numPr>
        <w:overflowPunct w:val="0"/>
        <w:adjustRightInd w:val="0"/>
        <w:spacing w:after="180"/>
        <w:ind w:firstLineChars="0"/>
        <w:jc w:val="both"/>
        <w:textAlignment w:val="baseline"/>
        <w:rPr>
          <w:b/>
          <w:bCs/>
          <w:color w:val="000000" w:themeColor="text1"/>
          <w:lang w:val="en-GB"/>
        </w:rPr>
      </w:pPr>
      <w:r>
        <w:rPr>
          <w:b/>
          <w:bCs/>
          <w:color w:val="000000" w:themeColor="text1"/>
          <w:lang w:val="en-GB"/>
        </w:rPr>
        <w:t>Answer 3:  RAN1 agreements of</w:t>
      </w:r>
      <w:r w:rsidRPr="002E3A7E">
        <w:rPr>
          <w:b/>
          <w:bCs/>
          <w:color w:val="000000" w:themeColor="text1"/>
          <w:lang w:val="en-GB"/>
        </w:rPr>
        <w:t xml:space="preserve"> PDCCH skipping </w:t>
      </w:r>
      <w:r>
        <w:rPr>
          <w:b/>
          <w:bCs/>
          <w:color w:val="000000" w:themeColor="text1"/>
          <w:lang w:val="en-GB"/>
        </w:rPr>
        <w:t xml:space="preserve">is </w:t>
      </w:r>
      <w:r w:rsidRPr="002E3A7E">
        <w:rPr>
          <w:b/>
          <w:bCs/>
          <w:color w:val="000000" w:themeColor="text1"/>
          <w:lang w:val="en-GB"/>
        </w:rPr>
        <w:t xml:space="preserve">in the scheduling DCI only </w:t>
      </w:r>
      <w:r>
        <w:rPr>
          <w:b/>
          <w:bCs/>
          <w:color w:val="000000" w:themeColor="text1"/>
          <w:lang w:val="en-GB"/>
        </w:rPr>
        <w:t xml:space="preserve">which </w:t>
      </w:r>
      <w:r w:rsidRPr="002E3A7E">
        <w:rPr>
          <w:b/>
          <w:bCs/>
          <w:color w:val="000000" w:themeColor="text1"/>
          <w:lang w:val="en-GB"/>
        </w:rPr>
        <w:t>implies</w:t>
      </w:r>
      <w:r>
        <w:rPr>
          <w:b/>
          <w:bCs/>
          <w:color w:val="000000" w:themeColor="text1"/>
          <w:lang w:val="en-GB"/>
        </w:rPr>
        <w:t xml:space="preserve"> that</w:t>
      </w:r>
      <w:r w:rsidRPr="002E3A7E">
        <w:rPr>
          <w:b/>
          <w:bCs/>
          <w:color w:val="000000" w:themeColor="text1"/>
          <w:lang w:val="en-GB"/>
        </w:rPr>
        <w:t xml:space="preserve"> the PDCCH skipping </w:t>
      </w:r>
      <w:r>
        <w:rPr>
          <w:b/>
          <w:bCs/>
          <w:color w:val="000000" w:themeColor="text1"/>
          <w:lang w:val="en-GB"/>
        </w:rPr>
        <w:t>applies</w:t>
      </w:r>
      <w:r w:rsidRPr="002E3A7E">
        <w:rPr>
          <w:b/>
          <w:bCs/>
          <w:color w:val="000000" w:themeColor="text1"/>
          <w:lang w:val="en-GB"/>
        </w:rPr>
        <w:t xml:space="preserve"> in Active Time when </w:t>
      </w:r>
      <w:proofErr w:type="spellStart"/>
      <w:r w:rsidRPr="0032430B">
        <w:rPr>
          <w:b/>
          <w:bCs/>
          <w:i/>
          <w:iCs/>
          <w:color w:val="000000" w:themeColor="text1"/>
          <w:lang w:val="en-GB"/>
        </w:rPr>
        <w:t>drx_OnDurationTimer</w:t>
      </w:r>
      <w:proofErr w:type="spellEnd"/>
      <w:r w:rsidRPr="002E3A7E">
        <w:rPr>
          <w:b/>
          <w:bCs/>
          <w:color w:val="000000" w:themeColor="text1"/>
          <w:lang w:val="en-GB"/>
        </w:rPr>
        <w:t xml:space="preserve"> is running</w:t>
      </w:r>
      <w:r>
        <w:rPr>
          <w:b/>
          <w:bCs/>
          <w:color w:val="000000" w:themeColor="text1"/>
          <w:lang w:val="en-GB"/>
        </w:rPr>
        <w:t xml:space="preserve">.   Thus, Approach 3 aligned with RAN1 </w:t>
      </w:r>
      <w:r w:rsidR="005F6EFA">
        <w:rPr>
          <w:b/>
          <w:bCs/>
          <w:color w:val="000000" w:themeColor="text1"/>
          <w:lang w:val="en-GB"/>
        </w:rPr>
        <w:t xml:space="preserve">agreements and </w:t>
      </w:r>
      <w:r>
        <w:rPr>
          <w:b/>
          <w:bCs/>
          <w:color w:val="000000" w:themeColor="text1"/>
          <w:lang w:val="en-GB"/>
        </w:rPr>
        <w:t>framework o</w:t>
      </w:r>
      <w:r w:rsidR="005F6EFA">
        <w:rPr>
          <w:b/>
          <w:bCs/>
          <w:color w:val="000000" w:themeColor="text1"/>
          <w:lang w:val="en-GB"/>
        </w:rPr>
        <w:t>f</w:t>
      </w:r>
      <w:r>
        <w:rPr>
          <w:b/>
          <w:bCs/>
          <w:color w:val="000000" w:themeColor="text1"/>
          <w:lang w:val="en-GB"/>
        </w:rPr>
        <w:t xml:space="preserve"> </w:t>
      </w:r>
      <w:r w:rsidR="005F6EFA">
        <w:rPr>
          <w:b/>
          <w:bCs/>
          <w:color w:val="000000" w:themeColor="text1"/>
          <w:lang w:val="en-GB"/>
        </w:rPr>
        <w:t xml:space="preserve">PDCCH skipping.  </w:t>
      </w:r>
    </w:p>
    <w:bookmarkEnd w:id="6"/>
    <w:p w14:paraId="304AD28D" w14:textId="77777777" w:rsidR="0062717C" w:rsidRPr="009B2AFA" w:rsidRDefault="0062717C" w:rsidP="009B2AFA">
      <w:pPr>
        <w:pStyle w:val="BodyText"/>
        <w:rPr>
          <w:lang w:val="en-GB" w:eastAsia="zh-CN"/>
        </w:rPr>
      </w:pPr>
    </w:p>
    <w:p w14:paraId="20BFEAF0" w14:textId="414A198A" w:rsidR="000C2F74" w:rsidRDefault="000C2F74" w:rsidP="000C2F74">
      <w:pPr>
        <w:pStyle w:val="Heading2"/>
        <w:rPr>
          <w:lang w:eastAsia="zh-CN"/>
        </w:rPr>
      </w:pPr>
      <w:bookmarkStart w:id="7" w:name="_Ref86691671"/>
      <w:bookmarkEnd w:id="4"/>
      <w:r>
        <w:rPr>
          <w:rFonts w:hint="eastAsia"/>
          <w:lang w:eastAsia="zh-CN"/>
        </w:rPr>
        <w:t>PDCCH</w:t>
      </w:r>
      <w:bookmarkEnd w:id="7"/>
      <w:r w:rsidR="005F6EFA">
        <w:rPr>
          <w:lang w:eastAsia="zh-CN"/>
        </w:rPr>
        <w:t xml:space="preserve"> Skipping and UL transmission</w:t>
      </w:r>
    </w:p>
    <w:p w14:paraId="52C29614" w14:textId="0E045A08" w:rsidR="005F6EFA" w:rsidRDefault="005F6EFA" w:rsidP="005F6EFA">
      <w:pPr>
        <w:pStyle w:val="BodyText"/>
        <w:rPr>
          <w:lang w:eastAsia="zh-CN"/>
        </w:rPr>
      </w:pPr>
    </w:p>
    <w:p w14:paraId="6458E9C7" w14:textId="715B7465" w:rsidR="0062717C" w:rsidRDefault="005F6EFA" w:rsidP="00CA0638">
      <w:pPr>
        <w:pStyle w:val="BodyText"/>
        <w:rPr>
          <w:lang w:eastAsia="zh-CN"/>
        </w:rPr>
      </w:pPr>
      <w:r>
        <w:rPr>
          <w:lang w:eastAsia="zh-CN"/>
        </w:rPr>
        <w:t xml:space="preserve">The PDCCH skipping power saving techniques is for UE to reduce the power consumption on not to monitor the PDCCH at the indicated interval.   The PDCCH skipping is independent to all other events, such as DL CSI/RRM/RLM measurements and UL SRS/PUCCH transmission.   </w:t>
      </w:r>
      <w:r w:rsidR="00CA0638">
        <w:rPr>
          <w:lang w:eastAsia="zh-CN"/>
        </w:rPr>
        <w:t xml:space="preserve">Thus, the proposed answer to RAN2 question 4 on whether UE transmitting CSI/SRS during indicated PDCCH skipping interval is as follows, </w:t>
      </w:r>
    </w:p>
    <w:p w14:paraId="5C8D3FB3" w14:textId="31D19D5B" w:rsidR="00CA0638" w:rsidRDefault="00CA0638" w:rsidP="00CA0638">
      <w:pPr>
        <w:pStyle w:val="BodyText"/>
        <w:rPr>
          <w:lang w:eastAsia="zh-CN"/>
        </w:rPr>
      </w:pPr>
    </w:p>
    <w:p w14:paraId="518E720A" w14:textId="578E2420" w:rsidR="00CA0638" w:rsidRPr="00CA0638" w:rsidRDefault="00CA0638" w:rsidP="00CA0638">
      <w:pPr>
        <w:pStyle w:val="BodyText"/>
        <w:rPr>
          <w:b/>
          <w:bCs/>
          <w:lang w:eastAsia="zh-CN"/>
        </w:rPr>
      </w:pPr>
      <w:bookmarkStart w:id="8" w:name="_Hlk94882581"/>
      <w:r>
        <w:rPr>
          <w:b/>
          <w:bCs/>
          <w:lang w:eastAsia="zh-CN"/>
        </w:rPr>
        <w:t xml:space="preserve">Proposal 4: </w:t>
      </w:r>
    </w:p>
    <w:p w14:paraId="420D563A" w14:textId="030CBDBD" w:rsidR="0062717C" w:rsidRDefault="0062717C" w:rsidP="0062717C">
      <w:pPr>
        <w:overflowPunct w:val="0"/>
        <w:adjustRightInd w:val="0"/>
        <w:spacing w:after="180"/>
        <w:jc w:val="both"/>
        <w:textAlignment w:val="baseline"/>
        <w:rPr>
          <w:rFonts w:eastAsia="DengXian"/>
          <w:b/>
          <w:bCs/>
          <w:lang w:eastAsia="zh-CN"/>
        </w:rPr>
      </w:pPr>
      <w:r w:rsidRPr="0082442F">
        <w:rPr>
          <w:rFonts w:eastAsia="DengXian"/>
          <w:b/>
          <w:bCs/>
          <w:lang w:eastAsia="zh-CN"/>
        </w:rPr>
        <w:t xml:space="preserve">Question 4: RAN2 would like to know whether UE should continue transmitting CSI/SRS during the PDCCH skipping duration or not? </w:t>
      </w:r>
    </w:p>
    <w:p w14:paraId="1AD7B489" w14:textId="009447D7" w:rsidR="00CA0638" w:rsidRPr="00CA0638" w:rsidRDefault="00CA0638" w:rsidP="00CA0638">
      <w:pPr>
        <w:pStyle w:val="ListParagraph"/>
        <w:numPr>
          <w:ilvl w:val="0"/>
          <w:numId w:val="35"/>
        </w:numPr>
        <w:overflowPunct w:val="0"/>
        <w:adjustRightInd w:val="0"/>
        <w:spacing w:after="180"/>
        <w:ind w:firstLineChars="0"/>
        <w:jc w:val="both"/>
        <w:textAlignment w:val="baseline"/>
        <w:rPr>
          <w:rFonts w:eastAsia="DengXian"/>
          <w:b/>
          <w:bCs/>
          <w:lang w:eastAsia="zh-CN"/>
        </w:rPr>
      </w:pPr>
      <w:r>
        <w:rPr>
          <w:rFonts w:eastAsia="DengXian"/>
          <w:b/>
          <w:bCs/>
          <w:lang w:eastAsia="zh-CN"/>
        </w:rPr>
        <w:t xml:space="preserve">Answer 4:  </w:t>
      </w:r>
      <w:r w:rsidRPr="00CA0638">
        <w:rPr>
          <w:rFonts w:eastAsia="DengXian"/>
          <w:b/>
          <w:bCs/>
          <w:lang w:eastAsia="zh-CN"/>
        </w:rPr>
        <w:t xml:space="preserve">The PDCCH skipping is independent to all other events, such as DL CSI/RRM/RLM measurements and UL SRS/PUCCH transmission.   </w:t>
      </w:r>
      <w:r>
        <w:rPr>
          <w:rFonts w:eastAsia="DengXian"/>
          <w:b/>
          <w:bCs/>
          <w:lang w:eastAsia="zh-CN"/>
        </w:rPr>
        <w:t xml:space="preserve">UE should continue its CSI/SRS transmission during the indicated PDCCH skipping interval.  </w:t>
      </w:r>
    </w:p>
    <w:bookmarkEnd w:id="8"/>
    <w:p w14:paraId="78805280" w14:textId="2735FE96" w:rsidR="005463C1" w:rsidRPr="00CA0638" w:rsidRDefault="005463C1" w:rsidP="00CA0638">
      <w:pPr>
        <w:pStyle w:val="BodyText"/>
        <w:rPr>
          <w:rFonts w:eastAsiaTheme="minorEastAsia"/>
          <w:lang w:eastAsia="zh-CN"/>
        </w:rPr>
      </w:pPr>
    </w:p>
    <w:p w14:paraId="6E661697" w14:textId="77777777" w:rsidR="009B2C65" w:rsidRPr="009B2C65" w:rsidRDefault="00830F4E" w:rsidP="00CA0638">
      <w:pPr>
        <w:pStyle w:val="Heading1"/>
        <w:rPr>
          <w:lang w:eastAsia="zh-CN"/>
        </w:rPr>
      </w:pPr>
      <w:r w:rsidRPr="0052231C">
        <w:rPr>
          <w:rFonts w:hint="eastAsia"/>
        </w:rPr>
        <w:t>Conclusion</w:t>
      </w:r>
    </w:p>
    <w:p w14:paraId="5D7D8BF3" w14:textId="00DF88F4" w:rsidR="00391FD8" w:rsidRDefault="00CA0638" w:rsidP="00EE386D">
      <w:pPr>
        <w:pStyle w:val="BodyText"/>
        <w:ind w:left="-2"/>
        <w:rPr>
          <w:rFonts w:eastAsia="SimSun"/>
          <w:lang w:eastAsia="zh-CN"/>
        </w:rPr>
      </w:pPr>
      <w:r>
        <w:rPr>
          <w:rFonts w:eastAsia="SimSun"/>
          <w:lang w:eastAsia="zh-CN"/>
        </w:rPr>
        <w:t>We have discussed the feature interaction of PDCCH skipping with RAR/</w:t>
      </w:r>
      <w:proofErr w:type="spellStart"/>
      <w:r>
        <w:rPr>
          <w:rFonts w:eastAsia="SimSun"/>
          <w:lang w:eastAsia="zh-CN"/>
        </w:rPr>
        <w:t>MsgB</w:t>
      </w:r>
      <w:proofErr w:type="spellEnd"/>
      <w:r>
        <w:rPr>
          <w:rFonts w:eastAsia="SimSun"/>
          <w:lang w:eastAsia="zh-CN"/>
        </w:rPr>
        <w:t xml:space="preserve"> reception, DCP, and UL CSI/SRS transmission from RAN2 LS R1-2200884.  We have the following </w:t>
      </w:r>
      <w:r w:rsidR="00C93726">
        <w:rPr>
          <w:rFonts w:eastAsia="SimSun"/>
          <w:lang w:eastAsia="zh-CN"/>
        </w:rPr>
        <w:t xml:space="preserve">proposals </w:t>
      </w:r>
      <w:r>
        <w:rPr>
          <w:rFonts w:eastAsia="SimSun"/>
          <w:lang w:eastAsia="zh-CN"/>
        </w:rPr>
        <w:t xml:space="preserve">and proposed answers to those questions </w:t>
      </w:r>
      <w:r w:rsidR="00C93726">
        <w:rPr>
          <w:rFonts w:eastAsia="SimSun"/>
          <w:lang w:eastAsia="zh-CN"/>
        </w:rPr>
        <w:t>as follows</w:t>
      </w:r>
      <w:r>
        <w:rPr>
          <w:rFonts w:eastAsia="SimSun"/>
          <w:lang w:eastAsia="zh-CN"/>
        </w:rPr>
        <w:t xml:space="preserve">, </w:t>
      </w:r>
    </w:p>
    <w:p w14:paraId="27F8507F" w14:textId="1CB95246" w:rsidR="00CA0638" w:rsidRPr="00864D10" w:rsidRDefault="00CA0638" w:rsidP="00CA0638">
      <w:pPr>
        <w:pStyle w:val="BodyText"/>
        <w:numPr>
          <w:ilvl w:val="0"/>
          <w:numId w:val="35"/>
        </w:numPr>
        <w:rPr>
          <w:lang w:eastAsia="zh-CN"/>
        </w:rPr>
      </w:pPr>
      <w:r>
        <w:rPr>
          <w:b/>
          <w:bCs/>
          <w:lang w:eastAsia="zh-CN"/>
        </w:rPr>
        <w:t xml:space="preserve">Proposal 1:  </w:t>
      </w:r>
      <w:r w:rsidRPr="00864D10">
        <w:rPr>
          <w:lang w:eastAsia="zh-CN"/>
        </w:rPr>
        <w:t xml:space="preserve">PDCCH skipping power saving technique is mainly </w:t>
      </w:r>
      <w:proofErr w:type="spellStart"/>
      <w:r w:rsidRPr="00864D10">
        <w:rPr>
          <w:lang w:eastAsia="zh-CN"/>
        </w:rPr>
        <w:t>gNB</w:t>
      </w:r>
      <w:proofErr w:type="spellEnd"/>
      <w:r w:rsidRPr="00864D10">
        <w:rPr>
          <w:lang w:eastAsia="zh-CN"/>
        </w:rPr>
        <w:t xml:space="preserve"> and UE implementations to align the behavior of no DCI transmission/reception at the indicated skipping interval in order to achieve the UE power saving </w:t>
      </w:r>
      <w:r w:rsidR="00864D10">
        <w:rPr>
          <w:lang w:eastAsia="zh-CN"/>
        </w:rPr>
        <w:t>by</w:t>
      </w:r>
      <w:r w:rsidRPr="00864D10">
        <w:rPr>
          <w:lang w:eastAsia="zh-CN"/>
        </w:rPr>
        <w:t xml:space="preserve"> reducing PDCCH monitoring</w:t>
      </w:r>
    </w:p>
    <w:p w14:paraId="1A95ADEB" w14:textId="7B3DC977" w:rsidR="00CA0638" w:rsidRDefault="00CA0638" w:rsidP="00EE386D">
      <w:pPr>
        <w:pStyle w:val="BodyText"/>
        <w:ind w:left="-2"/>
        <w:rPr>
          <w:rFonts w:eastAsia="SimSun"/>
          <w:lang w:eastAsia="zh-CN"/>
        </w:rPr>
      </w:pPr>
    </w:p>
    <w:p w14:paraId="7602AF2D" w14:textId="77777777" w:rsidR="00CA0638" w:rsidRPr="00CA0638" w:rsidRDefault="00CA0638" w:rsidP="00CA0638">
      <w:pPr>
        <w:pStyle w:val="ListParagraph"/>
        <w:numPr>
          <w:ilvl w:val="0"/>
          <w:numId w:val="35"/>
        </w:numPr>
        <w:overflowPunct w:val="0"/>
        <w:adjustRightInd w:val="0"/>
        <w:spacing w:after="180"/>
        <w:ind w:firstLineChars="0"/>
        <w:jc w:val="both"/>
        <w:textAlignment w:val="baseline"/>
        <w:rPr>
          <w:rFonts w:eastAsiaTheme="minorEastAsia"/>
          <w:b/>
        </w:rPr>
      </w:pPr>
      <w:r w:rsidRPr="00CA0638">
        <w:rPr>
          <w:rFonts w:eastAsiaTheme="minorEastAsia"/>
          <w:b/>
        </w:rPr>
        <w:t xml:space="preserve">Proposal 2:  </w:t>
      </w:r>
    </w:p>
    <w:p w14:paraId="60074376" w14:textId="77777777" w:rsidR="00CA0638" w:rsidRDefault="00CA0638" w:rsidP="00CA0638">
      <w:pPr>
        <w:overflowPunct w:val="0"/>
        <w:adjustRightInd w:val="0"/>
        <w:spacing w:after="180"/>
        <w:ind w:left="360"/>
        <w:jc w:val="both"/>
        <w:textAlignment w:val="baseline"/>
        <w:rPr>
          <w:rFonts w:eastAsiaTheme="minorEastAsia"/>
          <w:b/>
        </w:rPr>
      </w:pPr>
      <w:r w:rsidRPr="0082442F">
        <w:rPr>
          <w:rFonts w:eastAsiaTheme="minorEastAsia"/>
          <w:b/>
        </w:rPr>
        <w:t xml:space="preserve">Question 1: RAN2 would like to know whether PDCCH skipping is applied to RNTI(s) </w:t>
      </w:r>
      <w:r w:rsidRPr="0082442F">
        <w:rPr>
          <w:rFonts w:eastAsia="DengXian"/>
          <w:b/>
          <w:bCs/>
          <w:lang w:eastAsia="zh-CN"/>
        </w:rPr>
        <w:t>monitored during RAR/</w:t>
      </w:r>
      <w:proofErr w:type="spellStart"/>
      <w:r w:rsidRPr="0082442F">
        <w:rPr>
          <w:rFonts w:eastAsia="DengXian"/>
          <w:b/>
          <w:bCs/>
          <w:lang w:eastAsia="zh-CN"/>
        </w:rPr>
        <w:t>MsgB</w:t>
      </w:r>
      <w:proofErr w:type="spellEnd"/>
      <w:r w:rsidRPr="0082442F">
        <w:rPr>
          <w:rFonts w:eastAsia="DengXian"/>
          <w:b/>
          <w:bCs/>
          <w:lang w:eastAsia="zh-CN"/>
        </w:rPr>
        <w:t xml:space="preserve"> window for RAR/</w:t>
      </w:r>
      <w:proofErr w:type="spellStart"/>
      <w:r w:rsidRPr="0082442F">
        <w:rPr>
          <w:rFonts w:eastAsia="DengXian"/>
          <w:b/>
          <w:bCs/>
          <w:lang w:eastAsia="zh-CN"/>
        </w:rPr>
        <w:t>MsgB</w:t>
      </w:r>
      <w:proofErr w:type="spellEnd"/>
      <w:r w:rsidRPr="0082442F">
        <w:rPr>
          <w:rFonts w:eastAsia="DengXian"/>
          <w:b/>
          <w:bCs/>
          <w:lang w:eastAsia="zh-CN"/>
        </w:rPr>
        <w:t xml:space="preserve"> reception</w:t>
      </w:r>
      <w:r w:rsidRPr="0082442F">
        <w:rPr>
          <w:rFonts w:eastAsiaTheme="minorEastAsia"/>
          <w:b/>
        </w:rPr>
        <w:t>.</w:t>
      </w:r>
    </w:p>
    <w:p w14:paraId="11B3F849" w14:textId="77777777" w:rsidR="00CA0638" w:rsidRPr="00CA0638" w:rsidRDefault="00CA0638" w:rsidP="00CA0638">
      <w:pPr>
        <w:pStyle w:val="ListParagraph"/>
        <w:numPr>
          <w:ilvl w:val="0"/>
          <w:numId w:val="34"/>
        </w:numPr>
        <w:tabs>
          <w:tab w:val="clear" w:pos="360"/>
          <w:tab w:val="num" w:pos="720"/>
        </w:tabs>
        <w:overflowPunct w:val="0"/>
        <w:adjustRightInd w:val="0"/>
        <w:spacing w:after="180"/>
        <w:ind w:left="720" w:firstLineChars="0"/>
        <w:jc w:val="both"/>
        <w:textAlignment w:val="baseline"/>
        <w:rPr>
          <w:rFonts w:eastAsiaTheme="minorEastAsia"/>
          <w:bCs/>
          <w:szCs w:val="20"/>
        </w:rPr>
      </w:pPr>
      <w:r w:rsidRPr="00CA0638">
        <w:rPr>
          <w:rFonts w:eastAsiaTheme="minorEastAsia"/>
          <w:bCs/>
        </w:rPr>
        <w:lastRenderedPageBreak/>
        <w:t>Answer 1: The PDCCH skipping and UE monitoring of DCI format 1_0 or 0_0 for RAR/</w:t>
      </w:r>
      <w:proofErr w:type="spellStart"/>
      <w:r w:rsidRPr="00CA0638">
        <w:rPr>
          <w:rFonts w:eastAsiaTheme="minorEastAsia"/>
          <w:bCs/>
        </w:rPr>
        <w:t>MsgB</w:t>
      </w:r>
      <w:proofErr w:type="spellEnd"/>
      <w:r w:rsidRPr="00CA0638">
        <w:rPr>
          <w:rFonts w:eastAsiaTheme="minorEastAsia"/>
          <w:bCs/>
        </w:rPr>
        <w:t xml:space="preserve"> window are two independent events and should not occur in the same time since the RACH procedure, such as initial access, PDCCH ordering, BFR, and short message, should be triggered only when the normal PDSCH/PUSCH scheduling is not performed.  </w:t>
      </w:r>
    </w:p>
    <w:p w14:paraId="4048CA02" w14:textId="77777777" w:rsidR="00CA0638" w:rsidRDefault="00CA0638" w:rsidP="00CA0638">
      <w:pPr>
        <w:overflowPunct w:val="0"/>
        <w:adjustRightInd w:val="0"/>
        <w:spacing w:after="180"/>
        <w:ind w:left="360"/>
        <w:jc w:val="both"/>
        <w:textAlignment w:val="baseline"/>
        <w:rPr>
          <w:rFonts w:eastAsiaTheme="minorEastAsia"/>
          <w:b/>
        </w:rPr>
      </w:pPr>
      <w:r w:rsidRPr="0082442F">
        <w:rPr>
          <w:rFonts w:eastAsiaTheme="minorEastAsia"/>
          <w:b/>
        </w:rPr>
        <w:t>Question 2: RAN2 would like to know if RAN1 prefers to capture the above agreements in RAN1 specification or prefer these to be captured in MAC specification.</w:t>
      </w:r>
    </w:p>
    <w:p w14:paraId="437A7F20" w14:textId="75876468" w:rsidR="00CA0638" w:rsidRPr="00CA0638" w:rsidRDefault="00CA0638" w:rsidP="00CA0638">
      <w:pPr>
        <w:pStyle w:val="ListParagraph"/>
        <w:numPr>
          <w:ilvl w:val="0"/>
          <w:numId w:val="34"/>
        </w:numPr>
        <w:tabs>
          <w:tab w:val="clear" w:pos="360"/>
          <w:tab w:val="num" w:pos="720"/>
        </w:tabs>
        <w:overflowPunct w:val="0"/>
        <w:adjustRightInd w:val="0"/>
        <w:spacing w:after="180"/>
        <w:ind w:left="720" w:firstLineChars="0"/>
        <w:jc w:val="both"/>
        <w:textAlignment w:val="baseline"/>
        <w:rPr>
          <w:rFonts w:eastAsiaTheme="minorEastAsia"/>
          <w:bCs/>
          <w:szCs w:val="20"/>
        </w:rPr>
      </w:pPr>
      <w:r w:rsidRPr="00CA0638">
        <w:rPr>
          <w:rFonts w:eastAsiaTheme="minorEastAsia"/>
          <w:bCs/>
        </w:rPr>
        <w:t xml:space="preserve">Answer 2: It is the choice of </w:t>
      </w:r>
      <w:proofErr w:type="spellStart"/>
      <w:r w:rsidRPr="00CA0638">
        <w:rPr>
          <w:rFonts w:eastAsiaTheme="minorEastAsia"/>
          <w:bCs/>
        </w:rPr>
        <w:t>gNB</w:t>
      </w:r>
      <w:proofErr w:type="spellEnd"/>
      <w:r w:rsidRPr="00CA0638">
        <w:rPr>
          <w:rFonts w:eastAsiaTheme="minorEastAsia"/>
          <w:bCs/>
        </w:rPr>
        <w:t xml:space="preserve"> implementation whether DCI should be transmitted during the indicated skipping interval and UE implementations of PDCCH monitoring during RAR/</w:t>
      </w:r>
      <w:proofErr w:type="spellStart"/>
      <w:r w:rsidRPr="00CA0638">
        <w:rPr>
          <w:rFonts w:eastAsiaTheme="minorEastAsia"/>
          <w:bCs/>
        </w:rPr>
        <w:t>MsgB</w:t>
      </w:r>
      <w:proofErr w:type="spellEnd"/>
      <w:r w:rsidRPr="00CA0638">
        <w:rPr>
          <w:rFonts w:eastAsiaTheme="minorEastAsia"/>
          <w:bCs/>
        </w:rPr>
        <w:t xml:space="preserve"> window for RAR/</w:t>
      </w:r>
      <w:proofErr w:type="spellStart"/>
      <w:r w:rsidRPr="00CA0638">
        <w:rPr>
          <w:rFonts w:eastAsiaTheme="minorEastAsia"/>
          <w:bCs/>
        </w:rPr>
        <w:t>MsgB</w:t>
      </w:r>
      <w:proofErr w:type="spellEnd"/>
      <w:r w:rsidRPr="00CA0638">
        <w:rPr>
          <w:rFonts w:eastAsiaTheme="minorEastAsia"/>
          <w:bCs/>
        </w:rPr>
        <w:t xml:space="preserve"> reception if the PDCCH skipping is indicated.   No specification impact of these behavior.  </w:t>
      </w:r>
    </w:p>
    <w:p w14:paraId="5E10B812" w14:textId="77777777" w:rsidR="00CA0638" w:rsidRPr="00CA0638" w:rsidRDefault="00CA0638" w:rsidP="00CA0638">
      <w:pPr>
        <w:pStyle w:val="ListParagraph"/>
        <w:numPr>
          <w:ilvl w:val="0"/>
          <w:numId w:val="34"/>
        </w:numPr>
        <w:overflowPunct w:val="0"/>
        <w:spacing w:after="180"/>
        <w:ind w:firstLineChars="0"/>
        <w:jc w:val="both"/>
        <w:textAlignment w:val="baseline"/>
        <w:rPr>
          <w:b/>
          <w:bCs/>
          <w:color w:val="000000" w:themeColor="text1"/>
          <w:lang w:val="en-GB"/>
        </w:rPr>
      </w:pPr>
      <w:r w:rsidRPr="00CA0638">
        <w:rPr>
          <w:b/>
          <w:bCs/>
          <w:color w:val="000000" w:themeColor="text1"/>
          <w:lang w:val="en-GB"/>
        </w:rPr>
        <w:t xml:space="preserve">Proposal 3: </w:t>
      </w:r>
    </w:p>
    <w:p w14:paraId="42727F47" w14:textId="77777777" w:rsidR="00CA0638" w:rsidRDefault="00CA0638" w:rsidP="00CA0638">
      <w:pPr>
        <w:overflowPunct w:val="0"/>
        <w:adjustRightInd w:val="0"/>
        <w:spacing w:after="180"/>
        <w:ind w:left="360"/>
        <w:jc w:val="both"/>
        <w:textAlignment w:val="baseline"/>
        <w:rPr>
          <w:b/>
          <w:bCs/>
          <w:color w:val="000000" w:themeColor="text1"/>
          <w:lang w:val="en-GB"/>
        </w:rPr>
      </w:pPr>
      <w:r w:rsidRPr="0082442F">
        <w:rPr>
          <w:rFonts w:eastAsia="DengXian"/>
          <w:b/>
          <w:bCs/>
          <w:color w:val="000000" w:themeColor="text1"/>
          <w:lang w:eastAsia="zh-CN"/>
        </w:rPr>
        <w:t xml:space="preserve">Question 3: RAN2 would like to ask RAN1 whether a) </w:t>
      </w:r>
      <w:r w:rsidRPr="0082442F">
        <w:rPr>
          <w:b/>
          <w:bCs/>
          <w:color w:val="000000" w:themeColor="text1"/>
          <w:lang w:eastAsia="zh-CN"/>
        </w:rPr>
        <w:t xml:space="preserve">Physical layer of UE reports a value of 1 for Wake-up indication bit to higher layer or b) </w:t>
      </w:r>
      <w:r w:rsidRPr="0082442F">
        <w:rPr>
          <w:b/>
          <w:bCs/>
          <w:iCs/>
          <w:noProof/>
          <w:color w:val="000000" w:themeColor="text1"/>
        </w:rPr>
        <w:t>P</w:t>
      </w:r>
      <w:r w:rsidRPr="0082442F">
        <w:rPr>
          <w:b/>
          <w:bCs/>
          <w:color w:val="000000" w:themeColor="text1"/>
          <w:lang w:eastAsia="zh-CN"/>
        </w:rPr>
        <w:t xml:space="preserve">hysical layer of UE does not report Wake-up indication bit to higher layer, in case UE cannot monitor DCP due to PDCCH skipping; or </w:t>
      </w:r>
      <w:r w:rsidRPr="0082442F">
        <w:rPr>
          <w:b/>
          <w:bCs/>
          <w:color w:val="000000" w:themeColor="text1"/>
          <w:lang w:val="en-GB"/>
        </w:rPr>
        <w:t>if Approach 3 can be assumed.</w:t>
      </w:r>
    </w:p>
    <w:p w14:paraId="3D89A07C" w14:textId="77777777" w:rsidR="00CA0638" w:rsidRPr="00CA0638" w:rsidRDefault="00CA0638" w:rsidP="00CA0638">
      <w:pPr>
        <w:pStyle w:val="ListParagraph"/>
        <w:numPr>
          <w:ilvl w:val="0"/>
          <w:numId w:val="34"/>
        </w:numPr>
        <w:tabs>
          <w:tab w:val="clear" w:pos="360"/>
          <w:tab w:val="num" w:pos="720"/>
        </w:tabs>
        <w:overflowPunct w:val="0"/>
        <w:adjustRightInd w:val="0"/>
        <w:spacing w:after="180"/>
        <w:ind w:left="720" w:firstLineChars="0"/>
        <w:jc w:val="both"/>
        <w:textAlignment w:val="baseline"/>
        <w:rPr>
          <w:color w:val="000000" w:themeColor="text1"/>
          <w:lang w:val="en-GB"/>
        </w:rPr>
      </w:pPr>
      <w:r w:rsidRPr="00CA0638">
        <w:rPr>
          <w:color w:val="000000" w:themeColor="text1"/>
          <w:lang w:val="en-GB"/>
        </w:rPr>
        <w:t xml:space="preserve">Answer 3:  RAN1 agreements of PDCCH skipping is in the scheduling DCI only which implies that the PDCCH skipping applies in Active Time when </w:t>
      </w:r>
      <w:proofErr w:type="spellStart"/>
      <w:r w:rsidRPr="0032430B">
        <w:rPr>
          <w:i/>
          <w:iCs/>
          <w:color w:val="000000" w:themeColor="text1"/>
          <w:lang w:val="en-GB"/>
        </w:rPr>
        <w:t>drx_OnDurationTimer</w:t>
      </w:r>
      <w:proofErr w:type="spellEnd"/>
      <w:r w:rsidRPr="00CA0638">
        <w:rPr>
          <w:color w:val="000000" w:themeColor="text1"/>
          <w:lang w:val="en-GB"/>
        </w:rPr>
        <w:t xml:space="preserve"> is running.   Thus, Approach 3 aligned with RAN1 agreements and framework of PDCCH skipping.  </w:t>
      </w:r>
    </w:p>
    <w:p w14:paraId="21CB32EE" w14:textId="77777777" w:rsidR="00CA0638" w:rsidRPr="00CA0638" w:rsidRDefault="00CA0638" w:rsidP="00CA0638">
      <w:pPr>
        <w:pStyle w:val="BodyText"/>
        <w:numPr>
          <w:ilvl w:val="0"/>
          <w:numId w:val="34"/>
        </w:numPr>
        <w:rPr>
          <w:b/>
          <w:bCs/>
          <w:lang w:eastAsia="zh-CN"/>
        </w:rPr>
      </w:pPr>
      <w:r>
        <w:rPr>
          <w:b/>
          <w:bCs/>
          <w:lang w:eastAsia="zh-CN"/>
        </w:rPr>
        <w:t xml:space="preserve">Proposal 4: </w:t>
      </w:r>
    </w:p>
    <w:p w14:paraId="0B6D932E" w14:textId="77777777" w:rsidR="00CA0638" w:rsidRDefault="00CA0638" w:rsidP="00CA0638">
      <w:pPr>
        <w:overflowPunct w:val="0"/>
        <w:adjustRightInd w:val="0"/>
        <w:spacing w:after="180"/>
        <w:ind w:left="360"/>
        <w:jc w:val="both"/>
        <w:textAlignment w:val="baseline"/>
        <w:rPr>
          <w:rFonts w:eastAsia="DengXian"/>
          <w:b/>
          <w:bCs/>
          <w:lang w:eastAsia="zh-CN"/>
        </w:rPr>
      </w:pPr>
      <w:r w:rsidRPr="0082442F">
        <w:rPr>
          <w:rFonts w:eastAsia="DengXian"/>
          <w:b/>
          <w:bCs/>
          <w:lang w:eastAsia="zh-CN"/>
        </w:rPr>
        <w:t xml:space="preserve">Question 4: RAN2 would like to know whether UE should continue transmitting CSI/SRS during the PDCCH skipping duration or not? </w:t>
      </w:r>
    </w:p>
    <w:p w14:paraId="05B40077" w14:textId="77777777" w:rsidR="00CA0638" w:rsidRPr="00CA0638" w:rsidRDefault="00CA0638" w:rsidP="00CA0638">
      <w:pPr>
        <w:pStyle w:val="ListParagraph"/>
        <w:numPr>
          <w:ilvl w:val="0"/>
          <w:numId w:val="34"/>
        </w:numPr>
        <w:tabs>
          <w:tab w:val="clear" w:pos="360"/>
          <w:tab w:val="num" w:pos="720"/>
        </w:tabs>
        <w:overflowPunct w:val="0"/>
        <w:adjustRightInd w:val="0"/>
        <w:spacing w:after="180"/>
        <w:ind w:left="720" w:firstLineChars="0"/>
        <w:jc w:val="both"/>
        <w:textAlignment w:val="baseline"/>
        <w:rPr>
          <w:rFonts w:eastAsia="DengXian"/>
          <w:lang w:eastAsia="zh-CN"/>
        </w:rPr>
      </w:pPr>
      <w:r w:rsidRPr="00CA0638">
        <w:rPr>
          <w:rFonts w:eastAsia="DengXian"/>
          <w:lang w:eastAsia="zh-CN"/>
        </w:rPr>
        <w:t xml:space="preserve">Answer 4:  The PDCCH skipping is independent to all other events, such as DL CSI/RRM/RLM measurements and UL SRS/PUCCH transmission.   UE should continue its CSI/SRS transmission during the indicated PDCCH skipping interval.  </w:t>
      </w:r>
    </w:p>
    <w:p w14:paraId="6623DD9E" w14:textId="77777777" w:rsidR="00CA0638" w:rsidRPr="00053C05" w:rsidRDefault="00CA0638" w:rsidP="00CA0638">
      <w:pPr>
        <w:pStyle w:val="ListParagraph"/>
        <w:overflowPunct w:val="0"/>
        <w:adjustRightInd w:val="0"/>
        <w:spacing w:after="180"/>
        <w:ind w:left="360" w:firstLineChars="0" w:firstLine="0"/>
        <w:jc w:val="both"/>
        <w:textAlignment w:val="baseline"/>
        <w:rPr>
          <w:rFonts w:eastAsiaTheme="minorEastAsia"/>
          <w:b/>
          <w:szCs w:val="20"/>
        </w:rPr>
      </w:pPr>
    </w:p>
    <w:p w14:paraId="0C66CF4F" w14:textId="77777777" w:rsidR="00CA0638" w:rsidRDefault="00CA0638" w:rsidP="00EE386D">
      <w:pPr>
        <w:pStyle w:val="BodyText"/>
        <w:ind w:left="-2"/>
        <w:rPr>
          <w:rFonts w:eastAsia="SimSun"/>
          <w:iCs/>
          <w:lang w:eastAsia="zh-CN"/>
        </w:rPr>
      </w:pPr>
    </w:p>
    <w:p w14:paraId="360BABDA" w14:textId="77777777" w:rsidR="00830F4E" w:rsidRDefault="00830F4E" w:rsidP="00EE386D">
      <w:pPr>
        <w:pStyle w:val="Heading1"/>
        <w:jc w:val="both"/>
        <w:rPr>
          <w:lang w:eastAsia="zh-CN"/>
        </w:rPr>
      </w:pPr>
      <w:r w:rsidRPr="0052231C">
        <w:t>References</w:t>
      </w:r>
    </w:p>
    <w:p w14:paraId="73CCFF42" w14:textId="3882D0A6" w:rsidR="006E7049" w:rsidRDefault="0082442F" w:rsidP="00053C05">
      <w:pPr>
        <w:pStyle w:val="BodyText"/>
        <w:numPr>
          <w:ilvl w:val="0"/>
          <w:numId w:val="33"/>
        </w:numPr>
        <w:tabs>
          <w:tab w:val="left" w:pos="0"/>
          <w:tab w:val="left" w:pos="540"/>
        </w:tabs>
        <w:ind w:left="765" w:hanging="360"/>
        <w:rPr>
          <w:rFonts w:eastAsia="SimSun"/>
          <w:noProof/>
          <w:lang w:eastAsia="zh-CN"/>
        </w:rPr>
      </w:pPr>
      <w:bookmarkStart w:id="9" w:name="_Ref71288938"/>
      <w:bookmarkStart w:id="10" w:name="_Ref534977761"/>
      <w:bookmarkStart w:id="11" w:name="_Ref509915661"/>
      <w:bookmarkStart w:id="12" w:name="_Ref506196618"/>
      <w:bookmarkStart w:id="13" w:name="_Ref503528421"/>
      <w:bookmarkStart w:id="14" w:name="_Ref503294753"/>
      <w:bookmarkStart w:id="15" w:name="_Ref492653725"/>
      <w:bookmarkStart w:id="16" w:name="_Ref498702536"/>
      <w:bookmarkStart w:id="17" w:name="_Ref94795189"/>
      <w:r w:rsidRPr="0082442F">
        <w:rPr>
          <w:rFonts w:eastAsia="SimSun"/>
          <w:noProof/>
          <w:lang w:eastAsia="zh-CN"/>
        </w:rPr>
        <w:t>R1-2200884 (R2-2201960</w:t>
      </w:r>
      <w:proofErr w:type="gramStart"/>
      <w:r w:rsidRPr="0082442F">
        <w:rPr>
          <w:rFonts w:eastAsia="SimSun"/>
          <w:noProof/>
          <w:lang w:eastAsia="zh-CN"/>
        </w:rPr>
        <w:t>)</w:t>
      </w:r>
      <w:r>
        <w:rPr>
          <w:rFonts w:eastAsia="SimSun"/>
          <w:noProof/>
          <w:lang w:eastAsia="zh-CN"/>
        </w:rPr>
        <w:t xml:space="preserve">, </w:t>
      </w:r>
      <w:r w:rsidRPr="0082442F">
        <w:t xml:space="preserve"> </w:t>
      </w:r>
      <w:r w:rsidRPr="0082442F">
        <w:rPr>
          <w:rFonts w:eastAsia="SimSun"/>
          <w:noProof/>
          <w:lang w:eastAsia="zh-CN"/>
        </w:rPr>
        <w:t>LS</w:t>
      </w:r>
      <w:proofErr w:type="gramEnd"/>
      <w:r w:rsidRPr="0082442F">
        <w:rPr>
          <w:rFonts w:eastAsia="SimSun"/>
          <w:noProof/>
          <w:lang w:eastAsia="zh-CN"/>
        </w:rPr>
        <w:t xml:space="preserve"> on PDCCH Skipping in RRC_CONNECTED</w:t>
      </w:r>
      <w:bookmarkEnd w:id="9"/>
      <w:bookmarkEnd w:id="10"/>
      <w:bookmarkEnd w:id="11"/>
      <w:bookmarkEnd w:id="12"/>
      <w:bookmarkEnd w:id="13"/>
      <w:bookmarkEnd w:id="14"/>
      <w:bookmarkEnd w:id="15"/>
      <w:bookmarkEnd w:id="16"/>
      <w:r>
        <w:rPr>
          <w:rFonts w:eastAsia="SimSun"/>
          <w:noProof/>
          <w:lang w:eastAsia="zh-CN"/>
        </w:rPr>
        <w:t>, RAN2</w:t>
      </w:r>
      <w:bookmarkEnd w:id="17"/>
    </w:p>
    <w:p w14:paraId="0D8B3C10" w14:textId="535B76D4" w:rsidR="00B0381E" w:rsidRPr="00842D15" w:rsidRDefault="00B0381E" w:rsidP="00053C05">
      <w:pPr>
        <w:pStyle w:val="BodyText"/>
        <w:numPr>
          <w:ilvl w:val="0"/>
          <w:numId w:val="33"/>
        </w:numPr>
        <w:tabs>
          <w:tab w:val="left" w:pos="0"/>
          <w:tab w:val="left" w:pos="540"/>
        </w:tabs>
        <w:ind w:left="765" w:hanging="360"/>
        <w:rPr>
          <w:rFonts w:eastAsia="SimSun"/>
          <w:noProof/>
          <w:lang w:eastAsia="zh-CN"/>
        </w:rPr>
      </w:pPr>
      <w:bookmarkStart w:id="18" w:name="_Ref94880872"/>
      <w:r>
        <w:rPr>
          <w:rFonts w:eastAsia="SimSun"/>
          <w:noProof/>
          <w:lang w:eastAsia="zh-CN"/>
        </w:rPr>
        <w:t xml:space="preserve">TS38.213v17.0.0. </w:t>
      </w:r>
      <w:r w:rsidRPr="00B0381E">
        <w:rPr>
          <w:rFonts w:eastAsia="SimSun"/>
          <w:noProof/>
          <w:lang w:eastAsia="zh-CN"/>
        </w:rPr>
        <w:t>Physical layer procedures for control</w:t>
      </w:r>
      <w:bookmarkEnd w:id="18"/>
    </w:p>
    <w:sectPr w:rsidR="00B0381E" w:rsidRPr="00842D15"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E0F76" w14:textId="77777777" w:rsidR="00E1019E" w:rsidRDefault="00E1019E" w:rsidP="00E9523A">
      <w:pPr>
        <w:ind w:left="-2"/>
      </w:pPr>
      <w:r>
        <w:separator/>
      </w:r>
    </w:p>
  </w:endnote>
  <w:endnote w:type="continuationSeparator" w:id="0">
    <w:p w14:paraId="423D48F2" w14:textId="77777777" w:rsidR="00E1019E" w:rsidRDefault="00E1019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6221" w14:textId="77777777" w:rsidR="00E1019E" w:rsidRDefault="00E1019E" w:rsidP="00E9523A">
      <w:pPr>
        <w:ind w:left="-2"/>
      </w:pPr>
      <w:r>
        <w:separator/>
      </w:r>
    </w:p>
  </w:footnote>
  <w:footnote w:type="continuationSeparator" w:id="0">
    <w:p w14:paraId="06C7B6A1" w14:textId="77777777" w:rsidR="00E1019E" w:rsidRDefault="00E1019E"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225C1" w14:textId="77777777" w:rsidR="00624543" w:rsidRPr="001A329E" w:rsidRDefault="00624543" w:rsidP="00E9523A">
    <w:pPr>
      <w:pStyle w:val="Header"/>
      <w:ind w:left="-2"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42D5F7C"/>
    <w:multiLevelType w:val="hybridMultilevel"/>
    <w:tmpl w:val="AD4A6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B2461"/>
    <w:multiLevelType w:val="hybridMultilevel"/>
    <w:tmpl w:val="93BAEC9A"/>
    <w:lvl w:ilvl="0" w:tplc="7696B4AA">
      <w:start w:val="1"/>
      <w:numFmt w:val="bullet"/>
      <w:lvlText w:val="–"/>
      <w:lvlJc w:val="left"/>
      <w:pPr>
        <w:tabs>
          <w:tab w:val="num" w:pos="360"/>
        </w:tabs>
        <w:ind w:left="360" w:hanging="360"/>
      </w:pPr>
      <w:rPr>
        <w:rFonts w:ascii="Arial" w:hAnsi="Arial" w:hint="default"/>
      </w:rPr>
    </w:lvl>
    <w:lvl w:ilvl="1" w:tplc="6D864916">
      <w:start w:val="1"/>
      <w:numFmt w:val="bullet"/>
      <w:lvlText w:val="–"/>
      <w:lvlJc w:val="left"/>
      <w:pPr>
        <w:tabs>
          <w:tab w:val="num" w:pos="1080"/>
        </w:tabs>
        <w:ind w:left="1080" w:hanging="360"/>
      </w:pPr>
      <w:rPr>
        <w:rFonts w:ascii="Arial" w:hAnsi="Arial" w:hint="default"/>
      </w:rPr>
    </w:lvl>
    <w:lvl w:ilvl="2" w:tplc="63F893F8">
      <w:start w:val="3032"/>
      <w:numFmt w:val="bullet"/>
      <w:lvlText w:val="•"/>
      <w:lvlJc w:val="left"/>
      <w:pPr>
        <w:tabs>
          <w:tab w:val="num" w:pos="1800"/>
        </w:tabs>
        <w:ind w:left="1800" w:hanging="360"/>
      </w:pPr>
      <w:rPr>
        <w:rFonts w:ascii="Arial" w:hAnsi="Arial" w:hint="default"/>
      </w:rPr>
    </w:lvl>
    <w:lvl w:ilvl="3" w:tplc="39607662">
      <w:start w:val="3032"/>
      <w:numFmt w:val="bullet"/>
      <w:lvlText w:val="–"/>
      <w:lvlJc w:val="left"/>
      <w:pPr>
        <w:tabs>
          <w:tab w:val="num" w:pos="2520"/>
        </w:tabs>
        <w:ind w:left="2520" w:hanging="360"/>
      </w:pPr>
      <w:rPr>
        <w:rFonts w:ascii="Arial" w:hAnsi="Arial" w:hint="default"/>
      </w:rPr>
    </w:lvl>
    <w:lvl w:ilvl="4" w:tplc="094E7444" w:tentative="1">
      <w:start w:val="1"/>
      <w:numFmt w:val="bullet"/>
      <w:lvlText w:val="–"/>
      <w:lvlJc w:val="left"/>
      <w:pPr>
        <w:tabs>
          <w:tab w:val="num" w:pos="3240"/>
        </w:tabs>
        <w:ind w:left="3240" w:hanging="360"/>
      </w:pPr>
      <w:rPr>
        <w:rFonts w:ascii="Arial" w:hAnsi="Arial" w:hint="default"/>
      </w:rPr>
    </w:lvl>
    <w:lvl w:ilvl="5" w:tplc="ADE01AE0" w:tentative="1">
      <w:start w:val="1"/>
      <w:numFmt w:val="bullet"/>
      <w:lvlText w:val="–"/>
      <w:lvlJc w:val="left"/>
      <w:pPr>
        <w:tabs>
          <w:tab w:val="num" w:pos="3960"/>
        </w:tabs>
        <w:ind w:left="3960" w:hanging="360"/>
      </w:pPr>
      <w:rPr>
        <w:rFonts w:ascii="Arial" w:hAnsi="Arial" w:hint="default"/>
      </w:rPr>
    </w:lvl>
    <w:lvl w:ilvl="6" w:tplc="858833F2" w:tentative="1">
      <w:start w:val="1"/>
      <w:numFmt w:val="bullet"/>
      <w:lvlText w:val="–"/>
      <w:lvlJc w:val="left"/>
      <w:pPr>
        <w:tabs>
          <w:tab w:val="num" w:pos="4680"/>
        </w:tabs>
        <w:ind w:left="4680" w:hanging="360"/>
      </w:pPr>
      <w:rPr>
        <w:rFonts w:ascii="Arial" w:hAnsi="Arial" w:hint="default"/>
      </w:rPr>
    </w:lvl>
    <w:lvl w:ilvl="7" w:tplc="1262BD48" w:tentative="1">
      <w:start w:val="1"/>
      <w:numFmt w:val="bullet"/>
      <w:lvlText w:val="–"/>
      <w:lvlJc w:val="left"/>
      <w:pPr>
        <w:tabs>
          <w:tab w:val="num" w:pos="5400"/>
        </w:tabs>
        <w:ind w:left="5400" w:hanging="360"/>
      </w:pPr>
      <w:rPr>
        <w:rFonts w:ascii="Arial" w:hAnsi="Arial" w:hint="default"/>
      </w:rPr>
    </w:lvl>
    <w:lvl w:ilvl="8" w:tplc="246469A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B57268"/>
    <w:multiLevelType w:val="hybridMultilevel"/>
    <w:tmpl w:val="FFCAB084"/>
    <w:lvl w:ilvl="0" w:tplc="91026E02">
      <w:start w:val="1"/>
      <w:numFmt w:val="bullet"/>
      <w:lvlText w:val="-"/>
      <w:lvlJc w:val="left"/>
      <w:pPr>
        <w:tabs>
          <w:tab w:val="num" w:pos="720"/>
        </w:tabs>
        <w:ind w:left="720" w:hanging="360"/>
      </w:pPr>
      <w:rPr>
        <w:rFonts w:ascii="Times New Roman" w:hAnsi="Times New Roman" w:hint="default"/>
      </w:rPr>
    </w:lvl>
    <w:lvl w:ilvl="1" w:tplc="D0249A90">
      <w:start w:val="5901"/>
      <w:numFmt w:val="bullet"/>
      <w:lvlText w:val="-"/>
      <w:lvlJc w:val="left"/>
      <w:pPr>
        <w:tabs>
          <w:tab w:val="num" w:pos="1440"/>
        </w:tabs>
        <w:ind w:left="1440" w:hanging="360"/>
      </w:pPr>
      <w:rPr>
        <w:rFonts w:ascii="Times New Roman" w:hAnsi="Times New Roman" w:hint="default"/>
      </w:rPr>
    </w:lvl>
    <w:lvl w:ilvl="2" w:tplc="09CAC8B0">
      <w:start w:val="5901"/>
      <w:numFmt w:val="bullet"/>
      <w:lvlText w:val="-"/>
      <w:lvlJc w:val="left"/>
      <w:pPr>
        <w:tabs>
          <w:tab w:val="num" w:pos="2160"/>
        </w:tabs>
        <w:ind w:left="2160" w:hanging="360"/>
      </w:pPr>
      <w:rPr>
        <w:rFonts w:ascii="Times New Roman" w:hAnsi="Times New Roman" w:hint="default"/>
      </w:rPr>
    </w:lvl>
    <w:lvl w:ilvl="3" w:tplc="B49C5306">
      <w:start w:val="5937"/>
      <w:numFmt w:val="bullet"/>
      <w:lvlText w:val="-"/>
      <w:lvlJc w:val="left"/>
      <w:pPr>
        <w:tabs>
          <w:tab w:val="num" w:pos="2880"/>
        </w:tabs>
        <w:ind w:left="2880" w:hanging="360"/>
      </w:pPr>
      <w:rPr>
        <w:rFonts w:ascii="Times New Roman" w:hAnsi="Times New Roman" w:hint="default"/>
      </w:rPr>
    </w:lvl>
    <w:lvl w:ilvl="4" w:tplc="A8AC3D46" w:tentative="1">
      <w:start w:val="1"/>
      <w:numFmt w:val="bullet"/>
      <w:lvlText w:val="-"/>
      <w:lvlJc w:val="left"/>
      <w:pPr>
        <w:tabs>
          <w:tab w:val="num" w:pos="3600"/>
        </w:tabs>
        <w:ind w:left="3600" w:hanging="360"/>
      </w:pPr>
      <w:rPr>
        <w:rFonts w:ascii="Times New Roman" w:hAnsi="Times New Roman" w:hint="default"/>
      </w:rPr>
    </w:lvl>
    <w:lvl w:ilvl="5" w:tplc="EF5AEEB2" w:tentative="1">
      <w:start w:val="1"/>
      <w:numFmt w:val="bullet"/>
      <w:lvlText w:val="-"/>
      <w:lvlJc w:val="left"/>
      <w:pPr>
        <w:tabs>
          <w:tab w:val="num" w:pos="4320"/>
        </w:tabs>
        <w:ind w:left="4320" w:hanging="360"/>
      </w:pPr>
      <w:rPr>
        <w:rFonts w:ascii="Times New Roman" w:hAnsi="Times New Roman" w:hint="default"/>
      </w:rPr>
    </w:lvl>
    <w:lvl w:ilvl="6" w:tplc="A20E64AA" w:tentative="1">
      <w:start w:val="1"/>
      <w:numFmt w:val="bullet"/>
      <w:lvlText w:val="-"/>
      <w:lvlJc w:val="left"/>
      <w:pPr>
        <w:tabs>
          <w:tab w:val="num" w:pos="5040"/>
        </w:tabs>
        <w:ind w:left="5040" w:hanging="360"/>
      </w:pPr>
      <w:rPr>
        <w:rFonts w:ascii="Times New Roman" w:hAnsi="Times New Roman" w:hint="default"/>
      </w:rPr>
    </w:lvl>
    <w:lvl w:ilvl="7" w:tplc="4DBEDDB4" w:tentative="1">
      <w:start w:val="1"/>
      <w:numFmt w:val="bullet"/>
      <w:lvlText w:val="-"/>
      <w:lvlJc w:val="left"/>
      <w:pPr>
        <w:tabs>
          <w:tab w:val="num" w:pos="5760"/>
        </w:tabs>
        <w:ind w:left="5760" w:hanging="360"/>
      </w:pPr>
      <w:rPr>
        <w:rFonts w:ascii="Times New Roman" w:hAnsi="Times New Roman" w:hint="default"/>
      </w:rPr>
    </w:lvl>
    <w:lvl w:ilvl="8" w:tplc="C8A4DFA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663199"/>
    <w:multiLevelType w:val="multilevel"/>
    <w:tmpl w:val="E39A3010"/>
    <w:lvl w:ilvl="0">
      <w:start w:val="1"/>
      <w:numFmt w:val="bullet"/>
      <w:lvlText w:val=""/>
      <w:lvlJc w:val="left"/>
      <w:pPr>
        <w:tabs>
          <w:tab w:val="num" w:pos="360"/>
        </w:tabs>
        <w:ind w:left="360" w:hanging="360"/>
      </w:pPr>
      <w:rPr>
        <w:rFonts w:ascii="Symbol" w:hAnsi="Symbol" w:hint="default"/>
      </w:rPr>
    </w:lvl>
    <w:lvl w:ilvl="1">
      <w:start w:val="1"/>
      <w:numFmt w:val="decimal"/>
      <w:lvlText w:val="[%2] "/>
      <w:lvlJc w:val="left"/>
      <w:pPr>
        <w:tabs>
          <w:tab w:val="num" w:pos="1395"/>
        </w:tabs>
        <w:ind w:left="1395" w:hanging="360"/>
      </w:pPr>
      <w:rPr>
        <w:rFonts w:hint="default"/>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0766B3"/>
    <w:multiLevelType w:val="hybridMultilevel"/>
    <w:tmpl w:val="769CE310"/>
    <w:lvl w:ilvl="0" w:tplc="599E6080">
      <w:start w:val="1"/>
      <w:numFmt w:val="bullet"/>
      <w:lvlText w:val="•"/>
      <w:lvlJc w:val="left"/>
      <w:pPr>
        <w:tabs>
          <w:tab w:val="num" w:pos="360"/>
        </w:tabs>
        <w:ind w:left="360" w:hanging="360"/>
      </w:pPr>
      <w:rPr>
        <w:rFonts w:ascii="Arial" w:hAnsi="Arial" w:hint="default"/>
      </w:rPr>
    </w:lvl>
    <w:lvl w:ilvl="1" w:tplc="8DEAC2AA">
      <w:start w:val="2757"/>
      <w:numFmt w:val="bullet"/>
      <w:lvlText w:val="–"/>
      <w:lvlJc w:val="left"/>
      <w:pPr>
        <w:tabs>
          <w:tab w:val="num" w:pos="1080"/>
        </w:tabs>
        <w:ind w:left="1080" w:hanging="360"/>
      </w:pPr>
      <w:rPr>
        <w:rFonts w:ascii="Arial" w:hAnsi="Arial" w:hint="default"/>
      </w:rPr>
    </w:lvl>
    <w:lvl w:ilvl="2" w:tplc="769E052A" w:tentative="1">
      <w:start w:val="1"/>
      <w:numFmt w:val="bullet"/>
      <w:lvlText w:val="•"/>
      <w:lvlJc w:val="left"/>
      <w:pPr>
        <w:tabs>
          <w:tab w:val="num" w:pos="1800"/>
        </w:tabs>
        <w:ind w:left="1800" w:hanging="360"/>
      </w:pPr>
      <w:rPr>
        <w:rFonts w:ascii="Arial" w:hAnsi="Arial" w:hint="default"/>
      </w:rPr>
    </w:lvl>
    <w:lvl w:ilvl="3" w:tplc="7D72181A" w:tentative="1">
      <w:start w:val="1"/>
      <w:numFmt w:val="bullet"/>
      <w:lvlText w:val="•"/>
      <w:lvlJc w:val="left"/>
      <w:pPr>
        <w:tabs>
          <w:tab w:val="num" w:pos="2520"/>
        </w:tabs>
        <w:ind w:left="2520" w:hanging="360"/>
      </w:pPr>
      <w:rPr>
        <w:rFonts w:ascii="Arial" w:hAnsi="Arial" w:hint="default"/>
      </w:rPr>
    </w:lvl>
    <w:lvl w:ilvl="4" w:tplc="04243D00" w:tentative="1">
      <w:start w:val="1"/>
      <w:numFmt w:val="bullet"/>
      <w:lvlText w:val="•"/>
      <w:lvlJc w:val="left"/>
      <w:pPr>
        <w:tabs>
          <w:tab w:val="num" w:pos="3240"/>
        </w:tabs>
        <w:ind w:left="3240" w:hanging="360"/>
      </w:pPr>
      <w:rPr>
        <w:rFonts w:ascii="Arial" w:hAnsi="Arial" w:hint="default"/>
      </w:rPr>
    </w:lvl>
    <w:lvl w:ilvl="5" w:tplc="7D1C25AE" w:tentative="1">
      <w:start w:val="1"/>
      <w:numFmt w:val="bullet"/>
      <w:lvlText w:val="•"/>
      <w:lvlJc w:val="left"/>
      <w:pPr>
        <w:tabs>
          <w:tab w:val="num" w:pos="3960"/>
        </w:tabs>
        <w:ind w:left="3960" w:hanging="360"/>
      </w:pPr>
      <w:rPr>
        <w:rFonts w:ascii="Arial" w:hAnsi="Arial" w:hint="default"/>
      </w:rPr>
    </w:lvl>
    <w:lvl w:ilvl="6" w:tplc="E11EEBB4" w:tentative="1">
      <w:start w:val="1"/>
      <w:numFmt w:val="bullet"/>
      <w:lvlText w:val="•"/>
      <w:lvlJc w:val="left"/>
      <w:pPr>
        <w:tabs>
          <w:tab w:val="num" w:pos="4680"/>
        </w:tabs>
        <w:ind w:left="4680" w:hanging="360"/>
      </w:pPr>
      <w:rPr>
        <w:rFonts w:ascii="Arial" w:hAnsi="Arial" w:hint="default"/>
      </w:rPr>
    </w:lvl>
    <w:lvl w:ilvl="7" w:tplc="D9C4E62C" w:tentative="1">
      <w:start w:val="1"/>
      <w:numFmt w:val="bullet"/>
      <w:lvlText w:val="•"/>
      <w:lvlJc w:val="left"/>
      <w:pPr>
        <w:tabs>
          <w:tab w:val="num" w:pos="5400"/>
        </w:tabs>
        <w:ind w:left="5400" w:hanging="360"/>
      </w:pPr>
      <w:rPr>
        <w:rFonts w:ascii="Arial" w:hAnsi="Arial" w:hint="default"/>
      </w:rPr>
    </w:lvl>
    <w:lvl w:ilvl="8" w:tplc="D7BA9E1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A32B43"/>
    <w:multiLevelType w:val="hybridMultilevel"/>
    <w:tmpl w:val="C6C297D6"/>
    <w:lvl w:ilvl="0" w:tplc="5AC6EF3C">
      <w:start w:val="1"/>
      <w:numFmt w:val="bullet"/>
      <w:lvlText w:val="o"/>
      <w:lvlJc w:val="left"/>
      <w:pPr>
        <w:tabs>
          <w:tab w:val="num" w:pos="360"/>
        </w:tabs>
        <w:ind w:left="360" w:hanging="360"/>
      </w:pPr>
      <w:rPr>
        <w:rFonts w:ascii="Courier New" w:hAnsi="Courier New" w:hint="default"/>
      </w:rPr>
    </w:lvl>
    <w:lvl w:ilvl="1" w:tplc="7CB4970A">
      <w:start w:val="1"/>
      <w:numFmt w:val="bullet"/>
      <w:lvlText w:val="o"/>
      <w:lvlJc w:val="left"/>
      <w:pPr>
        <w:tabs>
          <w:tab w:val="num" w:pos="1080"/>
        </w:tabs>
        <w:ind w:left="1080" w:hanging="360"/>
      </w:pPr>
      <w:rPr>
        <w:rFonts w:ascii="Courier New" w:hAnsi="Courier New" w:hint="default"/>
      </w:rPr>
    </w:lvl>
    <w:lvl w:ilvl="2" w:tplc="FBC08A28" w:tentative="1">
      <w:start w:val="1"/>
      <w:numFmt w:val="bullet"/>
      <w:lvlText w:val="o"/>
      <w:lvlJc w:val="left"/>
      <w:pPr>
        <w:tabs>
          <w:tab w:val="num" w:pos="1800"/>
        </w:tabs>
        <w:ind w:left="1800" w:hanging="360"/>
      </w:pPr>
      <w:rPr>
        <w:rFonts w:ascii="Courier New" w:hAnsi="Courier New" w:hint="default"/>
      </w:rPr>
    </w:lvl>
    <w:lvl w:ilvl="3" w:tplc="89447CE8" w:tentative="1">
      <w:start w:val="1"/>
      <w:numFmt w:val="bullet"/>
      <w:lvlText w:val="o"/>
      <w:lvlJc w:val="left"/>
      <w:pPr>
        <w:tabs>
          <w:tab w:val="num" w:pos="2520"/>
        </w:tabs>
        <w:ind w:left="2520" w:hanging="360"/>
      </w:pPr>
      <w:rPr>
        <w:rFonts w:ascii="Courier New" w:hAnsi="Courier New" w:hint="default"/>
      </w:rPr>
    </w:lvl>
    <w:lvl w:ilvl="4" w:tplc="5BBE1ECE" w:tentative="1">
      <w:start w:val="1"/>
      <w:numFmt w:val="bullet"/>
      <w:lvlText w:val="o"/>
      <w:lvlJc w:val="left"/>
      <w:pPr>
        <w:tabs>
          <w:tab w:val="num" w:pos="3240"/>
        </w:tabs>
        <w:ind w:left="3240" w:hanging="360"/>
      </w:pPr>
      <w:rPr>
        <w:rFonts w:ascii="Courier New" w:hAnsi="Courier New" w:hint="default"/>
      </w:rPr>
    </w:lvl>
    <w:lvl w:ilvl="5" w:tplc="1E783DC8" w:tentative="1">
      <w:start w:val="1"/>
      <w:numFmt w:val="bullet"/>
      <w:lvlText w:val="o"/>
      <w:lvlJc w:val="left"/>
      <w:pPr>
        <w:tabs>
          <w:tab w:val="num" w:pos="3960"/>
        </w:tabs>
        <w:ind w:left="3960" w:hanging="360"/>
      </w:pPr>
      <w:rPr>
        <w:rFonts w:ascii="Courier New" w:hAnsi="Courier New" w:hint="default"/>
      </w:rPr>
    </w:lvl>
    <w:lvl w:ilvl="6" w:tplc="9F0C3166" w:tentative="1">
      <w:start w:val="1"/>
      <w:numFmt w:val="bullet"/>
      <w:lvlText w:val="o"/>
      <w:lvlJc w:val="left"/>
      <w:pPr>
        <w:tabs>
          <w:tab w:val="num" w:pos="4680"/>
        </w:tabs>
        <w:ind w:left="4680" w:hanging="360"/>
      </w:pPr>
      <w:rPr>
        <w:rFonts w:ascii="Courier New" w:hAnsi="Courier New" w:hint="default"/>
      </w:rPr>
    </w:lvl>
    <w:lvl w:ilvl="7" w:tplc="5D9A727C" w:tentative="1">
      <w:start w:val="1"/>
      <w:numFmt w:val="bullet"/>
      <w:lvlText w:val="o"/>
      <w:lvlJc w:val="left"/>
      <w:pPr>
        <w:tabs>
          <w:tab w:val="num" w:pos="5400"/>
        </w:tabs>
        <w:ind w:left="5400" w:hanging="360"/>
      </w:pPr>
      <w:rPr>
        <w:rFonts w:ascii="Courier New" w:hAnsi="Courier New" w:hint="default"/>
      </w:rPr>
    </w:lvl>
    <w:lvl w:ilvl="8" w:tplc="73EED308"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590022"/>
    <w:multiLevelType w:val="hybridMultilevel"/>
    <w:tmpl w:val="AF3AB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09635B"/>
    <w:multiLevelType w:val="multilevel"/>
    <w:tmpl w:val="E39A3010"/>
    <w:lvl w:ilvl="0">
      <w:start w:val="1"/>
      <w:numFmt w:val="bullet"/>
      <w:lvlText w:val=""/>
      <w:lvlJc w:val="left"/>
      <w:pPr>
        <w:tabs>
          <w:tab w:val="num" w:pos="360"/>
        </w:tabs>
        <w:ind w:left="360" w:hanging="360"/>
      </w:pPr>
      <w:rPr>
        <w:rFonts w:ascii="Symbol" w:hAnsi="Symbol" w:hint="default"/>
      </w:rPr>
    </w:lvl>
    <w:lvl w:ilvl="1">
      <w:start w:val="1"/>
      <w:numFmt w:val="decimal"/>
      <w:lvlText w:val="[%2] "/>
      <w:lvlJc w:val="left"/>
      <w:pPr>
        <w:tabs>
          <w:tab w:val="num" w:pos="1395"/>
        </w:tabs>
        <w:ind w:left="1395" w:hanging="360"/>
      </w:pPr>
      <w:rPr>
        <w:rFonts w:hint="default"/>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6237A3"/>
    <w:multiLevelType w:val="hybridMultilevel"/>
    <w:tmpl w:val="7172C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511F39"/>
    <w:multiLevelType w:val="hybridMultilevel"/>
    <w:tmpl w:val="214824B6"/>
    <w:lvl w:ilvl="0" w:tplc="CE982482">
      <w:start w:val="1"/>
      <w:numFmt w:val="bullet"/>
      <w:lvlText w:val="•"/>
      <w:lvlJc w:val="left"/>
      <w:pPr>
        <w:tabs>
          <w:tab w:val="num" w:pos="720"/>
        </w:tabs>
        <w:ind w:left="720" w:hanging="360"/>
      </w:pPr>
      <w:rPr>
        <w:rFonts w:ascii="Arial" w:hAnsi="Arial" w:hint="default"/>
      </w:rPr>
    </w:lvl>
    <w:lvl w:ilvl="1" w:tplc="FA3ED930" w:tentative="1">
      <w:start w:val="1"/>
      <w:numFmt w:val="bullet"/>
      <w:lvlText w:val="•"/>
      <w:lvlJc w:val="left"/>
      <w:pPr>
        <w:tabs>
          <w:tab w:val="num" w:pos="1440"/>
        </w:tabs>
        <w:ind w:left="1440" w:hanging="360"/>
      </w:pPr>
      <w:rPr>
        <w:rFonts w:ascii="Arial" w:hAnsi="Arial" w:hint="default"/>
      </w:rPr>
    </w:lvl>
    <w:lvl w:ilvl="2" w:tplc="A96E7690">
      <w:start w:val="3032"/>
      <w:numFmt w:val="bullet"/>
      <w:lvlText w:val="•"/>
      <w:lvlJc w:val="left"/>
      <w:pPr>
        <w:tabs>
          <w:tab w:val="num" w:pos="2160"/>
        </w:tabs>
        <w:ind w:left="2160" w:hanging="360"/>
      </w:pPr>
      <w:rPr>
        <w:rFonts w:ascii="Arial" w:hAnsi="Arial" w:hint="default"/>
      </w:rPr>
    </w:lvl>
    <w:lvl w:ilvl="3" w:tplc="0B8AE850" w:tentative="1">
      <w:start w:val="1"/>
      <w:numFmt w:val="bullet"/>
      <w:lvlText w:val="•"/>
      <w:lvlJc w:val="left"/>
      <w:pPr>
        <w:tabs>
          <w:tab w:val="num" w:pos="2880"/>
        </w:tabs>
        <w:ind w:left="2880" w:hanging="360"/>
      </w:pPr>
      <w:rPr>
        <w:rFonts w:ascii="Arial" w:hAnsi="Arial" w:hint="default"/>
      </w:rPr>
    </w:lvl>
    <w:lvl w:ilvl="4" w:tplc="C3A88D60" w:tentative="1">
      <w:start w:val="1"/>
      <w:numFmt w:val="bullet"/>
      <w:lvlText w:val="•"/>
      <w:lvlJc w:val="left"/>
      <w:pPr>
        <w:tabs>
          <w:tab w:val="num" w:pos="3600"/>
        </w:tabs>
        <w:ind w:left="3600" w:hanging="360"/>
      </w:pPr>
      <w:rPr>
        <w:rFonts w:ascii="Arial" w:hAnsi="Arial" w:hint="default"/>
      </w:rPr>
    </w:lvl>
    <w:lvl w:ilvl="5" w:tplc="138C373C" w:tentative="1">
      <w:start w:val="1"/>
      <w:numFmt w:val="bullet"/>
      <w:lvlText w:val="•"/>
      <w:lvlJc w:val="left"/>
      <w:pPr>
        <w:tabs>
          <w:tab w:val="num" w:pos="4320"/>
        </w:tabs>
        <w:ind w:left="4320" w:hanging="360"/>
      </w:pPr>
      <w:rPr>
        <w:rFonts w:ascii="Arial" w:hAnsi="Arial" w:hint="default"/>
      </w:rPr>
    </w:lvl>
    <w:lvl w:ilvl="6" w:tplc="7C0A1F32" w:tentative="1">
      <w:start w:val="1"/>
      <w:numFmt w:val="bullet"/>
      <w:lvlText w:val="•"/>
      <w:lvlJc w:val="left"/>
      <w:pPr>
        <w:tabs>
          <w:tab w:val="num" w:pos="5040"/>
        </w:tabs>
        <w:ind w:left="5040" w:hanging="360"/>
      </w:pPr>
      <w:rPr>
        <w:rFonts w:ascii="Arial" w:hAnsi="Arial" w:hint="default"/>
      </w:rPr>
    </w:lvl>
    <w:lvl w:ilvl="7" w:tplc="035C3D8E" w:tentative="1">
      <w:start w:val="1"/>
      <w:numFmt w:val="bullet"/>
      <w:lvlText w:val="•"/>
      <w:lvlJc w:val="left"/>
      <w:pPr>
        <w:tabs>
          <w:tab w:val="num" w:pos="5760"/>
        </w:tabs>
        <w:ind w:left="5760" w:hanging="360"/>
      </w:pPr>
      <w:rPr>
        <w:rFonts w:ascii="Arial" w:hAnsi="Arial" w:hint="default"/>
      </w:rPr>
    </w:lvl>
    <w:lvl w:ilvl="8" w:tplc="E1AE63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9542B1"/>
    <w:multiLevelType w:val="hybridMultilevel"/>
    <w:tmpl w:val="4102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2D46"/>
    <w:multiLevelType w:val="multilevel"/>
    <w:tmpl w:val="263640AC"/>
    <w:lvl w:ilvl="0">
      <w:start w:val="1"/>
      <w:numFmt w:val="decimal"/>
      <w:lvlText w:val="[%1] "/>
      <w:lvlJc w:val="left"/>
      <w:rPr>
        <w:rFonts w:hint="default"/>
      </w:rPr>
    </w:lvl>
    <w:lvl w:ilvl="1">
      <w:start w:val="1"/>
      <w:numFmt w:val="decimal"/>
      <w:lvlText w:val="[%2] "/>
      <w:lvlJc w:val="left"/>
      <w:pPr>
        <w:tabs>
          <w:tab w:val="num" w:pos="1395"/>
        </w:tabs>
        <w:ind w:left="1395" w:hanging="360"/>
      </w:pPr>
      <w:rPr>
        <w:rFonts w:hint="default"/>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3E5461"/>
    <w:multiLevelType w:val="hybridMultilevel"/>
    <w:tmpl w:val="A85A2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33202F"/>
    <w:multiLevelType w:val="hybridMultilevel"/>
    <w:tmpl w:val="C1767F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234170"/>
    <w:multiLevelType w:val="multilevel"/>
    <w:tmpl w:val="E39A3010"/>
    <w:lvl w:ilvl="0">
      <w:start w:val="1"/>
      <w:numFmt w:val="bullet"/>
      <w:lvlText w:val=""/>
      <w:lvlJc w:val="left"/>
      <w:pPr>
        <w:tabs>
          <w:tab w:val="num" w:pos="360"/>
        </w:tabs>
        <w:ind w:left="360" w:hanging="360"/>
      </w:pPr>
      <w:rPr>
        <w:rFonts w:ascii="Symbol" w:hAnsi="Symbol" w:hint="default"/>
      </w:rPr>
    </w:lvl>
    <w:lvl w:ilvl="1">
      <w:start w:val="1"/>
      <w:numFmt w:val="decimal"/>
      <w:lvlText w:val="[%2] "/>
      <w:lvlJc w:val="left"/>
      <w:pPr>
        <w:tabs>
          <w:tab w:val="num" w:pos="1395"/>
        </w:tabs>
        <w:ind w:left="1395" w:hanging="360"/>
      </w:pPr>
      <w:rPr>
        <w:rFonts w:hint="default"/>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5F3235"/>
    <w:multiLevelType w:val="hybridMultilevel"/>
    <w:tmpl w:val="9FACF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854B7D"/>
    <w:multiLevelType w:val="hybridMultilevel"/>
    <w:tmpl w:val="937EE16E"/>
    <w:lvl w:ilvl="0" w:tplc="CB0040F4">
      <w:start w:val="1"/>
      <w:numFmt w:val="bullet"/>
      <w:lvlText w:val="•"/>
      <w:lvlJc w:val="left"/>
      <w:pPr>
        <w:tabs>
          <w:tab w:val="num" w:pos="360"/>
        </w:tabs>
        <w:ind w:left="360" w:hanging="360"/>
      </w:pPr>
      <w:rPr>
        <w:rFonts w:ascii="Arial" w:hAnsi="Arial" w:hint="default"/>
      </w:rPr>
    </w:lvl>
    <w:lvl w:ilvl="1" w:tplc="24F66094">
      <w:start w:val="5937"/>
      <w:numFmt w:val="bullet"/>
      <w:lvlText w:val="–"/>
      <w:lvlJc w:val="left"/>
      <w:pPr>
        <w:tabs>
          <w:tab w:val="num" w:pos="1080"/>
        </w:tabs>
        <w:ind w:left="1080" w:hanging="360"/>
      </w:pPr>
      <w:rPr>
        <w:rFonts w:ascii="Arial" w:hAnsi="Arial" w:hint="default"/>
      </w:rPr>
    </w:lvl>
    <w:lvl w:ilvl="2" w:tplc="A7D66CAE" w:tentative="1">
      <w:start w:val="1"/>
      <w:numFmt w:val="bullet"/>
      <w:lvlText w:val="•"/>
      <w:lvlJc w:val="left"/>
      <w:pPr>
        <w:tabs>
          <w:tab w:val="num" w:pos="1800"/>
        </w:tabs>
        <w:ind w:left="1800" w:hanging="360"/>
      </w:pPr>
      <w:rPr>
        <w:rFonts w:ascii="Arial" w:hAnsi="Arial" w:hint="default"/>
      </w:rPr>
    </w:lvl>
    <w:lvl w:ilvl="3" w:tplc="CB32CB02" w:tentative="1">
      <w:start w:val="1"/>
      <w:numFmt w:val="bullet"/>
      <w:lvlText w:val="•"/>
      <w:lvlJc w:val="left"/>
      <w:pPr>
        <w:tabs>
          <w:tab w:val="num" w:pos="2520"/>
        </w:tabs>
        <w:ind w:left="2520" w:hanging="360"/>
      </w:pPr>
      <w:rPr>
        <w:rFonts w:ascii="Arial" w:hAnsi="Arial" w:hint="default"/>
      </w:rPr>
    </w:lvl>
    <w:lvl w:ilvl="4" w:tplc="A0A215EA" w:tentative="1">
      <w:start w:val="1"/>
      <w:numFmt w:val="bullet"/>
      <w:lvlText w:val="•"/>
      <w:lvlJc w:val="left"/>
      <w:pPr>
        <w:tabs>
          <w:tab w:val="num" w:pos="3240"/>
        </w:tabs>
        <w:ind w:left="3240" w:hanging="360"/>
      </w:pPr>
      <w:rPr>
        <w:rFonts w:ascii="Arial" w:hAnsi="Arial" w:hint="default"/>
      </w:rPr>
    </w:lvl>
    <w:lvl w:ilvl="5" w:tplc="002ACD02" w:tentative="1">
      <w:start w:val="1"/>
      <w:numFmt w:val="bullet"/>
      <w:lvlText w:val="•"/>
      <w:lvlJc w:val="left"/>
      <w:pPr>
        <w:tabs>
          <w:tab w:val="num" w:pos="3960"/>
        </w:tabs>
        <w:ind w:left="3960" w:hanging="360"/>
      </w:pPr>
      <w:rPr>
        <w:rFonts w:ascii="Arial" w:hAnsi="Arial" w:hint="default"/>
      </w:rPr>
    </w:lvl>
    <w:lvl w:ilvl="6" w:tplc="7DF81F50" w:tentative="1">
      <w:start w:val="1"/>
      <w:numFmt w:val="bullet"/>
      <w:lvlText w:val="•"/>
      <w:lvlJc w:val="left"/>
      <w:pPr>
        <w:tabs>
          <w:tab w:val="num" w:pos="4680"/>
        </w:tabs>
        <w:ind w:left="4680" w:hanging="360"/>
      </w:pPr>
      <w:rPr>
        <w:rFonts w:ascii="Arial" w:hAnsi="Arial" w:hint="default"/>
      </w:rPr>
    </w:lvl>
    <w:lvl w:ilvl="7" w:tplc="C0DEB094" w:tentative="1">
      <w:start w:val="1"/>
      <w:numFmt w:val="bullet"/>
      <w:lvlText w:val="•"/>
      <w:lvlJc w:val="left"/>
      <w:pPr>
        <w:tabs>
          <w:tab w:val="num" w:pos="5400"/>
        </w:tabs>
        <w:ind w:left="5400" w:hanging="360"/>
      </w:pPr>
      <w:rPr>
        <w:rFonts w:ascii="Arial" w:hAnsi="Arial" w:hint="default"/>
      </w:rPr>
    </w:lvl>
    <w:lvl w:ilvl="8" w:tplc="969C46A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E5D5485"/>
    <w:multiLevelType w:val="hybridMultilevel"/>
    <w:tmpl w:val="7DC691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01C9C"/>
    <w:multiLevelType w:val="hybridMultilevel"/>
    <w:tmpl w:val="A8A698BE"/>
    <w:lvl w:ilvl="0" w:tplc="2FB81508">
      <w:start w:val="1"/>
      <w:numFmt w:val="bullet"/>
      <w:lvlText w:val="–"/>
      <w:lvlJc w:val="left"/>
      <w:pPr>
        <w:tabs>
          <w:tab w:val="num" w:pos="360"/>
        </w:tabs>
        <w:ind w:left="360" w:hanging="360"/>
      </w:pPr>
      <w:rPr>
        <w:rFonts w:ascii="Arial" w:hAnsi="Arial" w:hint="default"/>
      </w:rPr>
    </w:lvl>
    <w:lvl w:ilvl="1" w:tplc="3A5AEF2E">
      <w:start w:val="1"/>
      <w:numFmt w:val="bullet"/>
      <w:lvlText w:val="–"/>
      <w:lvlJc w:val="left"/>
      <w:pPr>
        <w:tabs>
          <w:tab w:val="num" w:pos="1080"/>
        </w:tabs>
        <w:ind w:left="1080" w:hanging="360"/>
      </w:pPr>
      <w:rPr>
        <w:rFonts w:ascii="Arial" w:hAnsi="Arial" w:hint="default"/>
      </w:rPr>
    </w:lvl>
    <w:lvl w:ilvl="2" w:tplc="49E663E2">
      <w:start w:val="2888"/>
      <w:numFmt w:val="bullet"/>
      <w:lvlText w:val="•"/>
      <w:lvlJc w:val="left"/>
      <w:pPr>
        <w:tabs>
          <w:tab w:val="num" w:pos="1800"/>
        </w:tabs>
        <w:ind w:left="1800" w:hanging="360"/>
      </w:pPr>
      <w:rPr>
        <w:rFonts w:ascii="Arial" w:hAnsi="Arial" w:hint="default"/>
      </w:rPr>
    </w:lvl>
    <w:lvl w:ilvl="3" w:tplc="5400F200" w:tentative="1">
      <w:start w:val="1"/>
      <w:numFmt w:val="bullet"/>
      <w:lvlText w:val="–"/>
      <w:lvlJc w:val="left"/>
      <w:pPr>
        <w:tabs>
          <w:tab w:val="num" w:pos="2520"/>
        </w:tabs>
        <w:ind w:left="2520" w:hanging="360"/>
      </w:pPr>
      <w:rPr>
        <w:rFonts w:ascii="Arial" w:hAnsi="Arial" w:hint="default"/>
      </w:rPr>
    </w:lvl>
    <w:lvl w:ilvl="4" w:tplc="8BF6C766" w:tentative="1">
      <w:start w:val="1"/>
      <w:numFmt w:val="bullet"/>
      <w:lvlText w:val="–"/>
      <w:lvlJc w:val="left"/>
      <w:pPr>
        <w:tabs>
          <w:tab w:val="num" w:pos="3240"/>
        </w:tabs>
        <w:ind w:left="3240" w:hanging="360"/>
      </w:pPr>
      <w:rPr>
        <w:rFonts w:ascii="Arial" w:hAnsi="Arial" w:hint="default"/>
      </w:rPr>
    </w:lvl>
    <w:lvl w:ilvl="5" w:tplc="137CB96E" w:tentative="1">
      <w:start w:val="1"/>
      <w:numFmt w:val="bullet"/>
      <w:lvlText w:val="–"/>
      <w:lvlJc w:val="left"/>
      <w:pPr>
        <w:tabs>
          <w:tab w:val="num" w:pos="3960"/>
        </w:tabs>
        <w:ind w:left="3960" w:hanging="360"/>
      </w:pPr>
      <w:rPr>
        <w:rFonts w:ascii="Arial" w:hAnsi="Arial" w:hint="default"/>
      </w:rPr>
    </w:lvl>
    <w:lvl w:ilvl="6" w:tplc="6442A162" w:tentative="1">
      <w:start w:val="1"/>
      <w:numFmt w:val="bullet"/>
      <w:lvlText w:val="–"/>
      <w:lvlJc w:val="left"/>
      <w:pPr>
        <w:tabs>
          <w:tab w:val="num" w:pos="4680"/>
        </w:tabs>
        <w:ind w:left="4680" w:hanging="360"/>
      </w:pPr>
      <w:rPr>
        <w:rFonts w:ascii="Arial" w:hAnsi="Arial" w:hint="default"/>
      </w:rPr>
    </w:lvl>
    <w:lvl w:ilvl="7" w:tplc="D6703B38" w:tentative="1">
      <w:start w:val="1"/>
      <w:numFmt w:val="bullet"/>
      <w:lvlText w:val="–"/>
      <w:lvlJc w:val="left"/>
      <w:pPr>
        <w:tabs>
          <w:tab w:val="num" w:pos="5400"/>
        </w:tabs>
        <w:ind w:left="5400" w:hanging="360"/>
      </w:pPr>
      <w:rPr>
        <w:rFonts w:ascii="Arial" w:hAnsi="Arial" w:hint="default"/>
      </w:rPr>
    </w:lvl>
    <w:lvl w:ilvl="8" w:tplc="42EA6A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8EF7700"/>
    <w:multiLevelType w:val="hybridMultilevel"/>
    <w:tmpl w:val="2C727552"/>
    <w:lvl w:ilvl="0" w:tplc="6EB8EF66">
      <w:start w:val="1"/>
      <w:numFmt w:val="bullet"/>
      <w:lvlText w:val="•"/>
      <w:lvlJc w:val="left"/>
      <w:pPr>
        <w:tabs>
          <w:tab w:val="num" w:pos="360"/>
        </w:tabs>
        <w:ind w:left="360" w:hanging="360"/>
      </w:pPr>
      <w:rPr>
        <w:rFonts w:ascii="Arial" w:hAnsi="Arial" w:hint="default"/>
      </w:rPr>
    </w:lvl>
    <w:lvl w:ilvl="1" w:tplc="A6FA3ABC">
      <w:start w:val="3142"/>
      <w:numFmt w:val="bullet"/>
      <w:lvlText w:val="–"/>
      <w:lvlJc w:val="left"/>
      <w:pPr>
        <w:tabs>
          <w:tab w:val="num" w:pos="1080"/>
        </w:tabs>
        <w:ind w:left="1080" w:hanging="360"/>
      </w:pPr>
      <w:rPr>
        <w:rFonts w:ascii="Arial" w:hAnsi="Arial" w:hint="default"/>
      </w:rPr>
    </w:lvl>
    <w:lvl w:ilvl="2" w:tplc="94B46336">
      <w:start w:val="3142"/>
      <w:numFmt w:val="bullet"/>
      <w:lvlText w:val="•"/>
      <w:lvlJc w:val="left"/>
      <w:pPr>
        <w:tabs>
          <w:tab w:val="num" w:pos="1800"/>
        </w:tabs>
        <w:ind w:left="1800" w:hanging="360"/>
      </w:pPr>
      <w:rPr>
        <w:rFonts w:ascii="Arial" w:hAnsi="Arial" w:hint="default"/>
      </w:rPr>
    </w:lvl>
    <w:lvl w:ilvl="3" w:tplc="A3626970">
      <w:start w:val="3142"/>
      <w:numFmt w:val="bullet"/>
      <w:lvlText w:val="–"/>
      <w:lvlJc w:val="left"/>
      <w:pPr>
        <w:tabs>
          <w:tab w:val="num" w:pos="2520"/>
        </w:tabs>
        <w:ind w:left="2520" w:hanging="360"/>
      </w:pPr>
      <w:rPr>
        <w:rFonts w:ascii="Arial" w:hAnsi="Arial" w:hint="default"/>
      </w:rPr>
    </w:lvl>
    <w:lvl w:ilvl="4" w:tplc="6704A400" w:tentative="1">
      <w:start w:val="1"/>
      <w:numFmt w:val="bullet"/>
      <w:lvlText w:val="•"/>
      <w:lvlJc w:val="left"/>
      <w:pPr>
        <w:tabs>
          <w:tab w:val="num" w:pos="3240"/>
        </w:tabs>
        <w:ind w:left="3240" w:hanging="360"/>
      </w:pPr>
      <w:rPr>
        <w:rFonts w:ascii="Arial" w:hAnsi="Arial" w:hint="default"/>
      </w:rPr>
    </w:lvl>
    <w:lvl w:ilvl="5" w:tplc="FDF66ABC" w:tentative="1">
      <w:start w:val="1"/>
      <w:numFmt w:val="bullet"/>
      <w:lvlText w:val="•"/>
      <w:lvlJc w:val="left"/>
      <w:pPr>
        <w:tabs>
          <w:tab w:val="num" w:pos="3960"/>
        </w:tabs>
        <w:ind w:left="3960" w:hanging="360"/>
      </w:pPr>
      <w:rPr>
        <w:rFonts w:ascii="Arial" w:hAnsi="Arial" w:hint="default"/>
      </w:rPr>
    </w:lvl>
    <w:lvl w:ilvl="6" w:tplc="4BFED898" w:tentative="1">
      <w:start w:val="1"/>
      <w:numFmt w:val="bullet"/>
      <w:lvlText w:val="•"/>
      <w:lvlJc w:val="left"/>
      <w:pPr>
        <w:tabs>
          <w:tab w:val="num" w:pos="4680"/>
        </w:tabs>
        <w:ind w:left="4680" w:hanging="360"/>
      </w:pPr>
      <w:rPr>
        <w:rFonts w:ascii="Arial" w:hAnsi="Arial" w:hint="default"/>
      </w:rPr>
    </w:lvl>
    <w:lvl w:ilvl="7" w:tplc="C552680A" w:tentative="1">
      <w:start w:val="1"/>
      <w:numFmt w:val="bullet"/>
      <w:lvlText w:val="•"/>
      <w:lvlJc w:val="left"/>
      <w:pPr>
        <w:tabs>
          <w:tab w:val="num" w:pos="5400"/>
        </w:tabs>
        <w:ind w:left="5400" w:hanging="360"/>
      </w:pPr>
      <w:rPr>
        <w:rFonts w:ascii="Arial" w:hAnsi="Arial" w:hint="default"/>
      </w:rPr>
    </w:lvl>
    <w:lvl w:ilvl="8" w:tplc="DA9ADF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767778"/>
    <w:multiLevelType w:val="hybridMultilevel"/>
    <w:tmpl w:val="857A39C2"/>
    <w:lvl w:ilvl="0" w:tplc="A300D756">
      <w:start w:val="5"/>
      <w:numFmt w:val="bullet"/>
      <w:lvlText w:val="-"/>
      <w:lvlJc w:val="left"/>
      <w:pPr>
        <w:ind w:left="704" w:hanging="420"/>
      </w:pPr>
      <w:rPr>
        <w:rFonts w:ascii="Times New Roman" w:eastAsia="SimSu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4C49AA"/>
    <w:multiLevelType w:val="multilevel"/>
    <w:tmpl w:val="877AC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3240" w:hanging="720"/>
      </w:pPr>
      <w:rPr>
        <w:rFonts w:hint="default"/>
      </w:rPr>
    </w:lvl>
    <w:lvl w:ilvl="4">
      <w:start w:val="1"/>
      <w:numFmt w:val="lowerLetter"/>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3"/>
  </w:num>
  <w:num w:numId="3">
    <w:abstractNumId w:val="12"/>
  </w:num>
  <w:num w:numId="4">
    <w:abstractNumId w:val="18"/>
  </w:num>
  <w:num w:numId="5">
    <w:abstractNumId w:val="10"/>
  </w:num>
  <w:num w:numId="6">
    <w:abstractNumId w:val="13"/>
  </w:num>
  <w:num w:numId="7">
    <w:abstractNumId w:val="32"/>
  </w:num>
  <w:num w:numId="8">
    <w:abstractNumId w:val="16"/>
  </w:num>
  <w:num w:numId="9">
    <w:abstractNumId w:val="34"/>
  </w:num>
  <w:num w:numId="10">
    <w:abstractNumId w:val="22"/>
  </w:num>
  <w:num w:numId="11">
    <w:abstractNumId w:val="1"/>
  </w:num>
  <w:num w:numId="12">
    <w:abstractNumId w:val="28"/>
  </w:num>
  <w:num w:numId="13">
    <w:abstractNumId w:val="4"/>
  </w:num>
  <w:num w:numId="14">
    <w:abstractNumId w:val="30"/>
  </w:num>
  <w:num w:numId="15">
    <w:abstractNumId w:val="27"/>
  </w:num>
  <w:num w:numId="16">
    <w:abstractNumId w:val="3"/>
  </w:num>
  <w:num w:numId="17">
    <w:abstractNumId w:val="9"/>
  </w:num>
  <w:num w:numId="18">
    <w:abstractNumId w:val="29"/>
  </w:num>
  <w:num w:numId="19">
    <w:abstractNumId w:val="11"/>
  </w:num>
  <w:num w:numId="20">
    <w:abstractNumId w:val="7"/>
  </w:num>
  <w:num w:numId="21">
    <w:abstractNumId w:val="8"/>
  </w:num>
  <w:num w:numId="22">
    <w:abstractNumId w:val="17"/>
  </w:num>
  <w:num w:numId="23">
    <w:abstractNumId w:val="15"/>
  </w:num>
  <w:num w:numId="24">
    <w:abstractNumId w:val="25"/>
  </w:num>
  <w:num w:numId="25">
    <w:abstractNumId w:val="6"/>
  </w:num>
  <w:num w:numId="26">
    <w:abstractNumId w:val="31"/>
  </w:num>
  <w:num w:numId="27">
    <w:abstractNumId w:val="20"/>
  </w:num>
  <w:num w:numId="28">
    <w:abstractNumId w:val="21"/>
  </w:num>
  <w:num w:numId="29">
    <w:abstractNumId w:val="26"/>
  </w:num>
  <w:num w:numId="30">
    <w:abstractNumId w:val="33"/>
  </w:num>
  <w:num w:numId="31">
    <w:abstractNumId w:val="2"/>
  </w:num>
  <w:num w:numId="32">
    <w:abstractNumId w:val="5"/>
  </w:num>
  <w:num w:numId="33">
    <w:abstractNumId w:val="19"/>
  </w:num>
  <w:num w:numId="34">
    <w:abstractNumId w:val="24"/>
  </w:num>
  <w:num w:numId="3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9B1"/>
    <w:rsid w:val="000075AF"/>
    <w:rsid w:val="000101B0"/>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6F09"/>
    <w:rsid w:val="0001761E"/>
    <w:rsid w:val="00017BD0"/>
    <w:rsid w:val="00020167"/>
    <w:rsid w:val="000204BD"/>
    <w:rsid w:val="00020E40"/>
    <w:rsid w:val="0002113E"/>
    <w:rsid w:val="0002182E"/>
    <w:rsid w:val="00021C2C"/>
    <w:rsid w:val="00022B73"/>
    <w:rsid w:val="00022E1A"/>
    <w:rsid w:val="00022F27"/>
    <w:rsid w:val="00023317"/>
    <w:rsid w:val="00023433"/>
    <w:rsid w:val="00023E9E"/>
    <w:rsid w:val="000242E9"/>
    <w:rsid w:val="00024CBE"/>
    <w:rsid w:val="00024F68"/>
    <w:rsid w:val="00025EA0"/>
    <w:rsid w:val="000262F8"/>
    <w:rsid w:val="000266A1"/>
    <w:rsid w:val="0002686E"/>
    <w:rsid w:val="0002689E"/>
    <w:rsid w:val="00026A0E"/>
    <w:rsid w:val="00026FC0"/>
    <w:rsid w:val="000279DF"/>
    <w:rsid w:val="00027D2C"/>
    <w:rsid w:val="00030655"/>
    <w:rsid w:val="000307A0"/>
    <w:rsid w:val="00030A2F"/>
    <w:rsid w:val="000312BB"/>
    <w:rsid w:val="00031371"/>
    <w:rsid w:val="00032083"/>
    <w:rsid w:val="00032345"/>
    <w:rsid w:val="00032BB9"/>
    <w:rsid w:val="00033171"/>
    <w:rsid w:val="000339D3"/>
    <w:rsid w:val="00033CE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682C"/>
    <w:rsid w:val="00047A08"/>
    <w:rsid w:val="00047A45"/>
    <w:rsid w:val="00047FFE"/>
    <w:rsid w:val="000501ED"/>
    <w:rsid w:val="00050843"/>
    <w:rsid w:val="0005087B"/>
    <w:rsid w:val="00050DE5"/>
    <w:rsid w:val="00050E51"/>
    <w:rsid w:val="000510DF"/>
    <w:rsid w:val="000511A0"/>
    <w:rsid w:val="0005124E"/>
    <w:rsid w:val="000516CF"/>
    <w:rsid w:val="0005196D"/>
    <w:rsid w:val="00051A8E"/>
    <w:rsid w:val="00052577"/>
    <w:rsid w:val="000527E0"/>
    <w:rsid w:val="00052886"/>
    <w:rsid w:val="000532CD"/>
    <w:rsid w:val="00053C05"/>
    <w:rsid w:val="00054151"/>
    <w:rsid w:val="00054B92"/>
    <w:rsid w:val="00055110"/>
    <w:rsid w:val="0005514B"/>
    <w:rsid w:val="0005592F"/>
    <w:rsid w:val="00055FF1"/>
    <w:rsid w:val="000563A3"/>
    <w:rsid w:val="00057AB9"/>
    <w:rsid w:val="000600B9"/>
    <w:rsid w:val="0006076C"/>
    <w:rsid w:val="0006134A"/>
    <w:rsid w:val="00061E8F"/>
    <w:rsid w:val="000620EB"/>
    <w:rsid w:val="00063191"/>
    <w:rsid w:val="00063287"/>
    <w:rsid w:val="00063773"/>
    <w:rsid w:val="000638E6"/>
    <w:rsid w:val="00063C42"/>
    <w:rsid w:val="0006455E"/>
    <w:rsid w:val="000646CF"/>
    <w:rsid w:val="00064BB6"/>
    <w:rsid w:val="00064FC2"/>
    <w:rsid w:val="00064FF8"/>
    <w:rsid w:val="000650D3"/>
    <w:rsid w:val="0006526D"/>
    <w:rsid w:val="0006573E"/>
    <w:rsid w:val="00065B91"/>
    <w:rsid w:val="00065E2C"/>
    <w:rsid w:val="00065F7D"/>
    <w:rsid w:val="00066271"/>
    <w:rsid w:val="00066764"/>
    <w:rsid w:val="000668D6"/>
    <w:rsid w:val="0006771E"/>
    <w:rsid w:val="00067861"/>
    <w:rsid w:val="000679FC"/>
    <w:rsid w:val="00067BBE"/>
    <w:rsid w:val="00070A16"/>
    <w:rsid w:val="00070B76"/>
    <w:rsid w:val="00070BDC"/>
    <w:rsid w:val="00071385"/>
    <w:rsid w:val="00072A3D"/>
    <w:rsid w:val="00072C49"/>
    <w:rsid w:val="00072DDD"/>
    <w:rsid w:val="00073511"/>
    <w:rsid w:val="000739C3"/>
    <w:rsid w:val="00073EDF"/>
    <w:rsid w:val="00074092"/>
    <w:rsid w:val="00074480"/>
    <w:rsid w:val="000744FE"/>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741"/>
    <w:rsid w:val="00091C2C"/>
    <w:rsid w:val="000924D0"/>
    <w:rsid w:val="000927BA"/>
    <w:rsid w:val="0009369A"/>
    <w:rsid w:val="0009369C"/>
    <w:rsid w:val="00093F31"/>
    <w:rsid w:val="00094462"/>
    <w:rsid w:val="0009466A"/>
    <w:rsid w:val="00094AF0"/>
    <w:rsid w:val="00094B0A"/>
    <w:rsid w:val="00094E92"/>
    <w:rsid w:val="0009508C"/>
    <w:rsid w:val="00095216"/>
    <w:rsid w:val="00095406"/>
    <w:rsid w:val="000958C0"/>
    <w:rsid w:val="00096937"/>
    <w:rsid w:val="00096CB1"/>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7B16"/>
    <w:rsid w:val="000A7D5A"/>
    <w:rsid w:val="000A7DD9"/>
    <w:rsid w:val="000B0156"/>
    <w:rsid w:val="000B09B2"/>
    <w:rsid w:val="000B0BC6"/>
    <w:rsid w:val="000B11D4"/>
    <w:rsid w:val="000B1213"/>
    <w:rsid w:val="000B158E"/>
    <w:rsid w:val="000B1FC2"/>
    <w:rsid w:val="000B2AA2"/>
    <w:rsid w:val="000B2D0E"/>
    <w:rsid w:val="000B39D8"/>
    <w:rsid w:val="000B3C5A"/>
    <w:rsid w:val="000B3EB3"/>
    <w:rsid w:val="000B4C79"/>
    <w:rsid w:val="000B51A5"/>
    <w:rsid w:val="000B561D"/>
    <w:rsid w:val="000B5A9D"/>
    <w:rsid w:val="000B5AE7"/>
    <w:rsid w:val="000B5D57"/>
    <w:rsid w:val="000B63B3"/>
    <w:rsid w:val="000B6693"/>
    <w:rsid w:val="000B6BBF"/>
    <w:rsid w:val="000B7181"/>
    <w:rsid w:val="000B731D"/>
    <w:rsid w:val="000B75D0"/>
    <w:rsid w:val="000B760E"/>
    <w:rsid w:val="000B7C59"/>
    <w:rsid w:val="000C007E"/>
    <w:rsid w:val="000C0840"/>
    <w:rsid w:val="000C0E9E"/>
    <w:rsid w:val="000C1BC5"/>
    <w:rsid w:val="000C1E43"/>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D70"/>
    <w:rsid w:val="000D2741"/>
    <w:rsid w:val="000D2FB9"/>
    <w:rsid w:val="000D2FED"/>
    <w:rsid w:val="000D345D"/>
    <w:rsid w:val="000D40E9"/>
    <w:rsid w:val="000D4318"/>
    <w:rsid w:val="000D4DF9"/>
    <w:rsid w:val="000D4ECF"/>
    <w:rsid w:val="000D625C"/>
    <w:rsid w:val="000D65D5"/>
    <w:rsid w:val="000D662F"/>
    <w:rsid w:val="000D6AA8"/>
    <w:rsid w:val="000D744E"/>
    <w:rsid w:val="000D74AC"/>
    <w:rsid w:val="000D775B"/>
    <w:rsid w:val="000E0007"/>
    <w:rsid w:val="000E0400"/>
    <w:rsid w:val="000E0E57"/>
    <w:rsid w:val="000E0EB9"/>
    <w:rsid w:val="000E138B"/>
    <w:rsid w:val="000E1CBE"/>
    <w:rsid w:val="000E1E61"/>
    <w:rsid w:val="000E2AB3"/>
    <w:rsid w:val="000E344D"/>
    <w:rsid w:val="000E39F1"/>
    <w:rsid w:val="000E3A85"/>
    <w:rsid w:val="000E3C57"/>
    <w:rsid w:val="000E3DE5"/>
    <w:rsid w:val="000E3DEE"/>
    <w:rsid w:val="000E42C8"/>
    <w:rsid w:val="000E445D"/>
    <w:rsid w:val="000E4470"/>
    <w:rsid w:val="000E4E83"/>
    <w:rsid w:val="000E60AD"/>
    <w:rsid w:val="000E7386"/>
    <w:rsid w:val="000E781F"/>
    <w:rsid w:val="000E7917"/>
    <w:rsid w:val="000F039A"/>
    <w:rsid w:val="000F09B0"/>
    <w:rsid w:val="000F0D68"/>
    <w:rsid w:val="000F1118"/>
    <w:rsid w:val="000F1479"/>
    <w:rsid w:val="000F1B95"/>
    <w:rsid w:val="000F266C"/>
    <w:rsid w:val="000F2B28"/>
    <w:rsid w:val="000F3908"/>
    <w:rsid w:val="000F3F67"/>
    <w:rsid w:val="000F4330"/>
    <w:rsid w:val="000F450C"/>
    <w:rsid w:val="000F4D1D"/>
    <w:rsid w:val="000F4EC1"/>
    <w:rsid w:val="000F5057"/>
    <w:rsid w:val="000F582B"/>
    <w:rsid w:val="000F5BAF"/>
    <w:rsid w:val="000F5D64"/>
    <w:rsid w:val="000F607D"/>
    <w:rsid w:val="000F6290"/>
    <w:rsid w:val="000F663D"/>
    <w:rsid w:val="000F6B9C"/>
    <w:rsid w:val="000F6BA5"/>
    <w:rsid w:val="000F6EAE"/>
    <w:rsid w:val="000F7BA1"/>
    <w:rsid w:val="001000D8"/>
    <w:rsid w:val="0010099A"/>
    <w:rsid w:val="001013E9"/>
    <w:rsid w:val="001014A4"/>
    <w:rsid w:val="001016AC"/>
    <w:rsid w:val="00101C52"/>
    <w:rsid w:val="001023FD"/>
    <w:rsid w:val="001028E4"/>
    <w:rsid w:val="00102E31"/>
    <w:rsid w:val="00103358"/>
    <w:rsid w:val="00103413"/>
    <w:rsid w:val="00103878"/>
    <w:rsid w:val="001038E2"/>
    <w:rsid w:val="00103ED4"/>
    <w:rsid w:val="00104287"/>
    <w:rsid w:val="001051B9"/>
    <w:rsid w:val="00105681"/>
    <w:rsid w:val="00105B53"/>
    <w:rsid w:val="00105F4A"/>
    <w:rsid w:val="001067C4"/>
    <w:rsid w:val="00106B86"/>
    <w:rsid w:val="0010729F"/>
    <w:rsid w:val="00110194"/>
    <w:rsid w:val="00110795"/>
    <w:rsid w:val="0011094B"/>
    <w:rsid w:val="00110F3F"/>
    <w:rsid w:val="001125D0"/>
    <w:rsid w:val="00112C85"/>
    <w:rsid w:val="00112FB5"/>
    <w:rsid w:val="001136C6"/>
    <w:rsid w:val="001140AB"/>
    <w:rsid w:val="001143D4"/>
    <w:rsid w:val="001144A2"/>
    <w:rsid w:val="0011486C"/>
    <w:rsid w:val="001149EB"/>
    <w:rsid w:val="00115A2B"/>
    <w:rsid w:val="00115EA6"/>
    <w:rsid w:val="00115F06"/>
    <w:rsid w:val="00116D2D"/>
    <w:rsid w:val="001174E5"/>
    <w:rsid w:val="00120515"/>
    <w:rsid w:val="001207BD"/>
    <w:rsid w:val="00120AA7"/>
    <w:rsid w:val="00120B56"/>
    <w:rsid w:val="001213CA"/>
    <w:rsid w:val="0012218F"/>
    <w:rsid w:val="001231EA"/>
    <w:rsid w:val="00123399"/>
    <w:rsid w:val="001233A1"/>
    <w:rsid w:val="00123937"/>
    <w:rsid w:val="0012437C"/>
    <w:rsid w:val="001245F5"/>
    <w:rsid w:val="001248EB"/>
    <w:rsid w:val="001249C7"/>
    <w:rsid w:val="00124BB1"/>
    <w:rsid w:val="00124D91"/>
    <w:rsid w:val="00125F27"/>
    <w:rsid w:val="00126152"/>
    <w:rsid w:val="001262A0"/>
    <w:rsid w:val="00126B87"/>
    <w:rsid w:val="00126BBD"/>
    <w:rsid w:val="00127264"/>
    <w:rsid w:val="0012731B"/>
    <w:rsid w:val="00127D22"/>
    <w:rsid w:val="00130765"/>
    <w:rsid w:val="00131C36"/>
    <w:rsid w:val="00131F57"/>
    <w:rsid w:val="00132663"/>
    <w:rsid w:val="001331A9"/>
    <w:rsid w:val="001333A4"/>
    <w:rsid w:val="001337FB"/>
    <w:rsid w:val="00134822"/>
    <w:rsid w:val="00134A0B"/>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6625"/>
    <w:rsid w:val="00146ABD"/>
    <w:rsid w:val="00146D1F"/>
    <w:rsid w:val="00146FAB"/>
    <w:rsid w:val="0014761F"/>
    <w:rsid w:val="00147AD7"/>
    <w:rsid w:val="001509A8"/>
    <w:rsid w:val="00150A7E"/>
    <w:rsid w:val="001517A8"/>
    <w:rsid w:val="00151989"/>
    <w:rsid w:val="001520CE"/>
    <w:rsid w:val="0015222C"/>
    <w:rsid w:val="00152CE6"/>
    <w:rsid w:val="00152DCA"/>
    <w:rsid w:val="001532DD"/>
    <w:rsid w:val="00153E05"/>
    <w:rsid w:val="001540E8"/>
    <w:rsid w:val="00154270"/>
    <w:rsid w:val="00154387"/>
    <w:rsid w:val="001549D3"/>
    <w:rsid w:val="00155D1E"/>
    <w:rsid w:val="00155E4B"/>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E6B"/>
    <w:rsid w:val="00163173"/>
    <w:rsid w:val="00163871"/>
    <w:rsid w:val="00163A4B"/>
    <w:rsid w:val="00163AF0"/>
    <w:rsid w:val="00163B0E"/>
    <w:rsid w:val="001647D0"/>
    <w:rsid w:val="00164873"/>
    <w:rsid w:val="001651CB"/>
    <w:rsid w:val="0016568A"/>
    <w:rsid w:val="00165DD7"/>
    <w:rsid w:val="001660AF"/>
    <w:rsid w:val="00166CD6"/>
    <w:rsid w:val="0016750A"/>
    <w:rsid w:val="00170253"/>
    <w:rsid w:val="00170527"/>
    <w:rsid w:val="001708AD"/>
    <w:rsid w:val="00170D7B"/>
    <w:rsid w:val="00171D29"/>
    <w:rsid w:val="00172723"/>
    <w:rsid w:val="00172A27"/>
    <w:rsid w:val="00172D3A"/>
    <w:rsid w:val="00172D7E"/>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A29"/>
    <w:rsid w:val="00180CE2"/>
    <w:rsid w:val="001811A3"/>
    <w:rsid w:val="001812C4"/>
    <w:rsid w:val="001812D9"/>
    <w:rsid w:val="001813B7"/>
    <w:rsid w:val="001815C6"/>
    <w:rsid w:val="00182691"/>
    <w:rsid w:val="001833D2"/>
    <w:rsid w:val="00184001"/>
    <w:rsid w:val="001853B2"/>
    <w:rsid w:val="001855B7"/>
    <w:rsid w:val="00185E33"/>
    <w:rsid w:val="00186832"/>
    <w:rsid w:val="00186A67"/>
    <w:rsid w:val="00186CF6"/>
    <w:rsid w:val="00187302"/>
    <w:rsid w:val="00187461"/>
    <w:rsid w:val="001874A1"/>
    <w:rsid w:val="00187CF9"/>
    <w:rsid w:val="00187E19"/>
    <w:rsid w:val="00187E70"/>
    <w:rsid w:val="0019013C"/>
    <w:rsid w:val="00190886"/>
    <w:rsid w:val="00190971"/>
    <w:rsid w:val="00190DC4"/>
    <w:rsid w:val="001929D2"/>
    <w:rsid w:val="00192F90"/>
    <w:rsid w:val="0019405F"/>
    <w:rsid w:val="00194245"/>
    <w:rsid w:val="0019433C"/>
    <w:rsid w:val="001949AB"/>
    <w:rsid w:val="00194C90"/>
    <w:rsid w:val="00194D05"/>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8CA"/>
    <w:rsid w:val="001B0B12"/>
    <w:rsid w:val="001B0B35"/>
    <w:rsid w:val="001B113F"/>
    <w:rsid w:val="001B12A5"/>
    <w:rsid w:val="001B162E"/>
    <w:rsid w:val="001B2AE5"/>
    <w:rsid w:val="001B2B5F"/>
    <w:rsid w:val="001B3139"/>
    <w:rsid w:val="001B345F"/>
    <w:rsid w:val="001B34A9"/>
    <w:rsid w:val="001B3AB2"/>
    <w:rsid w:val="001B3BFC"/>
    <w:rsid w:val="001B42BF"/>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CC5"/>
    <w:rsid w:val="001C4CD3"/>
    <w:rsid w:val="001C5183"/>
    <w:rsid w:val="001C5360"/>
    <w:rsid w:val="001C596F"/>
    <w:rsid w:val="001C59A3"/>
    <w:rsid w:val="001C5C57"/>
    <w:rsid w:val="001C6060"/>
    <w:rsid w:val="001C6196"/>
    <w:rsid w:val="001C641E"/>
    <w:rsid w:val="001C661D"/>
    <w:rsid w:val="001C6C75"/>
    <w:rsid w:val="001C6C7B"/>
    <w:rsid w:val="001C7AEB"/>
    <w:rsid w:val="001C7D95"/>
    <w:rsid w:val="001D0808"/>
    <w:rsid w:val="001D15B5"/>
    <w:rsid w:val="001D1F10"/>
    <w:rsid w:val="001D1F31"/>
    <w:rsid w:val="001D2947"/>
    <w:rsid w:val="001D2D70"/>
    <w:rsid w:val="001D2F70"/>
    <w:rsid w:val="001D322B"/>
    <w:rsid w:val="001D3927"/>
    <w:rsid w:val="001D41F8"/>
    <w:rsid w:val="001D43B5"/>
    <w:rsid w:val="001D4429"/>
    <w:rsid w:val="001D4B41"/>
    <w:rsid w:val="001D525A"/>
    <w:rsid w:val="001D6462"/>
    <w:rsid w:val="001D7DE6"/>
    <w:rsid w:val="001E0255"/>
    <w:rsid w:val="001E0836"/>
    <w:rsid w:val="001E089B"/>
    <w:rsid w:val="001E09F6"/>
    <w:rsid w:val="001E0EFF"/>
    <w:rsid w:val="001E1361"/>
    <w:rsid w:val="001E13C0"/>
    <w:rsid w:val="001E1F36"/>
    <w:rsid w:val="001E2063"/>
    <w:rsid w:val="001E213C"/>
    <w:rsid w:val="001E229B"/>
    <w:rsid w:val="001E24DB"/>
    <w:rsid w:val="001E2E10"/>
    <w:rsid w:val="001E3786"/>
    <w:rsid w:val="001E3EDF"/>
    <w:rsid w:val="001E3FBA"/>
    <w:rsid w:val="001E40B1"/>
    <w:rsid w:val="001E4119"/>
    <w:rsid w:val="001E4B31"/>
    <w:rsid w:val="001E4BB4"/>
    <w:rsid w:val="001E558B"/>
    <w:rsid w:val="001E5C84"/>
    <w:rsid w:val="001E62B0"/>
    <w:rsid w:val="001E6505"/>
    <w:rsid w:val="001E65C5"/>
    <w:rsid w:val="001E6AE4"/>
    <w:rsid w:val="001E705E"/>
    <w:rsid w:val="001E77FA"/>
    <w:rsid w:val="001E7980"/>
    <w:rsid w:val="001E7A1B"/>
    <w:rsid w:val="001E7E0A"/>
    <w:rsid w:val="001F022D"/>
    <w:rsid w:val="001F0B93"/>
    <w:rsid w:val="001F0D83"/>
    <w:rsid w:val="001F1299"/>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7308"/>
    <w:rsid w:val="00217331"/>
    <w:rsid w:val="00217518"/>
    <w:rsid w:val="0022027C"/>
    <w:rsid w:val="002208B8"/>
    <w:rsid w:val="00221EFA"/>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28B"/>
    <w:rsid w:val="00230796"/>
    <w:rsid w:val="00230EC2"/>
    <w:rsid w:val="002315DD"/>
    <w:rsid w:val="002315FD"/>
    <w:rsid w:val="00231D7B"/>
    <w:rsid w:val="00231E88"/>
    <w:rsid w:val="00232229"/>
    <w:rsid w:val="00232956"/>
    <w:rsid w:val="00232B0E"/>
    <w:rsid w:val="00233AA9"/>
    <w:rsid w:val="00233CFF"/>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DE0"/>
    <w:rsid w:val="00242259"/>
    <w:rsid w:val="00242455"/>
    <w:rsid w:val="00242821"/>
    <w:rsid w:val="00242D34"/>
    <w:rsid w:val="00242E04"/>
    <w:rsid w:val="002433BA"/>
    <w:rsid w:val="00244A48"/>
    <w:rsid w:val="00244BBA"/>
    <w:rsid w:val="00244ED4"/>
    <w:rsid w:val="002453DC"/>
    <w:rsid w:val="00245785"/>
    <w:rsid w:val="00245ADF"/>
    <w:rsid w:val="002462C7"/>
    <w:rsid w:val="00246314"/>
    <w:rsid w:val="00246A27"/>
    <w:rsid w:val="00246F80"/>
    <w:rsid w:val="00247863"/>
    <w:rsid w:val="00250283"/>
    <w:rsid w:val="002516FF"/>
    <w:rsid w:val="00251734"/>
    <w:rsid w:val="0025182A"/>
    <w:rsid w:val="002518D9"/>
    <w:rsid w:val="00251BD3"/>
    <w:rsid w:val="00251EEB"/>
    <w:rsid w:val="002520EF"/>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20B1"/>
    <w:rsid w:val="002627A0"/>
    <w:rsid w:val="00262F45"/>
    <w:rsid w:val="002630F4"/>
    <w:rsid w:val="00263E3A"/>
    <w:rsid w:val="00263F49"/>
    <w:rsid w:val="002643DB"/>
    <w:rsid w:val="0026446E"/>
    <w:rsid w:val="0026448C"/>
    <w:rsid w:val="00264577"/>
    <w:rsid w:val="00264628"/>
    <w:rsid w:val="0026463D"/>
    <w:rsid w:val="002647BD"/>
    <w:rsid w:val="002648D6"/>
    <w:rsid w:val="00264E50"/>
    <w:rsid w:val="00264F84"/>
    <w:rsid w:val="0026524E"/>
    <w:rsid w:val="002655CC"/>
    <w:rsid w:val="00265CFC"/>
    <w:rsid w:val="00266894"/>
    <w:rsid w:val="00267E6E"/>
    <w:rsid w:val="002707BD"/>
    <w:rsid w:val="00270A9C"/>
    <w:rsid w:val="00270B85"/>
    <w:rsid w:val="00271419"/>
    <w:rsid w:val="0027165A"/>
    <w:rsid w:val="00271AD7"/>
    <w:rsid w:val="00272027"/>
    <w:rsid w:val="002724DC"/>
    <w:rsid w:val="00272B11"/>
    <w:rsid w:val="00273807"/>
    <w:rsid w:val="0027391F"/>
    <w:rsid w:val="00273C27"/>
    <w:rsid w:val="00273D42"/>
    <w:rsid w:val="00274301"/>
    <w:rsid w:val="0027437B"/>
    <w:rsid w:val="00274B6F"/>
    <w:rsid w:val="00275408"/>
    <w:rsid w:val="0027557B"/>
    <w:rsid w:val="00275D35"/>
    <w:rsid w:val="002766D7"/>
    <w:rsid w:val="00276E99"/>
    <w:rsid w:val="00277D89"/>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986"/>
    <w:rsid w:val="00285DF4"/>
    <w:rsid w:val="002863C6"/>
    <w:rsid w:val="00286E96"/>
    <w:rsid w:val="00286F3B"/>
    <w:rsid w:val="00287400"/>
    <w:rsid w:val="00287D5C"/>
    <w:rsid w:val="00290053"/>
    <w:rsid w:val="002904C6"/>
    <w:rsid w:val="002909E3"/>
    <w:rsid w:val="00290D11"/>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5F8D"/>
    <w:rsid w:val="00296EB9"/>
    <w:rsid w:val="00297027"/>
    <w:rsid w:val="00297337"/>
    <w:rsid w:val="00297884"/>
    <w:rsid w:val="00297E60"/>
    <w:rsid w:val="002A1453"/>
    <w:rsid w:val="002A1469"/>
    <w:rsid w:val="002A2094"/>
    <w:rsid w:val="002A2B66"/>
    <w:rsid w:val="002A301C"/>
    <w:rsid w:val="002A36E3"/>
    <w:rsid w:val="002A3A21"/>
    <w:rsid w:val="002A3E11"/>
    <w:rsid w:val="002A3F9E"/>
    <w:rsid w:val="002A42A1"/>
    <w:rsid w:val="002A43CD"/>
    <w:rsid w:val="002A4D2A"/>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386"/>
    <w:rsid w:val="002B2882"/>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6E40"/>
    <w:rsid w:val="002B7156"/>
    <w:rsid w:val="002B7A11"/>
    <w:rsid w:val="002B7A3D"/>
    <w:rsid w:val="002C0F50"/>
    <w:rsid w:val="002C1091"/>
    <w:rsid w:val="002C10D4"/>
    <w:rsid w:val="002C12A6"/>
    <w:rsid w:val="002C14EB"/>
    <w:rsid w:val="002C1DA7"/>
    <w:rsid w:val="002C2704"/>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EAF"/>
    <w:rsid w:val="002D01F9"/>
    <w:rsid w:val="002D0A16"/>
    <w:rsid w:val="002D0D81"/>
    <w:rsid w:val="002D1981"/>
    <w:rsid w:val="002D1B8B"/>
    <w:rsid w:val="002D294F"/>
    <w:rsid w:val="002D29A3"/>
    <w:rsid w:val="002D2B77"/>
    <w:rsid w:val="002D2C45"/>
    <w:rsid w:val="002D35F7"/>
    <w:rsid w:val="002D37A1"/>
    <w:rsid w:val="002D39C9"/>
    <w:rsid w:val="002D3F8C"/>
    <w:rsid w:val="002D4492"/>
    <w:rsid w:val="002D508C"/>
    <w:rsid w:val="002D53B8"/>
    <w:rsid w:val="002D6CA7"/>
    <w:rsid w:val="002D6D27"/>
    <w:rsid w:val="002D7310"/>
    <w:rsid w:val="002D7406"/>
    <w:rsid w:val="002D7918"/>
    <w:rsid w:val="002D7E8F"/>
    <w:rsid w:val="002E080F"/>
    <w:rsid w:val="002E0A17"/>
    <w:rsid w:val="002E0E29"/>
    <w:rsid w:val="002E0E81"/>
    <w:rsid w:val="002E0F24"/>
    <w:rsid w:val="002E0FC8"/>
    <w:rsid w:val="002E1022"/>
    <w:rsid w:val="002E1826"/>
    <w:rsid w:val="002E1D6F"/>
    <w:rsid w:val="002E1F7B"/>
    <w:rsid w:val="002E3626"/>
    <w:rsid w:val="002E3641"/>
    <w:rsid w:val="002E3A7E"/>
    <w:rsid w:val="002E4D82"/>
    <w:rsid w:val="002E608C"/>
    <w:rsid w:val="002E7E65"/>
    <w:rsid w:val="002F0B10"/>
    <w:rsid w:val="002F1387"/>
    <w:rsid w:val="002F1494"/>
    <w:rsid w:val="002F1B07"/>
    <w:rsid w:val="002F2D60"/>
    <w:rsid w:val="002F2E5B"/>
    <w:rsid w:val="002F32C0"/>
    <w:rsid w:val="002F3482"/>
    <w:rsid w:val="002F355D"/>
    <w:rsid w:val="002F35D5"/>
    <w:rsid w:val="002F3897"/>
    <w:rsid w:val="002F41A9"/>
    <w:rsid w:val="002F43E7"/>
    <w:rsid w:val="002F534C"/>
    <w:rsid w:val="002F5A0A"/>
    <w:rsid w:val="002F5C10"/>
    <w:rsid w:val="002F6703"/>
    <w:rsid w:val="002F6854"/>
    <w:rsid w:val="002F686F"/>
    <w:rsid w:val="002F690C"/>
    <w:rsid w:val="002F6AB7"/>
    <w:rsid w:val="002F6EE3"/>
    <w:rsid w:val="002F70DA"/>
    <w:rsid w:val="002F7754"/>
    <w:rsid w:val="002F79C9"/>
    <w:rsid w:val="002F7C42"/>
    <w:rsid w:val="002F7C7A"/>
    <w:rsid w:val="0030028A"/>
    <w:rsid w:val="00300C37"/>
    <w:rsid w:val="0030110C"/>
    <w:rsid w:val="00301229"/>
    <w:rsid w:val="00301565"/>
    <w:rsid w:val="0030175A"/>
    <w:rsid w:val="00301D24"/>
    <w:rsid w:val="00301F90"/>
    <w:rsid w:val="00302D5A"/>
    <w:rsid w:val="0030303A"/>
    <w:rsid w:val="00303382"/>
    <w:rsid w:val="00303AAD"/>
    <w:rsid w:val="00304265"/>
    <w:rsid w:val="003045FF"/>
    <w:rsid w:val="00305948"/>
    <w:rsid w:val="003068A9"/>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4F5"/>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559"/>
    <w:rsid w:val="00321CFB"/>
    <w:rsid w:val="00322377"/>
    <w:rsid w:val="003223A2"/>
    <w:rsid w:val="00322666"/>
    <w:rsid w:val="00322E88"/>
    <w:rsid w:val="00322EA9"/>
    <w:rsid w:val="003236E4"/>
    <w:rsid w:val="00323CC3"/>
    <w:rsid w:val="0032430B"/>
    <w:rsid w:val="0032444B"/>
    <w:rsid w:val="003249C3"/>
    <w:rsid w:val="00324F09"/>
    <w:rsid w:val="00325165"/>
    <w:rsid w:val="00325385"/>
    <w:rsid w:val="003254CB"/>
    <w:rsid w:val="0032550C"/>
    <w:rsid w:val="00326001"/>
    <w:rsid w:val="00326898"/>
    <w:rsid w:val="003270A3"/>
    <w:rsid w:val="0032715B"/>
    <w:rsid w:val="00327AD4"/>
    <w:rsid w:val="00327D38"/>
    <w:rsid w:val="0033010F"/>
    <w:rsid w:val="003310CF"/>
    <w:rsid w:val="0033158B"/>
    <w:rsid w:val="00331DBB"/>
    <w:rsid w:val="00331DF6"/>
    <w:rsid w:val="00332356"/>
    <w:rsid w:val="00332A14"/>
    <w:rsid w:val="00333517"/>
    <w:rsid w:val="00333AD3"/>
    <w:rsid w:val="00333F3B"/>
    <w:rsid w:val="00333FCA"/>
    <w:rsid w:val="003349F9"/>
    <w:rsid w:val="00334A31"/>
    <w:rsid w:val="003354E6"/>
    <w:rsid w:val="00335D10"/>
    <w:rsid w:val="00335F99"/>
    <w:rsid w:val="003365EC"/>
    <w:rsid w:val="00336810"/>
    <w:rsid w:val="00336EF2"/>
    <w:rsid w:val="00337619"/>
    <w:rsid w:val="003378FF"/>
    <w:rsid w:val="00337FB0"/>
    <w:rsid w:val="00337FB4"/>
    <w:rsid w:val="00340118"/>
    <w:rsid w:val="003402D3"/>
    <w:rsid w:val="0034085C"/>
    <w:rsid w:val="00340B01"/>
    <w:rsid w:val="00341047"/>
    <w:rsid w:val="003410C1"/>
    <w:rsid w:val="00341626"/>
    <w:rsid w:val="003425E5"/>
    <w:rsid w:val="003428C2"/>
    <w:rsid w:val="00343BA1"/>
    <w:rsid w:val="00343DD4"/>
    <w:rsid w:val="00343FAD"/>
    <w:rsid w:val="00344456"/>
    <w:rsid w:val="00344E06"/>
    <w:rsid w:val="00345009"/>
    <w:rsid w:val="00345152"/>
    <w:rsid w:val="003453ED"/>
    <w:rsid w:val="0034581A"/>
    <w:rsid w:val="00345CA0"/>
    <w:rsid w:val="003463A9"/>
    <w:rsid w:val="003465D4"/>
    <w:rsid w:val="00346688"/>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60F"/>
    <w:rsid w:val="0035487B"/>
    <w:rsid w:val="00355067"/>
    <w:rsid w:val="0035533F"/>
    <w:rsid w:val="00355389"/>
    <w:rsid w:val="00355CF4"/>
    <w:rsid w:val="00355F9F"/>
    <w:rsid w:val="003562EE"/>
    <w:rsid w:val="00356ACD"/>
    <w:rsid w:val="00356FB8"/>
    <w:rsid w:val="003575F9"/>
    <w:rsid w:val="00357DF6"/>
    <w:rsid w:val="00357E99"/>
    <w:rsid w:val="00360FC4"/>
    <w:rsid w:val="0036134C"/>
    <w:rsid w:val="00361AD8"/>
    <w:rsid w:val="00362200"/>
    <w:rsid w:val="00362C78"/>
    <w:rsid w:val="0036405E"/>
    <w:rsid w:val="003648AB"/>
    <w:rsid w:val="00364A4F"/>
    <w:rsid w:val="00364DE7"/>
    <w:rsid w:val="00365156"/>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4B6"/>
    <w:rsid w:val="00377761"/>
    <w:rsid w:val="003778DF"/>
    <w:rsid w:val="00380610"/>
    <w:rsid w:val="00380621"/>
    <w:rsid w:val="00381802"/>
    <w:rsid w:val="00381913"/>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3E52"/>
    <w:rsid w:val="0039493D"/>
    <w:rsid w:val="00394981"/>
    <w:rsid w:val="00394F25"/>
    <w:rsid w:val="00395045"/>
    <w:rsid w:val="003956C7"/>
    <w:rsid w:val="00395D53"/>
    <w:rsid w:val="00396BE4"/>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0828"/>
    <w:rsid w:val="003B0F7C"/>
    <w:rsid w:val="003B169F"/>
    <w:rsid w:val="003B3094"/>
    <w:rsid w:val="003B3D94"/>
    <w:rsid w:val="003B3EA1"/>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904"/>
    <w:rsid w:val="003B7FDD"/>
    <w:rsid w:val="003C03FF"/>
    <w:rsid w:val="003C04F2"/>
    <w:rsid w:val="003C0878"/>
    <w:rsid w:val="003C19AD"/>
    <w:rsid w:val="003C28C8"/>
    <w:rsid w:val="003C2BFA"/>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C7F0D"/>
    <w:rsid w:val="003D01CE"/>
    <w:rsid w:val="003D1030"/>
    <w:rsid w:val="003D1434"/>
    <w:rsid w:val="003D14A2"/>
    <w:rsid w:val="003D1770"/>
    <w:rsid w:val="003D1C55"/>
    <w:rsid w:val="003D20E2"/>
    <w:rsid w:val="003D21E5"/>
    <w:rsid w:val="003D29D0"/>
    <w:rsid w:val="003D2C36"/>
    <w:rsid w:val="003D2E7E"/>
    <w:rsid w:val="003D456D"/>
    <w:rsid w:val="003D4A14"/>
    <w:rsid w:val="003D4F17"/>
    <w:rsid w:val="003D50D1"/>
    <w:rsid w:val="003D533C"/>
    <w:rsid w:val="003D5901"/>
    <w:rsid w:val="003D590F"/>
    <w:rsid w:val="003D59BE"/>
    <w:rsid w:val="003D5E34"/>
    <w:rsid w:val="003D5ECA"/>
    <w:rsid w:val="003D6D5C"/>
    <w:rsid w:val="003D7B50"/>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637"/>
    <w:rsid w:val="003E40AD"/>
    <w:rsid w:val="003E46C7"/>
    <w:rsid w:val="003E4F8A"/>
    <w:rsid w:val="003E5014"/>
    <w:rsid w:val="003E50B9"/>
    <w:rsid w:val="003E527D"/>
    <w:rsid w:val="003E5AF0"/>
    <w:rsid w:val="003E5B2F"/>
    <w:rsid w:val="003E6388"/>
    <w:rsid w:val="003E709F"/>
    <w:rsid w:val="003E7CC0"/>
    <w:rsid w:val="003E7E04"/>
    <w:rsid w:val="003F02CB"/>
    <w:rsid w:val="003F03D1"/>
    <w:rsid w:val="003F05EE"/>
    <w:rsid w:val="003F0651"/>
    <w:rsid w:val="003F07A3"/>
    <w:rsid w:val="003F08BC"/>
    <w:rsid w:val="003F0DED"/>
    <w:rsid w:val="003F1A26"/>
    <w:rsid w:val="003F21B0"/>
    <w:rsid w:val="003F2240"/>
    <w:rsid w:val="003F2315"/>
    <w:rsid w:val="003F28E4"/>
    <w:rsid w:val="003F2DF4"/>
    <w:rsid w:val="003F3040"/>
    <w:rsid w:val="003F31AC"/>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CD4"/>
    <w:rsid w:val="003F7729"/>
    <w:rsid w:val="003F7857"/>
    <w:rsid w:val="003F7A16"/>
    <w:rsid w:val="004004E0"/>
    <w:rsid w:val="004018F1"/>
    <w:rsid w:val="00401C31"/>
    <w:rsid w:val="00401C59"/>
    <w:rsid w:val="00402093"/>
    <w:rsid w:val="004026D4"/>
    <w:rsid w:val="0040320B"/>
    <w:rsid w:val="004032AE"/>
    <w:rsid w:val="0040353E"/>
    <w:rsid w:val="00403886"/>
    <w:rsid w:val="00403EB6"/>
    <w:rsid w:val="00404C81"/>
    <w:rsid w:val="00404FD9"/>
    <w:rsid w:val="00405172"/>
    <w:rsid w:val="004055E5"/>
    <w:rsid w:val="004056DA"/>
    <w:rsid w:val="00405C40"/>
    <w:rsid w:val="00406A08"/>
    <w:rsid w:val="00406D57"/>
    <w:rsid w:val="0040713A"/>
    <w:rsid w:val="004073FA"/>
    <w:rsid w:val="0040795A"/>
    <w:rsid w:val="00407A5B"/>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0D30"/>
    <w:rsid w:val="00421586"/>
    <w:rsid w:val="00421604"/>
    <w:rsid w:val="004217A4"/>
    <w:rsid w:val="004220AD"/>
    <w:rsid w:val="004223E4"/>
    <w:rsid w:val="004235C5"/>
    <w:rsid w:val="00423654"/>
    <w:rsid w:val="00424117"/>
    <w:rsid w:val="004241FE"/>
    <w:rsid w:val="00424B46"/>
    <w:rsid w:val="00424DA1"/>
    <w:rsid w:val="00425FCB"/>
    <w:rsid w:val="0042608C"/>
    <w:rsid w:val="004301E8"/>
    <w:rsid w:val="00430401"/>
    <w:rsid w:val="00430ACD"/>
    <w:rsid w:val="00430B6E"/>
    <w:rsid w:val="00430F00"/>
    <w:rsid w:val="004311EB"/>
    <w:rsid w:val="004317CC"/>
    <w:rsid w:val="00432898"/>
    <w:rsid w:val="00433815"/>
    <w:rsid w:val="004348A6"/>
    <w:rsid w:val="004348B9"/>
    <w:rsid w:val="00434B00"/>
    <w:rsid w:val="00434C3A"/>
    <w:rsid w:val="00434DA0"/>
    <w:rsid w:val="00434F7B"/>
    <w:rsid w:val="00435FE6"/>
    <w:rsid w:val="00436420"/>
    <w:rsid w:val="004365AF"/>
    <w:rsid w:val="0043674D"/>
    <w:rsid w:val="00436F14"/>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D36"/>
    <w:rsid w:val="00447781"/>
    <w:rsid w:val="004504DE"/>
    <w:rsid w:val="00450F34"/>
    <w:rsid w:val="0045105C"/>
    <w:rsid w:val="00451061"/>
    <w:rsid w:val="00451296"/>
    <w:rsid w:val="00451715"/>
    <w:rsid w:val="00451E52"/>
    <w:rsid w:val="00452083"/>
    <w:rsid w:val="00452585"/>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0F5F"/>
    <w:rsid w:val="00461295"/>
    <w:rsid w:val="004612DD"/>
    <w:rsid w:val="00461C5A"/>
    <w:rsid w:val="004635F6"/>
    <w:rsid w:val="0046478E"/>
    <w:rsid w:val="00464F7A"/>
    <w:rsid w:val="00465AE7"/>
    <w:rsid w:val="00465D62"/>
    <w:rsid w:val="004660FC"/>
    <w:rsid w:val="004665E9"/>
    <w:rsid w:val="004666D8"/>
    <w:rsid w:val="004667F2"/>
    <w:rsid w:val="00466B8E"/>
    <w:rsid w:val="00467998"/>
    <w:rsid w:val="00467B76"/>
    <w:rsid w:val="00467C87"/>
    <w:rsid w:val="0047022D"/>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84E"/>
    <w:rsid w:val="00486E8A"/>
    <w:rsid w:val="00486F30"/>
    <w:rsid w:val="00487422"/>
    <w:rsid w:val="004875F9"/>
    <w:rsid w:val="004878C9"/>
    <w:rsid w:val="00487A05"/>
    <w:rsid w:val="00487A41"/>
    <w:rsid w:val="00487F64"/>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B96"/>
    <w:rsid w:val="004A4002"/>
    <w:rsid w:val="004A405E"/>
    <w:rsid w:val="004A417B"/>
    <w:rsid w:val="004A41E2"/>
    <w:rsid w:val="004A6474"/>
    <w:rsid w:val="004A6CD6"/>
    <w:rsid w:val="004A6F61"/>
    <w:rsid w:val="004A7649"/>
    <w:rsid w:val="004A76A4"/>
    <w:rsid w:val="004A7AFB"/>
    <w:rsid w:val="004A7E89"/>
    <w:rsid w:val="004A7F73"/>
    <w:rsid w:val="004B0CB9"/>
    <w:rsid w:val="004B15BB"/>
    <w:rsid w:val="004B1DFF"/>
    <w:rsid w:val="004B2E38"/>
    <w:rsid w:val="004B3113"/>
    <w:rsid w:val="004B31A3"/>
    <w:rsid w:val="004B4619"/>
    <w:rsid w:val="004B49AF"/>
    <w:rsid w:val="004B4A1A"/>
    <w:rsid w:val="004B5825"/>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D4D"/>
    <w:rsid w:val="004C544F"/>
    <w:rsid w:val="004C54F8"/>
    <w:rsid w:val="004C59C3"/>
    <w:rsid w:val="004C5BEF"/>
    <w:rsid w:val="004C63DF"/>
    <w:rsid w:val="004C6527"/>
    <w:rsid w:val="004C6878"/>
    <w:rsid w:val="004C7050"/>
    <w:rsid w:val="004C76BF"/>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76F2"/>
    <w:rsid w:val="004D7877"/>
    <w:rsid w:val="004D7CC6"/>
    <w:rsid w:val="004D7D52"/>
    <w:rsid w:val="004E0A7F"/>
    <w:rsid w:val="004E16A7"/>
    <w:rsid w:val="004E1BE4"/>
    <w:rsid w:val="004E2162"/>
    <w:rsid w:val="004E26D8"/>
    <w:rsid w:val="004E2D02"/>
    <w:rsid w:val="004E46C0"/>
    <w:rsid w:val="004E480A"/>
    <w:rsid w:val="004E4D56"/>
    <w:rsid w:val="004E54FB"/>
    <w:rsid w:val="004E56FE"/>
    <w:rsid w:val="004E59D3"/>
    <w:rsid w:val="004E6491"/>
    <w:rsid w:val="004E6741"/>
    <w:rsid w:val="004E67C9"/>
    <w:rsid w:val="004E6F53"/>
    <w:rsid w:val="004E7A9F"/>
    <w:rsid w:val="004F1891"/>
    <w:rsid w:val="004F194B"/>
    <w:rsid w:val="004F1B30"/>
    <w:rsid w:val="004F1E7F"/>
    <w:rsid w:val="004F26DE"/>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69F"/>
    <w:rsid w:val="004F6850"/>
    <w:rsid w:val="004F6E3F"/>
    <w:rsid w:val="004F7C2B"/>
    <w:rsid w:val="004F7CBE"/>
    <w:rsid w:val="004F7F18"/>
    <w:rsid w:val="005001B5"/>
    <w:rsid w:val="00500503"/>
    <w:rsid w:val="0050064A"/>
    <w:rsid w:val="0050077E"/>
    <w:rsid w:val="00500905"/>
    <w:rsid w:val="00500D84"/>
    <w:rsid w:val="0050111E"/>
    <w:rsid w:val="00501A58"/>
    <w:rsid w:val="00501AD6"/>
    <w:rsid w:val="00502926"/>
    <w:rsid w:val="005029FB"/>
    <w:rsid w:val="00503FEA"/>
    <w:rsid w:val="00504941"/>
    <w:rsid w:val="00506674"/>
    <w:rsid w:val="00506CF1"/>
    <w:rsid w:val="0051081D"/>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BC0"/>
    <w:rsid w:val="00516345"/>
    <w:rsid w:val="005164CE"/>
    <w:rsid w:val="00516894"/>
    <w:rsid w:val="0051692C"/>
    <w:rsid w:val="00516F4F"/>
    <w:rsid w:val="005170C1"/>
    <w:rsid w:val="0051745A"/>
    <w:rsid w:val="0051770D"/>
    <w:rsid w:val="0052001A"/>
    <w:rsid w:val="00520021"/>
    <w:rsid w:val="0052087B"/>
    <w:rsid w:val="00521023"/>
    <w:rsid w:val="00521584"/>
    <w:rsid w:val="00521AA5"/>
    <w:rsid w:val="00522A1B"/>
    <w:rsid w:val="00522CEC"/>
    <w:rsid w:val="00522D36"/>
    <w:rsid w:val="00522DBA"/>
    <w:rsid w:val="00523302"/>
    <w:rsid w:val="00523B39"/>
    <w:rsid w:val="00523E0D"/>
    <w:rsid w:val="005241A1"/>
    <w:rsid w:val="005249E4"/>
    <w:rsid w:val="00525264"/>
    <w:rsid w:val="00525273"/>
    <w:rsid w:val="00525CAB"/>
    <w:rsid w:val="00526A14"/>
    <w:rsid w:val="005274E1"/>
    <w:rsid w:val="00527591"/>
    <w:rsid w:val="00527A34"/>
    <w:rsid w:val="00527DE3"/>
    <w:rsid w:val="0053004A"/>
    <w:rsid w:val="0053009C"/>
    <w:rsid w:val="005302B1"/>
    <w:rsid w:val="00530B69"/>
    <w:rsid w:val="005317E9"/>
    <w:rsid w:val="00531F65"/>
    <w:rsid w:val="00532577"/>
    <w:rsid w:val="005327CA"/>
    <w:rsid w:val="0053291E"/>
    <w:rsid w:val="00532C03"/>
    <w:rsid w:val="00533194"/>
    <w:rsid w:val="00533320"/>
    <w:rsid w:val="0053350D"/>
    <w:rsid w:val="005335F4"/>
    <w:rsid w:val="0053411E"/>
    <w:rsid w:val="005343C3"/>
    <w:rsid w:val="005343E7"/>
    <w:rsid w:val="005349F6"/>
    <w:rsid w:val="00534C21"/>
    <w:rsid w:val="00534D65"/>
    <w:rsid w:val="00534E93"/>
    <w:rsid w:val="005353C8"/>
    <w:rsid w:val="0053544A"/>
    <w:rsid w:val="005359E8"/>
    <w:rsid w:val="00535B7E"/>
    <w:rsid w:val="005361D7"/>
    <w:rsid w:val="00536256"/>
    <w:rsid w:val="00536686"/>
    <w:rsid w:val="005366EE"/>
    <w:rsid w:val="00536D5B"/>
    <w:rsid w:val="00536D94"/>
    <w:rsid w:val="005378B9"/>
    <w:rsid w:val="00537A7A"/>
    <w:rsid w:val="00540181"/>
    <w:rsid w:val="00540893"/>
    <w:rsid w:val="00541028"/>
    <w:rsid w:val="00541051"/>
    <w:rsid w:val="00541095"/>
    <w:rsid w:val="005414DF"/>
    <w:rsid w:val="00541A55"/>
    <w:rsid w:val="0054254E"/>
    <w:rsid w:val="005426DD"/>
    <w:rsid w:val="0054284E"/>
    <w:rsid w:val="00542DA7"/>
    <w:rsid w:val="00542F64"/>
    <w:rsid w:val="00542F74"/>
    <w:rsid w:val="00544094"/>
    <w:rsid w:val="00544155"/>
    <w:rsid w:val="00544522"/>
    <w:rsid w:val="00545132"/>
    <w:rsid w:val="00545383"/>
    <w:rsid w:val="0054545C"/>
    <w:rsid w:val="00545700"/>
    <w:rsid w:val="00546012"/>
    <w:rsid w:val="0054631D"/>
    <w:rsid w:val="005463C1"/>
    <w:rsid w:val="00546E92"/>
    <w:rsid w:val="00550479"/>
    <w:rsid w:val="00550D6E"/>
    <w:rsid w:val="00550DA9"/>
    <w:rsid w:val="005529B3"/>
    <w:rsid w:val="005529B5"/>
    <w:rsid w:val="00552F91"/>
    <w:rsid w:val="00552FD9"/>
    <w:rsid w:val="00553E3E"/>
    <w:rsid w:val="00554266"/>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3B9"/>
    <w:rsid w:val="005673FF"/>
    <w:rsid w:val="00570165"/>
    <w:rsid w:val="00570EC3"/>
    <w:rsid w:val="00571731"/>
    <w:rsid w:val="00571B16"/>
    <w:rsid w:val="00571C9F"/>
    <w:rsid w:val="00571E3F"/>
    <w:rsid w:val="0057204F"/>
    <w:rsid w:val="005724EE"/>
    <w:rsid w:val="00572562"/>
    <w:rsid w:val="005725F7"/>
    <w:rsid w:val="005727E8"/>
    <w:rsid w:val="00572935"/>
    <w:rsid w:val="005729D7"/>
    <w:rsid w:val="00572B43"/>
    <w:rsid w:val="00572EE8"/>
    <w:rsid w:val="00573873"/>
    <w:rsid w:val="005739B0"/>
    <w:rsid w:val="00573E4C"/>
    <w:rsid w:val="00574AD5"/>
    <w:rsid w:val="00574C00"/>
    <w:rsid w:val="00576030"/>
    <w:rsid w:val="00576415"/>
    <w:rsid w:val="00576465"/>
    <w:rsid w:val="0057704C"/>
    <w:rsid w:val="00577497"/>
    <w:rsid w:val="0057773D"/>
    <w:rsid w:val="005779ED"/>
    <w:rsid w:val="00577DA0"/>
    <w:rsid w:val="0058000B"/>
    <w:rsid w:val="0058061C"/>
    <w:rsid w:val="00580735"/>
    <w:rsid w:val="00581253"/>
    <w:rsid w:val="00581C0E"/>
    <w:rsid w:val="00581C45"/>
    <w:rsid w:val="00581C96"/>
    <w:rsid w:val="0058223C"/>
    <w:rsid w:val="005825D1"/>
    <w:rsid w:val="005828E0"/>
    <w:rsid w:val="00582BF5"/>
    <w:rsid w:val="00583147"/>
    <w:rsid w:val="00583418"/>
    <w:rsid w:val="00583F7F"/>
    <w:rsid w:val="00584273"/>
    <w:rsid w:val="005843A5"/>
    <w:rsid w:val="0058442A"/>
    <w:rsid w:val="0058454B"/>
    <w:rsid w:val="00584BB6"/>
    <w:rsid w:val="005858E7"/>
    <w:rsid w:val="00585CFC"/>
    <w:rsid w:val="0058658D"/>
    <w:rsid w:val="00586639"/>
    <w:rsid w:val="00587BBF"/>
    <w:rsid w:val="00590A7C"/>
    <w:rsid w:val="00590FE9"/>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B30"/>
    <w:rsid w:val="00597CCA"/>
    <w:rsid w:val="005A0671"/>
    <w:rsid w:val="005A0D46"/>
    <w:rsid w:val="005A0F91"/>
    <w:rsid w:val="005A23D3"/>
    <w:rsid w:val="005A276B"/>
    <w:rsid w:val="005A2B35"/>
    <w:rsid w:val="005A2D22"/>
    <w:rsid w:val="005A2F52"/>
    <w:rsid w:val="005A386B"/>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1D90"/>
    <w:rsid w:val="005B2596"/>
    <w:rsid w:val="005B2ACE"/>
    <w:rsid w:val="005B3210"/>
    <w:rsid w:val="005B32D3"/>
    <w:rsid w:val="005B3EE7"/>
    <w:rsid w:val="005B41F7"/>
    <w:rsid w:val="005B433B"/>
    <w:rsid w:val="005B4989"/>
    <w:rsid w:val="005B49AB"/>
    <w:rsid w:val="005B4D76"/>
    <w:rsid w:val="005B4E6A"/>
    <w:rsid w:val="005B517D"/>
    <w:rsid w:val="005B519B"/>
    <w:rsid w:val="005B6156"/>
    <w:rsid w:val="005B68A4"/>
    <w:rsid w:val="005B762A"/>
    <w:rsid w:val="005B7AE7"/>
    <w:rsid w:val="005C03D5"/>
    <w:rsid w:val="005C06B2"/>
    <w:rsid w:val="005C1D07"/>
    <w:rsid w:val="005C2088"/>
    <w:rsid w:val="005C25B6"/>
    <w:rsid w:val="005C2E05"/>
    <w:rsid w:val="005C2F05"/>
    <w:rsid w:val="005C3361"/>
    <w:rsid w:val="005C347B"/>
    <w:rsid w:val="005C3E27"/>
    <w:rsid w:val="005C4326"/>
    <w:rsid w:val="005C47BA"/>
    <w:rsid w:val="005C4A63"/>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10E"/>
    <w:rsid w:val="005D1641"/>
    <w:rsid w:val="005D1F0A"/>
    <w:rsid w:val="005D229F"/>
    <w:rsid w:val="005D28D6"/>
    <w:rsid w:val="005D3480"/>
    <w:rsid w:val="005D3597"/>
    <w:rsid w:val="005D35C8"/>
    <w:rsid w:val="005D3B87"/>
    <w:rsid w:val="005D47C0"/>
    <w:rsid w:val="005D5A59"/>
    <w:rsid w:val="005D5F6B"/>
    <w:rsid w:val="005D60A4"/>
    <w:rsid w:val="005D62A3"/>
    <w:rsid w:val="005D6572"/>
    <w:rsid w:val="005D6677"/>
    <w:rsid w:val="005D6DD9"/>
    <w:rsid w:val="005D7A1F"/>
    <w:rsid w:val="005E06F8"/>
    <w:rsid w:val="005E14A9"/>
    <w:rsid w:val="005E14DA"/>
    <w:rsid w:val="005E1EC2"/>
    <w:rsid w:val="005E30BA"/>
    <w:rsid w:val="005E3698"/>
    <w:rsid w:val="005E385F"/>
    <w:rsid w:val="005E4A01"/>
    <w:rsid w:val="005E4B07"/>
    <w:rsid w:val="005E591D"/>
    <w:rsid w:val="005E5F82"/>
    <w:rsid w:val="005E5F9E"/>
    <w:rsid w:val="005E6581"/>
    <w:rsid w:val="005E72B9"/>
    <w:rsid w:val="005E7304"/>
    <w:rsid w:val="005E7E22"/>
    <w:rsid w:val="005F00D7"/>
    <w:rsid w:val="005F01B6"/>
    <w:rsid w:val="005F05FD"/>
    <w:rsid w:val="005F0782"/>
    <w:rsid w:val="005F0BCA"/>
    <w:rsid w:val="005F0BEC"/>
    <w:rsid w:val="005F0C7E"/>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39C"/>
    <w:rsid w:val="005F6AF4"/>
    <w:rsid w:val="005F6EFA"/>
    <w:rsid w:val="005F7226"/>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BD7"/>
    <w:rsid w:val="00603D3C"/>
    <w:rsid w:val="006045C9"/>
    <w:rsid w:val="00604DC0"/>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E1D"/>
    <w:rsid w:val="00612136"/>
    <w:rsid w:val="00612429"/>
    <w:rsid w:val="00612F1C"/>
    <w:rsid w:val="006130CD"/>
    <w:rsid w:val="00613117"/>
    <w:rsid w:val="0061345B"/>
    <w:rsid w:val="00613531"/>
    <w:rsid w:val="006139ED"/>
    <w:rsid w:val="00614004"/>
    <w:rsid w:val="0061478B"/>
    <w:rsid w:val="00614DD2"/>
    <w:rsid w:val="00615246"/>
    <w:rsid w:val="00615AD4"/>
    <w:rsid w:val="00615B6B"/>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4F3"/>
    <w:rsid w:val="00625932"/>
    <w:rsid w:val="00626223"/>
    <w:rsid w:val="0062642D"/>
    <w:rsid w:val="00626553"/>
    <w:rsid w:val="006265E7"/>
    <w:rsid w:val="00626DE9"/>
    <w:rsid w:val="006270F8"/>
    <w:rsid w:val="0062717C"/>
    <w:rsid w:val="00627855"/>
    <w:rsid w:val="00627E6D"/>
    <w:rsid w:val="00630258"/>
    <w:rsid w:val="00630CF2"/>
    <w:rsid w:val="00630F59"/>
    <w:rsid w:val="0063128F"/>
    <w:rsid w:val="006328E4"/>
    <w:rsid w:val="006336EC"/>
    <w:rsid w:val="006338A3"/>
    <w:rsid w:val="00633942"/>
    <w:rsid w:val="006344FF"/>
    <w:rsid w:val="00634BFD"/>
    <w:rsid w:val="00634D6C"/>
    <w:rsid w:val="006355CB"/>
    <w:rsid w:val="00635680"/>
    <w:rsid w:val="00635BD9"/>
    <w:rsid w:val="00635CBB"/>
    <w:rsid w:val="0063626D"/>
    <w:rsid w:val="006366C2"/>
    <w:rsid w:val="00636B5C"/>
    <w:rsid w:val="006370C6"/>
    <w:rsid w:val="00637C16"/>
    <w:rsid w:val="006406D5"/>
    <w:rsid w:val="00640983"/>
    <w:rsid w:val="00640A1F"/>
    <w:rsid w:val="00641142"/>
    <w:rsid w:val="00641212"/>
    <w:rsid w:val="006419D8"/>
    <w:rsid w:val="00642216"/>
    <w:rsid w:val="00642A0E"/>
    <w:rsid w:val="00643210"/>
    <w:rsid w:val="00643346"/>
    <w:rsid w:val="006433BB"/>
    <w:rsid w:val="00643697"/>
    <w:rsid w:val="0064379A"/>
    <w:rsid w:val="006439B4"/>
    <w:rsid w:val="00643E4F"/>
    <w:rsid w:val="00644253"/>
    <w:rsid w:val="0064464A"/>
    <w:rsid w:val="00645493"/>
    <w:rsid w:val="00645606"/>
    <w:rsid w:val="006456A0"/>
    <w:rsid w:val="00645A6D"/>
    <w:rsid w:val="00646094"/>
    <w:rsid w:val="00646128"/>
    <w:rsid w:val="0064673D"/>
    <w:rsid w:val="00646D4D"/>
    <w:rsid w:val="00646F86"/>
    <w:rsid w:val="006471D0"/>
    <w:rsid w:val="00647477"/>
    <w:rsid w:val="006478D6"/>
    <w:rsid w:val="00647AF0"/>
    <w:rsid w:val="0065030C"/>
    <w:rsid w:val="006507DF"/>
    <w:rsid w:val="00650F6D"/>
    <w:rsid w:val="006510A5"/>
    <w:rsid w:val="00651B1B"/>
    <w:rsid w:val="006527F2"/>
    <w:rsid w:val="00652A64"/>
    <w:rsid w:val="00652C21"/>
    <w:rsid w:val="006532C8"/>
    <w:rsid w:val="00653349"/>
    <w:rsid w:val="006533E9"/>
    <w:rsid w:val="00653681"/>
    <w:rsid w:val="0065380E"/>
    <w:rsid w:val="006539BD"/>
    <w:rsid w:val="0065452E"/>
    <w:rsid w:val="00654AD1"/>
    <w:rsid w:val="0065600E"/>
    <w:rsid w:val="006561DB"/>
    <w:rsid w:val="00656CAD"/>
    <w:rsid w:val="00656E41"/>
    <w:rsid w:val="006570D9"/>
    <w:rsid w:val="00657907"/>
    <w:rsid w:val="0066005F"/>
    <w:rsid w:val="00660260"/>
    <w:rsid w:val="00660333"/>
    <w:rsid w:val="0066073F"/>
    <w:rsid w:val="00661142"/>
    <w:rsid w:val="00661EA1"/>
    <w:rsid w:val="00662912"/>
    <w:rsid w:val="00663BF4"/>
    <w:rsid w:val="006641F6"/>
    <w:rsid w:val="00664264"/>
    <w:rsid w:val="00664486"/>
    <w:rsid w:val="006651AC"/>
    <w:rsid w:val="0066562F"/>
    <w:rsid w:val="0066565D"/>
    <w:rsid w:val="00665C31"/>
    <w:rsid w:val="00665EAC"/>
    <w:rsid w:val="006665FF"/>
    <w:rsid w:val="0066673E"/>
    <w:rsid w:val="00666795"/>
    <w:rsid w:val="00667804"/>
    <w:rsid w:val="00667A1E"/>
    <w:rsid w:val="00670474"/>
    <w:rsid w:val="006713EE"/>
    <w:rsid w:val="006717A1"/>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764"/>
    <w:rsid w:val="00677DDC"/>
    <w:rsid w:val="00680D92"/>
    <w:rsid w:val="006818A3"/>
    <w:rsid w:val="006824E8"/>
    <w:rsid w:val="0068265A"/>
    <w:rsid w:val="00682EF5"/>
    <w:rsid w:val="00683464"/>
    <w:rsid w:val="00683B90"/>
    <w:rsid w:val="006842CD"/>
    <w:rsid w:val="00684514"/>
    <w:rsid w:val="00684706"/>
    <w:rsid w:val="006847B6"/>
    <w:rsid w:val="00684A28"/>
    <w:rsid w:val="00684EB2"/>
    <w:rsid w:val="006855E9"/>
    <w:rsid w:val="0068589E"/>
    <w:rsid w:val="00685935"/>
    <w:rsid w:val="00685B59"/>
    <w:rsid w:val="0068635A"/>
    <w:rsid w:val="00686C3B"/>
    <w:rsid w:val="0068716B"/>
    <w:rsid w:val="0068729D"/>
    <w:rsid w:val="00687B2A"/>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67"/>
    <w:rsid w:val="006A0CCD"/>
    <w:rsid w:val="006A194E"/>
    <w:rsid w:val="006A1F0B"/>
    <w:rsid w:val="006A2485"/>
    <w:rsid w:val="006A2685"/>
    <w:rsid w:val="006A2AAD"/>
    <w:rsid w:val="006A2D57"/>
    <w:rsid w:val="006A2EC7"/>
    <w:rsid w:val="006A3057"/>
    <w:rsid w:val="006A31BC"/>
    <w:rsid w:val="006A36BB"/>
    <w:rsid w:val="006A37B2"/>
    <w:rsid w:val="006A3DC0"/>
    <w:rsid w:val="006A4462"/>
    <w:rsid w:val="006A4F16"/>
    <w:rsid w:val="006A5F9A"/>
    <w:rsid w:val="006A665F"/>
    <w:rsid w:val="006A666F"/>
    <w:rsid w:val="006A6C2E"/>
    <w:rsid w:val="006A6DA6"/>
    <w:rsid w:val="006A6DDD"/>
    <w:rsid w:val="006A7E69"/>
    <w:rsid w:val="006A7FD6"/>
    <w:rsid w:val="006B004F"/>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0B2"/>
    <w:rsid w:val="006C18DC"/>
    <w:rsid w:val="006C1A3D"/>
    <w:rsid w:val="006C2EC4"/>
    <w:rsid w:val="006C31DD"/>
    <w:rsid w:val="006C340A"/>
    <w:rsid w:val="006C3742"/>
    <w:rsid w:val="006C37C1"/>
    <w:rsid w:val="006C405D"/>
    <w:rsid w:val="006C4293"/>
    <w:rsid w:val="006C45E3"/>
    <w:rsid w:val="006C5263"/>
    <w:rsid w:val="006C52E9"/>
    <w:rsid w:val="006C58A2"/>
    <w:rsid w:val="006C5F5C"/>
    <w:rsid w:val="006C6788"/>
    <w:rsid w:val="006C69C0"/>
    <w:rsid w:val="006C6A02"/>
    <w:rsid w:val="006C6FED"/>
    <w:rsid w:val="006C7459"/>
    <w:rsid w:val="006C7C7C"/>
    <w:rsid w:val="006C7CAB"/>
    <w:rsid w:val="006D1C74"/>
    <w:rsid w:val="006D1D59"/>
    <w:rsid w:val="006D2B96"/>
    <w:rsid w:val="006D2E60"/>
    <w:rsid w:val="006D2E82"/>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180"/>
    <w:rsid w:val="006E229E"/>
    <w:rsid w:val="006E322C"/>
    <w:rsid w:val="006E3588"/>
    <w:rsid w:val="006E3C64"/>
    <w:rsid w:val="006E3EAF"/>
    <w:rsid w:val="006E4055"/>
    <w:rsid w:val="006E42B3"/>
    <w:rsid w:val="006E43EB"/>
    <w:rsid w:val="006E4B78"/>
    <w:rsid w:val="006E4E38"/>
    <w:rsid w:val="006E4FEA"/>
    <w:rsid w:val="006E505F"/>
    <w:rsid w:val="006E55DC"/>
    <w:rsid w:val="006E5893"/>
    <w:rsid w:val="006E58B8"/>
    <w:rsid w:val="006E5E91"/>
    <w:rsid w:val="006E60F3"/>
    <w:rsid w:val="006E6278"/>
    <w:rsid w:val="006E6B10"/>
    <w:rsid w:val="006E7049"/>
    <w:rsid w:val="006F0012"/>
    <w:rsid w:val="006F093E"/>
    <w:rsid w:val="006F0E38"/>
    <w:rsid w:val="006F1589"/>
    <w:rsid w:val="006F1B19"/>
    <w:rsid w:val="006F2083"/>
    <w:rsid w:val="006F2370"/>
    <w:rsid w:val="006F25AE"/>
    <w:rsid w:val="006F27A5"/>
    <w:rsid w:val="006F38A1"/>
    <w:rsid w:val="006F3D54"/>
    <w:rsid w:val="006F406A"/>
    <w:rsid w:val="006F48CE"/>
    <w:rsid w:val="006F4AE6"/>
    <w:rsid w:val="006F4B60"/>
    <w:rsid w:val="006F4E62"/>
    <w:rsid w:val="006F5C62"/>
    <w:rsid w:val="006F60B2"/>
    <w:rsid w:val="006F686A"/>
    <w:rsid w:val="006F6EA4"/>
    <w:rsid w:val="007001F2"/>
    <w:rsid w:val="007001FF"/>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07D14"/>
    <w:rsid w:val="0071040B"/>
    <w:rsid w:val="007113C8"/>
    <w:rsid w:val="0071194B"/>
    <w:rsid w:val="00711C26"/>
    <w:rsid w:val="007122E1"/>
    <w:rsid w:val="00712468"/>
    <w:rsid w:val="0071281A"/>
    <w:rsid w:val="007136AE"/>
    <w:rsid w:val="0071380F"/>
    <w:rsid w:val="007146DB"/>
    <w:rsid w:val="00714710"/>
    <w:rsid w:val="0071505E"/>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14"/>
    <w:rsid w:val="00724B55"/>
    <w:rsid w:val="0072510B"/>
    <w:rsid w:val="0072545F"/>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0E4"/>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1D78"/>
    <w:rsid w:val="007420B2"/>
    <w:rsid w:val="00742977"/>
    <w:rsid w:val="00742C16"/>
    <w:rsid w:val="0074323D"/>
    <w:rsid w:val="00743EE8"/>
    <w:rsid w:val="0074428D"/>
    <w:rsid w:val="00745B4C"/>
    <w:rsid w:val="00746039"/>
    <w:rsid w:val="00746048"/>
    <w:rsid w:val="00746086"/>
    <w:rsid w:val="0074653F"/>
    <w:rsid w:val="00747102"/>
    <w:rsid w:val="00747262"/>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6FB6"/>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9A1"/>
    <w:rsid w:val="00764BDA"/>
    <w:rsid w:val="00764CC8"/>
    <w:rsid w:val="00764EC2"/>
    <w:rsid w:val="007650AB"/>
    <w:rsid w:val="00765481"/>
    <w:rsid w:val="00766612"/>
    <w:rsid w:val="00766B2F"/>
    <w:rsid w:val="00766F4F"/>
    <w:rsid w:val="0076704B"/>
    <w:rsid w:val="0076779B"/>
    <w:rsid w:val="00770408"/>
    <w:rsid w:val="00770F6A"/>
    <w:rsid w:val="0077137A"/>
    <w:rsid w:val="00771A19"/>
    <w:rsid w:val="00771A81"/>
    <w:rsid w:val="00771C3F"/>
    <w:rsid w:val="00771FE2"/>
    <w:rsid w:val="007724BA"/>
    <w:rsid w:val="007736C1"/>
    <w:rsid w:val="0077394E"/>
    <w:rsid w:val="00774450"/>
    <w:rsid w:val="0077614F"/>
    <w:rsid w:val="00776AFA"/>
    <w:rsid w:val="00780130"/>
    <w:rsid w:val="0078038F"/>
    <w:rsid w:val="00780461"/>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173"/>
    <w:rsid w:val="0079257E"/>
    <w:rsid w:val="00793686"/>
    <w:rsid w:val="00793AE4"/>
    <w:rsid w:val="00794DE4"/>
    <w:rsid w:val="00794E28"/>
    <w:rsid w:val="0079507F"/>
    <w:rsid w:val="007956B8"/>
    <w:rsid w:val="00795D18"/>
    <w:rsid w:val="00795F40"/>
    <w:rsid w:val="007963A0"/>
    <w:rsid w:val="0079665D"/>
    <w:rsid w:val="007967C1"/>
    <w:rsid w:val="00797F27"/>
    <w:rsid w:val="007A01FB"/>
    <w:rsid w:val="007A03BC"/>
    <w:rsid w:val="007A17B8"/>
    <w:rsid w:val="007A19F2"/>
    <w:rsid w:val="007A1F96"/>
    <w:rsid w:val="007A2A6F"/>
    <w:rsid w:val="007A2B84"/>
    <w:rsid w:val="007A3504"/>
    <w:rsid w:val="007A3B00"/>
    <w:rsid w:val="007A4256"/>
    <w:rsid w:val="007A4420"/>
    <w:rsid w:val="007A499A"/>
    <w:rsid w:val="007A49EF"/>
    <w:rsid w:val="007A5172"/>
    <w:rsid w:val="007A60BB"/>
    <w:rsid w:val="007A6483"/>
    <w:rsid w:val="007A7309"/>
    <w:rsid w:val="007A7461"/>
    <w:rsid w:val="007A760B"/>
    <w:rsid w:val="007A7811"/>
    <w:rsid w:val="007B0245"/>
    <w:rsid w:val="007B0D64"/>
    <w:rsid w:val="007B0EC2"/>
    <w:rsid w:val="007B182F"/>
    <w:rsid w:val="007B189B"/>
    <w:rsid w:val="007B1BBB"/>
    <w:rsid w:val="007B334D"/>
    <w:rsid w:val="007B3634"/>
    <w:rsid w:val="007B370A"/>
    <w:rsid w:val="007B411F"/>
    <w:rsid w:val="007B45E1"/>
    <w:rsid w:val="007B509E"/>
    <w:rsid w:val="007B5240"/>
    <w:rsid w:val="007B52D1"/>
    <w:rsid w:val="007B545A"/>
    <w:rsid w:val="007B5582"/>
    <w:rsid w:val="007B5802"/>
    <w:rsid w:val="007B647B"/>
    <w:rsid w:val="007B66AC"/>
    <w:rsid w:val="007B6D70"/>
    <w:rsid w:val="007B743E"/>
    <w:rsid w:val="007B748D"/>
    <w:rsid w:val="007B749A"/>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065"/>
    <w:rsid w:val="007C6FAD"/>
    <w:rsid w:val="007C7803"/>
    <w:rsid w:val="007C7902"/>
    <w:rsid w:val="007D03E8"/>
    <w:rsid w:val="007D06DB"/>
    <w:rsid w:val="007D0AB4"/>
    <w:rsid w:val="007D0DE9"/>
    <w:rsid w:val="007D0F01"/>
    <w:rsid w:val="007D1879"/>
    <w:rsid w:val="007D1DF9"/>
    <w:rsid w:val="007D218F"/>
    <w:rsid w:val="007D32B2"/>
    <w:rsid w:val="007D3631"/>
    <w:rsid w:val="007D3E76"/>
    <w:rsid w:val="007D41FC"/>
    <w:rsid w:val="007D449F"/>
    <w:rsid w:val="007D4B1C"/>
    <w:rsid w:val="007D53A3"/>
    <w:rsid w:val="007D55B7"/>
    <w:rsid w:val="007D5AE7"/>
    <w:rsid w:val="007D5EDC"/>
    <w:rsid w:val="007D68E4"/>
    <w:rsid w:val="007D6A69"/>
    <w:rsid w:val="007D73B0"/>
    <w:rsid w:val="007D7E88"/>
    <w:rsid w:val="007E0518"/>
    <w:rsid w:val="007E079E"/>
    <w:rsid w:val="007E13EC"/>
    <w:rsid w:val="007E158F"/>
    <w:rsid w:val="007E16BB"/>
    <w:rsid w:val="007E189F"/>
    <w:rsid w:val="007E1E3F"/>
    <w:rsid w:val="007E239B"/>
    <w:rsid w:val="007E3573"/>
    <w:rsid w:val="007E48D5"/>
    <w:rsid w:val="007E58FA"/>
    <w:rsid w:val="007E6785"/>
    <w:rsid w:val="007E6882"/>
    <w:rsid w:val="007E68CE"/>
    <w:rsid w:val="007E6DDC"/>
    <w:rsid w:val="007E7668"/>
    <w:rsid w:val="007E7739"/>
    <w:rsid w:val="007E7BBD"/>
    <w:rsid w:val="007F02B4"/>
    <w:rsid w:val="007F04D7"/>
    <w:rsid w:val="007F0F22"/>
    <w:rsid w:val="007F1098"/>
    <w:rsid w:val="007F157A"/>
    <w:rsid w:val="007F16CD"/>
    <w:rsid w:val="007F1E3A"/>
    <w:rsid w:val="007F1EE1"/>
    <w:rsid w:val="007F21C8"/>
    <w:rsid w:val="007F24CB"/>
    <w:rsid w:val="007F36D0"/>
    <w:rsid w:val="007F43CD"/>
    <w:rsid w:val="007F4DE3"/>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CFD"/>
    <w:rsid w:val="008036D9"/>
    <w:rsid w:val="008039C8"/>
    <w:rsid w:val="00803A09"/>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716C"/>
    <w:rsid w:val="00807E0E"/>
    <w:rsid w:val="0081051B"/>
    <w:rsid w:val="00810760"/>
    <w:rsid w:val="008109C8"/>
    <w:rsid w:val="00810ADC"/>
    <w:rsid w:val="00810B7F"/>
    <w:rsid w:val="00811474"/>
    <w:rsid w:val="00811F27"/>
    <w:rsid w:val="008125AA"/>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2F2B"/>
    <w:rsid w:val="008237D4"/>
    <w:rsid w:val="00823B30"/>
    <w:rsid w:val="00823CF5"/>
    <w:rsid w:val="00823DCB"/>
    <w:rsid w:val="008240CD"/>
    <w:rsid w:val="0082442F"/>
    <w:rsid w:val="00824A7B"/>
    <w:rsid w:val="008261F3"/>
    <w:rsid w:val="0082671D"/>
    <w:rsid w:val="00826D17"/>
    <w:rsid w:val="00826E63"/>
    <w:rsid w:val="00827177"/>
    <w:rsid w:val="0082737B"/>
    <w:rsid w:val="008274D5"/>
    <w:rsid w:val="00827B87"/>
    <w:rsid w:val="008303FE"/>
    <w:rsid w:val="00830587"/>
    <w:rsid w:val="00830C9D"/>
    <w:rsid w:val="00830D4D"/>
    <w:rsid w:val="00830F4E"/>
    <w:rsid w:val="008313AE"/>
    <w:rsid w:val="008317FA"/>
    <w:rsid w:val="00831AEA"/>
    <w:rsid w:val="008320A8"/>
    <w:rsid w:val="00832866"/>
    <w:rsid w:val="0083314F"/>
    <w:rsid w:val="0083319A"/>
    <w:rsid w:val="0083358C"/>
    <w:rsid w:val="008336F8"/>
    <w:rsid w:val="00833AFE"/>
    <w:rsid w:val="00833FE1"/>
    <w:rsid w:val="00834136"/>
    <w:rsid w:val="0083421C"/>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2D97"/>
    <w:rsid w:val="008431F2"/>
    <w:rsid w:val="00843312"/>
    <w:rsid w:val="008435CF"/>
    <w:rsid w:val="00843D01"/>
    <w:rsid w:val="00843F5D"/>
    <w:rsid w:val="008443E6"/>
    <w:rsid w:val="00844902"/>
    <w:rsid w:val="00845435"/>
    <w:rsid w:val="008456B7"/>
    <w:rsid w:val="00845789"/>
    <w:rsid w:val="0084584A"/>
    <w:rsid w:val="00845992"/>
    <w:rsid w:val="00845A1A"/>
    <w:rsid w:val="00845A6B"/>
    <w:rsid w:val="008460F3"/>
    <w:rsid w:val="00846D03"/>
    <w:rsid w:val="00847031"/>
    <w:rsid w:val="0084705F"/>
    <w:rsid w:val="0084737C"/>
    <w:rsid w:val="0084750F"/>
    <w:rsid w:val="00847EB1"/>
    <w:rsid w:val="00851362"/>
    <w:rsid w:val="00851910"/>
    <w:rsid w:val="00851915"/>
    <w:rsid w:val="00851F8D"/>
    <w:rsid w:val="0085212D"/>
    <w:rsid w:val="00853232"/>
    <w:rsid w:val="008535E1"/>
    <w:rsid w:val="00853BAD"/>
    <w:rsid w:val="008542D0"/>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57DEF"/>
    <w:rsid w:val="00861116"/>
    <w:rsid w:val="008617DC"/>
    <w:rsid w:val="00861C59"/>
    <w:rsid w:val="00861F20"/>
    <w:rsid w:val="00862CEA"/>
    <w:rsid w:val="00863160"/>
    <w:rsid w:val="008633C0"/>
    <w:rsid w:val="008636D1"/>
    <w:rsid w:val="00863E54"/>
    <w:rsid w:val="0086441E"/>
    <w:rsid w:val="00864D10"/>
    <w:rsid w:val="00864D42"/>
    <w:rsid w:val="0086507E"/>
    <w:rsid w:val="008654E5"/>
    <w:rsid w:val="008656CE"/>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CC7"/>
    <w:rsid w:val="00875333"/>
    <w:rsid w:val="00875B03"/>
    <w:rsid w:val="00875B20"/>
    <w:rsid w:val="00875BD6"/>
    <w:rsid w:val="00876359"/>
    <w:rsid w:val="00876D2E"/>
    <w:rsid w:val="00876DB9"/>
    <w:rsid w:val="00876E91"/>
    <w:rsid w:val="00877025"/>
    <w:rsid w:val="00877747"/>
    <w:rsid w:val="00877F32"/>
    <w:rsid w:val="00877F67"/>
    <w:rsid w:val="00880313"/>
    <w:rsid w:val="00880AF5"/>
    <w:rsid w:val="00880F06"/>
    <w:rsid w:val="00880F16"/>
    <w:rsid w:val="00881BE3"/>
    <w:rsid w:val="008826A5"/>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87FC0"/>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4A4"/>
    <w:rsid w:val="00896790"/>
    <w:rsid w:val="00896858"/>
    <w:rsid w:val="00896873"/>
    <w:rsid w:val="00896E65"/>
    <w:rsid w:val="00897D60"/>
    <w:rsid w:val="008A0993"/>
    <w:rsid w:val="008A0A9C"/>
    <w:rsid w:val="008A0DB3"/>
    <w:rsid w:val="008A1118"/>
    <w:rsid w:val="008A1272"/>
    <w:rsid w:val="008A19A6"/>
    <w:rsid w:val="008A1CC8"/>
    <w:rsid w:val="008A1F01"/>
    <w:rsid w:val="008A222A"/>
    <w:rsid w:val="008A22DC"/>
    <w:rsid w:val="008A25FF"/>
    <w:rsid w:val="008A26D0"/>
    <w:rsid w:val="008A275F"/>
    <w:rsid w:val="008A3230"/>
    <w:rsid w:val="008A3330"/>
    <w:rsid w:val="008A44AF"/>
    <w:rsid w:val="008A49E5"/>
    <w:rsid w:val="008A4C82"/>
    <w:rsid w:val="008A4D3B"/>
    <w:rsid w:val="008A4D7E"/>
    <w:rsid w:val="008A4EEB"/>
    <w:rsid w:val="008A4F93"/>
    <w:rsid w:val="008A5377"/>
    <w:rsid w:val="008A5431"/>
    <w:rsid w:val="008A575C"/>
    <w:rsid w:val="008A59BC"/>
    <w:rsid w:val="008A5C90"/>
    <w:rsid w:val="008A688D"/>
    <w:rsid w:val="008A71E5"/>
    <w:rsid w:val="008A7C15"/>
    <w:rsid w:val="008A7F4E"/>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052"/>
    <w:rsid w:val="008C22C3"/>
    <w:rsid w:val="008C23F4"/>
    <w:rsid w:val="008C26CB"/>
    <w:rsid w:val="008C27F9"/>
    <w:rsid w:val="008C364D"/>
    <w:rsid w:val="008C3805"/>
    <w:rsid w:val="008C47AD"/>
    <w:rsid w:val="008C490E"/>
    <w:rsid w:val="008C4F58"/>
    <w:rsid w:val="008C4FF7"/>
    <w:rsid w:val="008C5046"/>
    <w:rsid w:val="008C5570"/>
    <w:rsid w:val="008C584A"/>
    <w:rsid w:val="008C6075"/>
    <w:rsid w:val="008C6796"/>
    <w:rsid w:val="008C73F8"/>
    <w:rsid w:val="008C77A6"/>
    <w:rsid w:val="008C77E4"/>
    <w:rsid w:val="008C7C28"/>
    <w:rsid w:val="008D02CD"/>
    <w:rsid w:val="008D03CA"/>
    <w:rsid w:val="008D0650"/>
    <w:rsid w:val="008D0C8C"/>
    <w:rsid w:val="008D135F"/>
    <w:rsid w:val="008D1417"/>
    <w:rsid w:val="008D14A4"/>
    <w:rsid w:val="008D1D2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A5A"/>
    <w:rsid w:val="008D6B97"/>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606C"/>
    <w:rsid w:val="008E61D4"/>
    <w:rsid w:val="008E6C57"/>
    <w:rsid w:val="008F00F4"/>
    <w:rsid w:val="008F0888"/>
    <w:rsid w:val="008F12FF"/>
    <w:rsid w:val="008F1789"/>
    <w:rsid w:val="008F1B17"/>
    <w:rsid w:val="008F2009"/>
    <w:rsid w:val="008F274F"/>
    <w:rsid w:val="008F29D3"/>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E23"/>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1E4"/>
    <w:rsid w:val="0090753E"/>
    <w:rsid w:val="00907790"/>
    <w:rsid w:val="00907D28"/>
    <w:rsid w:val="009101E9"/>
    <w:rsid w:val="0091027E"/>
    <w:rsid w:val="00910A3E"/>
    <w:rsid w:val="00910ADB"/>
    <w:rsid w:val="00910D2F"/>
    <w:rsid w:val="00910FEE"/>
    <w:rsid w:val="0091120C"/>
    <w:rsid w:val="00911212"/>
    <w:rsid w:val="009114A8"/>
    <w:rsid w:val="00911C83"/>
    <w:rsid w:val="00912A51"/>
    <w:rsid w:val="00912A94"/>
    <w:rsid w:val="0091389F"/>
    <w:rsid w:val="009144FE"/>
    <w:rsid w:val="00914E1E"/>
    <w:rsid w:val="0091571D"/>
    <w:rsid w:val="009163DE"/>
    <w:rsid w:val="009163F2"/>
    <w:rsid w:val="00916402"/>
    <w:rsid w:val="00916BBA"/>
    <w:rsid w:val="009172BB"/>
    <w:rsid w:val="00917807"/>
    <w:rsid w:val="00917B56"/>
    <w:rsid w:val="0092044B"/>
    <w:rsid w:val="009206CB"/>
    <w:rsid w:val="00920E82"/>
    <w:rsid w:val="0092157F"/>
    <w:rsid w:val="009217B9"/>
    <w:rsid w:val="009219B4"/>
    <w:rsid w:val="00921B4B"/>
    <w:rsid w:val="00921B69"/>
    <w:rsid w:val="009224E2"/>
    <w:rsid w:val="00923090"/>
    <w:rsid w:val="009236F4"/>
    <w:rsid w:val="00923EF2"/>
    <w:rsid w:val="00924FE7"/>
    <w:rsid w:val="009252B1"/>
    <w:rsid w:val="00925473"/>
    <w:rsid w:val="00926120"/>
    <w:rsid w:val="009262F0"/>
    <w:rsid w:val="009268C6"/>
    <w:rsid w:val="00926B77"/>
    <w:rsid w:val="009274B7"/>
    <w:rsid w:val="00927BC5"/>
    <w:rsid w:val="00930636"/>
    <w:rsid w:val="00930C63"/>
    <w:rsid w:val="00930D2B"/>
    <w:rsid w:val="00931BB4"/>
    <w:rsid w:val="00932660"/>
    <w:rsid w:val="00932FBB"/>
    <w:rsid w:val="00932FFF"/>
    <w:rsid w:val="009333A1"/>
    <w:rsid w:val="009333E8"/>
    <w:rsid w:val="00933524"/>
    <w:rsid w:val="0093364A"/>
    <w:rsid w:val="00934317"/>
    <w:rsid w:val="00934532"/>
    <w:rsid w:val="009345C2"/>
    <w:rsid w:val="009347E8"/>
    <w:rsid w:val="009351D9"/>
    <w:rsid w:val="00935326"/>
    <w:rsid w:val="00935AA1"/>
    <w:rsid w:val="0093629C"/>
    <w:rsid w:val="00936F46"/>
    <w:rsid w:val="0093717D"/>
    <w:rsid w:val="0093786D"/>
    <w:rsid w:val="009378AD"/>
    <w:rsid w:val="00940393"/>
    <w:rsid w:val="009409A4"/>
    <w:rsid w:val="00940E6D"/>
    <w:rsid w:val="009414B3"/>
    <w:rsid w:val="00941BFB"/>
    <w:rsid w:val="00941D91"/>
    <w:rsid w:val="00941FD8"/>
    <w:rsid w:val="0094217A"/>
    <w:rsid w:val="00943BA5"/>
    <w:rsid w:val="00944069"/>
    <w:rsid w:val="009441CF"/>
    <w:rsid w:val="009445D1"/>
    <w:rsid w:val="00944605"/>
    <w:rsid w:val="00944EEA"/>
    <w:rsid w:val="00945218"/>
    <w:rsid w:val="009456E6"/>
    <w:rsid w:val="00945C35"/>
    <w:rsid w:val="00945E12"/>
    <w:rsid w:val="00946003"/>
    <w:rsid w:val="009462DC"/>
    <w:rsid w:val="009466D4"/>
    <w:rsid w:val="0094691B"/>
    <w:rsid w:val="009469DC"/>
    <w:rsid w:val="00946BB0"/>
    <w:rsid w:val="00946C77"/>
    <w:rsid w:val="00946EED"/>
    <w:rsid w:val="00946F13"/>
    <w:rsid w:val="00947701"/>
    <w:rsid w:val="00947713"/>
    <w:rsid w:val="009478B6"/>
    <w:rsid w:val="00947F95"/>
    <w:rsid w:val="00950F2F"/>
    <w:rsid w:val="00950FDB"/>
    <w:rsid w:val="00951588"/>
    <w:rsid w:val="009518C8"/>
    <w:rsid w:val="00951A61"/>
    <w:rsid w:val="00951FC7"/>
    <w:rsid w:val="00952055"/>
    <w:rsid w:val="0095206E"/>
    <w:rsid w:val="00952222"/>
    <w:rsid w:val="009526D1"/>
    <w:rsid w:val="00952DAA"/>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BAA"/>
    <w:rsid w:val="00962100"/>
    <w:rsid w:val="0096224B"/>
    <w:rsid w:val="0096224D"/>
    <w:rsid w:val="00963028"/>
    <w:rsid w:val="00963BC1"/>
    <w:rsid w:val="009647D5"/>
    <w:rsid w:val="009649D0"/>
    <w:rsid w:val="0096541E"/>
    <w:rsid w:val="00965B65"/>
    <w:rsid w:val="00965F01"/>
    <w:rsid w:val="0096666F"/>
    <w:rsid w:val="00966D29"/>
    <w:rsid w:val="0096756E"/>
    <w:rsid w:val="009679BB"/>
    <w:rsid w:val="00967EF5"/>
    <w:rsid w:val="00970382"/>
    <w:rsid w:val="00970939"/>
    <w:rsid w:val="009709E6"/>
    <w:rsid w:val="00970D92"/>
    <w:rsid w:val="009714CB"/>
    <w:rsid w:val="00971E54"/>
    <w:rsid w:val="009723FC"/>
    <w:rsid w:val="00972BD7"/>
    <w:rsid w:val="009734DC"/>
    <w:rsid w:val="00973742"/>
    <w:rsid w:val="00973CC8"/>
    <w:rsid w:val="00974CEC"/>
    <w:rsid w:val="00974EDB"/>
    <w:rsid w:val="0097553E"/>
    <w:rsid w:val="0097555D"/>
    <w:rsid w:val="00975762"/>
    <w:rsid w:val="00975A58"/>
    <w:rsid w:val="00976F93"/>
    <w:rsid w:val="00977C74"/>
    <w:rsid w:val="00980E50"/>
    <w:rsid w:val="00981039"/>
    <w:rsid w:val="009812BB"/>
    <w:rsid w:val="0098157D"/>
    <w:rsid w:val="00981986"/>
    <w:rsid w:val="00982011"/>
    <w:rsid w:val="009820A9"/>
    <w:rsid w:val="009821AA"/>
    <w:rsid w:val="00982580"/>
    <w:rsid w:val="00982814"/>
    <w:rsid w:val="009828C9"/>
    <w:rsid w:val="00982A10"/>
    <w:rsid w:val="0098338D"/>
    <w:rsid w:val="00983631"/>
    <w:rsid w:val="00983850"/>
    <w:rsid w:val="009838B2"/>
    <w:rsid w:val="009839DE"/>
    <w:rsid w:val="00983AAF"/>
    <w:rsid w:val="00984BAC"/>
    <w:rsid w:val="00984D1D"/>
    <w:rsid w:val="00985310"/>
    <w:rsid w:val="00985455"/>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313F"/>
    <w:rsid w:val="009A3845"/>
    <w:rsid w:val="009A38B3"/>
    <w:rsid w:val="009A3EB6"/>
    <w:rsid w:val="009A4985"/>
    <w:rsid w:val="009A4D57"/>
    <w:rsid w:val="009A4D64"/>
    <w:rsid w:val="009A5200"/>
    <w:rsid w:val="009A53DE"/>
    <w:rsid w:val="009A575B"/>
    <w:rsid w:val="009A5CB0"/>
    <w:rsid w:val="009A646E"/>
    <w:rsid w:val="009A6542"/>
    <w:rsid w:val="009A65DE"/>
    <w:rsid w:val="009A6FC8"/>
    <w:rsid w:val="009A7143"/>
    <w:rsid w:val="009B00EC"/>
    <w:rsid w:val="009B0207"/>
    <w:rsid w:val="009B027D"/>
    <w:rsid w:val="009B0FE0"/>
    <w:rsid w:val="009B105D"/>
    <w:rsid w:val="009B14D0"/>
    <w:rsid w:val="009B192F"/>
    <w:rsid w:val="009B1C3F"/>
    <w:rsid w:val="009B20B7"/>
    <w:rsid w:val="009B22D4"/>
    <w:rsid w:val="009B283B"/>
    <w:rsid w:val="009B2AFA"/>
    <w:rsid w:val="009B2C65"/>
    <w:rsid w:val="009B2CDC"/>
    <w:rsid w:val="009B3155"/>
    <w:rsid w:val="009B3214"/>
    <w:rsid w:val="009B3359"/>
    <w:rsid w:val="009B402A"/>
    <w:rsid w:val="009B5639"/>
    <w:rsid w:val="009B5810"/>
    <w:rsid w:val="009B5AC6"/>
    <w:rsid w:val="009B7BAF"/>
    <w:rsid w:val="009C01B9"/>
    <w:rsid w:val="009C0661"/>
    <w:rsid w:val="009C0DFF"/>
    <w:rsid w:val="009C1361"/>
    <w:rsid w:val="009C1547"/>
    <w:rsid w:val="009C1880"/>
    <w:rsid w:val="009C1D27"/>
    <w:rsid w:val="009C2117"/>
    <w:rsid w:val="009C3488"/>
    <w:rsid w:val="009C35E2"/>
    <w:rsid w:val="009C4059"/>
    <w:rsid w:val="009C42F1"/>
    <w:rsid w:val="009C4651"/>
    <w:rsid w:val="009C468B"/>
    <w:rsid w:val="009C4729"/>
    <w:rsid w:val="009C483E"/>
    <w:rsid w:val="009C4943"/>
    <w:rsid w:val="009C57C6"/>
    <w:rsid w:val="009C5A89"/>
    <w:rsid w:val="009C60BF"/>
    <w:rsid w:val="009C63B2"/>
    <w:rsid w:val="009C66DC"/>
    <w:rsid w:val="009C6A5E"/>
    <w:rsid w:val="009C742C"/>
    <w:rsid w:val="009C7D39"/>
    <w:rsid w:val="009C7EDF"/>
    <w:rsid w:val="009D032F"/>
    <w:rsid w:val="009D09B5"/>
    <w:rsid w:val="009D09C7"/>
    <w:rsid w:val="009D1123"/>
    <w:rsid w:val="009D1240"/>
    <w:rsid w:val="009D1D21"/>
    <w:rsid w:val="009D237F"/>
    <w:rsid w:val="009D2424"/>
    <w:rsid w:val="009D250F"/>
    <w:rsid w:val="009D2632"/>
    <w:rsid w:val="009D2754"/>
    <w:rsid w:val="009D30C9"/>
    <w:rsid w:val="009D3935"/>
    <w:rsid w:val="009D456E"/>
    <w:rsid w:val="009D4CCB"/>
    <w:rsid w:val="009D4E0B"/>
    <w:rsid w:val="009D5F3F"/>
    <w:rsid w:val="009D6217"/>
    <w:rsid w:val="009D6BAF"/>
    <w:rsid w:val="009D74F7"/>
    <w:rsid w:val="009D7660"/>
    <w:rsid w:val="009D7661"/>
    <w:rsid w:val="009D7795"/>
    <w:rsid w:val="009D7BD1"/>
    <w:rsid w:val="009E0287"/>
    <w:rsid w:val="009E0489"/>
    <w:rsid w:val="009E0654"/>
    <w:rsid w:val="009E08FF"/>
    <w:rsid w:val="009E0CF2"/>
    <w:rsid w:val="009E0D60"/>
    <w:rsid w:val="009E0F5E"/>
    <w:rsid w:val="009E15D3"/>
    <w:rsid w:val="009E219B"/>
    <w:rsid w:val="009E258F"/>
    <w:rsid w:val="009E2737"/>
    <w:rsid w:val="009E3A61"/>
    <w:rsid w:val="009E478F"/>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6A1"/>
    <w:rsid w:val="009F2986"/>
    <w:rsid w:val="009F2AA9"/>
    <w:rsid w:val="009F4164"/>
    <w:rsid w:val="009F4314"/>
    <w:rsid w:val="009F4C2C"/>
    <w:rsid w:val="009F50AE"/>
    <w:rsid w:val="009F515E"/>
    <w:rsid w:val="009F56C4"/>
    <w:rsid w:val="009F5903"/>
    <w:rsid w:val="009F5CC2"/>
    <w:rsid w:val="009F5D30"/>
    <w:rsid w:val="009F5ED9"/>
    <w:rsid w:val="009F6206"/>
    <w:rsid w:val="009F6336"/>
    <w:rsid w:val="009F68A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4F8E"/>
    <w:rsid w:val="00A054CA"/>
    <w:rsid w:val="00A0565B"/>
    <w:rsid w:val="00A0589E"/>
    <w:rsid w:val="00A0597C"/>
    <w:rsid w:val="00A059DB"/>
    <w:rsid w:val="00A05DC7"/>
    <w:rsid w:val="00A06625"/>
    <w:rsid w:val="00A06EFC"/>
    <w:rsid w:val="00A07278"/>
    <w:rsid w:val="00A07641"/>
    <w:rsid w:val="00A1034A"/>
    <w:rsid w:val="00A106F9"/>
    <w:rsid w:val="00A110BF"/>
    <w:rsid w:val="00A11298"/>
    <w:rsid w:val="00A112BF"/>
    <w:rsid w:val="00A115D5"/>
    <w:rsid w:val="00A11881"/>
    <w:rsid w:val="00A11A39"/>
    <w:rsid w:val="00A11D3D"/>
    <w:rsid w:val="00A12377"/>
    <w:rsid w:val="00A126B1"/>
    <w:rsid w:val="00A128AE"/>
    <w:rsid w:val="00A130E7"/>
    <w:rsid w:val="00A13256"/>
    <w:rsid w:val="00A136AF"/>
    <w:rsid w:val="00A15511"/>
    <w:rsid w:val="00A15E2B"/>
    <w:rsid w:val="00A15F2D"/>
    <w:rsid w:val="00A15FAC"/>
    <w:rsid w:val="00A16454"/>
    <w:rsid w:val="00A1715E"/>
    <w:rsid w:val="00A20D35"/>
    <w:rsid w:val="00A212B8"/>
    <w:rsid w:val="00A21872"/>
    <w:rsid w:val="00A2195F"/>
    <w:rsid w:val="00A2208D"/>
    <w:rsid w:val="00A22551"/>
    <w:rsid w:val="00A23B3F"/>
    <w:rsid w:val="00A24745"/>
    <w:rsid w:val="00A24E33"/>
    <w:rsid w:val="00A24F05"/>
    <w:rsid w:val="00A2525E"/>
    <w:rsid w:val="00A25287"/>
    <w:rsid w:val="00A252AC"/>
    <w:rsid w:val="00A25414"/>
    <w:rsid w:val="00A25639"/>
    <w:rsid w:val="00A2599C"/>
    <w:rsid w:val="00A25F45"/>
    <w:rsid w:val="00A26382"/>
    <w:rsid w:val="00A26966"/>
    <w:rsid w:val="00A26DDA"/>
    <w:rsid w:val="00A26E23"/>
    <w:rsid w:val="00A26EDC"/>
    <w:rsid w:val="00A272B7"/>
    <w:rsid w:val="00A2755C"/>
    <w:rsid w:val="00A279A6"/>
    <w:rsid w:val="00A302E8"/>
    <w:rsid w:val="00A3227C"/>
    <w:rsid w:val="00A32770"/>
    <w:rsid w:val="00A3297E"/>
    <w:rsid w:val="00A32BF3"/>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123F"/>
    <w:rsid w:val="00A419B7"/>
    <w:rsid w:val="00A42B14"/>
    <w:rsid w:val="00A42C4C"/>
    <w:rsid w:val="00A44081"/>
    <w:rsid w:val="00A44945"/>
    <w:rsid w:val="00A45178"/>
    <w:rsid w:val="00A457F9"/>
    <w:rsid w:val="00A463F7"/>
    <w:rsid w:val="00A46589"/>
    <w:rsid w:val="00A4696F"/>
    <w:rsid w:val="00A471E7"/>
    <w:rsid w:val="00A47502"/>
    <w:rsid w:val="00A47CBA"/>
    <w:rsid w:val="00A507AA"/>
    <w:rsid w:val="00A508CD"/>
    <w:rsid w:val="00A50EE3"/>
    <w:rsid w:val="00A51572"/>
    <w:rsid w:val="00A51B12"/>
    <w:rsid w:val="00A51BA5"/>
    <w:rsid w:val="00A5208D"/>
    <w:rsid w:val="00A520FC"/>
    <w:rsid w:val="00A52186"/>
    <w:rsid w:val="00A522C4"/>
    <w:rsid w:val="00A5260F"/>
    <w:rsid w:val="00A52DE3"/>
    <w:rsid w:val="00A52F7E"/>
    <w:rsid w:val="00A532EE"/>
    <w:rsid w:val="00A5333B"/>
    <w:rsid w:val="00A5354A"/>
    <w:rsid w:val="00A53878"/>
    <w:rsid w:val="00A54009"/>
    <w:rsid w:val="00A541B8"/>
    <w:rsid w:val="00A5448A"/>
    <w:rsid w:val="00A54EEF"/>
    <w:rsid w:val="00A55131"/>
    <w:rsid w:val="00A56A6A"/>
    <w:rsid w:val="00A56CD6"/>
    <w:rsid w:val="00A5710D"/>
    <w:rsid w:val="00A5737F"/>
    <w:rsid w:val="00A57EAB"/>
    <w:rsid w:val="00A57F8B"/>
    <w:rsid w:val="00A6026C"/>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687B"/>
    <w:rsid w:val="00A67398"/>
    <w:rsid w:val="00A67E25"/>
    <w:rsid w:val="00A7091A"/>
    <w:rsid w:val="00A70C2B"/>
    <w:rsid w:val="00A717D2"/>
    <w:rsid w:val="00A71B6F"/>
    <w:rsid w:val="00A7269B"/>
    <w:rsid w:val="00A729A1"/>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EDD"/>
    <w:rsid w:val="00A8649F"/>
    <w:rsid w:val="00A866AA"/>
    <w:rsid w:val="00A86E10"/>
    <w:rsid w:val="00A871FE"/>
    <w:rsid w:val="00A8781A"/>
    <w:rsid w:val="00A87ABF"/>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C26"/>
    <w:rsid w:val="00A95F45"/>
    <w:rsid w:val="00A961D1"/>
    <w:rsid w:val="00A962AF"/>
    <w:rsid w:val="00A96A40"/>
    <w:rsid w:val="00A972AD"/>
    <w:rsid w:val="00A9752B"/>
    <w:rsid w:val="00A97CA4"/>
    <w:rsid w:val="00A97F1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A7A17"/>
    <w:rsid w:val="00AA7F01"/>
    <w:rsid w:val="00AB0761"/>
    <w:rsid w:val="00AB0A8F"/>
    <w:rsid w:val="00AB2637"/>
    <w:rsid w:val="00AB27AF"/>
    <w:rsid w:val="00AB2C35"/>
    <w:rsid w:val="00AB38D1"/>
    <w:rsid w:val="00AB4411"/>
    <w:rsid w:val="00AB49E8"/>
    <w:rsid w:val="00AB4BB7"/>
    <w:rsid w:val="00AB4DBD"/>
    <w:rsid w:val="00AB504F"/>
    <w:rsid w:val="00AB520F"/>
    <w:rsid w:val="00AB56B1"/>
    <w:rsid w:val="00AB56DD"/>
    <w:rsid w:val="00AB5964"/>
    <w:rsid w:val="00AB5F7D"/>
    <w:rsid w:val="00AB60C7"/>
    <w:rsid w:val="00AB6500"/>
    <w:rsid w:val="00AB6A45"/>
    <w:rsid w:val="00AB6C31"/>
    <w:rsid w:val="00AB6E73"/>
    <w:rsid w:val="00AB773A"/>
    <w:rsid w:val="00AB7D25"/>
    <w:rsid w:val="00AC0EFC"/>
    <w:rsid w:val="00AC1097"/>
    <w:rsid w:val="00AC19B0"/>
    <w:rsid w:val="00AC1FC3"/>
    <w:rsid w:val="00AC213E"/>
    <w:rsid w:val="00AC340C"/>
    <w:rsid w:val="00AC3441"/>
    <w:rsid w:val="00AC3A76"/>
    <w:rsid w:val="00AC3C46"/>
    <w:rsid w:val="00AC42F1"/>
    <w:rsid w:val="00AC434D"/>
    <w:rsid w:val="00AC5E8C"/>
    <w:rsid w:val="00AC60E1"/>
    <w:rsid w:val="00AC6521"/>
    <w:rsid w:val="00AC688D"/>
    <w:rsid w:val="00AC6A9F"/>
    <w:rsid w:val="00AC70E1"/>
    <w:rsid w:val="00AC70F1"/>
    <w:rsid w:val="00AC72C2"/>
    <w:rsid w:val="00AC732C"/>
    <w:rsid w:val="00AC7903"/>
    <w:rsid w:val="00AD0A02"/>
    <w:rsid w:val="00AD0F73"/>
    <w:rsid w:val="00AD1206"/>
    <w:rsid w:val="00AD1698"/>
    <w:rsid w:val="00AD19C9"/>
    <w:rsid w:val="00AD1C9C"/>
    <w:rsid w:val="00AD213E"/>
    <w:rsid w:val="00AD2B47"/>
    <w:rsid w:val="00AD2C92"/>
    <w:rsid w:val="00AD2CDB"/>
    <w:rsid w:val="00AD2D29"/>
    <w:rsid w:val="00AD32EB"/>
    <w:rsid w:val="00AD41DD"/>
    <w:rsid w:val="00AD46D9"/>
    <w:rsid w:val="00AD47BB"/>
    <w:rsid w:val="00AD4B88"/>
    <w:rsid w:val="00AD5C15"/>
    <w:rsid w:val="00AD5E1F"/>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63AD"/>
    <w:rsid w:val="00AE69E9"/>
    <w:rsid w:val="00AE6F70"/>
    <w:rsid w:val="00AE6FFA"/>
    <w:rsid w:val="00AE7015"/>
    <w:rsid w:val="00AE743B"/>
    <w:rsid w:val="00AE77BF"/>
    <w:rsid w:val="00AE7D3A"/>
    <w:rsid w:val="00AF049A"/>
    <w:rsid w:val="00AF0A00"/>
    <w:rsid w:val="00AF0B07"/>
    <w:rsid w:val="00AF0B62"/>
    <w:rsid w:val="00AF0CD2"/>
    <w:rsid w:val="00AF181E"/>
    <w:rsid w:val="00AF1C88"/>
    <w:rsid w:val="00AF238D"/>
    <w:rsid w:val="00AF2F8C"/>
    <w:rsid w:val="00AF33EE"/>
    <w:rsid w:val="00AF3629"/>
    <w:rsid w:val="00AF3736"/>
    <w:rsid w:val="00AF4370"/>
    <w:rsid w:val="00AF5677"/>
    <w:rsid w:val="00AF5A6A"/>
    <w:rsid w:val="00AF6397"/>
    <w:rsid w:val="00AF714A"/>
    <w:rsid w:val="00AF71C3"/>
    <w:rsid w:val="00AF73EB"/>
    <w:rsid w:val="00AF75F3"/>
    <w:rsid w:val="00AF76FC"/>
    <w:rsid w:val="00AF7766"/>
    <w:rsid w:val="00B005AA"/>
    <w:rsid w:val="00B00FC8"/>
    <w:rsid w:val="00B01528"/>
    <w:rsid w:val="00B01A87"/>
    <w:rsid w:val="00B01BA2"/>
    <w:rsid w:val="00B021A4"/>
    <w:rsid w:val="00B0220E"/>
    <w:rsid w:val="00B025C4"/>
    <w:rsid w:val="00B028DE"/>
    <w:rsid w:val="00B0305A"/>
    <w:rsid w:val="00B0381E"/>
    <w:rsid w:val="00B03873"/>
    <w:rsid w:val="00B039BE"/>
    <w:rsid w:val="00B03E68"/>
    <w:rsid w:val="00B03FED"/>
    <w:rsid w:val="00B044E1"/>
    <w:rsid w:val="00B04596"/>
    <w:rsid w:val="00B04B85"/>
    <w:rsid w:val="00B05897"/>
    <w:rsid w:val="00B07444"/>
    <w:rsid w:val="00B0753A"/>
    <w:rsid w:val="00B1069B"/>
    <w:rsid w:val="00B10A3D"/>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D10"/>
    <w:rsid w:val="00B17F46"/>
    <w:rsid w:val="00B200C7"/>
    <w:rsid w:val="00B20109"/>
    <w:rsid w:val="00B20719"/>
    <w:rsid w:val="00B20800"/>
    <w:rsid w:val="00B21327"/>
    <w:rsid w:val="00B218FF"/>
    <w:rsid w:val="00B21E90"/>
    <w:rsid w:val="00B23D06"/>
    <w:rsid w:val="00B24092"/>
    <w:rsid w:val="00B24615"/>
    <w:rsid w:val="00B2469A"/>
    <w:rsid w:val="00B25017"/>
    <w:rsid w:val="00B2512F"/>
    <w:rsid w:val="00B259ED"/>
    <w:rsid w:val="00B268AB"/>
    <w:rsid w:val="00B270E4"/>
    <w:rsid w:val="00B27465"/>
    <w:rsid w:val="00B274CC"/>
    <w:rsid w:val="00B274E0"/>
    <w:rsid w:val="00B276B4"/>
    <w:rsid w:val="00B27F22"/>
    <w:rsid w:val="00B30A50"/>
    <w:rsid w:val="00B30DCD"/>
    <w:rsid w:val="00B31072"/>
    <w:rsid w:val="00B3132F"/>
    <w:rsid w:val="00B31F31"/>
    <w:rsid w:val="00B32E2D"/>
    <w:rsid w:val="00B33199"/>
    <w:rsid w:val="00B335CA"/>
    <w:rsid w:val="00B345AA"/>
    <w:rsid w:val="00B349AB"/>
    <w:rsid w:val="00B352B0"/>
    <w:rsid w:val="00B352DF"/>
    <w:rsid w:val="00B35358"/>
    <w:rsid w:val="00B35811"/>
    <w:rsid w:val="00B35B65"/>
    <w:rsid w:val="00B35C46"/>
    <w:rsid w:val="00B35D2F"/>
    <w:rsid w:val="00B35E3A"/>
    <w:rsid w:val="00B35EBC"/>
    <w:rsid w:val="00B3625E"/>
    <w:rsid w:val="00B36571"/>
    <w:rsid w:val="00B370DC"/>
    <w:rsid w:val="00B40398"/>
    <w:rsid w:val="00B405B7"/>
    <w:rsid w:val="00B40646"/>
    <w:rsid w:val="00B40669"/>
    <w:rsid w:val="00B40E55"/>
    <w:rsid w:val="00B41A95"/>
    <w:rsid w:val="00B42055"/>
    <w:rsid w:val="00B42079"/>
    <w:rsid w:val="00B42340"/>
    <w:rsid w:val="00B425DB"/>
    <w:rsid w:val="00B429B6"/>
    <w:rsid w:val="00B42D15"/>
    <w:rsid w:val="00B4317A"/>
    <w:rsid w:val="00B43D5F"/>
    <w:rsid w:val="00B43E3B"/>
    <w:rsid w:val="00B43EED"/>
    <w:rsid w:val="00B44000"/>
    <w:rsid w:val="00B44420"/>
    <w:rsid w:val="00B445BA"/>
    <w:rsid w:val="00B44708"/>
    <w:rsid w:val="00B44C9C"/>
    <w:rsid w:val="00B454FA"/>
    <w:rsid w:val="00B45543"/>
    <w:rsid w:val="00B45562"/>
    <w:rsid w:val="00B45B4B"/>
    <w:rsid w:val="00B45BDF"/>
    <w:rsid w:val="00B46113"/>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B0"/>
    <w:rsid w:val="00B566A2"/>
    <w:rsid w:val="00B56954"/>
    <w:rsid w:val="00B56AE4"/>
    <w:rsid w:val="00B56B1F"/>
    <w:rsid w:val="00B56C78"/>
    <w:rsid w:val="00B574F4"/>
    <w:rsid w:val="00B575C9"/>
    <w:rsid w:val="00B57DC6"/>
    <w:rsid w:val="00B6001B"/>
    <w:rsid w:val="00B600E3"/>
    <w:rsid w:val="00B6032B"/>
    <w:rsid w:val="00B611E9"/>
    <w:rsid w:val="00B61B20"/>
    <w:rsid w:val="00B61B7A"/>
    <w:rsid w:val="00B61DF7"/>
    <w:rsid w:val="00B61FD1"/>
    <w:rsid w:val="00B62025"/>
    <w:rsid w:val="00B625C3"/>
    <w:rsid w:val="00B6295F"/>
    <w:rsid w:val="00B630D4"/>
    <w:rsid w:val="00B63136"/>
    <w:rsid w:val="00B63642"/>
    <w:rsid w:val="00B63832"/>
    <w:rsid w:val="00B63E14"/>
    <w:rsid w:val="00B63F7E"/>
    <w:rsid w:val="00B6430F"/>
    <w:rsid w:val="00B6453F"/>
    <w:rsid w:val="00B647F2"/>
    <w:rsid w:val="00B64D16"/>
    <w:rsid w:val="00B64D66"/>
    <w:rsid w:val="00B6563B"/>
    <w:rsid w:val="00B6663F"/>
    <w:rsid w:val="00B668A7"/>
    <w:rsid w:val="00B672A2"/>
    <w:rsid w:val="00B70670"/>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2A"/>
    <w:rsid w:val="00B746AE"/>
    <w:rsid w:val="00B74802"/>
    <w:rsid w:val="00B7567F"/>
    <w:rsid w:val="00B757EB"/>
    <w:rsid w:val="00B7622A"/>
    <w:rsid w:val="00B76724"/>
    <w:rsid w:val="00B76A55"/>
    <w:rsid w:val="00B7737C"/>
    <w:rsid w:val="00B775B8"/>
    <w:rsid w:val="00B776BD"/>
    <w:rsid w:val="00B777DB"/>
    <w:rsid w:val="00B80140"/>
    <w:rsid w:val="00B80E96"/>
    <w:rsid w:val="00B81242"/>
    <w:rsid w:val="00B81E7D"/>
    <w:rsid w:val="00B821F2"/>
    <w:rsid w:val="00B835EA"/>
    <w:rsid w:val="00B83797"/>
    <w:rsid w:val="00B83BE9"/>
    <w:rsid w:val="00B83E2E"/>
    <w:rsid w:val="00B85304"/>
    <w:rsid w:val="00B8537D"/>
    <w:rsid w:val="00B8541C"/>
    <w:rsid w:val="00B86145"/>
    <w:rsid w:val="00B867BA"/>
    <w:rsid w:val="00B8759C"/>
    <w:rsid w:val="00B875BC"/>
    <w:rsid w:val="00B8797E"/>
    <w:rsid w:val="00B87B8C"/>
    <w:rsid w:val="00B87DC4"/>
    <w:rsid w:val="00B9038D"/>
    <w:rsid w:val="00B90625"/>
    <w:rsid w:val="00B90670"/>
    <w:rsid w:val="00B907A9"/>
    <w:rsid w:val="00B90854"/>
    <w:rsid w:val="00B914B3"/>
    <w:rsid w:val="00B925FC"/>
    <w:rsid w:val="00B927D5"/>
    <w:rsid w:val="00B92821"/>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741"/>
    <w:rsid w:val="00BA17E4"/>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117E"/>
    <w:rsid w:val="00BB164B"/>
    <w:rsid w:val="00BB1A9F"/>
    <w:rsid w:val="00BB1AD6"/>
    <w:rsid w:val="00BB20DA"/>
    <w:rsid w:val="00BB257A"/>
    <w:rsid w:val="00BB2ECB"/>
    <w:rsid w:val="00BB3092"/>
    <w:rsid w:val="00BB371B"/>
    <w:rsid w:val="00BB3920"/>
    <w:rsid w:val="00BB3991"/>
    <w:rsid w:val="00BB3E42"/>
    <w:rsid w:val="00BB473E"/>
    <w:rsid w:val="00BB523A"/>
    <w:rsid w:val="00BB5857"/>
    <w:rsid w:val="00BB5A41"/>
    <w:rsid w:val="00BB5BB4"/>
    <w:rsid w:val="00BB647B"/>
    <w:rsid w:val="00BB6CD9"/>
    <w:rsid w:val="00BB70F6"/>
    <w:rsid w:val="00BB7D13"/>
    <w:rsid w:val="00BC14FC"/>
    <w:rsid w:val="00BC1890"/>
    <w:rsid w:val="00BC198A"/>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F81"/>
    <w:rsid w:val="00BD20D5"/>
    <w:rsid w:val="00BD273A"/>
    <w:rsid w:val="00BD2BE4"/>
    <w:rsid w:val="00BD2C46"/>
    <w:rsid w:val="00BD2D48"/>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1FBD"/>
    <w:rsid w:val="00BE25E7"/>
    <w:rsid w:val="00BE37E1"/>
    <w:rsid w:val="00BE390D"/>
    <w:rsid w:val="00BE4360"/>
    <w:rsid w:val="00BE4F81"/>
    <w:rsid w:val="00BE53BA"/>
    <w:rsid w:val="00BE571A"/>
    <w:rsid w:val="00BE5A4A"/>
    <w:rsid w:val="00BE660D"/>
    <w:rsid w:val="00BE6632"/>
    <w:rsid w:val="00BE7596"/>
    <w:rsid w:val="00BE7BC3"/>
    <w:rsid w:val="00BE7C27"/>
    <w:rsid w:val="00BE7D10"/>
    <w:rsid w:val="00BE7F0F"/>
    <w:rsid w:val="00BF05B0"/>
    <w:rsid w:val="00BF0651"/>
    <w:rsid w:val="00BF1695"/>
    <w:rsid w:val="00BF19C1"/>
    <w:rsid w:val="00BF1BEF"/>
    <w:rsid w:val="00BF1D82"/>
    <w:rsid w:val="00BF1D96"/>
    <w:rsid w:val="00BF1E06"/>
    <w:rsid w:val="00BF26C7"/>
    <w:rsid w:val="00BF2BB6"/>
    <w:rsid w:val="00BF392C"/>
    <w:rsid w:val="00BF3968"/>
    <w:rsid w:val="00BF3BEF"/>
    <w:rsid w:val="00BF3FEB"/>
    <w:rsid w:val="00BF4021"/>
    <w:rsid w:val="00BF409F"/>
    <w:rsid w:val="00BF4324"/>
    <w:rsid w:val="00BF4834"/>
    <w:rsid w:val="00BF497C"/>
    <w:rsid w:val="00BF4DC5"/>
    <w:rsid w:val="00BF5245"/>
    <w:rsid w:val="00BF5C87"/>
    <w:rsid w:val="00BF5DCD"/>
    <w:rsid w:val="00BF631A"/>
    <w:rsid w:val="00BF65BF"/>
    <w:rsid w:val="00BF69D4"/>
    <w:rsid w:val="00BF6B4C"/>
    <w:rsid w:val="00BF7651"/>
    <w:rsid w:val="00BF7BCD"/>
    <w:rsid w:val="00BF7E7A"/>
    <w:rsid w:val="00C0002E"/>
    <w:rsid w:val="00C001AD"/>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688D"/>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2CD2"/>
    <w:rsid w:val="00C3362D"/>
    <w:rsid w:val="00C338F9"/>
    <w:rsid w:val="00C33C77"/>
    <w:rsid w:val="00C345AC"/>
    <w:rsid w:val="00C34EF0"/>
    <w:rsid w:val="00C3560D"/>
    <w:rsid w:val="00C35FD1"/>
    <w:rsid w:val="00C362F6"/>
    <w:rsid w:val="00C36A25"/>
    <w:rsid w:val="00C36D81"/>
    <w:rsid w:val="00C372A3"/>
    <w:rsid w:val="00C377EA"/>
    <w:rsid w:val="00C401C0"/>
    <w:rsid w:val="00C40255"/>
    <w:rsid w:val="00C40D72"/>
    <w:rsid w:val="00C40E29"/>
    <w:rsid w:val="00C40F97"/>
    <w:rsid w:val="00C410FC"/>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3D8"/>
    <w:rsid w:val="00C475C9"/>
    <w:rsid w:val="00C47666"/>
    <w:rsid w:val="00C50352"/>
    <w:rsid w:val="00C50E54"/>
    <w:rsid w:val="00C510B8"/>
    <w:rsid w:val="00C51A8D"/>
    <w:rsid w:val="00C52465"/>
    <w:rsid w:val="00C5276E"/>
    <w:rsid w:val="00C52C5B"/>
    <w:rsid w:val="00C53EBD"/>
    <w:rsid w:val="00C54FFD"/>
    <w:rsid w:val="00C5667E"/>
    <w:rsid w:val="00C56D29"/>
    <w:rsid w:val="00C56DDB"/>
    <w:rsid w:val="00C56FD6"/>
    <w:rsid w:val="00C608E0"/>
    <w:rsid w:val="00C60B9C"/>
    <w:rsid w:val="00C60BAB"/>
    <w:rsid w:val="00C60EAD"/>
    <w:rsid w:val="00C6141C"/>
    <w:rsid w:val="00C61511"/>
    <w:rsid w:val="00C61D1B"/>
    <w:rsid w:val="00C61D3F"/>
    <w:rsid w:val="00C61D45"/>
    <w:rsid w:val="00C620EC"/>
    <w:rsid w:val="00C6242B"/>
    <w:rsid w:val="00C63522"/>
    <w:rsid w:val="00C639CF"/>
    <w:rsid w:val="00C643FB"/>
    <w:rsid w:val="00C64DB4"/>
    <w:rsid w:val="00C652A9"/>
    <w:rsid w:val="00C65754"/>
    <w:rsid w:val="00C70116"/>
    <w:rsid w:val="00C7058E"/>
    <w:rsid w:val="00C70621"/>
    <w:rsid w:val="00C706FF"/>
    <w:rsid w:val="00C71AE1"/>
    <w:rsid w:val="00C71E58"/>
    <w:rsid w:val="00C71E8A"/>
    <w:rsid w:val="00C71F98"/>
    <w:rsid w:val="00C721DC"/>
    <w:rsid w:val="00C7229E"/>
    <w:rsid w:val="00C725E7"/>
    <w:rsid w:val="00C72C25"/>
    <w:rsid w:val="00C72F2F"/>
    <w:rsid w:val="00C73432"/>
    <w:rsid w:val="00C73730"/>
    <w:rsid w:val="00C73991"/>
    <w:rsid w:val="00C73D3E"/>
    <w:rsid w:val="00C73E51"/>
    <w:rsid w:val="00C740BF"/>
    <w:rsid w:val="00C74DFE"/>
    <w:rsid w:val="00C74FE7"/>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01E"/>
    <w:rsid w:val="00C85228"/>
    <w:rsid w:val="00C8542A"/>
    <w:rsid w:val="00C85E74"/>
    <w:rsid w:val="00C86D7C"/>
    <w:rsid w:val="00C87260"/>
    <w:rsid w:val="00C902B2"/>
    <w:rsid w:val="00C905CB"/>
    <w:rsid w:val="00C909F4"/>
    <w:rsid w:val="00C90D6C"/>
    <w:rsid w:val="00C90DF4"/>
    <w:rsid w:val="00C9104B"/>
    <w:rsid w:val="00C91BD9"/>
    <w:rsid w:val="00C91CE0"/>
    <w:rsid w:val="00C924BF"/>
    <w:rsid w:val="00C92A19"/>
    <w:rsid w:val="00C92AB4"/>
    <w:rsid w:val="00C92BC1"/>
    <w:rsid w:val="00C92F3E"/>
    <w:rsid w:val="00C93011"/>
    <w:rsid w:val="00C93726"/>
    <w:rsid w:val="00C93C63"/>
    <w:rsid w:val="00C93E12"/>
    <w:rsid w:val="00C943C6"/>
    <w:rsid w:val="00C94423"/>
    <w:rsid w:val="00C945E3"/>
    <w:rsid w:val="00C94772"/>
    <w:rsid w:val="00C9484D"/>
    <w:rsid w:val="00C94B5B"/>
    <w:rsid w:val="00C955F8"/>
    <w:rsid w:val="00C95679"/>
    <w:rsid w:val="00C961FA"/>
    <w:rsid w:val="00C96494"/>
    <w:rsid w:val="00C969F1"/>
    <w:rsid w:val="00C96AA7"/>
    <w:rsid w:val="00C97CB9"/>
    <w:rsid w:val="00CA0180"/>
    <w:rsid w:val="00CA0606"/>
    <w:rsid w:val="00CA0638"/>
    <w:rsid w:val="00CA0FC8"/>
    <w:rsid w:val="00CA138F"/>
    <w:rsid w:val="00CA18BB"/>
    <w:rsid w:val="00CA19F4"/>
    <w:rsid w:val="00CA2521"/>
    <w:rsid w:val="00CA27FD"/>
    <w:rsid w:val="00CA2843"/>
    <w:rsid w:val="00CA2B10"/>
    <w:rsid w:val="00CA2CAD"/>
    <w:rsid w:val="00CA2F98"/>
    <w:rsid w:val="00CA3570"/>
    <w:rsid w:val="00CA36C7"/>
    <w:rsid w:val="00CA3F40"/>
    <w:rsid w:val="00CA4603"/>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4D3"/>
    <w:rsid w:val="00CB29B6"/>
    <w:rsid w:val="00CB2D17"/>
    <w:rsid w:val="00CB37FD"/>
    <w:rsid w:val="00CB398F"/>
    <w:rsid w:val="00CB4002"/>
    <w:rsid w:val="00CB402D"/>
    <w:rsid w:val="00CB416F"/>
    <w:rsid w:val="00CB4780"/>
    <w:rsid w:val="00CB495C"/>
    <w:rsid w:val="00CB4A83"/>
    <w:rsid w:val="00CB5765"/>
    <w:rsid w:val="00CB5F29"/>
    <w:rsid w:val="00CB5FB2"/>
    <w:rsid w:val="00CB5FDE"/>
    <w:rsid w:val="00CB6270"/>
    <w:rsid w:val="00CB6C50"/>
    <w:rsid w:val="00CB6FCD"/>
    <w:rsid w:val="00CB76CE"/>
    <w:rsid w:val="00CC01A0"/>
    <w:rsid w:val="00CC021A"/>
    <w:rsid w:val="00CC2766"/>
    <w:rsid w:val="00CC2944"/>
    <w:rsid w:val="00CC2ECA"/>
    <w:rsid w:val="00CC316B"/>
    <w:rsid w:val="00CC34E7"/>
    <w:rsid w:val="00CC3CD6"/>
    <w:rsid w:val="00CC3E96"/>
    <w:rsid w:val="00CC3F16"/>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968"/>
    <w:rsid w:val="00CD5A53"/>
    <w:rsid w:val="00CD6124"/>
    <w:rsid w:val="00CD66EC"/>
    <w:rsid w:val="00CD7A2C"/>
    <w:rsid w:val="00CD7BC1"/>
    <w:rsid w:val="00CD7DE8"/>
    <w:rsid w:val="00CE09B8"/>
    <w:rsid w:val="00CE111D"/>
    <w:rsid w:val="00CE1C99"/>
    <w:rsid w:val="00CE1EBE"/>
    <w:rsid w:val="00CE2056"/>
    <w:rsid w:val="00CE255E"/>
    <w:rsid w:val="00CE27FF"/>
    <w:rsid w:val="00CE31BA"/>
    <w:rsid w:val="00CE3A4A"/>
    <w:rsid w:val="00CE412B"/>
    <w:rsid w:val="00CE45EA"/>
    <w:rsid w:val="00CE4F90"/>
    <w:rsid w:val="00CE51A1"/>
    <w:rsid w:val="00CE641D"/>
    <w:rsid w:val="00CE6512"/>
    <w:rsid w:val="00CE653F"/>
    <w:rsid w:val="00CE656D"/>
    <w:rsid w:val="00CE7285"/>
    <w:rsid w:val="00CE7C59"/>
    <w:rsid w:val="00CF0584"/>
    <w:rsid w:val="00CF0A2F"/>
    <w:rsid w:val="00CF0C2D"/>
    <w:rsid w:val="00CF117D"/>
    <w:rsid w:val="00CF13F3"/>
    <w:rsid w:val="00CF19D2"/>
    <w:rsid w:val="00CF1B3D"/>
    <w:rsid w:val="00CF1E73"/>
    <w:rsid w:val="00CF28E1"/>
    <w:rsid w:val="00CF3808"/>
    <w:rsid w:val="00CF3ADD"/>
    <w:rsid w:val="00CF3C97"/>
    <w:rsid w:val="00CF3E08"/>
    <w:rsid w:val="00CF3E2D"/>
    <w:rsid w:val="00CF429B"/>
    <w:rsid w:val="00CF4F81"/>
    <w:rsid w:val="00CF5623"/>
    <w:rsid w:val="00CF5CFB"/>
    <w:rsid w:val="00CF6014"/>
    <w:rsid w:val="00CF7293"/>
    <w:rsid w:val="00CF78A0"/>
    <w:rsid w:val="00CF794D"/>
    <w:rsid w:val="00D0002E"/>
    <w:rsid w:val="00D00CB2"/>
    <w:rsid w:val="00D011AF"/>
    <w:rsid w:val="00D01245"/>
    <w:rsid w:val="00D012CF"/>
    <w:rsid w:val="00D0174B"/>
    <w:rsid w:val="00D01EA3"/>
    <w:rsid w:val="00D02D3C"/>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81F"/>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A1E"/>
    <w:rsid w:val="00D32CA5"/>
    <w:rsid w:val="00D33AC1"/>
    <w:rsid w:val="00D344F7"/>
    <w:rsid w:val="00D35746"/>
    <w:rsid w:val="00D35B2F"/>
    <w:rsid w:val="00D369BE"/>
    <w:rsid w:val="00D36E52"/>
    <w:rsid w:val="00D36F0A"/>
    <w:rsid w:val="00D379E1"/>
    <w:rsid w:val="00D37A1C"/>
    <w:rsid w:val="00D40F66"/>
    <w:rsid w:val="00D413A7"/>
    <w:rsid w:val="00D42080"/>
    <w:rsid w:val="00D4210E"/>
    <w:rsid w:val="00D4264C"/>
    <w:rsid w:val="00D427C9"/>
    <w:rsid w:val="00D43096"/>
    <w:rsid w:val="00D43911"/>
    <w:rsid w:val="00D43B21"/>
    <w:rsid w:val="00D43EA5"/>
    <w:rsid w:val="00D43FAC"/>
    <w:rsid w:val="00D448CE"/>
    <w:rsid w:val="00D449B5"/>
    <w:rsid w:val="00D45A15"/>
    <w:rsid w:val="00D45D03"/>
    <w:rsid w:val="00D46375"/>
    <w:rsid w:val="00D463E5"/>
    <w:rsid w:val="00D4795B"/>
    <w:rsid w:val="00D479EE"/>
    <w:rsid w:val="00D47B8A"/>
    <w:rsid w:val="00D47C70"/>
    <w:rsid w:val="00D50034"/>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16AB"/>
    <w:rsid w:val="00D724D0"/>
    <w:rsid w:val="00D72702"/>
    <w:rsid w:val="00D7328D"/>
    <w:rsid w:val="00D73658"/>
    <w:rsid w:val="00D73736"/>
    <w:rsid w:val="00D74FD0"/>
    <w:rsid w:val="00D75E49"/>
    <w:rsid w:val="00D763D4"/>
    <w:rsid w:val="00D76B68"/>
    <w:rsid w:val="00D774E8"/>
    <w:rsid w:val="00D77523"/>
    <w:rsid w:val="00D804E9"/>
    <w:rsid w:val="00D807E1"/>
    <w:rsid w:val="00D8137B"/>
    <w:rsid w:val="00D81A74"/>
    <w:rsid w:val="00D81BD6"/>
    <w:rsid w:val="00D81E24"/>
    <w:rsid w:val="00D82E4F"/>
    <w:rsid w:val="00D84A6B"/>
    <w:rsid w:val="00D8546E"/>
    <w:rsid w:val="00D86400"/>
    <w:rsid w:val="00D865A6"/>
    <w:rsid w:val="00D86C03"/>
    <w:rsid w:val="00D86DC9"/>
    <w:rsid w:val="00D87508"/>
    <w:rsid w:val="00D8768C"/>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931"/>
    <w:rsid w:val="00DA2C28"/>
    <w:rsid w:val="00DA2C69"/>
    <w:rsid w:val="00DA2D8A"/>
    <w:rsid w:val="00DA3133"/>
    <w:rsid w:val="00DA35B7"/>
    <w:rsid w:val="00DA3C62"/>
    <w:rsid w:val="00DA3D77"/>
    <w:rsid w:val="00DA3DB6"/>
    <w:rsid w:val="00DA4EA9"/>
    <w:rsid w:val="00DA4F78"/>
    <w:rsid w:val="00DA5125"/>
    <w:rsid w:val="00DA58A0"/>
    <w:rsid w:val="00DA60A3"/>
    <w:rsid w:val="00DA6195"/>
    <w:rsid w:val="00DA66FB"/>
    <w:rsid w:val="00DA6729"/>
    <w:rsid w:val="00DA7147"/>
    <w:rsid w:val="00DA71C2"/>
    <w:rsid w:val="00DB00F6"/>
    <w:rsid w:val="00DB103E"/>
    <w:rsid w:val="00DB15BA"/>
    <w:rsid w:val="00DB1747"/>
    <w:rsid w:val="00DB19BF"/>
    <w:rsid w:val="00DB1D9A"/>
    <w:rsid w:val="00DB34E3"/>
    <w:rsid w:val="00DB4BCB"/>
    <w:rsid w:val="00DB4DF0"/>
    <w:rsid w:val="00DB5011"/>
    <w:rsid w:val="00DB50C3"/>
    <w:rsid w:val="00DB52B3"/>
    <w:rsid w:val="00DB56D6"/>
    <w:rsid w:val="00DB5BEA"/>
    <w:rsid w:val="00DB5E7F"/>
    <w:rsid w:val="00DB6991"/>
    <w:rsid w:val="00DB72AC"/>
    <w:rsid w:val="00DB7858"/>
    <w:rsid w:val="00DB78B5"/>
    <w:rsid w:val="00DB7ADF"/>
    <w:rsid w:val="00DB7E25"/>
    <w:rsid w:val="00DC00DC"/>
    <w:rsid w:val="00DC04A8"/>
    <w:rsid w:val="00DC0A50"/>
    <w:rsid w:val="00DC0A7F"/>
    <w:rsid w:val="00DC1114"/>
    <w:rsid w:val="00DC12F0"/>
    <w:rsid w:val="00DC2834"/>
    <w:rsid w:val="00DC2C9B"/>
    <w:rsid w:val="00DC30BD"/>
    <w:rsid w:val="00DC36D4"/>
    <w:rsid w:val="00DC379C"/>
    <w:rsid w:val="00DC3B6F"/>
    <w:rsid w:val="00DC3D9E"/>
    <w:rsid w:val="00DC42CC"/>
    <w:rsid w:val="00DC49D3"/>
    <w:rsid w:val="00DC550C"/>
    <w:rsid w:val="00DC57AE"/>
    <w:rsid w:val="00DC5C63"/>
    <w:rsid w:val="00DC5F0C"/>
    <w:rsid w:val="00DC6073"/>
    <w:rsid w:val="00DC6AFD"/>
    <w:rsid w:val="00DC6E6D"/>
    <w:rsid w:val="00DC77F8"/>
    <w:rsid w:val="00DD0057"/>
    <w:rsid w:val="00DD0585"/>
    <w:rsid w:val="00DD09A9"/>
    <w:rsid w:val="00DD0BB5"/>
    <w:rsid w:val="00DD14D7"/>
    <w:rsid w:val="00DD1910"/>
    <w:rsid w:val="00DD23C9"/>
    <w:rsid w:val="00DD267B"/>
    <w:rsid w:val="00DD313F"/>
    <w:rsid w:val="00DD350F"/>
    <w:rsid w:val="00DD35A9"/>
    <w:rsid w:val="00DD3E9D"/>
    <w:rsid w:val="00DD475A"/>
    <w:rsid w:val="00DD5023"/>
    <w:rsid w:val="00DD5671"/>
    <w:rsid w:val="00DD63E8"/>
    <w:rsid w:val="00DD6455"/>
    <w:rsid w:val="00DD649F"/>
    <w:rsid w:val="00DD6C0C"/>
    <w:rsid w:val="00DD70A6"/>
    <w:rsid w:val="00DD7152"/>
    <w:rsid w:val="00DD7A8B"/>
    <w:rsid w:val="00DD7EBB"/>
    <w:rsid w:val="00DE0136"/>
    <w:rsid w:val="00DE01D2"/>
    <w:rsid w:val="00DE04B2"/>
    <w:rsid w:val="00DE1374"/>
    <w:rsid w:val="00DE162B"/>
    <w:rsid w:val="00DE1806"/>
    <w:rsid w:val="00DE1E99"/>
    <w:rsid w:val="00DE2EC8"/>
    <w:rsid w:val="00DE3268"/>
    <w:rsid w:val="00DE3378"/>
    <w:rsid w:val="00DE36AF"/>
    <w:rsid w:val="00DE3F92"/>
    <w:rsid w:val="00DE4789"/>
    <w:rsid w:val="00DE501E"/>
    <w:rsid w:val="00DE579B"/>
    <w:rsid w:val="00DE5EC1"/>
    <w:rsid w:val="00DE629A"/>
    <w:rsid w:val="00DE6530"/>
    <w:rsid w:val="00DE7005"/>
    <w:rsid w:val="00DE7737"/>
    <w:rsid w:val="00DF0257"/>
    <w:rsid w:val="00DF0773"/>
    <w:rsid w:val="00DF0859"/>
    <w:rsid w:val="00DF1A39"/>
    <w:rsid w:val="00DF1F1C"/>
    <w:rsid w:val="00DF20F3"/>
    <w:rsid w:val="00DF2307"/>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B49"/>
    <w:rsid w:val="00DF6E5D"/>
    <w:rsid w:val="00DF787D"/>
    <w:rsid w:val="00DF79AE"/>
    <w:rsid w:val="00DF7C39"/>
    <w:rsid w:val="00DF7DC4"/>
    <w:rsid w:val="00E00741"/>
    <w:rsid w:val="00E00D81"/>
    <w:rsid w:val="00E0168D"/>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19E"/>
    <w:rsid w:val="00E10652"/>
    <w:rsid w:val="00E10884"/>
    <w:rsid w:val="00E110DD"/>
    <w:rsid w:val="00E114C0"/>
    <w:rsid w:val="00E1176B"/>
    <w:rsid w:val="00E1176C"/>
    <w:rsid w:val="00E11F2A"/>
    <w:rsid w:val="00E1223E"/>
    <w:rsid w:val="00E13D19"/>
    <w:rsid w:val="00E14128"/>
    <w:rsid w:val="00E141C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4DDC"/>
    <w:rsid w:val="00E25019"/>
    <w:rsid w:val="00E252F8"/>
    <w:rsid w:val="00E2574A"/>
    <w:rsid w:val="00E25AA7"/>
    <w:rsid w:val="00E25CDF"/>
    <w:rsid w:val="00E26B87"/>
    <w:rsid w:val="00E2721B"/>
    <w:rsid w:val="00E27D10"/>
    <w:rsid w:val="00E27DEA"/>
    <w:rsid w:val="00E30409"/>
    <w:rsid w:val="00E3081C"/>
    <w:rsid w:val="00E31863"/>
    <w:rsid w:val="00E31BD5"/>
    <w:rsid w:val="00E3279D"/>
    <w:rsid w:val="00E32DA8"/>
    <w:rsid w:val="00E34AE8"/>
    <w:rsid w:val="00E35786"/>
    <w:rsid w:val="00E35B38"/>
    <w:rsid w:val="00E3665F"/>
    <w:rsid w:val="00E366E2"/>
    <w:rsid w:val="00E36832"/>
    <w:rsid w:val="00E36BB7"/>
    <w:rsid w:val="00E36D85"/>
    <w:rsid w:val="00E37111"/>
    <w:rsid w:val="00E40961"/>
    <w:rsid w:val="00E40A0C"/>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AEF"/>
    <w:rsid w:val="00E45C93"/>
    <w:rsid w:val="00E46CD6"/>
    <w:rsid w:val="00E46D81"/>
    <w:rsid w:val="00E47F7D"/>
    <w:rsid w:val="00E50AB8"/>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4F5A"/>
    <w:rsid w:val="00E56311"/>
    <w:rsid w:val="00E56A2A"/>
    <w:rsid w:val="00E56A2C"/>
    <w:rsid w:val="00E57A72"/>
    <w:rsid w:val="00E57DDE"/>
    <w:rsid w:val="00E61CD0"/>
    <w:rsid w:val="00E6264E"/>
    <w:rsid w:val="00E631DD"/>
    <w:rsid w:val="00E63335"/>
    <w:rsid w:val="00E637BD"/>
    <w:rsid w:val="00E63ABF"/>
    <w:rsid w:val="00E63EDD"/>
    <w:rsid w:val="00E64231"/>
    <w:rsid w:val="00E64299"/>
    <w:rsid w:val="00E647AF"/>
    <w:rsid w:val="00E65563"/>
    <w:rsid w:val="00E65620"/>
    <w:rsid w:val="00E656B7"/>
    <w:rsid w:val="00E657CB"/>
    <w:rsid w:val="00E659FC"/>
    <w:rsid w:val="00E66B8F"/>
    <w:rsid w:val="00E67680"/>
    <w:rsid w:val="00E67806"/>
    <w:rsid w:val="00E67FB2"/>
    <w:rsid w:val="00E702D3"/>
    <w:rsid w:val="00E703D9"/>
    <w:rsid w:val="00E708CE"/>
    <w:rsid w:val="00E70904"/>
    <w:rsid w:val="00E70F65"/>
    <w:rsid w:val="00E71663"/>
    <w:rsid w:val="00E71BE1"/>
    <w:rsid w:val="00E71D89"/>
    <w:rsid w:val="00E71F5B"/>
    <w:rsid w:val="00E7200C"/>
    <w:rsid w:val="00E726FC"/>
    <w:rsid w:val="00E72726"/>
    <w:rsid w:val="00E7299F"/>
    <w:rsid w:val="00E72C8A"/>
    <w:rsid w:val="00E730B2"/>
    <w:rsid w:val="00E732F0"/>
    <w:rsid w:val="00E73440"/>
    <w:rsid w:val="00E739BE"/>
    <w:rsid w:val="00E739E5"/>
    <w:rsid w:val="00E73CA0"/>
    <w:rsid w:val="00E740A7"/>
    <w:rsid w:val="00E74230"/>
    <w:rsid w:val="00E7441E"/>
    <w:rsid w:val="00E74E76"/>
    <w:rsid w:val="00E76EBB"/>
    <w:rsid w:val="00E8042A"/>
    <w:rsid w:val="00E80809"/>
    <w:rsid w:val="00E809E0"/>
    <w:rsid w:val="00E80E4B"/>
    <w:rsid w:val="00E81428"/>
    <w:rsid w:val="00E8169E"/>
    <w:rsid w:val="00E81B5D"/>
    <w:rsid w:val="00E81E11"/>
    <w:rsid w:val="00E82593"/>
    <w:rsid w:val="00E82F6E"/>
    <w:rsid w:val="00E835C0"/>
    <w:rsid w:val="00E83909"/>
    <w:rsid w:val="00E83BF8"/>
    <w:rsid w:val="00E8472A"/>
    <w:rsid w:val="00E8486A"/>
    <w:rsid w:val="00E848AA"/>
    <w:rsid w:val="00E857F2"/>
    <w:rsid w:val="00E85F50"/>
    <w:rsid w:val="00E86793"/>
    <w:rsid w:val="00E86932"/>
    <w:rsid w:val="00E86F57"/>
    <w:rsid w:val="00E878A3"/>
    <w:rsid w:val="00E87E10"/>
    <w:rsid w:val="00E87E29"/>
    <w:rsid w:val="00E87FE2"/>
    <w:rsid w:val="00E90722"/>
    <w:rsid w:val="00E9154F"/>
    <w:rsid w:val="00E91795"/>
    <w:rsid w:val="00E917A6"/>
    <w:rsid w:val="00E92236"/>
    <w:rsid w:val="00E92460"/>
    <w:rsid w:val="00E9253F"/>
    <w:rsid w:val="00E92B38"/>
    <w:rsid w:val="00E92E8B"/>
    <w:rsid w:val="00E93379"/>
    <w:rsid w:val="00E933A7"/>
    <w:rsid w:val="00E9349D"/>
    <w:rsid w:val="00E935E3"/>
    <w:rsid w:val="00E93BC5"/>
    <w:rsid w:val="00E947E6"/>
    <w:rsid w:val="00E9523A"/>
    <w:rsid w:val="00E95459"/>
    <w:rsid w:val="00E961AA"/>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BCF"/>
    <w:rsid w:val="00EB0D81"/>
    <w:rsid w:val="00EB1883"/>
    <w:rsid w:val="00EB1A94"/>
    <w:rsid w:val="00EB1AF9"/>
    <w:rsid w:val="00EB1DFE"/>
    <w:rsid w:val="00EB25BF"/>
    <w:rsid w:val="00EB274C"/>
    <w:rsid w:val="00EB292F"/>
    <w:rsid w:val="00EB37F8"/>
    <w:rsid w:val="00EB39FF"/>
    <w:rsid w:val="00EB3AAE"/>
    <w:rsid w:val="00EB4D61"/>
    <w:rsid w:val="00EB4E25"/>
    <w:rsid w:val="00EB5297"/>
    <w:rsid w:val="00EB55F4"/>
    <w:rsid w:val="00EB5A7A"/>
    <w:rsid w:val="00EB5DB0"/>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E20"/>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952"/>
    <w:rsid w:val="00ED6C9B"/>
    <w:rsid w:val="00ED7258"/>
    <w:rsid w:val="00ED73E4"/>
    <w:rsid w:val="00ED7605"/>
    <w:rsid w:val="00ED7CA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CFB"/>
    <w:rsid w:val="00EE56FB"/>
    <w:rsid w:val="00EE5F72"/>
    <w:rsid w:val="00EE65D9"/>
    <w:rsid w:val="00EE6F59"/>
    <w:rsid w:val="00EE72F2"/>
    <w:rsid w:val="00EE737A"/>
    <w:rsid w:val="00EE7434"/>
    <w:rsid w:val="00EE786F"/>
    <w:rsid w:val="00EE7CFE"/>
    <w:rsid w:val="00EE7E14"/>
    <w:rsid w:val="00EF0248"/>
    <w:rsid w:val="00EF0641"/>
    <w:rsid w:val="00EF0725"/>
    <w:rsid w:val="00EF0D5D"/>
    <w:rsid w:val="00EF2239"/>
    <w:rsid w:val="00EF3044"/>
    <w:rsid w:val="00EF30DF"/>
    <w:rsid w:val="00EF327F"/>
    <w:rsid w:val="00EF3390"/>
    <w:rsid w:val="00EF36AB"/>
    <w:rsid w:val="00EF3B19"/>
    <w:rsid w:val="00EF3EA8"/>
    <w:rsid w:val="00EF3FB9"/>
    <w:rsid w:val="00EF466C"/>
    <w:rsid w:val="00EF484B"/>
    <w:rsid w:val="00EF4915"/>
    <w:rsid w:val="00EF4B20"/>
    <w:rsid w:val="00EF4C9E"/>
    <w:rsid w:val="00EF4DE3"/>
    <w:rsid w:val="00EF4E14"/>
    <w:rsid w:val="00EF5816"/>
    <w:rsid w:val="00EF6572"/>
    <w:rsid w:val="00EF6846"/>
    <w:rsid w:val="00EF707A"/>
    <w:rsid w:val="00EF72D7"/>
    <w:rsid w:val="00EF7843"/>
    <w:rsid w:val="00EF7964"/>
    <w:rsid w:val="00EF7F19"/>
    <w:rsid w:val="00EF7F26"/>
    <w:rsid w:val="00F00B1E"/>
    <w:rsid w:val="00F00C16"/>
    <w:rsid w:val="00F01202"/>
    <w:rsid w:val="00F0178D"/>
    <w:rsid w:val="00F02633"/>
    <w:rsid w:val="00F02861"/>
    <w:rsid w:val="00F03AC7"/>
    <w:rsid w:val="00F0416B"/>
    <w:rsid w:val="00F04CC4"/>
    <w:rsid w:val="00F0575F"/>
    <w:rsid w:val="00F05AB7"/>
    <w:rsid w:val="00F05B5D"/>
    <w:rsid w:val="00F05FBE"/>
    <w:rsid w:val="00F061F9"/>
    <w:rsid w:val="00F0721E"/>
    <w:rsid w:val="00F07EBF"/>
    <w:rsid w:val="00F1006C"/>
    <w:rsid w:val="00F10156"/>
    <w:rsid w:val="00F10EC4"/>
    <w:rsid w:val="00F11160"/>
    <w:rsid w:val="00F111E5"/>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C9C"/>
    <w:rsid w:val="00F16DD9"/>
    <w:rsid w:val="00F17289"/>
    <w:rsid w:val="00F178A3"/>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6290"/>
    <w:rsid w:val="00F2694D"/>
    <w:rsid w:val="00F26CF0"/>
    <w:rsid w:val="00F27203"/>
    <w:rsid w:val="00F3025F"/>
    <w:rsid w:val="00F3088B"/>
    <w:rsid w:val="00F31BAE"/>
    <w:rsid w:val="00F32258"/>
    <w:rsid w:val="00F327DD"/>
    <w:rsid w:val="00F328F4"/>
    <w:rsid w:val="00F32E93"/>
    <w:rsid w:val="00F332B0"/>
    <w:rsid w:val="00F3353A"/>
    <w:rsid w:val="00F336DC"/>
    <w:rsid w:val="00F337E0"/>
    <w:rsid w:val="00F33A91"/>
    <w:rsid w:val="00F345C0"/>
    <w:rsid w:val="00F34707"/>
    <w:rsid w:val="00F34AF3"/>
    <w:rsid w:val="00F3517F"/>
    <w:rsid w:val="00F3532B"/>
    <w:rsid w:val="00F35A09"/>
    <w:rsid w:val="00F35A30"/>
    <w:rsid w:val="00F35DDE"/>
    <w:rsid w:val="00F36156"/>
    <w:rsid w:val="00F36CA8"/>
    <w:rsid w:val="00F36CF8"/>
    <w:rsid w:val="00F36F6E"/>
    <w:rsid w:val="00F37608"/>
    <w:rsid w:val="00F37F6D"/>
    <w:rsid w:val="00F37F94"/>
    <w:rsid w:val="00F407F7"/>
    <w:rsid w:val="00F4085F"/>
    <w:rsid w:val="00F41983"/>
    <w:rsid w:val="00F422D7"/>
    <w:rsid w:val="00F42A63"/>
    <w:rsid w:val="00F42B4C"/>
    <w:rsid w:val="00F43DC1"/>
    <w:rsid w:val="00F44219"/>
    <w:rsid w:val="00F4421C"/>
    <w:rsid w:val="00F44411"/>
    <w:rsid w:val="00F44F8A"/>
    <w:rsid w:val="00F45F0C"/>
    <w:rsid w:val="00F46A67"/>
    <w:rsid w:val="00F46DE7"/>
    <w:rsid w:val="00F47627"/>
    <w:rsid w:val="00F4780A"/>
    <w:rsid w:val="00F47E32"/>
    <w:rsid w:val="00F47F78"/>
    <w:rsid w:val="00F50186"/>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48AC"/>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73"/>
    <w:rsid w:val="00F614B3"/>
    <w:rsid w:val="00F61D63"/>
    <w:rsid w:val="00F620E4"/>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6FCE"/>
    <w:rsid w:val="00F70205"/>
    <w:rsid w:val="00F7065F"/>
    <w:rsid w:val="00F708BC"/>
    <w:rsid w:val="00F70D36"/>
    <w:rsid w:val="00F7115C"/>
    <w:rsid w:val="00F7143F"/>
    <w:rsid w:val="00F71855"/>
    <w:rsid w:val="00F719B6"/>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61A9"/>
    <w:rsid w:val="00F7669F"/>
    <w:rsid w:val="00F7670D"/>
    <w:rsid w:val="00F77384"/>
    <w:rsid w:val="00F77910"/>
    <w:rsid w:val="00F77F7B"/>
    <w:rsid w:val="00F77F7C"/>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194"/>
    <w:rsid w:val="00F96D1E"/>
    <w:rsid w:val="00F96FC6"/>
    <w:rsid w:val="00F9713C"/>
    <w:rsid w:val="00F97335"/>
    <w:rsid w:val="00F97500"/>
    <w:rsid w:val="00F975EE"/>
    <w:rsid w:val="00FA0166"/>
    <w:rsid w:val="00FA07AB"/>
    <w:rsid w:val="00FA0FAC"/>
    <w:rsid w:val="00FA104B"/>
    <w:rsid w:val="00FA1AE3"/>
    <w:rsid w:val="00FA1CBB"/>
    <w:rsid w:val="00FA1D2E"/>
    <w:rsid w:val="00FA298D"/>
    <w:rsid w:val="00FA2F74"/>
    <w:rsid w:val="00FA3557"/>
    <w:rsid w:val="00FA3850"/>
    <w:rsid w:val="00FA3E0A"/>
    <w:rsid w:val="00FA4056"/>
    <w:rsid w:val="00FA445D"/>
    <w:rsid w:val="00FA54BA"/>
    <w:rsid w:val="00FA5E18"/>
    <w:rsid w:val="00FA5F5C"/>
    <w:rsid w:val="00FA6028"/>
    <w:rsid w:val="00FA6469"/>
    <w:rsid w:val="00FA6CC6"/>
    <w:rsid w:val="00FA726B"/>
    <w:rsid w:val="00FA7756"/>
    <w:rsid w:val="00FB0288"/>
    <w:rsid w:val="00FB0641"/>
    <w:rsid w:val="00FB140E"/>
    <w:rsid w:val="00FB19F5"/>
    <w:rsid w:val="00FB1B47"/>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DAE"/>
    <w:rsid w:val="00FB7E0F"/>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6BEB"/>
    <w:rsid w:val="00FC73EE"/>
    <w:rsid w:val="00FC7486"/>
    <w:rsid w:val="00FC74B2"/>
    <w:rsid w:val="00FC7973"/>
    <w:rsid w:val="00FC7E48"/>
    <w:rsid w:val="00FD03F8"/>
    <w:rsid w:val="00FD0818"/>
    <w:rsid w:val="00FD0BA2"/>
    <w:rsid w:val="00FD0F8F"/>
    <w:rsid w:val="00FD11E3"/>
    <w:rsid w:val="00FD1771"/>
    <w:rsid w:val="00FD191C"/>
    <w:rsid w:val="00FD200A"/>
    <w:rsid w:val="00FD2028"/>
    <w:rsid w:val="00FD292D"/>
    <w:rsid w:val="00FD2EE8"/>
    <w:rsid w:val="00FD3112"/>
    <w:rsid w:val="00FD34E1"/>
    <w:rsid w:val="00FD39A6"/>
    <w:rsid w:val="00FD3E03"/>
    <w:rsid w:val="00FD406E"/>
    <w:rsid w:val="00FD4771"/>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D65"/>
    <w:rsid w:val="00FE3A5F"/>
    <w:rsid w:val="00FE4CD9"/>
    <w:rsid w:val="00FE4EF6"/>
    <w:rsid w:val="00FE5536"/>
    <w:rsid w:val="00FE55DE"/>
    <w:rsid w:val="00FE585E"/>
    <w:rsid w:val="00FE5C63"/>
    <w:rsid w:val="00FE7359"/>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6A97"/>
    <w:rsid w:val="00FF6CBD"/>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DB3F53"/>
  <w15:docId w15:val="{04F9F266-401E-4016-8185-F795AD850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Strong">
    <w:name w:val="Strong"/>
    <w:uiPriority w:val="22"/>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Normal"/>
    <w:link w:val="ListParagraphChar"/>
    <w:uiPriority w:val="34"/>
    <w:qFormat/>
    <w:rsid w:val="00053C05"/>
    <w:pPr>
      <w:ind w:firstLineChars="200" w:firstLine="420"/>
    </w:pPr>
    <w:rPr>
      <w:rFonts w:eastAsia="SimSun"/>
      <w:szCs w:val="24"/>
    </w:rPr>
  </w:style>
  <w:style w:type="table" w:styleId="TableGrid">
    <w:name w:val="Table Grid"/>
    <w:basedOn w:val="TableNormal"/>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lang w:eastAsia="en-US"/>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eastAsia="SimSun" w:hAnsi="Arial"/>
      <w:b/>
      <w:kern w:val="32"/>
      <w:sz w:val="28"/>
      <w:lang w:eastAsia="en-US"/>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eastAsia="SimSun"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eastAsia="SimSun" w:hAnsi="Cambria"/>
      <w:sz w:val="24"/>
      <w:szCs w:val="24"/>
      <w:lang w:eastAsia="en-US"/>
    </w:rPr>
  </w:style>
  <w:style w:type="character" w:customStyle="1" w:styleId="Heading9Char">
    <w:name w:val="Heading 9 Char"/>
    <w:link w:val="Heading9"/>
    <w:semiHidden/>
    <w:rsid w:val="00E9523A"/>
    <w:rPr>
      <w:rFonts w:ascii="Cambria" w:eastAsia="SimSun"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列表段落 Char,¥ê¥¹¥È¶ÎÂä Char,¥¡¡¡¡ì¬º¥¹¥È¶ÎÂä Char,ÁÐ³ö¶ÎÂä Char,列表段落1 Char,—ño’i—Ž Char,Lettre d'introduction Char"/>
    <w:link w:val="ListParagraph"/>
    <w:uiPriority w:val="34"/>
    <w:qFormat/>
    <w:rsid w:val="00053C05"/>
    <w:rPr>
      <w:rFonts w:eastAsia="SimSun"/>
      <w:szCs w:val="24"/>
      <w:lang w:eastAsia="en-US"/>
    </w:rPr>
  </w:style>
  <w:style w:type="character" w:customStyle="1" w:styleId="B1Char1">
    <w:name w:val="B1 Char1"/>
    <w:rsid w:val="00F83745"/>
    <w:rPr>
      <w:lang w:val="en-GB" w:eastAsia="en-US"/>
    </w:rPr>
  </w:style>
  <w:style w:type="paragraph" w:customStyle="1" w:styleId="B2">
    <w:name w:val="B2"/>
    <w:basedOn w:val="Normal"/>
    <w:link w:val="B2Char"/>
    <w:qFormat/>
    <w:rsid w:val="00310981"/>
    <w:pPr>
      <w:spacing w:after="180"/>
      <w:ind w:left="851" w:hanging="284"/>
    </w:pPr>
    <w:rPr>
      <w:rFonts w:eastAsia="DengXian"/>
      <w:lang w:val="en-GB"/>
    </w:rPr>
  </w:style>
  <w:style w:type="paragraph" w:customStyle="1" w:styleId="B3">
    <w:name w:val="B3"/>
    <w:basedOn w:val="Normal"/>
    <w:rsid w:val="00310981"/>
    <w:pPr>
      <w:spacing w:after="180"/>
      <w:ind w:left="1135" w:hanging="284"/>
    </w:pPr>
    <w:rPr>
      <w:rFonts w:eastAsia="DengXian"/>
      <w:lang w:val="en-GB"/>
    </w:rPr>
  </w:style>
  <w:style w:type="character" w:customStyle="1" w:styleId="B2Char">
    <w:name w:val="B2 Char"/>
    <w:link w:val="B2"/>
    <w:qFormat/>
    <w:locked/>
    <w:rsid w:val="00310981"/>
    <w:rPr>
      <w:rFonts w:eastAsia="DengXian"/>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Normal"/>
    <w:link w:val="CommentsChar"/>
    <w:qFormat/>
    <w:rsid w:val="00144F8E"/>
    <w:pPr>
      <w:spacing w:before="40"/>
    </w:pPr>
    <w:rPr>
      <w:rFonts w:ascii="Arial" w:eastAsia="SimSun"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DefaultParagraphFont"/>
    <w:qFormat/>
    <w:rsid w:val="004E2162"/>
  </w:style>
  <w:style w:type="paragraph" w:customStyle="1" w:styleId="a0">
    <w:name w:val="a0"/>
    <w:basedOn w:val="Normal"/>
    <w:uiPriority w:val="99"/>
    <w:rsid w:val="0045105C"/>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1650868315">
          <w:marLeft w:val="547"/>
          <w:marRight w:val="0"/>
          <w:marTop w:val="115"/>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701828464">
          <w:marLeft w:val="1800"/>
          <w:marRight w:val="0"/>
          <w:marTop w:val="67"/>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1419398694">
          <w:marLeft w:val="1166"/>
          <w:marRight w:val="0"/>
          <w:marTop w:val="134"/>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460269128">
          <w:marLeft w:val="1800"/>
          <w:marRight w:val="0"/>
          <w:marTop w:val="91"/>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1980459088">
          <w:marLeft w:val="547"/>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571280418">
          <w:marLeft w:val="1166"/>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704672262">
          <w:marLeft w:val="547"/>
          <w:marRight w:val="0"/>
          <w:marTop w:val="134"/>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04468375">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A5D4E-65EF-41D0-A398-2E0E4DA3F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1845</TotalTime>
  <Pages>4</Pages>
  <Words>1672</Words>
  <Characters>9531</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25</cp:revision>
  <dcterms:created xsi:type="dcterms:W3CDTF">2022-01-05T14:50:00Z</dcterms:created>
  <dcterms:modified xsi:type="dcterms:W3CDTF">2022-02-11T13:13:00Z</dcterms:modified>
</cp:coreProperties>
</file>