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E7850" w:rsidRPr="000E7850">
        <w:rPr>
          <w:rFonts w:ascii="Arial" w:eastAsiaTheme="minorEastAsia" w:hAnsi="Arial"/>
          <w:b/>
          <w:sz w:val="22"/>
          <w:lang w:eastAsia="zh-CN"/>
        </w:rPr>
        <w:t>01310</w:t>
      </w:r>
    </w:p>
    <w:p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C503A8">
        <w:rPr>
          <w:rFonts w:ascii="Arial" w:eastAsia="MS Mincho" w:hAnsi="Arial"/>
          <w:b/>
          <w:sz w:val="22"/>
          <w:szCs w:val="22"/>
        </w:rPr>
        <w:t>e-Meeting,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[Draft] </w:t>
      </w:r>
      <w:r w:rsidR="006C3F93">
        <w:rPr>
          <w:rFonts w:ascii="Arial" w:eastAsiaTheme="minorEastAsia" w:hAnsi="Arial" w:cs="Arial" w:hint="eastAsia"/>
          <w:sz w:val="22"/>
          <w:szCs w:val="22"/>
          <w:lang w:eastAsia="zh-CN"/>
        </w:rPr>
        <w:t>R</w:t>
      </w:r>
      <w:r w:rsidR="006C3F93" w:rsidRPr="006C3F93">
        <w:rPr>
          <w:rFonts w:ascii="Arial" w:hAnsi="Arial" w:cs="Arial"/>
          <w:sz w:val="22"/>
          <w:szCs w:val="22"/>
        </w:rPr>
        <w:t xml:space="preserve">eply LS on </w:t>
      </w:r>
      <w:r w:rsidR="00033EAD" w:rsidRPr="00033EAD">
        <w:rPr>
          <w:rFonts w:ascii="Arial" w:hAnsi="Arial" w:cs="Arial"/>
          <w:sz w:val="22"/>
          <w:szCs w:val="22"/>
        </w:rPr>
        <w:t>SRS for multi-RTT positioning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6F0544">
        <w:rPr>
          <w:rFonts w:ascii="Arial" w:hAnsi="Arial" w:cs="Arial"/>
          <w:sz w:val="22"/>
          <w:szCs w:val="22"/>
        </w:rPr>
        <w:t>R</w:t>
      </w:r>
      <w:r w:rsidR="00033EAD" w:rsidRPr="00033EAD">
        <w:rPr>
          <w:rFonts w:ascii="Arial" w:hAnsi="Arial" w:cs="Arial" w:hint="eastAsia"/>
          <w:sz w:val="22"/>
          <w:szCs w:val="22"/>
        </w:rPr>
        <w:t>4</w:t>
      </w:r>
      <w:r w:rsidR="006F0544" w:rsidRPr="006F0544">
        <w:rPr>
          <w:rFonts w:ascii="Arial" w:hAnsi="Arial" w:cs="Arial"/>
          <w:sz w:val="22"/>
          <w:szCs w:val="22"/>
        </w:rPr>
        <w:t>-220</w:t>
      </w:r>
      <w:r w:rsidR="00274815" w:rsidRPr="00274815">
        <w:rPr>
          <w:rFonts w:ascii="Arial" w:hAnsi="Arial" w:cs="Arial"/>
          <w:sz w:val="22"/>
          <w:szCs w:val="22"/>
        </w:rPr>
        <w:t>2680</w:t>
      </w:r>
    </w:p>
    <w:p w:rsidR="00B91798" w:rsidRPr="006F0544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:rsidR="00B91798" w:rsidRPr="005B3C50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5B3C50">
        <w:rPr>
          <w:rFonts w:ascii="Arial" w:hAnsi="Arial" w:cs="Arial"/>
          <w:bCs/>
          <w:sz w:val="22"/>
        </w:rPr>
        <w:t>NR_pos_enh-Core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宋体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宋体" w:hAnsi="Arial" w:cs="Arial" w:hint="eastAsia"/>
          <w:sz w:val="22"/>
          <w:szCs w:val="22"/>
          <w:lang w:eastAsia="zh-CN"/>
        </w:rPr>
        <w:t>4</w:t>
      </w:r>
    </w:p>
    <w:p w:rsidR="00B91798" w:rsidRPr="006B2803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6B2803" w:rsidRPr="006B2803">
        <w:rPr>
          <w:rFonts w:ascii="Arial" w:hAnsi="Arial" w:cs="Arial"/>
          <w:sz w:val="22"/>
          <w:szCs w:val="22"/>
        </w:rPr>
        <w:t>RAN</w:t>
      </w:r>
      <w:r w:rsidR="006B2803" w:rsidRPr="006B2803">
        <w:rPr>
          <w:rFonts w:ascii="Arial" w:hAnsi="Arial" w:cs="Arial" w:hint="eastAsia"/>
          <w:sz w:val="22"/>
          <w:szCs w:val="22"/>
        </w:rPr>
        <w:t xml:space="preserve"> </w:t>
      </w:r>
      <w:r w:rsidR="006B2803" w:rsidRPr="00274815">
        <w:rPr>
          <w:rFonts w:ascii="Arial" w:eastAsia="宋体" w:hAnsi="Arial" w:cs="Arial" w:hint="eastAsia"/>
          <w:sz w:val="22"/>
          <w:szCs w:val="22"/>
          <w:lang w:eastAsia="zh-CN"/>
        </w:rPr>
        <w:t>WG</w:t>
      </w:r>
      <w:r w:rsidR="00033EAD" w:rsidRPr="00274815">
        <w:rPr>
          <w:rFonts w:ascii="Arial" w:eastAsia="宋体" w:hAnsi="Arial" w:cs="Arial" w:hint="eastAsia"/>
          <w:sz w:val="22"/>
          <w:szCs w:val="22"/>
          <w:lang w:eastAsia="zh-CN"/>
        </w:rPr>
        <w:t>2</w:t>
      </w:r>
      <w:r w:rsidR="006B2803" w:rsidRPr="006B2803">
        <w:rPr>
          <w:rFonts w:ascii="Arial" w:hAnsi="Arial" w:cs="Arial"/>
          <w:sz w:val="22"/>
          <w:szCs w:val="22"/>
        </w:rPr>
        <w:t>, RAN</w:t>
      </w:r>
      <w:r w:rsidR="006B2803" w:rsidRPr="006B2803">
        <w:rPr>
          <w:rFonts w:ascii="Arial" w:hAnsi="Arial" w:cs="Arial" w:hint="eastAsia"/>
          <w:sz w:val="22"/>
          <w:szCs w:val="22"/>
        </w:rPr>
        <w:t xml:space="preserve"> WG</w:t>
      </w:r>
      <w:r w:rsidR="006B2803" w:rsidRPr="006B2803">
        <w:rPr>
          <w:rFonts w:ascii="Arial" w:hAnsi="Arial" w:cs="Arial"/>
          <w:sz w:val="22"/>
          <w:szCs w:val="22"/>
        </w:rPr>
        <w:t>3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B91798" w:rsidRPr="00040EA0" w:rsidRDefault="00493DF1" w:rsidP="00E71CE2">
      <w:pPr>
        <w:tabs>
          <w:tab w:val="left" w:pos="2268"/>
        </w:tabs>
        <w:ind w:firstLineChars="250" w:firstLine="502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040EA0">
        <w:rPr>
          <w:rFonts w:ascii="Arial" w:eastAsiaTheme="minorEastAsia" w:hAnsi="Arial" w:cs="Arial" w:hint="eastAsia"/>
          <w:b/>
          <w:lang w:eastAsia="zh-CN"/>
        </w:rPr>
        <w:t>Xiaotao REN</w:t>
      </w:r>
    </w:p>
    <w:p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9" w:history="1"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renxiaotao</w:t>
        </w:r>
        <w:r w:rsidR="00040EA0" w:rsidRPr="0044203D">
          <w:rPr>
            <w:rStyle w:val="af0"/>
            <w:rFonts w:ascii="Arial" w:hAnsi="Arial" w:cs="Arial"/>
          </w:rPr>
          <w:t>@</w:t>
        </w:r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040EA0" w:rsidRPr="0044203D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B91798" w:rsidRPr="00040EA0" w:rsidRDefault="00B91798" w:rsidP="000E7850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eastAsia="zh-CN"/>
        </w:rPr>
      </w:pPr>
      <w:bookmarkStart w:id="0" w:name="_GoBack"/>
      <w:bookmarkEnd w:id="0"/>
    </w:p>
    <w:p w:rsidR="00B91798" w:rsidRDefault="00493DF1" w:rsidP="000E7850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B91798" w:rsidRDefault="00493DF1" w:rsidP="000E7850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for the</w:t>
      </w:r>
      <w:r w:rsidR="00A421A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274815" w:rsidRPr="00274815">
        <w:rPr>
          <w:rFonts w:eastAsiaTheme="minorEastAsia"/>
          <w:lang w:eastAsia="zh-CN"/>
        </w:rPr>
        <w:t>SRS for multi-RTT positioning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</w:p>
    <w:tbl>
      <w:tblPr>
        <w:tblStyle w:val="ac"/>
        <w:tblW w:w="0" w:type="auto"/>
        <w:tblInd w:w="108" w:type="dxa"/>
        <w:tblLook w:val="04A0"/>
      </w:tblPr>
      <w:tblGrid>
        <w:gridCol w:w="9781"/>
      </w:tblGrid>
      <w:tr w:rsidR="00B91798" w:rsidTr="009C2B81">
        <w:tc>
          <w:tcPr>
            <w:tcW w:w="9781" w:type="dxa"/>
          </w:tcPr>
          <w:p w:rsidR="00B91798" w:rsidRPr="009C2B81" w:rsidRDefault="009C2B81" w:rsidP="009C2B81">
            <w:pPr>
              <w:pStyle w:val="B1"/>
              <w:spacing w:after="0"/>
              <w:ind w:left="284" w:firstLine="0"/>
              <w:rPr>
                <w:rFonts w:eastAsiaTheme="minorEastAsia"/>
                <w:lang w:val="en-US" w:eastAsia="zh-CN"/>
              </w:rPr>
            </w:pPr>
            <w:r w:rsidRPr="009C2B81">
              <w:rPr>
                <w:lang w:val="en-US" w:eastAsia="zh-CN"/>
              </w:rPr>
              <w:t>RAN4 kindly requests RAN1 to confirm whether Rel-15 SRS is applicable for UE Rx-Tx time difference measurement and gNB Rx-Tx time difference measurement, and if so, from which release.</w:t>
            </w:r>
          </w:p>
        </w:tc>
      </w:tr>
    </w:tbl>
    <w:p w:rsidR="00B91798" w:rsidRDefault="00493DF1" w:rsidP="000E7850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:rsidR="00B91798" w:rsidRDefault="009C2B81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 w:rsidRPr="009C2B81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Rel-15 SRS is not applicable for both UE Rx-Tx time difference measurement and gNB Rx-Tx time difference measurement.</w:t>
      </w:r>
    </w:p>
    <w:p w:rsidR="00274815" w:rsidRDefault="00274815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</w:p>
    <w:p w:rsidR="00B91798" w:rsidRDefault="00493DF1" w:rsidP="000E7850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宋体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 w:rsidP="000E7850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responses into account in the future work.</w:t>
      </w:r>
    </w:p>
    <w:p w:rsidR="00B91798" w:rsidRDefault="00B91798" w:rsidP="000E7850">
      <w:pPr>
        <w:spacing w:beforeLines="50" w:after="120"/>
        <w:rPr>
          <w:rFonts w:eastAsiaTheme="minorEastAsia"/>
          <w:lang w:eastAsia="zh-CN"/>
        </w:rPr>
      </w:pPr>
    </w:p>
    <w:p w:rsidR="00B91798" w:rsidRDefault="00493DF1" w:rsidP="000E7850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B91798" w:rsidRDefault="00493DF1" w:rsidP="000E7850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RAN1#10</w:t>
      </w:r>
      <w:r w:rsidR="00C1458F"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</w:t>
      </w:r>
      <w:r w:rsidR="00D726F2">
        <w:rPr>
          <w:rFonts w:eastAsiaTheme="minorEastAsia" w:hint="eastAsia"/>
          <w:lang w:eastAsia="zh-CN"/>
        </w:rPr>
        <w:t>6</w:t>
      </w:r>
      <w:r w:rsidR="00D726F2">
        <w:rPr>
          <w:rFonts w:eastAsiaTheme="minorEastAsia"/>
          <w:lang w:eastAsia="zh-CN"/>
        </w:rPr>
        <w:t>-2</w:t>
      </w:r>
      <w:r w:rsidR="00D726F2"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 xml:space="preserve"> </w:t>
      </w:r>
      <w:r w:rsidR="00C1458F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2022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B91798" w:rsidRDefault="00B91798">
      <w:pPr>
        <w:spacing w:after="120"/>
        <w:rPr>
          <w:lang w:eastAsia="zh-CN"/>
        </w:rPr>
      </w:pPr>
    </w:p>
    <w:sectPr w:rsidR="00B91798" w:rsidSect="00545A75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D34" w:rsidRDefault="00C37D34">
      <w:r>
        <w:separator/>
      </w:r>
    </w:p>
  </w:endnote>
  <w:endnote w:type="continuationSeparator" w:id="0">
    <w:p w:rsidR="00C37D34" w:rsidRDefault="00C37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D34" w:rsidRDefault="00C37D34">
      <w:r>
        <w:separator/>
      </w:r>
    </w:p>
  </w:footnote>
  <w:footnote w:type="continuationSeparator" w:id="0">
    <w:p w:rsidR="00C37D34" w:rsidRDefault="00C37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98" w:rsidRDefault="00B91798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850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18F2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37D34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75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545A75"/>
    <w:rPr>
      <w:lang w:val="zh-CN"/>
    </w:rPr>
  </w:style>
  <w:style w:type="paragraph" w:styleId="a5">
    <w:name w:val="Balloon Text"/>
    <w:basedOn w:val="a"/>
    <w:link w:val="Char1"/>
    <w:uiPriority w:val="99"/>
    <w:unhideWhenUsed/>
    <w:rsid w:val="00545A75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545A75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sid w:val="00545A75"/>
    <w:rPr>
      <w:b/>
      <w:bCs/>
      <w:lang w:val="en-US"/>
    </w:rPr>
  </w:style>
  <w:style w:type="table" w:styleId="ac">
    <w:name w:val="Table Grid"/>
    <w:basedOn w:val="a2"/>
    <w:uiPriority w:val="59"/>
    <w:qFormat/>
    <w:rsid w:val="0054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545A75"/>
    <w:rPr>
      <w:b/>
      <w:bCs/>
    </w:rPr>
  </w:style>
  <w:style w:type="character" w:styleId="ae">
    <w:name w:val="FollowedHyperlink"/>
    <w:basedOn w:val="a1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545A75"/>
    <w:rPr>
      <w:i/>
      <w:iCs/>
    </w:rPr>
  </w:style>
  <w:style w:type="character" w:styleId="af0">
    <w:name w:val="Hyperlink"/>
    <w:uiPriority w:val="99"/>
    <w:qFormat/>
    <w:rsid w:val="00545A75"/>
    <w:rPr>
      <w:color w:val="0000FF"/>
      <w:u w:val="single"/>
    </w:rPr>
  </w:style>
  <w:style w:type="character" w:styleId="af1">
    <w:name w:val="annotation reference"/>
    <w:uiPriority w:val="99"/>
    <w:qFormat/>
    <w:rsid w:val="00545A75"/>
    <w:rPr>
      <w:sz w:val="21"/>
    </w:rPr>
  </w:style>
  <w:style w:type="character" w:customStyle="1" w:styleId="Char3">
    <w:name w:val="页眉 Char"/>
    <w:basedOn w:val="a1"/>
    <w:link w:val="a7"/>
    <w:uiPriority w:val="99"/>
    <w:qFormat/>
    <w:rsid w:val="00545A75"/>
  </w:style>
  <w:style w:type="character" w:customStyle="1" w:styleId="Char2">
    <w:name w:val="页脚 Char"/>
    <w:basedOn w:val="a1"/>
    <w:link w:val="a6"/>
    <w:uiPriority w:val="99"/>
    <w:qFormat/>
    <w:rsid w:val="00545A75"/>
  </w:style>
  <w:style w:type="character" w:customStyle="1" w:styleId="1Char">
    <w:name w:val="标题 1 Char"/>
    <w:basedOn w:val="a1"/>
    <w:link w:val="1"/>
    <w:qFormat/>
    <w:rsid w:val="00545A75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545A75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545A75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545A75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545A75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545A7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545A7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545A75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545A75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545A75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545A75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sid w:val="00545A75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545A75"/>
    <w:rPr>
      <w:color w:val="808080"/>
    </w:rPr>
  </w:style>
  <w:style w:type="paragraph" w:customStyle="1" w:styleId="TAC">
    <w:name w:val="TAC"/>
    <w:basedOn w:val="a"/>
    <w:link w:val="TACChar"/>
    <w:qFormat/>
    <w:rsid w:val="00545A75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545A75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545A75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sid w:val="00545A75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545A75"/>
  </w:style>
  <w:style w:type="paragraph" w:styleId="af2">
    <w:name w:val="List Paragraph"/>
    <w:basedOn w:val="a"/>
    <w:link w:val="Char12"/>
    <w:uiPriority w:val="34"/>
    <w:unhideWhenUsed/>
    <w:qFormat/>
    <w:rsid w:val="00545A75"/>
    <w:pPr>
      <w:ind w:firstLineChars="200" w:firstLine="420"/>
    </w:pPr>
  </w:style>
  <w:style w:type="paragraph" w:customStyle="1" w:styleId="30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sid w:val="00545A75"/>
    <w:rPr>
      <w:color w:val="808080"/>
    </w:rPr>
  </w:style>
  <w:style w:type="paragraph" w:customStyle="1" w:styleId="H6">
    <w:name w:val="H6"/>
    <w:basedOn w:val="5"/>
    <w:next w:val="a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rsid w:val="00545A7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545A75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545A75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6C3F93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6C3F93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3">
    <w:name w:val="页眉 Char"/>
    <w:basedOn w:val="a1"/>
    <w:link w:val="a7"/>
    <w:uiPriority w:val="99"/>
    <w:qFormat/>
  </w:style>
  <w:style w:type="character" w:customStyle="1" w:styleId="Char2">
    <w:name w:val="页脚 Char"/>
    <w:basedOn w:val="a1"/>
    <w:link w:val="a6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12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DBCC2E-102B-4505-BAB0-14B0CAE3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35</cp:revision>
  <cp:lastPrinted>2019-08-13T07:17:00Z</cp:lastPrinted>
  <dcterms:created xsi:type="dcterms:W3CDTF">2021-09-29T09:58:00Z</dcterms:created>
  <dcterms:modified xsi:type="dcterms:W3CDTF">2022-02-11T12:38:00Z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