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57805">
        <w:trPr>
          <w:trHeight w:val="2880"/>
          <w:jc w:val="center"/>
        </w:trPr>
        <w:tc>
          <w:tcPr>
            <w:tcW w:w="9857" w:type="dxa"/>
          </w:tcPr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bookmarkStart w:id="0" w:name="_Toc517077556"/>
            <w:bookmarkStart w:id="1" w:name="page1"/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#10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8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-e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 </w:t>
            </w:r>
            <w:r w:rsidR="001D68C8" w:rsidRPr="001D68C8">
              <w:rPr>
                <w:rFonts w:ascii="Arial" w:eastAsia="等线" w:hAnsi="Arial" w:cs="Arial"/>
                <w:b/>
                <w:sz w:val="22"/>
                <w:szCs w:val="20"/>
                <w:lang w:val="en-GB" w:eastAsia="zh-CN"/>
              </w:rPr>
              <w:t>R1-2201292</w:t>
            </w:r>
          </w:p>
          <w:p w:rsidR="00657805" w:rsidRDefault="00340D65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e-Meeting, 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February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  <w:r w:rsidR="00B95DF8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1</w:t>
            </w:r>
            <w:r w:rsidR="0032050A" w:rsidRPr="0032050A"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s</w:t>
            </w:r>
            <w:r w:rsidRPr="0032050A"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t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–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March 3</w:t>
            </w:r>
            <w:r w:rsidR="0032050A" w:rsidRPr="0032050A">
              <w:rPr>
                <w:rFonts w:ascii="Arial" w:eastAsia="等线" w:hAnsi="Arial" w:cs="Arial"/>
                <w:b/>
                <w:sz w:val="22"/>
                <w:szCs w:val="20"/>
                <w:vertAlign w:val="superscript"/>
                <w:lang w:val="en-GB"/>
              </w:rPr>
              <w:t>rd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, 202</w:t>
            </w:r>
            <w:r w:rsidR="0032050A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eastAsia="宋体" w:hAnsi="Arial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 w:rsidR="00143C74">
                    <w:rPr>
                      <w:rFonts w:ascii="Arial" w:eastAsia="等线" w:hAnsi="Arial" w:cs="Arial"/>
                      <w:b/>
                      <w:sz w:val="2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 w:rsidR="00657805" w:rsidRDefault="00340D65" w:rsidP="00576C18">
                  <w:pPr>
                    <w:tabs>
                      <w:tab w:val="right" w:pos="6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57805" w:rsidRDefault="00340D65" w:rsidP="00576C18">
                  <w:pPr>
                    <w:tabs>
                      <w:tab w:val="right" w:pos="1825"/>
                    </w:tabs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16.</w:t>
                  </w:r>
                  <w:r w:rsidR="00AD107A"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8</w:t>
                  </w:r>
                  <w:r>
                    <w:rPr>
                      <w:rFonts w:ascii="Arial" w:eastAsia="等线" w:hAnsi="Arial" w:cs="Arial"/>
                      <w:b/>
                      <w:sz w:val="32"/>
                      <w:szCs w:val="20"/>
                      <w:lang w:val="en-GB"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57805" w:rsidRDefault="00340D65">
                  <w:pPr>
                    <w:jc w:val="center"/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For </w:t>
                  </w:r>
                  <w:hyperlink r:id="rId8" w:anchor="_blank" w:history="1"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HE</w:t>
                    </w:r>
                    <w:bookmarkStart w:id="2" w:name="_Hlt497126619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L</w:t>
                    </w:r>
                    <w:bookmarkEnd w:id="2"/>
                    <w:r>
                      <w:rPr>
                        <w:rFonts w:ascii="Arial" w:eastAsia="等线" w:hAnsi="Arial" w:cs="Arial"/>
                        <w:b/>
                        <w:i/>
                        <w:color w:val="FF0000"/>
                        <w:szCs w:val="20"/>
                        <w:u w:val="single"/>
                        <w:lang w:val="en-GB"/>
                      </w:rPr>
                      <w:t>P</w:t>
                    </w:r>
                  </w:hyperlink>
                  <w:r>
                    <w:rPr>
                      <w:rFonts w:ascii="Arial" w:eastAsia="等线" w:hAnsi="Arial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br/>
                  </w:r>
                  <w:hyperlink r:id="rId9" w:history="1">
                    <w:r>
                      <w:rPr>
                        <w:rFonts w:ascii="Arial" w:eastAsia="等线" w:hAnsi="Arial" w:cs="Arial"/>
                        <w:i/>
                        <w:color w:val="0000FF"/>
                        <w:szCs w:val="20"/>
                        <w:u w:val="single"/>
                        <w:lang w:val="en-GB"/>
                      </w:rPr>
                      <w:t>http://www.3gpp.org/Change-Requests</w:t>
                    </w:r>
                  </w:hyperlink>
                  <w:r>
                    <w:rPr>
                      <w:rFonts w:ascii="Arial" w:eastAsia="等线" w:hAnsi="Arial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 w:rsidR="00657805">
              <w:tc>
                <w:tcPr>
                  <w:tcW w:w="9589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57805">
              <w:tc>
                <w:tcPr>
                  <w:tcW w:w="2835" w:type="dxa"/>
                </w:tcPr>
                <w:p w:rsidR="00657805" w:rsidRDefault="00340D65" w:rsidP="00576C18">
                  <w:pPr>
                    <w:tabs>
                      <w:tab w:val="right" w:pos="2751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657805" w:rsidRDefault="00657805" w:rsidP="00576C18">
            <w:pPr>
              <w:spacing w:after="0" w:line="240" w:lineRule="auto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57805">
              <w:tc>
                <w:tcPr>
                  <w:tcW w:w="9641" w:type="dxa"/>
                  <w:gridSpan w:val="11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E0D64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Draft CR </w:t>
                  </w:r>
                  <w:r w:rsidR="00232427">
                    <w:rPr>
                      <w:rFonts w:ascii="Arial" w:eastAsia="等线" w:hAnsi="Arial" w:cs="Arial"/>
                      <w:szCs w:val="20"/>
                      <w:lang w:eastAsia="zh-CN"/>
                    </w:rPr>
                    <w:t>on u</w:t>
                  </w:r>
                  <w:bookmarkStart w:id="3" w:name="_GoBack"/>
                  <w:bookmarkEnd w:id="3"/>
                  <w:r w:rsidR="00232427">
                    <w:rPr>
                      <w:rFonts w:ascii="Arial" w:eastAsia="等线" w:hAnsi="Arial" w:cs="Arial"/>
                      <w:szCs w:val="20"/>
                      <w:lang w:eastAsia="zh-CN"/>
                    </w:rPr>
                    <w:t>nit of CP extension</w:t>
                  </w:r>
                  <w:r w:rsidR="00A63D1E">
                    <w:rPr>
                      <w:rFonts w:ascii="Arial" w:eastAsia="等线" w:hAnsi="Arial" w:cs="Arial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R1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57805" w:rsidRDefault="00FD17F2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proofErr w:type="spellStart"/>
                  <w:r w:rsidRPr="00FD17F2">
                    <w:rPr>
                      <w:rFonts w:ascii="Arial" w:eastAsia="等线" w:hAnsi="Arial" w:cs="Arial"/>
                      <w:szCs w:val="20"/>
                      <w:lang w:val="en-GB"/>
                    </w:rPr>
                    <w:t>NR_unlic</w:t>
                  </w:r>
                  <w:proofErr w:type="spellEnd"/>
                  <w:r w:rsidR="00580527" w:rsidRPr="00685FE7">
                    <w:rPr>
                      <w:rFonts w:ascii="Arial" w:eastAsia="等线" w:hAnsi="Arial" w:cs="Arial"/>
                      <w:szCs w:val="20"/>
                      <w:lang w:val="en-GB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ind w:right="10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8046A7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8046A7">
                    <w:rPr>
                      <w:rFonts w:ascii="Arial" w:eastAsia="等线" w:hAnsi="Arial" w:cs="Arial"/>
                      <w:szCs w:val="20"/>
                      <w:lang w:val="en-GB"/>
                    </w:rPr>
                    <w:t>01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-</w:t>
                  </w:r>
                  <w:r w:rsidR="00B95DF8">
                    <w:rPr>
                      <w:rFonts w:ascii="Arial" w:eastAsia="等线" w:hAnsi="Arial" w:cs="Arial"/>
                      <w:szCs w:val="20"/>
                      <w:lang w:eastAsia="zh-CN"/>
                    </w:rPr>
                    <w:t>2</w:t>
                  </w:r>
                  <w:r w:rsidR="008046A7">
                    <w:rPr>
                      <w:rFonts w:ascii="Arial" w:eastAsia="等线" w:hAnsi="Arial" w:cs="Arial"/>
                      <w:szCs w:val="20"/>
                      <w:lang w:eastAsia="zh-CN"/>
                    </w:rPr>
                    <w:t>9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1759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szCs w:val="20"/>
                      <w:lang w:val="en-GB"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right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100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 w:rsidR="00657805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57805" w:rsidRDefault="00340D65">
                  <w:pPr>
                    <w:ind w:left="383" w:hanging="383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br/>
                    <w:t>F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</w:r>
                  <w:r>
                    <w:rPr>
                      <w:rFonts w:ascii="Arial" w:eastAsia="等线" w:hAnsi="Arial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 w:rsidR="00657805" w:rsidRDefault="00340D65">
                  <w:pPr>
                    <w:spacing w:after="120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br/>
                    <w:t xml:space="preserve">be found in 3GPP </w:t>
                  </w:r>
                  <w:hyperlink r:id="rId10" w:history="1">
                    <w:r>
                      <w:rPr>
                        <w:rFonts w:ascii="Arial" w:eastAsia="等线" w:hAnsi="Arial" w:cs="Arial"/>
                        <w:color w:val="0000FF"/>
                        <w:sz w:val="18"/>
                        <w:szCs w:val="20"/>
                        <w:u w:val="single"/>
                        <w:lang w:val="en-GB"/>
                      </w:rPr>
                      <w:t>TR 21.900</w:t>
                    </w:r>
                  </w:hyperlink>
                  <w:r>
                    <w:rPr>
                      <w:rFonts w:ascii="Arial" w:eastAsia="等线" w:hAnsi="Arial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57805" w:rsidRDefault="00340D65">
                  <w:pPr>
                    <w:tabs>
                      <w:tab w:val="left" w:pos="950"/>
                    </w:tabs>
                    <w:ind w:left="241" w:hanging="241"/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Rel-8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8)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Rel-9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9)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Rel-10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10)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Rel-11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11)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Rel-12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12)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Rel-13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13)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Rel-14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14)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Rel-15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15)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br/>
                    <w:t>Rel-16</w:t>
                  </w:r>
                  <w:r>
                    <w:rPr>
                      <w:rFonts w:ascii="Arial" w:eastAsia="等线" w:hAnsi="Arial" w:cs="Arial"/>
                      <w:i/>
                      <w:sz w:val="18"/>
                      <w:szCs w:val="20"/>
                      <w:lang w:val="en-GB"/>
                    </w:rPr>
                    <w:tab/>
                    <w:t>(Release 16)</w:t>
                  </w:r>
                </w:p>
              </w:tc>
            </w:tr>
            <w:tr w:rsidR="00657805">
              <w:tc>
                <w:tcPr>
                  <w:tcW w:w="1843" w:type="dxa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57805" w:rsidRDefault="00657805">
                  <w:pPr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1601D2" w:rsidRPr="006F0A82" w:rsidRDefault="0087541E" w:rsidP="009B43D1">
                  <w:pPr>
                    <w:spacing w:after="0" w:line="240" w:lineRule="auto"/>
                    <w:jc w:val="both"/>
                    <w:rPr>
                      <w:szCs w:val="20"/>
                    </w:rPr>
                  </w:pPr>
                  <w:r w:rsidRPr="006F0A82">
                    <w:rPr>
                      <w:szCs w:val="20"/>
                    </w:rPr>
                    <w:t xml:space="preserve">In </w:t>
                  </w:r>
                  <w:r w:rsidR="001C2659" w:rsidRPr="006F0A82">
                    <w:rPr>
                      <w:szCs w:val="20"/>
                    </w:rPr>
                    <w:t>NR-U</w:t>
                  </w:r>
                  <w:r w:rsidRPr="006F0A82">
                    <w:rPr>
                      <w:szCs w:val="20"/>
                    </w:rPr>
                    <w:t>,</w:t>
                  </w:r>
                  <w:r w:rsidR="001C2659" w:rsidRPr="006F0A82">
                    <w:rPr>
                      <w:szCs w:val="20"/>
                    </w:rPr>
                    <w:t xml:space="preserve"> CP extension is introduced</w:t>
                  </w:r>
                  <w:r w:rsidRPr="006F0A82">
                    <w:rPr>
                      <w:szCs w:val="20"/>
                    </w:rPr>
                    <w:t xml:space="preserve"> </w:t>
                  </w:r>
                  <w:r w:rsidR="009B43D1" w:rsidRPr="006F0A82">
                    <w:rPr>
                      <w:szCs w:val="20"/>
                    </w:rPr>
                    <w:t>for</w:t>
                  </w:r>
                  <w:r w:rsidR="00F366B3" w:rsidRPr="006F0A82">
                    <w:rPr>
                      <w:szCs w:val="20"/>
                    </w:rPr>
                    <w:t xml:space="preserve"> </w:t>
                  </w:r>
                  <w:r w:rsidR="001C2659" w:rsidRPr="006F0A82">
                    <w:rPr>
                      <w:szCs w:val="20"/>
                    </w:rPr>
                    <w:t>OFDM baseband signal</w:t>
                  </w:r>
                  <w:r w:rsidR="009B43D1" w:rsidRPr="006F0A82">
                    <w:rPr>
                      <w:szCs w:val="20"/>
                    </w:rPr>
                    <w:t xml:space="preserve"> generation</w:t>
                  </w:r>
                  <w:r w:rsidR="001C2659" w:rsidRPr="006F0A82">
                    <w:rPr>
                      <w:szCs w:val="20"/>
                    </w:rPr>
                    <w:t>, but the unit of CP extension (i.e., s) and the unit of OFDM symbol generation (i.e.,</w:t>
                  </w:r>
                  <w:r w:rsidR="000A6734">
                    <w:rPr>
                      <w:szCs w:val="20"/>
                    </w:rPr>
                    <w:t xml:space="preserve"> </w:t>
                  </w:r>
                  <w:r w:rsidR="001C2659" w:rsidRPr="006F0A82">
                    <w:rPr>
                      <w:szCs w:val="20"/>
                    </w:rPr>
                    <w:t>Tc) are mismatched</w:t>
                  </w:r>
                  <w:r w:rsidR="009B43D1" w:rsidRPr="006F0A82">
                    <w:rPr>
                      <w:szCs w:val="20"/>
                    </w:rPr>
                    <w:t xml:space="preserve"> when calculating </w:t>
                  </w:r>
                  <w:proofErr w:type="spellStart"/>
                  <w:r w:rsidR="009B43D1" w:rsidRPr="006F0A82">
                    <w:rPr>
                      <w:szCs w:val="20"/>
                    </w:rPr>
                    <w:t>T’</w:t>
                  </w:r>
                  <w:r w:rsidR="009B43D1" w:rsidRPr="006F0A82">
                    <w:rPr>
                      <w:szCs w:val="20"/>
                      <w:vertAlign w:val="subscript"/>
                    </w:rPr>
                    <w:t>ext</w:t>
                  </w:r>
                  <w:proofErr w:type="spellEnd"/>
                  <w:r w:rsidR="009B43D1" w:rsidRPr="006F0A82">
                    <w:rPr>
                      <w:szCs w:val="20"/>
                      <w:vertAlign w:val="subscript"/>
                    </w:rPr>
                    <w:t xml:space="preserve"> </w:t>
                  </w:r>
                  <w:r w:rsidR="004740BA" w:rsidRPr="006F0A82">
                    <w:rPr>
                      <w:szCs w:val="20"/>
                    </w:rPr>
                    <w:t>or</w:t>
                  </w:r>
                  <w:r w:rsidR="009B43D1" w:rsidRPr="006F0A82">
                    <w:rPr>
                      <w:szCs w:val="20"/>
                    </w:rPr>
                    <w:t xml:space="preserve"> T</w:t>
                  </w:r>
                  <w:r w:rsidR="009B43D1" w:rsidRPr="006F0A82">
                    <w:rPr>
                      <w:szCs w:val="20"/>
                      <w:vertAlign w:val="subscript"/>
                    </w:rPr>
                    <w:t>ext</w:t>
                  </w:r>
                  <w:r w:rsidR="009B43D1" w:rsidRPr="006F0A82">
                    <w:rPr>
                      <w:szCs w:val="20"/>
                    </w:rPr>
                    <w:t>.</w:t>
                  </w:r>
                  <w:r w:rsidR="001C2659" w:rsidRPr="006F0A82">
                    <w:rPr>
                      <w:szCs w:val="20"/>
                    </w:rPr>
                    <w:t xml:space="preserve"> </w:t>
                  </w:r>
                </w:p>
                <w:p w:rsidR="001601D2" w:rsidRPr="006F0A82" w:rsidRDefault="001601D2" w:rsidP="009B43D1">
                  <w:pPr>
                    <w:spacing w:after="0" w:line="240" w:lineRule="auto"/>
                    <w:jc w:val="both"/>
                    <w:rPr>
                      <w:szCs w:val="20"/>
                    </w:rPr>
                  </w:pPr>
                </w:p>
                <w:p w:rsidR="001601D2" w:rsidRPr="006F0A82" w:rsidRDefault="004F1C95" w:rsidP="009B43D1">
                  <w:pPr>
                    <w:spacing w:after="0" w:line="240" w:lineRule="auto"/>
                    <w:jc w:val="both"/>
                    <w:rPr>
                      <w:rFonts w:eastAsiaTheme="minorEastAsia"/>
                      <w:szCs w:val="20"/>
                      <w:lang w:eastAsia="zh-CN"/>
                    </w:rPr>
                  </w:pPr>
                  <w:r w:rsidRPr="006F0A82">
                    <w:rPr>
                      <w:rFonts w:eastAsiaTheme="minorEastAsia"/>
                      <w:szCs w:val="20"/>
                      <w:lang w:eastAsia="zh-CN"/>
                    </w:rPr>
                    <w:t xml:space="preserve">Please note </w:t>
                  </w:r>
                  <w:r w:rsidR="00816D34">
                    <w:rPr>
                      <w:rFonts w:eastAsiaTheme="minorEastAsia"/>
                      <w:szCs w:val="20"/>
                      <w:lang w:eastAsia="zh-CN"/>
                    </w:rPr>
                    <w:t xml:space="preserve">that the </w:t>
                  </w:r>
                  <w:r w:rsidR="002A6F76">
                    <w:rPr>
                      <w:rFonts w:eastAsiaTheme="minorEastAsia"/>
                      <w:szCs w:val="20"/>
                      <w:lang w:eastAsia="zh-CN"/>
                    </w:rPr>
                    <w:t xml:space="preserve">CP adding operation is performed after </w:t>
                  </w:r>
                  <w:r w:rsidR="002A6F76" w:rsidRPr="006F0A82">
                    <w:rPr>
                      <w:szCs w:val="20"/>
                    </w:rPr>
                    <w:t>OFDM symbol generation</w:t>
                  </w:r>
                  <w:r w:rsidR="002A6F76">
                    <w:rPr>
                      <w:szCs w:val="20"/>
                    </w:rPr>
                    <w:t xml:space="preserve">, </w:t>
                  </w:r>
                  <w:r w:rsidR="00006A63">
                    <w:rPr>
                      <w:szCs w:val="20"/>
                    </w:rPr>
                    <w:t>in which case</w:t>
                  </w:r>
                  <w:r w:rsidR="000A6734">
                    <w:rPr>
                      <w:szCs w:val="20"/>
                    </w:rPr>
                    <w:t xml:space="preserve"> the OFDM symbols are observed in samples, </w:t>
                  </w:r>
                  <w:r w:rsidR="00006A63">
                    <w:rPr>
                      <w:szCs w:val="20"/>
                    </w:rPr>
                    <w:t xml:space="preserve">i.e., the </w:t>
                  </w:r>
                  <w:r w:rsidR="00006A63" w:rsidRPr="006F0A82">
                    <w:rPr>
                      <w:rFonts w:eastAsia="等线"/>
                      <w:szCs w:val="20"/>
                      <w:lang w:val="en-GB"/>
                    </w:rPr>
                    <w:t xml:space="preserve">time-continuous signal </w:t>
                  </w:r>
                  <w:r w:rsidR="00006A63" w:rsidRPr="006F0A82">
                    <w:rPr>
                      <w:rFonts w:eastAsia="等线"/>
                      <w:position w:val="-12"/>
                      <w:szCs w:val="20"/>
                      <w:lang w:val="en-GB"/>
                    </w:rPr>
                    <w:object w:dxaOrig="72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9.6pt;height:20.4pt" o:ole="">
                        <v:imagedata r:id="rId11" o:title=""/>
                      </v:shape>
                      <o:OLEObject Type="Embed" ProgID="Equation.3" ShapeID="_x0000_i1025" DrawAspect="Content" ObjectID="_1705926663" r:id="rId12"/>
                    </w:object>
                  </w:r>
                  <w:r w:rsidR="00006A63" w:rsidRPr="006F0A82">
                    <w:rPr>
                      <w:rFonts w:eastAsia="等线"/>
                      <w:szCs w:val="20"/>
                      <w:lang w:val="en-GB"/>
                    </w:rPr>
                    <w:t xml:space="preserve"> </w:t>
                  </w:r>
                  <w:r w:rsidR="00006A63">
                    <w:rPr>
                      <w:rFonts w:eastAsia="等线"/>
                      <w:szCs w:val="20"/>
                      <w:lang w:val="en-GB"/>
                    </w:rPr>
                    <w:t xml:space="preserve">is </w:t>
                  </w:r>
                  <w:r w:rsidR="00006A63" w:rsidRPr="006F0A82">
                    <w:rPr>
                      <w:szCs w:val="20"/>
                    </w:rPr>
                    <w:t>in unit of Tc</w:t>
                  </w:r>
                  <w:r w:rsidR="000A6734">
                    <w:rPr>
                      <w:szCs w:val="20"/>
                    </w:rPr>
                    <w:t xml:space="preserve">. Accordingly, the </w:t>
                  </w:r>
                  <w:r w:rsidR="00943C99">
                    <w:rPr>
                      <w:szCs w:val="20"/>
                    </w:rPr>
                    <w:t>CP extension length should be defined in samples</w:t>
                  </w:r>
                  <w:r w:rsidR="00F11569">
                    <w:rPr>
                      <w:szCs w:val="20"/>
                    </w:rPr>
                    <w:t xml:space="preserve"> same as the legacy CP length</w:t>
                  </w:r>
                  <w:r w:rsidR="00943C99">
                    <w:rPr>
                      <w:szCs w:val="20"/>
                    </w:rPr>
                    <w:t xml:space="preserve">. Otherwise, it may impact UE </w:t>
                  </w:r>
                  <w:r w:rsidR="00F11569">
                    <w:rPr>
                      <w:szCs w:val="20"/>
                    </w:rPr>
                    <w:t xml:space="preserve">implementation because UE does not know how many samples </w:t>
                  </w:r>
                  <w:r w:rsidR="00AA7433">
                    <w:rPr>
                      <w:szCs w:val="20"/>
                    </w:rPr>
                    <w:t xml:space="preserve">exactly </w:t>
                  </w:r>
                  <w:r w:rsidR="00F11569">
                    <w:rPr>
                      <w:szCs w:val="20"/>
                    </w:rPr>
                    <w:t xml:space="preserve">should be </w:t>
                  </w:r>
                  <w:r w:rsidR="00AA7433">
                    <w:rPr>
                      <w:szCs w:val="20"/>
                    </w:rPr>
                    <w:t>considered as CP extension</w:t>
                  </w:r>
                  <w:r w:rsidR="00F11569">
                    <w:rPr>
                      <w:szCs w:val="20"/>
                    </w:rPr>
                    <w:t>.</w:t>
                  </w:r>
                </w:p>
                <w:p w:rsidR="001601D2" w:rsidRPr="006F0A82" w:rsidRDefault="001601D2" w:rsidP="009B43D1">
                  <w:pPr>
                    <w:spacing w:after="0" w:line="240" w:lineRule="auto"/>
                    <w:jc w:val="both"/>
                    <w:rPr>
                      <w:szCs w:val="20"/>
                    </w:rPr>
                  </w:pPr>
                </w:p>
                <w:p w:rsidR="00657805" w:rsidRPr="006F0A82" w:rsidRDefault="001C2659" w:rsidP="009B43D1">
                  <w:pPr>
                    <w:spacing w:after="0" w:line="240" w:lineRule="auto"/>
                    <w:jc w:val="both"/>
                    <w:rPr>
                      <w:rFonts w:eastAsia="宋体"/>
                      <w:szCs w:val="20"/>
                      <w:lang w:val="en-GB"/>
                    </w:rPr>
                  </w:pPr>
                  <w:r w:rsidRPr="006F0A82">
                    <w:rPr>
                      <w:szCs w:val="20"/>
                    </w:rPr>
                    <w:t>This CR is trying to correct the unit of CP extension.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>
                  <w:pP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eastAsia="宋体" w:hAnsi="Arial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Pr="006F0A82" w:rsidRDefault="003B769B" w:rsidP="005E0D64">
                  <w:pPr>
                    <w:tabs>
                      <w:tab w:val="left" w:pos="312"/>
                    </w:tabs>
                    <w:spacing w:after="0" w:line="240" w:lineRule="auto"/>
                    <w:rPr>
                      <w:rFonts w:eastAsia="宋体"/>
                      <w:szCs w:val="20"/>
                      <w:lang w:eastAsia="zh-CN"/>
                    </w:rPr>
                  </w:pPr>
                  <w:r w:rsidRPr="006F0A82">
                    <w:rPr>
                      <w:rFonts w:eastAsia="宋体"/>
                      <w:szCs w:val="20"/>
                      <w:lang w:eastAsia="zh-CN"/>
                    </w:rPr>
                    <w:t xml:space="preserve">To </w:t>
                  </w:r>
                  <w:r w:rsidR="009B43D1" w:rsidRPr="006F0A82">
                    <w:rPr>
                      <w:rFonts w:eastAsia="宋体"/>
                      <w:szCs w:val="20"/>
                      <w:lang w:eastAsia="zh-CN"/>
                    </w:rPr>
                    <w:t>align</w:t>
                  </w:r>
                  <w:r w:rsidR="001C2659" w:rsidRPr="006F0A82">
                    <w:rPr>
                      <w:rFonts w:eastAsia="宋体"/>
                      <w:szCs w:val="20"/>
                      <w:lang w:eastAsia="zh-CN"/>
                    </w:rPr>
                    <w:t xml:space="preserve"> the unit of CP extension to</w:t>
                  </w:r>
                  <w:r w:rsidRPr="006F0A82">
                    <w:rPr>
                      <w:rFonts w:eastAsia="宋体"/>
                      <w:szCs w:val="20"/>
                      <w:lang w:eastAsia="zh-CN"/>
                    </w:rPr>
                    <w:t xml:space="preserve"> </w:t>
                  </w:r>
                  <w:r w:rsidR="009D2D18" w:rsidRPr="006F0A82">
                    <w:rPr>
                      <w:rFonts w:eastAsia="宋体"/>
                      <w:szCs w:val="20"/>
                      <w:lang w:eastAsia="zh-CN"/>
                    </w:rPr>
                    <w:t xml:space="preserve">Tc.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Pr="006F0A82" w:rsidRDefault="00657805">
                  <w:pPr>
                    <w:rPr>
                      <w:rFonts w:ascii="Arial" w:eastAsia="等线" w:hAnsi="Arial" w:cs="Arial"/>
                      <w:szCs w:val="20"/>
                      <w:lang w:val="fr-FR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Pr="006F0A82" w:rsidRDefault="005E0D64" w:rsidP="00576C18">
                  <w:pPr>
                    <w:spacing w:after="0" w:line="240" w:lineRule="auto"/>
                    <w:rPr>
                      <w:rFonts w:eastAsia="等线"/>
                      <w:szCs w:val="20"/>
                      <w:lang w:eastAsia="zh-CN"/>
                    </w:rPr>
                  </w:pPr>
                  <w:r w:rsidRPr="006F0A82">
                    <w:rPr>
                      <w:rFonts w:eastAsia="等线"/>
                      <w:szCs w:val="20"/>
                      <w:lang w:eastAsia="zh-CN"/>
                    </w:rPr>
                    <w:t xml:space="preserve">There is </w:t>
                  </w:r>
                  <w:r w:rsidR="009A7F1E" w:rsidRPr="006F0A82">
                    <w:rPr>
                      <w:rFonts w:eastAsia="等线"/>
                      <w:szCs w:val="20"/>
                      <w:lang w:eastAsia="zh-CN"/>
                    </w:rPr>
                    <w:t xml:space="preserve">a </w:t>
                  </w:r>
                  <w:r w:rsidR="009D2D18" w:rsidRPr="006F0A82">
                    <w:rPr>
                      <w:rFonts w:eastAsia="等线"/>
                      <w:szCs w:val="20"/>
                      <w:lang w:eastAsia="zh-CN"/>
                    </w:rPr>
                    <w:t>mismatch between</w:t>
                  </w:r>
                  <w:r w:rsidR="009A7F1E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D2D18" w:rsidRPr="006F0A82">
                    <w:rPr>
                      <w:szCs w:val="20"/>
                    </w:rPr>
                    <w:t>the unit of CP extension and the unit of OFDM symbol generation</w:t>
                  </w:r>
                  <w:r w:rsidR="009D2D18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B43D1" w:rsidRPr="006F0A82">
                    <w:rPr>
                      <w:szCs w:val="20"/>
                    </w:rPr>
                    <w:t xml:space="preserve">when calculating </w:t>
                  </w:r>
                  <w:proofErr w:type="spellStart"/>
                  <w:r w:rsidR="009B43D1" w:rsidRPr="006F0A82">
                    <w:rPr>
                      <w:szCs w:val="20"/>
                    </w:rPr>
                    <w:t>T’</w:t>
                  </w:r>
                  <w:r w:rsidR="009B43D1" w:rsidRPr="006F0A82">
                    <w:rPr>
                      <w:szCs w:val="20"/>
                      <w:vertAlign w:val="subscript"/>
                    </w:rPr>
                    <w:t>ext</w:t>
                  </w:r>
                  <w:proofErr w:type="spellEnd"/>
                  <w:r w:rsidR="009B43D1" w:rsidRPr="006F0A82">
                    <w:rPr>
                      <w:szCs w:val="20"/>
                      <w:vertAlign w:val="subscript"/>
                    </w:rPr>
                    <w:t xml:space="preserve"> </w:t>
                  </w:r>
                  <w:r w:rsidR="004740BA" w:rsidRPr="006F0A82">
                    <w:rPr>
                      <w:szCs w:val="20"/>
                    </w:rPr>
                    <w:t>or</w:t>
                  </w:r>
                  <w:r w:rsidR="009B43D1" w:rsidRPr="006F0A82">
                    <w:rPr>
                      <w:szCs w:val="20"/>
                    </w:rPr>
                    <w:t xml:space="preserve"> T</w:t>
                  </w:r>
                  <w:r w:rsidR="009B43D1" w:rsidRPr="006F0A82">
                    <w:rPr>
                      <w:szCs w:val="20"/>
                      <w:vertAlign w:val="subscript"/>
                    </w:rPr>
                    <w:t>ext</w:t>
                  </w:r>
                  <w:r w:rsidR="009B43D1"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  <w:r w:rsidR="009A7F1E" w:rsidRPr="006F0A82">
                    <w:rPr>
                      <w:rFonts w:eastAsia="等线"/>
                      <w:szCs w:val="20"/>
                      <w:lang w:eastAsia="zh-CN"/>
                    </w:rPr>
                    <w:t xml:space="preserve">in </w:t>
                  </w:r>
                  <w:r w:rsidRPr="006F0A82">
                    <w:rPr>
                      <w:rFonts w:eastAsia="等线"/>
                      <w:szCs w:val="20"/>
                      <w:lang w:eastAsia="zh-CN"/>
                    </w:rPr>
                    <w:t>TS38.21</w:t>
                  </w:r>
                  <w:r w:rsidR="009D2D18" w:rsidRPr="006F0A82">
                    <w:rPr>
                      <w:rFonts w:eastAsia="等线"/>
                      <w:szCs w:val="20"/>
                      <w:lang w:eastAsia="zh-CN"/>
                    </w:rPr>
                    <w:t>1</w:t>
                  </w:r>
                  <w:r w:rsidR="00AD107A" w:rsidRPr="006F0A82">
                    <w:rPr>
                      <w:rFonts w:eastAsia="等线"/>
                      <w:szCs w:val="20"/>
                      <w:lang w:eastAsia="zh-CN"/>
                    </w:rPr>
                    <w:t>, which may impact UE implementation.</w:t>
                  </w:r>
                  <w:r w:rsidRPr="006F0A82">
                    <w:rPr>
                      <w:rFonts w:eastAsia="等线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</w:tcPr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 w:rsidR="00657805" w:rsidRDefault="00657805">
                  <w:pPr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lastRenderedPageBreak/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731880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eastAsia="zh-CN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5</w:t>
                  </w:r>
                  <w:r w:rsidR="005E0D64">
                    <w:rPr>
                      <w:rFonts w:ascii="Arial" w:eastAsia="等线" w:hAnsi="Arial" w:cs="Arial"/>
                      <w:szCs w:val="20"/>
                      <w:lang w:eastAsia="zh-CN"/>
                    </w:rPr>
                    <w:t>.</w:t>
                  </w:r>
                  <w:r>
                    <w:rPr>
                      <w:rFonts w:ascii="Arial" w:eastAsia="等线" w:hAnsi="Arial" w:cs="Arial"/>
                      <w:szCs w:val="20"/>
                      <w:lang w:eastAsia="zh-CN"/>
                    </w:rPr>
                    <w:t>3</w:t>
                  </w:r>
                  <w:r w:rsidR="00A1384F">
                    <w:rPr>
                      <w:rFonts w:ascii="Arial" w:eastAsia="等线" w:hAnsi="Arial" w:cs="Arial"/>
                      <w:szCs w:val="20"/>
                      <w:lang w:eastAsia="zh-CN"/>
                    </w:rPr>
                    <w:t>.1</w:t>
                  </w: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65780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57805" w:rsidRDefault="0065780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tabs>
                      <w:tab w:val="right" w:pos="2893"/>
                    </w:tabs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57805" w:rsidRDefault="0065780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ind w:left="99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 w:rsidR="00657805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宋体" w:hAnsi="Arial" w:cs="Arial"/>
                      <w:b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宋体" w:hAnsi="Arial" w:cs="Arial"/>
                      <w:b/>
                      <w:szCs w:val="20"/>
                      <w:u w:val="single"/>
                      <w:lang w:val="en-GB"/>
                    </w:rPr>
                    <w:t>Isolated impact analysis:</w:t>
                  </w:r>
                </w:p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 w:eastAsia="zh-CN"/>
                    </w:rPr>
                  </w:pPr>
                </w:p>
              </w:tc>
            </w:tr>
            <w:tr w:rsidR="00657805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57805" w:rsidRDefault="0065780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</w:p>
              </w:tc>
            </w:tr>
            <w:tr w:rsidR="00657805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57805" w:rsidRDefault="00340D65" w:rsidP="00576C18">
                  <w:pPr>
                    <w:tabs>
                      <w:tab w:val="right" w:pos="2184"/>
                    </w:tabs>
                    <w:spacing w:after="0" w:line="240" w:lineRule="auto"/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eastAsia="宋体" w:hAnsi="Arial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57805" w:rsidRDefault="00340D65" w:rsidP="00576C18">
                  <w:pPr>
                    <w:spacing w:after="0" w:line="240" w:lineRule="auto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This is the first version for this CR.</w:t>
                  </w:r>
                </w:p>
              </w:tc>
            </w:tr>
          </w:tbl>
          <w:p w:rsidR="00657805" w:rsidRDefault="00657805">
            <w:pPr>
              <w:spacing w:after="180"/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</w:tbl>
    <w:p w:rsidR="00731880" w:rsidRPr="00731880" w:rsidRDefault="00731880" w:rsidP="004C1748">
      <w:pPr>
        <w:keepNext/>
        <w:keepLines/>
        <w:pageBreakBefore/>
        <w:spacing w:before="120" w:after="180" w:line="240" w:lineRule="auto"/>
        <w:outlineLvl w:val="2"/>
        <w:rPr>
          <w:rFonts w:ascii="Arial" w:eastAsia="等线" w:hAnsi="Arial"/>
          <w:sz w:val="28"/>
          <w:szCs w:val="20"/>
          <w:lang w:val="en-GB"/>
        </w:rPr>
      </w:pPr>
      <w:bookmarkStart w:id="4" w:name="_Toc19796407"/>
      <w:bookmarkStart w:id="5" w:name="_Toc26459633"/>
      <w:bookmarkStart w:id="6" w:name="_Toc29230281"/>
      <w:bookmarkStart w:id="7" w:name="_Toc36026540"/>
      <w:bookmarkStart w:id="8" w:name="_Toc45107379"/>
      <w:bookmarkStart w:id="9" w:name="_Toc51774048"/>
      <w:bookmarkStart w:id="10" w:name="_Toc74660388"/>
      <w:bookmarkEnd w:id="0"/>
      <w:bookmarkEnd w:id="1"/>
      <w:r w:rsidRPr="00731880">
        <w:rPr>
          <w:rFonts w:ascii="Arial" w:eastAsia="等线" w:hAnsi="Arial"/>
          <w:sz w:val="28"/>
          <w:szCs w:val="20"/>
          <w:lang w:val="en-GB"/>
        </w:rPr>
        <w:lastRenderedPageBreak/>
        <w:t>5.3.1</w:t>
      </w:r>
      <w:r w:rsidRPr="00731880">
        <w:rPr>
          <w:rFonts w:ascii="Arial" w:eastAsia="等线" w:hAnsi="Arial"/>
          <w:sz w:val="28"/>
          <w:szCs w:val="20"/>
          <w:lang w:val="en-GB"/>
        </w:rPr>
        <w:tab/>
        <w:t>OFDM baseband signal generation for all channels except PRACH</w:t>
      </w:r>
      <w:bookmarkEnd w:id="4"/>
      <w:bookmarkEnd w:id="5"/>
      <w:r w:rsidRPr="00731880">
        <w:rPr>
          <w:rFonts w:ascii="Arial" w:eastAsia="等线" w:hAnsi="Arial"/>
          <w:sz w:val="28"/>
          <w:szCs w:val="20"/>
          <w:lang w:val="en-GB"/>
        </w:rPr>
        <w:t xml:space="preserve"> and RIM-RS</w:t>
      </w:r>
      <w:bookmarkEnd w:id="6"/>
      <w:bookmarkEnd w:id="7"/>
      <w:bookmarkEnd w:id="8"/>
      <w:bookmarkEnd w:id="9"/>
      <w:bookmarkEnd w:id="10"/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The time-continuous signal </w:t>
      </w:r>
      <w:r w:rsidRPr="00731880">
        <w:rPr>
          <w:rFonts w:eastAsia="等线"/>
          <w:position w:val="-12"/>
          <w:szCs w:val="20"/>
          <w:lang w:val="en-GB"/>
        </w:rPr>
        <w:object w:dxaOrig="720" w:dyaOrig="360">
          <v:shape id="_x0000_i1026" type="#_x0000_t75" style="width:39.6pt;height:20.4pt" o:ole="">
            <v:imagedata r:id="rId11" o:title=""/>
          </v:shape>
          <o:OLEObject Type="Embed" ProgID="Equation.3" ShapeID="_x0000_i1026" DrawAspect="Content" ObjectID="_1705926664" r:id="rId13"/>
        </w:object>
      </w:r>
      <w:r w:rsidRPr="00731880">
        <w:rPr>
          <w:rFonts w:eastAsia="等线"/>
          <w:szCs w:val="20"/>
          <w:lang w:val="en-GB"/>
        </w:rPr>
        <w:t xml:space="preserve"> on antenna port </w:t>
      </w:r>
      <m:oMath>
        <m:r>
          <w:rPr>
            <w:rFonts w:ascii="Cambria Math" w:eastAsia="等线" w:hAnsi="Cambria Math"/>
            <w:szCs w:val="20"/>
            <w:lang w:val="en-GB"/>
          </w:rPr>
          <m:t>p</m:t>
        </m:r>
      </m:oMath>
      <w:r w:rsidRPr="00731880">
        <w:rPr>
          <w:rFonts w:eastAsia="等线"/>
          <w:szCs w:val="20"/>
          <w:lang w:val="en-GB"/>
        </w:rPr>
        <w:t xml:space="preserve"> and subcarrier spacing configuration </w:t>
      </w:r>
      <m:oMath>
        <m:r>
          <w:rPr>
            <w:rFonts w:ascii="Cambria Math" w:eastAsia="等线" w:hAnsi="Cambria Math"/>
            <w:szCs w:val="20"/>
            <w:lang w:val="en-GB"/>
          </w:rPr>
          <m:t>μ</m:t>
        </m:r>
      </m:oMath>
      <w:r w:rsidRPr="00731880">
        <w:rPr>
          <w:rFonts w:eastAsia="等线"/>
          <w:szCs w:val="20"/>
          <w:lang w:val="en-GB"/>
        </w:rPr>
        <w:t xml:space="preserve"> for OFDM symbol </w:t>
      </w:r>
      <w:r w:rsidRPr="00731880">
        <w:rPr>
          <w:rFonts w:eastAsia="等线"/>
          <w:position w:val="-14"/>
          <w:szCs w:val="20"/>
          <w:lang w:val="en-GB"/>
        </w:rPr>
        <w:object w:dxaOrig="2400" w:dyaOrig="380">
          <v:shape id="_x0000_i1027" type="#_x0000_t75" style="width:120.6pt;height:18.6pt" o:ole="">
            <v:imagedata r:id="rId14" o:title=""/>
          </v:shape>
          <o:OLEObject Type="Embed" ProgID="Equation.DSMT4" ShapeID="_x0000_i1027" DrawAspect="Content" ObjectID="_1705926665" r:id="rId15"/>
        </w:object>
      </w:r>
      <w:r w:rsidRPr="00731880">
        <w:rPr>
          <w:rFonts w:eastAsia="等线"/>
          <w:szCs w:val="20"/>
          <w:lang w:val="en-GB"/>
        </w:rPr>
        <w:t xml:space="preserve"> in a subframe for any physical channel or signal except PRACH is defined by</w:t>
      </w:r>
    </w:p>
    <w:p w:rsidR="00731880" w:rsidRPr="00731880" w:rsidRDefault="00731880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w:r w:rsidRPr="00731880">
        <w:rPr>
          <w:rFonts w:eastAsia="等线"/>
          <w:noProof/>
          <w:szCs w:val="20"/>
          <w:lang w:val="en-GB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sSubSupPr>
          <m:e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l</m:t>
            </m:r>
          </m:sub>
          <m:sup>
            <m:r>
              <w:rPr>
                <w:rFonts w:ascii="Cambria Math" w:eastAsia="等线" w:hAnsi="Cambria Math"/>
                <w:noProof/>
                <w:szCs w:val="20"/>
              </w:rPr>
              <m:t>(</m:t>
            </m:r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p</m:t>
            </m:r>
            <m:r>
              <w:rPr>
                <w:rFonts w:ascii="Cambria Math" w:eastAsia="等线" w:hAnsi="Cambria Math"/>
                <w:noProof/>
                <w:szCs w:val="20"/>
              </w:rPr>
              <m:t>,</m:t>
            </m:r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μ</m:t>
            </m:r>
            <m:r>
              <w:rPr>
                <w:rFonts w:ascii="Cambria Math" w:eastAsia="等线" w:hAnsi="Cambria Math"/>
                <w:noProof/>
                <w:szCs w:val="20"/>
              </w:rPr>
              <m:t>)</m:t>
            </m:r>
          </m:sup>
        </m:sSubSup>
        <m:d>
          <m:dPr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dPr>
          <m:e>
            <m:r>
              <w:rPr>
                <w:rFonts w:ascii="Cambria Math" w:eastAsia="等线" w:hAnsi="Cambria Math"/>
                <w:noProof/>
                <w:szCs w:val="20"/>
                <w:lang w:val="en-GB"/>
              </w:rPr>
              <m:t>t</m:t>
            </m:r>
          </m:e>
        </m:d>
        <m:r>
          <m:rPr>
            <m:aln/>
          </m:rPr>
          <w:rPr>
            <w:rFonts w:ascii="Cambria Math" w:eastAsia="等线" w:hAnsi="Cambria Math"/>
            <w:noProof/>
            <w:szCs w:val="20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  <w:i/>
                <w:sz w:val="22"/>
                <w:szCs w:val="22"/>
                <w:lang w:val="sv-S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val="sv-SE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s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(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p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)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</m:d>
                </m:e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≤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&lt;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start,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Batang" w:hAnsi="Cambria Math"/>
                          <w:i/>
                          <w:noProof/>
                          <w:sz w:val="18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Batang" w:hAnsi="Cambria Math"/>
                          <w:noProof/>
                          <w:szCs w:val="20"/>
                        </w:rPr>
                        <m:t>symb,</m:t>
                      </m:r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Batang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e>
              </m:mr>
              <m:mr>
                <m:e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0</m:t>
                  </m:r>
                </m:e>
                <m:e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otherwise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等线" w:hAnsi="Cambria Math"/>
            <w:noProof/>
            <w:szCs w:val="20"/>
          </w:rPr>
          <w:br/>
        </m:r>
      </m:oMath>
      <m:oMathPara>
        <m:oMath>
          <m:sSubSup>
            <m:sSubSup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w:rPr>
                  <w:rFonts w:ascii="Cambria Math" w:eastAsia="等线" w:hAnsi="Cambria Math"/>
                  <w:noProof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i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size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k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l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(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p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)</m:t>
                  </m:r>
                </m:sup>
              </m:sSubSup>
              <m:sSup>
                <m:s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e</m:t>
                  </m:r>
                </m:e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j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π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k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0</m:t>
                          </m:r>
                        </m:sub>
                        <m:sup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-</m:t>
                      </m:r>
                      <m:f>
                        <m:fPr>
                          <m:type m:val="lin"/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grid,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size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eastAsia="等线" w:hAnsi="Cambria Math"/>
                                  <w:i/>
                                  <w:sz w:val="22"/>
                                  <w:szCs w:val="22"/>
                                  <w:lang w:val="sv-SE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sc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等线" w:hAnsi="Cambria Math"/>
                                  <w:noProof/>
                                  <w:szCs w:val="20"/>
                                </w:rPr>
                                <m:t>RB</m:t>
                              </m:r>
                            </m:sup>
                          </m:sSubSup>
                        </m:num>
                        <m:den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2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Δ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f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sz w:val="18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CP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18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 w:val="18"/>
                              <w:szCs w:val="2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noProof/>
                          <w:sz w:val="18"/>
                          <w:szCs w:val="20"/>
                        </w:rPr>
                        <m:t>-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noProof/>
                              <w:sz w:val="18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Batang" w:hAnsi="Cambria Math"/>
                              <w:noProof/>
                              <w:szCs w:val="20"/>
                            </w:rPr>
                            <m:t>start,</m:t>
                          </m:r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l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sup>
                      </m:sSubSup>
                    </m:e>
                  </m:d>
                </m:sup>
              </m:s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</m:e>
            <m:sub>
              <m:r>
                <w:rPr>
                  <w:rFonts w:ascii="Cambria Math" w:eastAsia="等线" w:hAnsi="Cambria Math"/>
                  <w:noProof/>
                  <w:szCs w:val="20"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d>
            <m:dPr>
              <m:ctrlPr>
                <w:rPr>
                  <w:rFonts w:ascii="Cambria Math" w:eastAsia="等线" w:hAnsi="Cambria Math"/>
                  <w:i/>
                  <w:sz w:val="22"/>
                  <w:szCs w:val="22"/>
                </w:rPr>
              </m:ctrlPr>
            </m:dPr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start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grid,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size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RB</m:t>
              </m:r>
            </m:sup>
          </m:sSubSup>
          <m:r>
            <w:rPr>
              <w:rFonts w:ascii="Cambria Math" w:eastAsia="等线" w:hAnsi="Cambria Math"/>
              <w:noProof/>
              <w:szCs w:val="20"/>
            </w:rPr>
            <m:t>-</m:t>
          </m:r>
          <m:d>
            <m:d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dPr>
            <m:e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grid,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x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noProof/>
                      <w:szCs w:val="20"/>
                    </w:rPr>
                    <m:t>start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0</m:t>
                      </m:r>
                    </m:sub>
                  </m:sSub>
                </m:sup>
              </m:sSubSup>
              <m: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2"/>
                          <w:szCs w:val="22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grid,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x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size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等线" w:hAnsi="Cambria Math"/>
                              <w:i/>
                              <w:sz w:val="22"/>
                              <w:szCs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等线" w:hAnsi="Cambria Math"/>
                              <w:noProof/>
                              <w:szCs w:val="20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eastAsia="等线" w:hAnsi="Cambria Math"/>
                  <w:noProof/>
                  <w:szCs w:val="20"/>
                </w:rPr>
                <m:t>RB</m:t>
              </m:r>
            </m:sup>
          </m:sSubSup>
          <m:sSup>
            <m:sSupPr>
              <m:ctrlPr>
                <w:rPr>
                  <w:rFonts w:ascii="Cambria Math" w:eastAsia="等线" w:hAnsi="Cambria Math"/>
                  <w:i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等线" w:hAnsi="Cambria Math"/>
                      <w:i/>
                      <w:sz w:val="22"/>
                      <w:szCs w:val="22"/>
                      <w:lang w:val="sv-SE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-μ</m:t>
              </m:r>
            </m:sup>
          </m:sSup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sSubSup>
            <m:sSubSup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Batang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szCs w:val="20"/>
                </w:rPr>
                <m:t>symb,</m:t>
              </m:r>
              <m:r>
                <w:rPr>
                  <w:rFonts w:ascii="Cambria Math" w:eastAsia="Batang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w:rPr>
                  <w:rFonts w:ascii="Cambria Math" w:eastAsia="Batang" w:hAnsi="Cambria Math"/>
                  <w:noProof/>
                  <w:sz w:val="18"/>
                  <w:szCs w:val="20"/>
                  <w:lang w:val="en-GB"/>
                </w:rPr>
                <m:t>μ</m:t>
              </m:r>
            </m:sup>
          </m:sSubSup>
          <m:r>
            <m:rPr>
              <m:aln/>
            </m:rPr>
            <w:rPr>
              <w:rFonts w:ascii="Cambria Math" w:eastAsia="Batang" w:hAnsi="Cambria Math"/>
              <w:noProof/>
              <w:sz w:val="18"/>
              <w:szCs w:val="20"/>
            </w:rPr>
            <m:t>=</m:t>
          </m:r>
          <m:d>
            <m:d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Batang" w:hAnsi="Cambria Math"/>
                      <w:i/>
                      <w:noProof/>
                      <w:sz w:val="18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u</m:t>
                  </m:r>
                </m:sub>
                <m: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μ</m:t>
                  </m:r>
                </m:sup>
              </m:sSubSup>
              <m:r>
                <w:rPr>
                  <w:rFonts w:ascii="Cambria Math" w:eastAsia="Batang" w:hAnsi="Cambria Math"/>
                  <w:noProof/>
                  <w:sz w:val="18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/>
                      <w:i/>
                      <w:noProof/>
                      <w:sz w:val="18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CP</m:t>
                  </m:r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</w:rPr>
                    <m:t>,</m:t>
                  </m:r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l</m:t>
                  </m:r>
                </m:sub>
                <m:sup>
                  <m:r>
                    <w:rPr>
                      <w:rFonts w:ascii="Cambria Math" w:eastAsia="Batang" w:hAnsi="Cambria Math"/>
                      <w:noProof/>
                      <w:sz w:val="18"/>
                      <w:szCs w:val="20"/>
                      <w:lang w:val="en-GB"/>
                    </w:rPr>
                    <m:t>μ</m:t>
                  </m:r>
                </m:sup>
              </m:sSubSup>
            </m:e>
          </m:d>
          <m:sSub>
            <m:sSubPr>
              <m:ctrlPr>
                <w:rPr>
                  <w:rFonts w:ascii="Cambria Math" w:eastAsia="Batang" w:hAnsi="Cambria Math"/>
                  <w:i/>
                  <w:noProof/>
                  <w:sz w:val="18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Batang" w:hAnsi="Cambria Math"/>
                  <w:noProof/>
                  <w:sz w:val="18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sz w:val="18"/>
                  <w:szCs w:val="20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where </w:t>
      </w:r>
      <m:oMath>
        <m:r>
          <w:rPr>
            <w:rFonts w:ascii="Cambria Math" w:eastAsia="等线" w:hAnsi="Cambria Math"/>
            <w:szCs w:val="20"/>
            <w:lang w:val="en-GB"/>
          </w:rPr>
          <m:t>t=0</m:t>
        </m:r>
      </m:oMath>
      <w:r w:rsidRPr="00731880">
        <w:rPr>
          <w:rFonts w:eastAsia="等线"/>
          <w:szCs w:val="20"/>
          <w:lang w:val="en-GB"/>
        </w:rPr>
        <w:t xml:space="preserve"> at the start of the </w:t>
      </w:r>
      <w:proofErr w:type="gramStart"/>
      <w:r w:rsidRPr="00731880">
        <w:rPr>
          <w:rFonts w:eastAsia="等线"/>
          <w:szCs w:val="20"/>
          <w:lang w:val="en-GB"/>
        </w:rPr>
        <w:t>subframe,</w:t>
      </w:r>
      <w:proofErr w:type="gramEnd"/>
      <w:r w:rsidRPr="00731880">
        <w:rPr>
          <w:rFonts w:eastAsia="等线"/>
          <w:szCs w:val="20"/>
          <w:lang w:val="en-GB"/>
        </w:rPr>
        <w:t xml:space="preserve"> </w:t>
      </w:r>
    </w:p>
    <w:p w:rsidR="00731880" w:rsidRPr="00731880" w:rsidRDefault="00731880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en-GB"/>
        </w:rPr>
      </w:pPr>
      <w:r w:rsidRPr="00731880">
        <w:rPr>
          <w:rFonts w:eastAsia="等线"/>
          <w:noProof/>
          <w:position w:val="-64"/>
          <w:szCs w:val="20"/>
          <w:lang w:val="en-GB"/>
        </w:rPr>
        <w:object w:dxaOrig="5480" w:dyaOrig="1380">
          <v:shape id="_x0000_i1028" type="#_x0000_t75" style="width:273.6pt;height:68.4pt" o:ole="">
            <v:imagedata r:id="rId16" o:title=""/>
          </v:shape>
          <o:OLEObject Type="Embed" ProgID="Equation.3" ShapeID="_x0000_i1028" DrawAspect="Content" ObjectID="_1705926666" r:id="rId17"/>
        </w:object>
      </w:r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and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w:r w:rsidRPr="00731880">
        <w:rPr>
          <w:rFonts w:eastAsia="等线"/>
          <w:position w:val="-10"/>
          <w:szCs w:val="20"/>
          <w:lang w:val="en-GB"/>
        </w:rPr>
        <w:object w:dxaOrig="300" w:dyaOrig="300">
          <v:shape id="_x0000_i1029" type="#_x0000_t75" style="width:15pt;height:15pt" o:ole="">
            <v:imagedata r:id="rId18" o:title=""/>
          </v:shape>
          <o:OLEObject Type="Embed" ProgID="Equation.3" ShapeID="_x0000_i1029" DrawAspect="Content" ObjectID="_1705926667" r:id="rId19"/>
        </w:object>
      </w:r>
      <w:r w:rsidRPr="00731880">
        <w:rPr>
          <w:rFonts w:eastAsia="等线"/>
          <w:szCs w:val="20"/>
          <w:lang w:val="en-GB"/>
        </w:rPr>
        <w:t xml:space="preserve"> is given by clause 4.2;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w:r w:rsidRPr="00731880">
        <w:rPr>
          <w:rFonts w:eastAsia="等线"/>
          <w:position w:val="-10"/>
          <w:szCs w:val="20"/>
          <w:lang w:val="en-GB"/>
        </w:rPr>
        <w:object w:dxaOrig="220" w:dyaOrig="240">
          <v:shape id="_x0000_i1030" type="#_x0000_t75" style="width:12pt;height:12.6pt" o:ole="">
            <v:imagedata r:id="rId20" o:title=""/>
          </v:shape>
          <o:OLEObject Type="Embed" ProgID="Equation.3" ShapeID="_x0000_i1030" DrawAspect="Content" ObjectID="_1705926668" r:id="rId21"/>
        </w:object>
      </w:r>
      <w:r w:rsidRPr="00731880">
        <w:rPr>
          <w:rFonts w:eastAsia="等线"/>
          <w:szCs w:val="20"/>
          <w:lang w:val="en-GB"/>
        </w:rPr>
        <w:t xml:space="preserve"> is the subcarrier spacing configuration; 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0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the largest </w:t>
      </w:r>
      <m:oMath>
        <m:r>
          <w:rPr>
            <w:rFonts w:ascii="Cambria Math" w:eastAsia="等线" w:hAnsi="Cambria Math"/>
            <w:szCs w:val="20"/>
            <w:lang w:val="en-GB"/>
          </w:rPr>
          <m:t>μ</m:t>
        </m:r>
      </m:oMath>
      <w:r w:rsidRPr="00731880">
        <w:rPr>
          <w:rFonts w:eastAsia="等线"/>
          <w:szCs w:val="20"/>
          <w:lang w:val="en-GB"/>
        </w:rPr>
        <w:t xml:space="preserve"> value among the subcarrier spacing configurations by </w:t>
      </w:r>
      <w:proofErr w:type="spellStart"/>
      <w:r w:rsidRPr="00731880">
        <w:rPr>
          <w:rFonts w:eastAsia="等线"/>
          <w:i/>
          <w:szCs w:val="20"/>
          <w:lang w:val="en-GB"/>
        </w:rPr>
        <w:t>scs-SpecificCarrierList</w:t>
      </w:r>
      <w:proofErr w:type="spellEnd"/>
      <w:r w:rsidRPr="00731880">
        <w:rPr>
          <w:rFonts w:eastAsia="等线"/>
          <w:szCs w:val="20"/>
          <w:lang w:val="en-GB"/>
        </w:rPr>
        <w:t xml:space="preserve"> for each of uplink and downlink and by </w:t>
      </w:r>
      <w:proofErr w:type="spellStart"/>
      <w:r w:rsidRPr="00731880">
        <w:rPr>
          <w:rFonts w:eastAsia="等线"/>
          <w:i/>
          <w:szCs w:val="20"/>
          <w:lang w:val="en-GB"/>
        </w:rPr>
        <w:t>sl</w:t>
      </w:r>
      <w:proofErr w:type="spellEnd"/>
      <w:r w:rsidRPr="00731880">
        <w:rPr>
          <w:rFonts w:eastAsia="等线"/>
          <w:i/>
          <w:szCs w:val="20"/>
          <w:lang w:val="en-GB"/>
        </w:rPr>
        <w:t>-SCS-</w:t>
      </w:r>
      <w:proofErr w:type="spellStart"/>
      <w:r w:rsidRPr="00731880">
        <w:rPr>
          <w:rFonts w:eastAsia="等线"/>
          <w:i/>
          <w:szCs w:val="20"/>
          <w:lang w:val="en-GB"/>
        </w:rPr>
        <w:t>SpecificCarrierList</w:t>
      </w:r>
      <w:proofErr w:type="spellEnd"/>
      <w:r w:rsidRPr="00731880">
        <w:rPr>
          <w:rFonts w:eastAsia="等线"/>
          <w:szCs w:val="20"/>
          <w:lang w:val="en-GB"/>
        </w:rPr>
        <w:t xml:space="preserve"> for </w:t>
      </w:r>
      <w:proofErr w:type="spellStart"/>
      <w:r w:rsidRPr="00731880">
        <w:rPr>
          <w:rFonts w:eastAsia="等线"/>
          <w:szCs w:val="20"/>
          <w:lang w:val="en-GB"/>
        </w:rPr>
        <w:t>sidelink</w:t>
      </w:r>
      <w:proofErr w:type="spellEnd"/>
      <w:r w:rsidRPr="00731880">
        <w:rPr>
          <w:rFonts w:eastAsia="等线"/>
          <w:szCs w:val="20"/>
          <w:lang w:val="en-GB"/>
        </w:rPr>
        <w:t>.</w:t>
      </w:r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In case of cyclic prefix extension of the first OFDM symbol </w:t>
      </w:r>
      <m:oMath>
        <m:r>
          <w:rPr>
            <w:rFonts w:ascii="Cambria Math" w:eastAsia="等线" w:hAnsi="Cambria Math"/>
            <w:szCs w:val="20"/>
            <w:lang w:val="en-GB"/>
          </w:rPr>
          <m:t>l</m:t>
        </m:r>
      </m:oMath>
      <w:r w:rsidRPr="00731880">
        <w:rPr>
          <w:rFonts w:eastAsia="等线"/>
          <w:szCs w:val="20"/>
          <w:lang w:val="en-GB"/>
        </w:rPr>
        <w:t xml:space="preserve"> allocated for PUSCH, SRS, or PUCCH transmission, the time-continuous signal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s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  <w:lang w:val="en-GB"/>
              </w:rPr>
              <m:t>ext</m:t>
            </m:r>
          </m:sub>
          <m:sup>
            <m:r>
              <w:rPr>
                <w:rFonts w:ascii="Cambria Math" w:eastAsia="等线" w:hAnsi="Cambria Math"/>
                <w:szCs w:val="20"/>
              </w:rPr>
              <m:t>(</m:t>
            </m:r>
            <m:r>
              <w:rPr>
                <w:rFonts w:ascii="Cambria Math" w:eastAsia="等线" w:hAnsi="Cambria Math"/>
                <w:szCs w:val="20"/>
                <w:lang w:val="en-GB"/>
              </w:rPr>
              <m:t>p</m:t>
            </m:r>
            <m:r>
              <w:rPr>
                <w:rFonts w:ascii="Cambria Math" w:eastAsia="等线" w:hAnsi="Cambria Math"/>
                <w:szCs w:val="20"/>
              </w:rPr>
              <m:t>,</m:t>
            </m:r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  <m:r>
              <w:rPr>
                <w:rFonts w:ascii="Cambria Math" w:eastAsia="等线" w:hAnsi="Cambria Math"/>
                <w:szCs w:val="20"/>
              </w:rPr>
              <m:t>)</m:t>
            </m:r>
          </m:sup>
        </m:sSubSup>
        <m:d>
          <m:d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 for the interval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sSubSup>
              <m:sSubSupPr>
                <m:ctrlPr>
                  <w:rPr>
                    <w:rFonts w:ascii="Cambria Math" w:eastAsia="Batang" w:hAnsi="Cambria Math"/>
                    <w:i/>
                    <w:sz w:val="18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eastAsia="Batang" w:hAnsi="Cambria Math"/>
                    <w:szCs w:val="20"/>
                    <w:lang w:val="en-GB"/>
                  </w:rPr>
                  <m:t>start,</m:t>
                </m:r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l</m:t>
                </m:r>
              </m:sub>
              <m:sup>
                <m:r>
                  <w:rPr>
                    <w:rFonts w:ascii="Cambria Math" w:eastAsia="Batang" w:hAnsi="Cambria Math"/>
                    <w:szCs w:val="20"/>
                    <w:lang w:val="en-GB"/>
                  </w:rPr>
                  <m:t>μ</m:t>
                </m:r>
              </m:sup>
            </m:sSubSup>
            <m:r>
              <w:rPr>
                <w:rFonts w:ascii="Cambria Math" w:eastAsia="等线" w:hAnsi="Cambria Math"/>
                <w:szCs w:val="20"/>
                <w:lang w:val="en-GB"/>
              </w:rPr>
              <m:t>-T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  <w:lang w:val="en-GB"/>
              </w:rPr>
              <m:t>ext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≤t&lt;</m:t>
        </m:r>
        <m:sSubSup>
          <m:sSubSupPr>
            <m:ctrlPr>
              <w:rPr>
                <w:rFonts w:ascii="Cambria Math" w:eastAsia="Batang" w:hAnsi="Cambria Math"/>
                <w:i/>
                <w:sz w:val="18"/>
                <w:szCs w:val="20"/>
                <w:lang w:val="en-GB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Batang" w:hAnsi="Cambria Math"/>
                <w:szCs w:val="20"/>
                <w:lang w:val="en-GB"/>
              </w:rPr>
              <m:t>start,</m:t>
            </m:r>
            <m:r>
              <w:rPr>
                <w:rFonts w:ascii="Cambria Math" w:eastAsia="Batang" w:hAnsi="Cambria Math"/>
                <w:szCs w:val="20"/>
                <w:lang w:val="en-GB"/>
              </w:rPr>
              <m:t>l</m:t>
            </m:r>
          </m:sub>
          <m:sup>
            <m:r>
              <w:rPr>
                <w:rFonts w:ascii="Cambria Math" w:eastAsia="Batang" w:hAnsi="Cambria Math"/>
                <w:szCs w:val="20"/>
                <w:lang w:val="en-GB"/>
              </w:rPr>
              <m:t>μ</m:t>
            </m:r>
          </m:sup>
        </m:sSubSup>
      </m:oMath>
      <w:r w:rsidRPr="00731880">
        <w:rPr>
          <w:rFonts w:eastAsia="等线"/>
          <w:szCs w:val="20"/>
          <w:lang w:val="en-GB"/>
        </w:rPr>
        <w:t xml:space="preserve"> preceding the first OFDM symbol for PUSCH, SRS, or PUCCH is given by</w:t>
      </w:r>
    </w:p>
    <w:p w:rsidR="00731880" w:rsidRPr="00731880" w:rsidRDefault="005E35E0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s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en-GB"/>
                </w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)</m:t>
              </m:r>
            </m:sup>
          </m:sSubSup>
          <m:d>
            <m:d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=</m:t>
          </m:r>
          <m:sSubSup>
            <m:sSubSup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s</m:t>
                  </m:r>
                </m:e>
              </m:acc>
            </m:e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,</m:t>
              </m:r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)</m:t>
              </m:r>
            </m:sup>
          </m:sSubSup>
          <m:d>
            <m:d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</m:d>
        </m:oMath>
      </m:oMathPara>
    </w:p>
    <w:p w:rsidR="00731880" w:rsidRPr="00731880" w:rsidRDefault="00731880" w:rsidP="00731880">
      <w:pPr>
        <w:spacing w:after="180" w:line="240" w:lineRule="auto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 xml:space="preserve">where </w:t>
      </w:r>
      <m:oMath>
        <m:r>
          <w:rPr>
            <w:rFonts w:ascii="Cambria Math" w:eastAsia="等线" w:hAnsi="Cambria Math"/>
            <w:szCs w:val="20"/>
            <w:lang w:val="en-GB"/>
          </w:rPr>
          <m:t>t&lt;0</m:t>
        </m:r>
      </m:oMath>
      <w:r w:rsidRPr="00731880">
        <w:rPr>
          <w:rFonts w:eastAsia="等线"/>
          <w:szCs w:val="20"/>
          <w:lang w:val="en-GB"/>
        </w:rPr>
        <w:t xml:space="preserve"> refers to the signal in the previous subframe and 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  <w:t>for dynamically scheduled PUSCH, SRS, and PUCCH transmissions</w:t>
      </w:r>
    </w:p>
    <w:p w:rsidR="00731880" w:rsidRPr="00731880" w:rsidRDefault="005E35E0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sv-SE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sv-SE"/>
                </w:rPr>
                <m:t>ext</m:t>
              </m:r>
            </m:sub>
          </m:sSub>
          <m:r>
            <m:rPr>
              <m:nor/>
            </m:rPr>
            <w:rPr>
              <w:rFonts w:eastAsia="等线"/>
              <w:noProof/>
              <w:szCs w:val="20"/>
              <w:lang w:val="sv-SE"/>
            </w:rPr>
            <m:t>=min</m:t>
          </m:r>
          <m:d>
            <m:dPr>
              <m:ctrlPr>
                <w:rPr>
                  <w:rFonts w:ascii="Cambria Math" w:eastAsia="等线" w:hAnsi="Cambria Math"/>
                  <w:szCs w:val="20"/>
                  <w:lang w:val="en-GB"/>
                </w:rPr>
              </m:ctrlPr>
            </m:dPr>
            <m:e>
              <m:r>
                <m:rPr>
                  <m:nor/>
                </m:rPr>
                <w:rPr>
                  <w:rFonts w:eastAsia="等线"/>
                  <w:noProof/>
                  <w:szCs w:val="20"/>
                  <w:lang w:val="sv-SE"/>
                </w:rPr>
                <m:t>max</m:t>
              </m:r>
              <m:d>
                <m:dP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szCs w:val="20"/>
                          <w:lang w:val="sv-SE"/>
                        </w:rPr>
                        <m:t>ext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sv-SE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,0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sv-SE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等线" w:hAnsi="Cambria Math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szCs w:val="20"/>
                      <w:lang w:val="sv-SE"/>
                    </w:rPr>
                    <m:t>symb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,(</m:t>
                  </m:r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sv-SE"/>
                    </w:rPr>
                    <m:t>-1)</m:t>
                  </m:r>
                  <m:r>
                    <m:rPr>
                      <m:nor/>
                    </m:rPr>
                    <w:rPr>
                      <w:rFonts w:eastAsia="等线"/>
                      <w:noProof/>
                      <w:szCs w:val="20"/>
                      <w:lang w:val="sv-SE"/>
                    </w:rPr>
                    <m:t>mod7∙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szCs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sv-SE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p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d>
        </m:oMath>
      </m:oMathPara>
    </w:p>
    <w:p w:rsidR="00731880" w:rsidRPr="00731880" w:rsidRDefault="005E35E0" w:rsidP="00731880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eastAsia="等线"/>
          <w:noProof/>
          <w:szCs w:val="20"/>
          <w:lang w:val="en-GB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sz w:val="18"/>
                  <w:szCs w:val="18"/>
                  <w:lang w:val="en-GB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 w:val="18"/>
                  <w:szCs w:val="18"/>
                  <w:lang w:val="en-GB"/>
                </w:rPr>
                <m:t>ext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  <w:sz w:val="18"/>
              <w:szCs w:val="18"/>
              <w:lang w:val="en-GB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eastAsia="等线" w:hAnsi="Cambria Math"/>
                  <w:sz w:val="18"/>
                  <w:szCs w:val="18"/>
                  <w:lang w:val="en-GB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 w:val="18"/>
                  <w:szCs w:val="18"/>
                  <w:lang w:val="en-GB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i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 xml:space="preserve">symb,  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-</m:t>
                      </m:r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mod 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 w:val="18"/>
                          <w:szCs w:val="18"/>
                          <w:lang w:val="en-GB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 xml:space="preserve"> 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 w:val="18"/>
                      <w:szCs w:val="18"/>
                      <w:lang w:val="en-GB"/>
                    </w:rPr>
                    <m:t>μ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 w:val="18"/>
              <w:szCs w:val="18"/>
              <w:lang w:val="en-GB"/>
            </w:rPr>
            <m:t>-</m:t>
          </m:r>
          <m:sSub>
            <m:sSubPr>
              <m:ctrlPr>
                <w:rPr>
                  <w:rFonts w:ascii="Cambria Math" w:eastAsia="等线" w:hAnsi="Cambria Math"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ceil(Δ</m:t>
              </m:r>
            </m:e>
            <m:sub>
              <m: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i</m:t>
              </m:r>
            </m:sub>
          </m:sSub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/</m:t>
          </m:r>
          <m:r>
            <w:rPr>
              <w:rFonts w:ascii="Cambria Math"/>
              <w:color w:val="FF0000"/>
              <w:sz w:val="18"/>
              <w:szCs w:val="18"/>
            </w:rPr>
            <m:t>(κ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  <m:r>
            <w:rPr>
              <w:rFonts w:ascii="Cambria Math"/>
              <w:color w:val="FF0000"/>
              <w:sz w:val="18"/>
              <w:szCs w:val="18"/>
            </w:rPr>
            <m:t>)</m:t>
          </m:r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)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r>
            <w:rPr>
              <w:rFonts w:ascii="Cambria Math"/>
              <w:color w:val="FF0000"/>
              <w:sz w:val="18"/>
              <w:szCs w:val="18"/>
            </w:rPr>
            <m:t>κ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ab/>
        <w:t xml:space="preserve">where </w:t>
      </w:r>
      <m:oMath>
        <m:sSub>
          <m:sSub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Δ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given by Table 5.3.1-1 with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1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=1</m:t>
        </m:r>
      </m:oMath>
      <w:r w:rsidRPr="00731880">
        <w:rPr>
          <w:rFonts w:eastAsia="等线"/>
          <w:szCs w:val="20"/>
          <w:lang w:val="en-GB"/>
        </w:rPr>
        <w:t xml:space="preserve"> for </w:t>
      </w:r>
      <m:oMath>
        <m:r>
          <w:rPr>
            <w:rFonts w:ascii="Cambria Math" w:eastAsia="等线" w:hAnsi="Cambria Math"/>
            <w:szCs w:val="20"/>
            <w:lang w:val="en-GB"/>
          </w:rPr>
          <m:t>μ∈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0,1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,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1</m:t>
            </m:r>
          </m:sub>
        </m:sSub>
        <m:r>
          <w:rPr>
            <w:rFonts w:ascii="Cambria Math" w:eastAsia="等线" w:hAnsi="Cambria Math"/>
            <w:szCs w:val="20"/>
            <w:lang w:val="en-GB"/>
          </w:rPr>
          <m:t>=2</m:t>
        </m:r>
      </m:oMath>
      <w:r w:rsidRPr="00731880">
        <w:rPr>
          <w:rFonts w:eastAsia="等线"/>
          <w:szCs w:val="20"/>
          <w:lang w:val="en-GB"/>
        </w:rPr>
        <w:t xml:space="preserve"> for </w:t>
      </w:r>
      <m:oMath>
        <m:r>
          <w:rPr>
            <w:rFonts w:ascii="Cambria Math" w:eastAsia="等线" w:hAnsi="Cambria Math"/>
            <w:szCs w:val="20"/>
            <w:lang w:val="en-GB"/>
          </w:rPr>
          <m:t>μ=2</m:t>
        </m:r>
      </m:oMath>
      <w:r w:rsidRPr="00731880">
        <w:rPr>
          <w:rFonts w:eastAsia="等线"/>
          <w:szCs w:val="20"/>
          <w:lang w:val="en-GB"/>
        </w:rPr>
        <w:t xml:space="preserve">,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2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3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given by the higher-layer parameters </w:t>
      </w:r>
      <w:r w:rsidRPr="00731880">
        <w:rPr>
          <w:rFonts w:eastAsia="等线"/>
          <w:i/>
          <w:szCs w:val="20"/>
          <w:lang w:val="en-GB"/>
        </w:rPr>
        <w:t>cp-ExtensionC2</w:t>
      </w:r>
      <w:r w:rsidRPr="00731880">
        <w:rPr>
          <w:rFonts w:eastAsia="等线"/>
          <w:szCs w:val="20"/>
          <w:lang w:val="en-GB"/>
        </w:rPr>
        <w:t xml:space="preserve"> and </w:t>
      </w:r>
      <w:r w:rsidRPr="00731880">
        <w:rPr>
          <w:rFonts w:eastAsia="等线"/>
          <w:i/>
          <w:szCs w:val="20"/>
          <w:lang w:val="en-GB"/>
        </w:rPr>
        <w:t>cp-ExtensionC3</w:t>
      </w:r>
      <w:r w:rsidRPr="00731880">
        <w:rPr>
          <w:rFonts w:eastAsia="等线"/>
          <w:szCs w:val="20"/>
          <w:lang w:val="en-GB"/>
        </w:rPr>
        <w:t xml:space="preserve">, respectively, and </w:t>
      </w:r>
      <m:oMath>
        <m:sSub>
          <m:sSubPr>
            <m:ctrlPr>
              <w:rPr>
                <w:rFonts w:ascii="Cambria Math" w:eastAsia="Batang" w:hAnsi="Cambria Math"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Batang"/>
                <w:szCs w:val="20"/>
                <w:lang w:val="en-GB"/>
              </w:rPr>
              <m:t>TA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given by clause 4.3.1. For contention-based random access, or in absence of higher-layer configuration of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2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3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, the value of </w:t>
      </w:r>
      <m:oMath>
        <m:sSub>
          <m:sSubPr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等线" w:hAnsi="Cambria Math"/>
                <w:szCs w:val="20"/>
                <w:lang w:val="en-GB"/>
              </w:rPr>
              <m:t>C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shall be set to the largest integer fulfilling </w:t>
      </w:r>
      <m:oMath>
        <m:sSubSup>
          <m:sSubSup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eastAsia="等线"/>
                <w:szCs w:val="20"/>
                <w:lang w:val="en-GB"/>
              </w:rPr>
              <m:t>ext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'</m:t>
            </m:r>
          </m:sup>
        </m:sSubSup>
        <m:r>
          <w:rPr>
            <w:rFonts w:ascii="Cambria Math" w:eastAsia="等线" w:hAnsi="Cambria Math"/>
            <w:szCs w:val="20"/>
            <w:lang w:val="en-GB"/>
          </w:rPr>
          <m:t>&lt;</m:t>
        </m:r>
        <m:sSubSup>
          <m:sSubSup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SupPr>
          <m:e>
            <m:r>
              <w:rPr>
                <w:rFonts w:ascii="Cambria Math" w:eastAsia="等线" w:hAnsi="Cambria Math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 xml:space="preserve">symb,  </m:t>
            </m:r>
            <m:r>
              <m:rPr>
                <m:sty m:val="p"/>
              </m:rPr>
              <w:rPr>
                <w:rFonts w:ascii="Cambria Math" w:eastAsia="等线" w:hAnsi="Cambria Math"/>
                <w:szCs w:val="20"/>
              </w:rPr>
              <m:t>(</m:t>
            </m:r>
            <m:r>
              <w:rPr>
                <w:rFonts w:ascii="Cambria Math" w:eastAsia="等线" w:hAnsi="Cambria Math"/>
                <w:szCs w:val="20"/>
                <w:lang w:val="en-GB"/>
              </w:rPr>
              <m:t>l</m:t>
            </m:r>
            <m:r>
              <m:rPr>
                <m:sty m:val="p"/>
              </m:rPr>
              <w:rPr>
                <w:rFonts w:ascii="Cambria Math" w:eastAsia="等线" w:hAnsi="Cambria Math"/>
                <w:szCs w:val="20"/>
              </w:rPr>
              <m:t>-1)</m:t>
            </m:r>
            <m:r>
              <m:rPr>
                <m:nor/>
              </m:rPr>
              <w:rPr>
                <w:rFonts w:eastAsia="等线"/>
                <w:szCs w:val="20"/>
              </w:rPr>
              <m:t>mod7∙</m:t>
            </m:r>
            <m:sSup>
              <m:sSupPr>
                <m:ctrlPr>
                  <w:rPr>
                    <w:rFonts w:ascii="Cambria Math" w:eastAsia="等线" w:hAnsi="Cambria Math"/>
                    <w:szCs w:val="20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2</m:t>
                </m:r>
              </m:e>
              <m:sup>
                <m:r>
                  <w:rPr>
                    <w:rFonts w:ascii="Cambria Math" w:eastAsia="等线" w:hAnsi="Cambria Math"/>
                    <w:szCs w:val="20"/>
                    <w:lang w:val="en-GB"/>
                  </w:rPr>
                  <m:t>μ</m:t>
                </m:r>
              </m:sup>
            </m:sSup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 xml:space="preserve"> </m:t>
            </m:r>
          </m:sub>
          <m:sup>
            <m:r>
              <w:rPr>
                <w:rFonts w:ascii="Cambria Math" w:eastAsia="等线" w:hAnsi="Cambria Math"/>
                <w:szCs w:val="20"/>
                <w:lang w:val="en-GB"/>
              </w:rPr>
              <m:t>μ</m:t>
            </m:r>
          </m:sup>
        </m:sSubSup>
      </m:oMath>
      <w:r w:rsidRPr="00731880">
        <w:rPr>
          <w:rFonts w:eastAsia="等线"/>
          <w:szCs w:val="20"/>
          <w:lang w:val="en-GB"/>
        </w:rPr>
        <w:t xml:space="preserve"> for each of the values of </w:t>
      </w:r>
      <m:oMath>
        <m:r>
          <w:rPr>
            <w:rFonts w:ascii="Cambria Math" w:eastAsia="等线" w:hAnsi="Cambria Math"/>
            <w:szCs w:val="20"/>
            <w:lang w:val="en-GB"/>
          </w:rPr>
          <m:t>i∈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  <w:lang w:val="en-GB"/>
              </w:rPr>
            </m:ctrlPr>
          </m:dPr>
          <m:e>
            <m:r>
              <w:rPr>
                <w:rFonts w:ascii="Cambria Math" w:eastAsia="等线" w:hAnsi="Cambria Math"/>
                <w:szCs w:val="20"/>
                <w:lang w:val="en-GB"/>
              </w:rPr>
              <m:t>2,3</m:t>
            </m:r>
          </m:e>
        </m:d>
      </m:oMath>
      <w:r w:rsidRPr="00731880">
        <w:rPr>
          <w:rFonts w:eastAsia="等线"/>
          <w:szCs w:val="20"/>
          <w:lang w:val="en-GB"/>
        </w:rPr>
        <w:t xml:space="preserve">. </w:t>
      </w:r>
      <w:r w:rsidRPr="00731880">
        <w:rPr>
          <w:rFonts w:eastAsia="等线"/>
          <w:i/>
          <w:szCs w:val="20"/>
          <w:lang w:val="en-GB" w:eastAsia="zh-CN"/>
        </w:rPr>
        <w:t>T</w:t>
      </w:r>
      <w:r w:rsidRPr="00731880">
        <w:rPr>
          <w:rFonts w:eastAsia="等线"/>
          <w:i/>
          <w:szCs w:val="20"/>
          <w:vertAlign w:val="subscript"/>
          <w:lang w:val="en-GB" w:eastAsia="zh-CN"/>
        </w:rPr>
        <w:t>ext</w:t>
      </w:r>
      <w:r w:rsidRPr="00731880">
        <w:rPr>
          <w:rFonts w:eastAsia="等线"/>
          <w:szCs w:val="20"/>
          <w:lang w:val="en-GB" w:eastAsia="zh-CN"/>
        </w:rPr>
        <w:t xml:space="preserve"> is applied to the first UL transmission scheduled by the scheduling DCI.</w:t>
      </w:r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>-</w:t>
      </w:r>
      <w:r w:rsidRPr="00731880">
        <w:rPr>
          <w:rFonts w:eastAsia="等线"/>
          <w:szCs w:val="20"/>
          <w:lang w:val="en-GB"/>
        </w:rPr>
        <w:tab/>
        <w:t>for a PUSCH transmission using configured grant</w:t>
      </w:r>
    </w:p>
    <w:p w:rsidR="00731880" w:rsidRPr="00731880" w:rsidRDefault="005E35E0" w:rsidP="00731880">
      <w:pPr>
        <w:keepLines/>
        <w:tabs>
          <w:tab w:val="center" w:pos="4536"/>
          <w:tab w:val="right" w:pos="9072"/>
        </w:tabs>
        <w:spacing w:after="180" w:line="240" w:lineRule="auto"/>
        <w:rPr>
          <w:rFonts w:eastAsia="等线"/>
          <w:noProof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i/>
                  <w:noProof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szCs w:val="20"/>
                  <w:lang w:val="en-GB"/>
                </w:rPr>
                <m:t>ext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=</m:t>
          </m:r>
          <m:nary>
            <m:naryPr>
              <m:chr m:val="∑"/>
              <m:limLoc m:val="subSup"/>
              <m:ctrlPr>
                <w:rPr>
                  <w:rFonts w:ascii="Cambria Math" w:eastAsia="等线" w:hAnsi="Cambria Math"/>
                  <w:noProof/>
                  <w:szCs w:val="20"/>
                  <w:lang w:val="en-GB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  <w:lang w:val="en-GB"/>
                </w:rPr>
                <m:t>=1</m:t>
              </m:r>
            </m:sub>
            <m:sup>
              <m:sSup>
                <m:sSupPr>
                  <m:ctrlPr>
                    <w:rPr>
                      <w:rFonts w:ascii="Cambria Math" w:eastAsia="等线" w:hAnsi="Cambria Math"/>
                      <w:i/>
                      <w:noProof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2</m:t>
                  </m:r>
                </m:e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p>
            </m:sup>
            <m:e>
              <m:sSubSup>
                <m:sSubSupPr>
                  <m:ctrl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 xml:space="preserve">symb,  </m:t>
                  </m:r>
                  <m:d>
                    <m:dPr>
                      <m:ctrl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l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-</m:t>
                      </m:r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mod 7∙</m:t>
                  </m:r>
                  <m:sSup>
                    <m:sSupPr>
                      <m:ctrl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等线" w:hAnsi="Cambria Math"/>
                          <w:noProof/>
                          <w:szCs w:val="20"/>
                          <w:lang w:val="en-GB"/>
                        </w:rPr>
                        <m:t>μ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 xml:space="preserve"> </m:t>
                  </m:r>
                </m:sub>
                <m:sup>
                  <m:r>
                    <w:rPr>
                      <w:rFonts w:ascii="Cambria Math" w:eastAsia="等线" w:hAnsi="Cambria Math"/>
                      <w:noProof/>
                      <w:szCs w:val="20"/>
                      <w:lang w:val="en-GB"/>
                    </w:rPr>
                    <m:t>μ</m:t>
                  </m:r>
                </m:sup>
              </m:sSubSup>
            </m:e>
          </m:nary>
          <m:r>
            <m:rPr>
              <m:sty m:val="p"/>
            </m:rPr>
            <w:rPr>
              <w:rFonts w:ascii="Cambria Math" w:eastAsia="等线" w:hAnsi="Cambria Math"/>
              <w:noProof/>
              <w:szCs w:val="20"/>
              <w:lang w:val="en-GB"/>
            </w:rPr>
            <m:t>-</m:t>
          </m:r>
          <m:sSub>
            <m:sSubPr>
              <m:ctrlPr>
                <w:rPr>
                  <w:rFonts w:ascii="Cambria Math" w:eastAsia="等线" w:hAnsi="Cambria Math"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ceil(Δ</m:t>
              </m:r>
            </m:e>
            <m:sub>
              <m:r>
                <w:rPr>
                  <w:rFonts w:ascii="Cambria Math" w:eastAsia="等线" w:hAnsi="Cambria Math"/>
                  <w:noProof/>
                  <w:color w:val="FF0000"/>
                  <w:sz w:val="18"/>
                  <w:szCs w:val="18"/>
                  <w:lang w:val="en-GB"/>
                </w:rPr>
                <m:t>i</m:t>
              </m:r>
            </m:sub>
          </m:sSub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/</m:t>
          </m:r>
          <m:r>
            <w:rPr>
              <w:rFonts w:ascii="Cambria Math"/>
              <w:color w:val="FF0000"/>
              <w:sz w:val="18"/>
              <w:szCs w:val="18"/>
            </w:rPr>
            <m:t>(κ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  <m:r>
            <w:rPr>
              <w:rFonts w:ascii="Cambria Math"/>
              <w:color w:val="FF0000"/>
              <w:sz w:val="18"/>
              <w:szCs w:val="18"/>
            </w:rPr>
            <m:t>)</m:t>
          </m:r>
          <m:r>
            <w:rPr>
              <w:rFonts w:ascii="Cambria Math" w:eastAsia="等线" w:hAnsi="Cambria Math"/>
              <w:color w:val="FF0000"/>
              <w:sz w:val="18"/>
              <w:szCs w:val="18"/>
              <w:lang w:val="en-GB"/>
            </w:rPr>
            <m:t>)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r>
            <w:rPr>
              <w:rFonts w:ascii="Cambria Math"/>
              <w:color w:val="FF0000"/>
              <w:sz w:val="18"/>
              <w:szCs w:val="18"/>
            </w:rPr>
            <m:t>κ</m:t>
          </m:r>
          <m:r>
            <w:rPr>
              <w:rFonts w:ascii="Cambria Math" w:hAnsi="Cambria Math" w:cs="Cambria Math"/>
              <w:color w:val="FF0000"/>
              <w:sz w:val="18"/>
              <w:szCs w:val="18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color w:val="FF0000"/>
                  <w:sz w:val="18"/>
                  <w:szCs w:val="18"/>
                </w:rPr>
              </m:ctrlPr>
            </m:sSupPr>
            <m:e>
              <m:r>
                <w:rPr>
                  <w:rFonts w:ascii="Cambria Math"/>
                  <w:color w:val="FF0000"/>
                  <w:sz w:val="18"/>
                  <w:szCs w:val="18"/>
                </w:rPr>
                <m:t>2</m:t>
              </m:r>
            </m:e>
            <m:sup>
              <m:r>
                <w:rPr>
                  <w:rFonts w:ascii="Cambria Math"/>
                  <w:color w:val="FF0000"/>
                  <w:sz w:val="18"/>
                  <w:szCs w:val="18"/>
                </w:rPr>
                <m:t>-</m:t>
              </m:r>
              <m:r>
                <w:rPr>
                  <w:rFonts w:ascii="Cambria Math"/>
                  <w:color w:val="FF0000"/>
                  <w:sz w:val="18"/>
                  <w:szCs w:val="18"/>
                </w:rPr>
                <m:t>μ</m:t>
              </m:r>
            </m:sup>
          </m:sSup>
          <m:sSub>
            <m:sSubPr>
              <m:ctrlPr>
                <w:rPr>
                  <w:rFonts w:ascii="Cambria Math" w:eastAsia="Batang" w:hAnsi="Cambria Math"/>
                  <w:i/>
                  <w:noProof/>
                  <w:color w:val="FF0000"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 w:cs="Cambria Math"/>
                  <w:color w:val="FF0000"/>
                  <w:sz w:val="18"/>
                  <w:szCs w:val="18"/>
                </w:rPr>
                <m:t>⋅</m:t>
              </m:r>
              <m: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Batang" w:hAnsi="Cambria Math"/>
                  <w:noProof/>
                  <w:color w:val="FF0000"/>
                  <w:sz w:val="18"/>
                  <w:szCs w:val="18"/>
                </w:rPr>
                <m:t>c</m:t>
              </m:r>
            </m:sub>
          </m:sSub>
        </m:oMath>
      </m:oMathPara>
    </w:p>
    <w:p w:rsidR="00731880" w:rsidRPr="00731880" w:rsidRDefault="00731880" w:rsidP="00731880">
      <w:pPr>
        <w:spacing w:after="180" w:line="240" w:lineRule="auto"/>
        <w:ind w:left="568" w:hanging="284"/>
        <w:rPr>
          <w:rFonts w:eastAsia="等线"/>
          <w:szCs w:val="20"/>
          <w:lang w:val="en-GB"/>
        </w:rPr>
      </w:pPr>
      <w:r w:rsidRPr="00731880">
        <w:rPr>
          <w:rFonts w:eastAsia="等线"/>
          <w:szCs w:val="20"/>
          <w:lang w:val="en-GB"/>
        </w:rPr>
        <w:tab/>
        <w:t xml:space="preserve">where  </w:t>
      </w:r>
      <m:oMath>
        <m:sSub>
          <m:sSubPr>
            <m:ctrlPr>
              <w:rPr>
                <w:rFonts w:ascii="Cambria Math" w:eastAsia="等线" w:hAnsi="Cambria Math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szCs w:val="20"/>
                <w:lang w:val="en-GB"/>
              </w:rPr>
              <m:t>Δ</m:t>
            </m:r>
          </m:e>
          <m:sub>
            <m:r>
              <w:rPr>
                <w:rFonts w:ascii="Cambria Math" w:eastAsia="等线" w:hAnsi="Cambria Math"/>
                <w:szCs w:val="20"/>
                <w:lang w:val="en-GB"/>
              </w:rPr>
              <m:t>i</m:t>
            </m:r>
          </m:sub>
        </m:sSub>
      </m:oMath>
      <w:r w:rsidRPr="00731880">
        <w:rPr>
          <w:rFonts w:eastAsia="等线"/>
          <w:szCs w:val="20"/>
          <w:lang w:val="en-GB"/>
        </w:rPr>
        <w:t xml:space="preserve"> is given by Table 5.3.1-2 with the index </w:t>
      </w:r>
      <m:oMath>
        <m:r>
          <w:rPr>
            <w:rFonts w:ascii="Cambria Math" w:eastAsia="等线" w:hAnsi="Cambria Math"/>
            <w:szCs w:val="20"/>
            <w:lang w:val="en-GB"/>
          </w:rPr>
          <m:t>i</m:t>
        </m:r>
      </m:oMath>
      <w:r w:rsidRPr="00731880">
        <w:rPr>
          <w:rFonts w:eastAsia="等线"/>
          <w:szCs w:val="20"/>
          <w:lang w:val="en-GB"/>
        </w:rPr>
        <w:t xml:space="preserve"> given by the procedure in [6, TS 38.214].</w:t>
      </w:r>
    </w:p>
    <w:p w:rsidR="00731880" w:rsidRDefault="00731880" w:rsidP="00731880">
      <w:r>
        <w:t xml:space="preserve">The starting position of OFDM symbol </w:t>
      </w:r>
      <w:r w:rsidRPr="004C0A64">
        <w:rPr>
          <w:position w:val="-6"/>
        </w:rPr>
        <w:object w:dxaOrig="139" w:dyaOrig="260">
          <v:shape id="_x0000_i1031" type="#_x0000_t75" style="width:6.6pt;height:13.2pt" o:ole="">
            <v:imagedata r:id="rId22" o:title=""/>
          </v:shape>
          <o:OLEObject Type="Embed" ProgID="Equation.3" ShapeID="_x0000_i1031" DrawAspect="Content" ObjectID="_1705926669" r:id="rId23"/>
        </w:object>
      </w:r>
      <w:r>
        <w:t xml:space="preserve"> for subcarrier spacing configuration </w:t>
      </w:r>
      <w:r w:rsidRPr="004E01C8">
        <w:rPr>
          <w:position w:val="-10"/>
        </w:rPr>
        <w:object w:dxaOrig="220" w:dyaOrig="240">
          <v:shape id="_x0000_i1032" type="#_x0000_t75" style="width:12pt;height:13.2pt" o:ole="">
            <v:imagedata r:id="rId24" o:title=""/>
          </v:shape>
          <o:OLEObject Type="Embed" ProgID="Equation.3" ShapeID="_x0000_i1032" DrawAspect="Content" ObjectID="_1705926670" r:id="rId25"/>
        </w:object>
      </w:r>
      <w:r>
        <w:t>in a subframe is given by</w:t>
      </w:r>
    </w:p>
    <w:p w:rsidR="00731880" w:rsidRDefault="00731880" w:rsidP="00731880">
      <w:pPr>
        <w:pStyle w:val="EQ"/>
        <w:jc w:val="center"/>
      </w:pPr>
      <w:r w:rsidRPr="00480E82">
        <w:rPr>
          <w:position w:val="-28"/>
        </w:rPr>
        <w:object w:dxaOrig="3920" w:dyaOrig="660">
          <v:shape id="_x0000_i1033" type="#_x0000_t75" style="width:194.4pt;height:32.4pt" o:ole="">
            <v:imagedata r:id="rId26" o:title=""/>
          </v:shape>
          <o:OLEObject Type="Embed" ProgID="Equation.3" ShapeID="_x0000_i1033" DrawAspect="Content" ObjectID="_1705926671" r:id="rId27"/>
        </w:object>
      </w:r>
    </w:p>
    <w:p w:rsidR="00731880" w:rsidRPr="00BF385C" w:rsidRDefault="00731880" w:rsidP="00731880"/>
    <w:p w:rsidR="00731880" w:rsidRPr="00E37759" w:rsidRDefault="00731880" w:rsidP="00731880">
      <w:pPr>
        <w:pStyle w:val="TH"/>
      </w:pPr>
      <w:r>
        <w:t xml:space="preserve">Table 5.3.1-1: The </w:t>
      </w:r>
      <w:r w:rsidRPr="00E37759">
        <w:t>variable</w:t>
      </w:r>
      <w:r>
        <w:t xml:space="preserve">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for cyclic prefix extension 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2418"/>
        <w:gridCol w:w="2444"/>
      </w:tblGrid>
      <w:tr w:rsidR="00731880" w:rsidTr="00F366B3">
        <w:trPr>
          <w:jc w:val="center"/>
        </w:trPr>
        <w:tc>
          <w:tcPr>
            <w:tcW w:w="1795" w:type="dxa"/>
          </w:tcPr>
          <w:p w:rsidR="00731880" w:rsidRDefault="005E35E0" w:rsidP="00F366B3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ext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731880">
              <w:t>i</w:t>
            </w:r>
            <w:proofErr w:type="spellStart"/>
            <w:r w:rsidR="00731880" w:rsidRPr="008E562B">
              <w:t>ndex</w:t>
            </w:r>
            <w:proofErr w:type="spellEnd"/>
            <w:r w:rsidR="00731880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oMath>
          </w:p>
        </w:tc>
        <w:tc>
          <w:tcPr>
            <w:tcW w:w="2418" w:type="dxa"/>
          </w:tcPr>
          <w:p w:rsidR="00731880" w:rsidRDefault="005E35E0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5E35E0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0</w:t>
            </w:r>
          </w:p>
        </w:tc>
        <w:tc>
          <w:tcPr>
            <w:tcW w:w="2418" w:type="dxa"/>
          </w:tcPr>
          <w:p w:rsidR="00731880" w:rsidRPr="009D4C90" w:rsidRDefault="00731880" w:rsidP="00F366B3">
            <w:pPr>
              <w:pStyle w:val="TAC"/>
            </w:pPr>
            <w:r>
              <w:t>-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w:r w:rsidRPr="009D4C90">
              <w:t>-</w:t>
            </w:r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1</w:t>
            </w:r>
          </w:p>
        </w:tc>
        <w:tc>
          <w:tcPr>
            <w:tcW w:w="2418" w:type="dxa"/>
          </w:tcPr>
          <w:p w:rsidR="00731880" w:rsidRDefault="005E35E0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2</w:t>
            </w:r>
          </w:p>
        </w:tc>
        <w:tc>
          <w:tcPr>
            <w:tcW w:w="2418" w:type="dxa"/>
          </w:tcPr>
          <w:p w:rsidR="00731880" w:rsidRDefault="005E35E0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16∙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3</w:t>
            </w:r>
          </w:p>
        </w:tc>
        <w:tc>
          <w:tcPr>
            <w:tcW w:w="2418" w:type="dxa"/>
          </w:tcPr>
          <w:p w:rsidR="00731880" w:rsidRDefault="005E35E0" w:rsidP="00F366B3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TA</m:t>
                    </m:r>
                  </m:sub>
                </m:sSub>
              </m:oMath>
            </m:oMathPara>
          </w:p>
        </w:tc>
      </w:tr>
    </w:tbl>
    <w:p w:rsidR="00731880" w:rsidRDefault="00731880" w:rsidP="00731880"/>
    <w:p w:rsidR="00731880" w:rsidRPr="00E37759" w:rsidRDefault="00731880" w:rsidP="00731880">
      <w:pPr>
        <w:pStyle w:val="TH"/>
      </w:pPr>
      <w:r>
        <w:t xml:space="preserve">Table 5.3.1-2: The </w:t>
      </w:r>
      <w:r w:rsidRPr="00E37759">
        <w:t>variable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>
        <w:t xml:space="preserve"> for cyclic prefix extension with configured grants.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2444"/>
      </w:tblGrid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H"/>
            </w:pPr>
            <w:r>
              <w:t>i</w:t>
            </w:r>
            <w:r w:rsidRPr="008E562B">
              <w:t>ndex</w:t>
            </w:r>
            <w: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oMath>
          </w:p>
        </w:tc>
        <w:tc>
          <w:tcPr>
            <w:tcW w:w="2444" w:type="dxa"/>
          </w:tcPr>
          <w:p w:rsidR="00731880" w:rsidRDefault="005E35E0" w:rsidP="00F366B3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0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16∙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1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25∙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2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34∙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 w:rsidRPr="009D4C90">
              <w:t>3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43∙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Pr="009D4C90" w:rsidRDefault="00731880" w:rsidP="00F366B3">
            <w:pPr>
              <w:pStyle w:val="TAC"/>
            </w:pPr>
            <w:r>
              <w:t>4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52∙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>
              <w:t>5</w:t>
            </w:r>
          </w:p>
        </w:tc>
        <w:tc>
          <w:tcPr>
            <w:tcW w:w="2444" w:type="dxa"/>
          </w:tcPr>
          <w:p w:rsidR="00731880" w:rsidRDefault="00731880" w:rsidP="00F366B3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61∙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731880" w:rsidTr="00F366B3">
        <w:trPr>
          <w:jc w:val="center"/>
        </w:trPr>
        <w:tc>
          <w:tcPr>
            <w:tcW w:w="1795" w:type="dxa"/>
          </w:tcPr>
          <w:p w:rsidR="00731880" w:rsidRDefault="00731880" w:rsidP="00F366B3">
            <w:pPr>
              <w:pStyle w:val="TAC"/>
            </w:pPr>
            <w:r>
              <w:t>6</w:t>
            </w:r>
          </w:p>
        </w:tc>
        <w:tc>
          <w:tcPr>
            <w:tcW w:w="2444" w:type="dxa"/>
          </w:tcPr>
          <w:p w:rsidR="00731880" w:rsidRDefault="005E35E0" w:rsidP="00F366B3">
            <w:pPr>
              <w:pStyle w:val="TAC"/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p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symb, 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 7∙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</m:e>
                </m:nary>
              </m:oMath>
            </m:oMathPara>
          </w:p>
        </w:tc>
      </w:tr>
    </w:tbl>
    <w:p w:rsidR="00731880" w:rsidRPr="00DA19E9" w:rsidRDefault="00731880" w:rsidP="00731880">
      <w:pPr>
        <w:rPr>
          <w:lang w:val="fr-FR"/>
        </w:rPr>
      </w:pPr>
    </w:p>
    <w:p w:rsidR="0020065E" w:rsidRDefault="0020065E">
      <w:pPr>
        <w:rPr>
          <w:lang w:eastAsia="fr-FR"/>
        </w:rPr>
      </w:pPr>
    </w:p>
    <w:sectPr w:rsidR="0020065E" w:rsidSect="00340D65">
      <w:headerReference w:type="default" r:id="rId28"/>
      <w:footerReference w:type="even" r:id="rId29"/>
      <w:pgSz w:w="12240" w:h="15840" w:code="1"/>
      <w:pgMar w:top="360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5E0" w:rsidRDefault="005E35E0" w:rsidP="00657805">
      <w:pPr>
        <w:spacing w:after="0" w:line="240" w:lineRule="auto"/>
      </w:pPr>
      <w:r>
        <w:separator/>
      </w:r>
    </w:p>
  </w:endnote>
  <w:endnote w:type="continuationSeparator" w:id="0">
    <w:p w:rsidR="005E35E0" w:rsidRDefault="005E35E0" w:rsidP="0065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6A7" w:rsidRDefault="008046A7">
    <w:pPr>
      <w:pStyle w:val="ad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046A7" w:rsidRDefault="008046A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5E0" w:rsidRDefault="005E35E0" w:rsidP="00657805">
      <w:pPr>
        <w:spacing w:after="0" w:line="240" w:lineRule="auto"/>
      </w:pPr>
      <w:r>
        <w:separator/>
      </w:r>
    </w:p>
  </w:footnote>
  <w:footnote w:type="continuationSeparator" w:id="0">
    <w:p w:rsidR="005E35E0" w:rsidRDefault="005E35E0" w:rsidP="0065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46A7" w:rsidRDefault="008046A7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FF3A92"/>
    <w:multiLevelType w:val="singleLevel"/>
    <w:tmpl w:val="EFFF3A92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FDF35BD"/>
    <w:multiLevelType w:val="singleLevel"/>
    <w:tmpl w:val="5FDF35B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BC"/>
    <w:rsid w:val="BFFA7877"/>
    <w:rsid w:val="BFFFC2FB"/>
    <w:rsid w:val="F7BF8B87"/>
    <w:rsid w:val="FBBF39DE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3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447"/>
    <w:rsid w:val="00026B9B"/>
    <w:rsid w:val="00026D2B"/>
    <w:rsid w:val="00027175"/>
    <w:rsid w:val="00027290"/>
    <w:rsid w:val="00027365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E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96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46C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734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E7"/>
    <w:rsid w:val="000B166C"/>
    <w:rsid w:val="000B1D31"/>
    <w:rsid w:val="000B2451"/>
    <w:rsid w:val="000B24D0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100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EFD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C74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1D2"/>
    <w:rsid w:val="00160651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93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659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1C2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8C8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65E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1FC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27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36B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B12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6F76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AA7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50A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0BBB"/>
    <w:rsid w:val="00340D65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AE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5DE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69B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D3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0B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0B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748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C95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3D4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C18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527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00C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0B2"/>
    <w:rsid w:val="005B096A"/>
    <w:rsid w:val="005B1093"/>
    <w:rsid w:val="005B1240"/>
    <w:rsid w:val="005B1311"/>
    <w:rsid w:val="005B13A1"/>
    <w:rsid w:val="005B14EE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DBD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D64"/>
    <w:rsid w:val="005E0FE9"/>
    <w:rsid w:val="005E1326"/>
    <w:rsid w:val="005E146C"/>
    <w:rsid w:val="005E19DD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5E0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151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805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1C4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96E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239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A8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880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2B3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51"/>
    <w:rsid w:val="007E68C7"/>
    <w:rsid w:val="007E6AFE"/>
    <w:rsid w:val="007E6E01"/>
    <w:rsid w:val="007E7835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6A7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D34"/>
    <w:rsid w:val="00816EE2"/>
    <w:rsid w:val="008170DA"/>
    <w:rsid w:val="0081718D"/>
    <w:rsid w:val="0081725A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664E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995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41E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59B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C99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25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691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A7F1E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3D1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18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212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8C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297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4F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5C2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D1E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433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57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53F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07A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52E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8EE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79F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5DF8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9AA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878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2F27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676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47C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BA9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12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237"/>
    <w:rsid w:val="00C95512"/>
    <w:rsid w:val="00C95EEE"/>
    <w:rsid w:val="00C96032"/>
    <w:rsid w:val="00C96076"/>
    <w:rsid w:val="00C9646C"/>
    <w:rsid w:val="00C96B55"/>
    <w:rsid w:val="00C96E33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135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145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7DF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74C"/>
    <w:rsid w:val="00D249A5"/>
    <w:rsid w:val="00D24C48"/>
    <w:rsid w:val="00D25043"/>
    <w:rsid w:val="00D25062"/>
    <w:rsid w:val="00D25114"/>
    <w:rsid w:val="00D259B2"/>
    <w:rsid w:val="00D25D6C"/>
    <w:rsid w:val="00D26162"/>
    <w:rsid w:val="00D26598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772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817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E2F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BAD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4ED9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C7ED2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0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36A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1EF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A3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EC7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2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1AD"/>
    <w:rsid w:val="00F10BBD"/>
    <w:rsid w:val="00F10CB6"/>
    <w:rsid w:val="00F10D37"/>
    <w:rsid w:val="00F10DD5"/>
    <w:rsid w:val="00F11026"/>
    <w:rsid w:val="00F11212"/>
    <w:rsid w:val="00F11372"/>
    <w:rsid w:val="00F11569"/>
    <w:rsid w:val="00F117E2"/>
    <w:rsid w:val="00F11E93"/>
    <w:rsid w:val="00F11EF2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9D3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6B3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218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526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18C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317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842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7F2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44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E4341FB"/>
    <w:rsid w:val="3FFFB7EB"/>
    <w:rsid w:val="47470B12"/>
    <w:rsid w:val="636D7322"/>
    <w:rsid w:val="7FDD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2974"/>
  <w15:docId w15:val="{5F9E5CC4-8357-4CD7-A20C-E95EF58B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7805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rsid w:val="00657805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rsid w:val="00657805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65780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5780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65780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5780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5780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5780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65780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657805"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sid w:val="00657805"/>
    <w:rPr>
      <w:sz w:val="18"/>
      <w:szCs w:val="18"/>
    </w:rPr>
  </w:style>
  <w:style w:type="paragraph" w:styleId="22">
    <w:name w:val="Body Text 2"/>
    <w:basedOn w:val="a"/>
    <w:qFormat/>
    <w:rsid w:val="00657805"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rsid w:val="00657805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  <w:rsid w:val="00657805"/>
  </w:style>
  <w:style w:type="paragraph" w:styleId="ab">
    <w:name w:val="annotation subject"/>
    <w:basedOn w:val="a9"/>
    <w:next w:val="a9"/>
    <w:semiHidden/>
    <w:qFormat/>
    <w:rsid w:val="00657805"/>
    <w:rPr>
      <w:b/>
      <w:bCs/>
    </w:rPr>
  </w:style>
  <w:style w:type="paragraph" w:styleId="ac">
    <w:name w:val="Document Map"/>
    <w:basedOn w:val="a"/>
    <w:semiHidden/>
    <w:qFormat/>
    <w:rsid w:val="00657805"/>
    <w:pPr>
      <w:shd w:val="clear" w:color="auto" w:fill="000080"/>
    </w:pPr>
  </w:style>
  <w:style w:type="paragraph" w:styleId="ad">
    <w:name w:val="footer"/>
    <w:basedOn w:val="a"/>
    <w:qFormat/>
    <w:rsid w:val="0065780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rsid w:val="0065780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qFormat/>
    <w:rsid w:val="00657805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1">
    <w:name w:val="List"/>
    <w:basedOn w:val="a"/>
    <w:qFormat/>
    <w:rsid w:val="00657805"/>
    <w:pPr>
      <w:ind w:left="283" w:hanging="283"/>
    </w:pPr>
  </w:style>
  <w:style w:type="paragraph" w:styleId="2">
    <w:name w:val="List 2"/>
    <w:basedOn w:val="af1"/>
    <w:qFormat/>
    <w:rsid w:val="00657805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rsid w:val="00657805"/>
    <w:pPr>
      <w:ind w:leftChars="400" w:left="100" w:hangingChars="200" w:hanging="200"/>
    </w:pPr>
  </w:style>
  <w:style w:type="paragraph" w:styleId="af2">
    <w:name w:val="Normal (Web)"/>
    <w:basedOn w:val="a"/>
    <w:uiPriority w:val="99"/>
    <w:unhideWhenUsed/>
    <w:qFormat/>
    <w:rsid w:val="00657805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3">
    <w:name w:val="Normal Indent"/>
    <w:basedOn w:val="a"/>
    <w:link w:val="af4"/>
    <w:qFormat/>
    <w:rsid w:val="00657805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5">
    <w:name w:val="page number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6">
    <w:name w:val="Plain Text"/>
    <w:basedOn w:val="a"/>
    <w:link w:val="af7"/>
    <w:uiPriority w:val="99"/>
    <w:unhideWhenUsed/>
    <w:qFormat/>
    <w:rsid w:val="00657805"/>
    <w:rPr>
      <w:rFonts w:ascii="Calibri" w:eastAsia="宋体" w:hAnsi="Calibri" w:cs="宋体"/>
      <w:sz w:val="22"/>
      <w:szCs w:val="22"/>
      <w:lang w:eastAsia="zh-CN"/>
    </w:rPr>
  </w:style>
  <w:style w:type="character" w:styleId="af8">
    <w:name w:val="Strong"/>
    <w:uiPriority w:val="22"/>
    <w:qFormat/>
    <w:rsid w:val="00657805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9">
    <w:name w:val="Table Grid"/>
    <w:aliases w:val="TableGrid"/>
    <w:basedOn w:val="a2"/>
    <w:uiPriority w:val="39"/>
    <w:qFormat/>
    <w:rsid w:val="00657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sid w:val="00657805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1"/>
    <w:link w:val="B1Zchn"/>
    <w:qFormat/>
    <w:rsid w:val="0065780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657805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657805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657805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657805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657805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sid w:val="00657805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657805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657805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657805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6578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65780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657805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rsid w:val="0065780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rsid w:val="0065780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657805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657805"/>
    <w:rPr>
      <w:b/>
    </w:rPr>
  </w:style>
  <w:style w:type="paragraph" w:customStyle="1" w:styleId="TAC">
    <w:name w:val="TAC"/>
    <w:basedOn w:val="a"/>
    <w:link w:val="TACChar"/>
    <w:qFormat/>
    <w:rsid w:val="006578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6578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sid w:val="00657805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657805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sid w:val="00657805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rsid w:val="00657805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4">
    <w:name w:val="正文缩进 字符"/>
    <w:link w:val="af3"/>
    <w:qFormat/>
    <w:rsid w:val="00657805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link w:val="afb"/>
    <w:uiPriority w:val="34"/>
    <w:qFormat/>
    <w:rsid w:val="00657805"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rsid w:val="00657805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65780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65780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657805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rsid w:val="00657805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657805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657805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657805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57805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657805"/>
    <w:pPr>
      <w:ind w:left="851" w:hanging="851"/>
    </w:pPr>
  </w:style>
  <w:style w:type="paragraph" w:customStyle="1" w:styleId="LGTdoc">
    <w:name w:val="LGTdoc_본문"/>
    <w:basedOn w:val="a"/>
    <w:qFormat/>
    <w:rsid w:val="0065780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sid w:val="0065780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b">
    <w:name w:val="列表段落 字符"/>
    <w:link w:val="afa"/>
    <w:uiPriority w:val="34"/>
    <w:qFormat/>
    <w:locked/>
    <w:rsid w:val="00657805"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657805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57805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657805"/>
  </w:style>
  <w:style w:type="character" w:customStyle="1" w:styleId="apple-converted-space">
    <w:name w:val="apple-converted-space"/>
    <w:qFormat/>
    <w:rsid w:val="00657805"/>
  </w:style>
  <w:style w:type="character" w:customStyle="1" w:styleId="af7">
    <w:name w:val="纯文本 字符"/>
    <w:link w:val="af6"/>
    <w:uiPriority w:val="99"/>
    <w:qFormat/>
    <w:rsid w:val="00657805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c">
    <w:name w:val="Placeholder Text"/>
    <w:basedOn w:val="a1"/>
    <w:uiPriority w:val="99"/>
    <w:semiHidden/>
    <w:qFormat/>
    <w:rsid w:val="006578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sid w:val="00657805"/>
    <w:rPr>
      <w:rFonts w:eastAsia="Times New Roman"/>
      <w:szCs w:val="24"/>
      <w:lang w:eastAsia="en-US"/>
    </w:rPr>
  </w:style>
  <w:style w:type="character" w:customStyle="1" w:styleId="af">
    <w:name w:val="页眉 字符"/>
    <w:link w:val="ae"/>
    <w:qFormat/>
    <w:rsid w:val="00657805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65780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657805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657805"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rsid w:val="0065780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657805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rsid w:val="006578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rsid w:val="00657805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rsid w:val="0065780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rsid w:val="00657805"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rsid w:val="00657805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657805"/>
  </w:style>
  <w:style w:type="character" w:customStyle="1" w:styleId="12">
    <w:name w:val="列表段落 字符1"/>
    <w:uiPriority w:val="34"/>
    <w:qFormat/>
    <w:locked/>
    <w:rsid w:val="00657805"/>
    <w:rPr>
      <w:rFonts w:eastAsia="宋体"/>
      <w:lang w:eastAsia="ja-JP"/>
    </w:rPr>
  </w:style>
  <w:style w:type="paragraph" w:customStyle="1" w:styleId="EQ">
    <w:name w:val="EQ"/>
    <w:basedOn w:val="a"/>
    <w:next w:val="a"/>
    <w:uiPriority w:val="99"/>
    <w:qFormat/>
    <w:rsid w:val="0020065E"/>
    <w:pPr>
      <w:keepLines/>
      <w:tabs>
        <w:tab w:val="center" w:pos="4536"/>
        <w:tab w:val="right" w:pos="9072"/>
      </w:tabs>
      <w:spacing w:after="180" w:line="240" w:lineRule="auto"/>
    </w:pPr>
    <w:rPr>
      <w:rFonts w:eastAsiaTheme="minorEastAsia"/>
      <w:noProof/>
      <w:szCs w:val="20"/>
      <w:lang w:val="en-GB"/>
    </w:rPr>
  </w:style>
  <w:style w:type="character" w:customStyle="1" w:styleId="B10">
    <w:name w:val="B1 (文字)"/>
    <w:qFormat/>
    <w:locked/>
    <w:rsid w:val="0020065E"/>
    <w:rPr>
      <w:lang w:eastAsia="en-US"/>
    </w:rPr>
  </w:style>
  <w:style w:type="paragraph" w:customStyle="1" w:styleId="RAN1bullet2">
    <w:name w:val="RAN1 bullet2"/>
    <w:basedOn w:val="a"/>
    <w:qFormat/>
    <w:rsid w:val="00731880"/>
    <w:pPr>
      <w:numPr>
        <w:ilvl w:val="1"/>
        <w:numId w:val="10"/>
      </w:numPr>
      <w:tabs>
        <w:tab w:val="left" w:pos="1440"/>
      </w:tabs>
      <w:spacing w:after="0" w:line="240" w:lineRule="auto"/>
    </w:pPr>
    <w:rPr>
      <w:rFonts w:ascii="Times" w:eastAsia="Batang" w:hAnsi="Times"/>
      <w:szCs w:val="20"/>
    </w:rPr>
  </w:style>
  <w:style w:type="paragraph" w:customStyle="1" w:styleId="RAN1bullet3">
    <w:name w:val="RAN1 bullet3"/>
    <w:basedOn w:val="RAN1bullet2"/>
    <w:qFormat/>
    <w:rsid w:val="00731880"/>
    <w:pPr>
      <w:numPr>
        <w:ilvl w:val="2"/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Zuomin Wu</cp:lastModifiedBy>
  <cp:revision>1548</cp:revision>
  <cp:lastPrinted>2007-08-27T20:45:00Z</cp:lastPrinted>
  <dcterms:created xsi:type="dcterms:W3CDTF">2021-04-05T04:42:00Z</dcterms:created>
  <dcterms:modified xsi:type="dcterms:W3CDTF">2022-02-09T07:44:00Z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