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A630E" w14:textId="1361D3FA"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#108-e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E230C6" w:rsidRPr="00E230C6">
        <w:rPr>
          <w:rFonts w:ascii="Arial" w:eastAsia="Batang" w:hAnsi="Arial" w:cs="Arial"/>
          <w:b/>
          <w:bCs/>
          <w:sz w:val="22"/>
          <w:szCs w:val="22"/>
          <w:lang w:val="en-GB"/>
        </w:rPr>
        <w:t>R1-2201246</w:t>
      </w:r>
    </w:p>
    <w:p w14:paraId="38FE7154" w14:textId="56B6E02F" w:rsidR="007F5128" w:rsidRPr="00763D26"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e-Meeting, February 21st – March 3rd, 2022</w:t>
      </w:r>
    </w:p>
    <w:p w14:paraId="44D4CB31" w14:textId="77777777" w:rsidR="00377919" w:rsidRPr="007F5128"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0BC47CF"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10B6F" w:rsidRPr="00C10B6F">
        <w:rPr>
          <w:rFonts w:eastAsia="宋体" w:hint="eastAsia"/>
          <w:sz w:val="22"/>
          <w:lang w:eastAsia="zh-CN"/>
        </w:rPr>
        <w:t>D</w:t>
      </w:r>
      <w:r w:rsidR="00C10B6F" w:rsidRPr="00C10B6F">
        <w:rPr>
          <w:rFonts w:eastAsia="宋体"/>
          <w:sz w:val="22"/>
          <w:lang w:eastAsia="zh-CN"/>
        </w:rPr>
        <w:t xml:space="preserve">iscussion on </w:t>
      </w:r>
      <w:r w:rsidR="00466472">
        <w:rPr>
          <w:rFonts w:eastAsia="宋体"/>
          <w:sz w:val="22"/>
          <w:lang w:eastAsia="zh-CN"/>
        </w:rPr>
        <w:t>“</w:t>
      </w:r>
      <w:r w:rsidR="00F100C2" w:rsidRPr="00F100C2">
        <w:rPr>
          <w:rFonts w:eastAsia="宋体"/>
          <w:sz w:val="22"/>
          <w:lang w:eastAsia="zh-CN"/>
        </w:rPr>
        <w:t>Response LS on Positioning Reference Units (PRUs) for enhancing positioning performance</w:t>
      </w:r>
      <w:r w:rsidR="00466472">
        <w:rPr>
          <w:rFonts w:eastAsia="宋体"/>
          <w:sz w:val="22"/>
          <w:lang w:eastAsia="zh-CN"/>
        </w:rPr>
        <w:t>”</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45F2AA10" w14:textId="4DEA6BC4" w:rsidR="00FC0474" w:rsidRDefault="0088586A" w:rsidP="005E4D4A">
      <w:pPr>
        <w:pStyle w:val="00Text"/>
      </w:pPr>
      <w:r>
        <w:t>RAN1 received a LS from RAN</w:t>
      </w:r>
      <w:r w:rsidR="004564F8">
        <w:t>2</w:t>
      </w:r>
      <w:r w:rsidR="00DA163B">
        <w:t xml:space="preserve"> </w:t>
      </w:r>
      <w:r w:rsidR="00F903EB">
        <w:t>with regard to</w:t>
      </w:r>
      <w:r w:rsidR="00CF4C55">
        <w:t xml:space="preserve"> </w:t>
      </w:r>
      <w:r w:rsidR="00450688" w:rsidRPr="00450688">
        <w:t>Positioning Reference Units (PRUs)</w:t>
      </w:r>
      <w:r w:rsidR="00DA163B">
        <w:t xml:space="preserve"> [1]. </w:t>
      </w:r>
      <w:r w:rsidR="00E646A7">
        <w:t xml:space="preserve">In this contribution, we will </w:t>
      </w:r>
      <w:r w:rsidR="00CF4C55">
        <w:t>discuss the questions raised by RAN2 and suggest corresponding replies.</w:t>
      </w:r>
      <w:r w:rsidR="00E646A7">
        <w:t xml:space="preserve">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488CA2D9" w14:textId="394D7422" w:rsidR="00B847C6" w:rsidRDefault="00B847C6" w:rsidP="00B17F43">
      <w:pPr>
        <w:pStyle w:val="bullet1"/>
        <w:numPr>
          <w:ilvl w:val="0"/>
          <w:numId w:val="0"/>
        </w:numPr>
        <w:spacing w:after="120"/>
        <w:rPr>
          <w:rFonts w:eastAsia="宋体"/>
          <w:b/>
          <w:lang w:val="en-US"/>
        </w:rPr>
      </w:pPr>
      <w:r>
        <w:rPr>
          <w:rFonts w:eastAsia="宋体"/>
          <w:b/>
          <w:lang w:val="en-US"/>
        </w:rPr>
        <w:t xml:space="preserve">Q1: </w:t>
      </w:r>
      <w:r w:rsidRPr="006909AE">
        <w:rPr>
          <w:rFonts w:eastAsia="宋体"/>
          <w:b/>
          <w:i/>
          <w:lang w:val="en-US"/>
        </w:rPr>
        <w:t>whether the LMF determined "correction information" obtained from PRU measurements need to be provided to target UEs for UE-based mode of operation, and if so, kindly asks RAN1 to provide further details on the specific "correction information" which need to be provided to target UEs.</w:t>
      </w:r>
    </w:p>
    <w:p w14:paraId="6E9F50D8" w14:textId="36C6C5BF" w:rsidR="0002213F" w:rsidRPr="00B847C6" w:rsidRDefault="00B847C6" w:rsidP="00B17F43">
      <w:pPr>
        <w:pStyle w:val="bullet1"/>
        <w:numPr>
          <w:ilvl w:val="0"/>
          <w:numId w:val="0"/>
        </w:numPr>
        <w:spacing w:after="120"/>
        <w:rPr>
          <w:rFonts w:eastAsia="宋体"/>
          <w:lang w:val="en-US"/>
        </w:rPr>
      </w:pPr>
      <w:r>
        <w:t xml:space="preserve">In theory, an enhanced mechanism based on PRU with known location </w:t>
      </w:r>
      <w:r w:rsidR="00D541F0">
        <w:t>can improve the positioning accuracy. In RAN1 discussion</w:t>
      </w:r>
      <w:r w:rsidR="00CF58D2">
        <w:t>s</w:t>
      </w:r>
      <w:r w:rsidR="00D541F0">
        <w:t xml:space="preserve">, one of the main motivations to introduce PRU is to facilitate the mitigation of Rx/Tx timing errors. For the UE-based positioning method, if LMF can tell UE some information about the Tx timing error for the PRS resources, it would be beneficial for UE to improve the positioning accuracy. Thus, we suggest the following reply: </w:t>
      </w:r>
    </w:p>
    <w:p w14:paraId="723457EE" w14:textId="3E737890" w:rsidR="00D601FF" w:rsidRDefault="00D601FF" w:rsidP="00B17F43">
      <w:pPr>
        <w:pStyle w:val="bullet1"/>
        <w:numPr>
          <w:ilvl w:val="0"/>
          <w:numId w:val="0"/>
        </w:numPr>
        <w:spacing w:after="120"/>
        <w:rPr>
          <w:rFonts w:eastAsia="宋体"/>
          <w:lang w:val="en-US"/>
        </w:rPr>
      </w:pPr>
    </w:p>
    <w:p w14:paraId="62DC3B54" w14:textId="0A77B878" w:rsidR="0035721C" w:rsidRDefault="0035721C" w:rsidP="0035721C">
      <w:pPr>
        <w:pStyle w:val="04Proposal1"/>
        <w:spacing w:before="0" w:beforeAutospacing="0" w:after="120" w:afterAutospacing="0"/>
        <w:ind w:left="993" w:hanging="993"/>
        <w:rPr>
          <w:b w:val="0"/>
          <w:bCs w:val="0"/>
        </w:rPr>
      </w:pPr>
      <w:r>
        <w:rPr>
          <w:b w:val="0"/>
          <w:bCs w:val="0"/>
        </w:rPr>
        <w:t>Proposed reply 1:</w:t>
      </w:r>
    </w:p>
    <w:p w14:paraId="35DD0186" w14:textId="25BCAF0F" w:rsidR="0035721C" w:rsidRDefault="00880360" w:rsidP="0035721C">
      <w:pPr>
        <w:pStyle w:val="04Proposal1"/>
        <w:spacing w:before="0" w:beforeAutospacing="0" w:after="120" w:afterAutospacing="0"/>
      </w:pPr>
      <w:r>
        <w:rPr>
          <w:b w:val="0"/>
          <w:bCs w:val="0"/>
          <w:i w:val="0"/>
        </w:rPr>
        <w:t xml:space="preserve">      </w:t>
      </w:r>
      <w:r w:rsidR="0035721C">
        <w:rPr>
          <w:b w:val="0"/>
          <w:bCs w:val="0"/>
          <w:i w:val="0"/>
        </w:rPr>
        <w:t>Regarding the</w:t>
      </w:r>
      <w:r w:rsidR="001C0BE4">
        <w:rPr>
          <w:b w:val="0"/>
          <w:bCs w:val="0"/>
          <w:i w:val="0"/>
        </w:rPr>
        <w:t xml:space="preserve"> </w:t>
      </w:r>
      <w:r w:rsidR="00CC6F96" w:rsidRPr="00CC6F96">
        <w:rPr>
          <w:b w:val="0"/>
          <w:bCs w:val="0"/>
          <w:i w:val="0"/>
        </w:rPr>
        <w:t>"correction information"</w:t>
      </w:r>
    </w:p>
    <w:p w14:paraId="089A1D67" w14:textId="2A4726C3" w:rsidR="009434F1" w:rsidRDefault="009434F1" w:rsidP="009434F1">
      <w:pPr>
        <w:pStyle w:val="04Proposal1"/>
        <w:numPr>
          <w:ilvl w:val="0"/>
          <w:numId w:val="24"/>
        </w:numPr>
        <w:spacing w:before="0" w:beforeAutospacing="0" w:after="120" w:afterAutospacing="0"/>
        <w:rPr>
          <w:b w:val="0"/>
          <w:bCs w:val="0"/>
          <w:i w:val="0"/>
        </w:rPr>
      </w:pPr>
      <w:r>
        <w:rPr>
          <w:b w:val="0"/>
          <w:bCs w:val="0"/>
          <w:i w:val="0"/>
        </w:rPr>
        <w:t>It is beneficial for LMF to signal “correction information” to targets UEs for UE-based mode of operation</w:t>
      </w:r>
    </w:p>
    <w:p w14:paraId="06A6D0DF" w14:textId="4B5FC38B" w:rsidR="009434F1" w:rsidRPr="007C6037" w:rsidRDefault="004063DA" w:rsidP="009434F1">
      <w:pPr>
        <w:pStyle w:val="04Proposal1"/>
        <w:numPr>
          <w:ilvl w:val="0"/>
          <w:numId w:val="24"/>
        </w:numPr>
        <w:spacing w:before="0" w:beforeAutospacing="0" w:after="120" w:afterAutospacing="0"/>
        <w:rPr>
          <w:b w:val="0"/>
          <w:bCs w:val="0"/>
          <w:i w:val="0"/>
        </w:rPr>
      </w:pPr>
      <w:r>
        <w:rPr>
          <w:b w:val="0"/>
          <w:bCs w:val="0"/>
          <w:i w:val="0"/>
        </w:rPr>
        <w:t xml:space="preserve">“correction information” can be Tx timing error for PRS resource(s) / PRS resource set(s) to facilitate UE to compensate the </w:t>
      </w:r>
      <w:r w:rsidR="007316E1">
        <w:rPr>
          <w:b w:val="0"/>
          <w:bCs w:val="0"/>
          <w:i w:val="0"/>
        </w:rPr>
        <w:t xml:space="preserve">timing-based </w:t>
      </w:r>
      <w:r>
        <w:rPr>
          <w:b w:val="0"/>
          <w:bCs w:val="0"/>
          <w:i w:val="0"/>
        </w:rPr>
        <w:t xml:space="preserve">measurement result. </w:t>
      </w:r>
    </w:p>
    <w:p w14:paraId="6EE50420" w14:textId="4B9AED6E" w:rsidR="0035721C" w:rsidRDefault="0035721C" w:rsidP="00B17F43">
      <w:pPr>
        <w:pStyle w:val="bullet1"/>
        <w:numPr>
          <w:ilvl w:val="0"/>
          <w:numId w:val="0"/>
        </w:numPr>
        <w:spacing w:after="120"/>
        <w:rPr>
          <w:rFonts w:eastAsia="宋体"/>
          <w:lang w:val="en-US"/>
        </w:rPr>
      </w:pPr>
    </w:p>
    <w:p w14:paraId="11937240" w14:textId="59B6145B" w:rsidR="007A625B" w:rsidRDefault="007A625B" w:rsidP="00B17F43">
      <w:pPr>
        <w:pStyle w:val="bullet1"/>
        <w:numPr>
          <w:ilvl w:val="0"/>
          <w:numId w:val="0"/>
        </w:numPr>
        <w:spacing w:after="120"/>
        <w:rPr>
          <w:rFonts w:eastAsia="宋体"/>
          <w:lang w:val="en-US"/>
        </w:rPr>
      </w:pPr>
      <w:r>
        <w:rPr>
          <w:rFonts w:eastAsia="宋体"/>
          <w:b/>
          <w:lang w:val="en-US"/>
        </w:rPr>
        <w:t xml:space="preserve">Q2: </w:t>
      </w:r>
      <w:r w:rsidRPr="006909AE">
        <w:rPr>
          <w:rFonts w:eastAsia="宋体"/>
          <w:b/>
          <w:i/>
          <w:lang w:val="en-US"/>
        </w:rPr>
        <w:t>further details on the "PRU antenna orientation information" which should be provided to an LMF.</w:t>
      </w:r>
    </w:p>
    <w:p w14:paraId="26D16FF6" w14:textId="36E2C3FC" w:rsidR="001D6CE0" w:rsidRDefault="0018644B" w:rsidP="00A07A3D">
      <w:pPr>
        <w:pStyle w:val="bullet1"/>
        <w:numPr>
          <w:ilvl w:val="0"/>
          <w:numId w:val="0"/>
        </w:numPr>
        <w:spacing w:before="120" w:after="120"/>
        <w:rPr>
          <w:rFonts w:eastAsia="宋体"/>
        </w:rPr>
      </w:pPr>
      <w:r>
        <w:rPr>
          <w:rFonts w:eastAsia="宋体"/>
        </w:rPr>
        <w:t>In the previous RAN1 LS [2], the type of PRU was not decide</w:t>
      </w:r>
      <w:r w:rsidR="00DB51BA">
        <w:rPr>
          <w:rFonts w:eastAsia="宋体"/>
        </w:rPr>
        <w:t>d</w:t>
      </w:r>
      <w:r>
        <w:rPr>
          <w:rFonts w:eastAsia="宋体"/>
        </w:rPr>
        <w:t>. During RAN1 discussion</w:t>
      </w:r>
      <w:r w:rsidR="0079754C">
        <w:rPr>
          <w:rFonts w:eastAsia="宋体"/>
        </w:rPr>
        <w:t>s</w:t>
      </w:r>
      <w:bookmarkStart w:id="0" w:name="_GoBack"/>
      <w:bookmarkEnd w:id="0"/>
      <w:r>
        <w:rPr>
          <w:rFonts w:eastAsia="宋体"/>
        </w:rPr>
        <w:t>, there may be two different types of PRU, e.g., UE-like, network-node-like. For a network-node-like type, it is possible to know the antenna orientation information. However, it is impossible to know the antenna orientation information of UE. According to RAN2 LS [1], the PRU is considered as a UE now. For this type of PRU,</w:t>
      </w:r>
      <w:r w:rsidR="0014527E">
        <w:rPr>
          <w:rFonts w:eastAsia="宋体"/>
        </w:rPr>
        <w:t xml:space="preserve"> the antenna orientation information can not be obtained. Thus, we suggest to the reply as below:</w:t>
      </w:r>
    </w:p>
    <w:p w14:paraId="21936275" w14:textId="77777777" w:rsidR="0018644B" w:rsidRDefault="0018644B" w:rsidP="00A07A3D">
      <w:pPr>
        <w:pStyle w:val="bullet1"/>
        <w:numPr>
          <w:ilvl w:val="0"/>
          <w:numId w:val="0"/>
        </w:numPr>
        <w:spacing w:before="120" w:after="120"/>
        <w:rPr>
          <w:rFonts w:eastAsia="宋体"/>
        </w:rPr>
      </w:pPr>
    </w:p>
    <w:p w14:paraId="4EC470B5" w14:textId="407E1012" w:rsidR="00D9766B" w:rsidRDefault="00D9766B" w:rsidP="00D9766B">
      <w:pPr>
        <w:pStyle w:val="04Proposal1"/>
        <w:spacing w:before="0" w:beforeAutospacing="0" w:after="120" w:afterAutospacing="0"/>
        <w:ind w:left="993" w:hanging="993"/>
        <w:rPr>
          <w:b w:val="0"/>
          <w:bCs w:val="0"/>
        </w:rPr>
      </w:pPr>
      <w:r>
        <w:rPr>
          <w:b w:val="0"/>
          <w:bCs w:val="0"/>
        </w:rPr>
        <w:t>Proposed reply 2:</w:t>
      </w:r>
    </w:p>
    <w:p w14:paraId="6124BAD3" w14:textId="042A1D4F" w:rsidR="00D9766B" w:rsidRPr="007C6037" w:rsidRDefault="00880360" w:rsidP="00D9766B">
      <w:pPr>
        <w:pStyle w:val="04Proposal1"/>
        <w:spacing w:before="0" w:beforeAutospacing="0" w:after="120" w:afterAutospacing="0"/>
        <w:rPr>
          <w:b w:val="0"/>
          <w:bCs w:val="0"/>
          <w:i w:val="0"/>
        </w:rPr>
      </w:pPr>
      <w:r>
        <w:rPr>
          <w:b w:val="0"/>
          <w:bCs w:val="0"/>
          <w:i w:val="0"/>
        </w:rPr>
        <w:t xml:space="preserve">     </w:t>
      </w:r>
      <w:r w:rsidR="00DE12ED">
        <w:rPr>
          <w:b w:val="0"/>
          <w:bCs w:val="0"/>
          <w:i w:val="0"/>
        </w:rPr>
        <w:t xml:space="preserve">For the type </w:t>
      </w:r>
      <w:r w:rsidR="00A97810">
        <w:rPr>
          <w:b w:val="0"/>
          <w:bCs w:val="0"/>
          <w:i w:val="0"/>
        </w:rPr>
        <w:t xml:space="preserve">of </w:t>
      </w:r>
      <w:r w:rsidR="00DE12ED">
        <w:rPr>
          <w:b w:val="0"/>
          <w:bCs w:val="0"/>
          <w:i w:val="0"/>
        </w:rPr>
        <w:t xml:space="preserve">PRU regarded as UE, the PRU antenna orientation information cannot be obtained. </w:t>
      </w:r>
    </w:p>
    <w:p w14:paraId="7C6F23FC" w14:textId="585EDFB5" w:rsidR="00D9766B" w:rsidRDefault="00D9766B" w:rsidP="00A07A3D">
      <w:pPr>
        <w:pStyle w:val="bullet1"/>
        <w:numPr>
          <w:ilvl w:val="0"/>
          <w:numId w:val="0"/>
        </w:numPr>
        <w:spacing w:before="120"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7166FA8C" w14:textId="628FEB87"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of RAN</w:t>
      </w:r>
      <w:r w:rsidR="009727A5">
        <w:rPr>
          <w:rFonts w:eastAsia="宋体"/>
          <w:szCs w:val="20"/>
          <w:lang w:eastAsia="zh-CN"/>
        </w:rPr>
        <w:t>2</w:t>
      </w:r>
      <w:r w:rsidR="00017813">
        <w:rPr>
          <w:rFonts w:eastAsia="宋体"/>
          <w:szCs w:val="20"/>
          <w:lang w:eastAsia="zh-CN"/>
        </w:rPr>
        <w:t xml:space="preserve"> LS and suggest repl</w:t>
      </w:r>
      <w:r w:rsidR="00AD43C1">
        <w:rPr>
          <w:rFonts w:eastAsia="宋体"/>
          <w:szCs w:val="20"/>
          <w:lang w:eastAsia="zh-CN"/>
        </w:rPr>
        <w:t>ies</w:t>
      </w:r>
      <w:r w:rsidR="00017813">
        <w:rPr>
          <w:rFonts w:eastAsia="宋体"/>
          <w:szCs w:val="20"/>
          <w:lang w:eastAsia="zh-CN"/>
        </w:rPr>
        <w:t xml:space="preserve"> as below:</w:t>
      </w:r>
    </w:p>
    <w:p w14:paraId="50CA35EC" w14:textId="77777777" w:rsidR="00A97810" w:rsidRDefault="00A97810" w:rsidP="00A97810">
      <w:pPr>
        <w:pStyle w:val="04Proposal1"/>
        <w:spacing w:before="0" w:beforeAutospacing="0" w:after="120" w:afterAutospacing="0"/>
        <w:ind w:left="993" w:hanging="993"/>
        <w:rPr>
          <w:b w:val="0"/>
          <w:bCs w:val="0"/>
        </w:rPr>
      </w:pPr>
      <w:r>
        <w:rPr>
          <w:b w:val="0"/>
          <w:bCs w:val="0"/>
        </w:rPr>
        <w:t>Proposed reply 1:</w:t>
      </w:r>
    </w:p>
    <w:p w14:paraId="78837DD1" w14:textId="77777777" w:rsidR="00A97810" w:rsidRDefault="00A97810" w:rsidP="00A97810">
      <w:pPr>
        <w:pStyle w:val="04Proposal1"/>
        <w:spacing w:before="0" w:beforeAutospacing="0" w:after="120" w:afterAutospacing="0"/>
      </w:pPr>
      <w:r>
        <w:rPr>
          <w:b w:val="0"/>
          <w:bCs w:val="0"/>
          <w:i w:val="0"/>
        </w:rPr>
        <w:t xml:space="preserve">      Regarding the </w:t>
      </w:r>
      <w:r w:rsidRPr="00CC6F96">
        <w:rPr>
          <w:b w:val="0"/>
          <w:bCs w:val="0"/>
          <w:i w:val="0"/>
        </w:rPr>
        <w:t>"correction information"</w:t>
      </w:r>
    </w:p>
    <w:p w14:paraId="677EA805" w14:textId="77777777" w:rsidR="00A97810" w:rsidRDefault="00A97810" w:rsidP="00A97810">
      <w:pPr>
        <w:pStyle w:val="04Proposal1"/>
        <w:numPr>
          <w:ilvl w:val="0"/>
          <w:numId w:val="24"/>
        </w:numPr>
        <w:spacing w:before="0" w:beforeAutospacing="0" w:after="120" w:afterAutospacing="0"/>
        <w:rPr>
          <w:b w:val="0"/>
          <w:bCs w:val="0"/>
          <w:i w:val="0"/>
        </w:rPr>
      </w:pPr>
      <w:r>
        <w:rPr>
          <w:b w:val="0"/>
          <w:bCs w:val="0"/>
          <w:i w:val="0"/>
        </w:rPr>
        <w:t>It is beneficial for LMF to signal “correction information” to targets UEs for UE-based mode of operation</w:t>
      </w:r>
    </w:p>
    <w:p w14:paraId="0100B3A4" w14:textId="77777777" w:rsidR="00A97810" w:rsidRPr="007C6037" w:rsidRDefault="00A97810" w:rsidP="00A97810">
      <w:pPr>
        <w:pStyle w:val="04Proposal1"/>
        <w:numPr>
          <w:ilvl w:val="0"/>
          <w:numId w:val="24"/>
        </w:numPr>
        <w:spacing w:before="0" w:beforeAutospacing="0" w:after="120" w:afterAutospacing="0"/>
        <w:rPr>
          <w:b w:val="0"/>
          <w:bCs w:val="0"/>
          <w:i w:val="0"/>
        </w:rPr>
      </w:pPr>
      <w:r>
        <w:rPr>
          <w:b w:val="0"/>
          <w:bCs w:val="0"/>
          <w:i w:val="0"/>
        </w:rPr>
        <w:lastRenderedPageBreak/>
        <w:t xml:space="preserve">“correction information” can be Tx timing error for PRS resource(s) / PRS resource set(s) to facilitate UE to compensate the timing-based measurement result. </w:t>
      </w:r>
    </w:p>
    <w:p w14:paraId="1824960C" w14:textId="77777777" w:rsidR="00A97810" w:rsidRDefault="00A97810" w:rsidP="00D01403">
      <w:pPr>
        <w:pStyle w:val="04Proposal1"/>
        <w:spacing w:before="240" w:beforeAutospacing="0" w:after="120" w:afterAutospacing="0"/>
        <w:ind w:left="992" w:hanging="992"/>
        <w:rPr>
          <w:b w:val="0"/>
          <w:bCs w:val="0"/>
        </w:rPr>
      </w:pPr>
      <w:r>
        <w:rPr>
          <w:b w:val="0"/>
          <w:bCs w:val="0"/>
        </w:rPr>
        <w:t>Proposed reply 2:</w:t>
      </w:r>
    </w:p>
    <w:p w14:paraId="4E9D1B0E" w14:textId="77777777" w:rsidR="00A97810" w:rsidRPr="007C6037" w:rsidRDefault="00A97810" w:rsidP="00A97810">
      <w:pPr>
        <w:pStyle w:val="04Proposal1"/>
        <w:spacing w:before="0" w:beforeAutospacing="0" w:after="120" w:afterAutospacing="0"/>
        <w:rPr>
          <w:b w:val="0"/>
          <w:bCs w:val="0"/>
          <w:i w:val="0"/>
        </w:rPr>
      </w:pPr>
      <w:r>
        <w:rPr>
          <w:b w:val="0"/>
          <w:bCs w:val="0"/>
          <w:i w:val="0"/>
        </w:rPr>
        <w:t xml:space="preserve">     For the type of PRU regarded as UE, the PRU antenna orientation information cannot be obtained. </w:t>
      </w:r>
    </w:p>
    <w:p w14:paraId="60565103" w14:textId="77777777" w:rsidR="00A97810" w:rsidRPr="00017813" w:rsidRDefault="00A97810" w:rsidP="003F47E5">
      <w:pPr>
        <w:pStyle w:val="04Proposal1"/>
        <w:spacing w:after="240" w:afterAutospacing="0"/>
        <w:rPr>
          <w:b w:val="0"/>
          <w:bCs w:val="0"/>
          <w:i w:val="0"/>
          <w:color w:val="FF0000"/>
        </w:rPr>
      </w:pPr>
    </w:p>
    <w:p w14:paraId="00C20596" w14:textId="47353557" w:rsidR="00377919" w:rsidRDefault="00377919">
      <w:pPr>
        <w:pStyle w:val="1"/>
      </w:pPr>
      <w:r>
        <w:t>References</w:t>
      </w:r>
    </w:p>
    <w:p w14:paraId="1E72BA81" w14:textId="46DD6039" w:rsidR="002C1EA0" w:rsidRPr="004F52FA" w:rsidRDefault="00DF5673" w:rsidP="002C1EA0">
      <w:pPr>
        <w:numPr>
          <w:ilvl w:val="0"/>
          <w:numId w:val="2"/>
        </w:numPr>
        <w:jc w:val="both"/>
        <w:rPr>
          <w:rFonts w:eastAsia="宋体"/>
        </w:rPr>
      </w:pPr>
      <w:r w:rsidRPr="00DF5673">
        <w:t>R1-2200857</w:t>
      </w:r>
      <w:r w:rsidR="002C1EA0">
        <w:t>(</w:t>
      </w:r>
      <w:r w:rsidRPr="00DF5673">
        <w:t>R2-2111488</w:t>
      </w:r>
      <w:r w:rsidR="002C1EA0">
        <w:t xml:space="preserve">), </w:t>
      </w:r>
      <w:r w:rsidR="008B646E" w:rsidRPr="008B646E">
        <w:t>Response LS on Positioning Reference Units (PRUs) for enhancing positioning performance</w:t>
      </w:r>
      <w:r w:rsidR="002C1EA0">
        <w:t xml:space="preserve"> </w:t>
      </w:r>
    </w:p>
    <w:p w14:paraId="2E21B00C" w14:textId="754F8438" w:rsidR="0055018E" w:rsidRDefault="0018644B" w:rsidP="002C1EA0">
      <w:pPr>
        <w:numPr>
          <w:ilvl w:val="0"/>
          <w:numId w:val="2"/>
        </w:numPr>
        <w:jc w:val="both"/>
        <w:rPr>
          <w:rFonts w:eastAsia="宋体"/>
        </w:rPr>
      </w:pPr>
      <w:r w:rsidRPr="0018644B">
        <w:rPr>
          <w:rFonts w:eastAsia="宋体"/>
        </w:rPr>
        <w:t>R1-2106326</w:t>
      </w:r>
      <w:r>
        <w:rPr>
          <w:rFonts w:eastAsia="宋体"/>
        </w:rPr>
        <w:t xml:space="preserve">, </w:t>
      </w:r>
      <w:r w:rsidRPr="0018644B">
        <w:rPr>
          <w:rFonts w:eastAsia="宋体"/>
        </w:rPr>
        <w:t>LS on Positioning Reference Units (PRUs) for enhancing positioning performance</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B2BDA" w14:textId="77777777" w:rsidR="00561B0D" w:rsidRDefault="00561B0D">
      <w:r>
        <w:separator/>
      </w:r>
    </w:p>
  </w:endnote>
  <w:endnote w:type="continuationSeparator" w:id="0">
    <w:p w14:paraId="570CABBE" w14:textId="77777777" w:rsidR="00561B0D" w:rsidRDefault="00561B0D">
      <w:r>
        <w:continuationSeparator/>
      </w:r>
    </w:p>
  </w:endnote>
  <w:endnote w:type="continuationNotice" w:id="1">
    <w:p w14:paraId="6725D392" w14:textId="77777777" w:rsidR="00561B0D" w:rsidRDefault="00561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10739" w14:textId="77777777" w:rsidR="00561B0D" w:rsidRDefault="00561B0D">
      <w:r>
        <w:separator/>
      </w:r>
    </w:p>
  </w:footnote>
  <w:footnote w:type="continuationSeparator" w:id="0">
    <w:p w14:paraId="436A3A1A" w14:textId="77777777" w:rsidR="00561B0D" w:rsidRDefault="00561B0D">
      <w:r>
        <w:continuationSeparator/>
      </w:r>
    </w:p>
  </w:footnote>
  <w:footnote w:type="continuationNotice" w:id="1">
    <w:p w14:paraId="0DDA8E08" w14:textId="77777777" w:rsidR="00561B0D" w:rsidRDefault="00561B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23E2C61"/>
    <w:multiLevelType w:val="hybridMultilevel"/>
    <w:tmpl w:val="51940B40"/>
    <w:lvl w:ilvl="0" w:tplc="3222AF66">
      <w:start w:val="6"/>
      <w:numFmt w:val="bullet"/>
      <w:lvlText w:val=""/>
      <w:lvlJc w:val="left"/>
      <w:pPr>
        <w:ind w:left="708" w:hanging="360"/>
      </w:pPr>
      <w:rPr>
        <w:rFonts w:ascii="Symbol" w:eastAsia="宋体" w:hAnsi="Symbol" w:cs="Times New Roman"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9"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1"/>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6"/>
  </w:num>
  <w:num w:numId="5">
    <w:abstractNumId w:val="17"/>
  </w:num>
  <w:num w:numId="6">
    <w:abstractNumId w:val="3"/>
  </w:num>
  <w:num w:numId="7">
    <w:abstractNumId w:val="12"/>
  </w:num>
  <w:num w:numId="8">
    <w:abstractNumId w:val="4"/>
  </w:num>
  <w:num w:numId="9">
    <w:abstractNumId w:val="2"/>
  </w:num>
  <w:num w:numId="10">
    <w:abstractNumId w:val="5"/>
  </w:num>
  <w:num w:numId="11">
    <w:abstractNumId w:val="11"/>
  </w:num>
  <w:num w:numId="12">
    <w:abstractNumId w:val="15"/>
  </w:num>
  <w:num w:numId="13">
    <w:abstractNumId w:val="19"/>
  </w:num>
  <w:num w:numId="14">
    <w:abstractNumId w:val="20"/>
  </w:num>
  <w:num w:numId="15">
    <w:abstractNumId w:val="9"/>
  </w:num>
  <w:num w:numId="16">
    <w:abstractNumId w:val="11"/>
  </w:num>
  <w:num w:numId="17">
    <w:abstractNumId w:val="10"/>
  </w:num>
  <w:num w:numId="18">
    <w:abstractNumId w:val="14"/>
  </w:num>
  <w:num w:numId="19">
    <w:abstractNumId w:val="22"/>
  </w:num>
  <w:num w:numId="20">
    <w:abstractNumId w:val="18"/>
  </w:num>
  <w:num w:numId="21">
    <w:abstractNumId w:val="6"/>
  </w:num>
  <w:num w:numId="22">
    <w:abstractNumId w:val="1"/>
  </w:num>
  <w:num w:numId="23">
    <w:abstractNumId w:val="13"/>
  </w:num>
  <w:num w:numId="2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1F8B"/>
    <w:rsid w:val="00015617"/>
    <w:rsid w:val="00017505"/>
    <w:rsid w:val="00017813"/>
    <w:rsid w:val="00020BBC"/>
    <w:rsid w:val="0002213F"/>
    <w:rsid w:val="00023FB7"/>
    <w:rsid w:val="00031A2C"/>
    <w:rsid w:val="000341F4"/>
    <w:rsid w:val="00034233"/>
    <w:rsid w:val="000349ED"/>
    <w:rsid w:val="000426AB"/>
    <w:rsid w:val="00043807"/>
    <w:rsid w:val="000531D4"/>
    <w:rsid w:val="00060452"/>
    <w:rsid w:val="000611A1"/>
    <w:rsid w:val="00062B60"/>
    <w:rsid w:val="000632EB"/>
    <w:rsid w:val="00065C20"/>
    <w:rsid w:val="0006789E"/>
    <w:rsid w:val="00070FF3"/>
    <w:rsid w:val="000728C9"/>
    <w:rsid w:val="00077D8C"/>
    <w:rsid w:val="00082D3C"/>
    <w:rsid w:val="00083354"/>
    <w:rsid w:val="0008492C"/>
    <w:rsid w:val="00085646"/>
    <w:rsid w:val="000874C6"/>
    <w:rsid w:val="00097985"/>
    <w:rsid w:val="000A000A"/>
    <w:rsid w:val="000A7AE4"/>
    <w:rsid w:val="000B31A0"/>
    <w:rsid w:val="000B5972"/>
    <w:rsid w:val="000B7DB7"/>
    <w:rsid w:val="000C081D"/>
    <w:rsid w:val="000C1419"/>
    <w:rsid w:val="000C19FA"/>
    <w:rsid w:val="000C30B1"/>
    <w:rsid w:val="000C7488"/>
    <w:rsid w:val="000D0D1C"/>
    <w:rsid w:val="000D1EE1"/>
    <w:rsid w:val="000D319A"/>
    <w:rsid w:val="000D3689"/>
    <w:rsid w:val="000D73A3"/>
    <w:rsid w:val="000E6E33"/>
    <w:rsid w:val="000F1347"/>
    <w:rsid w:val="000F266D"/>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78E2"/>
    <w:rsid w:val="00141891"/>
    <w:rsid w:val="0014412C"/>
    <w:rsid w:val="0014476E"/>
    <w:rsid w:val="0014527E"/>
    <w:rsid w:val="00145D05"/>
    <w:rsid w:val="001463AF"/>
    <w:rsid w:val="00146C33"/>
    <w:rsid w:val="00157471"/>
    <w:rsid w:val="001625FF"/>
    <w:rsid w:val="001626D3"/>
    <w:rsid w:val="00171498"/>
    <w:rsid w:val="001714E9"/>
    <w:rsid w:val="0017159E"/>
    <w:rsid w:val="001717AB"/>
    <w:rsid w:val="00173344"/>
    <w:rsid w:val="0017363C"/>
    <w:rsid w:val="001766CD"/>
    <w:rsid w:val="00177068"/>
    <w:rsid w:val="00180858"/>
    <w:rsid w:val="00186438"/>
    <w:rsid w:val="0018644B"/>
    <w:rsid w:val="0019008F"/>
    <w:rsid w:val="001910AF"/>
    <w:rsid w:val="001926A7"/>
    <w:rsid w:val="0019376C"/>
    <w:rsid w:val="0019697F"/>
    <w:rsid w:val="00196A70"/>
    <w:rsid w:val="001A312C"/>
    <w:rsid w:val="001A6207"/>
    <w:rsid w:val="001A746D"/>
    <w:rsid w:val="001B2E40"/>
    <w:rsid w:val="001B6248"/>
    <w:rsid w:val="001B7C12"/>
    <w:rsid w:val="001C0874"/>
    <w:rsid w:val="001C0BE4"/>
    <w:rsid w:val="001C50DE"/>
    <w:rsid w:val="001D2AA5"/>
    <w:rsid w:val="001D3889"/>
    <w:rsid w:val="001D4565"/>
    <w:rsid w:val="001D57F4"/>
    <w:rsid w:val="001D58BA"/>
    <w:rsid w:val="001D6CE0"/>
    <w:rsid w:val="001E159A"/>
    <w:rsid w:val="001E4D5B"/>
    <w:rsid w:val="001E6E1F"/>
    <w:rsid w:val="001F02D3"/>
    <w:rsid w:val="001F2418"/>
    <w:rsid w:val="001F4DB6"/>
    <w:rsid w:val="001F683D"/>
    <w:rsid w:val="002072CA"/>
    <w:rsid w:val="002107BD"/>
    <w:rsid w:val="002134ED"/>
    <w:rsid w:val="00214A2F"/>
    <w:rsid w:val="00223B1B"/>
    <w:rsid w:val="00225F30"/>
    <w:rsid w:val="002315FE"/>
    <w:rsid w:val="00236C8F"/>
    <w:rsid w:val="00237244"/>
    <w:rsid w:val="0024008F"/>
    <w:rsid w:val="00243CB2"/>
    <w:rsid w:val="002473FF"/>
    <w:rsid w:val="00253F61"/>
    <w:rsid w:val="0025564B"/>
    <w:rsid w:val="00256835"/>
    <w:rsid w:val="00261492"/>
    <w:rsid w:val="00266CDC"/>
    <w:rsid w:val="0026746B"/>
    <w:rsid w:val="002704EA"/>
    <w:rsid w:val="002762B0"/>
    <w:rsid w:val="00280CEC"/>
    <w:rsid w:val="00281317"/>
    <w:rsid w:val="00283559"/>
    <w:rsid w:val="002862DF"/>
    <w:rsid w:val="002866EF"/>
    <w:rsid w:val="002944C5"/>
    <w:rsid w:val="00295076"/>
    <w:rsid w:val="002A07F3"/>
    <w:rsid w:val="002A2AA0"/>
    <w:rsid w:val="002A2E4A"/>
    <w:rsid w:val="002B2B09"/>
    <w:rsid w:val="002B5B20"/>
    <w:rsid w:val="002B6693"/>
    <w:rsid w:val="002C1EA0"/>
    <w:rsid w:val="002D4AD8"/>
    <w:rsid w:val="002D4C66"/>
    <w:rsid w:val="002D7D60"/>
    <w:rsid w:val="002E30D8"/>
    <w:rsid w:val="002E4169"/>
    <w:rsid w:val="002E4C42"/>
    <w:rsid w:val="002E5F0D"/>
    <w:rsid w:val="002E7C31"/>
    <w:rsid w:val="003009CA"/>
    <w:rsid w:val="00300F29"/>
    <w:rsid w:val="00302052"/>
    <w:rsid w:val="0030346B"/>
    <w:rsid w:val="0030575F"/>
    <w:rsid w:val="00312901"/>
    <w:rsid w:val="0031494D"/>
    <w:rsid w:val="00332C5E"/>
    <w:rsid w:val="00335A88"/>
    <w:rsid w:val="00340418"/>
    <w:rsid w:val="003419CD"/>
    <w:rsid w:val="003466EC"/>
    <w:rsid w:val="003504BA"/>
    <w:rsid w:val="003524EF"/>
    <w:rsid w:val="0035646F"/>
    <w:rsid w:val="0035721C"/>
    <w:rsid w:val="00360B3F"/>
    <w:rsid w:val="00364234"/>
    <w:rsid w:val="003643B1"/>
    <w:rsid w:val="003643F5"/>
    <w:rsid w:val="00366192"/>
    <w:rsid w:val="003677B0"/>
    <w:rsid w:val="003726D9"/>
    <w:rsid w:val="00374D4F"/>
    <w:rsid w:val="00377681"/>
    <w:rsid w:val="00377919"/>
    <w:rsid w:val="003816BE"/>
    <w:rsid w:val="003824A2"/>
    <w:rsid w:val="00385EA7"/>
    <w:rsid w:val="00385F35"/>
    <w:rsid w:val="00386C84"/>
    <w:rsid w:val="00396B15"/>
    <w:rsid w:val="003A0DF8"/>
    <w:rsid w:val="003A23AD"/>
    <w:rsid w:val="003A2B6D"/>
    <w:rsid w:val="003A42FD"/>
    <w:rsid w:val="003A44AE"/>
    <w:rsid w:val="003A4E19"/>
    <w:rsid w:val="003B063C"/>
    <w:rsid w:val="003B27E7"/>
    <w:rsid w:val="003B32BC"/>
    <w:rsid w:val="003B5EA0"/>
    <w:rsid w:val="003C2DA8"/>
    <w:rsid w:val="003C2E73"/>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3DA"/>
    <w:rsid w:val="00406D0E"/>
    <w:rsid w:val="00406E28"/>
    <w:rsid w:val="004245F1"/>
    <w:rsid w:val="00431164"/>
    <w:rsid w:val="00433D7F"/>
    <w:rsid w:val="00437212"/>
    <w:rsid w:val="0044153B"/>
    <w:rsid w:val="00441C4D"/>
    <w:rsid w:val="0044457F"/>
    <w:rsid w:val="00444C0A"/>
    <w:rsid w:val="00446231"/>
    <w:rsid w:val="0044767F"/>
    <w:rsid w:val="00450688"/>
    <w:rsid w:val="00454912"/>
    <w:rsid w:val="00455B03"/>
    <w:rsid w:val="004564F8"/>
    <w:rsid w:val="00457C22"/>
    <w:rsid w:val="00462281"/>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C25FE"/>
    <w:rsid w:val="004C48D3"/>
    <w:rsid w:val="004C6B4D"/>
    <w:rsid w:val="004D05B9"/>
    <w:rsid w:val="004D5FDC"/>
    <w:rsid w:val="004E0D54"/>
    <w:rsid w:val="004E66D6"/>
    <w:rsid w:val="004F0516"/>
    <w:rsid w:val="004F52FA"/>
    <w:rsid w:val="00500506"/>
    <w:rsid w:val="0050128B"/>
    <w:rsid w:val="005071B5"/>
    <w:rsid w:val="00511281"/>
    <w:rsid w:val="005112AD"/>
    <w:rsid w:val="0051199D"/>
    <w:rsid w:val="0052247A"/>
    <w:rsid w:val="00524940"/>
    <w:rsid w:val="00531F94"/>
    <w:rsid w:val="00532318"/>
    <w:rsid w:val="00535234"/>
    <w:rsid w:val="00536E6E"/>
    <w:rsid w:val="00546745"/>
    <w:rsid w:val="0055018E"/>
    <w:rsid w:val="005519D9"/>
    <w:rsid w:val="0056024B"/>
    <w:rsid w:val="00561B0D"/>
    <w:rsid w:val="005621C7"/>
    <w:rsid w:val="00562E7B"/>
    <w:rsid w:val="00564C6C"/>
    <w:rsid w:val="005654F2"/>
    <w:rsid w:val="00572A76"/>
    <w:rsid w:val="00573A9B"/>
    <w:rsid w:val="00576AEA"/>
    <w:rsid w:val="00576BD7"/>
    <w:rsid w:val="00577723"/>
    <w:rsid w:val="00580FAC"/>
    <w:rsid w:val="0058219F"/>
    <w:rsid w:val="005841BF"/>
    <w:rsid w:val="00590C6C"/>
    <w:rsid w:val="00592D60"/>
    <w:rsid w:val="00594F4E"/>
    <w:rsid w:val="005A5E61"/>
    <w:rsid w:val="005A6BFB"/>
    <w:rsid w:val="005B28FB"/>
    <w:rsid w:val="005B36DE"/>
    <w:rsid w:val="005B5959"/>
    <w:rsid w:val="005C4124"/>
    <w:rsid w:val="005C5EDF"/>
    <w:rsid w:val="005C65E1"/>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76828"/>
    <w:rsid w:val="00681583"/>
    <w:rsid w:val="00682637"/>
    <w:rsid w:val="006827F4"/>
    <w:rsid w:val="00683E8F"/>
    <w:rsid w:val="00685E8E"/>
    <w:rsid w:val="00690734"/>
    <w:rsid w:val="006909AE"/>
    <w:rsid w:val="00692904"/>
    <w:rsid w:val="00693DAD"/>
    <w:rsid w:val="006952A8"/>
    <w:rsid w:val="00696DC2"/>
    <w:rsid w:val="00697852"/>
    <w:rsid w:val="006A22E3"/>
    <w:rsid w:val="006A438F"/>
    <w:rsid w:val="006A6802"/>
    <w:rsid w:val="006A70EA"/>
    <w:rsid w:val="006B18E0"/>
    <w:rsid w:val="006D61B3"/>
    <w:rsid w:val="006D6433"/>
    <w:rsid w:val="006D7765"/>
    <w:rsid w:val="006E61FE"/>
    <w:rsid w:val="006E67DF"/>
    <w:rsid w:val="006E6D49"/>
    <w:rsid w:val="006E7A8C"/>
    <w:rsid w:val="006F5104"/>
    <w:rsid w:val="006F6688"/>
    <w:rsid w:val="00710AE9"/>
    <w:rsid w:val="00712EFD"/>
    <w:rsid w:val="007153EA"/>
    <w:rsid w:val="00717127"/>
    <w:rsid w:val="00717DCE"/>
    <w:rsid w:val="0072261C"/>
    <w:rsid w:val="00725362"/>
    <w:rsid w:val="00727BB7"/>
    <w:rsid w:val="00731267"/>
    <w:rsid w:val="007316E1"/>
    <w:rsid w:val="00733D30"/>
    <w:rsid w:val="007348A0"/>
    <w:rsid w:val="00735C71"/>
    <w:rsid w:val="00735F1D"/>
    <w:rsid w:val="00740638"/>
    <w:rsid w:val="00742C49"/>
    <w:rsid w:val="00744CEA"/>
    <w:rsid w:val="007461EE"/>
    <w:rsid w:val="00747786"/>
    <w:rsid w:val="007515B9"/>
    <w:rsid w:val="0075446F"/>
    <w:rsid w:val="00754673"/>
    <w:rsid w:val="007600B4"/>
    <w:rsid w:val="00760E1B"/>
    <w:rsid w:val="0076489A"/>
    <w:rsid w:val="00766861"/>
    <w:rsid w:val="00772AAE"/>
    <w:rsid w:val="00773990"/>
    <w:rsid w:val="00773FBA"/>
    <w:rsid w:val="007832D2"/>
    <w:rsid w:val="00790002"/>
    <w:rsid w:val="0079185B"/>
    <w:rsid w:val="00796514"/>
    <w:rsid w:val="0079754C"/>
    <w:rsid w:val="007A4519"/>
    <w:rsid w:val="007A625B"/>
    <w:rsid w:val="007B1C66"/>
    <w:rsid w:val="007B62F7"/>
    <w:rsid w:val="007C1F28"/>
    <w:rsid w:val="007C40E4"/>
    <w:rsid w:val="007C4569"/>
    <w:rsid w:val="007C6037"/>
    <w:rsid w:val="007D61AF"/>
    <w:rsid w:val="007D6E55"/>
    <w:rsid w:val="007D7618"/>
    <w:rsid w:val="007E2424"/>
    <w:rsid w:val="007E65B4"/>
    <w:rsid w:val="007F36E5"/>
    <w:rsid w:val="007F3E9C"/>
    <w:rsid w:val="007F4093"/>
    <w:rsid w:val="007F5128"/>
    <w:rsid w:val="007F58D2"/>
    <w:rsid w:val="007F5DA5"/>
    <w:rsid w:val="007F67BB"/>
    <w:rsid w:val="0080498F"/>
    <w:rsid w:val="00806CA8"/>
    <w:rsid w:val="00814D64"/>
    <w:rsid w:val="008212D2"/>
    <w:rsid w:val="0082317F"/>
    <w:rsid w:val="00832A69"/>
    <w:rsid w:val="00840406"/>
    <w:rsid w:val="008457E0"/>
    <w:rsid w:val="00850B25"/>
    <w:rsid w:val="00852377"/>
    <w:rsid w:val="0085662C"/>
    <w:rsid w:val="00856E2F"/>
    <w:rsid w:val="00857E56"/>
    <w:rsid w:val="00863AEC"/>
    <w:rsid w:val="00864E51"/>
    <w:rsid w:val="008662D0"/>
    <w:rsid w:val="00867586"/>
    <w:rsid w:val="00867C6E"/>
    <w:rsid w:val="00871223"/>
    <w:rsid w:val="008722F6"/>
    <w:rsid w:val="00876C0E"/>
    <w:rsid w:val="00880360"/>
    <w:rsid w:val="0088586A"/>
    <w:rsid w:val="0089018C"/>
    <w:rsid w:val="008912F0"/>
    <w:rsid w:val="0089264C"/>
    <w:rsid w:val="00894808"/>
    <w:rsid w:val="008972CC"/>
    <w:rsid w:val="0089773B"/>
    <w:rsid w:val="008A1448"/>
    <w:rsid w:val="008A1E28"/>
    <w:rsid w:val="008B646E"/>
    <w:rsid w:val="008B7478"/>
    <w:rsid w:val="008C03CA"/>
    <w:rsid w:val="008C31C1"/>
    <w:rsid w:val="008D0CA0"/>
    <w:rsid w:val="008D1717"/>
    <w:rsid w:val="008D51F3"/>
    <w:rsid w:val="008D5679"/>
    <w:rsid w:val="008D6EBA"/>
    <w:rsid w:val="008E3E29"/>
    <w:rsid w:val="008E5E62"/>
    <w:rsid w:val="008F62D2"/>
    <w:rsid w:val="00903843"/>
    <w:rsid w:val="00906820"/>
    <w:rsid w:val="00906921"/>
    <w:rsid w:val="00907F42"/>
    <w:rsid w:val="0091215F"/>
    <w:rsid w:val="009142BD"/>
    <w:rsid w:val="009144A5"/>
    <w:rsid w:val="00914C3B"/>
    <w:rsid w:val="009174FF"/>
    <w:rsid w:val="00917CF1"/>
    <w:rsid w:val="00920530"/>
    <w:rsid w:val="00924F72"/>
    <w:rsid w:val="00933028"/>
    <w:rsid w:val="009332AB"/>
    <w:rsid w:val="009412B1"/>
    <w:rsid w:val="009434F1"/>
    <w:rsid w:val="00944AF3"/>
    <w:rsid w:val="00946F75"/>
    <w:rsid w:val="009479C7"/>
    <w:rsid w:val="009527E4"/>
    <w:rsid w:val="00955B9A"/>
    <w:rsid w:val="00956CED"/>
    <w:rsid w:val="00957A6B"/>
    <w:rsid w:val="00957C3D"/>
    <w:rsid w:val="009609F3"/>
    <w:rsid w:val="0096290D"/>
    <w:rsid w:val="00964BF4"/>
    <w:rsid w:val="00964E40"/>
    <w:rsid w:val="00966887"/>
    <w:rsid w:val="009727A5"/>
    <w:rsid w:val="00972BB3"/>
    <w:rsid w:val="00981543"/>
    <w:rsid w:val="00984375"/>
    <w:rsid w:val="00985E6F"/>
    <w:rsid w:val="00986BCA"/>
    <w:rsid w:val="009A21F6"/>
    <w:rsid w:val="009A4C12"/>
    <w:rsid w:val="009A6CC3"/>
    <w:rsid w:val="009A786F"/>
    <w:rsid w:val="009A7E25"/>
    <w:rsid w:val="009B29D5"/>
    <w:rsid w:val="009B2F5D"/>
    <w:rsid w:val="009B4BF5"/>
    <w:rsid w:val="009B56DE"/>
    <w:rsid w:val="009C79E3"/>
    <w:rsid w:val="009D11AB"/>
    <w:rsid w:val="009D194D"/>
    <w:rsid w:val="009D2336"/>
    <w:rsid w:val="009D2752"/>
    <w:rsid w:val="009D3471"/>
    <w:rsid w:val="009D412E"/>
    <w:rsid w:val="009D4CC4"/>
    <w:rsid w:val="009E07AB"/>
    <w:rsid w:val="009E4DA8"/>
    <w:rsid w:val="009E595E"/>
    <w:rsid w:val="009F42EA"/>
    <w:rsid w:val="00A062B1"/>
    <w:rsid w:val="00A067F6"/>
    <w:rsid w:val="00A07A3D"/>
    <w:rsid w:val="00A1007A"/>
    <w:rsid w:val="00A133A1"/>
    <w:rsid w:val="00A14D26"/>
    <w:rsid w:val="00A15562"/>
    <w:rsid w:val="00A16FE2"/>
    <w:rsid w:val="00A21B32"/>
    <w:rsid w:val="00A23ABF"/>
    <w:rsid w:val="00A25E91"/>
    <w:rsid w:val="00A36EF3"/>
    <w:rsid w:val="00A37498"/>
    <w:rsid w:val="00A50F48"/>
    <w:rsid w:val="00A512F7"/>
    <w:rsid w:val="00A541DF"/>
    <w:rsid w:val="00A61735"/>
    <w:rsid w:val="00A62761"/>
    <w:rsid w:val="00A67E46"/>
    <w:rsid w:val="00A760F7"/>
    <w:rsid w:val="00A84431"/>
    <w:rsid w:val="00A85A64"/>
    <w:rsid w:val="00A94E5B"/>
    <w:rsid w:val="00A96E58"/>
    <w:rsid w:val="00A97559"/>
    <w:rsid w:val="00A97810"/>
    <w:rsid w:val="00AA165C"/>
    <w:rsid w:val="00AA3124"/>
    <w:rsid w:val="00AA3D85"/>
    <w:rsid w:val="00AA4059"/>
    <w:rsid w:val="00AA5EF0"/>
    <w:rsid w:val="00AA7849"/>
    <w:rsid w:val="00AA7A0D"/>
    <w:rsid w:val="00AB43C1"/>
    <w:rsid w:val="00AB4EA7"/>
    <w:rsid w:val="00AC4A04"/>
    <w:rsid w:val="00AC5D64"/>
    <w:rsid w:val="00AD3122"/>
    <w:rsid w:val="00AD43C1"/>
    <w:rsid w:val="00AD5A5A"/>
    <w:rsid w:val="00AD63C1"/>
    <w:rsid w:val="00AD74F3"/>
    <w:rsid w:val="00AE0CBA"/>
    <w:rsid w:val="00AE2B23"/>
    <w:rsid w:val="00AE3FCE"/>
    <w:rsid w:val="00AE56C4"/>
    <w:rsid w:val="00AE6991"/>
    <w:rsid w:val="00AE6A5B"/>
    <w:rsid w:val="00AF321F"/>
    <w:rsid w:val="00AF7C0F"/>
    <w:rsid w:val="00B0298A"/>
    <w:rsid w:val="00B034EE"/>
    <w:rsid w:val="00B06C79"/>
    <w:rsid w:val="00B11B5E"/>
    <w:rsid w:val="00B14F9C"/>
    <w:rsid w:val="00B17DF2"/>
    <w:rsid w:val="00B17F43"/>
    <w:rsid w:val="00B246B6"/>
    <w:rsid w:val="00B26CB1"/>
    <w:rsid w:val="00B27C13"/>
    <w:rsid w:val="00B312B0"/>
    <w:rsid w:val="00B31D6F"/>
    <w:rsid w:val="00B34245"/>
    <w:rsid w:val="00B37519"/>
    <w:rsid w:val="00B37A1A"/>
    <w:rsid w:val="00B44D6C"/>
    <w:rsid w:val="00B45714"/>
    <w:rsid w:val="00B51302"/>
    <w:rsid w:val="00B519CF"/>
    <w:rsid w:val="00B6093E"/>
    <w:rsid w:val="00B6392B"/>
    <w:rsid w:val="00B63FFE"/>
    <w:rsid w:val="00B65B40"/>
    <w:rsid w:val="00B674D2"/>
    <w:rsid w:val="00B70BB5"/>
    <w:rsid w:val="00B70D37"/>
    <w:rsid w:val="00B71286"/>
    <w:rsid w:val="00B72FC2"/>
    <w:rsid w:val="00B7610A"/>
    <w:rsid w:val="00B7715C"/>
    <w:rsid w:val="00B77FF5"/>
    <w:rsid w:val="00B847C6"/>
    <w:rsid w:val="00B84E79"/>
    <w:rsid w:val="00B86930"/>
    <w:rsid w:val="00B87475"/>
    <w:rsid w:val="00B92579"/>
    <w:rsid w:val="00B97A56"/>
    <w:rsid w:val="00BA139B"/>
    <w:rsid w:val="00BA1AAD"/>
    <w:rsid w:val="00BA2577"/>
    <w:rsid w:val="00BA390D"/>
    <w:rsid w:val="00BA53A3"/>
    <w:rsid w:val="00BA799E"/>
    <w:rsid w:val="00BB466C"/>
    <w:rsid w:val="00BB51D8"/>
    <w:rsid w:val="00BB5F2D"/>
    <w:rsid w:val="00BC4A6D"/>
    <w:rsid w:val="00BC4ED7"/>
    <w:rsid w:val="00BC5052"/>
    <w:rsid w:val="00BC6D8C"/>
    <w:rsid w:val="00BD1496"/>
    <w:rsid w:val="00BD7672"/>
    <w:rsid w:val="00BE1441"/>
    <w:rsid w:val="00BE20F3"/>
    <w:rsid w:val="00BE2867"/>
    <w:rsid w:val="00BE348D"/>
    <w:rsid w:val="00BE4686"/>
    <w:rsid w:val="00BE4C25"/>
    <w:rsid w:val="00BE5A5C"/>
    <w:rsid w:val="00BE6E79"/>
    <w:rsid w:val="00BF0058"/>
    <w:rsid w:val="00BF08F3"/>
    <w:rsid w:val="00BF0A3B"/>
    <w:rsid w:val="00BF0CC2"/>
    <w:rsid w:val="00BF0E64"/>
    <w:rsid w:val="00BF19FB"/>
    <w:rsid w:val="00BF7D6D"/>
    <w:rsid w:val="00C0049A"/>
    <w:rsid w:val="00C0298C"/>
    <w:rsid w:val="00C04EAA"/>
    <w:rsid w:val="00C10B6F"/>
    <w:rsid w:val="00C11163"/>
    <w:rsid w:val="00C11D5B"/>
    <w:rsid w:val="00C14B03"/>
    <w:rsid w:val="00C15A0D"/>
    <w:rsid w:val="00C20E4B"/>
    <w:rsid w:val="00C21B8C"/>
    <w:rsid w:val="00C2460B"/>
    <w:rsid w:val="00C26582"/>
    <w:rsid w:val="00C30392"/>
    <w:rsid w:val="00C30BB3"/>
    <w:rsid w:val="00C47E88"/>
    <w:rsid w:val="00C5020E"/>
    <w:rsid w:val="00C55B14"/>
    <w:rsid w:val="00C5714E"/>
    <w:rsid w:val="00C57769"/>
    <w:rsid w:val="00C615B9"/>
    <w:rsid w:val="00C67C02"/>
    <w:rsid w:val="00C772DF"/>
    <w:rsid w:val="00C826AA"/>
    <w:rsid w:val="00C87569"/>
    <w:rsid w:val="00C90E48"/>
    <w:rsid w:val="00C95AC7"/>
    <w:rsid w:val="00C95C3F"/>
    <w:rsid w:val="00C96172"/>
    <w:rsid w:val="00CA4D22"/>
    <w:rsid w:val="00CA66D2"/>
    <w:rsid w:val="00CB1FD1"/>
    <w:rsid w:val="00CB2601"/>
    <w:rsid w:val="00CB5239"/>
    <w:rsid w:val="00CC09C0"/>
    <w:rsid w:val="00CC1A6A"/>
    <w:rsid w:val="00CC2F62"/>
    <w:rsid w:val="00CC3D0A"/>
    <w:rsid w:val="00CC6F96"/>
    <w:rsid w:val="00CD055A"/>
    <w:rsid w:val="00CD1BFC"/>
    <w:rsid w:val="00CD7958"/>
    <w:rsid w:val="00CD7BBD"/>
    <w:rsid w:val="00CE4565"/>
    <w:rsid w:val="00CE553B"/>
    <w:rsid w:val="00CE7EF7"/>
    <w:rsid w:val="00CF0C86"/>
    <w:rsid w:val="00CF370A"/>
    <w:rsid w:val="00CF38B8"/>
    <w:rsid w:val="00CF4C55"/>
    <w:rsid w:val="00CF4FA1"/>
    <w:rsid w:val="00CF58D2"/>
    <w:rsid w:val="00CF723A"/>
    <w:rsid w:val="00CF7B3F"/>
    <w:rsid w:val="00CF7F80"/>
    <w:rsid w:val="00D002E8"/>
    <w:rsid w:val="00D01403"/>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2E2C"/>
    <w:rsid w:val="00D43B2F"/>
    <w:rsid w:val="00D45D37"/>
    <w:rsid w:val="00D50203"/>
    <w:rsid w:val="00D541F0"/>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970A5"/>
    <w:rsid w:val="00D9766B"/>
    <w:rsid w:val="00DA163B"/>
    <w:rsid w:val="00DB183B"/>
    <w:rsid w:val="00DB4D79"/>
    <w:rsid w:val="00DB51BA"/>
    <w:rsid w:val="00DB5E8B"/>
    <w:rsid w:val="00DB686D"/>
    <w:rsid w:val="00DB6DDC"/>
    <w:rsid w:val="00DB7228"/>
    <w:rsid w:val="00DC7994"/>
    <w:rsid w:val="00DD03A5"/>
    <w:rsid w:val="00DD67A0"/>
    <w:rsid w:val="00DD75DD"/>
    <w:rsid w:val="00DE12ED"/>
    <w:rsid w:val="00DE310B"/>
    <w:rsid w:val="00DE3CE9"/>
    <w:rsid w:val="00DE4DA7"/>
    <w:rsid w:val="00DE7FA4"/>
    <w:rsid w:val="00DF5673"/>
    <w:rsid w:val="00DF56A7"/>
    <w:rsid w:val="00DF7A95"/>
    <w:rsid w:val="00E04F9E"/>
    <w:rsid w:val="00E10E4C"/>
    <w:rsid w:val="00E110AC"/>
    <w:rsid w:val="00E11EDC"/>
    <w:rsid w:val="00E12417"/>
    <w:rsid w:val="00E13EBF"/>
    <w:rsid w:val="00E143EB"/>
    <w:rsid w:val="00E156D1"/>
    <w:rsid w:val="00E230C6"/>
    <w:rsid w:val="00E2455C"/>
    <w:rsid w:val="00E24627"/>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57956"/>
    <w:rsid w:val="00E632CC"/>
    <w:rsid w:val="00E63959"/>
    <w:rsid w:val="00E646A7"/>
    <w:rsid w:val="00E65776"/>
    <w:rsid w:val="00E72CC1"/>
    <w:rsid w:val="00E7422B"/>
    <w:rsid w:val="00E812AD"/>
    <w:rsid w:val="00E816C8"/>
    <w:rsid w:val="00E82BCD"/>
    <w:rsid w:val="00E85790"/>
    <w:rsid w:val="00E92A18"/>
    <w:rsid w:val="00E9488F"/>
    <w:rsid w:val="00E962EC"/>
    <w:rsid w:val="00EA05CB"/>
    <w:rsid w:val="00EA289E"/>
    <w:rsid w:val="00EC02CA"/>
    <w:rsid w:val="00EC1888"/>
    <w:rsid w:val="00EC51EB"/>
    <w:rsid w:val="00EC571B"/>
    <w:rsid w:val="00EC5C48"/>
    <w:rsid w:val="00EC5EDE"/>
    <w:rsid w:val="00EC70CB"/>
    <w:rsid w:val="00ED0B96"/>
    <w:rsid w:val="00ED0E67"/>
    <w:rsid w:val="00ED2EAD"/>
    <w:rsid w:val="00ED3394"/>
    <w:rsid w:val="00ED4FEE"/>
    <w:rsid w:val="00ED7DDA"/>
    <w:rsid w:val="00EE0721"/>
    <w:rsid w:val="00EE4B6E"/>
    <w:rsid w:val="00EE53EA"/>
    <w:rsid w:val="00EE571B"/>
    <w:rsid w:val="00EF08C6"/>
    <w:rsid w:val="00EF4FB6"/>
    <w:rsid w:val="00F05598"/>
    <w:rsid w:val="00F06F2E"/>
    <w:rsid w:val="00F100C2"/>
    <w:rsid w:val="00F102AF"/>
    <w:rsid w:val="00F10AFA"/>
    <w:rsid w:val="00F123E1"/>
    <w:rsid w:val="00F13B16"/>
    <w:rsid w:val="00F17731"/>
    <w:rsid w:val="00F21C7B"/>
    <w:rsid w:val="00F23C40"/>
    <w:rsid w:val="00F258E6"/>
    <w:rsid w:val="00F263AE"/>
    <w:rsid w:val="00F3614C"/>
    <w:rsid w:val="00F419A2"/>
    <w:rsid w:val="00F46B17"/>
    <w:rsid w:val="00F46B4D"/>
    <w:rsid w:val="00F56228"/>
    <w:rsid w:val="00F562E1"/>
    <w:rsid w:val="00F600D5"/>
    <w:rsid w:val="00F618FF"/>
    <w:rsid w:val="00F620E5"/>
    <w:rsid w:val="00F6321E"/>
    <w:rsid w:val="00F6321F"/>
    <w:rsid w:val="00F6397F"/>
    <w:rsid w:val="00F676E2"/>
    <w:rsid w:val="00F716F0"/>
    <w:rsid w:val="00F719F8"/>
    <w:rsid w:val="00F73906"/>
    <w:rsid w:val="00F73D23"/>
    <w:rsid w:val="00F74FC4"/>
    <w:rsid w:val="00F75D1D"/>
    <w:rsid w:val="00F76D34"/>
    <w:rsid w:val="00F80EE0"/>
    <w:rsid w:val="00F812DA"/>
    <w:rsid w:val="00F85A99"/>
    <w:rsid w:val="00F85EF2"/>
    <w:rsid w:val="00F903EB"/>
    <w:rsid w:val="00F9232A"/>
    <w:rsid w:val="00F9275F"/>
    <w:rsid w:val="00F94153"/>
    <w:rsid w:val="00F96923"/>
    <w:rsid w:val="00FA07BC"/>
    <w:rsid w:val="00FA2CB2"/>
    <w:rsid w:val="00FA3580"/>
    <w:rsid w:val="00FA3B85"/>
    <w:rsid w:val="00FA51F7"/>
    <w:rsid w:val="00FA6323"/>
    <w:rsid w:val="00FA681B"/>
    <w:rsid w:val="00FA6D7D"/>
    <w:rsid w:val="00FB321F"/>
    <w:rsid w:val="00FB5524"/>
    <w:rsid w:val="00FC0474"/>
    <w:rsid w:val="00FD1194"/>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6825496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3626259">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4D9EC-7EBF-4559-B89C-F621AEF92F00}">
  <ds:schemaRefs>
    <ds:schemaRef ds:uri="http://schemas.openxmlformats.org/officeDocument/2006/bibliography"/>
  </ds:schemaRefs>
</ds:datastoreItem>
</file>

<file path=customXml/itemProps2.xml><?xml version="1.0" encoding="utf-8"?>
<ds:datastoreItem xmlns:ds="http://schemas.openxmlformats.org/officeDocument/2006/customXml" ds:itemID="{E30BF7C1-7F43-48A2-9EEC-F001FEACB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148</cp:revision>
  <dcterms:created xsi:type="dcterms:W3CDTF">2021-09-29T09:39:00Z</dcterms:created>
  <dcterms:modified xsi:type="dcterms:W3CDTF">2022-02-11T07:07:00Z</dcterms:modified>
</cp:coreProperties>
</file>