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18DD1A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2B190E">
        <w:rPr>
          <w:rFonts w:eastAsia="SimSun"/>
          <w:sz w:val="22"/>
          <w:lang w:eastAsia="zh-CN"/>
        </w:rPr>
        <w:t>8</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E02947" w:rsidRPr="00E02947">
        <w:rPr>
          <w:rFonts w:eastAsia="SimSun"/>
          <w:sz w:val="22"/>
          <w:lang w:eastAsia="zh-CN"/>
        </w:rPr>
        <w:t>R1-2</w:t>
      </w:r>
      <w:r w:rsidR="002B190E">
        <w:rPr>
          <w:rFonts w:eastAsia="SimSun"/>
          <w:sz w:val="22"/>
          <w:lang w:eastAsia="zh-CN"/>
        </w:rPr>
        <w:t>2</w:t>
      </w:r>
      <w:r w:rsidR="004974A9">
        <w:rPr>
          <w:rFonts w:eastAsia="SimSun"/>
          <w:sz w:val="22"/>
          <w:lang w:eastAsia="zh-CN"/>
        </w:rPr>
        <w:t>01243</w:t>
      </w:r>
    </w:p>
    <w:p w14:paraId="6ED628F2" w14:textId="4AF81D40"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2B190E">
        <w:rPr>
          <w:rFonts w:eastAsia="SimSun"/>
          <w:sz w:val="22"/>
          <w:lang w:eastAsia="zh-CN"/>
        </w:rPr>
        <w:t>February 21</w:t>
      </w:r>
      <w:r w:rsidR="002B190E" w:rsidRPr="0048279C">
        <w:rPr>
          <w:rFonts w:eastAsia="SimSun"/>
          <w:sz w:val="22"/>
          <w:vertAlign w:val="superscript"/>
          <w:lang w:eastAsia="zh-CN"/>
        </w:rPr>
        <w:t>th</w:t>
      </w:r>
      <w:r w:rsidR="002B190E">
        <w:rPr>
          <w:rFonts w:eastAsia="SimSun"/>
          <w:sz w:val="22"/>
          <w:lang w:eastAsia="zh-CN"/>
        </w:rPr>
        <w:t xml:space="preserve"> </w:t>
      </w:r>
      <w:r w:rsidR="002B190E" w:rsidRPr="00240590">
        <w:rPr>
          <w:rFonts w:eastAsia="SimSun"/>
          <w:sz w:val="22"/>
          <w:lang w:eastAsia="zh-CN"/>
        </w:rPr>
        <w:t xml:space="preserve">– </w:t>
      </w:r>
      <w:r w:rsidR="002B190E">
        <w:rPr>
          <w:rFonts w:eastAsia="SimSun"/>
          <w:sz w:val="22"/>
          <w:lang w:eastAsia="zh-CN"/>
        </w:rPr>
        <w:t>March 3</w:t>
      </w:r>
      <w:r w:rsidR="002B190E" w:rsidRPr="009F32AB">
        <w:rPr>
          <w:rFonts w:eastAsia="SimSun"/>
          <w:sz w:val="22"/>
          <w:vertAlign w:val="superscript"/>
          <w:lang w:eastAsia="zh-CN"/>
        </w:rPr>
        <w:t>rd</w:t>
      </w:r>
      <w:r w:rsidRPr="00240590">
        <w:rPr>
          <w:rFonts w:eastAsia="SimSun"/>
          <w:sz w:val="22"/>
          <w:lang w:eastAsia="zh-CN"/>
        </w:rPr>
        <w:t>, 20</w:t>
      </w:r>
      <w:r>
        <w:rPr>
          <w:rFonts w:eastAsia="SimSun"/>
          <w:sz w:val="22"/>
          <w:lang w:eastAsia="zh-CN"/>
        </w:rPr>
        <w:t>2</w:t>
      </w:r>
      <w:r w:rsidR="002B190E">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F6FE6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1687F">
        <w:rPr>
          <w:sz w:val="22"/>
        </w:rPr>
        <w:t>Discussion on multipath/NLOS mitigation for</w:t>
      </w:r>
      <w:r w:rsidR="00CF57B0">
        <w:rPr>
          <w:sz w:val="22"/>
        </w:rPr>
        <w:t xml:space="preserve"> NR</w:t>
      </w:r>
      <w:r w:rsidR="002360B6" w:rsidRPr="002360B6">
        <w:rPr>
          <w:sz w:val="22"/>
        </w:rPr>
        <w:t xml:space="preserve"> Positioning</w:t>
      </w:r>
    </w:p>
    <w:p w14:paraId="4D626EB5" w14:textId="1B779E1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51687F">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39CBABBD"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w:t>
      </w:r>
      <w:r w:rsidR="00D61147">
        <w:t>study the enhancements for multipath/NLOS</w:t>
      </w:r>
      <w:r w:rsidR="0079470B">
        <w:t xml:space="preserve"> </w:t>
      </w:r>
      <w:r w:rsidR="00D61147">
        <w:t>mitigation</w:t>
      </w:r>
      <w:r w:rsidR="00267490">
        <w:t>:</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44F54DCE" w14:textId="66C2B809" w:rsidR="00267490" w:rsidRDefault="00846323" w:rsidP="00846323">
            <w:pPr>
              <w:numPr>
                <w:ilvl w:val="0"/>
                <w:numId w:val="14"/>
              </w:numPr>
              <w:spacing w:after="160" w:line="256" w:lineRule="auto"/>
            </w:pPr>
            <w:r>
              <w:rPr>
                <w:rFonts w:eastAsia="MS Mincho"/>
              </w:rPr>
              <w:t>Study and specify, if agreed, the enhancements of information reporting from UE and gNB for multipath/NLOS mitigation [RAN1, RAN2, RAN3]</w:t>
            </w:r>
          </w:p>
        </w:tc>
      </w:tr>
    </w:tbl>
    <w:bookmarkEnd w:id="0"/>
    <w:p w14:paraId="6EB79FBC" w14:textId="3065890E" w:rsidR="002328B0" w:rsidRDefault="0011681C" w:rsidP="00497AFF">
      <w:pPr>
        <w:pStyle w:val="00Text"/>
      </w:pPr>
      <w:r>
        <w:t xml:space="preserve">In this </w:t>
      </w:r>
      <w:r w:rsidR="002328B0" w:rsidRPr="00497AFF">
        <w:t>contribution, we</w:t>
      </w:r>
      <w:r>
        <w:t xml:space="preserve"> will </w:t>
      </w:r>
      <w:r w:rsidR="0079470B">
        <w:t>present our views on multipath/NLOS mitigation for NR positioning. Evaluation results for NLOS mitigation are also presented for assisting the discussion.</w:t>
      </w:r>
      <w:r w:rsidR="00E035BA">
        <w:t xml:space="preserve"> </w:t>
      </w:r>
    </w:p>
    <w:p w14:paraId="53F1F612" w14:textId="488FEFB6" w:rsidR="00A32292" w:rsidRDefault="00113220" w:rsidP="00A32292">
      <w:pPr>
        <w:pStyle w:val="01"/>
        <w:numPr>
          <w:ilvl w:val="0"/>
          <w:numId w:val="1"/>
        </w:numPr>
        <w:ind w:left="562" w:hanging="562"/>
      </w:pPr>
      <w:r>
        <w:t>Discussions</w:t>
      </w:r>
    </w:p>
    <w:p w14:paraId="6D208396" w14:textId="77777777" w:rsidR="00B26AC0" w:rsidRDefault="00B26AC0" w:rsidP="00B26AC0">
      <w:pPr>
        <w:pStyle w:val="00Text"/>
      </w:pPr>
      <w:r>
        <w:t>It was agreed to support reporting N = 8 additional paths in DL-TDoA and multi-RTT and it was agreed to report the PRS-RSRPP measurement of each path:</w:t>
      </w:r>
    </w:p>
    <w:tbl>
      <w:tblPr>
        <w:tblStyle w:val="TableGrid"/>
        <w:tblW w:w="0" w:type="auto"/>
        <w:tblLook w:val="04A0" w:firstRow="1" w:lastRow="0" w:firstColumn="1" w:lastColumn="0" w:noHBand="0" w:noVBand="1"/>
      </w:tblPr>
      <w:tblGrid>
        <w:gridCol w:w="9062"/>
      </w:tblGrid>
      <w:tr w:rsidR="00B26AC0" w14:paraId="7E8B181C" w14:textId="77777777" w:rsidTr="00B26AC0">
        <w:tc>
          <w:tcPr>
            <w:tcW w:w="9062" w:type="dxa"/>
          </w:tcPr>
          <w:p w14:paraId="3B1D10A1" w14:textId="77777777" w:rsidR="00B26AC0" w:rsidRPr="00B26AC0" w:rsidRDefault="00B26AC0" w:rsidP="00B26AC0">
            <w:pPr>
              <w:pStyle w:val="00Text"/>
              <w:spacing w:before="0" w:after="0" w:line="240" w:lineRule="auto"/>
              <w:rPr>
                <w:b/>
                <w:bCs/>
                <w:sz w:val="18"/>
                <w:szCs w:val="22"/>
              </w:rPr>
            </w:pPr>
            <w:r w:rsidRPr="00B26AC0">
              <w:rPr>
                <w:b/>
                <w:bCs/>
                <w:sz w:val="18"/>
                <w:szCs w:val="22"/>
                <w:highlight w:val="green"/>
              </w:rPr>
              <w:t>Agreement</w:t>
            </w:r>
          </w:p>
          <w:p w14:paraId="6513C8D4" w14:textId="77777777" w:rsidR="00B26AC0" w:rsidRPr="00B26AC0" w:rsidRDefault="00B26AC0" w:rsidP="00B26AC0">
            <w:pPr>
              <w:pStyle w:val="00Text"/>
              <w:numPr>
                <w:ilvl w:val="0"/>
                <w:numId w:val="28"/>
              </w:numPr>
              <w:spacing w:before="0" w:after="0" w:line="240" w:lineRule="auto"/>
              <w:rPr>
                <w:sz w:val="18"/>
                <w:szCs w:val="22"/>
              </w:rPr>
            </w:pPr>
            <w:r w:rsidRPr="00B26AC0">
              <w:rPr>
                <w:sz w:val="18"/>
                <w:szCs w:val="22"/>
              </w:rPr>
              <w:t>For enhanced multipath reporting support N=8 for the value of maximum number of additional paths.</w:t>
            </w:r>
          </w:p>
          <w:p w14:paraId="430C4CC6" w14:textId="77777777" w:rsidR="00B26AC0" w:rsidRPr="00B26AC0" w:rsidRDefault="00B26AC0" w:rsidP="00B26AC0">
            <w:pPr>
              <w:pStyle w:val="00Text"/>
              <w:numPr>
                <w:ilvl w:val="1"/>
                <w:numId w:val="28"/>
              </w:numPr>
              <w:spacing w:before="0" w:after="0" w:line="240" w:lineRule="auto"/>
              <w:rPr>
                <w:sz w:val="18"/>
                <w:szCs w:val="22"/>
              </w:rPr>
            </w:pPr>
            <w:r w:rsidRPr="00B26AC0">
              <w:rPr>
                <w:sz w:val="18"/>
                <w:szCs w:val="22"/>
              </w:rPr>
              <w:t>Define a UE capability for the UE to report its supported value of maximum number of additional paths (no larger than 8)</w:t>
            </w:r>
          </w:p>
          <w:p w14:paraId="49EA2703" w14:textId="77777777" w:rsidR="00B26AC0" w:rsidRPr="00B26AC0" w:rsidRDefault="00B26AC0" w:rsidP="00B26AC0">
            <w:pPr>
              <w:pStyle w:val="00Text"/>
              <w:spacing w:before="0" w:after="0" w:line="240" w:lineRule="auto"/>
              <w:rPr>
                <w:sz w:val="18"/>
                <w:szCs w:val="22"/>
                <w:lang w:eastAsia="x-none"/>
              </w:rPr>
            </w:pPr>
          </w:p>
          <w:p w14:paraId="36E78B30" w14:textId="77777777" w:rsidR="00B26AC0" w:rsidRPr="00B26AC0" w:rsidRDefault="00B26AC0" w:rsidP="00B26AC0">
            <w:pPr>
              <w:pStyle w:val="00Text"/>
              <w:spacing w:before="0" w:after="0" w:line="240" w:lineRule="auto"/>
              <w:rPr>
                <w:b/>
                <w:bCs/>
                <w:sz w:val="18"/>
                <w:szCs w:val="22"/>
              </w:rPr>
            </w:pPr>
            <w:r w:rsidRPr="00B26AC0">
              <w:rPr>
                <w:b/>
                <w:bCs/>
                <w:sz w:val="18"/>
                <w:szCs w:val="22"/>
                <w:highlight w:val="green"/>
              </w:rPr>
              <w:t>Agreement</w:t>
            </w:r>
          </w:p>
          <w:p w14:paraId="6BD375E5" w14:textId="77777777" w:rsidR="00B26AC0" w:rsidRPr="00B26AC0" w:rsidRDefault="00B26AC0" w:rsidP="00B26AC0">
            <w:pPr>
              <w:pStyle w:val="00Text"/>
              <w:numPr>
                <w:ilvl w:val="0"/>
                <w:numId w:val="29"/>
              </w:numPr>
              <w:spacing w:before="0" w:after="0" w:line="240" w:lineRule="auto"/>
              <w:rPr>
                <w:sz w:val="18"/>
                <w:szCs w:val="22"/>
              </w:rPr>
            </w:pPr>
            <w:r w:rsidRPr="00B26AC0">
              <w:rPr>
                <w:sz w:val="18"/>
                <w:szCs w:val="22"/>
              </w:rPr>
              <w:t xml:space="preserve">Support the LMF to request DL PRS-RSRPP together with timing measurement </w:t>
            </w:r>
            <w:r w:rsidRPr="00B26AC0">
              <w:rPr>
                <w:rFonts w:hint="eastAsia"/>
                <w:color w:val="000000"/>
                <w:sz w:val="18"/>
                <w:szCs w:val="22"/>
              </w:rPr>
              <w:t>as part of DL-TDOA and multi-RTT reporting enhancements</w:t>
            </w:r>
          </w:p>
          <w:p w14:paraId="2A5EBAA5" w14:textId="77777777" w:rsidR="00B26AC0" w:rsidRPr="00B26AC0" w:rsidRDefault="00B26AC0" w:rsidP="00B26AC0">
            <w:pPr>
              <w:pStyle w:val="00Text"/>
              <w:numPr>
                <w:ilvl w:val="1"/>
                <w:numId w:val="29"/>
              </w:numPr>
              <w:spacing w:before="0" w:after="0" w:line="240" w:lineRule="auto"/>
              <w:rPr>
                <w:sz w:val="18"/>
                <w:szCs w:val="22"/>
              </w:rPr>
            </w:pPr>
            <w:r w:rsidRPr="00B26AC0">
              <w:rPr>
                <w:sz w:val="18"/>
                <w:szCs w:val="22"/>
              </w:rPr>
              <w:t xml:space="preserve">Note: This applies to the first path and also to additional paths. </w:t>
            </w:r>
          </w:p>
          <w:p w14:paraId="0F2B0783" w14:textId="77777777" w:rsidR="00B26AC0" w:rsidRPr="00B26AC0" w:rsidRDefault="00B26AC0" w:rsidP="00B26AC0">
            <w:pPr>
              <w:pStyle w:val="00Text"/>
              <w:numPr>
                <w:ilvl w:val="0"/>
                <w:numId w:val="29"/>
              </w:numPr>
              <w:spacing w:before="0" w:after="0" w:line="240" w:lineRule="auto"/>
              <w:rPr>
                <w:sz w:val="18"/>
                <w:szCs w:val="22"/>
              </w:rPr>
            </w:pPr>
            <w:r w:rsidRPr="00B26AC0">
              <w:rPr>
                <w:sz w:val="18"/>
                <w:szCs w:val="22"/>
              </w:rPr>
              <w:t>Support the LMF to request UL SRS-RSRPP together with timing measurement</w:t>
            </w:r>
            <w:r w:rsidRPr="00B26AC0">
              <w:rPr>
                <w:rFonts w:hint="eastAsia"/>
                <w:color w:val="000000"/>
                <w:sz w:val="18"/>
                <w:szCs w:val="22"/>
              </w:rPr>
              <w:t xml:space="preserve"> as part of </w:t>
            </w:r>
            <w:r w:rsidRPr="00B26AC0">
              <w:rPr>
                <w:color w:val="000000"/>
                <w:sz w:val="18"/>
                <w:szCs w:val="22"/>
              </w:rPr>
              <w:t>U</w:t>
            </w:r>
            <w:r w:rsidRPr="00B26AC0">
              <w:rPr>
                <w:rFonts w:hint="eastAsia"/>
                <w:color w:val="000000"/>
                <w:sz w:val="18"/>
                <w:szCs w:val="22"/>
              </w:rPr>
              <w:t>L-TDOA and multi-RTT reporting enhancements</w:t>
            </w:r>
          </w:p>
          <w:p w14:paraId="6CC28C3E" w14:textId="00CBEF94" w:rsidR="00B26AC0" w:rsidRDefault="00B26AC0" w:rsidP="00B26AC0">
            <w:pPr>
              <w:pStyle w:val="00Text"/>
              <w:numPr>
                <w:ilvl w:val="1"/>
                <w:numId w:val="29"/>
              </w:numPr>
              <w:spacing w:before="0" w:after="0" w:line="240" w:lineRule="auto"/>
            </w:pPr>
            <w:r w:rsidRPr="00B26AC0">
              <w:rPr>
                <w:sz w:val="18"/>
                <w:szCs w:val="22"/>
              </w:rPr>
              <w:t>Note: This applies to the first path and also to additional paths</w:t>
            </w:r>
          </w:p>
        </w:tc>
      </w:tr>
    </w:tbl>
    <w:p w14:paraId="663BBD62" w14:textId="37CCCAEC" w:rsidR="00B26AC0" w:rsidRDefault="00B26AC0" w:rsidP="00B26AC0">
      <w:pPr>
        <w:pStyle w:val="00Text"/>
      </w:pPr>
      <w:r>
        <w:t>In DL-TDoA and multi-RTT measurement reporting, the PRS RSRP measurement is reported. Thus, the DL PRS-RSRPP measurement of each additional path can be reported through a differential RSRP with reference to the RSRP of the corresponding PRS resource. That can reduce the reporting signaling overhead.</w:t>
      </w:r>
    </w:p>
    <w:p w14:paraId="0BF9470E" w14:textId="035D5D16" w:rsidR="00B26AC0" w:rsidRDefault="00B26AC0" w:rsidP="00B26AC0">
      <w:pPr>
        <w:pStyle w:val="00Text"/>
        <w:rPr>
          <w:b/>
          <w:bCs/>
          <w:i/>
          <w:iCs/>
        </w:rPr>
      </w:pPr>
      <w:r w:rsidRPr="00633CF2">
        <w:rPr>
          <w:b/>
          <w:bCs/>
          <w:i/>
          <w:iCs/>
        </w:rPr>
        <w:t xml:space="preserve">Proposal 1: </w:t>
      </w:r>
      <w:r w:rsidR="00437CF5">
        <w:rPr>
          <w:b/>
          <w:bCs/>
          <w:i/>
          <w:iCs/>
        </w:rPr>
        <w:t>S</w:t>
      </w:r>
      <w:r w:rsidR="00437CF5">
        <w:rPr>
          <w:b/>
          <w:bCs/>
          <w:i/>
          <w:iCs/>
        </w:rPr>
        <w:t>upport reporting differential RSRP</w:t>
      </w:r>
      <w:r w:rsidR="00437CF5">
        <w:rPr>
          <w:b/>
          <w:bCs/>
          <w:i/>
          <w:iCs/>
        </w:rPr>
        <w:t xml:space="preserve"> f</w:t>
      </w:r>
      <w:r>
        <w:rPr>
          <w:b/>
          <w:bCs/>
          <w:i/>
          <w:iCs/>
        </w:rPr>
        <w:t>or the PRS-RSRPP measurement in DL-TDoA and multi-RTT.</w:t>
      </w:r>
    </w:p>
    <w:p w14:paraId="56BE1C1D" w14:textId="25B33500" w:rsidR="00B26AC0" w:rsidRPr="00633CF2" w:rsidRDefault="00B26AC0" w:rsidP="00B26AC0">
      <w:pPr>
        <w:pStyle w:val="00Text"/>
        <w:rPr>
          <w:b/>
          <w:bCs/>
          <w:i/>
          <w:iCs/>
        </w:rPr>
      </w:pPr>
      <w:r>
        <w:rPr>
          <w:b/>
          <w:bCs/>
          <w:i/>
          <w:iCs/>
        </w:rPr>
        <w:t xml:space="preserve">Proposal 2: </w:t>
      </w:r>
      <w:r w:rsidR="00437CF5">
        <w:rPr>
          <w:b/>
          <w:bCs/>
          <w:i/>
          <w:iCs/>
        </w:rPr>
        <w:t>support reporting differential RSRP</w:t>
      </w:r>
      <w:r w:rsidR="00437CF5">
        <w:rPr>
          <w:b/>
          <w:bCs/>
          <w:i/>
          <w:iCs/>
        </w:rPr>
        <w:t xml:space="preserve"> f</w:t>
      </w:r>
      <w:r>
        <w:rPr>
          <w:b/>
          <w:bCs/>
          <w:i/>
          <w:iCs/>
        </w:rPr>
        <w:t>or the SRS-RSRPP measurement report in UL-TDOA and multi-RTT</w:t>
      </w:r>
      <w:r w:rsidR="00C17040">
        <w:rPr>
          <w:b/>
          <w:bCs/>
          <w:i/>
          <w:iCs/>
        </w:rPr>
        <w:t>.</w:t>
      </w:r>
      <w:r>
        <w:rPr>
          <w:b/>
          <w:bCs/>
          <w:i/>
          <w:iCs/>
        </w:rPr>
        <w:t xml:space="preserve"> </w:t>
      </w:r>
    </w:p>
    <w:p w14:paraId="333DDF67" w14:textId="5D9B3878" w:rsidR="005C1E92" w:rsidRDefault="00ED3419" w:rsidP="005C1E92">
      <w:pPr>
        <w:pStyle w:val="00Text"/>
      </w:pPr>
      <w:r>
        <w:t xml:space="preserve">The issue of reporting additional paths for DL-AoD was discussed in previous meeting. We have agreed to support RSRP of the first arrival path of PRS resource. With respect to the first arrival path, the UE can also report the AoD measurement on one or more additional paths. Besides the RSRP, the UE shall also report the relative time-of-arrival for each additional path.  </w:t>
      </w:r>
      <w:r w:rsidR="005C1E92">
        <w:t>To combat the negative impact of multipath on NR positioning, another method is to enhance the multipath based measurement and reporting.  The following agreements were made accordingly</w:t>
      </w:r>
      <w:r w:rsidR="00E8397B">
        <w:t xml:space="preserve"> in RAN1#105-e meeting</w:t>
      </w:r>
      <w:r w:rsidR="005C1E92">
        <w:t>:</w:t>
      </w:r>
    </w:p>
    <w:p w14:paraId="6FF63002" w14:textId="13251E30" w:rsidR="00ED3419" w:rsidRDefault="005C1E92" w:rsidP="005C1E92">
      <w:pPr>
        <w:pStyle w:val="000proposal"/>
      </w:pPr>
      <w:bookmarkStart w:id="1" w:name="_Hlk83764750"/>
      <w:bookmarkStart w:id="2" w:name="_Hlk78921451"/>
      <w:r>
        <w:t xml:space="preserve">Proposal </w:t>
      </w:r>
      <w:r w:rsidR="00A510FD">
        <w:t>3</w:t>
      </w:r>
      <w:r>
        <w:t xml:space="preserve">: </w:t>
      </w:r>
      <w:r w:rsidR="00ED3419">
        <w:t xml:space="preserve">In DL-AoD measurement reporting, the UE reports the </w:t>
      </w:r>
      <w:r w:rsidR="00A510FD">
        <w:t>PRS-</w:t>
      </w:r>
      <w:r w:rsidR="00ED3419">
        <w:t>RSRP</w:t>
      </w:r>
      <w:r w:rsidR="00A510FD">
        <w:t>P</w:t>
      </w:r>
      <w:r w:rsidR="00ED3419">
        <w:t xml:space="preserve"> and relative time-of-arrival of </w:t>
      </w:r>
      <w:r w:rsidR="00C17040">
        <w:t>each</w:t>
      </w:r>
      <w:r w:rsidR="00ED3419">
        <w:t xml:space="preserve"> additional paths.</w:t>
      </w:r>
    </w:p>
    <w:bookmarkEnd w:id="1"/>
    <w:p w14:paraId="1D5AFDC1" w14:textId="60CFCCBC" w:rsidR="00B147C0" w:rsidRDefault="00587299" w:rsidP="00587299">
      <w:pPr>
        <w:pStyle w:val="00Text"/>
      </w:pPr>
      <w:r>
        <w:t xml:space="preserve">Similar to the maximum number of UL-AoA values for the first path, the maximum number of UL-AoA values per addition path here can be 8. Furthermore, the TRP can report the UL-AoA value for the first arrival path per SRS resource in UL-AoA positioning method, as agreed in 8.5.2. Thus, the TRP can also report N additional paths </w:t>
      </w:r>
      <w:r>
        <w:lastRenderedPageBreak/>
        <w:t>in UL-AoA positioning method. The TRP can report one or more UL-AoA values for each reported additional path and the UE can also report the relative time-of-arrival and RSRP measurement of each reported additional path.</w:t>
      </w:r>
    </w:p>
    <w:p w14:paraId="4C177E84" w14:textId="1F42B3DE" w:rsidR="00422DAA" w:rsidRDefault="00422DAA" w:rsidP="001C773C">
      <w:pPr>
        <w:pStyle w:val="000proposal"/>
      </w:pPr>
      <w:bookmarkStart w:id="3" w:name="_Hlk83764760"/>
      <w:r>
        <w:t xml:space="preserve">Proposal </w:t>
      </w:r>
      <w:r w:rsidR="00A510FD">
        <w:t>4</w:t>
      </w:r>
      <w:r>
        <w:t>: In UL-AoA, the TRP can report one or more additional paths</w:t>
      </w:r>
      <w:r w:rsidR="001C773C">
        <w:t xml:space="preserve"> and t</w:t>
      </w:r>
      <w:r>
        <w:t xml:space="preserve">he TRP can report one or more UL-AoA values, </w:t>
      </w:r>
      <w:r w:rsidR="00A510FD">
        <w:t>SRS-</w:t>
      </w:r>
      <w:r>
        <w:t>RSRP</w:t>
      </w:r>
      <w:r w:rsidR="00A510FD">
        <w:t>P</w:t>
      </w:r>
      <w:r>
        <w:t xml:space="preserve"> and relative time-of-arrival for each additional path.</w:t>
      </w:r>
    </w:p>
    <w:bookmarkEnd w:id="2"/>
    <w:bookmarkEnd w:id="3"/>
    <w:p w14:paraId="4996EA53" w14:textId="769C7249" w:rsidR="005C1E92" w:rsidRDefault="005C1E92" w:rsidP="003D1970">
      <w:pPr>
        <w:pStyle w:val="01"/>
        <w:numPr>
          <w:ilvl w:val="0"/>
          <w:numId w:val="1"/>
        </w:numPr>
        <w:ind w:left="562" w:hanging="562"/>
      </w:pPr>
      <w:r>
        <w:t>Conclusions</w:t>
      </w:r>
    </w:p>
    <w:p w14:paraId="5F621732" w14:textId="55BC6F60" w:rsidR="00EE3B26" w:rsidRDefault="00262BCE" w:rsidP="00EE3B26">
      <w:pPr>
        <w:pStyle w:val="000proposal"/>
        <w:rPr>
          <w:b w:val="0"/>
          <w:bCs w:val="0"/>
          <w:i w:val="0"/>
          <w:iCs w:val="0"/>
        </w:rPr>
      </w:pPr>
      <w:r>
        <w:rPr>
          <w:b w:val="0"/>
          <w:bCs w:val="0"/>
          <w:i w:val="0"/>
          <w:iCs w:val="0"/>
        </w:rPr>
        <w:t xml:space="preserve">In this contribution, we </w:t>
      </w:r>
      <w:r w:rsidR="00D0279F">
        <w:rPr>
          <w:b w:val="0"/>
          <w:bCs w:val="0"/>
          <w:i w:val="0"/>
          <w:iCs w:val="0"/>
        </w:rPr>
        <w:t>discussed the issue of multipath/NLOS mitigation and evaluation results are also provided</w:t>
      </w:r>
      <w:r>
        <w:rPr>
          <w:b w:val="0"/>
          <w:bCs w:val="0"/>
          <w:i w:val="0"/>
          <w:iCs w:val="0"/>
        </w:rPr>
        <w:t xml:space="preserve">. </w:t>
      </w:r>
      <w:r w:rsidR="005F47B2">
        <w:rPr>
          <w:b w:val="0"/>
          <w:bCs w:val="0"/>
          <w:i w:val="0"/>
          <w:iCs w:val="0"/>
        </w:rPr>
        <w:t>Accordingly, the following observations and proposals were made:</w:t>
      </w:r>
    </w:p>
    <w:p w14:paraId="4305A12C" w14:textId="77777777" w:rsidR="0064118F" w:rsidRDefault="0064118F" w:rsidP="0064118F">
      <w:pPr>
        <w:pStyle w:val="00Text"/>
        <w:rPr>
          <w:b/>
          <w:bCs/>
          <w:i/>
          <w:iCs/>
        </w:rPr>
      </w:pPr>
      <w:r w:rsidRPr="00633CF2">
        <w:rPr>
          <w:b/>
          <w:bCs/>
          <w:i/>
          <w:iCs/>
        </w:rPr>
        <w:t xml:space="preserve">Proposal 1: </w:t>
      </w:r>
      <w:r>
        <w:rPr>
          <w:b/>
          <w:bCs/>
          <w:i/>
          <w:iCs/>
        </w:rPr>
        <w:t>Support reporting differential RSRP for the PRS-RSRPP measurement in DL-TDoA and multi-RTT.</w:t>
      </w:r>
    </w:p>
    <w:p w14:paraId="4A04F3FE" w14:textId="77777777" w:rsidR="0064118F" w:rsidRPr="00633CF2" w:rsidRDefault="0064118F" w:rsidP="0064118F">
      <w:pPr>
        <w:pStyle w:val="00Text"/>
        <w:rPr>
          <w:b/>
          <w:bCs/>
          <w:i/>
          <w:iCs/>
        </w:rPr>
      </w:pPr>
      <w:r>
        <w:rPr>
          <w:b/>
          <w:bCs/>
          <w:i/>
          <w:iCs/>
        </w:rPr>
        <w:t xml:space="preserve">Proposal 2: support reporting differential RSRP for the SRS-RSRPP measurement report in UL-TDOA and multi-RTT. </w:t>
      </w:r>
    </w:p>
    <w:p w14:paraId="1208E6C0" w14:textId="77777777" w:rsidR="0064118F" w:rsidRDefault="0064118F" w:rsidP="0064118F">
      <w:pPr>
        <w:pStyle w:val="000proposal"/>
      </w:pPr>
      <w:r>
        <w:t>Proposal 3: In DL-AoD measurement reporting, the UE reports the PRS-RSRPP and relative time-of-arrival of each additional paths.</w:t>
      </w:r>
    </w:p>
    <w:p w14:paraId="3909AB83" w14:textId="0E01EDB3" w:rsidR="0064118F" w:rsidRDefault="0064118F" w:rsidP="00EE3B26">
      <w:pPr>
        <w:pStyle w:val="000proposal"/>
        <w:rPr>
          <w:b w:val="0"/>
          <w:bCs w:val="0"/>
          <w:i w:val="0"/>
          <w:iCs w:val="0"/>
        </w:rPr>
      </w:pPr>
      <w:r>
        <w:t>Proposal 4: In UL-AoA, the TRP can report one or more additional paths and the TRP can report one or more UL-AoA values, SRS-RSRPP and relative time-of-arrival for each additional path.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D634" w14:textId="77777777" w:rsidR="00E75F6F" w:rsidRDefault="00E75F6F">
      <w:r>
        <w:separator/>
      </w:r>
    </w:p>
  </w:endnote>
  <w:endnote w:type="continuationSeparator" w:id="0">
    <w:p w14:paraId="3297DB40" w14:textId="77777777" w:rsidR="00E75F6F" w:rsidRDefault="00E7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DBCE" w14:textId="77777777" w:rsidR="00E75F6F" w:rsidRDefault="00E75F6F">
      <w:r>
        <w:separator/>
      </w:r>
    </w:p>
  </w:footnote>
  <w:footnote w:type="continuationSeparator" w:id="0">
    <w:p w14:paraId="551A431C" w14:textId="77777777" w:rsidR="00E75F6F" w:rsidRDefault="00E7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B87"/>
    <w:multiLevelType w:val="hybridMultilevel"/>
    <w:tmpl w:val="9CECB70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E04AB8"/>
    <w:multiLevelType w:val="hybridMultilevel"/>
    <w:tmpl w:val="5D38844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55E6C"/>
    <w:multiLevelType w:val="hybridMultilevel"/>
    <w:tmpl w:val="4628D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258AA"/>
    <w:multiLevelType w:val="hybridMultilevel"/>
    <w:tmpl w:val="53DEFF98"/>
    <w:lvl w:ilvl="0" w:tplc="80FCADF6">
      <w:start w:val="2"/>
      <w:numFmt w:val="bullet"/>
      <w:lvlText w:val="-"/>
      <w:lvlJc w:val="left"/>
      <w:pPr>
        <w:ind w:left="817" w:hanging="360"/>
      </w:pPr>
      <w:rPr>
        <w:rFonts w:ascii="Arial" w:eastAsia="Times New Roman" w:hAnsi="Aria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C7EFE"/>
    <w:multiLevelType w:val="hybridMultilevel"/>
    <w:tmpl w:val="5CC08720"/>
    <w:lvl w:ilvl="0" w:tplc="ADEA92A4">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4A0D3B"/>
    <w:multiLevelType w:val="hybridMultilevel"/>
    <w:tmpl w:val="F35A8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16513"/>
    <w:multiLevelType w:val="hybridMultilevel"/>
    <w:tmpl w:val="8F32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F67A1"/>
    <w:multiLevelType w:val="hybridMultilevel"/>
    <w:tmpl w:val="CC76406E"/>
    <w:lvl w:ilvl="0" w:tplc="AC968F4C">
      <w:start w:val="3"/>
      <w:numFmt w:val="bullet"/>
      <w:lvlText w:val="-"/>
      <w:lvlJc w:val="left"/>
      <w:pPr>
        <w:ind w:left="767" w:hanging="360"/>
      </w:pPr>
      <w:rPr>
        <w:rFonts w:ascii="Times New Roman" w:eastAsia="Malgun Gothic"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17"/>
  </w:num>
  <w:num w:numId="4">
    <w:abstractNumId w:val="12"/>
  </w:num>
  <w:num w:numId="5">
    <w:abstractNumId w:val="15"/>
  </w:num>
  <w:num w:numId="6">
    <w:abstractNumId w:val="14"/>
  </w:num>
  <w:num w:numId="7">
    <w:abstractNumId w:val="23"/>
  </w:num>
  <w:num w:numId="8">
    <w:abstractNumId w:val="1"/>
  </w:num>
  <w:num w:numId="9">
    <w:abstractNumId w:val="8"/>
  </w:num>
  <w:num w:numId="10">
    <w:abstractNumId w:val="24"/>
  </w:num>
  <w:num w:numId="11">
    <w:abstractNumId w:val="9"/>
  </w:num>
  <w:num w:numId="12">
    <w:abstractNumId w:val="21"/>
  </w:num>
  <w:num w:numId="13">
    <w:abstractNumId w:val="2"/>
  </w:num>
  <w:num w:numId="14">
    <w:abstractNumId w:val="2"/>
  </w:num>
  <w:num w:numId="15">
    <w:abstractNumId w:val="13"/>
  </w:num>
  <w:num w:numId="16">
    <w:abstractNumId w:val="5"/>
  </w:num>
  <w:num w:numId="17">
    <w:abstractNumId w:val="10"/>
  </w:num>
  <w:num w:numId="18">
    <w:abstractNumId w:val="26"/>
  </w:num>
  <w:num w:numId="19">
    <w:abstractNumId w:val="16"/>
  </w:num>
  <w:num w:numId="20">
    <w:abstractNumId w:val="28"/>
  </w:num>
  <w:num w:numId="21">
    <w:abstractNumId w:val="6"/>
  </w:num>
  <w:num w:numId="22">
    <w:abstractNumId w:val="25"/>
  </w:num>
  <w:num w:numId="23">
    <w:abstractNumId w:val="0"/>
  </w:num>
  <w:num w:numId="24">
    <w:abstractNumId w:val="22"/>
  </w:num>
  <w:num w:numId="25">
    <w:abstractNumId w:val="4"/>
  </w:num>
  <w:num w:numId="26">
    <w:abstractNumId w:val="3"/>
  </w:num>
  <w:num w:numId="27">
    <w:abstractNumId w:val="11"/>
  </w:num>
  <w:num w:numId="28">
    <w:abstractNumId w:val="19"/>
  </w:num>
  <w:num w:numId="29">
    <w:abstractNumId w:val="20"/>
  </w:num>
  <w:num w:numId="3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3D1B"/>
    <w:rsid w:val="00036C04"/>
    <w:rsid w:val="00042AA0"/>
    <w:rsid w:val="00052A3E"/>
    <w:rsid w:val="00063AE9"/>
    <w:rsid w:val="00067024"/>
    <w:rsid w:val="000670C1"/>
    <w:rsid w:val="00071993"/>
    <w:rsid w:val="00074E36"/>
    <w:rsid w:val="00075805"/>
    <w:rsid w:val="00080DFA"/>
    <w:rsid w:val="00085AAA"/>
    <w:rsid w:val="000939D7"/>
    <w:rsid w:val="00095038"/>
    <w:rsid w:val="000A4ECD"/>
    <w:rsid w:val="000A4F3B"/>
    <w:rsid w:val="000B368E"/>
    <w:rsid w:val="000B5E34"/>
    <w:rsid w:val="000B6EF4"/>
    <w:rsid w:val="000C0741"/>
    <w:rsid w:val="000C1ECC"/>
    <w:rsid w:val="000C52F2"/>
    <w:rsid w:val="000D6076"/>
    <w:rsid w:val="000D66CD"/>
    <w:rsid w:val="000D6C00"/>
    <w:rsid w:val="000E608E"/>
    <w:rsid w:val="000E6672"/>
    <w:rsid w:val="000E695E"/>
    <w:rsid w:val="000F455E"/>
    <w:rsid w:val="000F5BBA"/>
    <w:rsid w:val="000F6109"/>
    <w:rsid w:val="000F7493"/>
    <w:rsid w:val="00101B56"/>
    <w:rsid w:val="00110E8A"/>
    <w:rsid w:val="00113220"/>
    <w:rsid w:val="0011387A"/>
    <w:rsid w:val="00115C6C"/>
    <w:rsid w:val="0011681C"/>
    <w:rsid w:val="001243EA"/>
    <w:rsid w:val="0013276B"/>
    <w:rsid w:val="00133F30"/>
    <w:rsid w:val="00136B37"/>
    <w:rsid w:val="00136B5B"/>
    <w:rsid w:val="001422E9"/>
    <w:rsid w:val="001500F1"/>
    <w:rsid w:val="0015020D"/>
    <w:rsid w:val="00155165"/>
    <w:rsid w:val="00155D90"/>
    <w:rsid w:val="00167FDD"/>
    <w:rsid w:val="00171FCE"/>
    <w:rsid w:val="0017679D"/>
    <w:rsid w:val="001821C0"/>
    <w:rsid w:val="001826DE"/>
    <w:rsid w:val="0019326C"/>
    <w:rsid w:val="00193464"/>
    <w:rsid w:val="001935D9"/>
    <w:rsid w:val="001947F5"/>
    <w:rsid w:val="00194DDE"/>
    <w:rsid w:val="001964DE"/>
    <w:rsid w:val="001A157B"/>
    <w:rsid w:val="001A512D"/>
    <w:rsid w:val="001B0B07"/>
    <w:rsid w:val="001B6B98"/>
    <w:rsid w:val="001C300D"/>
    <w:rsid w:val="001C4F3E"/>
    <w:rsid w:val="001C773C"/>
    <w:rsid w:val="001D28AA"/>
    <w:rsid w:val="001D3566"/>
    <w:rsid w:val="001E15DC"/>
    <w:rsid w:val="001E34E2"/>
    <w:rsid w:val="001E59C5"/>
    <w:rsid w:val="001E70FE"/>
    <w:rsid w:val="001F3936"/>
    <w:rsid w:val="001F4B67"/>
    <w:rsid w:val="001F558D"/>
    <w:rsid w:val="00201ACD"/>
    <w:rsid w:val="00215930"/>
    <w:rsid w:val="00216CDC"/>
    <w:rsid w:val="002206ED"/>
    <w:rsid w:val="00223B55"/>
    <w:rsid w:val="00224228"/>
    <w:rsid w:val="00224ADF"/>
    <w:rsid w:val="002275CA"/>
    <w:rsid w:val="002328B0"/>
    <w:rsid w:val="00235B12"/>
    <w:rsid w:val="002360B6"/>
    <w:rsid w:val="00236764"/>
    <w:rsid w:val="00255EFE"/>
    <w:rsid w:val="002563C3"/>
    <w:rsid w:val="00256423"/>
    <w:rsid w:val="00262BCE"/>
    <w:rsid w:val="00267490"/>
    <w:rsid w:val="0027047C"/>
    <w:rsid w:val="00274CE7"/>
    <w:rsid w:val="00275AC4"/>
    <w:rsid w:val="00276093"/>
    <w:rsid w:val="002770C4"/>
    <w:rsid w:val="00282C00"/>
    <w:rsid w:val="00293812"/>
    <w:rsid w:val="00297E72"/>
    <w:rsid w:val="002A1F70"/>
    <w:rsid w:val="002B190E"/>
    <w:rsid w:val="002B3587"/>
    <w:rsid w:val="002B39D3"/>
    <w:rsid w:val="002C09EE"/>
    <w:rsid w:val="002C3012"/>
    <w:rsid w:val="002D12C4"/>
    <w:rsid w:val="002D1A0F"/>
    <w:rsid w:val="002E5DEC"/>
    <w:rsid w:val="002F074A"/>
    <w:rsid w:val="002F46B5"/>
    <w:rsid w:val="002F5E03"/>
    <w:rsid w:val="00307380"/>
    <w:rsid w:val="0031751C"/>
    <w:rsid w:val="00321588"/>
    <w:rsid w:val="003218CE"/>
    <w:rsid w:val="00324CC1"/>
    <w:rsid w:val="00327ABE"/>
    <w:rsid w:val="0033138F"/>
    <w:rsid w:val="003370C7"/>
    <w:rsid w:val="003417EF"/>
    <w:rsid w:val="00345366"/>
    <w:rsid w:val="00347D87"/>
    <w:rsid w:val="00355CBC"/>
    <w:rsid w:val="0036243F"/>
    <w:rsid w:val="00380901"/>
    <w:rsid w:val="003845A5"/>
    <w:rsid w:val="00392764"/>
    <w:rsid w:val="0039491B"/>
    <w:rsid w:val="00395AFD"/>
    <w:rsid w:val="003A6D5C"/>
    <w:rsid w:val="003A6DA8"/>
    <w:rsid w:val="003B2B21"/>
    <w:rsid w:val="003B43DA"/>
    <w:rsid w:val="003B7A1B"/>
    <w:rsid w:val="003C22BE"/>
    <w:rsid w:val="003C265D"/>
    <w:rsid w:val="003C2E5C"/>
    <w:rsid w:val="003C54A6"/>
    <w:rsid w:val="003C6F44"/>
    <w:rsid w:val="003C70E5"/>
    <w:rsid w:val="003D1970"/>
    <w:rsid w:val="003D3369"/>
    <w:rsid w:val="003E11C2"/>
    <w:rsid w:val="003F1D1A"/>
    <w:rsid w:val="003F3A31"/>
    <w:rsid w:val="00400FC5"/>
    <w:rsid w:val="004018E5"/>
    <w:rsid w:val="004070C4"/>
    <w:rsid w:val="004145AE"/>
    <w:rsid w:val="00416940"/>
    <w:rsid w:val="00422DAA"/>
    <w:rsid w:val="00424536"/>
    <w:rsid w:val="004258B1"/>
    <w:rsid w:val="004373B1"/>
    <w:rsid w:val="00437CF5"/>
    <w:rsid w:val="0044067E"/>
    <w:rsid w:val="0044100E"/>
    <w:rsid w:val="0044357A"/>
    <w:rsid w:val="00443D47"/>
    <w:rsid w:val="00450CEA"/>
    <w:rsid w:val="00461818"/>
    <w:rsid w:val="00463E2B"/>
    <w:rsid w:val="0046418B"/>
    <w:rsid w:val="004732EC"/>
    <w:rsid w:val="00475234"/>
    <w:rsid w:val="00475CB0"/>
    <w:rsid w:val="00482190"/>
    <w:rsid w:val="00487806"/>
    <w:rsid w:val="0049601E"/>
    <w:rsid w:val="004974A9"/>
    <w:rsid w:val="00497AFF"/>
    <w:rsid w:val="004A1FB4"/>
    <w:rsid w:val="004A2884"/>
    <w:rsid w:val="004A6C6A"/>
    <w:rsid w:val="004B777D"/>
    <w:rsid w:val="004B78F8"/>
    <w:rsid w:val="004C02D2"/>
    <w:rsid w:val="004C2021"/>
    <w:rsid w:val="004C4318"/>
    <w:rsid w:val="004D0C27"/>
    <w:rsid w:val="004D0D0E"/>
    <w:rsid w:val="004D237A"/>
    <w:rsid w:val="004E0289"/>
    <w:rsid w:val="004E5035"/>
    <w:rsid w:val="004F0AB7"/>
    <w:rsid w:val="004F3A79"/>
    <w:rsid w:val="004F3D86"/>
    <w:rsid w:val="004F42E9"/>
    <w:rsid w:val="00502E41"/>
    <w:rsid w:val="00502E93"/>
    <w:rsid w:val="00507A08"/>
    <w:rsid w:val="00507FFE"/>
    <w:rsid w:val="0051687F"/>
    <w:rsid w:val="00527D26"/>
    <w:rsid w:val="00533EAF"/>
    <w:rsid w:val="005350B8"/>
    <w:rsid w:val="0053652F"/>
    <w:rsid w:val="0054041F"/>
    <w:rsid w:val="00540D9B"/>
    <w:rsid w:val="0054622D"/>
    <w:rsid w:val="00556940"/>
    <w:rsid w:val="00560E61"/>
    <w:rsid w:val="0057268B"/>
    <w:rsid w:val="00576532"/>
    <w:rsid w:val="005806EF"/>
    <w:rsid w:val="00582C25"/>
    <w:rsid w:val="00583E0D"/>
    <w:rsid w:val="00587299"/>
    <w:rsid w:val="005A09CE"/>
    <w:rsid w:val="005A7BEB"/>
    <w:rsid w:val="005B1ABC"/>
    <w:rsid w:val="005B2B52"/>
    <w:rsid w:val="005B2BA2"/>
    <w:rsid w:val="005B6691"/>
    <w:rsid w:val="005B6F08"/>
    <w:rsid w:val="005C1E92"/>
    <w:rsid w:val="005D3063"/>
    <w:rsid w:val="005D5DDE"/>
    <w:rsid w:val="005E4E09"/>
    <w:rsid w:val="005F0162"/>
    <w:rsid w:val="005F47B2"/>
    <w:rsid w:val="00602598"/>
    <w:rsid w:val="00605F4F"/>
    <w:rsid w:val="0061067B"/>
    <w:rsid w:val="0061366B"/>
    <w:rsid w:val="006139B3"/>
    <w:rsid w:val="006157FC"/>
    <w:rsid w:val="00630FE7"/>
    <w:rsid w:val="00633674"/>
    <w:rsid w:val="00633CF2"/>
    <w:rsid w:val="00635687"/>
    <w:rsid w:val="00640DF0"/>
    <w:rsid w:val="0064118F"/>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C6689"/>
    <w:rsid w:val="006D54C7"/>
    <w:rsid w:val="006D5AEF"/>
    <w:rsid w:val="006D65F5"/>
    <w:rsid w:val="006E40EE"/>
    <w:rsid w:val="006E7AB6"/>
    <w:rsid w:val="006F05A0"/>
    <w:rsid w:val="006F2513"/>
    <w:rsid w:val="006F28B6"/>
    <w:rsid w:val="006F293F"/>
    <w:rsid w:val="006F6446"/>
    <w:rsid w:val="0070130C"/>
    <w:rsid w:val="00707806"/>
    <w:rsid w:val="00712835"/>
    <w:rsid w:val="007213F8"/>
    <w:rsid w:val="007255EB"/>
    <w:rsid w:val="007265DC"/>
    <w:rsid w:val="0073145F"/>
    <w:rsid w:val="007466AE"/>
    <w:rsid w:val="00752231"/>
    <w:rsid w:val="007540DA"/>
    <w:rsid w:val="00754921"/>
    <w:rsid w:val="00756067"/>
    <w:rsid w:val="00763627"/>
    <w:rsid w:val="007704E0"/>
    <w:rsid w:val="0078463D"/>
    <w:rsid w:val="00786832"/>
    <w:rsid w:val="007869AD"/>
    <w:rsid w:val="007904D1"/>
    <w:rsid w:val="00791CE2"/>
    <w:rsid w:val="0079470B"/>
    <w:rsid w:val="007A2AD5"/>
    <w:rsid w:val="007A4CB7"/>
    <w:rsid w:val="007A66BC"/>
    <w:rsid w:val="007C1686"/>
    <w:rsid w:val="007C7102"/>
    <w:rsid w:val="007E2CCF"/>
    <w:rsid w:val="00801188"/>
    <w:rsid w:val="00801370"/>
    <w:rsid w:val="00802CC3"/>
    <w:rsid w:val="00814298"/>
    <w:rsid w:val="00820AEF"/>
    <w:rsid w:val="008220EC"/>
    <w:rsid w:val="00826B1F"/>
    <w:rsid w:val="00830508"/>
    <w:rsid w:val="00841CAA"/>
    <w:rsid w:val="00843D4C"/>
    <w:rsid w:val="0084456A"/>
    <w:rsid w:val="00846323"/>
    <w:rsid w:val="00856385"/>
    <w:rsid w:val="00862F3F"/>
    <w:rsid w:val="008677D2"/>
    <w:rsid w:val="008822C9"/>
    <w:rsid w:val="00882742"/>
    <w:rsid w:val="008831B4"/>
    <w:rsid w:val="00883998"/>
    <w:rsid w:val="00886292"/>
    <w:rsid w:val="00890DA5"/>
    <w:rsid w:val="008A41E2"/>
    <w:rsid w:val="008B5B27"/>
    <w:rsid w:val="008B6457"/>
    <w:rsid w:val="008B79B1"/>
    <w:rsid w:val="008C0995"/>
    <w:rsid w:val="008D3429"/>
    <w:rsid w:val="008D3EAA"/>
    <w:rsid w:val="008D5B9C"/>
    <w:rsid w:val="008E5C7B"/>
    <w:rsid w:val="008F2FDA"/>
    <w:rsid w:val="009018DC"/>
    <w:rsid w:val="00913B68"/>
    <w:rsid w:val="00926FA8"/>
    <w:rsid w:val="009355ED"/>
    <w:rsid w:val="0094132E"/>
    <w:rsid w:val="0094294A"/>
    <w:rsid w:val="00952C0B"/>
    <w:rsid w:val="009546FA"/>
    <w:rsid w:val="00960CDA"/>
    <w:rsid w:val="00963ED0"/>
    <w:rsid w:val="009678A0"/>
    <w:rsid w:val="00972954"/>
    <w:rsid w:val="00982C04"/>
    <w:rsid w:val="00994211"/>
    <w:rsid w:val="009A478C"/>
    <w:rsid w:val="009A5B4B"/>
    <w:rsid w:val="009B2043"/>
    <w:rsid w:val="009B3C49"/>
    <w:rsid w:val="009C0237"/>
    <w:rsid w:val="009D14E0"/>
    <w:rsid w:val="009D70CA"/>
    <w:rsid w:val="009E240D"/>
    <w:rsid w:val="009E5BDD"/>
    <w:rsid w:val="009E7068"/>
    <w:rsid w:val="00A071D2"/>
    <w:rsid w:val="00A16EB4"/>
    <w:rsid w:val="00A2600B"/>
    <w:rsid w:val="00A27485"/>
    <w:rsid w:val="00A27A77"/>
    <w:rsid w:val="00A30697"/>
    <w:rsid w:val="00A32292"/>
    <w:rsid w:val="00A401F0"/>
    <w:rsid w:val="00A43007"/>
    <w:rsid w:val="00A460E2"/>
    <w:rsid w:val="00A47341"/>
    <w:rsid w:val="00A50090"/>
    <w:rsid w:val="00A51087"/>
    <w:rsid w:val="00A510FD"/>
    <w:rsid w:val="00A62558"/>
    <w:rsid w:val="00A64700"/>
    <w:rsid w:val="00A64E7C"/>
    <w:rsid w:val="00A719AC"/>
    <w:rsid w:val="00A72987"/>
    <w:rsid w:val="00A72B75"/>
    <w:rsid w:val="00A77025"/>
    <w:rsid w:val="00A81411"/>
    <w:rsid w:val="00A94539"/>
    <w:rsid w:val="00A96017"/>
    <w:rsid w:val="00A979F1"/>
    <w:rsid w:val="00AA1989"/>
    <w:rsid w:val="00AB6FDF"/>
    <w:rsid w:val="00AC6794"/>
    <w:rsid w:val="00AD516E"/>
    <w:rsid w:val="00AD6638"/>
    <w:rsid w:val="00AD7A83"/>
    <w:rsid w:val="00AE300B"/>
    <w:rsid w:val="00AF545D"/>
    <w:rsid w:val="00AF7092"/>
    <w:rsid w:val="00B063FA"/>
    <w:rsid w:val="00B1447C"/>
    <w:rsid w:val="00B147C0"/>
    <w:rsid w:val="00B16457"/>
    <w:rsid w:val="00B21B4F"/>
    <w:rsid w:val="00B26AC0"/>
    <w:rsid w:val="00B27537"/>
    <w:rsid w:val="00B30B2A"/>
    <w:rsid w:val="00B355FE"/>
    <w:rsid w:val="00B35C83"/>
    <w:rsid w:val="00B40135"/>
    <w:rsid w:val="00B50BD8"/>
    <w:rsid w:val="00B52E64"/>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29AC"/>
    <w:rsid w:val="00BB526D"/>
    <w:rsid w:val="00BB745D"/>
    <w:rsid w:val="00BC000C"/>
    <w:rsid w:val="00BC6B32"/>
    <w:rsid w:val="00BD0428"/>
    <w:rsid w:val="00BE0137"/>
    <w:rsid w:val="00BF3168"/>
    <w:rsid w:val="00BF4622"/>
    <w:rsid w:val="00C00C5A"/>
    <w:rsid w:val="00C02C30"/>
    <w:rsid w:val="00C074C1"/>
    <w:rsid w:val="00C101A2"/>
    <w:rsid w:val="00C10C3E"/>
    <w:rsid w:val="00C1450F"/>
    <w:rsid w:val="00C1592C"/>
    <w:rsid w:val="00C15998"/>
    <w:rsid w:val="00C17040"/>
    <w:rsid w:val="00C21B1B"/>
    <w:rsid w:val="00C2212C"/>
    <w:rsid w:val="00C35DF2"/>
    <w:rsid w:val="00C40635"/>
    <w:rsid w:val="00C453B0"/>
    <w:rsid w:val="00C4799D"/>
    <w:rsid w:val="00C47E0E"/>
    <w:rsid w:val="00C5162A"/>
    <w:rsid w:val="00C518E0"/>
    <w:rsid w:val="00C55B7E"/>
    <w:rsid w:val="00C5701A"/>
    <w:rsid w:val="00C655D3"/>
    <w:rsid w:val="00C76BB1"/>
    <w:rsid w:val="00C80592"/>
    <w:rsid w:val="00C82759"/>
    <w:rsid w:val="00C8468B"/>
    <w:rsid w:val="00C858B7"/>
    <w:rsid w:val="00C87262"/>
    <w:rsid w:val="00C878A6"/>
    <w:rsid w:val="00C9409C"/>
    <w:rsid w:val="00C9748A"/>
    <w:rsid w:val="00CA4000"/>
    <w:rsid w:val="00CA5685"/>
    <w:rsid w:val="00CB7679"/>
    <w:rsid w:val="00CC328B"/>
    <w:rsid w:val="00CC6044"/>
    <w:rsid w:val="00CC6462"/>
    <w:rsid w:val="00CD0C69"/>
    <w:rsid w:val="00CD7A19"/>
    <w:rsid w:val="00CF1473"/>
    <w:rsid w:val="00CF2654"/>
    <w:rsid w:val="00CF3BDB"/>
    <w:rsid w:val="00CF57B0"/>
    <w:rsid w:val="00D00BA1"/>
    <w:rsid w:val="00D0279F"/>
    <w:rsid w:val="00D1006B"/>
    <w:rsid w:val="00D11D24"/>
    <w:rsid w:val="00D12FF4"/>
    <w:rsid w:val="00D14C78"/>
    <w:rsid w:val="00D336A3"/>
    <w:rsid w:val="00D4266A"/>
    <w:rsid w:val="00D42AEA"/>
    <w:rsid w:val="00D51602"/>
    <w:rsid w:val="00D547FB"/>
    <w:rsid w:val="00D61147"/>
    <w:rsid w:val="00D61B20"/>
    <w:rsid w:val="00D64C85"/>
    <w:rsid w:val="00D67170"/>
    <w:rsid w:val="00D676A2"/>
    <w:rsid w:val="00D712F0"/>
    <w:rsid w:val="00D72C80"/>
    <w:rsid w:val="00D73BF8"/>
    <w:rsid w:val="00D821CF"/>
    <w:rsid w:val="00DC3544"/>
    <w:rsid w:val="00DC485D"/>
    <w:rsid w:val="00DC6421"/>
    <w:rsid w:val="00DC728B"/>
    <w:rsid w:val="00DE09A3"/>
    <w:rsid w:val="00DE2915"/>
    <w:rsid w:val="00DE7A2F"/>
    <w:rsid w:val="00DF4F8F"/>
    <w:rsid w:val="00E00E06"/>
    <w:rsid w:val="00E01A4F"/>
    <w:rsid w:val="00E01BE2"/>
    <w:rsid w:val="00E02947"/>
    <w:rsid w:val="00E035BA"/>
    <w:rsid w:val="00E1378D"/>
    <w:rsid w:val="00E17EB8"/>
    <w:rsid w:val="00E200FA"/>
    <w:rsid w:val="00E20C98"/>
    <w:rsid w:val="00E237B2"/>
    <w:rsid w:val="00E26758"/>
    <w:rsid w:val="00E30CE6"/>
    <w:rsid w:val="00E325C7"/>
    <w:rsid w:val="00E36043"/>
    <w:rsid w:val="00E47088"/>
    <w:rsid w:val="00E6074A"/>
    <w:rsid w:val="00E673D8"/>
    <w:rsid w:val="00E73CE9"/>
    <w:rsid w:val="00E75F6F"/>
    <w:rsid w:val="00E8397B"/>
    <w:rsid w:val="00E84804"/>
    <w:rsid w:val="00E85DFA"/>
    <w:rsid w:val="00E916F4"/>
    <w:rsid w:val="00E923B4"/>
    <w:rsid w:val="00E94059"/>
    <w:rsid w:val="00EA2987"/>
    <w:rsid w:val="00EA50D3"/>
    <w:rsid w:val="00EB0B54"/>
    <w:rsid w:val="00EC01B6"/>
    <w:rsid w:val="00EC34C1"/>
    <w:rsid w:val="00ED3419"/>
    <w:rsid w:val="00ED350C"/>
    <w:rsid w:val="00EE3B26"/>
    <w:rsid w:val="00EE7306"/>
    <w:rsid w:val="00EF10CF"/>
    <w:rsid w:val="00EF6D9F"/>
    <w:rsid w:val="00F01C02"/>
    <w:rsid w:val="00F01CF9"/>
    <w:rsid w:val="00F107E2"/>
    <w:rsid w:val="00F10E15"/>
    <w:rsid w:val="00F12921"/>
    <w:rsid w:val="00F12AA3"/>
    <w:rsid w:val="00F14210"/>
    <w:rsid w:val="00F23C89"/>
    <w:rsid w:val="00F35520"/>
    <w:rsid w:val="00F375A4"/>
    <w:rsid w:val="00F41C4A"/>
    <w:rsid w:val="00F47263"/>
    <w:rsid w:val="00F52C11"/>
    <w:rsid w:val="00F65FEA"/>
    <w:rsid w:val="00F75389"/>
    <w:rsid w:val="00F755A4"/>
    <w:rsid w:val="00F818B3"/>
    <w:rsid w:val="00F81D1B"/>
    <w:rsid w:val="00F82028"/>
    <w:rsid w:val="00F873A7"/>
    <w:rsid w:val="00F87618"/>
    <w:rsid w:val="00FA7F9F"/>
    <w:rsid w:val="00FB1E82"/>
    <w:rsid w:val="00FB578D"/>
    <w:rsid w:val="00FB585E"/>
    <w:rsid w:val="00FB621D"/>
    <w:rsid w:val="00FC3B45"/>
    <w:rsid w:val="00FC471E"/>
    <w:rsid w:val="00FD405A"/>
    <w:rsid w:val="00FD5020"/>
    <w:rsid w:val="00FD5FD5"/>
    <w:rsid w:val="00FE0DBC"/>
    <w:rsid w:val="00FE1114"/>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character" w:customStyle="1" w:styleId="3GPPAgreementsChar">
    <w:name w:val="3GPP Agreements Char"/>
    <w:link w:val="3GPPAgreements"/>
    <w:qFormat/>
    <w:rsid w:val="00862F3F"/>
    <w:rPr>
      <w:rFonts w:ascii="Times New Roman" w:eastAsia="SimSun" w:hAnsi="Times New Roman" w:cs="Times New Roman"/>
      <w:szCs w:val="20"/>
    </w:rPr>
  </w:style>
  <w:style w:type="paragraph" w:customStyle="1" w:styleId="3GPPText">
    <w:name w:val="3GPP Text"/>
    <w:basedOn w:val="Normal"/>
    <w:link w:val="3GPPTextChar"/>
    <w:qFormat/>
    <w:rsid w:val="000A4F3B"/>
    <w:pPr>
      <w:overflowPunct w:val="0"/>
      <w:autoSpaceDE w:val="0"/>
      <w:autoSpaceDN w:val="0"/>
      <w:adjustRightInd w:val="0"/>
      <w:spacing w:before="120" w:after="120" w:line="259" w:lineRule="auto"/>
      <w:jc w:val="both"/>
      <w:textAlignment w:val="baseline"/>
    </w:pPr>
    <w:rPr>
      <w:rFonts w:eastAsia="DengXian"/>
      <w:szCs w:val="20"/>
    </w:rPr>
  </w:style>
  <w:style w:type="character" w:customStyle="1" w:styleId="3GPPTextChar">
    <w:name w:val="3GPP Text Char"/>
    <w:link w:val="3GPPText"/>
    <w:qFormat/>
    <w:rsid w:val="000A4F3B"/>
    <w:rPr>
      <w:rFonts w:ascii="Times New Roman" w:eastAsia="DengXian" w:hAnsi="Times New Roman" w:cs="Times New Roman"/>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3B7A1B"/>
    <w:pPr>
      <w:ind w:leftChars="400" w:left="840"/>
    </w:pPr>
    <w:rPr>
      <w:rFonts w:ascii="Times" w:eastAsia="Batang" w:hAnsi="Times"/>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B7A1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16225409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2021-09-30T03:45:00Z</dcterms:created>
  <dcterms:modified xsi:type="dcterms:W3CDTF">2022-02-09T21:17:00Z</dcterms:modified>
</cp:coreProperties>
</file>