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EAFE9" w14:textId="0603223B"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A709CB">
        <w:rPr>
          <w:rFonts w:eastAsia="MS Mincho" w:cs="Arial"/>
          <w:b/>
          <w:bCs/>
          <w:sz w:val="22"/>
          <w:lang w:eastAsia="ja-JP"/>
        </w:rPr>
        <w:t>8</w:t>
      </w:r>
      <w:r w:rsidR="00301F5E">
        <w:rPr>
          <w:rFonts w:eastAsia="MS Mincho" w:cs="Arial"/>
          <w:b/>
          <w:bCs/>
          <w:sz w:val="22"/>
          <w:lang w:eastAsia="ja-JP"/>
        </w:rPr>
        <w:t>-e</w:t>
      </w:r>
      <w:r w:rsidRPr="00DE31D5">
        <w:rPr>
          <w:rFonts w:eastAsia="MS Mincho" w:cs="Arial"/>
          <w:b/>
          <w:bCs/>
          <w:sz w:val="22"/>
          <w:lang w:eastAsia="ja-JP"/>
        </w:rPr>
        <w:tab/>
      </w:r>
      <w:r w:rsidRPr="00E97AD8">
        <w:rPr>
          <w:rFonts w:eastAsia="MS Mincho" w:cs="Arial"/>
          <w:b/>
          <w:bCs/>
          <w:sz w:val="22"/>
          <w:lang w:eastAsia="ja-JP"/>
        </w:rPr>
        <w:t>R1-</w:t>
      </w:r>
      <w:r w:rsidR="009E11FE" w:rsidRPr="009E11FE">
        <w:rPr>
          <w:rFonts w:eastAsia="MS Mincho" w:cs="Arial"/>
          <w:b/>
          <w:bCs/>
          <w:sz w:val="22"/>
          <w:lang w:eastAsia="ja-JP"/>
        </w:rPr>
        <w:t>2201049</w:t>
      </w:r>
    </w:p>
    <w:p w14:paraId="17EF7FF3" w14:textId="1F21870D"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A709CB">
        <w:rPr>
          <w:rFonts w:eastAsia="MS Mincho" w:cs="Arial"/>
          <w:b/>
          <w:bCs/>
          <w:sz w:val="22"/>
          <w:lang w:eastAsia="ja-JP"/>
        </w:rPr>
        <w:t>February</w:t>
      </w:r>
      <w:r w:rsidRPr="00DE31D5">
        <w:rPr>
          <w:rFonts w:eastAsia="MS Mincho" w:cs="Arial"/>
          <w:b/>
          <w:bCs/>
          <w:sz w:val="22"/>
          <w:lang w:eastAsia="ja-JP"/>
        </w:rPr>
        <w:t xml:space="preserve"> </w:t>
      </w:r>
      <w:r w:rsidR="00A709CB">
        <w:rPr>
          <w:rFonts w:eastAsia="MS Mincho" w:cs="Arial"/>
          <w:b/>
          <w:bCs/>
          <w:sz w:val="22"/>
          <w:lang w:eastAsia="ja-JP"/>
        </w:rPr>
        <w:t>2</w:t>
      </w:r>
      <w:r w:rsidR="00B9306E">
        <w:rPr>
          <w:rFonts w:eastAsia="MS Mincho" w:cs="Arial"/>
          <w:b/>
          <w:bCs/>
          <w:sz w:val="22"/>
          <w:lang w:eastAsia="ja-JP"/>
        </w:rPr>
        <w:t>1</w:t>
      </w:r>
      <w:r w:rsidRPr="000F3A44">
        <w:rPr>
          <w:rFonts w:eastAsia="MS Mincho" w:cs="Arial"/>
          <w:b/>
          <w:bCs/>
          <w:sz w:val="22"/>
          <w:vertAlign w:val="superscript"/>
          <w:lang w:eastAsia="ja-JP"/>
        </w:rPr>
        <w:t>th</w:t>
      </w:r>
      <w:r w:rsidRPr="00DE31D5">
        <w:rPr>
          <w:rFonts w:eastAsia="MS Mincho" w:cs="Arial"/>
          <w:b/>
          <w:bCs/>
          <w:sz w:val="22"/>
          <w:lang w:eastAsia="ja-JP"/>
        </w:rPr>
        <w:t xml:space="preserve"> – </w:t>
      </w:r>
      <w:r w:rsidR="00A709CB">
        <w:rPr>
          <w:rFonts w:eastAsia="MS Mincho" w:cs="Arial"/>
          <w:b/>
          <w:bCs/>
          <w:sz w:val="22"/>
          <w:lang w:eastAsia="ja-JP"/>
        </w:rPr>
        <w:t xml:space="preserve">March </w:t>
      </w:r>
      <w:r w:rsidR="00115880">
        <w:rPr>
          <w:rFonts w:eastAsia="MS Mincho" w:cs="Arial"/>
          <w:b/>
          <w:bCs/>
          <w:sz w:val="22"/>
          <w:lang w:eastAsia="ja-JP"/>
        </w:rPr>
        <w:t>3</w:t>
      </w:r>
      <w:r w:rsidR="00115880">
        <w:rPr>
          <w:rFonts w:eastAsia="MS Mincho" w:cs="Arial"/>
          <w:b/>
          <w:bCs/>
          <w:sz w:val="22"/>
          <w:vertAlign w:val="superscript"/>
          <w:lang w:eastAsia="ja-JP"/>
        </w:rPr>
        <w:t>rd</w:t>
      </w:r>
      <w:r w:rsidRPr="00DE31D5">
        <w:rPr>
          <w:rFonts w:eastAsia="MS Mincho" w:cs="Arial"/>
          <w:b/>
          <w:bCs/>
          <w:sz w:val="22"/>
          <w:lang w:eastAsia="ja-JP"/>
        </w:rPr>
        <w:t>, 202</w:t>
      </w:r>
      <w:r w:rsidR="00A709CB">
        <w:rPr>
          <w:rFonts w:eastAsia="MS Mincho" w:cs="Arial"/>
          <w:b/>
          <w:bCs/>
          <w:sz w:val="22"/>
          <w:lang w:eastAsia="ja-JP"/>
        </w:rPr>
        <w:t>2</w:t>
      </w:r>
    </w:p>
    <w:p w14:paraId="5C2EE73B" w14:textId="77777777" w:rsidR="00562493" w:rsidRPr="006D3016" w:rsidRDefault="00562493" w:rsidP="00562493">
      <w:pPr>
        <w:widowControl w:val="0"/>
        <w:spacing w:after="0"/>
        <w:rPr>
          <w:rFonts w:eastAsia="Times New Roman"/>
          <w:b/>
          <w:bCs/>
          <w:sz w:val="24"/>
        </w:rPr>
      </w:pPr>
    </w:p>
    <w:p w14:paraId="006D8F9E" w14:textId="4791AEBE" w:rsidR="004F2E2A" w:rsidRPr="004F2E2A" w:rsidRDefault="004F2E2A" w:rsidP="004F2E2A">
      <w:pPr>
        <w:spacing w:after="60"/>
        <w:ind w:left="1985" w:hanging="1985"/>
        <w:rPr>
          <w:rFonts w:eastAsiaTheme="minorEastAsia"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5F728D">
        <w:rPr>
          <w:rFonts w:cs="Arial"/>
        </w:rPr>
        <w:t>R</w:t>
      </w:r>
      <w:r w:rsidR="008956C2" w:rsidRPr="008956C2">
        <w:rPr>
          <w:rFonts w:cs="Arial"/>
        </w:rPr>
        <w:t xml:space="preserve">eply </w:t>
      </w:r>
      <w:r w:rsidR="00B9306E" w:rsidRPr="00783C41">
        <w:rPr>
          <w:rFonts w:cs="Arial"/>
        </w:rPr>
        <w:t xml:space="preserve">LS on </w:t>
      </w:r>
      <w:r w:rsidR="00783C41" w:rsidRPr="00783C41">
        <w:rPr>
          <w:rFonts w:cs="Arial"/>
        </w:rPr>
        <w:t>Enhanced TCI state indication for UE-specific PDCCH MAC CE</w:t>
      </w:r>
    </w:p>
    <w:p w14:paraId="36B9B0EE" w14:textId="7DC4FF8C"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687C03">
        <w:rPr>
          <w:b/>
          <w:sz w:val="24"/>
        </w:rPr>
        <w:tab/>
      </w:r>
      <w:r w:rsidR="00687C03">
        <w:rPr>
          <w:b/>
          <w:sz w:val="24"/>
          <w:lang w:val="en-US"/>
        </w:rPr>
        <w:t>R2-2201995</w:t>
      </w:r>
    </w:p>
    <w:p w14:paraId="441B8E21" w14:textId="3A7A7A2A"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B9306E">
        <w:rPr>
          <w:rFonts w:cs="Arial"/>
          <w:sz w:val="22"/>
          <w:szCs w:val="22"/>
        </w:rPr>
        <w:t>7</w:t>
      </w:r>
    </w:p>
    <w:p w14:paraId="70286BBF" w14:textId="0172577D" w:rsidR="004F2E2A" w:rsidRPr="00701924" w:rsidRDefault="004F2E2A" w:rsidP="004F2E2A">
      <w:pPr>
        <w:spacing w:after="60"/>
        <w:ind w:left="1985" w:hanging="1985"/>
        <w:rPr>
          <w:rFonts w:cs="Arial"/>
          <w:bCs/>
        </w:rPr>
      </w:pPr>
      <w:r>
        <w:rPr>
          <w:rFonts w:cs="Arial"/>
          <w:b/>
        </w:rPr>
        <w:t>Work Item:</w:t>
      </w:r>
      <w:r>
        <w:rPr>
          <w:rFonts w:cs="Arial"/>
          <w:b/>
        </w:rPr>
        <w:tab/>
      </w:r>
      <w:proofErr w:type="spellStart"/>
      <w:r w:rsidR="00B9306E">
        <w:rPr>
          <w:rFonts w:cs="Arial"/>
          <w:bCs/>
        </w:rPr>
        <w:t>NR_feMIMO</w:t>
      </w:r>
      <w:proofErr w:type="spellEnd"/>
      <w:r w:rsidR="00B9306E">
        <w:rPr>
          <w:rFonts w:cs="Arial"/>
          <w:bCs/>
        </w:rPr>
        <w:t>-Core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3FF9CFBC"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4F2E2A" w:rsidRPr="00E62DE3">
        <w:rPr>
          <w:rFonts w:eastAsiaTheme="minorEastAsia" w:cs="Arial" w:hint="eastAsia"/>
          <w:bCs/>
          <w:lang w:val="en-US"/>
        </w:rPr>
        <w:t>RAN2</w:t>
      </w:r>
    </w:p>
    <w:p w14:paraId="0A9EDA95" w14:textId="671CC82E"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1D01CD37"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Pr="00B3796E">
        <w:rPr>
          <w:rFonts w:eastAsia="宋体" w:cs="Arial"/>
          <w:bCs/>
          <w:lang w:val="es-ES"/>
        </w:rPr>
        <w:tab/>
      </w:r>
    </w:p>
    <w:p w14:paraId="4E8A9DF0" w14:textId="46208988"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28F33EAC" w14:textId="43583F6E" w:rsidR="006508F3" w:rsidRPr="006A112E" w:rsidRDefault="00F45823" w:rsidP="006A112E">
      <w:pPr>
        <w:rPr>
          <w:rFonts w:cs="Arial"/>
        </w:rPr>
      </w:pPr>
      <w:r w:rsidRPr="006A112E">
        <w:rPr>
          <w:rFonts w:cs="Arial"/>
        </w:rPr>
        <w:t>RAN1 would like to thank RAN</w:t>
      </w:r>
      <w:r w:rsidR="00C862AF" w:rsidRPr="006A112E">
        <w:rPr>
          <w:rFonts w:cs="Arial"/>
        </w:rPr>
        <w:t>2</w:t>
      </w:r>
      <w:r w:rsidRPr="006A112E">
        <w:rPr>
          <w:rFonts w:cs="Arial"/>
        </w:rPr>
        <w:t xml:space="preserve"> for the</w:t>
      </w:r>
      <w:r w:rsidR="00EC6AF7" w:rsidRPr="006A112E">
        <w:rPr>
          <w:rFonts w:cs="Arial"/>
        </w:rPr>
        <w:t xml:space="preserve"> questions in</w:t>
      </w:r>
      <w:r w:rsidRPr="006A112E">
        <w:rPr>
          <w:rFonts w:cs="Arial"/>
        </w:rPr>
        <w:t xml:space="preserve"> LS </w:t>
      </w:r>
      <w:r w:rsidRPr="006A112E">
        <w:rPr>
          <w:rFonts w:cs="Arial" w:hint="eastAsia"/>
        </w:rPr>
        <w:t xml:space="preserve">in </w:t>
      </w:r>
      <w:r w:rsidR="00271812" w:rsidRPr="006A112E">
        <w:rPr>
          <w:rFonts w:cs="Arial"/>
        </w:rPr>
        <w:t>R2-220</w:t>
      </w:r>
      <w:r w:rsidR="00E700C0">
        <w:rPr>
          <w:rFonts w:cs="Arial"/>
        </w:rPr>
        <w:t>1995</w:t>
      </w:r>
      <w:r w:rsidR="00271812" w:rsidRPr="006A112E">
        <w:rPr>
          <w:rFonts w:cs="Arial"/>
        </w:rPr>
        <w:t xml:space="preserve"> </w:t>
      </w:r>
      <w:r w:rsidR="007304C4" w:rsidRPr="006A112E">
        <w:rPr>
          <w:rFonts w:cs="Arial"/>
        </w:rPr>
        <w:t>on</w:t>
      </w:r>
      <w:r w:rsidR="007575B3">
        <w:rPr>
          <w:rFonts w:cs="Arial"/>
        </w:rPr>
        <w:t xml:space="preserve"> applicability of</w:t>
      </w:r>
      <w:r w:rsidR="00271812" w:rsidRPr="006A112E">
        <w:rPr>
          <w:rFonts w:cs="Arial"/>
        </w:rPr>
        <w:t xml:space="preserve"> </w:t>
      </w:r>
      <w:r w:rsidR="007575B3">
        <w:rPr>
          <w:rFonts w:eastAsia="等线" w:cs="Arial"/>
        </w:rPr>
        <w:t>“</w:t>
      </w:r>
      <w:r w:rsidR="007575B3" w:rsidRPr="001A06F1">
        <w:rPr>
          <w:rFonts w:eastAsia="等线" w:cs="Arial"/>
        </w:rPr>
        <w:t>TCI state indication for UE-specific PDCCH MAC CE</w:t>
      </w:r>
      <w:r w:rsidR="007575B3">
        <w:rPr>
          <w:rFonts w:eastAsia="等线" w:cs="Arial"/>
        </w:rPr>
        <w:t xml:space="preserve">” </w:t>
      </w:r>
      <w:r w:rsidR="00405768">
        <w:rPr>
          <w:rFonts w:eastAsia="等线" w:cs="Arial" w:hint="eastAsia"/>
        </w:rPr>
        <w:t>to</w:t>
      </w:r>
      <w:r w:rsidR="00405768">
        <w:rPr>
          <w:rFonts w:eastAsia="等线" w:cs="Arial"/>
        </w:rPr>
        <w:t xml:space="preserve"> </w:t>
      </w:r>
      <w:r w:rsidR="007575B3">
        <w:rPr>
          <w:rFonts w:eastAsia="等线" w:cs="Arial"/>
        </w:rPr>
        <w:t xml:space="preserve">CORESET zero in the case of </w:t>
      </w:r>
      <w:r w:rsidR="007575B3" w:rsidRPr="001A06F1">
        <w:rPr>
          <w:rFonts w:eastAsia="等线" w:cs="Arial"/>
        </w:rPr>
        <w:t>activating two TCI states for SFN-based PDCCH transmission</w:t>
      </w:r>
      <w:r w:rsidRPr="006A112E">
        <w:rPr>
          <w:rFonts w:cs="Arial"/>
        </w:rPr>
        <w:t>.</w:t>
      </w:r>
      <w:r w:rsidR="00EC6AF7" w:rsidRPr="006A112E">
        <w:rPr>
          <w:rFonts w:cs="Arial"/>
        </w:rPr>
        <w:t xml:space="preserve"> Please find RAN1 answer below.</w:t>
      </w:r>
    </w:p>
    <w:p w14:paraId="16B81731" w14:textId="0298FAB0" w:rsidR="006508F3" w:rsidRDefault="006508F3" w:rsidP="006508F3">
      <w:pPr>
        <w:pStyle w:val="a8"/>
        <w:spacing w:after="120"/>
        <w:rPr>
          <w:b w:val="0"/>
        </w:rPr>
      </w:pPr>
    </w:p>
    <w:p w14:paraId="156CAA15" w14:textId="77777777" w:rsidR="00E700C0" w:rsidRDefault="00E700C0" w:rsidP="00E700C0">
      <w:pPr>
        <w:spacing w:after="180"/>
        <w:rPr>
          <w:rFonts w:eastAsiaTheme="minorEastAsia" w:cs="Arial"/>
        </w:rPr>
      </w:pPr>
      <w:r>
        <w:rPr>
          <w:rFonts w:eastAsiaTheme="minorEastAsia" w:cs="Arial"/>
          <w:b/>
        </w:rPr>
        <w:t xml:space="preserve">Question: </w:t>
      </w:r>
      <w:r w:rsidRPr="00E00BEF">
        <w:rPr>
          <w:rFonts w:eastAsiaTheme="minorEastAsia" w:cs="Arial"/>
          <w:b/>
        </w:rPr>
        <w:t xml:space="preserve">RAN2 would like to ask whether </w:t>
      </w:r>
      <w:r>
        <w:rPr>
          <w:rFonts w:eastAsiaTheme="minorEastAsia" w:cs="Arial"/>
          <w:b/>
        </w:rPr>
        <w:t>“</w:t>
      </w:r>
      <w:r w:rsidRPr="00E00BEF">
        <w:rPr>
          <w:rFonts w:eastAsiaTheme="minorEastAsia" w:cs="Arial"/>
          <w:b/>
        </w:rPr>
        <w:t>Enhanced TCI state indication for UE specific PDCCH MAC CE</w:t>
      </w:r>
      <w:r>
        <w:rPr>
          <w:rFonts w:eastAsiaTheme="minorEastAsia" w:cs="Arial"/>
          <w:b/>
        </w:rPr>
        <w:t>”</w:t>
      </w:r>
      <w:r w:rsidRPr="00E00BEF">
        <w:rPr>
          <w:rFonts w:eastAsiaTheme="minorEastAsia" w:cs="Arial"/>
          <w:b/>
        </w:rPr>
        <w:t xml:space="preserve"> can be applied to CORESET zero</w:t>
      </w:r>
      <w:r>
        <w:rPr>
          <w:rFonts w:eastAsiaTheme="minorEastAsia" w:cs="Arial"/>
          <w:b/>
        </w:rPr>
        <w:t xml:space="preserve"> or not.</w:t>
      </w:r>
    </w:p>
    <w:p w14:paraId="61275567" w14:textId="77777777" w:rsidR="00B057DC" w:rsidRDefault="007575B3" w:rsidP="00062D40">
      <w:pPr>
        <w:spacing w:after="60"/>
        <w:rPr>
          <w:rFonts w:ascii="Times New Roman" w:eastAsiaTheme="minorEastAsia" w:hAnsi="Times New Roman"/>
        </w:rPr>
      </w:pPr>
      <w:r w:rsidRPr="009F3E83">
        <w:rPr>
          <w:rFonts w:eastAsiaTheme="minorEastAsia" w:cs="Arial"/>
          <w:b/>
        </w:rPr>
        <w:t>Answer:</w:t>
      </w:r>
      <w:r>
        <w:rPr>
          <w:rFonts w:ascii="Times New Roman" w:eastAsiaTheme="minorEastAsia" w:hAnsi="Times New Roman"/>
        </w:rPr>
        <w:t xml:space="preserve"> </w:t>
      </w:r>
    </w:p>
    <w:p w14:paraId="6BFAEA66" w14:textId="77777777" w:rsidR="002577D6" w:rsidRPr="00AD26B6" w:rsidRDefault="00372C95" w:rsidP="00062D40">
      <w:pPr>
        <w:spacing w:after="60"/>
        <w:rPr>
          <w:rFonts w:eastAsia="宋体"/>
          <w:b/>
          <w:bCs/>
        </w:rPr>
      </w:pPr>
      <w:r w:rsidRPr="00AD26B6">
        <w:rPr>
          <w:rFonts w:eastAsia="宋体" w:hint="eastAsia"/>
          <w:b/>
          <w:bCs/>
        </w:rPr>
        <w:t>The</w:t>
      </w:r>
      <w:r w:rsidRPr="00AD26B6">
        <w:rPr>
          <w:rFonts w:eastAsia="宋体"/>
          <w:b/>
          <w:bCs/>
        </w:rPr>
        <w:t xml:space="preserve"> applicability of “TCI state indication for UE-specific PDCCH MAC CE” to CORESET zero is beneficial</w:t>
      </w:r>
      <w:r w:rsidR="007F5AA4" w:rsidRPr="00AD26B6">
        <w:rPr>
          <w:rFonts w:eastAsia="宋体"/>
          <w:b/>
          <w:bCs/>
        </w:rPr>
        <w:t xml:space="preserve"> </w:t>
      </w:r>
      <w:r w:rsidRPr="00AD26B6">
        <w:rPr>
          <w:rFonts w:eastAsia="宋体"/>
          <w:b/>
          <w:bCs/>
        </w:rPr>
        <w:t>from the perspective of the scheduling</w:t>
      </w:r>
      <w:r w:rsidR="007F5AA4" w:rsidRPr="00AD26B6">
        <w:rPr>
          <w:rFonts w:eastAsia="宋体"/>
          <w:b/>
          <w:bCs/>
        </w:rPr>
        <w:t xml:space="preserve"> flexibility</w:t>
      </w:r>
      <w:r w:rsidRPr="00AD26B6">
        <w:rPr>
          <w:rFonts w:eastAsia="宋体"/>
          <w:b/>
          <w:bCs/>
        </w:rPr>
        <w:t>.</w:t>
      </w:r>
      <w:r w:rsidR="00060652" w:rsidRPr="00AD26B6">
        <w:rPr>
          <w:rFonts w:eastAsia="宋体" w:hint="eastAsia"/>
          <w:b/>
          <w:bCs/>
        </w:rPr>
        <w:t xml:space="preserve"> </w:t>
      </w:r>
      <w:r w:rsidR="00062D40" w:rsidRPr="00AD26B6">
        <w:rPr>
          <w:rFonts w:eastAsia="宋体"/>
          <w:b/>
          <w:bCs/>
        </w:rPr>
        <w:t>I</w:t>
      </w:r>
      <w:r w:rsidR="00062D40" w:rsidRPr="00AD26B6">
        <w:rPr>
          <w:rFonts w:cs="Times"/>
          <w:b/>
          <w:bCs/>
          <w:iCs/>
        </w:rPr>
        <w:t>n the existing specification,</w:t>
      </w:r>
      <w:r w:rsidR="00D20ACE" w:rsidRPr="00AD26B6">
        <w:rPr>
          <w:rFonts w:eastAsiaTheme="minorEastAsia" w:cs="Times"/>
          <w:b/>
          <w:bCs/>
          <w:iCs/>
        </w:rPr>
        <w:t xml:space="preserve"> </w:t>
      </w:r>
      <w:r w:rsidR="00062D40" w:rsidRPr="00AD26B6">
        <w:rPr>
          <w:rFonts w:eastAsiaTheme="minorEastAsia" w:cs="Times"/>
          <w:b/>
          <w:bCs/>
          <w:iCs/>
        </w:rPr>
        <w:t xml:space="preserve">UE </w:t>
      </w:r>
      <w:r w:rsidR="00D20ACE" w:rsidRPr="00AD26B6">
        <w:rPr>
          <w:rFonts w:eastAsiaTheme="minorEastAsia" w:cs="Times"/>
          <w:b/>
          <w:bCs/>
          <w:iCs/>
        </w:rPr>
        <w:t xml:space="preserve">would </w:t>
      </w:r>
      <w:r w:rsidR="00062D40" w:rsidRPr="00AD26B6">
        <w:rPr>
          <w:rFonts w:eastAsiaTheme="minorEastAsia" w:cs="Times"/>
          <w:b/>
          <w:bCs/>
          <w:iCs/>
        </w:rPr>
        <w:t xml:space="preserve">be configured with up to </w:t>
      </w:r>
      <w:r w:rsidR="007154A7" w:rsidRPr="00AD26B6">
        <w:rPr>
          <w:rFonts w:eastAsiaTheme="minorEastAsia" w:cs="Times"/>
          <w:b/>
          <w:bCs/>
          <w:iCs/>
        </w:rPr>
        <w:t>three</w:t>
      </w:r>
      <w:r w:rsidR="00062D40" w:rsidRPr="00AD26B6">
        <w:rPr>
          <w:rFonts w:eastAsiaTheme="minorEastAsia" w:cs="Times"/>
          <w:b/>
          <w:bCs/>
          <w:iCs/>
        </w:rPr>
        <w:t xml:space="preserve"> CORESETs</w:t>
      </w:r>
      <w:r w:rsidR="00D20ACE" w:rsidRPr="00AD26B6">
        <w:rPr>
          <w:rFonts w:eastAsiaTheme="minorEastAsia" w:cs="Times"/>
          <w:b/>
          <w:bCs/>
          <w:iCs/>
        </w:rPr>
        <w:t xml:space="preserve"> in</w:t>
      </w:r>
      <w:r w:rsidR="00062D40" w:rsidRPr="00AD26B6">
        <w:rPr>
          <w:rFonts w:eastAsiaTheme="minorEastAsia" w:cs="Times"/>
          <w:b/>
          <w:bCs/>
          <w:iCs/>
        </w:rPr>
        <w:t xml:space="preserve"> </w:t>
      </w:r>
      <w:r w:rsidR="00D20ACE" w:rsidRPr="00AD26B6">
        <w:rPr>
          <w:rFonts w:eastAsiaTheme="minorEastAsia" w:cs="Times"/>
          <w:b/>
          <w:bCs/>
          <w:iCs/>
        </w:rPr>
        <w:t xml:space="preserve">each </w:t>
      </w:r>
      <w:r w:rsidR="00062D40" w:rsidRPr="00AD26B6">
        <w:rPr>
          <w:rFonts w:eastAsiaTheme="minorEastAsia" w:cs="Times"/>
          <w:b/>
          <w:bCs/>
          <w:iCs/>
        </w:rPr>
        <w:t>BWP</w:t>
      </w:r>
      <w:r w:rsidR="000E0C43" w:rsidRPr="00AD26B6">
        <w:rPr>
          <w:rFonts w:eastAsiaTheme="minorEastAsia" w:cs="Times"/>
          <w:b/>
          <w:bCs/>
          <w:iCs/>
        </w:rPr>
        <w:t>. However, if</w:t>
      </w:r>
      <w:r w:rsidR="00D20ACE" w:rsidRPr="00AD26B6">
        <w:rPr>
          <w:rFonts w:eastAsiaTheme="minorEastAsia" w:cs="Times"/>
          <w:b/>
          <w:bCs/>
          <w:iCs/>
        </w:rPr>
        <w:t xml:space="preserve"> CORESET zero </w:t>
      </w:r>
      <w:r w:rsidR="009B24F1" w:rsidRPr="00AD26B6">
        <w:rPr>
          <w:rFonts w:eastAsiaTheme="minorEastAsia" w:cs="Times"/>
          <w:b/>
          <w:bCs/>
          <w:iCs/>
        </w:rPr>
        <w:t>is not allowed to</w:t>
      </w:r>
      <w:r w:rsidR="00D20ACE" w:rsidRPr="00AD26B6">
        <w:rPr>
          <w:rFonts w:eastAsiaTheme="minorEastAsia" w:cs="Times"/>
          <w:b/>
          <w:bCs/>
          <w:iCs/>
        </w:rPr>
        <w:t xml:space="preserve"> be indicated with two TCI states by MAC CE</w:t>
      </w:r>
      <w:r w:rsidR="00B60811" w:rsidRPr="00AD26B6">
        <w:rPr>
          <w:rFonts w:eastAsiaTheme="minorEastAsia" w:cs="Times"/>
          <w:b/>
          <w:bCs/>
          <w:iCs/>
        </w:rPr>
        <w:t>, t</w:t>
      </w:r>
      <w:r w:rsidR="00D20ACE" w:rsidRPr="00AD26B6">
        <w:rPr>
          <w:rFonts w:eastAsiaTheme="minorEastAsia" w:cs="Times"/>
          <w:b/>
          <w:bCs/>
          <w:iCs/>
        </w:rPr>
        <w:t xml:space="preserve">here would be only </w:t>
      </w:r>
      <w:r w:rsidR="00B60811" w:rsidRPr="00AD26B6">
        <w:rPr>
          <w:rFonts w:eastAsiaTheme="minorEastAsia" w:cs="Times"/>
          <w:b/>
          <w:bCs/>
          <w:iCs/>
        </w:rPr>
        <w:t xml:space="preserve">up to </w:t>
      </w:r>
      <w:r w:rsidR="00D20ACE" w:rsidRPr="00AD26B6">
        <w:rPr>
          <w:rFonts w:eastAsiaTheme="minorEastAsia" w:cs="Times"/>
          <w:b/>
          <w:bCs/>
          <w:iCs/>
        </w:rPr>
        <w:t xml:space="preserve">two CORESETs that can be used for SFN-based </w:t>
      </w:r>
      <w:r w:rsidR="000E0C43" w:rsidRPr="00AD26B6">
        <w:rPr>
          <w:rFonts w:eastAsiaTheme="minorEastAsia" w:cs="Times"/>
          <w:b/>
          <w:bCs/>
          <w:iCs/>
        </w:rPr>
        <w:t>PDCCH transmission</w:t>
      </w:r>
      <w:r w:rsidR="00D20ACE" w:rsidRPr="00AD26B6">
        <w:rPr>
          <w:rFonts w:eastAsiaTheme="minorEastAsia" w:cs="Times"/>
          <w:b/>
          <w:bCs/>
          <w:iCs/>
        </w:rPr>
        <w:t>.</w:t>
      </w:r>
      <w:r w:rsidR="009B24F1" w:rsidRPr="00AD26B6">
        <w:rPr>
          <w:rFonts w:eastAsiaTheme="minorEastAsia" w:cs="Times"/>
          <w:b/>
          <w:bCs/>
          <w:iCs/>
        </w:rPr>
        <w:t xml:space="preserve"> That would restrict the </w:t>
      </w:r>
      <w:r w:rsidR="00FF7A67" w:rsidRPr="00AD26B6">
        <w:rPr>
          <w:rFonts w:eastAsiaTheme="minorEastAsia" w:cs="Times"/>
          <w:b/>
          <w:bCs/>
          <w:iCs/>
        </w:rPr>
        <w:t xml:space="preserve">flexibility of </w:t>
      </w:r>
      <w:r w:rsidR="00FF7A67" w:rsidRPr="00AD26B6">
        <w:rPr>
          <w:rFonts w:eastAsia="宋体"/>
          <w:b/>
          <w:bCs/>
        </w:rPr>
        <w:t>scheduling.</w:t>
      </w:r>
      <w:r w:rsidR="00740109" w:rsidRPr="00AD26B6">
        <w:rPr>
          <w:rFonts w:eastAsia="宋体"/>
          <w:b/>
          <w:bCs/>
        </w:rPr>
        <w:t xml:space="preserve"> </w:t>
      </w:r>
    </w:p>
    <w:p w14:paraId="21EBBA57" w14:textId="7805B974" w:rsidR="007575B3" w:rsidRPr="00326007" w:rsidRDefault="00020D96" w:rsidP="00A6629D">
      <w:pPr>
        <w:spacing w:after="60"/>
        <w:rPr>
          <w:rFonts w:eastAsia="宋体" w:hint="eastAsia"/>
          <w:b/>
          <w:bCs/>
        </w:rPr>
      </w:pPr>
      <w:r w:rsidRPr="00AD26B6">
        <w:rPr>
          <w:rFonts w:eastAsia="宋体"/>
          <w:b/>
          <w:bCs/>
        </w:rPr>
        <w:t>When CORESET zero is indicated with two TCI states</w:t>
      </w:r>
      <w:r w:rsidR="00884AED" w:rsidRPr="00AD26B6">
        <w:rPr>
          <w:rFonts w:eastAsia="宋体"/>
          <w:b/>
          <w:bCs/>
        </w:rPr>
        <w:t xml:space="preserve"> by MAC CE</w:t>
      </w:r>
      <w:r w:rsidRPr="00AD26B6">
        <w:rPr>
          <w:rFonts w:eastAsia="宋体"/>
          <w:b/>
          <w:bCs/>
        </w:rPr>
        <w:t xml:space="preserve">, both TCI states </w:t>
      </w:r>
      <w:r w:rsidR="005E5153" w:rsidRPr="00AD26B6">
        <w:rPr>
          <w:rFonts w:eastAsia="宋体"/>
          <w:b/>
          <w:bCs/>
        </w:rPr>
        <w:t>could</w:t>
      </w:r>
      <w:r w:rsidRPr="00AD26B6">
        <w:rPr>
          <w:rFonts w:eastAsia="宋体"/>
          <w:b/>
          <w:bCs/>
        </w:rPr>
        <w:t xml:space="preserve"> apply to </w:t>
      </w:r>
      <w:r w:rsidR="005E5153" w:rsidRPr="00AD26B6">
        <w:rPr>
          <w:rFonts w:eastAsia="宋体"/>
          <w:b/>
          <w:bCs/>
        </w:rPr>
        <w:t xml:space="preserve">the reception of PDCCH in </w:t>
      </w:r>
      <w:r w:rsidRPr="00AD26B6">
        <w:rPr>
          <w:rFonts w:eastAsia="宋体"/>
          <w:b/>
          <w:bCs/>
        </w:rPr>
        <w:t xml:space="preserve">the </w:t>
      </w:r>
      <w:r w:rsidR="005E5153" w:rsidRPr="00AD26B6">
        <w:rPr>
          <w:rFonts w:eastAsia="宋体"/>
          <w:b/>
          <w:bCs/>
        </w:rPr>
        <w:t>USS and CSS type3</w:t>
      </w:r>
      <w:r w:rsidRPr="00AD26B6">
        <w:rPr>
          <w:rFonts w:eastAsia="宋体"/>
          <w:b/>
          <w:bCs/>
        </w:rPr>
        <w:t xml:space="preserve"> associated with CORESET zero</w:t>
      </w:r>
      <w:r w:rsidR="00A6629D" w:rsidRPr="00AD26B6">
        <w:rPr>
          <w:rFonts w:eastAsia="宋体"/>
          <w:b/>
          <w:bCs/>
        </w:rPr>
        <w:t>.</w:t>
      </w:r>
      <w:r w:rsidR="00A6629D" w:rsidRPr="00AD26B6">
        <w:rPr>
          <w:rFonts w:eastAsia="宋体" w:hint="eastAsia"/>
          <w:b/>
          <w:bCs/>
        </w:rPr>
        <w:t xml:space="preserve"> </w:t>
      </w:r>
      <w:r w:rsidR="00A2148D" w:rsidRPr="00AD26B6">
        <w:rPr>
          <w:rFonts w:eastAsia="宋体"/>
          <w:b/>
          <w:bCs/>
        </w:rPr>
        <w:t>Regarding search space zero</w:t>
      </w:r>
      <w:r w:rsidR="00A6629D" w:rsidRPr="00AD26B6">
        <w:rPr>
          <w:rFonts w:eastAsia="宋体"/>
          <w:b/>
          <w:bCs/>
        </w:rPr>
        <w:t xml:space="preserve"> which can be only</w:t>
      </w:r>
      <w:r w:rsidR="00A2148D" w:rsidRPr="00AD26B6">
        <w:rPr>
          <w:rFonts w:eastAsia="宋体"/>
          <w:b/>
          <w:bCs/>
        </w:rPr>
        <w:t xml:space="preserve"> associated with CORESET zero, the first TCI state could be used to decode the PDCCH in search space zero.</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3AB658FF" w:rsidR="00516B8C" w:rsidRPr="009F3517" w:rsidRDefault="00516B8C" w:rsidP="00516B8C">
      <w:pPr>
        <w:rPr>
          <w:b/>
        </w:rPr>
      </w:pPr>
      <w:r w:rsidRPr="009F3517">
        <w:rPr>
          <w:b/>
        </w:rPr>
        <w:t xml:space="preserve">To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4F05A86A" w:rsidR="00153799" w:rsidRPr="00CF27AD" w:rsidRDefault="00153799" w:rsidP="00CF27AD">
      <w:pPr>
        <w:tabs>
          <w:tab w:val="left" w:pos="3960"/>
          <w:tab w:val="left" w:pos="4140"/>
          <w:tab w:val="left" w:pos="4680"/>
          <w:tab w:val="left" w:pos="7200"/>
        </w:tabs>
        <w:ind w:left="2268" w:hanging="2268"/>
        <w:rPr>
          <w:bCs/>
        </w:rPr>
      </w:pPr>
      <w:r w:rsidRPr="00CF27AD">
        <w:rPr>
          <w:bCs/>
        </w:rPr>
        <w:t>RAN</w:t>
      </w:r>
      <w:r w:rsidR="009242D5" w:rsidRPr="00CF27AD">
        <w:rPr>
          <w:rFonts w:hint="eastAsia"/>
          <w:bCs/>
        </w:rPr>
        <w:t>1</w:t>
      </w:r>
      <w:r w:rsidRPr="00CF27AD">
        <w:rPr>
          <w:bCs/>
        </w:rPr>
        <w:t xml:space="preserve"> would like to respectfully request RAN</w:t>
      </w:r>
      <w:r w:rsidR="009242D5" w:rsidRPr="00CF27AD">
        <w:rPr>
          <w:rFonts w:hint="eastAsia"/>
          <w:bCs/>
        </w:rPr>
        <w:t>2</w:t>
      </w:r>
      <w:r w:rsidRPr="00CF27AD">
        <w:rPr>
          <w:bCs/>
        </w:rPr>
        <w:t xml:space="preserve"> to take the above </w:t>
      </w:r>
      <w:r w:rsidR="00301F5E" w:rsidRPr="00CF27AD">
        <w:rPr>
          <w:bCs/>
        </w:rPr>
        <w:t>feedback</w:t>
      </w:r>
      <w:r w:rsidRPr="00CF27AD">
        <w:rPr>
          <w:bCs/>
        </w:rPr>
        <w:t xml:space="preserve"> into account</w:t>
      </w:r>
      <w:r w:rsidR="00FC794E" w:rsidRPr="00CF27AD">
        <w:rPr>
          <w:bCs/>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0104CF84" w14:textId="047F6764" w:rsidR="00301F5E" w:rsidRDefault="00301F5E" w:rsidP="00301F5E">
      <w:pPr>
        <w:tabs>
          <w:tab w:val="left" w:pos="3960"/>
          <w:tab w:val="left" w:pos="4140"/>
          <w:tab w:val="left" w:pos="4680"/>
          <w:tab w:val="left" w:pos="7200"/>
        </w:tabs>
        <w:ind w:left="2268" w:hanging="2268"/>
        <w:rPr>
          <w:bCs/>
        </w:rPr>
      </w:pPr>
      <w:r w:rsidRPr="00FB22D5">
        <w:rPr>
          <w:bCs/>
        </w:rPr>
        <w:t>TSG-RAN WG1 Meeting #10</w:t>
      </w:r>
      <w:r w:rsidR="0030369B">
        <w:rPr>
          <w:bCs/>
        </w:rPr>
        <w:t>9</w:t>
      </w:r>
      <w:r>
        <w:rPr>
          <w:bCs/>
        </w:rPr>
        <w:t>-e</w:t>
      </w:r>
      <w:r w:rsidRPr="00FB22D5">
        <w:rPr>
          <w:rFonts w:hint="eastAsia"/>
          <w:bCs/>
        </w:rPr>
        <w:t xml:space="preserve"> </w:t>
      </w:r>
      <w:r>
        <w:rPr>
          <w:bCs/>
        </w:rPr>
        <w:t xml:space="preserve">  1</w:t>
      </w:r>
      <w:r w:rsidR="000C4F71">
        <w:rPr>
          <w:bCs/>
        </w:rPr>
        <w:t>6</w:t>
      </w:r>
      <w:r w:rsidRPr="00B5459D">
        <w:rPr>
          <w:bCs/>
          <w:vertAlign w:val="superscript"/>
        </w:rPr>
        <w:t>th</w:t>
      </w:r>
      <w:r w:rsidRPr="00FB22D5">
        <w:rPr>
          <w:bCs/>
        </w:rPr>
        <w:t xml:space="preserve"> </w:t>
      </w:r>
      <w:r>
        <w:rPr>
          <w:bCs/>
        </w:rPr>
        <w:t xml:space="preserve">– </w:t>
      </w:r>
      <w:r w:rsidR="000C4F71">
        <w:rPr>
          <w:bCs/>
        </w:rPr>
        <w:t>27</w:t>
      </w:r>
      <w:r w:rsidRPr="00B5459D">
        <w:rPr>
          <w:bCs/>
          <w:vertAlign w:val="superscript"/>
        </w:rPr>
        <w:t>th</w:t>
      </w:r>
      <w:r>
        <w:rPr>
          <w:bCs/>
        </w:rPr>
        <w:t xml:space="preserve"> </w:t>
      </w:r>
      <w:r w:rsidR="00C26286">
        <w:rPr>
          <w:bCs/>
        </w:rPr>
        <w:t>May</w:t>
      </w:r>
      <w:r>
        <w:rPr>
          <w:bCs/>
        </w:rPr>
        <w:t>.</w:t>
      </w:r>
      <w:r w:rsidRPr="00FB22D5">
        <w:rPr>
          <w:rFonts w:hint="eastAsia"/>
          <w:bCs/>
        </w:rPr>
        <w:t xml:space="preserve"> 202</w:t>
      </w:r>
      <w:r w:rsidR="00C26286">
        <w:rPr>
          <w:bCs/>
        </w:rPr>
        <w:t>2</w:t>
      </w:r>
      <w:r>
        <w:rPr>
          <w:bCs/>
        </w:rPr>
        <w:t xml:space="preserve">      </w:t>
      </w:r>
      <w:r w:rsidRPr="00FB22D5">
        <w:rPr>
          <w:rFonts w:hint="eastAsia"/>
          <w:bCs/>
        </w:rPr>
        <w:t xml:space="preserve">      </w:t>
      </w:r>
      <w:r>
        <w:rPr>
          <w:bCs/>
        </w:rPr>
        <w:t xml:space="preserve">                   </w:t>
      </w:r>
      <w:r w:rsidR="006E3D80">
        <w:rPr>
          <w:bCs/>
        </w:rPr>
        <w:t xml:space="preserve"> </w:t>
      </w:r>
      <w:proofErr w:type="spellStart"/>
      <w:r>
        <w:rPr>
          <w:bCs/>
        </w:rPr>
        <w:t>emeeting</w:t>
      </w:r>
      <w:proofErr w:type="spellEnd"/>
    </w:p>
    <w:p w14:paraId="0B30C0C2" w14:textId="1BBC3EA4" w:rsidR="00B9306E" w:rsidRPr="00FB22D5" w:rsidRDefault="00B9306E" w:rsidP="00B9306E">
      <w:pPr>
        <w:tabs>
          <w:tab w:val="left" w:pos="3960"/>
          <w:tab w:val="left" w:pos="4140"/>
          <w:tab w:val="left" w:pos="4680"/>
          <w:tab w:val="left" w:pos="7200"/>
        </w:tabs>
        <w:ind w:left="2268" w:hanging="2268"/>
        <w:rPr>
          <w:bCs/>
        </w:rPr>
      </w:pPr>
      <w:r w:rsidRPr="006C6C59">
        <w:rPr>
          <w:bCs/>
        </w:rPr>
        <w:t>TSG-RAN WG1 Meeting #1</w:t>
      </w:r>
      <w:r w:rsidR="005E232B">
        <w:rPr>
          <w:bCs/>
        </w:rPr>
        <w:t>10</w:t>
      </w:r>
      <w:r w:rsidRPr="006C6C59">
        <w:rPr>
          <w:rFonts w:hint="eastAsia"/>
          <w:bCs/>
        </w:rPr>
        <w:t xml:space="preserve"> </w:t>
      </w:r>
      <w:r>
        <w:rPr>
          <w:bCs/>
        </w:rPr>
        <w:t xml:space="preserve">  </w:t>
      </w:r>
      <w:r w:rsidRPr="006C6C59">
        <w:rPr>
          <w:rFonts w:hint="eastAsia"/>
          <w:bCs/>
        </w:rPr>
        <w:t xml:space="preserve">  </w:t>
      </w:r>
      <w:r w:rsidR="004E3A78">
        <w:rPr>
          <w:bCs/>
        </w:rPr>
        <w:t>22</w:t>
      </w:r>
      <w:r>
        <w:rPr>
          <w:bCs/>
          <w:vertAlign w:val="superscript"/>
        </w:rPr>
        <w:t>th</w:t>
      </w:r>
      <w:r>
        <w:rPr>
          <w:bCs/>
        </w:rPr>
        <w:t xml:space="preserve"> –</w:t>
      </w:r>
      <w:r w:rsidRPr="006C6C59">
        <w:rPr>
          <w:bCs/>
        </w:rPr>
        <w:t xml:space="preserve"> </w:t>
      </w:r>
      <w:r>
        <w:rPr>
          <w:bCs/>
        </w:rPr>
        <w:t>2</w:t>
      </w:r>
      <w:r w:rsidR="004E3A78">
        <w:rPr>
          <w:bCs/>
        </w:rPr>
        <w:t>6</w:t>
      </w:r>
      <w:r w:rsidRPr="00B5459D">
        <w:rPr>
          <w:bCs/>
          <w:vertAlign w:val="superscript"/>
        </w:rPr>
        <w:t>th</w:t>
      </w:r>
      <w:r>
        <w:rPr>
          <w:bCs/>
        </w:rPr>
        <w:t xml:space="preserve"> </w:t>
      </w:r>
      <w:r w:rsidR="0096236A">
        <w:rPr>
          <w:bCs/>
        </w:rPr>
        <w:t>August</w:t>
      </w:r>
      <w:r>
        <w:rPr>
          <w:bCs/>
        </w:rPr>
        <w:t>.</w:t>
      </w:r>
      <w:r w:rsidRPr="006C6C59">
        <w:rPr>
          <w:bCs/>
        </w:rPr>
        <w:t xml:space="preserve"> 202</w:t>
      </w:r>
      <w:r>
        <w:rPr>
          <w:bCs/>
        </w:rPr>
        <w:t>2</w:t>
      </w:r>
      <w:r w:rsidRPr="006C6C59">
        <w:rPr>
          <w:rFonts w:hint="eastAsia"/>
          <w:bCs/>
        </w:rPr>
        <w:t xml:space="preserve"> </w:t>
      </w:r>
      <w:r>
        <w:rPr>
          <w:bCs/>
        </w:rPr>
        <w:t xml:space="preserve">                            </w:t>
      </w:r>
      <w:proofErr w:type="gramStart"/>
      <w:r w:rsidR="005E232B" w:rsidRPr="006E3D80">
        <w:rPr>
          <w:bCs/>
        </w:rPr>
        <w:t>Toulouse ,</w:t>
      </w:r>
      <w:proofErr w:type="gramEnd"/>
      <w:r w:rsidR="005E232B" w:rsidRPr="006E3D80">
        <w:rPr>
          <w:bCs/>
        </w:rPr>
        <w:t xml:space="preserve"> FR</w:t>
      </w:r>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0E39C" w14:textId="77777777" w:rsidR="00D66E06" w:rsidRDefault="00D66E06">
      <w:r>
        <w:separator/>
      </w:r>
    </w:p>
  </w:endnote>
  <w:endnote w:type="continuationSeparator" w:id="0">
    <w:p w14:paraId="4E108031" w14:textId="77777777" w:rsidR="00D66E06" w:rsidRDefault="00D66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A2317" w14:textId="77777777" w:rsidR="00D66E06" w:rsidRDefault="00D66E06">
      <w:r>
        <w:separator/>
      </w:r>
    </w:p>
  </w:footnote>
  <w:footnote w:type="continuationSeparator" w:id="0">
    <w:p w14:paraId="217B0A88" w14:textId="77777777" w:rsidR="00D66E06" w:rsidRDefault="00D66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A741F"/>
    <w:multiLevelType w:val="hybridMultilevel"/>
    <w:tmpl w:val="44527A8C"/>
    <w:lvl w:ilvl="0" w:tplc="795C474A">
      <w:start w:val="1"/>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7"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8"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4A222B"/>
    <w:multiLevelType w:val="hybridMultilevel"/>
    <w:tmpl w:val="088E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0"/>
  </w:num>
  <w:num w:numId="6">
    <w:abstractNumId w:val="19"/>
  </w:num>
  <w:num w:numId="7">
    <w:abstractNumId w:val="24"/>
  </w:num>
  <w:num w:numId="8">
    <w:abstractNumId w:val="12"/>
  </w:num>
  <w:num w:numId="9">
    <w:abstractNumId w:val="23"/>
  </w:num>
  <w:num w:numId="10">
    <w:abstractNumId w:val="7"/>
  </w:num>
  <w:num w:numId="11">
    <w:abstractNumId w:val="26"/>
  </w:num>
  <w:num w:numId="12">
    <w:abstractNumId w:val="27"/>
  </w:num>
  <w:num w:numId="13">
    <w:abstractNumId w:val="15"/>
  </w:num>
  <w:num w:numId="14">
    <w:abstractNumId w:val="5"/>
  </w:num>
  <w:num w:numId="15">
    <w:abstractNumId w:val="11"/>
  </w:num>
  <w:num w:numId="16">
    <w:abstractNumId w:val="6"/>
  </w:num>
  <w:num w:numId="17">
    <w:abstractNumId w:val="22"/>
  </w:num>
  <w:num w:numId="18">
    <w:abstractNumId w:val="28"/>
  </w:num>
  <w:num w:numId="19">
    <w:abstractNumId w:val="18"/>
  </w:num>
  <w:num w:numId="20">
    <w:abstractNumId w:val="25"/>
  </w:num>
  <w:num w:numId="21">
    <w:abstractNumId w:val="14"/>
  </w:num>
  <w:num w:numId="22">
    <w:abstractNumId w:val="29"/>
  </w:num>
  <w:num w:numId="23">
    <w:abstractNumId w:val="9"/>
  </w:num>
  <w:num w:numId="24">
    <w:abstractNumId w:val="2"/>
  </w:num>
  <w:num w:numId="25">
    <w:abstractNumId w:val="1"/>
  </w:num>
  <w:num w:numId="26">
    <w:abstractNumId w:val="0"/>
  </w:num>
  <w:num w:numId="27">
    <w:abstractNumId w:val="4"/>
  </w:num>
  <w:num w:numId="28">
    <w:abstractNumId w:val="13"/>
  </w:num>
  <w:num w:numId="29">
    <w:abstractNumId w:val="8"/>
  </w:num>
  <w:num w:numId="30">
    <w:abstractNumId w:val="30"/>
  </w:num>
  <w:num w:numId="3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3MzE3MzA2szA3MjNQ0lEKTi0uzszPAykwqwUAKvqiVCwAAAA="/>
  </w:docVars>
  <w:rsids>
    <w:rsidRoot w:val="00B42BDB"/>
    <w:rsid w:val="000006E1"/>
    <w:rsid w:val="00001799"/>
    <w:rsid w:val="00002A37"/>
    <w:rsid w:val="00006446"/>
    <w:rsid w:val="00006896"/>
    <w:rsid w:val="00006B58"/>
    <w:rsid w:val="00007CDC"/>
    <w:rsid w:val="00011B28"/>
    <w:rsid w:val="00015523"/>
    <w:rsid w:val="00015D15"/>
    <w:rsid w:val="00020D96"/>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0652"/>
    <w:rsid w:val="000616E7"/>
    <w:rsid w:val="00062D40"/>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052"/>
    <w:rsid w:val="000A2D6B"/>
    <w:rsid w:val="000A56F2"/>
    <w:rsid w:val="000B2719"/>
    <w:rsid w:val="000B3A8F"/>
    <w:rsid w:val="000B4AB9"/>
    <w:rsid w:val="000B58C3"/>
    <w:rsid w:val="000B61E9"/>
    <w:rsid w:val="000C1547"/>
    <w:rsid w:val="000C165A"/>
    <w:rsid w:val="000C2E19"/>
    <w:rsid w:val="000C43A6"/>
    <w:rsid w:val="000C4F71"/>
    <w:rsid w:val="000D0D07"/>
    <w:rsid w:val="000D4797"/>
    <w:rsid w:val="000D631A"/>
    <w:rsid w:val="000E0527"/>
    <w:rsid w:val="000E0C43"/>
    <w:rsid w:val="000E1E92"/>
    <w:rsid w:val="000E46A7"/>
    <w:rsid w:val="000F06D6"/>
    <w:rsid w:val="000F0EB1"/>
    <w:rsid w:val="000F1106"/>
    <w:rsid w:val="000F197C"/>
    <w:rsid w:val="000F29D6"/>
    <w:rsid w:val="000F2ABD"/>
    <w:rsid w:val="000F3A44"/>
    <w:rsid w:val="000F3BE9"/>
    <w:rsid w:val="000F3C31"/>
    <w:rsid w:val="000F3F6C"/>
    <w:rsid w:val="000F6522"/>
    <w:rsid w:val="000F6DF3"/>
    <w:rsid w:val="001005FF"/>
    <w:rsid w:val="001062FB"/>
    <w:rsid w:val="001063E6"/>
    <w:rsid w:val="0010787D"/>
    <w:rsid w:val="0011140C"/>
    <w:rsid w:val="00113CF4"/>
    <w:rsid w:val="001153EA"/>
    <w:rsid w:val="00115643"/>
    <w:rsid w:val="00115880"/>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5761F"/>
    <w:rsid w:val="001643A8"/>
    <w:rsid w:val="001659C1"/>
    <w:rsid w:val="00166EBE"/>
    <w:rsid w:val="00170D6B"/>
    <w:rsid w:val="00172793"/>
    <w:rsid w:val="00173A8E"/>
    <w:rsid w:val="00177795"/>
    <w:rsid w:val="0018143F"/>
    <w:rsid w:val="00185990"/>
    <w:rsid w:val="00190AC1"/>
    <w:rsid w:val="0019341A"/>
    <w:rsid w:val="0019582E"/>
    <w:rsid w:val="00197DF9"/>
    <w:rsid w:val="001A080C"/>
    <w:rsid w:val="001A1987"/>
    <w:rsid w:val="001A2564"/>
    <w:rsid w:val="001A362C"/>
    <w:rsid w:val="001A3F7B"/>
    <w:rsid w:val="001A6173"/>
    <w:rsid w:val="001A67DB"/>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577D6"/>
    <w:rsid w:val="002617E7"/>
    <w:rsid w:val="00261C3E"/>
    <w:rsid w:val="00261FC8"/>
    <w:rsid w:val="00264228"/>
    <w:rsid w:val="00264334"/>
    <w:rsid w:val="0026473E"/>
    <w:rsid w:val="00265E79"/>
    <w:rsid w:val="00266214"/>
    <w:rsid w:val="00266306"/>
    <w:rsid w:val="00267BD6"/>
    <w:rsid w:val="00267C83"/>
    <w:rsid w:val="0027001C"/>
    <w:rsid w:val="0027144F"/>
    <w:rsid w:val="00271812"/>
    <w:rsid w:val="00271F3A"/>
    <w:rsid w:val="00273278"/>
    <w:rsid w:val="002737F4"/>
    <w:rsid w:val="00273E85"/>
    <w:rsid w:val="002805F5"/>
    <w:rsid w:val="00280751"/>
    <w:rsid w:val="00282139"/>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369B"/>
    <w:rsid w:val="00304207"/>
    <w:rsid w:val="0030501F"/>
    <w:rsid w:val="00307BA1"/>
    <w:rsid w:val="00310DAD"/>
    <w:rsid w:val="00310E2E"/>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007"/>
    <w:rsid w:val="00326A3B"/>
    <w:rsid w:val="00331751"/>
    <w:rsid w:val="00334579"/>
    <w:rsid w:val="00335858"/>
    <w:rsid w:val="00336B7E"/>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18EB"/>
    <w:rsid w:val="0036388B"/>
    <w:rsid w:val="00363935"/>
    <w:rsid w:val="00365F70"/>
    <w:rsid w:val="00367597"/>
    <w:rsid w:val="00370E47"/>
    <w:rsid w:val="00371B89"/>
    <w:rsid w:val="00372C95"/>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0F51"/>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8BB"/>
    <w:rsid w:val="00402D91"/>
    <w:rsid w:val="00402E2B"/>
    <w:rsid w:val="0040439A"/>
    <w:rsid w:val="0040512B"/>
    <w:rsid w:val="00405768"/>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332"/>
    <w:rsid w:val="004C0805"/>
    <w:rsid w:val="004C3898"/>
    <w:rsid w:val="004C76A9"/>
    <w:rsid w:val="004D07C2"/>
    <w:rsid w:val="004D36B1"/>
    <w:rsid w:val="004D3D48"/>
    <w:rsid w:val="004D7EBD"/>
    <w:rsid w:val="004E2680"/>
    <w:rsid w:val="004E28F9"/>
    <w:rsid w:val="004E3695"/>
    <w:rsid w:val="004E3A78"/>
    <w:rsid w:val="004E462E"/>
    <w:rsid w:val="004E56DC"/>
    <w:rsid w:val="004E76F4"/>
    <w:rsid w:val="004F0B4E"/>
    <w:rsid w:val="004F0B6C"/>
    <w:rsid w:val="004F2078"/>
    <w:rsid w:val="004F21E3"/>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2D94"/>
    <w:rsid w:val="00546970"/>
    <w:rsid w:val="005501B7"/>
    <w:rsid w:val="00551E04"/>
    <w:rsid w:val="00552519"/>
    <w:rsid w:val="005533A9"/>
    <w:rsid w:val="00554E19"/>
    <w:rsid w:val="00557EFD"/>
    <w:rsid w:val="00560E23"/>
    <w:rsid w:val="0056121F"/>
    <w:rsid w:val="00562493"/>
    <w:rsid w:val="005628AF"/>
    <w:rsid w:val="00562D61"/>
    <w:rsid w:val="005636D4"/>
    <w:rsid w:val="005660CB"/>
    <w:rsid w:val="00567422"/>
    <w:rsid w:val="00571A7C"/>
    <w:rsid w:val="00572505"/>
    <w:rsid w:val="00573D00"/>
    <w:rsid w:val="00575D57"/>
    <w:rsid w:val="00580202"/>
    <w:rsid w:val="005822A1"/>
    <w:rsid w:val="005823A3"/>
    <w:rsid w:val="00582809"/>
    <w:rsid w:val="005833D7"/>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232B"/>
    <w:rsid w:val="005E385F"/>
    <w:rsid w:val="005E4851"/>
    <w:rsid w:val="005E5153"/>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0F0F"/>
    <w:rsid w:val="0064151F"/>
    <w:rsid w:val="00641533"/>
    <w:rsid w:val="0064208D"/>
    <w:rsid w:val="00643475"/>
    <w:rsid w:val="0064396A"/>
    <w:rsid w:val="0064418F"/>
    <w:rsid w:val="0064624E"/>
    <w:rsid w:val="00647DB4"/>
    <w:rsid w:val="006508F3"/>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87C03"/>
    <w:rsid w:val="006911D6"/>
    <w:rsid w:val="006941DF"/>
    <w:rsid w:val="00694B56"/>
    <w:rsid w:val="00695FC2"/>
    <w:rsid w:val="00696949"/>
    <w:rsid w:val="00697052"/>
    <w:rsid w:val="006973D0"/>
    <w:rsid w:val="006A1009"/>
    <w:rsid w:val="006A112E"/>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3D8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621"/>
    <w:rsid w:val="00707D61"/>
    <w:rsid w:val="00712287"/>
    <w:rsid w:val="00712772"/>
    <w:rsid w:val="007148D3"/>
    <w:rsid w:val="007154A7"/>
    <w:rsid w:val="00715B9A"/>
    <w:rsid w:val="00716005"/>
    <w:rsid w:val="00721593"/>
    <w:rsid w:val="00726EA6"/>
    <w:rsid w:val="00727208"/>
    <w:rsid w:val="00727680"/>
    <w:rsid w:val="007304C4"/>
    <w:rsid w:val="00732D76"/>
    <w:rsid w:val="00733667"/>
    <w:rsid w:val="007348B1"/>
    <w:rsid w:val="00734B23"/>
    <w:rsid w:val="007362A6"/>
    <w:rsid w:val="00736D7D"/>
    <w:rsid w:val="00740109"/>
    <w:rsid w:val="00740E58"/>
    <w:rsid w:val="00742850"/>
    <w:rsid w:val="007445A0"/>
    <w:rsid w:val="0074524B"/>
    <w:rsid w:val="0074532A"/>
    <w:rsid w:val="00747A64"/>
    <w:rsid w:val="00747D8B"/>
    <w:rsid w:val="00747F30"/>
    <w:rsid w:val="00751228"/>
    <w:rsid w:val="00753A74"/>
    <w:rsid w:val="00756CC4"/>
    <w:rsid w:val="007571E1"/>
    <w:rsid w:val="007575B3"/>
    <w:rsid w:val="007604B2"/>
    <w:rsid w:val="00760745"/>
    <w:rsid w:val="00762D71"/>
    <w:rsid w:val="00765281"/>
    <w:rsid w:val="00766BAD"/>
    <w:rsid w:val="0077240C"/>
    <w:rsid w:val="00772B19"/>
    <w:rsid w:val="007730BD"/>
    <w:rsid w:val="007755F2"/>
    <w:rsid w:val="00776971"/>
    <w:rsid w:val="0077705C"/>
    <w:rsid w:val="00780AA9"/>
    <w:rsid w:val="0078177E"/>
    <w:rsid w:val="0078304C"/>
    <w:rsid w:val="00783673"/>
    <w:rsid w:val="00783C41"/>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A7E"/>
    <w:rsid w:val="007C1DAE"/>
    <w:rsid w:val="007C2B77"/>
    <w:rsid w:val="007C3D18"/>
    <w:rsid w:val="007C60BF"/>
    <w:rsid w:val="007C6A07"/>
    <w:rsid w:val="007C75A1"/>
    <w:rsid w:val="007C77A5"/>
    <w:rsid w:val="007D04E5"/>
    <w:rsid w:val="007D0FD1"/>
    <w:rsid w:val="007D436B"/>
    <w:rsid w:val="007D5901"/>
    <w:rsid w:val="007D7526"/>
    <w:rsid w:val="007E0957"/>
    <w:rsid w:val="007E2CE6"/>
    <w:rsid w:val="007E4610"/>
    <w:rsid w:val="007E4715"/>
    <w:rsid w:val="007E505B"/>
    <w:rsid w:val="007E7091"/>
    <w:rsid w:val="007F1D76"/>
    <w:rsid w:val="007F5768"/>
    <w:rsid w:val="007F5AA4"/>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4D88"/>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84AED"/>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6196"/>
    <w:rsid w:val="008A6AAF"/>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2616"/>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BDC"/>
    <w:rsid w:val="00957E13"/>
    <w:rsid w:val="00960F20"/>
    <w:rsid w:val="00961921"/>
    <w:rsid w:val="0096236A"/>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249"/>
    <w:rsid w:val="009A2538"/>
    <w:rsid w:val="009A462D"/>
    <w:rsid w:val="009A5CBA"/>
    <w:rsid w:val="009B1F30"/>
    <w:rsid w:val="009B24D7"/>
    <w:rsid w:val="009B24F1"/>
    <w:rsid w:val="009B3377"/>
    <w:rsid w:val="009B34E7"/>
    <w:rsid w:val="009B37F6"/>
    <w:rsid w:val="009B3AC2"/>
    <w:rsid w:val="009B4877"/>
    <w:rsid w:val="009B4DF4"/>
    <w:rsid w:val="009B564E"/>
    <w:rsid w:val="009B6034"/>
    <w:rsid w:val="009B7347"/>
    <w:rsid w:val="009B7E87"/>
    <w:rsid w:val="009C403E"/>
    <w:rsid w:val="009C456E"/>
    <w:rsid w:val="009D10AB"/>
    <w:rsid w:val="009D261C"/>
    <w:rsid w:val="009D29C6"/>
    <w:rsid w:val="009D3D5D"/>
    <w:rsid w:val="009D4FF0"/>
    <w:rsid w:val="009D703C"/>
    <w:rsid w:val="009D718F"/>
    <w:rsid w:val="009E068F"/>
    <w:rsid w:val="009E11FE"/>
    <w:rsid w:val="009E14E0"/>
    <w:rsid w:val="009E1DFF"/>
    <w:rsid w:val="009E35DB"/>
    <w:rsid w:val="009E47A3"/>
    <w:rsid w:val="009E6B99"/>
    <w:rsid w:val="009F08F3"/>
    <w:rsid w:val="009F1ECE"/>
    <w:rsid w:val="009F29C2"/>
    <w:rsid w:val="009F306E"/>
    <w:rsid w:val="009F344F"/>
    <w:rsid w:val="009F3E83"/>
    <w:rsid w:val="00A048A8"/>
    <w:rsid w:val="00A04F49"/>
    <w:rsid w:val="00A105F9"/>
    <w:rsid w:val="00A10FDA"/>
    <w:rsid w:val="00A13E54"/>
    <w:rsid w:val="00A146A9"/>
    <w:rsid w:val="00A149BC"/>
    <w:rsid w:val="00A14C5F"/>
    <w:rsid w:val="00A160FA"/>
    <w:rsid w:val="00A167EC"/>
    <w:rsid w:val="00A169D2"/>
    <w:rsid w:val="00A17F63"/>
    <w:rsid w:val="00A212B6"/>
    <w:rsid w:val="00A2148D"/>
    <w:rsid w:val="00A2193B"/>
    <w:rsid w:val="00A2351A"/>
    <w:rsid w:val="00A25DE1"/>
    <w:rsid w:val="00A264A9"/>
    <w:rsid w:val="00A27785"/>
    <w:rsid w:val="00A30187"/>
    <w:rsid w:val="00A3448A"/>
    <w:rsid w:val="00A34F51"/>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629D"/>
    <w:rsid w:val="00A67E6C"/>
    <w:rsid w:val="00A709CB"/>
    <w:rsid w:val="00A71B99"/>
    <w:rsid w:val="00A739D0"/>
    <w:rsid w:val="00A761D4"/>
    <w:rsid w:val="00A76B1D"/>
    <w:rsid w:val="00A77EC4"/>
    <w:rsid w:val="00A87883"/>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26B6"/>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7DC"/>
    <w:rsid w:val="00B05E84"/>
    <w:rsid w:val="00B0649B"/>
    <w:rsid w:val="00B105B4"/>
    <w:rsid w:val="00B157F9"/>
    <w:rsid w:val="00B167F1"/>
    <w:rsid w:val="00B17D36"/>
    <w:rsid w:val="00B20256"/>
    <w:rsid w:val="00B20D09"/>
    <w:rsid w:val="00B2152F"/>
    <w:rsid w:val="00B222B4"/>
    <w:rsid w:val="00B24805"/>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0811"/>
    <w:rsid w:val="00B623F2"/>
    <w:rsid w:val="00B62AAA"/>
    <w:rsid w:val="00B664C7"/>
    <w:rsid w:val="00B6692F"/>
    <w:rsid w:val="00B66969"/>
    <w:rsid w:val="00B66CF5"/>
    <w:rsid w:val="00B739F6"/>
    <w:rsid w:val="00B73D1F"/>
    <w:rsid w:val="00B75342"/>
    <w:rsid w:val="00B768CE"/>
    <w:rsid w:val="00B77B2D"/>
    <w:rsid w:val="00B81001"/>
    <w:rsid w:val="00B81A6C"/>
    <w:rsid w:val="00B83EEF"/>
    <w:rsid w:val="00B84359"/>
    <w:rsid w:val="00B85DE5"/>
    <w:rsid w:val="00B86EEE"/>
    <w:rsid w:val="00B90C74"/>
    <w:rsid w:val="00B90F73"/>
    <w:rsid w:val="00B91008"/>
    <w:rsid w:val="00B91E3E"/>
    <w:rsid w:val="00B92E76"/>
    <w:rsid w:val="00B9306E"/>
    <w:rsid w:val="00B93B59"/>
    <w:rsid w:val="00B9406A"/>
    <w:rsid w:val="00BA16C7"/>
    <w:rsid w:val="00BA2280"/>
    <w:rsid w:val="00BA2A08"/>
    <w:rsid w:val="00BA56D2"/>
    <w:rsid w:val="00BA5817"/>
    <w:rsid w:val="00BA76E0"/>
    <w:rsid w:val="00BA7743"/>
    <w:rsid w:val="00BB2A25"/>
    <w:rsid w:val="00BB397D"/>
    <w:rsid w:val="00BB3EF5"/>
    <w:rsid w:val="00BB507E"/>
    <w:rsid w:val="00BB51E9"/>
    <w:rsid w:val="00BB5215"/>
    <w:rsid w:val="00BB7F37"/>
    <w:rsid w:val="00BC0FDC"/>
    <w:rsid w:val="00BC3053"/>
    <w:rsid w:val="00BC4D2E"/>
    <w:rsid w:val="00BC5252"/>
    <w:rsid w:val="00BC5C75"/>
    <w:rsid w:val="00BC6999"/>
    <w:rsid w:val="00BC6A0C"/>
    <w:rsid w:val="00BD0666"/>
    <w:rsid w:val="00BD0DB4"/>
    <w:rsid w:val="00BD32C9"/>
    <w:rsid w:val="00BD39AC"/>
    <w:rsid w:val="00BD48AC"/>
    <w:rsid w:val="00BD57D6"/>
    <w:rsid w:val="00BD5F1A"/>
    <w:rsid w:val="00BE1234"/>
    <w:rsid w:val="00BE13D0"/>
    <w:rsid w:val="00BE2FA6"/>
    <w:rsid w:val="00BE333F"/>
    <w:rsid w:val="00BE7406"/>
    <w:rsid w:val="00BE7603"/>
    <w:rsid w:val="00BF0462"/>
    <w:rsid w:val="00BF0CF8"/>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286"/>
    <w:rsid w:val="00C26FAA"/>
    <w:rsid w:val="00C279B5"/>
    <w:rsid w:val="00C27C45"/>
    <w:rsid w:val="00C319BA"/>
    <w:rsid w:val="00C33528"/>
    <w:rsid w:val="00C33645"/>
    <w:rsid w:val="00C338C0"/>
    <w:rsid w:val="00C35FB1"/>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1C1E"/>
    <w:rsid w:val="00C82DAC"/>
    <w:rsid w:val="00C862AF"/>
    <w:rsid w:val="00C9027A"/>
    <w:rsid w:val="00C90520"/>
    <w:rsid w:val="00C9068E"/>
    <w:rsid w:val="00C93C4B"/>
    <w:rsid w:val="00C944AB"/>
    <w:rsid w:val="00C9473E"/>
    <w:rsid w:val="00C95B40"/>
    <w:rsid w:val="00C96A80"/>
    <w:rsid w:val="00C97A9F"/>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27AD"/>
    <w:rsid w:val="00CF30C9"/>
    <w:rsid w:val="00CF382E"/>
    <w:rsid w:val="00CF3B1F"/>
    <w:rsid w:val="00CF3BF6"/>
    <w:rsid w:val="00CF625B"/>
    <w:rsid w:val="00CF687E"/>
    <w:rsid w:val="00D00576"/>
    <w:rsid w:val="00D0349B"/>
    <w:rsid w:val="00D04434"/>
    <w:rsid w:val="00D10249"/>
    <w:rsid w:val="00D115C3"/>
    <w:rsid w:val="00D11897"/>
    <w:rsid w:val="00D12B20"/>
    <w:rsid w:val="00D13135"/>
    <w:rsid w:val="00D13E4E"/>
    <w:rsid w:val="00D13F7F"/>
    <w:rsid w:val="00D14557"/>
    <w:rsid w:val="00D1665F"/>
    <w:rsid w:val="00D17DB2"/>
    <w:rsid w:val="00D20ACE"/>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66E06"/>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97C1C"/>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008C"/>
    <w:rsid w:val="00DD2AF0"/>
    <w:rsid w:val="00DD424F"/>
    <w:rsid w:val="00DE2F26"/>
    <w:rsid w:val="00DE31D5"/>
    <w:rsid w:val="00DE52CA"/>
    <w:rsid w:val="00DE5608"/>
    <w:rsid w:val="00DE58D0"/>
    <w:rsid w:val="00DE5C9E"/>
    <w:rsid w:val="00DE654F"/>
    <w:rsid w:val="00DE7501"/>
    <w:rsid w:val="00DE7F42"/>
    <w:rsid w:val="00DF0B6E"/>
    <w:rsid w:val="00DF15E0"/>
    <w:rsid w:val="00DF27DD"/>
    <w:rsid w:val="00DF37A0"/>
    <w:rsid w:val="00E00EDF"/>
    <w:rsid w:val="00E01334"/>
    <w:rsid w:val="00E03511"/>
    <w:rsid w:val="00E04F0F"/>
    <w:rsid w:val="00E06532"/>
    <w:rsid w:val="00E110E7"/>
    <w:rsid w:val="00E11B20"/>
    <w:rsid w:val="00E13A3B"/>
    <w:rsid w:val="00E1555C"/>
    <w:rsid w:val="00E160E3"/>
    <w:rsid w:val="00E17FA2"/>
    <w:rsid w:val="00E22330"/>
    <w:rsid w:val="00E23617"/>
    <w:rsid w:val="00E25EFE"/>
    <w:rsid w:val="00E30B5A"/>
    <w:rsid w:val="00E3123D"/>
    <w:rsid w:val="00E31461"/>
    <w:rsid w:val="00E31D43"/>
    <w:rsid w:val="00E32608"/>
    <w:rsid w:val="00E34188"/>
    <w:rsid w:val="00E345CD"/>
    <w:rsid w:val="00E34B6E"/>
    <w:rsid w:val="00E35559"/>
    <w:rsid w:val="00E36E16"/>
    <w:rsid w:val="00E3723A"/>
    <w:rsid w:val="00E37860"/>
    <w:rsid w:val="00E41332"/>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00C0"/>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6AF7"/>
    <w:rsid w:val="00EC71CE"/>
    <w:rsid w:val="00EC7A15"/>
    <w:rsid w:val="00ED1006"/>
    <w:rsid w:val="00ED129B"/>
    <w:rsid w:val="00ED1811"/>
    <w:rsid w:val="00ED20CF"/>
    <w:rsid w:val="00ED4771"/>
    <w:rsid w:val="00ED559A"/>
    <w:rsid w:val="00EE0BE6"/>
    <w:rsid w:val="00EE2A73"/>
    <w:rsid w:val="00EE74F6"/>
    <w:rsid w:val="00EE7DC7"/>
    <w:rsid w:val="00EF18FE"/>
    <w:rsid w:val="00EF260D"/>
    <w:rsid w:val="00EF4668"/>
    <w:rsid w:val="00EF5787"/>
    <w:rsid w:val="00EF60D0"/>
    <w:rsid w:val="00EF61BA"/>
    <w:rsid w:val="00EF7670"/>
    <w:rsid w:val="00F025F3"/>
    <w:rsid w:val="00F02C76"/>
    <w:rsid w:val="00F03AF6"/>
    <w:rsid w:val="00F0528D"/>
    <w:rsid w:val="00F06C67"/>
    <w:rsid w:val="00F06DFD"/>
    <w:rsid w:val="00F071D1"/>
    <w:rsid w:val="00F07533"/>
    <w:rsid w:val="00F10629"/>
    <w:rsid w:val="00F11330"/>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1AAE"/>
    <w:rsid w:val="00FA2BB3"/>
    <w:rsid w:val="00FA2F5B"/>
    <w:rsid w:val="00FA5122"/>
    <w:rsid w:val="00FB2234"/>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5BFA"/>
    <w:rsid w:val="00FE7336"/>
    <w:rsid w:val="00FE787C"/>
    <w:rsid w:val="00FF45A5"/>
    <w:rsid w:val="00FF5C91"/>
    <w:rsid w:val="00FF67A5"/>
    <w:rsid w:val="00FF7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列出段落,목록단락,列表段落11,列,列表段,—ñ弌"/>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A601C8-91A3-447A-93F3-F1EAB8004C5D}">
  <ds:schemaRefs>
    <ds:schemaRef ds:uri="http://schemas.openxmlformats.org/officeDocument/2006/bibliography"/>
  </ds:schemaRefs>
</ds:datastoreItem>
</file>

<file path=customXml/itemProps2.xml><?xml version="1.0" encoding="utf-8"?>
<ds:datastoreItem xmlns:ds="http://schemas.openxmlformats.org/officeDocument/2006/customXml" ds:itemID="{851B3172-970E-4F36-A61B-3792E6584A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6C00A9-AA58-4E79-9AD2-E04AC6D4CC37}">
  <ds:schemaRefs>
    <ds:schemaRef ds:uri="http://schemas.microsoft.com/sharepoint/v3/contenttype/forms"/>
  </ds:schemaRefs>
</ds:datastoreItem>
</file>

<file path=customXml/itemProps4.xml><?xml version="1.0" encoding="utf-8"?>
<ds:datastoreItem xmlns:ds="http://schemas.openxmlformats.org/officeDocument/2006/customXml" ds:itemID="{9073636D-294C-48B9-8908-0CB393974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82</TotalTime>
  <Pages>1</Pages>
  <Words>283</Words>
  <Characters>1617</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Kaili Zheng</cp:lastModifiedBy>
  <cp:revision>45</cp:revision>
  <cp:lastPrinted>2008-01-31T06:09:00Z</cp:lastPrinted>
  <dcterms:created xsi:type="dcterms:W3CDTF">2022-02-07T06:30:00Z</dcterms:created>
  <dcterms:modified xsi:type="dcterms:W3CDTF">2022-02-14T13:54:00Z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y fmtid="{D5CDD505-2E9C-101B-9397-08002B2CF9AE}" pid="12" name="ContentTypeId">
    <vt:lpwstr>0x01010057CC4845EE989D469C4AF99498678D58</vt:lpwstr>
  </property>
</Properties>
</file>