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FC8AD" w14:textId="1AC6874A" w:rsidR="00B07A4F" w:rsidRPr="0000574B" w:rsidRDefault="00B07A4F" w:rsidP="00C784FF">
      <w:pPr>
        <w:pStyle w:val="Header"/>
        <w:tabs>
          <w:tab w:val="right" w:pos="9639"/>
        </w:tabs>
        <w:rPr>
          <w:noProof w:val="0"/>
          <w:sz w:val="24"/>
          <w:szCs w:val="24"/>
          <w:lang w:val="en-GB"/>
        </w:rPr>
      </w:pPr>
      <w:bookmarkStart w:id="0" w:name="_Hlk90479106"/>
      <w:bookmarkStart w:id="1" w:name="_Hlk37418177"/>
      <w:bookmarkEnd w:id="0"/>
      <w:r w:rsidRPr="0000574B">
        <w:rPr>
          <w:noProof w:val="0"/>
          <w:sz w:val="24"/>
          <w:szCs w:val="24"/>
          <w:lang w:val="en-GB"/>
        </w:rPr>
        <w:t>3GPP TSG RAN WG1 #10</w:t>
      </w:r>
      <w:r w:rsidR="00CD6E06" w:rsidRPr="0000574B">
        <w:rPr>
          <w:noProof w:val="0"/>
          <w:sz w:val="24"/>
          <w:szCs w:val="24"/>
          <w:lang w:val="en-GB"/>
        </w:rPr>
        <w:t>8</w:t>
      </w:r>
      <w:r w:rsidR="00C3394D" w:rsidRPr="0000574B">
        <w:rPr>
          <w:noProof w:val="0"/>
          <w:sz w:val="24"/>
          <w:szCs w:val="24"/>
          <w:lang w:val="en-GB"/>
        </w:rPr>
        <w:t>-e</w:t>
      </w:r>
      <w:r w:rsidRPr="0000574B">
        <w:rPr>
          <w:lang w:val="en-GB"/>
        </w:rPr>
        <w:tab/>
      </w:r>
      <w:r w:rsidR="00283E51" w:rsidRPr="0000574B">
        <w:rPr>
          <w:noProof w:val="0"/>
          <w:sz w:val="24"/>
          <w:szCs w:val="24"/>
          <w:lang w:val="en-GB"/>
        </w:rPr>
        <w:t>R1-2201017</w:t>
      </w:r>
    </w:p>
    <w:p w14:paraId="3E929AE5" w14:textId="01980AD7" w:rsidR="00B07A4F" w:rsidRPr="0000574B" w:rsidRDefault="00B07A4F" w:rsidP="00C784FF">
      <w:pPr>
        <w:pStyle w:val="Header"/>
        <w:rPr>
          <w:noProof w:val="0"/>
          <w:sz w:val="24"/>
          <w:szCs w:val="24"/>
          <w:lang w:val="en-GB"/>
        </w:rPr>
      </w:pPr>
      <w:r w:rsidRPr="0000574B">
        <w:rPr>
          <w:noProof w:val="0"/>
          <w:sz w:val="24"/>
          <w:szCs w:val="24"/>
          <w:lang w:val="en-GB"/>
        </w:rPr>
        <w:t xml:space="preserve">e-Meeting, </w:t>
      </w:r>
      <w:r w:rsidR="001F243D" w:rsidRPr="0000574B">
        <w:rPr>
          <w:noProof w:val="0"/>
          <w:sz w:val="24"/>
          <w:szCs w:val="24"/>
          <w:lang w:val="en-GB"/>
        </w:rPr>
        <w:t>February</w:t>
      </w:r>
      <w:r w:rsidR="00CA2CB2" w:rsidRPr="0000574B">
        <w:rPr>
          <w:noProof w:val="0"/>
          <w:sz w:val="24"/>
          <w:szCs w:val="24"/>
          <w:lang w:val="en-GB"/>
        </w:rPr>
        <w:t xml:space="preserve"> </w:t>
      </w:r>
      <w:r w:rsidR="001F243D" w:rsidRPr="0000574B">
        <w:rPr>
          <w:noProof w:val="0"/>
          <w:sz w:val="24"/>
          <w:szCs w:val="24"/>
          <w:lang w:val="en-GB"/>
        </w:rPr>
        <w:t>21st</w:t>
      </w:r>
      <w:r w:rsidR="00CA2CB2" w:rsidRPr="0000574B">
        <w:rPr>
          <w:noProof w:val="0"/>
          <w:sz w:val="24"/>
          <w:szCs w:val="24"/>
          <w:lang w:val="en-GB"/>
        </w:rPr>
        <w:t xml:space="preserve"> –</w:t>
      </w:r>
      <w:r w:rsidR="001F243D" w:rsidRPr="0000574B">
        <w:rPr>
          <w:noProof w:val="0"/>
          <w:sz w:val="24"/>
          <w:szCs w:val="24"/>
          <w:lang w:val="en-GB"/>
        </w:rPr>
        <w:t xml:space="preserve"> March</w:t>
      </w:r>
      <w:r w:rsidR="00CA2CB2" w:rsidRPr="0000574B">
        <w:rPr>
          <w:noProof w:val="0"/>
          <w:sz w:val="24"/>
          <w:szCs w:val="24"/>
          <w:lang w:val="en-GB"/>
        </w:rPr>
        <w:t xml:space="preserve"> </w:t>
      </w:r>
      <w:r w:rsidR="001F243D" w:rsidRPr="0000574B">
        <w:rPr>
          <w:noProof w:val="0"/>
          <w:sz w:val="24"/>
          <w:szCs w:val="24"/>
          <w:lang w:val="en-GB"/>
        </w:rPr>
        <w:t>3rd</w:t>
      </w:r>
      <w:r w:rsidRPr="0000574B">
        <w:rPr>
          <w:noProof w:val="0"/>
          <w:sz w:val="24"/>
          <w:szCs w:val="24"/>
          <w:lang w:val="en-GB"/>
        </w:rPr>
        <w:t>, 202</w:t>
      </w:r>
      <w:r w:rsidR="00522A1B" w:rsidRPr="0000574B">
        <w:rPr>
          <w:noProof w:val="0"/>
          <w:sz w:val="24"/>
          <w:szCs w:val="24"/>
          <w:lang w:val="en-GB"/>
        </w:rPr>
        <w:t>2</w:t>
      </w:r>
    </w:p>
    <w:bookmarkEnd w:id="1"/>
    <w:p w14:paraId="2CFE1919" w14:textId="77777777" w:rsidR="00850D96" w:rsidRPr="0000574B" w:rsidRDefault="00850D96" w:rsidP="00CA26CE">
      <w:pPr>
        <w:pStyle w:val="Header"/>
        <w:rPr>
          <w:bCs/>
          <w:noProof w:val="0"/>
          <w:sz w:val="24"/>
          <w:lang w:val="en-GB" w:eastAsia="ja-JP"/>
        </w:rPr>
      </w:pPr>
    </w:p>
    <w:p w14:paraId="30E02941" w14:textId="61C243C1" w:rsidR="0034111C" w:rsidRPr="0000574B" w:rsidRDefault="0034111C" w:rsidP="16512788">
      <w:pPr>
        <w:pStyle w:val="CRCoverPage"/>
        <w:rPr>
          <w:rFonts w:cs="MS Mincho"/>
          <w:b/>
          <w:sz w:val="24"/>
          <w:szCs w:val="24"/>
          <w:lang w:eastAsia="ja-JP"/>
        </w:rPr>
      </w:pPr>
      <w:r w:rsidRPr="0000574B">
        <w:rPr>
          <w:rFonts w:cs="MS Mincho"/>
          <w:b/>
          <w:sz w:val="24"/>
          <w:szCs w:val="24"/>
        </w:rPr>
        <w:t>Agenda item:</w:t>
      </w:r>
      <w:r w:rsidRPr="0000574B">
        <w:rPr>
          <w:rFonts w:cs="MS Mincho"/>
          <w:b/>
          <w:sz w:val="24"/>
        </w:rPr>
        <w:tab/>
      </w:r>
      <w:r w:rsidRPr="0000574B">
        <w:rPr>
          <w:rFonts w:cs="MS Mincho"/>
          <w:b/>
          <w:sz w:val="24"/>
        </w:rPr>
        <w:tab/>
      </w:r>
      <w:r w:rsidR="0020554C" w:rsidRPr="0000574B">
        <w:rPr>
          <w:rFonts w:cs="MS Mincho"/>
          <w:b/>
          <w:sz w:val="24"/>
          <w:szCs w:val="24"/>
        </w:rPr>
        <w:t>8.3.1</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30E02943" w14:textId="5B8CF11B" w:rsidR="0034111C" w:rsidRPr="0000574B" w:rsidRDefault="0034111C" w:rsidP="16512788">
      <w:pPr>
        <w:ind w:left="1985" w:hanging="1985"/>
        <w:rPr>
          <w:rFonts w:ascii="Arial" w:hAnsi="Arial" w:cs="Arial"/>
          <w:b/>
          <w:sz w:val="24"/>
          <w:szCs w:val="24"/>
        </w:rPr>
      </w:pPr>
      <w:r w:rsidRPr="0000574B">
        <w:rPr>
          <w:rFonts w:ascii="Arial" w:hAnsi="Arial" w:cs="Arial"/>
          <w:b/>
          <w:sz w:val="24"/>
          <w:szCs w:val="24"/>
        </w:rPr>
        <w:t>Title:</w:t>
      </w:r>
      <w:r w:rsidRPr="0000574B">
        <w:rPr>
          <w:rFonts w:ascii="Arial" w:hAnsi="Arial" w:cs="Arial"/>
          <w:b/>
          <w:sz w:val="24"/>
        </w:rPr>
        <w:tab/>
      </w:r>
      <w:r w:rsidR="00524B1B" w:rsidRPr="0000574B">
        <w:rPr>
          <w:rFonts w:ascii="Arial" w:hAnsi="Arial" w:cs="Arial"/>
          <w:b/>
          <w:sz w:val="24"/>
          <w:szCs w:val="24"/>
        </w:rPr>
        <w:t xml:space="preserve">HARQ-ACK </w:t>
      </w:r>
      <w:r w:rsidR="35FB94B0" w:rsidRPr="0000574B">
        <w:rPr>
          <w:rFonts w:ascii="Arial" w:hAnsi="Arial" w:cs="Arial"/>
          <w:b/>
          <w:sz w:val="24"/>
          <w:szCs w:val="24"/>
        </w:rPr>
        <w:t xml:space="preserve">Feedback </w:t>
      </w:r>
      <w:r w:rsidR="00524B1B" w:rsidRPr="0000574B">
        <w:rPr>
          <w:rFonts w:ascii="Arial" w:hAnsi="Arial" w:cs="Arial"/>
          <w:b/>
          <w:sz w:val="24"/>
          <w:szCs w:val="24"/>
        </w:rPr>
        <w:t>Enhancements for URLLC/IIoT</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1232E8C0" w14:textId="426EAE4B" w:rsidR="00F3187A" w:rsidRPr="0000574B" w:rsidRDefault="00217D0A" w:rsidP="002D1F22">
      <w:pPr>
        <w:jc w:val="both"/>
        <w:rPr>
          <w:rFonts w:eastAsia="Times New Roman"/>
        </w:rPr>
      </w:pPr>
      <w:bookmarkStart w:id="2" w:name="_Hlk510705081"/>
      <w:r w:rsidRPr="0000574B">
        <w:t xml:space="preserve">In this contribution, we </w:t>
      </w:r>
      <w:r w:rsidR="004129FF" w:rsidRPr="0000574B">
        <w:t>present our view on</w:t>
      </w:r>
      <w:r w:rsidR="002F4C33" w:rsidRPr="0000574B">
        <w:t xml:space="preserve"> the remaining issues related to</w:t>
      </w:r>
      <w:r w:rsidR="004129FF" w:rsidRPr="0000574B">
        <w:t xml:space="preserve"> HARQ-ACK enhancements </w:t>
      </w:r>
      <w:r w:rsidR="002B0690" w:rsidRPr="0000574B">
        <w:t xml:space="preserve">for Release 17 </w:t>
      </w:r>
      <w:r w:rsidR="004129FF" w:rsidRPr="0000574B">
        <w:t xml:space="preserve">Industrial Internet of Things (IIoT) and URLLC </w:t>
      </w:r>
      <w:r w:rsidR="00874BAB" w:rsidRPr="0000574B">
        <w:t>building on the discussion</w:t>
      </w:r>
      <w:r w:rsidR="004129FF" w:rsidRPr="0000574B">
        <w:t>s</w:t>
      </w:r>
      <w:r w:rsidR="00874BAB" w:rsidRPr="0000574B">
        <w:t xml:space="preserve"> </w:t>
      </w:r>
      <w:r w:rsidR="00C738B4" w:rsidRPr="0000574B">
        <w:t xml:space="preserve">and agreements </w:t>
      </w:r>
      <w:r w:rsidR="00874BAB" w:rsidRPr="0000574B">
        <w:t xml:space="preserve">that </w:t>
      </w:r>
      <w:r w:rsidR="004129FF" w:rsidRPr="0000574B">
        <w:t>have taken</w:t>
      </w:r>
      <w:r w:rsidR="00874BAB" w:rsidRPr="0000574B">
        <w:t xml:space="preserve"> place </w:t>
      </w:r>
      <w:r w:rsidR="002B0690" w:rsidRPr="0000574B">
        <w:rPr>
          <w:rFonts w:eastAsia="Times New Roman"/>
        </w:rPr>
        <w:t>up to</w:t>
      </w:r>
      <w:r w:rsidR="00874BAB" w:rsidRPr="0000574B">
        <w:rPr>
          <w:rFonts w:eastAsia="Times New Roman"/>
        </w:rPr>
        <w:t xml:space="preserve"> RAN1#10</w:t>
      </w:r>
      <w:r w:rsidR="00F83810" w:rsidRPr="0000574B">
        <w:rPr>
          <w:rFonts w:eastAsia="Times New Roman"/>
        </w:rPr>
        <w:t>7</w:t>
      </w:r>
      <w:r w:rsidR="001F243D" w:rsidRPr="0000574B">
        <w:rPr>
          <w:rFonts w:eastAsia="Times New Roman"/>
        </w:rPr>
        <w:t>b</w:t>
      </w:r>
      <w:r w:rsidR="006A5228" w:rsidRPr="0000574B">
        <w:rPr>
          <w:rFonts w:eastAsia="Times New Roman"/>
        </w:rPr>
        <w:t>-</w:t>
      </w:r>
      <w:r w:rsidR="00874BAB" w:rsidRPr="0000574B">
        <w:rPr>
          <w:rFonts w:eastAsia="Times New Roman"/>
        </w:rPr>
        <w:t xml:space="preserve">e </w:t>
      </w:r>
      <w:r w:rsidR="002B0690" w:rsidRPr="0000574B">
        <w:rPr>
          <w:rFonts w:eastAsia="Times New Roman"/>
        </w:rPr>
        <w:t>meeting</w:t>
      </w:r>
      <w:r w:rsidR="003C35F9" w:rsidRPr="0000574B">
        <w:rPr>
          <w:rFonts w:eastAsia="Times New Roman"/>
        </w:rPr>
        <w:t xml:space="preserve"> </w:t>
      </w:r>
      <w:r w:rsidR="00921469" w:rsidRPr="0000574B">
        <w:rPr>
          <w:rFonts w:eastAsia="Times New Roman"/>
        </w:rPr>
        <w:t>[</w:t>
      </w:r>
      <w:r w:rsidR="002F4C33" w:rsidRPr="0000574B">
        <w:rPr>
          <w:rFonts w:eastAsia="Times New Roman"/>
        </w:rPr>
        <w:t>R1-2</w:t>
      </w:r>
      <w:r w:rsidR="001F243D" w:rsidRPr="0000574B">
        <w:rPr>
          <w:rFonts w:eastAsia="Times New Roman"/>
        </w:rPr>
        <w:t>200776</w:t>
      </w:r>
      <w:r w:rsidR="003C35F9" w:rsidRPr="0000574B">
        <w:rPr>
          <w:rFonts w:eastAsia="Times New Roman"/>
        </w:rPr>
        <w:t>]</w:t>
      </w:r>
      <w:r w:rsidR="002D1F22" w:rsidRPr="0000574B">
        <w:rPr>
          <w:rFonts w:eastAsia="Times New Roman"/>
        </w:rPr>
        <w:t>.</w:t>
      </w:r>
      <w:r w:rsidR="00A90714" w:rsidRPr="0000574B">
        <w:rPr>
          <w:rFonts w:eastAsia="Times New Roman"/>
        </w:rPr>
        <w:t xml:space="preserve"> </w:t>
      </w:r>
    </w:p>
    <w:p w14:paraId="46AED72B" w14:textId="6F76B393" w:rsidR="00AE5B35" w:rsidRPr="0000574B" w:rsidRDefault="002C0604" w:rsidP="00A87E23">
      <w:pPr>
        <w:pStyle w:val="Heading1"/>
        <w:ind w:left="426" w:hanging="426"/>
      </w:pPr>
      <w:r w:rsidRPr="0000574B">
        <w:t xml:space="preserve">Remaining details </w:t>
      </w:r>
      <w:r w:rsidR="005D21E6" w:rsidRPr="0000574B">
        <w:t>for PUCCH cell switching</w:t>
      </w:r>
    </w:p>
    <w:p w14:paraId="7BB445F2" w14:textId="2F5C1C6B" w:rsidR="00426082" w:rsidRPr="0000574B" w:rsidRDefault="00426082" w:rsidP="007D2634">
      <w:pPr>
        <w:pStyle w:val="Heading2"/>
        <w:ind w:left="567" w:hanging="567"/>
      </w:pPr>
      <w:r w:rsidRPr="0000574B">
        <w:t>Simultaneous configuration of semi-static PUCCH cell switching and PUCCH repetition</w:t>
      </w:r>
    </w:p>
    <w:p w14:paraId="4243490C" w14:textId="7A618F6A" w:rsidR="00523A44" w:rsidRPr="0000574B" w:rsidRDefault="00150970" w:rsidP="00F81956">
      <w:pPr>
        <w:jc w:val="both"/>
      </w:pPr>
      <w:r w:rsidRPr="0000574B">
        <w:t>T</w:t>
      </w:r>
      <w:r w:rsidR="001F243D" w:rsidRPr="0000574B">
        <w:t>he specification for semi-static PUCCH cell switching</w:t>
      </w:r>
      <w:r w:rsidRPr="0000574B">
        <w:t xml:space="preserve"> with PUCCH repetition</w:t>
      </w:r>
      <w:r w:rsidR="001F243D" w:rsidRPr="0000574B">
        <w:t xml:space="preserve"> </w:t>
      </w:r>
      <w:r w:rsidR="00EA05F5" w:rsidRPr="0000574B">
        <w:t xml:space="preserve">has been discussed in </w:t>
      </w:r>
      <w:r w:rsidR="001F243D" w:rsidRPr="0000574B">
        <w:t>a few</w:t>
      </w:r>
      <w:r w:rsidR="00EA05F5" w:rsidRPr="0000574B">
        <w:t xml:space="preserve"> RAN1 meetings. So far the only agreement </w:t>
      </w:r>
      <w:r w:rsidR="009514EB" w:rsidRPr="0000574B">
        <w:t>is</w:t>
      </w:r>
      <w:r w:rsidR="00523A44" w:rsidRPr="0000574B">
        <w:t xml:space="preserve"> from RAN1 #106bis-e</w:t>
      </w:r>
      <w:r w:rsidR="009514EB" w:rsidRPr="0000574B">
        <w:t>:</w:t>
      </w:r>
    </w:p>
    <w:tbl>
      <w:tblPr>
        <w:tblStyle w:val="TableGrid"/>
        <w:tblW w:w="0" w:type="auto"/>
        <w:tblLook w:val="04A0" w:firstRow="1" w:lastRow="0" w:firstColumn="1" w:lastColumn="0" w:noHBand="0" w:noVBand="1"/>
      </w:tblPr>
      <w:tblGrid>
        <w:gridCol w:w="9629"/>
      </w:tblGrid>
      <w:tr w:rsidR="00F07D50" w:rsidRPr="0000574B" w14:paraId="0BB7945D" w14:textId="77777777" w:rsidTr="00F07D50">
        <w:tc>
          <w:tcPr>
            <w:tcW w:w="9629" w:type="dxa"/>
          </w:tcPr>
          <w:p w14:paraId="58799AEC" w14:textId="77777777" w:rsidR="00F07D50" w:rsidRPr="0000574B" w:rsidRDefault="00F07D50" w:rsidP="00F07D50">
            <w:pPr>
              <w:spacing w:after="0"/>
              <w:jc w:val="both"/>
              <w:rPr>
                <w:rFonts w:ascii="Times" w:eastAsia="Batang" w:hAnsi="Times" w:cs="Times"/>
                <w:b/>
                <w:highlight w:val="green"/>
                <w:lang w:eastAsia="zh-CN"/>
              </w:rPr>
            </w:pPr>
            <w:r w:rsidRPr="0000574B">
              <w:rPr>
                <w:rFonts w:ascii="Times" w:eastAsia="Batang" w:hAnsi="Times" w:cs="Times"/>
                <w:b/>
                <w:highlight w:val="green"/>
                <w:lang w:eastAsia="zh-CN"/>
              </w:rPr>
              <w:t>Agreement</w:t>
            </w:r>
          </w:p>
          <w:p w14:paraId="6CB58B8D" w14:textId="4C394359" w:rsidR="00F07D50" w:rsidRPr="0000574B" w:rsidRDefault="00F07D50" w:rsidP="00F07D50">
            <w:r w:rsidRPr="0000574B">
              <w:rPr>
                <w:rFonts w:ascii="Times" w:eastAsia="Batang" w:hAnsi="Times" w:cs="Times"/>
                <w:lang w:eastAsia="zh-CN"/>
              </w:rPr>
              <w:t>For semi-static and dynamic indication of PUCCH cell switching, the PUCCH repetition factor is determined based on the PUCCH format or PUCCH resource on the target PUCCH cell for the first repetition.</w:t>
            </w:r>
          </w:p>
        </w:tc>
      </w:tr>
    </w:tbl>
    <w:p w14:paraId="5C60DD7B" w14:textId="77777777" w:rsidR="001F243D" w:rsidRPr="0000574B" w:rsidRDefault="001F243D" w:rsidP="004F1EA1">
      <w:pPr>
        <w:jc w:val="both"/>
      </w:pPr>
    </w:p>
    <w:p w14:paraId="6140B5D4" w14:textId="1F5B8169" w:rsidR="003319B0" w:rsidRPr="0000574B" w:rsidRDefault="003319B0" w:rsidP="003319B0">
      <w:pPr>
        <w:jc w:val="both"/>
      </w:pPr>
      <w:r w:rsidRPr="0000574B">
        <w:t>The first question is if a repetition mapping to another PUCCH cell than the cell of the first repetition should be possible. In RAN1#107b-e, a vast majority of the companies wanted to keep all repetitions on the carrier of the first repetition. This was opposed because with such a scheme the latency benefit of PUCCH cell switching would be lost. For instance, when the coverage of PUCCH sSCell is smaller than PCell’s, it could typically not be beneficial to start and keep repetitions on sSCell as this could just produce more latency than starting at PCell: waiting for PUCCH slot could be shorter but, as more repetitions might be needed on sSCell than on PCell, the total latency could be longer. On the other hand, some complicating issues on switching repetitions between carriers have been pointed out. In the following we list those issues.</w:t>
      </w:r>
    </w:p>
    <w:p w14:paraId="0A8C79EF" w14:textId="42C2BF03" w:rsidR="003319B0" w:rsidRPr="0000574B" w:rsidRDefault="003319B0" w:rsidP="009A7C0F">
      <w:pPr>
        <w:pStyle w:val="ListParagraph"/>
        <w:numPr>
          <w:ilvl w:val="0"/>
          <w:numId w:val="38"/>
        </w:numPr>
        <w:rPr>
          <w:lang w:val="en-GB"/>
        </w:rPr>
      </w:pPr>
      <w:r w:rsidRPr="0000574B">
        <w:rPr>
          <w:lang w:val="en-GB"/>
        </w:rPr>
        <w:t>Benefitting from combining of PUCCH repetitions on different cells when UCI is encoded using Polar code would require network ensuring the same number of RE’s in PCell and sSCell. Then configuration of PUCCH resources and formats would be constrained i.e. this would mean more complex gNB implementation</w:t>
      </w:r>
      <w:r w:rsidR="001D2E48" w:rsidRPr="0000574B">
        <w:rPr>
          <w:lang w:val="en-GB"/>
        </w:rPr>
        <w:t xml:space="preserve"> with some limitations</w:t>
      </w:r>
      <w:r w:rsidRPr="0000574B">
        <w:rPr>
          <w:lang w:val="en-GB"/>
        </w:rPr>
        <w:t>.</w:t>
      </w:r>
    </w:p>
    <w:p w14:paraId="4A2E793A" w14:textId="77777777" w:rsidR="003319B0" w:rsidRPr="0000574B" w:rsidRDefault="003319B0" w:rsidP="009A7C0F">
      <w:pPr>
        <w:pStyle w:val="ListParagraph"/>
        <w:numPr>
          <w:ilvl w:val="0"/>
          <w:numId w:val="38"/>
        </w:numPr>
        <w:rPr>
          <w:lang w:val="en-GB"/>
        </w:rPr>
      </w:pPr>
      <w:r w:rsidRPr="0000574B">
        <w:rPr>
          <w:lang w:val="en-GB"/>
        </w:rPr>
        <w:t xml:space="preserve">It has been agreed that the number of repetitions is given in PUCCH resource or format configuration for the cell of the first repetition. This would mean neglecting the repetition factor of the resource or format configured for the different target cell of a later repetition. Some new specification would be needed for this.       </w:t>
      </w:r>
    </w:p>
    <w:p w14:paraId="73ED70C5" w14:textId="095649BF" w:rsidR="003319B0" w:rsidRPr="0000574B" w:rsidRDefault="00030FB2" w:rsidP="009A7C0F">
      <w:pPr>
        <w:pStyle w:val="ListParagraph"/>
        <w:numPr>
          <w:ilvl w:val="0"/>
          <w:numId w:val="38"/>
        </w:numPr>
        <w:rPr>
          <w:lang w:val="en-GB"/>
        </w:rPr>
      </w:pPr>
      <w:r w:rsidRPr="0000574B">
        <w:rPr>
          <w:lang w:val="en-GB"/>
        </w:rPr>
        <w:t>It h</w:t>
      </w:r>
      <w:r w:rsidR="003319B0" w:rsidRPr="0000574B">
        <w:rPr>
          <w:lang w:val="en-GB"/>
        </w:rPr>
        <w:t xml:space="preserve">as been asked how the resource selection for a repetition after the cell switching would happen </w:t>
      </w:r>
      <w:r w:rsidR="0018420C">
        <w:rPr>
          <w:lang w:val="en-GB"/>
        </w:rPr>
        <w:t xml:space="preserve">- </w:t>
      </w:r>
      <w:r w:rsidR="003319B0" w:rsidRPr="0000574B">
        <w:rPr>
          <w:lang w:val="en-GB"/>
        </w:rPr>
        <w:t>but this seems not different compared with selecting resource without repetitions</w:t>
      </w:r>
      <w:r w:rsidR="0018420C">
        <w:rPr>
          <w:lang w:val="en-GB"/>
        </w:rPr>
        <w:t>,</w:t>
      </w:r>
      <w:r w:rsidR="003319B0" w:rsidRPr="0000574B">
        <w:rPr>
          <w:lang w:val="en-GB"/>
        </w:rPr>
        <w:t xml:space="preserve"> i.e. the selection would be done according to the payload size and the PRI in the DCI applied for PCell and sSCell.</w:t>
      </w:r>
    </w:p>
    <w:p w14:paraId="4E167C77" w14:textId="77777777" w:rsidR="0071046C" w:rsidRPr="0000574B" w:rsidRDefault="003319B0" w:rsidP="009A7C0F">
      <w:pPr>
        <w:pStyle w:val="ListParagraph"/>
        <w:numPr>
          <w:ilvl w:val="0"/>
          <w:numId w:val="38"/>
        </w:numPr>
        <w:rPr>
          <w:lang w:val="en-GB"/>
        </w:rPr>
      </w:pPr>
      <w:r w:rsidRPr="0000574B">
        <w:rPr>
          <w:lang w:val="en-GB"/>
        </w:rPr>
        <w:t xml:space="preserve">UE would need to redo encoding if the coding rate changes due to different number of PUCCH REs in the cells. Network could be asked to avoid this by constrained PUCCH resource and format configurations. </w:t>
      </w:r>
    </w:p>
    <w:p w14:paraId="770C3970" w14:textId="424F83FC" w:rsidR="003319B0" w:rsidRPr="0000574B" w:rsidRDefault="009F350F" w:rsidP="009A7C0F">
      <w:pPr>
        <w:pStyle w:val="ListParagraph"/>
        <w:numPr>
          <w:ilvl w:val="0"/>
          <w:numId w:val="38"/>
        </w:numPr>
        <w:rPr>
          <w:lang w:val="en-GB"/>
        </w:rPr>
      </w:pPr>
      <w:r w:rsidRPr="0000574B">
        <w:rPr>
          <w:lang w:val="en-GB"/>
        </w:rPr>
        <w:t>Handling repetitions on</w:t>
      </w:r>
      <w:r w:rsidR="007C1C46" w:rsidRPr="0000574B">
        <w:rPr>
          <w:lang w:val="en-GB"/>
        </w:rPr>
        <w:t xml:space="preserve"> PUCCH</w:t>
      </w:r>
      <w:r w:rsidR="003D4454" w:rsidRPr="0000574B">
        <w:rPr>
          <w:lang w:val="en-GB"/>
        </w:rPr>
        <w:t xml:space="preserve"> cells </w:t>
      </w:r>
      <w:r w:rsidRPr="0000574B">
        <w:rPr>
          <w:lang w:val="en-GB"/>
        </w:rPr>
        <w:t>with different slot length</w:t>
      </w:r>
      <w:r w:rsidR="00B05A90" w:rsidRPr="0000574B">
        <w:rPr>
          <w:lang w:val="en-GB"/>
        </w:rPr>
        <w:t xml:space="preserve"> would mean some new specification </w:t>
      </w:r>
      <w:r w:rsidR="003A497A" w:rsidRPr="0000574B">
        <w:rPr>
          <w:lang w:val="en-GB"/>
        </w:rPr>
        <w:t xml:space="preserve">at least if </w:t>
      </w:r>
      <w:r w:rsidR="001C0F10" w:rsidRPr="0000574B">
        <w:rPr>
          <w:lang w:val="en-GB"/>
        </w:rPr>
        <w:t xml:space="preserve">repetitions are done on multiple </w:t>
      </w:r>
      <w:r w:rsidR="003A497A" w:rsidRPr="0000574B">
        <w:rPr>
          <w:lang w:val="en-GB"/>
        </w:rPr>
        <w:t>sSCell</w:t>
      </w:r>
      <w:r w:rsidR="006B1413" w:rsidRPr="0000574B">
        <w:rPr>
          <w:lang w:val="en-GB"/>
        </w:rPr>
        <w:t xml:space="preserve"> slots overlapping a PCell slot. </w:t>
      </w:r>
      <w:r w:rsidR="003D4454" w:rsidRPr="0000574B">
        <w:rPr>
          <w:lang w:val="en-GB"/>
        </w:rPr>
        <w:t xml:space="preserve"> </w:t>
      </w:r>
      <w:r w:rsidR="007C1C46" w:rsidRPr="0000574B">
        <w:rPr>
          <w:lang w:val="en-GB"/>
        </w:rPr>
        <w:t xml:space="preserve"> </w:t>
      </w:r>
      <w:r w:rsidR="003319B0" w:rsidRPr="0000574B">
        <w:rPr>
          <w:lang w:val="en-GB"/>
        </w:rPr>
        <w:t xml:space="preserve">   </w:t>
      </w:r>
    </w:p>
    <w:p w14:paraId="2B0471E7" w14:textId="77777777" w:rsidR="003319B0" w:rsidRPr="0000574B" w:rsidRDefault="003319B0" w:rsidP="003319B0">
      <w:pPr>
        <w:ind w:left="360"/>
      </w:pPr>
      <w:r w:rsidRPr="0000574B">
        <w:t xml:space="preserve"> </w:t>
      </w:r>
    </w:p>
    <w:p w14:paraId="77F2247F" w14:textId="31CCE655" w:rsidR="004215C5" w:rsidRPr="0000574B" w:rsidRDefault="00633BAC" w:rsidP="006403FA">
      <w:pPr>
        <w:jc w:val="both"/>
      </w:pPr>
      <w:r w:rsidRPr="0000574B">
        <w:t xml:space="preserve">In summary, </w:t>
      </w:r>
      <w:r w:rsidR="00A6009D" w:rsidRPr="0000574B">
        <w:t xml:space="preserve">PUCCH cell </w:t>
      </w:r>
      <w:r w:rsidRPr="0000574B">
        <w:t>switching</w:t>
      </w:r>
      <w:r w:rsidR="00A6009D" w:rsidRPr="0000574B">
        <w:t xml:space="preserve"> </w:t>
      </w:r>
      <w:r w:rsidR="00E25A92" w:rsidRPr="0000574B">
        <w:t>of</w:t>
      </w:r>
      <w:r w:rsidR="00A6009D" w:rsidRPr="0000574B">
        <w:t xml:space="preserve"> repetitions</w:t>
      </w:r>
      <w:r w:rsidRPr="0000574B">
        <w:t xml:space="preserve"> </w:t>
      </w:r>
      <w:r w:rsidR="00BA3047" w:rsidRPr="0000574B">
        <w:t>can be made simple for UEs but</w:t>
      </w:r>
      <w:r w:rsidR="00E34938" w:rsidRPr="0000574B">
        <w:t xml:space="preserve"> not without </w:t>
      </w:r>
      <w:r w:rsidR="00DA51B3" w:rsidRPr="0000574B">
        <w:t>limiting gNB implementation.</w:t>
      </w:r>
      <w:r w:rsidR="00E94DEF" w:rsidRPr="0000574B">
        <w:t xml:space="preserve"> </w:t>
      </w:r>
      <w:r w:rsidR="004215C5" w:rsidRPr="0000574B">
        <w:t>Therefore,</w:t>
      </w:r>
      <w:r w:rsidR="00E94DEF" w:rsidRPr="0000574B">
        <w:t xml:space="preserve"> we think </w:t>
      </w:r>
      <w:r w:rsidR="00EB2D8D" w:rsidRPr="0000574B">
        <w:t xml:space="preserve">all the </w:t>
      </w:r>
      <w:r w:rsidR="00460AB2" w:rsidRPr="0000574B">
        <w:t xml:space="preserve">repetitions should be kept on the </w:t>
      </w:r>
      <w:r w:rsidR="00EB2D8D" w:rsidRPr="0000574B">
        <w:t>cell of the first re</w:t>
      </w:r>
      <w:r w:rsidR="004215C5" w:rsidRPr="0000574B">
        <w:t>petition.</w:t>
      </w:r>
      <w:r w:rsidR="000C49BB" w:rsidRPr="0000574B">
        <w:t xml:space="preserve"> </w:t>
      </w:r>
      <w:r w:rsidR="00062D5A" w:rsidRPr="0000574B">
        <w:t>In addition,</w:t>
      </w:r>
      <w:r w:rsidR="00FE2A72" w:rsidRPr="0000574B">
        <w:t xml:space="preserve"> </w:t>
      </w:r>
      <w:r w:rsidR="009338E8" w:rsidRPr="0000574B">
        <w:t xml:space="preserve">to </w:t>
      </w:r>
      <w:r w:rsidR="00FE02F4" w:rsidRPr="0000574B">
        <w:t xml:space="preserve">keep the Rel-16 repetition scheme, </w:t>
      </w:r>
      <w:r w:rsidR="009169F0" w:rsidRPr="0000574B">
        <w:t xml:space="preserve">the number of </w:t>
      </w:r>
      <w:r w:rsidR="00EB40A0" w:rsidRPr="0000574B">
        <w:t>transmitted</w:t>
      </w:r>
      <w:r w:rsidR="009169F0" w:rsidRPr="0000574B">
        <w:t xml:space="preserve"> repetitions </w:t>
      </w:r>
      <w:r w:rsidR="001079B1" w:rsidRPr="0000574B">
        <w:t xml:space="preserve">should </w:t>
      </w:r>
      <w:r w:rsidR="009169F0" w:rsidRPr="0000574B">
        <w:t xml:space="preserve">not depend on </w:t>
      </w:r>
      <w:r w:rsidR="005F7263" w:rsidRPr="0000574B">
        <w:t>the switching pattern i.e.</w:t>
      </w:r>
      <w:r w:rsidR="00EB40A0" w:rsidRPr="0000574B">
        <w:t>,</w:t>
      </w:r>
      <w:r w:rsidR="005F7263" w:rsidRPr="0000574B">
        <w:t xml:space="preserve"> </w:t>
      </w:r>
      <w:r w:rsidR="00D606F8" w:rsidRPr="0000574B">
        <w:t xml:space="preserve">a repetition that cannot be transmitted on the cell of the </w:t>
      </w:r>
      <w:r w:rsidR="006A6ACC" w:rsidRPr="0000574B">
        <w:t xml:space="preserve">first repetition </w:t>
      </w:r>
      <w:r w:rsidR="00BF4B66" w:rsidRPr="0000574B">
        <w:t>should be</w:t>
      </w:r>
      <w:r w:rsidR="006A6ACC" w:rsidRPr="0000574B">
        <w:t xml:space="preserve"> considered as postponed</w:t>
      </w:r>
      <w:r w:rsidR="00D75600" w:rsidRPr="0000574B">
        <w:t>. We propose:</w:t>
      </w:r>
      <w:r w:rsidR="008A533F" w:rsidRPr="0000574B">
        <w:t xml:space="preserve"> </w:t>
      </w:r>
      <w:r w:rsidR="00FE2A72" w:rsidRPr="0000574B">
        <w:t xml:space="preserve"> </w:t>
      </w:r>
    </w:p>
    <w:p w14:paraId="06948752" w14:textId="00394776" w:rsidR="00FE07F5" w:rsidRPr="0000574B" w:rsidRDefault="006403FA" w:rsidP="006403FA">
      <w:pPr>
        <w:jc w:val="both"/>
      </w:pPr>
      <w:r w:rsidRPr="0000574B">
        <w:lastRenderedPageBreak/>
        <w:t xml:space="preserve"> </w:t>
      </w:r>
      <w:r w:rsidR="00056ADD" w:rsidRPr="0000574B">
        <w:t xml:space="preserve"> </w:t>
      </w:r>
    </w:p>
    <w:p w14:paraId="182CC5D7" w14:textId="752AD0AE" w:rsidR="00FE07F5" w:rsidRPr="0000574B" w:rsidRDefault="00FE07F5" w:rsidP="003D0D8B">
      <w:r w:rsidRPr="0000574B">
        <w:t xml:space="preserve"> </w:t>
      </w:r>
    </w:p>
    <w:p w14:paraId="24634263" w14:textId="0EF68431" w:rsidR="00156F22" w:rsidRPr="0000574B" w:rsidRDefault="00156F22" w:rsidP="003D0D8B"/>
    <w:p w14:paraId="223A166E" w14:textId="77777777" w:rsidR="00156F22" w:rsidRPr="0000574B" w:rsidRDefault="00156F22" w:rsidP="003D0D8B"/>
    <w:p w14:paraId="3BA59E4F" w14:textId="504CAF20" w:rsidR="00B059BD" w:rsidRPr="0000574B" w:rsidRDefault="009C12B2" w:rsidP="006571C7">
      <w:pPr>
        <w:spacing w:after="0"/>
        <w:jc w:val="both"/>
        <w:rPr>
          <w:rFonts w:eastAsia="Batang"/>
          <w:b/>
          <w:sz w:val="22"/>
          <w:szCs w:val="22"/>
        </w:rPr>
      </w:pPr>
      <w:r w:rsidRPr="0000574B">
        <w:rPr>
          <w:rFonts w:eastAsia="Batang"/>
          <w:b/>
          <w:sz w:val="22"/>
          <w:szCs w:val="22"/>
        </w:rPr>
        <w:t xml:space="preserve">Proposal </w:t>
      </w:r>
      <w:r w:rsidR="00156F22" w:rsidRPr="0000574B">
        <w:rPr>
          <w:rFonts w:eastAsia="Batang"/>
          <w:b/>
          <w:sz w:val="22"/>
          <w:szCs w:val="22"/>
        </w:rPr>
        <w:t>2.1</w:t>
      </w:r>
      <w:r w:rsidR="00B059BD" w:rsidRPr="0000574B">
        <w:rPr>
          <w:rFonts w:eastAsia="Batang"/>
          <w:b/>
          <w:sz w:val="22"/>
          <w:szCs w:val="22"/>
        </w:rPr>
        <w:t>:</w:t>
      </w:r>
      <w:r w:rsidR="00B059BD" w:rsidRPr="0000574B">
        <w:t xml:space="preserve"> </w:t>
      </w:r>
      <w:r w:rsidR="00B059BD" w:rsidRPr="0000574B">
        <w:rPr>
          <w:rFonts w:eastAsia="Batang"/>
          <w:b/>
          <w:sz w:val="22"/>
          <w:szCs w:val="22"/>
        </w:rPr>
        <w:t xml:space="preserve">For semi-static PUCCH cell switching, a PUCCH repetition transmission on a different target PUCCH cell from the PUCCH cell of the first PUCCH repetition is not supported </w:t>
      </w:r>
    </w:p>
    <w:p w14:paraId="409FAA5A" w14:textId="3CDB20F1" w:rsidR="009C12B2" w:rsidRPr="0000574B" w:rsidRDefault="00B059BD" w:rsidP="009A7C0F">
      <w:pPr>
        <w:pStyle w:val="ListParagraph"/>
        <w:numPr>
          <w:ilvl w:val="0"/>
          <w:numId w:val="33"/>
        </w:numPr>
        <w:rPr>
          <w:lang w:val="en-GB"/>
        </w:rPr>
      </w:pPr>
      <w:r w:rsidRPr="0000574B">
        <w:rPr>
          <w:rFonts w:eastAsia="Batang"/>
          <w:b/>
          <w:i/>
          <w:sz w:val="22"/>
          <w:szCs w:val="22"/>
          <w:lang w:val="en-GB" w:eastAsia="x-none"/>
        </w:rPr>
        <w:t>A PUCCH slot mapped to different PUCCH cell is considered as invalid for PUCCH repetition and</w:t>
      </w:r>
      <w:r w:rsidR="004F1EA1" w:rsidRPr="0000574B">
        <w:rPr>
          <w:rFonts w:eastAsia="Batang"/>
          <w:b/>
          <w:i/>
          <w:sz w:val="22"/>
          <w:szCs w:val="22"/>
          <w:lang w:val="en-GB" w:eastAsia="x-none"/>
        </w:rPr>
        <w:t xml:space="preserve"> is not counted towards the total number of PUCCH repetitions</w:t>
      </w:r>
    </w:p>
    <w:p w14:paraId="7D7F3556" w14:textId="33FF2D95" w:rsidR="00B059BD" w:rsidRPr="0000574B" w:rsidRDefault="00B059BD" w:rsidP="00150EA2"/>
    <w:p w14:paraId="37408FF5" w14:textId="612A44BA" w:rsidR="00EA5921" w:rsidRPr="0000574B" w:rsidRDefault="00EA5921" w:rsidP="00EA5921">
      <w:pPr>
        <w:pStyle w:val="Heading2"/>
        <w:ind w:left="567" w:hanging="567"/>
      </w:pPr>
      <w:r w:rsidRPr="0000574B">
        <w:rPr>
          <w:lang w:eastAsia="zh-CN"/>
        </w:rPr>
        <w:t>SPS operation with dynamic PUCCH cell switching</w:t>
      </w:r>
    </w:p>
    <w:p w14:paraId="5F848D69" w14:textId="52643A06" w:rsidR="00EA5921" w:rsidRPr="0000574B" w:rsidRDefault="007538B5" w:rsidP="00EA5921">
      <w:r w:rsidRPr="0000574B">
        <w:t xml:space="preserve">The following agreement and conclusion have been reached: </w:t>
      </w:r>
    </w:p>
    <w:bookmarkEnd w:id="2"/>
    <w:p w14:paraId="233DED45" w14:textId="77777777" w:rsidR="007538B5" w:rsidRPr="0000574B" w:rsidRDefault="007538B5" w:rsidP="007538B5">
      <w:pPr>
        <w:rPr>
          <w:b/>
          <w:bCs/>
          <w:sz w:val="22"/>
          <w:szCs w:val="22"/>
        </w:rPr>
      </w:pPr>
      <w:r w:rsidRPr="0000574B">
        <w:rPr>
          <w:b/>
          <w:bCs/>
          <w:sz w:val="22"/>
          <w:szCs w:val="22"/>
        </w:rPr>
        <w:t>RAN1#106-e (Aug. 2021)</w:t>
      </w:r>
    </w:p>
    <w:tbl>
      <w:tblPr>
        <w:tblStyle w:val="TableGrid"/>
        <w:tblW w:w="0" w:type="auto"/>
        <w:tblLook w:val="04A0" w:firstRow="1" w:lastRow="0" w:firstColumn="1" w:lastColumn="0" w:noHBand="0" w:noVBand="1"/>
      </w:tblPr>
      <w:tblGrid>
        <w:gridCol w:w="9629"/>
      </w:tblGrid>
      <w:tr w:rsidR="007538B5" w:rsidRPr="0000574B" w14:paraId="1EEF47A9" w14:textId="77777777" w:rsidTr="001B5C48">
        <w:tc>
          <w:tcPr>
            <w:tcW w:w="9629" w:type="dxa"/>
          </w:tcPr>
          <w:p w14:paraId="19C43959" w14:textId="77777777" w:rsidR="007538B5" w:rsidRPr="0000574B" w:rsidRDefault="007538B5" w:rsidP="001B5C48">
            <w:pPr>
              <w:spacing w:after="0"/>
              <w:rPr>
                <w:rFonts w:ascii="Times" w:eastAsia="Batang" w:hAnsi="Times"/>
                <w:b/>
                <w:bCs/>
                <w:highlight w:val="green"/>
                <w:lang w:eastAsia="x-none"/>
              </w:rPr>
            </w:pPr>
            <w:r w:rsidRPr="0000574B">
              <w:rPr>
                <w:rFonts w:ascii="Times" w:eastAsia="Batang" w:hAnsi="Times"/>
                <w:b/>
                <w:bCs/>
                <w:highlight w:val="green"/>
                <w:lang w:eastAsia="x-none"/>
              </w:rPr>
              <w:t>Agreement</w:t>
            </w:r>
          </w:p>
          <w:p w14:paraId="17D8D789" w14:textId="77777777" w:rsidR="007538B5" w:rsidRPr="0000574B" w:rsidRDefault="007538B5" w:rsidP="001B5C48">
            <w:pPr>
              <w:spacing w:after="0"/>
              <w:rPr>
                <w:rFonts w:ascii="Times" w:eastAsia="Batang" w:hAnsi="Times" w:cs="Times"/>
                <w:bCs/>
                <w:szCs w:val="22"/>
                <w:lang w:eastAsia="zh-CN"/>
              </w:rPr>
            </w:pPr>
            <w:r w:rsidRPr="0000574B">
              <w:rPr>
                <w:rFonts w:ascii="Times" w:eastAsia="Batang" w:hAnsi="Times" w:cs="Times"/>
                <w:bCs/>
                <w:szCs w:val="22"/>
                <w:lang w:eastAsia="zh-CN"/>
              </w:rPr>
              <w:t>In addition to HARQ-Ack of PDSCH dynamically scheduled by a DCI indicating a PUCCH carrier, the dynamic target carrier indication also applies to:</w:t>
            </w:r>
          </w:p>
          <w:p w14:paraId="74D17231" w14:textId="77777777" w:rsidR="007538B5" w:rsidRPr="0000574B" w:rsidRDefault="007538B5" w:rsidP="009A7C0F">
            <w:pPr>
              <w:numPr>
                <w:ilvl w:val="0"/>
                <w:numId w:val="35"/>
              </w:numPr>
              <w:overflowPunct/>
              <w:autoSpaceDE/>
              <w:autoSpaceDN/>
              <w:adjustRightInd/>
              <w:spacing w:after="0"/>
              <w:contextualSpacing/>
              <w:textAlignment w:val="auto"/>
              <w:rPr>
                <w:rFonts w:ascii="Times" w:eastAsia="Batang" w:hAnsi="Times" w:cs="Times"/>
                <w:bCs/>
                <w:szCs w:val="22"/>
                <w:lang w:eastAsia="zh-CN"/>
              </w:rPr>
            </w:pPr>
            <w:r w:rsidRPr="0000574B">
              <w:rPr>
                <w:rFonts w:ascii="Times" w:eastAsia="Batang" w:hAnsi="Times" w:cs="Times"/>
                <w:bCs/>
                <w:szCs w:val="22"/>
                <w:lang w:eastAsia="zh-CN"/>
              </w:rPr>
              <w:t>HARQ-ACK corresponding to the first SPS PDSCH activated by Activation DCI based on the indication in the activation DCI</w:t>
            </w:r>
          </w:p>
          <w:p w14:paraId="2216B052" w14:textId="77777777" w:rsidR="007538B5" w:rsidRPr="0000574B" w:rsidRDefault="007538B5" w:rsidP="009A7C0F">
            <w:pPr>
              <w:numPr>
                <w:ilvl w:val="0"/>
                <w:numId w:val="35"/>
              </w:numPr>
              <w:overflowPunct/>
              <w:autoSpaceDE/>
              <w:autoSpaceDN/>
              <w:adjustRightInd/>
              <w:spacing w:after="0"/>
              <w:contextualSpacing/>
              <w:textAlignment w:val="auto"/>
              <w:rPr>
                <w:rFonts w:ascii="Times" w:eastAsia="Batang" w:hAnsi="Times" w:cs="Times"/>
                <w:bCs/>
                <w:szCs w:val="22"/>
                <w:lang w:eastAsia="zh-CN"/>
              </w:rPr>
            </w:pPr>
            <w:r w:rsidRPr="0000574B">
              <w:rPr>
                <w:rFonts w:ascii="Times" w:eastAsia="Batang" w:hAnsi="Times" w:cs="Times"/>
                <w:bCs/>
                <w:szCs w:val="22"/>
                <w:lang w:eastAsia="zh-CN"/>
              </w:rPr>
              <w:t>HARQ-ACK corresponding to the SPS Release DCI based on the indication in the release DCI</w:t>
            </w:r>
          </w:p>
          <w:p w14:paraId="5B7710A1" w14:textId="77777777" w:rsidR="007538B5" w:rsidRPr="0000574B" w:rsidRDefault="007538B5" w:rsidP="009A7C0F">
            <w:pPr>
              <w:numPr>
                <w:ilvl w:val="0"/>
                <w:numId w:val="35"/>
              </w:numPr>
              <w:overflowPunct/>
              <w:autoSpaceDE/>
              <w:autoSpaceDN/>
              <w:adjustRightInd/>
              <w:spacing w:after="0"/>
              <w:contextualSpacing/>
              <w:textAlignment w:val="auto"/>
              <w:rPr>
                <w:rFonts w:ascii="Times" w:eastAsia="Batang" w:hAnsi="Times" w:cs="Times"/>
                <w:bCs/>
                <w:szCs w:val="22"/>
                <w:lang w:eastAsia="zh-CN"/>
              </w:rPr>
            </w:pPr>
            <w:r w:rsidRPr="0000574B">
              <w:rPr>
                <w:rFonts w:ascii="Times" w:eastAsia="Batang" w:hAnsi="Times" w:cs="Times"/>
                <w:bCs/>
                <w:szCs w:val="22"/>
                <w:lang w:eastAsia="zh-CN"/>
              </w:rPr>
              <w:t>triggered PUCCH for Rel-16 Type 3 CB, Rel-17 enh. Type 3 CB of smaller size and Rel-17 one-shot triggering for HARQ-Ack retransmission based on the indication in the triggering DCI</w:t>
            </w:r>
          </w:p>
          <w:p w14:paraId="01C5DE56" w14:textId="77777777" w:rsidR="007538B5" w:rsidRPr="0000574B" w:rsidRDefault="007538B5" w:rsidP="009A7C0F">
            <w:pPr>
              <w:numPr>
                <w:ilvl w:val="0"/>
                <w:numId w:val="35"/>
              </w:numPr>
              <w:overflowPunct/>
              <w:autoSpaceDE/>
              <w:autoSpaceDN/>
              <w:adjustRightInd/>
              <w:spacing w:after="0"/>
              <w:contextualSpacing/>
              <w:textAlignment w:val="auto"/>
              <w:rPr>
                <w:rFonts w:ascii="Times" w:eastAsia="Batang" w:hAnsi="Times" w:cs="Times"/>
                <w:bCs/>
                <w:iCs/>
                <w:szCs w:val="22"/>
                <w:lang w:eastAsia="zh-CN"/>
              </w:rPr>
            </w:pPr>
            <w:r w:rsidRPr="0000574B">
              <w:rPr>
                <w:rFonts w:ascii="Times" w:eastAsia="Batang" w:hAnsi="Times" w:cs="Times"/>
                <w:bCs/>
                <w:iCs/>
                <w:szCs w:val="22"/>
                <w:lang w:eastAsia="zh-CN"/>
              </w:rPr>
              <w:t>FFS: Additional cases</w:t>
            </w:r>
          </w:p>
        </w:tc>
      </w:tr>
    </w:tbl>
    <w:p w14:paraId="47A82444" w14:textId="42C9504C" w:rsidR="007538B5" w:rsidRPr="0000574B" w:rsidRDefault="007538B5" w:rsidP="007538B5">
      <w:pPr>
        <w:rPr>
          <w:b/>
          <w:bCs/>
          <w:sz w:val="24"/>
          <w:szCs w:val="24"/>
        </w:rPr>
      </w:pPr>
    </w:p>
    <w:p w14:paraId="649869CF" w14:textId="6F7DC980" w:rsidR="007538B5" w:rsidRPr="0000574B" w:rsidRDefault="007538B5" w:rsidP="007538B5">
      <w:pPr>
        <w:rPr>
          <w:b/>
          <w:bCs/>
          <w:sz w:val="24"/>
          <w:szCs w:val="24"/>
        </w:rPr>
      </w:pPr>
      <w:r w:rsidRPr="0000574B">
        <w:rPr>
          <w:b/>
          <w:bCs/>
          <w:sz w:val="24"/>
          <w:szCs w:val="24"/>
        </w:rPr>
        <w:t>RAN1#107-e (Nov. 2021)</w:t>
      </w:r>
    </w:p>
    <w:tbl>
      <w:tblPr>
        <w:tblStyle w:val="TableGrid"/>
        <w:tblW w:w="0" w:type="auto"/>
        <w:tblLook w:val="04A0" w:firstRow="1" w:lastRow="0" w:firstColumn="1" w:lastColumn="0" w:noHBand="0" w:noVBand="1"/>
      </w:tblPr>
      <w:tblGrid>
        <w:gridCol w:w="9629"/>
      </w:tblGrid>
      <w:tr w:rsidR="007538B5" w:rsidRPr="0000574B" w14:paraId="40D13343" w14:textId="77777777" w:rsidTr="001B5C48">
        <w:tc>
          <w:tcPr>
            <w:tcW w:w="9629" w:type="dxa"/>
          </w:tcPr>
          <w:p w14:paraId="46200B3B" w14:textId="77777777" w:rsidR="007538B5" w:rsidRPr="0000574B" w:rsidRDefault="007538B5" w:rsidP="001B5C48">
            <w:pPr>
              <w:spacing w:after="0"/>
              <w:rPr>
                <w:rFonts w:eastAsia="Tahoma"/>
                <w:b/>
                <w:lang w:eastAsia="zh-CN"/>
              </w:rPr>
            </w:pPr>
            <w:r w:rsidRPr="0000574B">
              <w:rPr>
                <w:rFonts w:eastAsia="Tahoma"/>
                <w:b/>
                <w:lang w:eastAsia="zh-CN"/>
              </w:rPr>
              <w:t>Conclusion</w:t>
            </w:r>
          </w:p>
          <w:p w14:paraId="565BB8E3" w14:textId="4E57CFFF" w:rsidR="007538B5" w:rsidRPr="0000574B" w:rsidRDefault="007538B5" w:rsidP="001B5C48">
            <w:pPr>
              <w:rPr>
                <w:szCs w:val="22"/>
                <w:lang w:eastAsia="zh-CN"/>
              </w:rPr>
            </w:pPr>
            <w:r w:rsidRPr="0000574B">
              <w:rPr>
                <w:szCs w:val="22"/>
                <w:lang w:eastAsia="zh-CN"/>
              </w:rPr>
              <w:t>For dynamic PUCCH cell switching, the UE does not expect a PUCCH slot with UCI on PCell /SPCell / PUCCH SCell to overlap with a PUCCH slot with HARQ-ACK on the dynamically indicated alternative PUCCH cell.</w:t>
            </w:r>
          </w:p>
          <w:p w14:paraId="17D0D03B" w14:textId="77777777" w:rsidR="007538B5" w:rsidRPr="0000574B" w:rsidRDefault="007538B5" w:rsidP="009A7C0F">
            <w:pPr>
              <w:pStyle w:val="ListParagraph"/>
              <w:numPr>
                <w:ilvl w:val="0"/>
                <w:numId w:val="34"/>
              </w:numPr>
              <w:jc w:val="left"/>
              <w:rPr>
                <w:szCs w:val="22"/>
                <w:lang w:val="en-GB"/>
              </w:rPr>
            </w:pPr>
            <w:r w:rsidRPr="0000574B">
              <w:rPr>
                <w:szCs w:val="22"/>
                <w:lang w:val="en-GB"/>
              </w:rPr>
              <w:t>The UCI on PCell /SPCell / PUCCH SCell dropped due to collision with semi-static DL symbols, SSB, and symbols indicated by pdcch-ConfigSIB1 in MIB for a CORESET for Type0-PDCCH CSS set is exempted and is not multiplexed on the PUCCH on the alternative PUCCH cell.</w:t>
            </w:r>
          </w:p>
        </w:tc>
      </w:tr>
    </w:tbl>
    <w:p w14:paraId="2BABD9A8" w14:textId="2D9B8DEE" w:rsidR="00451A69" w:rsidRPr="0000574B" w:rsidRDefault="00451A69" w:rsidP="00451A69">
      <w:pPr>
        <w:jc w:val="both"/>
      </w:pPr>
    </w:p>
    <w:p w14:paraId="309BB872" w14:textId="4AABE34C" w:rsidR="00893180" w:rsidRPr="0000574B" w:rsidRDefault="00850DA6" w:rsidP="00451A69">
      <w:pPr>
        <w:jc w:val="both"/>
      </w:pPr>
      <w:r w:rsidRPr="0000574B">
        <w:t>Since the above RAN1#106-e agreement does not mention what the cell of HARQ-ACK feedback is for PDSCHs following the one scheduled by the activation DCI, there are the alternatives (1)</w:t>
      </w:r>
      <w:r w:rsidR="00FF5837" w:rsidRPr="0000574B">
        <w:t xml:space="preserve"> the</w:t>
      </w:r>
      <w:r w:rsidRPr="0000574B">
        <w:t xml:space="preserve"> </w:t>
      </w:r>
      <w:r w:rsidR="00FF5837" w:rsidRPr="0000574B">
        <w:t>cell indicated for the first feedback is applied also for later feedbacks and (2) the later feedbacks are transmitted on PCell/PSCell/PUCCH-SCell irrespective of the cell indicated for the first feedback. As</w:t>
      </w:r>
      <w:r w:rsidR="00893180" w:rsidRPr="0000574B">
        <w:t xml:space="preserve"> an</w:t>
      </w:r>
      <w:r w:rsidR="00FF5837" w:rsidRPr="0000574B">
        <w:t xml:space="preserve"> alternative (3),</w:t>
      </w:r>
      <w:r w:rsidR="00893180" w:rsidRPr="0000574B">
        <w:t xml:space="preserve"> there were discussions in</w:t>
      </w:r>
      <w:r w:rsidR="00955C70" w:rsidRPr="0000574B">
        <w:t xml:space="preserve"> RAN1 #107b-e</w:t>
      </w:r>
      <w:r w:rsidR="00893180" w:rsidRPr="0000574B">
        <w:t xml:space="preserve"> on specifying</w:t>
      </w:r>
      <w:r w:rsidR="00955C70" w:rsidRPr="0000574B">
        <w:t xml:space="preserve"> </w:t>
      </w:r>
      <w:r w:rsidR="00893180" w:rsidRPr="0000574B">
        <w:t xml:space="preserve">(directly or indirectly) that </w:t>
      </w:r>
      <w:r w:rsidR="00955C70" w:rsidRPr="0000574B">
        <w:t>UE would transmit all SPS HARQ-ACK feedback, including the feedback for the first PDSCH scheduled by the activation DCI, on PCell/PSCell/PUCCH-SCell.</w:t>
      </w:r>
      <w:r w:rsidR="00186EC4" w:rsidRPr="0000574B">
        <w:t xml:space="preserve"> This would mean changing the (idea) of the RAN1#106-e</w:t>
      </w:r>
      <w:r w:rsidR="00FF5837" w:rsidRPr="0000574B">
        <w:t xml:space="preserve"> </w:t>
      </w:r>
      <w:r w:rsidR="00186EC4" w:rsidRPr="0000574B">
        <w:t xml:space="preserve">agreement. </w:t>
      </w:r>
    </w:p>
    <w:p w14:paraId="3139B594" w14:textId="14DD42AC" w:rsidR="00232DF1" w:rsidRPr="0000574B" w:rsidRDefault="003B71EA" w:rsidP="00451A69">
      <w:pPr>
        <w:jc w:val="both"/>
      </w:pPr>
      <w:r w:rsidRPr="0000574B">
        <w:t>Alternative (1)</w:t>
      </w:r>
      <w:r w:rsidR="00A961BC" w:rsidRPr="0000574B">
        <w:t xml:space="preserve"> is not</w:t>
      </w:r>
      <w:r w:rsidRPr="0000574B">
        <w:t xml:space="preserve"> attractive because the above conclusion of RAN1#107-e would limit UCI transmissions on PCell/PSCell/PUCCH-SCell if </w:t>
      </w:r>
      <w:r w:rsidR="0032227B" w:rsidRPr="0000574B">
        <w:t xml:space="preserve">all </w:t>
      </w:r>
      <w:r w:rsidRPr="0000574B">
        <w:t>the SPS feedbacks</w:t>
      </w:r>
      <w:r w:rsidR="0032227B" w:rsidRPr="0000574B">
        <w:t xml:space="preserve"> are sent on the sSCell. So</w:t>
      </w:r>
      <w:r w:rsidR="00232DF1" w:rsidRPr="0000574B">
        <w:t xml:space="preserve">, </w:t>
      </w:r>
      <w:r w:rsidR="0032227B" w:rsidRPr="0000574B">
        <w:t>the flexibility provided by alt. (1) would hardly be available in practice</w:t>
      </w:r>
      <w:r w:rsidR="00232DF1" w:rsidRPr="0000574B">
        <w:t xml:space="preserve"> but </w:t>
      </w:r>
      <w:r w:rsidR="003D7D28" w:rsidRPr="0000574B">
        <w:t xml:space="preserve">gNB would likely always </w:t>
      </w:r>
      <w:r w:rsidR="00A0411A" w:rsidRPr="0000574B">
        <w:t xml:space="preserve">need to </w:t>
      </w:r>
      <w:r w:rsidR="003D7D28" w:rsidRPr="0000574B">
        <w:t xml:space="preserve">indicate PCell/PScell/PUCCH-SCell for the feedback of the first PDSCH.  </w:t>
      </w:r>
    </w:p>
    <w:p w14:paraId="1D5CA99E" w14:textId="2B5A4A96" w:rsidR="00BC1D2D" w:rsidRPr="0000574B" w:rsidRDefault="00A961BC" w:rsidP="00451A69">
      <w:pPr>
        <w:jc w:val="both"/>
      </w:pPr>
      <w:r w:rsidRPr="0000574B">
        <w:t xml:space="preserve">In the end of RAN1 #107b-e, keeping (also the idea of) the </w:t>
      </w:r>
      <w:r w:rsidR="000A5AA9" w:rsidRPr="0000574B">
        <w:t xml:space="preserve">RAN1#106-e </w:t>
      </w:r>
      <w:r w:rsidRPr="0000574B">
        <w:t xml:space="preserve">agreement </w:t>
      </w:r>
      <w:r w:rsidR="000B08F5" w:rsidRPr="0000574B">
        <w:t>according to alt. (2) was receiving good support.</w:t>
      </w:r>
      <w:r w:rsidR="00E147CC" w:rsidRPr="0000574B">
        <w:t xml:space="preserve"> To fulfill the above </w:t>
      </w:r>
      <w:r w:rsidR="000A5AA9" w:rsidRPr="0000574B">
        <w:t>conclusion of RAN1#107-e, gNB avoids activation that</w:t>
      </w:r>
      <w:r w:rsidR="00E147CC" w:rsidRPr="0000574B">
        <w:t xml:space="preserve"> would lead to the slot of the HARQ feedback on sSCell for the first SPS PDSCH to overlap</w:t>
      </w:r>
      <w:r w:rsidR="000B08F5" w:rsidRPr="0000574B">
        <w:t xml:space="preserve"> </w:t>
      </w:r>
      <w:r w:rsidR="00E147CC" w:rsidRPr="0000574B">
        <w:t xml:space="preserve">a </w:t>
      </w:r>
      <w:r w:rsidR="000B08F5" w:rsidRPr="0000574B">
        <w:t>PCell/PSCell/PUCCH-SCell slot with UCI.</w:t>
      </w:r>
      <w:r w:rsidR="00876B52" w:rsidRPr="0000574B">
        <w:t xml:space="preserve"> As already discussed in RAN1 #107b-e, when the HARQ feedback of the first SPS PDSCH is sent on the sSCell, the k1 value for the first HARQ-ACK feedback can be obtained from </w:t>
      </w:r>
      <w:r w:rsidR="00876B52" w:rsidRPr="0000574B">
        <w:rPr>
          <w:lang w:eastAsia="zh-CN"/>
        </w:rPr>
        <w:t xml:space="preserve">the PUCCH sSCell’s K1 set according to the K1 indicator field in the activation DCI. For </w:t>
      </w:r>
      <w:r w:rsidR="00235D50" w:rsidRPr="0000574B">
        <w:rPr>
          <w:lang w:eastAsia="zh-CN"/>
        </w:rPr>
        <w:t>SPS feedback sent on Pcell/PSCell/PUCCH-S</w:t>
      </w:r>
      <w:r w:rsidR="00427D2E">
        <w:rPr>
          <w:lang w:eastAsia="zh-CN"/>
        </w:rPr>
        <w:t>C</w:t>
      </w:r>
      <w:r w:rsidR="00235D50" w:rsidRPr="0000574B">
        <w:rPr>
          <w:lang w:eastAsia="zh-CN"/>
        </w:rPr>
        <w:t>ell (for the first or later SPS PDSCH) a k1 value is obtained from PCell’s K1 set according to the K1 indicator field in the activation DCI.</w:t>
      </w:r>
      <w:r w:rsidR="00235D50" w:rsidRPr="0000574B">
        <w:t xml:space="preserve"> </w:t>
      </w:r>
      <w:r w:rsidR="00876B52" w:rsidRPr="0000574B">
        <w:t xml:space="preserve"> </w:t>
      </w:r>
      <w:r w:rsidR="000B08F5" w:rsidRPr="0000574B">
        <w:t xml:space="preserve">   </w:t>
      </w:r>
      <w:r w:rsidRPr="0000574B">
        <w:t xml:space="preserve"> </w:t>
      </w:r>
    </w:p>
    <w:p w14:paraId="133FB525" w14:textId="3D35B88F" w:rsidR="00263553" w:rsidRPr="0000574B" w:rsidRDefault="005B229B" w:rsidP="00263553">
      <w:pPr>
        <w:jc w:val="both"/>
      </w:pPr>
      <w:r w:rsidRPr="0000574B">
        <w:lastRenderedPageBreak/>
        <w:t>The simplest a</w:t>
      </w:r>
      <w:r w:rsidR="00263553" w:rsidRPr="0000574B">
        <w:t xml:space="preserve">lternative (3) has been opposed as being (directly or in essence) against the earlier agreement and making DCI activating SPS a special case with different handling compared with other DCIs indicating PUCCH cell dynamically. </w:t>
      </w:r>
      <w:r w:rsidR="00A23A33" w:rsidRPr="0000574B">
        <w:t xml:space="preserve">The assumption has been that the activation DCI </w:t>
      </w:r>
      <w:r w:rsidR="00530D29" w:rsidRPr="0000574B">
        <w:t xml:space="preserve">schedules also PUCCH for the </w:t>
      </w:r>
      <w:r w:rsidR="00506E42" w:rsidRPr="0000574B">
        <w:t xml:space="preserve">HARQ-ACK feedback </w:t>
      </w:r>
      <w:r w:rsidR="009B70BB" w:rsidRPr="0000574B">
        <w:t xml:space="preserve">of the </w:t>
      </w:r>
      <w:r w:rsidR="00530D29" w:rsidRPr="0000574B">
        <w:t>first SPS</w:t>
      </w:r>
      <w:r w:rsidR="00CE54A7" w:rsidRPr="0000574B">
        <w:t xml:space="preserve"> PDSCH</w:t>
      </w:r>
      <w:r w:rsidR="00530D29" w:rsidRPr="0000574B">
        <w:t xml:space="preserve"> </w:t>
      </w:r>
      <w:r w:rsidR="005B135A" w:rsidRPr="0000574B">
        <w:t xml:space="preserve">after activation. However, </w:t>
      </w:r>
      <w:r w:rsidR="0093428D" w:rsidRPr="0000574B">
        <w:t xml:space="preserve">as discussed in </w:t>
      </w:r>
      <w:r w:rsidR="00CE54A7" w:rsidRPr="0000574B">
        <w:t xml:space="preserve">detail in </w:t>
      </w:r>
      <w:r w:rsidR="00BD26C2" w:rsidRPr="0000574B">
        <w:t xml:space="preserve">our TDoc </w:t>
      </w:r>
      <w:r w:rsidR="00DB3561" w:rsidRPr="0000574B">
        <w:t>R1-2201027</w:t>
      </w:r>
      <w:r w:rsidR="00BD26C2" w:rsidRPr="0000574B">
        <w:t xml:space="preserve"> trying to clarify the Rel-15 behavior</w:t>
      </w:r>
      <w:r w:rsidR="000520D1" w:rsidRPr="0000574B">
        <w:t>,</w:t>
      </w:r>
      <w:r w:rsidR="006D2F77" w:rsidRPr="0000574B">
        <w:t xml:space="preserve"> </w:t>
      </w:r>
      <w:r w:rsidR="000520D1" w:rsidRPr="0000574B">
        <w:t xml:space="preserve">this may not be the correct interpretation </w:t>
      </w:r>
      <w:r w:rsidR="007F7425" w:rsidRPr="0000574B">
        <w:t>o</w:t>
      </w:r>
      <w:r w:rsidR="003908B0" w:rsidRPr="0000574B">
        <w:t>n</w:t>
      </w:r>
      <w:r w:rsidR="007F7425" w:rsidRPr="0000574B">
        <w:t xml:space="preserve"> specification</w:t>
      </w:r>
      <w:r w:rsidR="004C53C9" w:rsidRPr="0000574B">
        <w:t>s 38.213 and 38.321</w:t>
      </w:r>
      <w:r w:rsidR="00BD4C6E" w:rsidRPr="0000574B">
        <w:t xml:space="preserve"> but</w:t>
      </w:r>
      <w:r w:rsidR="00674230" w:rsidRPr="0000574B">
        <w:t xml:space="preserve"> </w:t>
      </w:r>
      <w:r w:rsidR="005C0505" w:rsidRPr="0000574B">
        <w:t xml:space="preserve">already </w:t>
      </w:r>
      <w:r w:rsidR="00674230" w:rsidRPr="0000574B">
        <w:t xml:space="preserve">PUCCH </w:t>
      </w:r>
      <w:r w:rsidR="002D54B8" w:rsidRPr="0000574B">
        <w:t xml:space="preserve">for HARQ-ACK of the first SPS PDSCH is </w:t>
      </w:r>
      <w:r w:rsidR="00770A25" w:rsidRPr="0000574B">
        <w:t>obtained by</w:t>
      </w:r>
      <w:r w:rsidR="00BD4C6E" w:rsidRPr="0000574B">
        <w:t xml:space="preserve"> following SPS</w:t>
      </w:r>
      <w:r w:rsidR="005C0505" w:rsidRPr="0000574B">
        <w:t>-Config</w:t>
      </w:r>
      <w:r w:rsidR="00285097" w:rsidRPr="0000574B">
        <w:t xml:space="preserve"> </w:t>
      </w:r>
      <w:r w:rsidR="0035693F" w:rsidRPr="0000574B">
        <w:t>i.e.,</w:t>
      </w:r>
      <w:r w:rsidR="00147B61" w:rsidRPr="0000574B">
        <w:t xml:space="preserve"> </w:t>
      </w:r>
      <w:r w:rsidR="00147B61" w:rsidRPr="0000574B">
        <w:rPr>
          <w:rStyle w:val="normaltextrun"/>
          <w:color w:val="000000"/>
          <w:shd w:val="clear" w:color="auto" w:fill="FFFFFF"/>
        </w:rPr>
        <w:t xml:space="preserve">the PUCCH-related fields in the SPS-PDSCH activation DCI </w:t>
      </w:r>
      <w:r w:rsidR="00FF04CC" w:rsidRPr="0000574B">
        <w:rPr>
          <w:rStyle w:val="normaltextrun"/>
          <w:color w:val="000000"/>
          <w:shd w:val="clear" w:color="auto" w:fill="FFFFFF"/>
        </w:rPr>
        <w:t>are</w:t>
      </w:r>
      <w:r w:rsidR="00147B61" w:rsidRPr="0000574B">
        <w:rPr>
          <w:rStyle w:val="normaltextrun"/>
          <w:color w:val="000000"/>
          <w:shd w:val="clear" w:color="auto" w:fill="FFFFFF"/>
        </w:rPr>
        <w:t xml:space="preserve"> ignored.</w:t>
      </w:r>
      <w:r w:rsidR="00147B61" w:rsidRPr="0000574B">
        <w:rPr>
          <w:rStyle w:val="eop"/>
          <w:color w:val="000000"/>
          <w:shd w:val="clear" w:color="auto" w:fill="FFFFFF"/>
        </w:rPr>
        <w:t> </w:t>
      </w:r>
      <w:r w:rsidR="000803EB" w:rsidRPr="0000574B">
        <w:t>This means that</w:t>
      </w:r>
      <w:r w:rsidR="0023215F" w:rsidRPr="0000574B">
        <w:t>,</w:t>
      </w:r>
      <w:r w:rsidR="000803EB" w:rsidRPr="0000574B">
        <w:t xml:space="preserve"> for consistency</w:t>
      </w:r>
      <w:r w:rsidR="00A43B5F" w:rsidRPr="0000574B">
        <w:t>, the</w:t>
      </w:r>
      <w:r w:rsidR="00F86B3D" w:rsidRPr="0000574B">
        <w:t xml:space="preserve"> </w:t>
      </w:r>
      <w:r w:rsidR="008B251A" w:rsidRPr="0000574B">
        <w:t xml:space="preserve">PUCCH </w:t>
      </w:r>
      <w:r w:rsidR="00F86B3D" w:rsidRPr="0000574B">
        <w:t xml:space="preserve">carrier </w:t>
      </w:r>
      <w:r w:rsidR="008B251A" w:rsidRPr="0000574B">
        <w:t>indication should also be ignored</w:t>
      </w:r>
      <w:r w:rsidR="00F9349B" w:rsidRPr="0000574B">
        <w:t>. We therefore propose</w:t>
      </w:r>
      <w:r w:rsidR="003F359E" w:rsidRPr="0000574B">
        <w:t>:</w:t>
      </w:r>
      <w:r w:rsidR="00A92533" w:rsidRPr="0000574B">
        <w:t xml:space="preserve"> </w:t>
      </w:r>
    </w:p>
    <w:p w14:paraId="71286C0F" w14:textId="1A2111F0" w:rsidR="00A513E1" w:rsidRPr="0000574B" w:rsidRDefault="00A513E1" w:rsidP="00263553">
      <w:pPr>
        <w:jc w:val="both"/>
        <w:rPr>
          <w:b/>
          <w:bCs/>
          <w:sz w:val="22"/>
          <w:szCs w:val="22"/>
        </w:rPr>
      </w:pPr>
      <w:r w:rsidRPr="0000574B">
        <w:rPr>
          <w:b/>
          <w:bCs/>
          <w:sz w:val="22"/>
          <w:szCs w:val="22"/>
        </w:rPr>
        <w:t xml:space="preserve">Proposal </w:t>
      </w:r>
      <w:r w:rsidR="00CF667A" w:rsidRPr="0000574B">
        <w:rPr>
          <w:b/>
          <w:bCs/>
          <w:sz w:val="22"/>
          <w:szCs w:val="22"/>
        </w:rPr>
        <w:t>2.</w:t>
      </w:r>
      <w:r w:rsidR="008B7D85" w:rsidRPr="0000574B">
        <w:rPr>
          <w:b/>
          <w:bCs/>
          <w:sz w:val="22"/>
          <w:szCs w:val="22"/>
        </w:rPr>
        <w:t>2</w:t>
      </w:r>
      <w:r w:rsidR="00CF667A" w:rsidRPr="0000574B">
        <w:rPr>
          <w:b/>
          <w:bCs/>
          <w:sz w:val="22"/>
          <w:szCs w:val="22"/>
        </w:rPr>
        <w:t xml:space="preserve">: </w:t>
      </w:r>
      <w:r w:rsidR="00374F3F" w:rsidRPr="0000574B">
        <w:rPr>
          <w:b/>
          <w:bCs/>
          <w:sz w:val="22"/>
          <w:szCs w:val="22"/>
        </w:rPr>
        <w:t xml:space="preserve">For dynamic PUCCH cell switching, the </w:t>
      </w:r>
      <w:r w:rsidR="0095069A" w:rsidRPr="0000574B">
        <w:rPr>
          <w:b/>
          <w:bCs/>
          <w:sz w:val="22"/>
          <w:szCs w:val="22"/>
        </w:rPr>
        <w:t>HARQ</w:t>
      </w:r>
      <w:r w:rsidR="00764ECA" w:rsidRPr="0000574B">
        <w:rPr>
          <w:b/>
          <w:bCs/>
          <w:sz w:val="22"/>
          <w:szCs w:val="22"/>
        </w:rPr>
        <w:t>-ACK feedback for all SPS PDSCH</w:t>
      </w:r>
      <w:r w:rsidR="00374F3F" w:rsidRPr="0000574B">
        <w:rPr>
          <w:b/>
          <w:bCs/>
          <w:sz w:val="22"/>
          <w:szCs w:val="22"/>
        </w:rPr>
        <w:t>(s)</w:t>
      </w:r>
      <w:r w:rsidR="00764ECA" w:rsidRPr="0000574B">
        <w:rPr>
          <w:b/>
          <w:bCs/>
          <w:sz w:val="22"/>
          <w:szCs w:val="22"/>
        </w:rPr>
        <w:t xml:space="preserve">, including the first SPS PDSCH </w:t>
      </w:r>
      <w:r w:rsidR="008860E6" w:rsidRPr="0000574B">
        <w:rPr>
          <w:b/>
          <w:bCs/>
          <w:sz w:val="22"/>
          <w:szCs w:val="22"/>
        </w:rPr>
        <w:t xml:space="preserve">after activation, are </w:t>
      </w:r>
      <w:r w:rsidR="009A006C" w:rsidRPr="0000574B">
        <w:rPr>
          <w:b/>
          <w:bCs/>
          <w:sz w:val="22"/>
          <w:szCs w:val="22"/>
        </w:rPr>
        <w:t>sen</w:t>
      </w:r>
      <w:r w:rsidR="00A67A32" w:rsidRPr="0000574B">
        <w:rPr>
          <w:b/>
          <w:bCs/>
          <w:sz w:val="22"/>
          <w:szCs w:val="22"/>
        </w:rPr>
        <w:t>t</w:t>
      </w:r>
      <w:r w:rsidR="009A006C" w:rsidRPr="0000574B">
        <w:rPr>
          <w:b/>
          <w:bCs/>
          <w:sz w:val="22"/>
          <w:szCs w:val="22"/>
        </w:rPr>
        <w:t xml:space="preserve"> on PCell</w:t>
      </w:r>
      <w:r w:rsidR="00A67A32" w:rsidRPr="0000574B">
        <w:rPr>
          <w:b/>
          <w:bCs/>
          <w:sz w:val="22"/>
          <w:szCs w:val="22"/>
        </w:rPr>
        <w:t>/</w:t>
      </w:r>
      <w:r w:rsidR="009A006C" w:rsidRPr="0000574B">
        <w:rPr>
          <w:b/>
          <w:bCs/>
          <w:sz w:val="22"/>
          <w:szCs w:val="22"/>
        </w:rPr>
        <w:t xml:space="preserve"> PSCel</w:t>
      </w:r>
      <w:r w:rsidR="00A67A32" w:rsidRPr="0000574B">
        <w:rPr>
          <w:b/>
          <w:bCs/>
          <w:sz w:val="22"/>
          <w:szCs w:val="22"/>
        </w:rPr>
        <w:t>l/</w:t>
      </w:r>
      <w:r w:rsidR="009A006C" w:rsidRPr="0000574B">
        <w:rPr>
          <w:b/>
          <w:bCs/>
          <w:sz w:val="22"/>
          <w:szCs w:val="22"/>
        </w:rPr>
        <w:t>PU</w:t>
      </w:r>
      <w:r w:rsidR="00A67A32" w:rsidRPr="0000574B">
        <w:rPr>
          <w:b/>
          <w:bCs/>
          <w:sz w:val="22"/>
          <w:szCs w:val="22"/>
        </w:rPr>
        <w:t>CCH SCell.</w:t>
      </w:r>
    </w:p>
    <w:p w14:paraId="589B5EA6" w14:textId="77777777" w:rsidR="00EA5921" w:rsidRPr="0000574B" w:rsidRDefault="00EA5921" w:rsidP="00451A69">
      <w:pPr>
        <w:jc w:val="both"/>
      </w:pPr>
    </w:p>
    <w:p w14:paraId="4CE7D97F" w14:textId="24E64B94" w:rsidR="00345E50" w:rsidRPr="0000574B" w:rsidRDefault="000B305E" w:rsidP="00345E50">
      <w:pPr>
        <w:pStyle w:val="Heading1"/>
      </w:pPr>
      <w:r w:rsidRPr="0000574B">
        <w:t>Interaction of Rel-17 Intra-UE mu</w:t>
      </w:r>
      <w:r w:rsidR="007C4D4F" w:rsidRPr="0000574B">
        <w:t xml:space="preserve">ltiplexing and </w:t>
      </w:r>
      <w:r w:rsidR="00555252" w:rsidRPr="0000574B">
        <w:t>Rel-17 HARQ-ACK enhancements</w:t>
      </w:r>
    </w:p>
    <w:p w14:paraId="0BB1658A" w14:textId="77777777" w:rsidR="007B67BC" w:rsidRPr="0000574B" w:rsidRDefault="007B67BC" w:rsidP="00150EA2"/>
    <w:p w14:paraId="2228E59F" w14:textId="13791F03" w:rsidR="003D6B7D" w:rsidRPr="0000574B" w:rsidRDefault="003D6B7D" w:rsidP="0088387C">
      <w:pPr>
        <w:pStyle w:val="Heading2"/>
        <w:ind w:left="567"/>
      </w:pPr>
      <w:r w:rsidRPr="0000574B">
        <w:t xml:space="preserve">Joint Operation </w:t>
      </w:r>
      <w:r w:rsidR="00F36869" w:rsidRPr="0000574B">
        <w:t xml:space="preserve">of </w:t>
      </w:r>
      <w:r w:rsidRPr="0000574B">
        <w:t>R17 Intra-UE multiplexing</w:t>
      </w:r>
      <w:r w:rsidR="0088387C" w:rsidRPr="0000574B">
        <w:t xml:space="preserve"> and SPS HARQ deferral </w:t>
      </w:r>
    </w:p>
    <w:p w14:paraId="15FDC188" w14:textId="77777777" w:rsidR="003D6B7D" w:rsidRPr="0000574B" w:rsidRDefault="003D6B7D" w:rsidP="003D6B7D">
      <w:pPr>
        <w:spacing w:after="0"/>
        <w:rPr>
          <w:rFonts w:ascii="Times" w:eastAsia="Batang" w:hAnsi="Times" w:cs="Times"/>
          <w:b/>
          <w:lang w:eastAsia="zh-CN"/>
        </w:rPr>
      </w:pPr>
    </w:p>
    <w:p w14:paraId="42F63DCC" w14:textId="77777777" w:rsidR="003D6B7D" w:rsidRPr="0000574B" w:rsidRDefault="003D6B7D" w:rsidP="003D6B7D">
      <w:pPr>
        <w:jc w:val="both"/>
      </w:pPr>
      <w:r w:rsidRPr="0000574B">
        <w:t>The following was agreed in RAN1#106bis-e:</w:t>
      </w:r>
    </w:p>
    <w:tbl>
      <w:tblPr>
        <w:tblStyle w:val="TableGrid"/>
        <w:tblW w:w="0" w:type="auto"/>
        <w:tblLook w:val="04A0" w:firstRow="1" w:lastRow="0" w:firstColumn="1" w:lastColumn="0" w:noHBand="0" w:noVBand="1"/>
      </w:tblPr>
      <w:tblGrid>
        <w:gridCol w:w="9629"/>
      </w:tblGrid>
      <w:tr w:rsidR="003D6B7D" w:rsidRPr="0000574B" w14:paraId="6909A95A" w14:textId="77777777" w:rsidTr="0089162E">
        <w:tc>
          <w:tcPr>
            <w:tcW w:w="9629" w:type="dxa"/>
          </w:tcPr>
          <w:p w14:paraId="7BAD8835" w14:textId="74B190EF" w:rsidR="003D6B7D" w:rsidRPr="0000574B" w:rsidRDefault="003D6B7D" w:rsidP="0088387C">
            <w:pPr>
              <w:spacing w:after="0"/>
              <w:rPr>
                <w:rFonts w:ascii="Times" w:hAnsi="Times" w:cs="Times"/>
                <w:b/>
                <w:lang w:eastAsia="zh-CN"/>
              </w:rPr>
            </w:pPr>
            <w:r w:rsidRPr="0000574B">
              <w:rPr>
                <w:rFonts w:ascii="Times" w:eastAsia="Batang" w:hAnsi="Times" w:cs="Times"/>
                <w:b/>
                <w:lang w:eastAsia="zh-CN"/>
              </w:rPr>
              <w:t>Conclusion</w:t>
            </w:r>
          </w:p>
          <w:p w14:paraId="4B4F55EF" w14:textId="77777777" w:rsidR="003D6B7D" w:rsidRPr="0000574B" w:rsidRDefault="003D6B7D" w:rsidP="0088387C">
            <w:pPr>
              <w:spacing w:after="0"/>
              <w:rPr>
                <w:rFonts w:ascii="Times" w:eastAsia="Batang" w:hAnsi="Times" w:cs="Times"/>
                <w:lang w:eastAsia="zh-CN"/>
              </w:rPr>
            </w:pPr>
            <w:r w:rsidRPr="0000574B">
              <w:rPr>
                <w:rFonts w:ascii="Times" w:eastAsia="Batang" w:hAnsi="Times" w:cs="Times"/>
                <w:lang w:eastAsia="zh-CN"/>
              </w:rPr>
              <w:t>If the UE is not configured with Rel-17 Intra-UE multiplexing, SPS HARQ for deferral of different PHY priorities can be separately deferred with the target PUCCHs separately determinated according to their respective PHY priorities.</w:t>
            </w:r>
          </w:p>
          <w:p w14:paraId="548AB9E0" w14:textId="4F2C0421" w:rsidR="003D6B7D" w:rsidRPr="0000574B" w:rsidRDefault="003D6B7D" w:rsidP="00446742">
            <w:pPr>
              <w:numPr>
                <w:ilvl w:val="0"/>
                <w:numId w:val="27"/>
              </w:numPr>
              <w:overflowPunct/>
              <w:autoSpaceDE/>
              <w:autoSpaceDN/>
              <w:adjustRightInd/>
              <w:spacing w:after="0"/>
              <w:contextualSpacing/>
              <w:textAlignment w:val="auto"/>
              <w:rPr>
                <w:rFonts w:ascii="Times" w:eastAsia="Batang" w:hAnsi="Times" w:cs="Times"/>
                <w:lang w:eastAsia="zh-CN"/>
              </w:rPr>
            </w:pPr>
            <w:r w:rsidRPr="0000574B">
              <w:rPr>
                <w:rFonts w:ascii="Times" w:eastAsia="Batang" w:hAnsi="Times" w:cs="Times"/>
                <w:highlight w:val="yellow"/>
                <w:lang w:eastAsia="zh-CN"/>
              </w:rPr>
              <w:t>FFS on the PHY priority handling for SPS HARQ deferral if the UE configured with Rel-17 Intra-UE multiplexing</w:t>
            </w:r>
          </w:p>
        </w:tc>
      </w:tr>
    </w:tbl>
    <w:p w14:paraId="32B2DFE0" w14:textId="77777777" w:rsidR="003D6B7D" w:rsidRPr="0000574B" w:rsidRDefault="003D6B7D" w:rsidP="003D6B7D">
      <w:pPr>
        <w:jc w:val="both"/>
      </w:pPr>
    </w:p>
    <w:p w14:paraId="1F7845AA" w14:textId="2ED81545" w:rsidR="003D6B7D" w:rsidRPr="0000574B" w:rsidRDefault="003D6B7D" w:rsidP="00773441">
      <w:pPr>
        <w:jc w:val="both"/>
      </w:pPr>
      <w:r w:rsidRPr="0000574B">
        <w:t xml:space="preserve">The FFS on joint Operation of SPS HARQ deferral and R17 Intra-UE multiplexing was briefly touched in RAN1#107-e, but the detailed discussions were postponed motivated by the limited progress of the Rel-17 Intra-UE multiplexing feature. </w:t>
      </w:r>
    </w:p>
    <w:p w14:paraId="5359E646" w14:textId="45EB765C" w:rsidR="008F42A5" w:rsidRPr="0000574B" w:rsidRDefault="00773441" w:rsidP="00773441">
      <w:pPr>
        <w:jc w:val="both"/>
      </w:pPr>
      <w:r w:rsidRPr="0000574B">
        <w:t xml:space="preserve">Moreover, </w:t>
      </w:r>
      <w:r w:rsidR="006B1EAC" w:rsidRPr="0000574B">
        <w:t xml:space="preserve">for </w:t>
      </w:r>
      <w:r w:rsidR="009F3CC3" w:rsidRPr="0000574B">
        <w:t xml:space="preserve">the target slot </w:t>
      </w:r>
      <w:r w:rsidR="00B04B6E" w:rsidRPr="0000574B">
        <w:t xml:space="preserve">the following two </w:t>
      </w:r>
      <w:r w:rsidR="00F44046" w:rsidRPr="0000574B">
        <w:t>decisions in RAN1#106bis-e and RAN</w:t>
      </w:r>
      <w:r w:rsidR="008F42A5" w:rsidRPr="0000574B">
        <w:t>1#107</w:t>
      </w:r>
      <w:r w:rsidR="008B595E" w:rsidRPr="0000574B">
        <w:t>-e</w:t>
      </w:r>
      <w:r w:rsidR="008F42A5" w:rsidRPr="0000574B">
        <w:t xml:space="preserve"> can be noted: </w:t>
      </w:r>
    </w:p>
    <w:tbl>
      <w:tblPr>
        <w:tblStyle w:val="TableGrid"/>
        <w:tblW w:w="0" w:type="auto"/>
        <w:tblLook w:val="04A0" w:firstRow="1" w:lastRow="0" w:firstColumn="1" w:lastColumn="0" w:noHBand="0" w:noVBand="1"/>
      </w:tblPr>
      <w:tblGrid>
        <w:gridCol w:w="9629"/>
      </w:tblGrid>
      <w:tr w:rsidR="008F42A5" w:rsidRPr="0000574B" w14:paraId="4DED575C" w14:textId="77777777" w:rsidTr="008F42A5">
        <w:tc>
          <w:tcPr>
            <w:tcW w:w="9629" w:type="dxa"/>
          </w:tcPr>
          <w:p w14:paraId="725027F5" w14:textId="77777777" w:rsidR="00564DCE" w:rsidRPr="0000574B" w:rsidRDefault="00564DCE" w:rsidP="00564DCE">
            <w:pPr>
              <w:spacing w:after="0"/>
              <w:rPr>
                <w:rFonts w:ascii="Times" w:eastAsia="Batang" w:hAnsi="Times" w:cs="Times"/>
                <w:b/>
                <w:bCs/>
                <w:lang w:eastAsia="ko-KR"/>
              </w:rPr>
            </w:pPr>
            <w:r w:rsidRPr="0000574B">
              <w:rPr>
                <w:rFonts w:ascii="Times" w:eastAsia="Batang" w:hAnsi="Times" w:cs="Times"/>
                <w:b/>
                <w:bCs/>
                <w:lang w:eastAsia="ko-KR"/>
              </w:rPr>
              <w:t>Conclusion</w:t>
            </w:r>
          </w:p>
          <w:p w14:paraId="0819C4FD" w14:textId="77777777" w:rsidR="00564DCE" w:rsidRPr="0000574B" w:rsidRDefault="00564DCE" w:rsidP="00564DCE">
            <w:pPr>
              <w:spacing w:after="0"/>
              <w:rPr>
                <w:rFonts w:ascii="Times" w:eastAsia="Batang" w:hAnsi="Times" w:cs="Times"/>
                <w:bCs/>
                <w:lang w:eastAsia="zh-CN"/>
              </w:rPr>
            </w:pPr>
            <w:r w:rsidRPr="0000574B">
              <w:rPr>
                <w:rFonts w:ascii="Times" w:eastAsia="Batang" w:hAnsi="Times" w:cs="Times"/>
                <w:bCs/>
                <w:lang w:eastAsia="zh-CN"/>
              </w:rPr>
              <w:t xml:space="preserve">For SPS HARQ-ACK deferral, the operation in the ‘initial’ slot is further clarified as: </w:t>
            </w:r>
          </w:p>
          <w:p w14:paraId="246ADF7E" w14:textId="5FA6CF70" w:rsidR="00564DCE" w:rsidRPr="0000574B" w:rsidRDefault="00564DCE" w:rsidP="00564DCE">
            <w:pPr>
              <w:pStyle w:val="ListParagraph"/>
              <w:numPr>
                <w:ilvl w:val="0"/>
                <w:numId w:val="27"/>
              </w:numPr>
              <w:rPr>
                <w:rFonts w:ascii="Times" w:eastAsia="Batang" w:hAnsi="Times"/>
                <w:b/>
                <w:lang w:val="en-GB" w:eastAsia="x-none"/>
              </w:rPr>
            </w:pPr>
            <w:r w:rsidRPr="0000574B">
              <w:rPr>
                <w:rFonts w:ascii="Times" w:eastAsia="Batang" w:hAnsi="Times" w:cs="Times"/>
                <w:bCs/>
                <w:lang w:val="en-GB"/>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086CDC11" w14:textId="77777777" w:rsidR="00564DCE" w:rsidRPr="0000574B" w:rsidRDefault="00564DCE" w:rsidP="00AB08CB">
            <w:pPr>
              <w:overflowPunct/>
              <w:autoSpaceDE/>
              <w:autoSpaceDN/>
              <w:adjustRightInd/>
              <w:spacing w:after="0"/>
              <w:textAlignment w:val="auto"/>
              <w:rPr>
                <w:rFonts w:ascii="Times" w:eastAsia="Batang" w:hAnsi="Times"/>
                <w:b/>
                <w:lang w:eastAsia="x-none"/>
              </w:rPr>
            </w:pPr>
          </w:p>
          <w:p w14:paraId="3B10105A" w14:textId="77777777" w:rsidR="00564DCE" w:rsidRPr="0000574B" w:rsidRDefault="00564DCE" w:rsidP="00AB08CB">
            <w:pPr>
              <w:overflowPunct/>
              <w:autoSpaceDE/>
              <w:autoSpaceDN/>
              <w:adjustRightInd/>
              <w:spacing w:after="0"/>
              <w:textAlignment w:val="auto"/>
              <w:rPr>
                <w:rFonts w:ascii="Times" w:eastAsia="Batang" w:hAnsi="Times"/>
                <w:b/>
                <w:lang w:eastAsia="x-none"/>
              </w:rPr>
            </w:pPr>
          </w:p>
          <w:p w14:paraId="5603EF3F" w14:textId="603DB9DC" w:rsidR="00AB08CB" w:rsidRPr="0000574B" w:rsidRDefault="00E17BDB" w:rsidP="00AB08CB">
            <w:pPr>
              <w:overflowPunct/>
              <w:autoSpaceDE/>
              <w:autoSpaceDN/>
              <w:adjustRightInd/>
              <w:spacing w:after="0"/>
              <w:textAlignment w:val="auto"/>
              <w:rPr>
                <w:rFonts w:ascii="Times" w:eastAsia="Batang" w:hAnsi="Times"/>
                <w:b/>
                <w:lang w:eastAsia="x-none"/>
              </w:rPr>
            </w:pPr>
            <w:r w:rsidRPr="0000574B">
              <w:rPr>
                <w:rFonts w:ascii="Times" w:eastAsia="Batang" w:hAnsi="Times"/>
                <w:b/>
                <w:lang w:eastAsia="x-none"/>
              </w:rPr>
              <w:t xml:space="preserve">Updated </w:t>
            </w:r>
            <w:r w:rsidR="00AB08CB" w:rsidRPr="0000574B">
              <w:rPr>
                <w:rFonts w:ascii="Times" w:eastAsia="Batang" w:hAnsi="Times"/>
                <w:b/>
                <w:lang w:eastAsia="x-none"/>
              </w:rPr>
              <w:t xml:space="preserve">Agreement </w:t>
            </w:r>
            <w:r w:rsidR="00BD2690" w:rsidRPr="0000574B">
              <w:rPr>
                <w:rFonts w:ascii="Times" w:eastAsia="Batang" w:hAnsi="Times"/>
                <w:b/>
                <w:lang w:eastAsia="x-none"/>
              </w:rPr>
              <w:t xml:space="preserve">in </w:t>
            </w:r>
            <w:r w:rsidR="00AB08CB" w:rsidRPr="0000574B">
              <w:rPr>
                <w:rFonts w:ascii="Times" w:eastAsia="Batang" w:hAnsi="Times"/>
                <w:b/>
                <w:lang w:eastAsia="x-none"/>
              </w:rPr>
              <w:t>RAN1#106-e</w:t>
            </w:r>
          </w:p>
          <w:p w14:paraId="6FFE17A7" w14:textId="3DEAC2E1" w:rsidR="00AB08CB" w:rsidRPr="0000574B" w:rsidRDefault="00AB08CB" w:rsidP="00AB08CB">
            <w:pPr>
              <w:overflowPunct/>
              <w:autoSpaceDE/>
              <w:autoSpaceDN/>
              <w:adjustRightInd/>
              <w:spacing w:after="0"/>
              <w:textAlignment w:val="auto"/>
              <w:rPr>
                <w:rFonts w:ascii="Times" w:eastAsia="Batang" w:hAnsi="Times"/>
                <w:strike/>
                <w:color w:val="FF0000"/>
              </w:rPr>
            </w:pPr>
            <w:r w:rsidRPr="0000574B">
              <w:rPr>
                <w:rFonts w:ascii="Times" w:eastAsia="Batang" w:hAnsi="Times"/>
              </w:rPr>
              <w:t>For SPS HARQ-ACK deferral, the target PUCCH slot is defined as the next PUCCH slot</w:t>
            </w:r>
            <w:r w:rsidRPr="0000574B">
              <w:rPr>
                <w:rFonts w:ascii="Times" w:eastAsia="Batang" w:hAnsi="Times"/>
                <w:color w:val="FF0000"/>
              </w:rPr>
              <w:t>,</w:t>
            </w:r>
            <w:r w:rsidRPr="0000574B">
              <w:rPr>
                <w:rFonts w:ascii="Times" w:eastAsia="Batang" w:hAnsi="Times"/>
              </w:rPr>
              <w:t xml:space="preserve"> where </w:t>
            </w:r>
            <w:r w:rsidRPr="0000574B">
              <w:rPr>
                <w:rFonts w:ascii="Times" w:eastAsia="Batang" w:hAnsi="Times"/>
                <w:color w:val="FF0000"/>
              </w:rPr>
              <w:t xml:space="preserve">after performing the </w:t>
            </w:r>
            <w:r w:rsidRPr="0000574B">
              <w:rPr>
                <w:rFonts w:ascii="Times" w:eastAsia="Batang" w:hAnsi="Times"/>
                <w:color w:val="FF0000"/>
                <w:highlight w:val="yellow"/>
              </w:rPr>
              <w:t>(Rel-16)</w:t>
            </w:r>
            <w:r w:rsidRPr="0000574B">
              <w:rPr>
                <w:rFonts w:ascii="Times" w:eastAsia="Batang" w:hAnsi="Times"/>
                <w:color w:val="FF0000"/>
              </w:rPr>
              <w:t xml:space="preserve"> UCI multiplexing operation into a PUCCH or PUSCH if any, </w:t>
            </w:r>
            <w:r w:rsidRPr="0000574B">
              <w:rPr>
                <w:rFonts w:ascii="Times" w:eastAsia="Batang" w:hAnsi="Times"/>
                <w:color w:val="FF0000"/>
                <w:lang w:eastAsia="zh-CN"/>
              </w:rPr>
              <w:t xml:space="preserve">the UE would be either (i) transmitting HARQ-ACK using a PUCCH/PUSCH other than the PUCCH determined from </w:t>
            </w:r>
            <w:r w:rsidRPr="0000574B">
              <w:rPr>
                <w:rFonts w:ascii="Times" w:eastAsia="Batang" w:hAnsi="Times"/>
                <w:i/>
                <w:color w:val="FF0000"/>
                <w:lang w:eastAsia="zh-CN"/>
              </w:rPr>
              <w:t>PUCCH SPS-PUCCH-AN-List-r16</w:t>
            </w:r>
            <w:r w:rsidRPr="0000574B">
              <w:rPr>
                <w:rFonts w:ascii="Times" w:eastAsia="Batang" w:hAnsi="Times"/>
                <w:color w:val="FF0000"/>
                <w:lang w:eastAsia="zh-CN"/>
              </w:rPr>
              <w:t xml:space="preserve"> or </w:t>
            </w:r>
            <w:r w:rsidRPr="0000574B">
              <w:rPr>
                <w:rFonts w:ascii="Times" w:eastAsia="Batang" w:hAnsi="Times"/>
                <w:i/>
                <w:color w:val="FF0000"/>
                <w:lang w:eastAsia="zh-CN"/>
              </w:rPr>
              <w:t>n1PUCCH-AN</w:t>
            </w:r>
            <w:r w:rsidRPr="0000574B">
              <w:rPr>
                <w:rFonts w:ascii="Times" w:eastAsia="Batang" w:hAnsi="Times"/>
                <w:color w:val="FF0000"/>
                <w:lang w:eastAsia="zh-CN"/>
              </w:rPr>
              <w:t xml:space="preserve"> or (ii) would be transmitting HARQ-ACK using a PUCCH resource configured in </w:t>
            </w:r>
            <w:r w:rsidRPr="0000574B">
              <w:rPr>
                <w:rFonts w:ascii="Times" w:eastAsia="Batang" w:hAnsi="Times"/>
                <w:i/>
                <w:color w:val="FF0000"/>
                <w:lang w:eastAsia="zh-CN"/>
              </w:rPr>
              <w:t>PUCCH SPS-PUCCH-AN-List-r16</w:t>
            </w:r>
            <w:r w:rsidRPr="0000574B">
              <w:rPr>
                <w:rFonts w:ascii="Times" w:eastAsia="Batang" w:hAnsi="Times"/>
                <w:color w:val="FF0000"/>
                <w:lang w:eastAsia="zh-CN"/>
              </w:rPr>
              <w:t xml:space="preserve"> or </w:t>
            </w:r>
            <w:r w:rsidRPr="0000574B">
              <w:rPr>
                <w:rFonts w:ascii="Times" w:eastAsia="Batang" w:hAnsi="Times"/>
                <w:i/>
                <w:color w:val="FF0000"/>
                <w:lang w:eastAsia="zh-CN"/>
              </w:rPr>
              <w:t>n1PUCCH-AN</w:t>
            </w:r>
            <w:r w:rsidRPr="0000574B">
              <w:rPr>
                <w:rFonts w:ascii="Times" w:eastAsia="Batang" w:hAnsi="Times"/>
                <w:color w:val="FF0000"/>
                <w:lang w:eastAsia="zh-CN"/>
              </w:rPr>
              <w:t xml:space="preserve"> being regarded as valid.</w:t>
            </w:r>
            <w:r w:rsidRPr="0000574B">
              <w:rPr>
                <w:rFonts w:ascii="Times" w:eastAsia="Batang" w:hAnsi="Times"/>
                <w:lang w:eastAsia="zh-CN"/>
              </w:rPr>
              <w:t xml:space="preserve"> </w:t>
            </w:r>
            <w:r w:rsidRPr="0000574B">
              <w:rPr>
                <w:rFonts w:ascii="Times" w:eastAsia="Batang" w:hAnsi="Times"/>
                <w:i/>
                <w:strike/>
                <w:color w:val="FF0000"/>
              </w:rPr>
              <w:t xml:space="preserve"> sps-PUCCH-AN-List-r16</w:t>
            </w:r>
            <w:r w:rsidRPr="0000574B">
              <w:rPr>
                <w:rFonts w:ascii="Times" w:eastAsia="Batang" w:hAnsi="Times"/>
                <w:strike/>
                <w:color w:val="FF0000"/>
              </w:rPr>
              <w:t> or</w:t>
            </w:r>
            <w:r w:rsidRPr="0000574B">
              <w:rPr>
                <w:rFonts w:ascii="Times" w:eastAsia="Batang" w:hAnsi="Times"/>
                <w:i/>
                <w:strike/>
                <w:color w:val="FF0000"/>
              </w:rPr>
              <w:t> n1PUCCH-AN</w:t>
            </w:r>
            <w:r w:rsidRPr="0000574B">
              <w:rPr>
                <w:rFonts w:ascii="Times" w:eastAsia="Batang" w:hAnsi="Times"/>
                <w:strike/>
                <w:color w:val="FF0000"/>
              </w:rPr>
              <w:t> PUCCH resource is regarded as valid</w:t>
            </w:r>
            <w:r w:rsidRPr="0000574B">
              <w:rPr>
                <w:rFonts w:ascii="Times" w:eastAsia="Batang" w:hAnsi="Times"/>
                <w:i/>
                <w:strike/>
                <w:color w:val="FF0000"/>
              </w:rPr>
              <w:t>, </w:t>
            </w:r>
            <w:r w:rsidRPr="0000574B">
              <w:rPr>
                <w:rFonts w:ascii="Times" w:eastAsia="Batang" w:hAnsi="Times"/>
                <w:strike/>
                <w:color w:val="FF0000"/>
              </w:rPr>
              <w:t>or a PUCCH resource</w:t>
            </w:r>
            <w:r w:rsidRPr="0000574B">
              <w:rPr>
                <w:rFonts w:ascii="Times" w:eastAsia="Batang" w:hAnsi="Times"/>
                <w:i/>
                <w:strike/>
                <w:color w:val="FF0000"/>
              </w:rPr>
              <w:t> (from PUCCH-ResourceSet, i.e. DG PDSCH HARQ multiplexed</w:t>
            </w:r>
            <w:r w:rsidRPr="0000574B">
              <w:rPr>
                <w:rFonts w:ascii="Times" w:eastAsia="Batang" w:hAnsi="Times"/>
                <w:strike/>
                <w:color w:val="FF0000"/>
              </w:rPr>
              <w:t>) is dynamically indicated</w:t>
            </w:r>
          </w:p>
          <w:p w14:paraId="0F88FFA2" w14:textId="77777777" w:rsidR="00AB08CB" w:rsidRPr="0000574B" w:rsidRDefault="00AB08CB" w:rsidP="00446742">
            <w:pPr>
              <w:numPr>
                <w:ilvl w:val="0"/>
                <w:numId w:val="26"/>
              </w:numPr>
              <w:tabs>
                <w:tab w:val="num" w:pos="1288"/>
              </w:tabs>
              <w:overflowPunct/>
              <w:autoSpaceDE/>
              <w:autoSpaceDN/>
              <w:adjustRightInd/>
              <w:spacing w:after="0"/>
              <w:jc w:val="both"/>
              <w:textAlignment w:val="auto"/>
              <w:rPr>
                <w:rFonts w:ascii="Times" w:eastAsia="Times New Roman" w:hAnsi="Times"/>
              </w:rPr>
            </w:pPr>
            <w:r w:rsidRPr="0000574B">
              <w:rPr>
                <w:rFonts w:ascii="Times" w:eastAsia="Times New Roman" w:hAnsi="Times"/>
              </w:rPr>
              <w:t>The target PUCCH slot determination is based on the total HARQ-ACK payload size including deferred SPS HARQ-ACK information and non-deferred HARQ-ACK information (if any) of a candidate target PUCCH slot</w:t>
            </w:r>
          </w:p>
          <w:p w14:paraId="3EA071E2" w14:textId="77777777" w:rsidR="008F42A5" w:rsidRPr="0000574B" w:rsidRDefault="00AB08CB" w:rsidP="00446742">
            <w:pPr>
              <w:numPr>
                <w:ilvl w:val="0"/>
                <w:numId w:val="26"/>
              </w:numPr>
              <w:tabs>
                <w:tab w:val="num" w:pos="1288"/>
              </w:tabs>
              <w:overflowPunct/>
              <w:autoSpaceDE/>
              <w:autoSpaceDN/>
              <w:adjustRightInd/>
              <w:spacing w:after="0"/>
              <w:jc w:val="both"/>
              <w:textAlignment w:val="auto"/>
              <w:rPr>
                <w:rFonts w:ascii="Times" w:eastAsia="Times New Roman" w:hAnsi="Times"/>
              </w:rPr>
            </w:pPr>
            <w:r w:rsidRPr="0000574B">
              <w:rPr>
                <w:rFonts w:ascii="Times" w:eastAsia="Times New Roman" w:hAnsi="Times"/>
              </w:rPr>
              <w:t xml:space="preserve">The final PUCCH resource selection in the target PUCCH slot in terms of PUCCH resource set and PUCCH resource ID follows </w:t>
            </w:r>
            <w:r w:rsidRPr="0000574B">
              <w:rPr>
                <w:rFonts w:ascii="Times" w:eastAsia="Times New Roman" w:hAnsi="Times"/>
                <w:highlight w:val="yellow"/>
              </w:rPr>
              <w:t>the Rel-16 procedures</w:t>
            </w:r>
            <w:r w:rsidRPr="0000574B">
              <w:rPr>
                <w:rFonts w:ascii="Times" w:eastAsia="Times New Roman" w:hAnsi="Times"/>
              </w:rPr>
              <w:t>.</w:t>
            </w:r>
          </w:p>
          <w:p w14:paraId="55D0A4B8" w14:textId="77777777" w:rsidR="00BD2690" w:rsidRPr="0000574B" w:rsidRDefault="00BD2690" w:rsidP="00BD2690">
            <w:pPr>
              <w:overflowPunct/>
              <w:autoSpaceDE/>
              <w:autoSpaceDN/>
              <w:adjustRightInd/>
              <w:spacing w:after="0"/>
              <w:jc w:val="both"/>
              <w:textAlignment w:val="auto"/>
              <w:rPr>
                <w:rFonts w:ascii="Times" w:eastAsia="Times New Roman" w:hAnsi="Times"/>
              </w:rPr>
            </w:pPr>
          </w:p>
          <w:p w14:paraId="3DAC37CB" w14:textId="77777777" w:rsidR="00BD2690" w:rsidRPr="0000574B" w:rsidRDefault="00BD2690" w:rsidP="00BD2690">
            <w:pPr>
              <w:overflowPunct/>
              <w:autoSpaceDE/>
              <w:autoSpaceDN/>
              <w:adjustRightInd/>
              <w:spacing w:after="0"/>
              <w:jc w:val="both"/>
              <w:textAlignment w:val="auto"/>
              <w:rPr>
                <w:rFonts w:ascii="Times" w:eastAsia="Times New Roman" w:hAnsi="Times"/>
              </w:rPr>
            </w:pPr>
          </w:p>
          <w:p w14:paraId="07F6E3D2" w14:textId="77777777" w:rsidR="00B37C4E" w:rsidRPr="0000574B" w:rsidRDefault="00B37C4E" w:rsidP="00B37C4E">
            <w:pPr>
              <w:shd w:val="clear" w:color="auto" w:fill="FFFFFF"/>
              <w:spacing w:after="0"/>
              <w:rPr>
                <w:rFonts w:cs="Times"/>
                <w:color w:val="222222"/>
                <w:lang w:eastAsia="ko-KR"/>
              </w:rPr>
            </w:pPr>
            <w:r w:rsidRPr="0000574B">
              <w:rPr>
                <w:rFonts w:cs="Times"/>
                <w:b/>
                <w:color w:val="222222"/>
                <w:lang w:eastAsia="ko-KR"/>
              </w:rPr>
              <w:t>Conclusion</w:t>
            </w:r>
          </w:p>
          <w:p w14:paraId="258EB400" w14:textId="77777777" w:rsidR="00B37C4E" w:rsidRPr="0000574B" w:rsidRDefault="00B37C4E" w:rsidP="00B37C4E">
            <w:pPr>
              <w:shd w:val="clear" w:color="auto" w:fill="FFFFFF"/>
              <w:spacing w:after="0"/>
              <w:jc w:val="both"/>
              <w:rPr>
                <w:rFonts w:cs="Times"/>
                <w:lang w:eastAsia="ko-KR"/>
              </w:rPr>
            </w:pPr>
            <w:r w:rsidRPr="0000574B">
              <w:rPr>
                <w:rFonts w:cs="Times"/>
                <w:lang w:eastAsia="ko-KR"/>
              </w:rPr>
              <w:t xml:space="preserve">For SPS HARQ-ACK deferral, </w:t>
            </w:r>
            <w:r w:rsidRPr="0000574B">
              <w:rPr>
                <w:rFonts w:cs="Times"/>
                <w:highlight w:val="yellow"/>
                <w:lang w:eastAsia="ko-KR"/>
              </w:rPr>
              <w:t>if a UE is not configured with Rel-17 intra-UE multiplexing</w:t>
            </w:r>
            <w:r w:rsidRPr="0000574B">
              <w:rPr>
                <w:rFonts w:cs="Times"/>
                <w:lang w:eastAsia="ko-KR"/>
              </w:rPr>
              <w:t xml:space="preserve"> but configured with Rel-16 PHY prioritization, the UE first performs Rel-16 UCI multiplexing and PHY prioritization in both initial slot and target slot and if a LP SPS HARQ-ACK PUCCH is deprioritized, the LP SPS HARQ-ACK is not deferred.</w:t>
            </w:r>
          </w:p>
          <w:p w14:paraId="6E9C2D21" w14:textId="77777777" w:rsidR="00B37C4E" w:rsidRPr="0000574B" w:rsidRDefault="00B37C4E" w:rsidP="00446742">
            <w:pPr>
              <w:numPr>
                <w:ilvl w:val="0"/>
                <w:numId w:val="28"/>
              </w:numPr>
              <w:shd w:val="clear" w:color="auto" w:fill="FFFFFF"/>
              <w:overflowPunct/>
              <w:autoSpaceDE/>
              <w:autoSpaceDN/>
              <w:adjustRightInd/>
              <w:spacing w:after="0"/>
              <w:textAlignment w:val="auto"/>
              <w:rPr>
                <w:rFonts w:cs="Times"/>
                <w:lang w:eastAsia="ko-KR"/>
              </w:rPr>
            </w:pPr>
            <w:r w:rsidRPr="0000574B">
              <w:rPr>
                <w:rFonts w:cs="Times"/>
                <w:lang w:eastAsia="ko-KR"/>
              </w:rPr>
              <w:t>Note: If the SPS HARQ-ACK is deprioritized in any slot, no further deferral.</w:t>
            </w:r>
          </w:p>
          <w:p w14:paraId="7526007B" w14:textId="404BF96A" w:rsidR="00BD2690" w:rsidRPr="0000574B" w:rsidRDefault="00BD2690" w:rsidP="00BD2690">
            <w:pPr>
              <w:overflowPunct/>
              <w:autoSpaceDE/>
              <w:autoSpaceDN/>
              <w:adjustRightInd/>
              <w:spacing w:after="0"/>
              <w:jc w:val="both"/>
              <w:textAlignment w:val="auto"/>
              <w:rPr>
                <w:rFonts w:ascii="Times" w:eastAsia="Times New Roman" w:hAnsi="Times"/>
              </w:rPr>
            </w:pPr>
          </w:p>
        </w:tc>
      </w:tr>
    </w:tbl>
    <w:p w14:paraId="4EC6934C" w14:textId="77777777" w:rsidR="00EE57EF" w:rsidRPr="0000574B" w:rsidRDefault="00EE57EF" w:rsidP="00773441">
      <w:pPr>
        <w:jc w:val="both"/>
      </w:pPr>
    </w:p>
    <w:p w14:paraId="528E16C8" w14:textId="44B6B2D3" w:rsidR="00D15ED1" w:rsidRPr="0000574B" w:rsidRDefault="00676543" w:rsidP="00773441">
      <w:pPr>
        <w:jc w:val="both"/>
      </w:pPr>
      <w:r w:rsidRPr="0000574B">
        <w:t xml:space="preserve">Besides the relevant agreements on SPS HARQ-ACK deferral, there are in addition some Rel-17 Intra-UE multiplexing framework and </w:t>
      </w:r>
      <w:r w:rsidR="00801E03" w:rsidRPr="0000574B">
        <w:t xml:space="preserve">PUCCH/PUSCH multiplexing of different priorities agreements </w:t>
      </w:r>
      <w:r w:rsidR="00D15ED1" w:rsidRPr="0000574B">
        <w:t>present which play here a role as well</w:t>
      </w:r>
      <w:r w:rsidR="00FE0AAA" w:rsidRPr="0000574B">
        <w:t>:</w:t>
      </w:r>
      <w:r w:rsidR="00D15ED1" w:rsidRPr="0000574B">
        <w:t xml:space="preserve"> </w:t>
      </w:r>
    </w:p>
    <w:tbl>
      <w:tblPr>
        <w:tblStyle w:val="TableGrid"/>
        <w:tblW w:w="0" w:type="auto"/>
        <w:tblLook w:val="04A0" w:firstRow="1" w:lastRow="0" w:firstColumn="1" w:lastColumn="0" w:noHBand="0" w:noVBand="1"/>
      </w:tblPr>
      <w:tblGrid>
        <w:gridCol w:w="9629"/>
      </w:tblGrid>
      <w:tr w:rsidR="00D15ED1" w:rsidRPr="0000574B" w14:paraId="5E171030" w14:textId="77777777" w:rsidTr="00D15ED1">
        <w:tc>
          <w:tcPr>
            <w:tcW w:w="9629" w:type="dxa"/>
          </w:tcPr>
          <w:p w14:paraId="066FEC8C" w14:textId="77777777" w:rsidR="00884907" w:rsidRPr="0000574B" w:rsidRDefault="00884907" w:rsidP="00884907">
            <w:pPr>
              <w:overflowPunct/>
              <w:autoSpaceDE/>
              <w:autoSpaceDN/>
              <w:adjustRightInd/>
              <w:spacing w:after="0"/>
              <w:textAlignment w:val="auto"/>
              <w:rPr>
                <w:rFonts w:ascii="Times" w:eastAsia="Batang" w:hAnsi="Times"/>
                <w:b/>
                <w:bCs/>
                <w:szCs w:val="24"/>
                <w:highlight w:val="green"/>
                <w:lang w:eastAsia="x-none"/>
              </w:rPr>
            </w:pPr>
            <w:r w:rsidRPr="0000574B">
              <w:rPr>
                <w:rFonts w:ascii="Times" w:eastAsia="Batang" w:hAnsi="Times"/>
                <w:b/>
                <w:bCs/>
                <w:szCs w:val="24"/>
                <w:highlight w:val="green"/>
                <w:lang w:eastAsia="x-none"/>
              </w:rPr>
              <w:t>Agreement</w:t>
            </w:r>
          </w:p>
          <w:p w14:paraId="0ED27846" w14:textId="77777777" w:rsidR="00884907" w:rsidRPr="0000574B" w:rsidRDefault="00884907" w:rsidP="00884907">
            <w:pPr>
              <w:overflowPunct/>
              <w:autoSpaceDE/>
              <w:autoSpaceDN/>
              <w:adjustRightInd/>
              <w:spacing w:after="0"/>
              <w:textAlignment w:val="auto"/>
              <w:rPr>
                <w:rFonts w:ascii="Times" w:eastAsia="Batang" w:hAnsi="Times"/>
                <w:szCs w:val="24"/>
                <w:lang w:eastAsia="x-none"/>
              </w:rPr>
            </w:pPr>
            <w:r w:rsidRPr="0000574B">
              <w:rPr>
                <w:rFonts w:ascii="Times" w:eastAsia="Batang" w:hAnsi="Times"/>
                <w:szCs w:val="24"/>
                <w:lang w:eastAsia="x-none"/>
              </w:rPr>
              <w:t>The following working assumption is confirmed.</w:t>
            </w:r>
          </w:p>
          <w:p w14:paraId="3B5CDEDC" w14:textId="77777777" w:rsidR="00884907" w:rsidRPr="0000574B" w:rsidRDefault="00884907" w:rsidP="00884907">
            <w:pPr>
              <w:overflowPunct/>
              <w:autoSpaceDE/>
              <w:autoSpaceDN/>
              <w:adjustRightInd/>
              <w:spacing w:after="0"/>
              <w:textAlignment w:val="auto"/>
              <w:rPr>
                <w:rFonts w:ascii="Times" w:eastAsia="Malgun Gothic" w:hAnsi="Times"/>
                <w:iCs/>
                <w:szCs w:val="24"/>
                <w:lang w:eastAsia="zh-CN"/>
              </w:rPr>
            </w:pPr>
            <w:r w:rsidRPr="0000574B">
              <w:rPr>
                <w:rFonts w:ascii="Times" w:eastAsia="Batang" w:hAnsi="Times"/>
                <w:iCs/>
                <w:szCs w:val="24"/>
                <w:lang w:eastAsia="zh-CN"/>
              </w:rPr>
              <w:t xml:space="preserve">For handling overlapping PUCCHs/PUSCHs with different priorities in R17 </w:t>
            </w:r>
          </w:p>
          <w:p w14:paraId="74DE780F" w14:textId="77777777" w:rsidR="00884907" w:rsidRPr="0000574B" w:rsidRDefault="00884907" w:rsidP="009A7C0F">
            <w:pPr>
              <w:numPr>
                <w:ilvl w:val="0"/>
                <w:numId w:val="42"/>
              </w:numPr>
              <w:overflowPunct/>
              <w:autoSpaceDE/>
              <w:autoSpaceDN/>
              <w:adjustRightInd/>
              <w:spacing w:after="0"/>
              <w:contextualSpacing/>
              <w:textAlignment w:val="auto"/>
              <w:rPr>
                <w:rFonts w:ascii="Times" w:eastAsia="Microsoft YaHei" w:hAnsi="Times"/>
                <w:iCs/>
                <w:szCs w:val="24"/>
                <w:lang w:eastAsia="x-none"/>
              </w:rPr>
            </w:pPr>
            <w:r w:rsidRPr="0000574B">
              <w:rPr>
                <w:rFonts w:ascii="Times" w:eastAsia="Batang" w:hAnsi="Times"/>
                <w:iCs/>
                <w:szCs w:val="24"/>
                <w:lang w:eastAsia="zh-CN"/>
              </w:rPr>
              <w:t>Step 1: Resolve overlapping PUCCHs and/or PUSCHs with the same priority</w:t>
            </w:r>
          </w:p>
          <w:p w14:paraId="15B0C4FF" w14:textId="77777777" w:rsidR="00884907" w:rsidRPr="0000574B" w:rsidRDefault="00884907" w:rsidP="009A7C0F">
            <w:pPr>
              <w:numPr>
                <w:ilvl w:val="0"/>
                <w:numId w:val="42"/>
              </w:numPr>
              <w:overflowPunct/>
              <w:autoSpaceDE/>
              <w:autoSpaceDN/>
              <w:adjustRightInd/>
              <w:spacing w:after="0"/>
              <w:contextualSpacing/>
              <w:textAlignment w:val="auto"/>
              <w:rPr>
                <w:rFonts w:ascii="Times" w:eastAsia="Microsoft YaHei" w:hAnsi="Times"/>
                <w:iCs/>
                <w:szCs w:val="24"/>
                <w:lang w:eastAsia="x-none"/>
              </w:rPr>
            </w:pPr>
            <w:r w:rsidRPr="0000574B">
              <w:rPr>
                <w:rFonts w:ascii="Times" w:eastAsia="Batang" w:hAnsi="Times"/>
                <w:iCs/>
                <w:szCs w:val="24"/>
                <w:lang w:eastAsia="zh-CN"/>
              </w:rPr>
              <w:t xml:space="preserve">Step 2: Resolve overlapping PUCCHs and/or PUSCHs with different priorities </w:t>
            </w:r>
          </w:p>
          <w:p w14:paraId="398233B1" w14:textId="77777777" w:rsidR="00884907" w:rsidRPr="0000574B" w:rsidRDefault="00884907" w:rsidP="00884907">
            <w:pPr>
              <w:overflowPunct/>
              <w:autoSpaceDE/>
              <w:autoSpaceDN/>
              <w:adjustRightInd/>
              <w:spacing w:after="0"/>
              <w:textAlignment w:val="auto"/>
              <w:rPr>
                <w:rFonts w:ascii="Times" w:eastAsia="Microsoft YaHei" w:hAnsi="Times"/>
                <w:iCs/>
                <w:szCs w:val="24"/>
              </w:rPr>
            </w:pPr>
            <w:r w:rsidRPr="0000574B">
              <w:rPr>
                <w:rFonts w:ascii="Times" w:eastAsia="Batang" w:hAnsi="Times"/>
                <w:iCs/>
                <w:szCs w:val="24"/>
                <w:highlight w:val="yellow"/>
                <w:lang w:eastAsia="zh-CN"/>
              </w:rPr>
              <w:t>Note: Avoid recursive pseudo-code to implement this procedure</w:t>
            </w:r>
          </w:p>
          <w:p w14:paraId="5305EAF6" w14:textId="77777777" w:rsidR="00884907" w:rsidRPr="0000574B" w:rsidRDefault="00884907" w:rsidP="00884907">
            <w:pPr>
              <w:overflowPunct/>
              <w:autoSpaceDE/>
              <w:autoSpaceDN/>
              <w:adjustRightInd/>
              <w:spacing w:after="0"/>
              <w:contextualSpacing/>
              <w:jc w:val="both"/>
              <w:textAlignment w:val="auto"/>
              <w:rPr>
                <w:rFonts w:ascii="Times" w:eastAsia="Microsoft YaHei" w:hAnsi="Times"/>
                <w:iCs/>
                <w:szCs w:val="24"/>
              </w:rPr>
            </w:pPr>
            <w:r w:rsidRPr="0000574B">
              <w:rPr>
                <w:rFonts w:ascii="Times" w:eastAsia="Microsoft YaHei" w:hAnsi="Times"/>
                <w:iCs/>
                <w:szCs w:val="24"/>
              </w:rPr>
              <w:t>Note: It is expected that Rel-15 intra-UE UCI multiplexing timeline will be applicable</w:t>
            </w:r>
          </w:p>
          <w:p w14:paraId="0D7972D7" w14:textId="77777777" w:rsidR="00884907" w:rsidRPr="0000574B" w:rsidRDefault="00884907" w:rsidP="000E4659">
            <w:pPr>
              <w:overflowPunct/>
              <w:autoSpaceDE/>
              <w:autoSpaceDN/>
              <w:adjustRightInd/>
              <w:spacing w:after="0"/>
              <w:textAlignment w:val="auto"/>
              <w:rPr>
                <w:rFonts w:ascii="Times" w:eastAsia="Malgun Gothic" w:hAnsi="Times"/>
                <w:b/>
                <w:highlight w:val="green"/>
                <w:lang w:eastAsia="zh-CN"/>
              </w:rPr>
            </w:pPr>
          </w:p>
          <w:p w14:paraId="11C5CF86" w14:textId="569B4A51" w:rsidR="000E4659" w:rsidRPr="0000574B" w:rsidRDefault="000E4659" w:rsidP="000E4659">
            <w:pPr>
              <w:overflowPunct/>
              <w:autoSpaceDE/>
              <w:autoSpaceDN/>
              <w:adjustRightInd/>
              <w:spacing w:after="0"/>
              <w:textAlignment w:val="auto"/>
              <w:rPr>
                <w:rFonts w:ascii="Times" w:eastAsia="Malgun Gothic" w:hAnsi="Times"/>
                <w:b/>
                <w:highlight w:val="green"/>
                <w:lang w:eastAsia="zh-CN"/>
              </w:rPr>
            </w:pPr>
            <w:r w:rsidRPr="0000574B">
              <w:rPr>
                <w:rFonts w:ascii="Times" w:eastAsia="Malgun Gothic" w:hAnsi="Times"/>
                <w:b/>
                <w:highlight w:val="green"/>
                <w:lang w:eastAsia="zh-CN"/>
              </w:rPr>
              <w:t>Agreement</w:t>
            </w:r>
          </w:p>
          <w:p w14:paraId="6CB6F16A" w14:textId="77777777" w:rsidR="000E4659" w:rsidRPr="0000574B" w:rsidRDefault="000E4659" w:rsidP="000E4659">
            <w:pPr>
              <w:overflowPunct/>
              <w:autoSpaceDE/>
              <w:autoSpaceDN/>
              <w:adjustRightInd/>
              <w:spacing w:after="0"/>
              <w:textAlignment w:val="auto"/>
              <w:rPr>
                <w:rFonts w:ascii="Times" w:hAnsi="Times"/>
                <w:lang w:eastAsia="zh-CN"/>
              </w:rPr>
            </w:pPr>
            <w:r w:rsidRPr="0000574B">
              <w:rPr>
                <w:rFonts w:ascii="Times" w:hAnsi="Times"/>
                <w:lang w:eastAsia="zh-CN"/>
              </w:rPr>
              <w:t xml:space="preserve">For resolving collision of LP PUCCHs and HP PUCCHs in step 2.1, </w:t>
            </w:r>
            <w:r w:rsidRPr="0000574B">
              <w:rPr>
                <w:rFonts w:ascii="Times" w:hAnsi="Times"/>
                <w:highlight w:val="yellow"/>
                <w:lang w:eastAsia="zh-CN"/>
              </w:rPr>
              <w:t>a HP PUCCH with HARQ-ACK is not expected to be overlapped with multiple</w:t>
            </w:r>
            <w:r w:rsidRPr="0000574B">
              <w:rPr>
                <w:rFonts w:ascii="Times" w:hAnsi="Times"/>
                <w:highlight w:val="yellow"/>
                <w:lang w:eastAsia="x-none"/>
              </w:rPr>
              <w:t xml:space="preserve"> </w:t>
            </w:r>
            <w:r w:rsidRPr="0000574B">
              <w:rPr>
                <w:rFonts w:ascii="Times" w:hAnsi="Times"/>
                <w:highlight w:val="yellow"/>
                <w:lang w:eastAsia="zh-CN"/>
              </w:rPr>
              <w:t xml:space="preserve">LP </w:t>
            </w:r>
            <w:r w:rsidRPr="0000574B">
              <w:rPr>
                <w:rFonts w:ascii="Times" w:hAnsi="Times"/>
                <w:highlight w:val="yellow"/>
                <w:lang w:eastAsia="x-none"/>
              </w:rPr>
              <w:t>PUCCHs</w:t>
            </w:r>
            <w:r w:rsidRPr="0000574B">
              <w:rPr>
                <w:rFonts w:ascii="Times" w:hAnsi="Times"/>
                <w:highlight w:val="yellow"/>
                <w:lang w:eastAsia="zh-CN"/>
              </w:rPr>
              <w:t xml:space="preserve"> with HARQ-ACK.</w:t>
            </w:r>
          </w:p>
          <w:p w14:paraId="41585004" w14:textId="77777777" w:rsidR="000E4659" w:rsidRPr="0000574B" w:rsidRDefault="000E4659" w:rsidP="00446742">
            <w:pPr>
              <w:numPr>
                <w:ilvl w:val="0"/>
                <w:numId w:val="28"/>
              </w:numPr>
              <w:overflowPunct/>
              <w:autoSpaceDE/>
              <w:autoSpaceDN/>
              <w:adjustRightInd/>
              <w:spacing w:after="0"/>
              <w:textAlignment w:val="auto"/>
              <w:rPr>
                <w:rFonts w:ascii="Times" w:hAnsi="Times"/>
                <w:lang w:eastAsia="zh-CN"/>
              </w:rPr>
            </w:pPr>
            <w:r w:rsidRPr="0000574B">
              <w:rPr>
                <w:rFonts w:ascii="Times" w:hAnsi="Times"/>
                <w:lang w:eastAsia="zh-CN"/>
              </w:rPr>
              <w:t>It’s up to the editor whether/how to capture this</w:t>
            </w:r>
          </w:p>
          <w:p w14:paraId="2610818A" w14:textId="77777777" w:rsidR="00B75B0A" w:rsidRPr="0000574B" w:rsidRDefault="00B75B0A" w:rsidP="000E4659">
            <w:pPr>
              <w:overflowPunct/>
              <w:autoSpaceDE/>
              <w:autoSpaceDN/>
              <w:adjustRightInd/>
              <w:spacing w:after="0"/>
              <w:textAlignment w:val="auto"/>
              <w:rPr>
                <w:rFonts w:ascii="Times" w:eastAsia="Batang" w:hAnsi="Times"/>
                <w:b/>
                <w:bCs/>
                <w:highlight w:val="green"/>
                <w:lang w:eastAsia="x-none"/>
              </w:rPr>
            </w:pPr>
          </w:p>
          <w:p w14:paraId="7402817E" w14:textId="58007EE2" w:rsidR="000E4659" w:rsidRPr="0000574B" w:rsidRDefault="000E4659" w:rsidP="000E4659">
            <w:pPr>
              <w:overflowPunct/>
              <w:autoSpaceDE/>
              <w:autoSpaceDN/>
              <w:adjustRightInd/>
              <w:spacing w:after="0"/>
              <w:textAlignment w:val="auto"/>
              <w:rPr>
                <w:rFonts w:ascii="Times" w:eastAsia="Batang" w:hAnsi="Times"/>
                <w:b/>
                <w:bCs/>
                <w:highlight w:val="green"/>
                <w:lang w:eastAsia="x-none"/>
              </w:rPr>
            </w:pPr>
            <w:r w:rsidRPr="0000574B">
              <w:rPr>
                <w:rFonts w:ascii="Times" w:eastAsia="Batang" w:hAnsi="Times"/>
                <w:b/>
                <w:bCs/>
                <w:highlight w:val="green"/>
                <w:lang w:eastAsia="x-none"/>
              </w:rPr>
              <w:t>Agreement</w:t>
            </w:r>
          </w:p>
          <w:p w14:paraId="1F2EA906" w14:textId="77777777" w:rsidR="000E4659" w:rsidRPr="0000574B" w:rsidRDefault="000E4659" w:rsidP="000E4659">
            <w:pPr>
              <w:overflowPunct/>
              <w:autoSpaceDE/>
              <w:autoSpaceDN/>
              <w:adjustRightInd/>
              <w:spacing w:after="0"/>
              <w:textAlignment w:val="auto"/>
              <w:rPr>
                <w:rFonts w:ascii="Times" w:hAnsi="Times"/>
                <w:szCs w:val="24"/>
                <w:lang w:eastAsia="zh-CN"/>
              </w:rPr>
            </w:pPr>
            <w:bookmarkStart w:id="3" w:name="_Hlk93615372"/>
            <w:r w:rsidRPr="0000574B">
              <w:rPr>
                <w:rFonts w:ascii="Times" w:hAnsi="Times"/>
                <w:szCs w:val="24"/>
                <w:lang w:eastAsia="zh-CN"/>
              </w:rPr>
              <w:t>A UE does not expect to multiplex in a PUSCH transmission HARQ-ACK information that the UE would transmit in different PUCCHs of a same priority.</w:t>
            </w:r>
          </w:p>
          <w:p w14:paraId="5C171488" w14:textId="77777777" w:rsidR="000E4659" w:rsidRPr="0000574B" w:rsidRDefault="000E4659" w:rsidP="009A7C0F">
            <w:pPr>
              <w:numPr>
                <w:ilvl w:val="0"/>
                <w:numId w:val="37"/>
              </w:numPr>
              <w:overflowPunct/>
              <w:autoSpaceDE/>
              <w:autoSpaceDN/>
              <w:adjustRightInd/>
              <w:spacing w:after="0"/>
              <w:textAlignment w:val="auto"/>
              <w:rPr>
                <w:rFonts w:ascii="Times" w:eastAsia="Malgun Gothic" w:hAnsi="Times"/>
                <w:szCs w:val="24"/>
                <w:lang w:eastAsia="zh-CN"/>
              </w:rPr>
            </w:pPr>
            <w:r w:rsidRPr="0000574B">
              <w:rPr>
                <w:rFonts w:ascii="Times" w:eastAsia="Malgun Gothic" w:hAnsi="Times"/>
                <w:szCs w:val="24"/>
                <w:lang w:eastAsia="zh-CN"/>
              </w:rPr>
              <w:t>The above is considered an error case</w:t>
            </w:r>
          </w:p>
          <w:bookmarkEnd w:id="3"/>
          <w:p w14:paraId="5DA634F9" w14:textId="77777777" w:rsidR="00AA3692" w:rsidRPr="0000574B" w:rsidRDefault="00AA3692" w:rsidP="00D15ED1">
            <w:pPr>
              <w:overflowPunct/>
              <w:autoSpaceDE/>
              <w:autoSpaceDN/>
              <w:adjustRightInd/>
              <w:spacing w:after="0"/>
              <w:textAlignment w:val="auto"/>
              <w:rPr>
                <w:rFonts w:ascii="Times" w:eastAsia="Batang" w:hAnsi="Times" w:cs="Times"/>
                <w:b/>
                <w:bCs/>
                <w:szCs w:val="24"/>
                <w:highlight w:val="green"/>
                <w:lang w:eastAsia="x-none"/>
              </w:rPr>
            </w:pPr>
          </w:p>
          <w:p w14:paraId="03FC96D9" w14:textId="77777777" w:rsidR="00512F64" w:rsidRPr="0000574B" w:rsidRDefault="00512F64" w:rsidP="00512F64">
            <w:pPr>
              <w:overflowPunct/>
              <w:autoSpaceDE/>
              <w:autoSpaceDN/>
              <w:adjustRightInd/>
              <w:spacing w:after="0"/>
              <w:textAlignment w:val="auto"/>
              <w:rPr>
                <w:rFonts w:ascii="Times" w:eastAsia="Malgun Gothic" w:hAnsi="Times" w:cs="Times"/>
                <w:b/>
                <w:bCs/>
                <w:highlight w:val="darkYellow"/>
                <w:lang w:eastAsia="zh-CN"/>
              </w:rPr>
            </w:pPr>
            <w:r w:rsidRPr="0000574B">
              <w:rPr>
                <w:rFonts w:ascii="Times" w:eastAsia="Malgun Gothic" w:hAnsi="Times" w:cs="Times"/>
                <w:b/>
                <w:bCs/>
                <w:highlight w:val="darkYellow"/>
                <w:lang w:eastAsia="zh-CN"/>
              </w:rPr>
              <w:t>Working Assumption</w:t>
            </w:r>
          </w:p>
          <w:p w14:paraId="0C33B749" w14:textId="77777777" w:rsidR="00512F64" w:rsidRPr="0000574B" w:rsidRDefault="00512F64" w:rsidP="00512F64">
            <w:pPr>
              <w:overflowPunct/>
              <w:autoSpaceDE/>
              <w:autoSpaceDN/>
              <w:adjustRightInd/>
              <w:spacing w:after="0"/>
              <w:textAlignment w:val="auto"/>
              <w:rPr>
                <w:rFonts w:ascii="Times" w:eastAsia="Malgun Gothic" w:hAnsi="Times"/>
                <w:lang w:eastAsia="zh-CN"/>
              </w:rPr>
            </w:pPr>
            <w:r w:rsidRPr="0000574B">
              <w:rPr>
                <w:rFonts w:ascii="Times" w:eastAsia="Malgun Gothic" w:hAnsi="Times" w:cs="Times"/>
                <w:lang w:eastAsia="zh-CN"/>
              </w:rPr>
              <w:t>For r</w:t>
            </w:r>
            <w:r w:rsidRPr="0000574B">
              <w:rPr>
                <w:rFonts w:ascii="Times" w:eastAsia="Batang" w:hAnsi="Times" w:cs="Times"/>
                <w:lang w:eastAsia="zh-CN"/>
              </w:rPr>
              <w:t>esolv</w:t>
            </w:r>
            <w:r w:rsidRPr="0000574B">
              <w:rPr>
                <w:rFonts w:ascii="Times" w:eastAsia="Malgun Gothic" w:hAnsi="Times" w:cs="Times"/>
                <w:lang w:eastAsia="zh-CN"/>
              </w:rPr>
              <w:t>ing</w:t>
            </w:r>
            <w:r w:rsidRPr="0000574B">
              <w:rPr>
                <w:rFonts w:ascii="Times" w:eastAsia="Batang" w:hAnsi="Times" w:cs="Times"/>
                <w:lang w:eastAsia="zh-CN"/>
              </w:rPr>
              <w:t xml:space="preserve"> collision </w:t>
            </w:r>
            <w:r w:rsidRPr="0000574B">
              <w:rPr>
                <w:rFonts w:ascii="Times" w:eastAsia="Malgun Gothic" w:hAnsi="Times" w:cs="Times"/>
                <w:lang w:eastAsia="zh-CN"/>
              </w:rPr>
              <w:t xml:space="preserve">of </w:t>
            </w:r>
            <w:r w:rsidRPr="0000574B">
              <w:rPr>
                <w:rFonts w:ascii="Times" w:eastAsia="Batang" w:hAnsi="Times" w:cs="Times"/>
                <w:lang w:eastAsia="zh-CN"/>
              </w:rPr>
              <w:t xml:space="preserve">PUCCHs </w:t>
            </w:r>
            <w:r w:rsidRPr="0000574B">
              <w:rPr>
                <w:rFonts w:ascii="Times" w:eastAsia="Malgun Gothic" w:hAnsi="Times" w:cs="Times"/>
                <w:lang w:eastAsia="zh-CN"/>
              </w:rPr>
              <w:t>of different priorities</w:t>
            </w:r>
            <w:r w:rsidRPr="0000574B">
              <w:rPr>
                <w:rFonts w:ascii="Times" w:eastAsia="Microsoft YaHei" w:hAnsi="Times"/>
                <w:bCs/>
                <w:lang w:eastAsia="zh-CN"/>
              </w:rPr>
              <w:t xml:space="preserve"> without repetition within a time unit</w:t>
            </w:r>
            <w:r w:rsidRPr="0000574B">
              <w:rPr>
                <w:rFonts w:ascii="Times" w:eastAsia="Malgun Gothic" w:hAnsi="Times" w:cs="Times"/>
                <w:lang w:eastAsia="zh-CN"/>
              </w:rPr>
              <w:t xml:space="preserve">, </w:t>
            </w:r>
            <w:r w:rsidRPr="0000574B">
              <w:rPr>
                <w:rFonts w:ascii="Times" w:eastAsia="Malgun Gothic" w:hAnsi="Times"/>
                <w:highlight w:val="yellow"/>
                <w:lang w:eastAsia="zh-CN"/>
              </w:rPr>
              <w:t>the time unit of HP HARQ-ACK is used. For a LP PUCCH overlapping with multiple time units</w:t>
            </w:r>
            <w:r w:rsidRPr="0000574B">
              <w:rPr>
                <w:rFonts w:ascii="Times" w:eastAsia="Malgun Gothic" w:hAnsi="Times"/>
                <w:lang w:eastAsia="zh-CN"/>
              </w:rPr>
              <w:t>, down-select from:</w:t>
            </w:r>
          </w:p>
          <w:p w14:paraId="370B24B1" w14:textId="77777777" w:rsidR="00512F64" w:rsidRPr="0000574B" w:rsidRDefault="00512F64" w:rsidP="009A7C0F">
            <w:pPr>
              <w:numPr>
                <w:ilvl w:val="1"/>
                <w:numId w:val="41"/>
              </w:numPr>
              <w:overflowPunct/>
              <w:autoSpaceDE/>
              <w:autoSpaceDN/>
              <w:adjustRightInd/>
              <w:spacing w:after="0"/>
              <w:jc w:val="both"/>
              <w:textAlignment w:val="auto"/>
              <w:rPr>
                <w:rFonts w:ascii="Times" w:eastAsia="Batang" w:hAnsi="Times"/>
                <w:szCs w:val="24"/>
                <w:lang w:eastAsia="zh-CN"/>
              </w:rPr>
            </w:pPr>
            <w:r w:rsidRPr="0000574B">
              <w:rPr>
                <w:rFonts w:ascii="Times" w:eastAsia="Batang" w:hAnsi="Times"/>
                <w:szCs w:val="24"/>
                <w:lang w:eastAsia="zh-CN"/>
              </w:rPr>
              <w:t>Alt. 1: the LP PUCCH is associated with the first time unit with overlapping HP PUCCH(s)</w:t>
            </w:r>
          </w:p>
          <w:p w14:paraId="418B647B" w14:textId="77777777" w:rsidR="00512F64" w:rsidRPr="0000574B" w:rsidRDefault="00512F64" w:rsidP="009A7C0F">
            <w:pPr>
              <w:numPr>
                <w:ilvl w:val="1"/>
                <w:numId w:val="41"/>
              </w:numPr>
              <w:overflowPunct/>
              <w:autoSpaceDE/>
              <w:autoSpaceDN/>
              <w:adjustRightInd/>
              <w:spacing w:after="0"/>
              <w:jc w:val="both"/>
              <w:textAlignment w:val="auto"/>
              <w:rPr>
                <w:rFonts w:ascii="Times" w:eastAsia="Batang" w:hAnsi="Times"/>
                <w:szCs w:val="24"/>
                <w:lang w:eastAsia="zh-CN"/>
              </w:rPr>
            </w:pPr>
            <w:r w:rsidRPr="0000574B">
              <w:rPr>
                <w:rFonts w:ascii="Times" w:eastAsia="Batang" w:hAnsi="Times"/>
                <w:szCs w:val="24"/>
                <w:lang w:eastAsia="zh-CN"/>
              </w:rPr>
              <w:t>Alt. 2: the LP PUCCH is associated with the first time unit with overlapping HP PUCCH with HARQ-ACK if any. Otherwise, the LP PUCCH is associated with the first time unit with overlapping HP PUCCH(s).</w:t>
            </w:r>
          </w:p>
          <w:p w14:paraId="1B9A95C8" w14:textId="77777777" w:rsidR="00512F64" w:rsidRPr="0000574B" w:rsidRDefault="00512F64" w:rsidP="009A7C0F">
            <w:pPr>
              <w:numPr>
                <w:ilvl w:val="1"/>
                <w:numId w:val="41"/>
              </w:numPr>
              <w:overflowPunct/>
              <w:autoSpaceDE/>
              <w:autoSpaceDN/>
              <w:adjustRightInd/>
              <w:spacing w:after="0"/>
              <w:jc w:val="both"/>
              <w:textAlignment w:val="auto"/>
              <w:rPr>
                <w:rFonts w:ascii="Times" w:eastAsia="Batang" w:hAnsi="Times"/>
                <w:szCs w:val="24"/>
                <w:lang w:eastAsia="zh-CN"/>
              </w:rPr>
            </w:pPr>
            <w:r w:rsidRPr="0000574B">
              <w:rPr>
                <w:rFonts w:ascii="Times" w:eastAsia="Batang" w:hAnsi="Times"/>
                <w:szCs w:val="24"/>
                <w:lang w:eastAsia="zh-CN"/>
              </w:rPr>
              <w:t>Alt. 3: the LP PUCCH is associated with the last time unit with overlapping HP PUCCH(s)</w:t>
            </w:r>
          </w:p>
          <w:p w14:paraId="167790D9" w14:textId="77777777" w:rsidR="00512F64" w:rsidRPr="0000574B" w:rsidRDefault="00512F64" w:rsidP="00D15ED1">
            <w:pPr>
              <w:overflowPunct/>
              <w:autoSpaceDE/>
              <w:autoSpaceDN/>
              <w:adjustRightInd/>
              <w:spacing w:after="0"/>
              <w:textAlignment w:val="auto"/>
              <w:rPr>
                <w:rFonts w:ascii="Times" w:eastAsia="Batang" w:hAnsi="Times" w:cs="Times"/>
                <w:b/>
                <w:bCs/>
                <w:szCs w:val="24"/>
                <w:highlight w:val="green"/>
                <w:lang w:eastAsia="x-none"/>
              </w:rPr>
            </w:pPr>
          </w:p>
          <w:p w14:paraId="17D2396E" w14:textId="77777777" w:rsidR="004C6CB5" w:rsidRPr="0000574B" w:rsidRDefault="004C6CB5" w:rsidP="004C6CB5">
            <w:pPr>
              <w:overflowPunct/>
              <w:autoSpaceDE/>
              <w:autoSpaceDN/>
              <w:adjustRightInd/>
              <w:spacing w:after="0"/>
              <w:textAlignment w:val="auto"/>
              <w:rPr>
                <w:rFonts w:ascii="Times" w:hAnsi="Times"/>
                <w:b/>
                <w:bCs/>
                <w:szCs w:val="24"/>
                <w:highlight w:val="green"/>
                <w:lang w:eastAsia="zh-CN"/>
              </w:rPr>
            </w:pPr>
            <w:r w:rsidRPr="0000574B">
              <w:rPr>
                <w:rFonts w:ascii="Times" w:hAnsi="Times"/>
                <w:b/>
                <w:bCs/>
                <w:szCs w:val="24"/>
                <w:highlight w:val="green"/>
                <w:lang w:eastAsia="zh-CN"/>
              </w:rPr>
              <w:t>Agreement</w:t>
            </w:r>
          </w:p>
          <w:p w14:paraId="76F1E508" w14:textId="77777777" w:rsidR="004C6CB5" w:rsidRPr="0000574B" w:rsidRDefault="004C6CB5" w:rsidP="004C6CB5">
            <w:pPr>
              <w:overflowPunct/>
              <w:autoSpaceDE/>
              <w:autoSpaceDN/>
              <w:adjustRightInd/>
              <w:spacing w:after="0"/>
              <w:jc w:val="both"/>
              <w:textAlignment w:val="auto"/>
              <w:rPr>
                <w:rFonts w:ascii="Times" w:eastAsia="Batang" w:hAnsi="Times"/>
              </w:rPr>
            </w:pPr>
            <w:r w:rsidRPr="0000574B">
              <w:rPr>
                <w:rFonts w:ascii="Times" w:eastAsia="Batang" w:hAnsi="Times"/>
              </w:rPr>
              <w:t xml:space="preserve">When a PUCCH carrying HP SR with PF0/1 overlaps with a </w:t>
            </w:r>
            <w:r w:rsidRPr="0000574B">
              <w:rPr>
                <w:rFonts w:ascii="Times" w:eastAsia="Batang" w:hAnsi="Times"/>
                <w:highlight w:val="yellow"/>
              </w:rPr>
              <w:t>PUCCH carrying LP HARQ-ACK</w:t>
            </w:r>
            <w:r w:rsidRPr="0000574B">
              <w:rPr>
                <w:rFonts w:ascii="Times" w:eastAsia="Batang" w:hAnsi="Times"/>
              </w:rPr>
              <w:t xml:space="preserve"> with PF2/3/4: </w:t>
            </w:r>
          </w:p>
          <w:p w14:paraId="38EC6D53" w14:textId="77777777" w:rsidR="004C6CB5" w:rsidRPr="0000574B" w:rsidRDefault="004C6CB5" w:rsidP="004C6CB5">
            <w:pPr>
              <w:numPr>
                <w:ilvl w:val="0"/>
                <w:numId w:val="28"/>
              </w:numPr>
              <w:overflowPunct/>
              <w:autoSpaceDE/>
              <w:autoSpaceDN/>
              <w:adjustRightInd/>
              <w:spacing w:after="0"/>
              <w:contextualSpacing/>
              <w:jc w:val="both"/>
              <w:textAlignment w:val="auto"/>
              <w:rPr>
                <w:rFonts w:ascii="Times" w:eastAsia="Batang" w:hAnsi="Times"/>
                <w:lang w:eastAsia="x-none"/>
              </w:rPr>
            </w:pPr>
            <w:r w:rsidRPr="0000574B">
              <w:rPr>
                <w:rFonts w:ascii="Times" w:eastAsia="Batang" w:hAnsi="Times"/>
                <w:lang w:eastAsia="x-none"/>
              </w:rPr>
              <w:t xml:space="preserve">For positive SR, transmit SR on the SR PUCCH resource and </w:t>
            </w:r>
            <w:r w:rsidRPr="0000574B">
              <w:rPr>
                <w:rFonts w:ascii="Times" w:eastAsia="Batang" w:hAnsi="Times"/>
                <w:highlight w:val="yellow"/>
                <w:lang w:eastAsia="x-none"/>
              </w:rPr>
              <w:t>drop HARQ-ACK</w:t>
            </w:r>
            <w:r w:rsidRPr="0000574B">
              <w:rPr>
                <w:rFonts w:ascii="Times" w:eastAsia="Batang" w:hAnsi="Times"/>
                <w:lang w:eastAsia="x-none"/>
              </w:rPr>
              <w:t xml:space="preserve">. </w:t>
            </w:r>
          </w:p>
          <w:p w14:paraId="612AE816" w14:textId="77777777" w:rsidR="004C6CB5" w:rsidRPr="0000574B" w:rsidRDefault="004C6CB5" w:rsidP="004C6CB5">
            <w:pPr>
              <w:numPr>
                <w:ilvl w:val="0"/>
                <w:numId w:val="28"/>
              </w:numPr>
              <w:overflowPunct/>
              <w:autoSpaceDE/>
              <w:autoSpaceDN/>
              <w:adjustRightInd/>
              <w:spacing w:after="0"/>
              <w:contextualSpacing/>
              <w:jc w:val="both"/>
              <w:textAlignment w:val="auto"/>
              <w:rPr>
                <w:rFonts w:ascii="Times" w:eastAsia="Batang" w:hAnsi="Times"/>
                <w:lang w:eastAsia="x-none"/>
              </w:rPr>
            </w:pPr>
            <w:r w:rsidRPr="0000574B">
              <w:rPr>
                <w:rFonts w:ascii="Times" w:eastAsia="Batang" w:hAnsi="Times"/>
                <w:lang w:eastAsia="x-none"/>
              </w:rPr>
              <w:t>For negative SR, transmit HARQ-ACK only on the HARQ-ACK PUCCH resource.</w:t>
            </w:r>
          </w:p>
          <w:p w14:paraId="46167327" w14:textId="77777777" w:rsidR="004C6CB5" w:rsidRPr="0000574B" w:rsidRDefault="004C6CB5" w:rsidP="004C6CB5">
            <w:pPr>
              <w:overflowPunct/>
              <w:autoSpaceDE/>
              <w:autoSpaceDN/>
              <w:adjustRightInd/>
              <w:spacing w:after="0"/>
              <w:jc w:val="both"/>
              <w:textAlignment w:val="auto"/>
              <w:rPr>
                <w:rFonts w:ascii="Times" w:eastAsia="Malgun Gothic" w:hAnsi="Times"/>
                <w:lang w:eastAsia="zh-CN"/>
              </w:rPr>
            </w:pPr>
            <w:r w:rsidRPr="0000574B">
              <w:rPr>
                <w:rFonts w:ascii="Times" w:eastAsia="Malgun Gothic" w:hAnsi="Times"/>
                <w:lang w:eastAsia="zh-CN"/>
              </w:rPr>
              <w:t>Note: It was agreed to support multiplexing a LP HARQ-ACK and a HP SR into a PUCCH for some HARQ-ACK/SR PF combinations in Rel-17.</w:t>
            </w:r>
          </w:p>
          <w:p w14:paraId="561AEBAA" w14:textId="77777777" w:rsidR="00D15ED1" w:rsidRPr="0000574B" w:rsidRDefault="00D15ED1" w:rsidP="00D15ED1">
            <w:pPr>
              <w:overflowPunct/>
              <w:autoSpaceDE/>
              <w:autoSpaceDN/>
              <w:adjustRightInd/>
              <w:spacing w:after="0"/>
              <w:textAlignment w:val="auto"/>
              <w:rPr>
                <w:rFonts w:ascii="Times" w:eastAsia="Batang" w:hAnsi="Times" w:cs="Times"/>
                <w:b/>
                <w:bCs/>
                <w:szCs w:val="24"/>
                <w:highlight w:val="green"/>
                <w:lang w:eastAsia="x-none"/>
              </w:rPr>
            </w:pPr>
            <w:r w:rsidRPr="0000574B">
              <w:br/>
            </w:r>
            <w:r w:rsidRPr="0000574B">
              <w:rPr>
                <w:rFonts w:ascii="Times" w:eastAsia="Batang" w:hAnsi="Times" w:cs="Times"/>
                <w:b/>
                <w:bCs/>
                <w:szCs w:val="24"/>
                <w:highlight w:val="green"/>
                <w:lang w:eastAsia="x-none"/>
              </w:rPr>
              <w:t>Agreement</w:t>
            </w:r>
          </w:p>
          <w:p w14:paraId="61CFB85D" w14:textId="77777777" w:rsidR="00D15ED1" w:rsidRPr="0000574B" w:rsidRDefault="00D15ED1" w:rsidP="00D15ED1">
            <w:pPr>
              <w:overflowPunct/>
              <w:autoSpaceDE/>
              <w:autoSpaceDN/>
              <w:adjustRightInd/>
              <w:spacing w:after="0"/>
              <w:textAlignment w:val="auto"/>
              <w:rPr>
                <w:rFonts w:ascii="Times" w:eastAsia="Batang" w:hAnsi="Times" w:cs="Times"/>
                <w:szCs w:val="24"/>
                <w:lang w:eastAsia="x-none"/>
              </w:rPr>
            </w:pPr>
            <w:r w:rsidRPr="0000574B">
              <w:rPr>
                <w:rFonts w:ascii="Times" w:eastAsia="Batang" w:hAnsi="Times" w:cs="Times"/>
                <w:szCs w:val="24"/>
                <w:lang w:eastAsia="x-none"/>
              </w:rPr>
              <w:t xml:space="preserve">In R17, if HP HARQ-ACK, LP HARQ-ACK and HP CSI consisting of two parts would be transmitted on HP PUSCH, </w:t>
            </w:r>
          </w:p>
          <w:p w14:paraId="38EB340E" w14:textId="77777777" w:rsidR="00AA3692" w:rsidRPr="0000574B" w:rsidRDefault="00D15ED1" w:rsidP="009A7C0F">
            <w:pPr>
              <w:numPr>
                <w:ilvl w:val="0"/>
                <w:numId w:val="36"/>
              </w:numPr>
              <w:overflowPunct/>
              <w:autoSpaceDE/>
              <w:autoSpaceDN/>
              <w:adjustRightInd/>
              <w:spacing w:after="0"/>
              <w:textAlignment w:val="auto"/>
            </w:pPr>
            <w:r w:rsidRPr="0000574B">
              <w:rPr>
                <w:rFonts w:ascii="Times" w:eastAsia="Batang" w:hAnsi="Times" w:cs="Times"/>
                <w:szCs w:val="24"/>
                <w:highlight w:val="yellow"/>
                <w:lang w:eastAsia="x-none"/>
              </w:rPr>
              <w:t>LP HARQ-ACK is dropped.</w:t>
            </w:r>
            <w:r w:rsidRPr="0000574B">
              <w:rPr>
                <w:rFonts w:ascii="Times" w:eastAsia="Batang" w:hAnsi="Times" w:cs="Times"/>
                <w:szCs w:val="24"/>
                <w:lang w:eastAsia="x-none"/>
              </w:rPr>
              <w:t xml:space="preserve"> </w:t>
            </w:r>
          </w:p>
          <w:p w14:paraId="47C2A8FB" w14:textId="77777777" w:rsidR="00D15ED1" w:rsidRPr="0000574B" w:rsidRDefault="00D15ED1" w:rsidP="009A7C0F">
            <w:pPr>
              <w:numPr>
                <w:ilvl w:val="0"/>
                <w:numId w:val="36"/>
              </w:numPr>
              <w:overflowPunct/>
              <w:autoSpaceDE/>
              <w:autoSpaceDN/>
              <w:adjustRightInd/>
              <w:spacing w:after="0"/>
              <w:textAlignment w:val="auto"/>
            </w:pPr>
            <w:r w:rsidRPr="0000574B">
              <w:rPr>
                <w:rFonts w:ascii="Times" w:eastAsia="Batang" w:hAnsi="Times" w:cs="Times"/>
                <w:szCs w:val="24"/>
                <w:lang w:eastAsia="x-none"/>
              </w:rPr>
              <w:t>Reuse R15 HARQ-ACK rate matching/puncturing and RE mapping for HP HARQ-ACK.</w:t>
            </w:r>
          </w:p>
          <w:p w14:paraId="4F53D4C9" w14:textId="3238CAA3" w:rsidR="00AA3692" w:rsidRPr="0000574B" w:rsidRDefault="00AA3692" w:rsidP="00AA3692">
            <w:pPr>
              <w:overflowPunct/>
              <w:autoSpaceDE/>
              <w:autoSpaceDN/>
              <w:adjustRightInd/>
              <w:spacing w:after="0"/>
              <w:textAlignment w:val="auto"/>
            </w:pPr>
          </w:p>
        </w:tc>
      </w:tr>
    </w:tbl>
    <w:p w14:paraId="0351C6B9" w14:textId="77777777" w:rsidR="003E0F8F" w:rsidRPr="0000574B" w:rsidRDefault="003E0F8F" w:rsidP="00773441">
      <w:pPr>
        <w:jc w:val="both"/>
      </w:pPr>
    </w:p>
    <w:p w14:paraId="080332A6" w14:textId="77777777" w:rsidR="00AC0BF5" w:rsidRPr="0000574B" w:rsidRDefault="00577B47" w:rsidP="00773441">
      <w:pPr>
        <w:jc w:val="both"/>
      </w:pPr>
      <w:r w:rsidRPr="0000574B">
        <w:t xml:space="preserve">As the situation of the target slot determination for SPS HARQ-ACK deferral is more complicated (i.e. two hypothesis need to be considered in the </w:t>
      </w:r>
      <w:r w:rsidR="00A37C6C" w:rsidRPr="0000574B">
        <w:t xml:space="preserve">UCI multiplexing operation – including deferred SPS HARQ-ACK payload of a potential target slot and </w:t>
      </w:r>
      <w:r w:rsidR="009D6A34" w:rsidRPr="0000574B">
        <w:t xml:space="preserve">not including it), we </w:t>
      </w:r>
      <w:r w:rsidR="00AC0BF5" w:rsidRPr="0000574B">
        <w:t xml:space="preserve">start our considerations from the target slot handling. </w:t>
      </w:r>
    </w:p>
    <w:p w14:paraId="66B7E08C" w14:textId="238AE59D" w:rsidR="00394EFD" w:rsidRPr="0000574B" w:rsidRDefault="00EB4004" w:rsidP="00773441">
      <w:pPr>
        <w:jc w:val="both"/>
        <w:rPr>
          <w:b/>
          <w:bCs/>
          <w:sz w:val="24"/>
          <w:szCs w:val="24"/>
        </w:rPr>
      </w:pPr>
      <w:r w:rsidRPr="0000574B">
        <w:rPr>
          <w:b/>
          <w:bCs/>
          <w:sz w:val="24"/>
          <w:szCs w:val="24"/>
        </w:rPr>
        <w:t>Target slot handling</w:t>
      </w:r>
    </w:p>
    <w:p w14:paraId="5F646E90" w14:textId="6D0DD7FF" w:rsidR="00203727" w:rsidRPr="0000574B" w:rsidRDefault="00286E04" w:rsidP="00773441">
      <w:pPr>
        <w:jc w:val="both"/>
      </w:pPr>
      <w:r w:rsidRPr="0000574B">
        <w:t xml:space="preserve">The first thing to note here, compared to operation with Rel-16 UCI multiplexing is, that for </w:t>
      </w:r>
      <w:r w:rsidR="00DF44B6" w:rsidRPr="0000574B">
        <w:t>Rel-16 UCI multiplexing the decision on the target slot is done basically after step1</w:t>
      </w:r>
      <w:r w:rsidR="00771335" w:rsidRPr="0000574B">
        <w:t xml:space="preserve"> </w:t>
      </w:r>
      <w:r w:rsidR="00196453" w:rsidRPr="0000574B">
        <w:t xml:space="preserve">namely the </w:t>
      </w:r>
      <w:r w:rsidR="00DF44B6" w:rsidRPr="0000574B">
        <w:t>Rel-16 UCI multiplexing within the same PHY priority</w:t>
      </w:r>
      <w:r w:rsidR="00096699" w:rsidRPr="0000574B">
        <w:t>, and the following ‘Rel-16 step 2’ of PHY prioritization is not changing or affecting the target slot determination anymore.</w:t>
      </w:r>
    </w:p>
    <w:p w14:paraId="1D601228" w14:textId="2029BD35" w:rsidR="00853080" w:rsidRPr="0000574B" w:rsidRDefault="0045237B" w:rsidP="007D2F01">
      <w:pPr>
        <w:spacing w:after="0"/>
        <w:jc w:val="both"/>
      </w:pPr>
      <w:r w:rsidRPr="0000574B">
        <w:lastRenderedPageBreak/>
        <w:t>Clearly, the first thing that c</w:t>
      </w:r>
      <w:r w:rsidR="008144AD" w:rsidRPr="0000574B">
        <w:t>o</w:t>
      </w:r>
      <w:r w:rsidRPr="0000574B">
        <w:t xml:space="preserve">mes to </w:t>
      </w:r>
      <w:r w:rsidR="008144AD" w:rsidRPr="0000574B">
        <w:t xml:space="preserve">mind here would be to just </w:t>
      </w:r>
      <w:r w:rsidR="008144AD" w:rsidRPr="0000574B">
        <w:rPr>
          <w:b/>
          <w:bCs/>
        </w:rPr>
        <w:t>replace the Rel-17 Intra-UE multiplexing operation with the Rel-16 Intra-UE multiplexing operation</w:t>
      </w:r>
      <w:r w:rsidR="00FE06B5" w:rsidRPr="0000574B">
        <w:rPr>
          <w:b/>
          <w:bCs/>
        </w:rPr>
        <w:t xml:space="preserve"> in the target slot determination</w:t>
      </w:r>
      <w:r w:rsidR="00063A32" w:rsidRPr="0000574B">
        <w:rPr>
          <w:b/>
          <w:bCs/>
        </w:rPr>
        <w:t xml:space="preserve"> (i.e. after step 2)</w:t>
      </w:r>
      <w:r w:rsidR="00695D0A" w:rsidRPr="0000574B">
        <w:rPr>
          <w:b/>
          <w:bCs/>
        </w:rPr>
        <w:t>, but several issues exist here</w:t>
      </w:r>
      <w:r w:rsidR="00FE06B5" w:rsidRPr="0000574B">
        <w:t xml:space="preserve">. But the following things need to be considered when basically </w:t>
      </w:r>
      <w:r w:rsidR="00F86C93" w:rsidRPr="0000574B">
        <w:t>making the decision o</w:t>
      </w:r>
      <w:r w:rsidR="007D2F01" w:rsidRPr="0000574B">
        <w:t xml:space="preserve">f a PUCCH slot to be the target slot for SPS deferral after step 2 here: </w:t>
      </w:r>
    </w:p>
    <w:p w14:paraId="6C43A324" w14:textId="1EB34E6B" w:rsidR="007D2F01" w:rsidRPr="0000574B" w:rsidRDefault="004D4A66" w:rsidP="00446742">
      <w:pPr>
        <w:pStyle w:val="ListParagraph"/>
        <w:numPr>
          <w:ilvl w:val="0"/>
          <w:numId w:val="27"/>
        </w:numPr>
        <w:rPr>
          <w:lang w:val="en-GB"/>
        </w:rPr>
      </w:pPr>
      <w:r w:rsidRPr="0000574B">
        <w:rPr>
          <w:lang w:val="en-GB"/>
        </w:rPr>
        <w:t xml:space="preserve">Needed </w:t>
      </w:r>
      <w:r w:rsidRPr="0000574B">
        <w:rPr>
          <w:u w:val="single"/>
          <w:lang w:val="en-GB"/>
        </w:rPr>
        <w:t xml:space="preserve">recursive </w:t>
      </w:r>
      <w:r w:rsidR="00497090" w:rsidRPr="0000574B">
        <w:rPr>
          <w:u w:val="single"/>
          <w:lang w:val="en-GB"/>
        </w:rPr>
        <w:t>operation of step1 and step 2</w:t>
      </w:r>
      <w:r w:rsidR="00497090" w:rsidRPr="0000574B">
        <w:rPr>
          <w:lang w:val="en-GB"/>
        </w:rPr>
        <w:t xml:space="preserve"> based on the hypothesis of being a target slot: </w:t>
      </w:r>
      <w:r w:rsidR="005273B2" w:rsidRPr="0000574B">
        <w:rPr>
          <w:lang w:val="en-GB"/>
        </w:rPr>
        <w:t>As there are two hypothes</w:t>
      </w:r>
      <w:r w:rsidR="0019040A" w:rsidRPr="0000574B">
        <w:rPr>
          <w:lang w:val="en-GB"/>
        </w:rPr>
        <w:t>e</w:t>
      </w:r>
      <w:r w:rsidR="005273B2" w:rsidRPr="0000574B">
        <w:rPr>
          <w:lang w:val="en-GB"/>
        </w:rPr>
        <w:t xml:space="preserve">s </w:t>
      </w:r>
      <w:r w:rsidR="000F2BC2" w:rsidRPr="0000574B">
        <w:rPr>
          <w:lang w:val="en-GB"/>
        </w:rPr>
        <w:t>on the SPS HARQ-ACK deferral (</w:t>
      </w:r>
      <w:r w:rsidR="00901484" w:rsidRPr="0000574B">
        <w:rPr>
          <w:lang w:val="en-GB"/>
        </w:rPr>
        <w:t>valid target slot or not valid target slot) per PHY priority</w:t>
      </w:r>
      <w:r w:rsidR="00FA082D" w:rsidRPr="0000574B">
        <w:rPr>
          <w:lang w:val="en-GB"/>
        </w:rPr>
        <w:t xml:space="preserve">, this basically means that </w:t>
      </w:r>
      <w:r w:rsidR="0091027B" w:rsidRPr="0000574B">
        <w:rPr>
          <w:lang w:val="en-GB"/>
        </w:rPr>
        <w:t>also several hypotheses will be needed for step 2</w:t>
      </w:r>
      <w:r w:rsidR="0077577D" w:rsidRPr="0000574B">
        <w:rPr>
          <w:lang w:val="en-GB"/>
        </w:rPr>
        <w:t xml:space="preserve"> and </w:t>
      </w:r>
      <w:r w:rsidR="00FA082D" w:rsidRPr="0000574B">
        <w:rPr>
          <w:lang w:val="en-GB"/>
        </w:rPr>
        <w:t xml:space="preserve">not just </w:t>
      </w:r>
      <w:r w:rsidR="0077577D" w:rsidRPr="0000574B">
        <w:rPr>
          <w:lang w:val="en-GB"/>
        </w:rPr>
        <w:t xml:space="preserve">for </w:t>
      </w:r>
      <w:r w:rsidR="00FA082D" w:rsidRPr="0000574B">
        <w:rPr>
          <w:lang w:val="en-GB"/>
        </w:rPr>
        <w:t>step 1 (</w:t>
      </w:r>
      <w:r w:rsidR="004B5CD5" w:rsidRPr="0000574B">
        <w:rPr>
          <w:lang w:val="en-GB"/>
        </w:rPr>
        <w:t xml:space="preserve">in contrast to </w:t>
      </w:r>
      <w:r w:rsidR="00D634BD" w:rsidRPr="0000574B">
        <w:rPr>
          <w:lang w:val="en-GB"/>
        </w:rPr>
        <w:t>Rel-16 PHY prioritization</w:t>
      </w:r>
      <w:r w:rsidR="004B5CD5" w:rsidRPr="0000574B">
        <w:rPr>
          <w:lang w:val="en-GB"/>
        </w:rPr>
        <w:t xml:space="preserve">, where only </w:t>
      </w:r>
      <w:r w:rsidR="00980CC4" w:rsidRPr="0000574B">
        <w:rPr>
          <w:lang w:val="en-GB"/>
        </w:rPr>
        <w:t>hypothesis handling in step 1 is needed</w:t>
      </w:r>
      <w:r w:rsidR="00D634BD" w:rsidRPr="0000574B">
        <w:rPr>
          <w:lang w:val="en-GB"/>
        </w:rPr>
        <w:t>)</w:t>
      </w:r>
      <w:r w:rsidR="00C9391F" w:rsidRPr="0000574B">
        <w:rPr>
          <w:lang w:val="en-GB"/>
        </w:rPr>
        <w:t xml:space="preserve">. </w:t>
      </w:r>
      <w:r w:rsidR="00DF4309" w:rsidRPr="0000574B">
        <w:rPr>
          <w:lang w:val="en-GB"/>
        </w:rPr>
        <w:t xml:space="preserve">If there is only </w:t>
      </w:r>
      <w:r w:rsidR="00BB2C30" w:rsidRPr="0000574B">
        <w:rPr>
          <w:lang w:val="en-GB"/>
        </w:rPr>
        <w:t>SPS HARQ</w:t>
      </w:r>
      <w:r w:rsidR="00A71C0A" w:rsidRPr="0000574B">
        <w:rPr>
          <w:lang w:val="en-GB"/>
        </w:rPr>
        <w:t>-ACK</w:t>
      </w:r>
      <w:r w:rsidR="00BB2C30" w:rsidRPr="0000574B">
        <w:rPr>
          <w:lang w:val="en-GB"/>
        </w:rPr>
        <w:t xml:space="preserve"> </w:t>
      </w:r>
      <w:r w:rsidR="00DF3078" w:rsidRPr="0000574B">
        <w:rPr>
          <w:lang w:val="en-GB"/>
        </w:rPr>
        <w:t xml:space="preserve">of a single PHY priority </w:t>
      </w:r>
      <w:r w:rsidR="00BB2C30" w:rsidRPr="0000574B">
        <w:rPr>
          <w:lang w:val="en-GB"/>
        </w:rPr>
        <w:t>subject to deferral</w:t>
      </w:r>
      <w:r w:rsidR="003006CC" w:rsidRPr="0000574B">
        <w:rPr>
          <w:lang w:val="en-GB"/>
        </w:rPr>
        <w:t xml:space="preserve">, </w:t>
      </w:r>
      <w:r w:rsidR="00BB2C30" w:rsidRPr="0000574B">
        <w:rPr>
          <w:lang w:val="en-GB"/>
        </w:rPr>
        <w:t>two hypothes</w:t>
      </w:r>
      <w:r w:rsidR="0063574B" w:rsidRPr="0000574B">
        <w:rPr>
          <w:lang w:val="en-GB"/>
        </w:rPr>
        <w:t>e</w:t>
      </w:r>
      <w:r w:rsidR="00BB2C30" w:rsidRPr="0000574B">
        <w:rPr>
          <w:lang w:val="en-GB"/>
        </w:rPr>
        <w:t>s in step 2 will be sufficient</w:t>
      </w:r>
      <w:r w:rsidR="002A1A04" w:rsidRPr="0000574B">
        <w:rPr>
          <w:lang w:val="en-GB"/>
        </w:rPr>
        <w:t>,</w:t>
      </w:r>
      <w:r w:rsidR="00BB2C30" w:rsidRPr="0000574B">
        <w:rPr>
          <w:lang w:val="en-GB"/>
        </w:rPr>
        <w:t xml:space="preserve"> but as soon as there is pending LP SPS HARQ-ACK and HP SPS HARQ-ACK for deferral the number of hypothes</w:t>
      </w:r>
      <w:r w:rsidR="00B11B74" w:rsidRPr="0000574B">
        <w:rPr>
          <w:lang w:val="en-GB"/>
        </w:rPr>
        <w:t>es</w:t>
      </w:r>
      <w:r w:rsidR="00BB2C30" w:rsidRPr="0000574B">
        <w:rPr>
          <w:lang w:val="en-GB"/>
        </w:rPr>
        <w:t xml:space="preserve"> will even increase</w:t>
      </w:r>
      <w:r w:rsidR="00F500A7" w:rsidRPr="0000574B">
        <w:rPr>
          <w:lang w:val="en-GB"/>
        </w:rPr>
        <w:t xml:space="preserve"> in case one </w:t>
      </w:r>
      <w:r w:rsidR="002B3DEA" w:rsidRPr="0000574B">
        <w:rPr>
          <w:lang w:val="en-GB"/>
        </w:rPr>
        <w:t xml:space="preserve">would </w:t>
      </w:r>
      <w:r w:rsidR="00F500A7" w:rsidRPr="0000574B">
        <w:rPr>
          <w:lang w:val="en-GB"/>
        </w:rPr>
        <w:t xml:space="preserve">does not consider ‘joint slot determination’ for LP &amp; HP SPS HARQ. </w:t>
      </w:r>
    </w:p>
    <w:p w14:paraId="33EC2FAE" w14:textId="5FD43004" w:rsidR="009D6A1E" w:rsidRPr="0000574B" w:rsidRDefault="00256147" w:rsidP="00446742">
      <w:pPr>
        <w:pStyle w:val="ListParagraph"/>
        <w:numPr>
          <w:ilvl w:val="0"/>
          <w:numId w:val="27"/>
        </w:numPr>
        <w:rPr>
          <w:lang w:val="en-GB"/>
        </w:rPr>
      </w:pPr>
      <w:r w:rsidRPr="0000574B">
        <w:rPr>
          <w:u w:val="single"/>
          <w:lang w:val="en-GB"/>
        </w:rPr>
        <w:t>Joint LP and HP HARQ-ACK deferral seems to be not possible</w:t>
      </w:r>
      <w:r w:rsidRPr="0000574B">
        <w:rPr>
          <w:lang w:val="en-GB"/>
        </w:rPr>
        <w:t xml:space="preserve">. </w:t>
      </w:r>
      <w:r w:rsidR="00C3038E" w:rsidRPr="0000574B">
        <w:rPr>
          <w:lang w:val="en-GB"/>
        </w:rPr>
        <w:t xml:space="preserve">To keep the </w:t>
      </w:r>
      <w:r w:rsidR="008B60F5" w:rsidRPr="0000574B">
        <w:rPr>
          <w:lang w:val="en-GB"/>
        </w:rPr>
        <w:t>number of hypothes</w:t>
      </w:r>
      <w:r w:rsidR="000F1B3D" w:rsidRPr="0000574B">
        <w:rPr>
          <w:lang w:val="en-GB"/>
        </w:rPr>
        <w:t>es</w:t>
      </w:r>
      <w:r w:rsidR="008B60F5" w:rsidRPr="0000574B">
        <w:rPr>
          <w:lang w:val="en-GB"/>
        </w:rPr>
        <w:t xml:space="preserve"> in step 2 limited to 2 for the case of having pending LP &amp; HP SPS HARQ for deferral joint deferral </w:t>
      </w:r>
      <w:r w:rsidR="005D4D31" w:rsidRPr="0000574B">
        <w:rPr>
          <w:lang w:val="en-GB"/>
        </w:rPr>
        <w:t>would need to be used</w:t>
      </w:r>
      <w:r w:rsidR="008B60F5" w:rsidRPr="0000574B">
        <w:rPr>
          <w:lang w:val="en-GB"/>
        </w:rPr>
        <w:t xml:space="preserve">. But at the same time, this seems to be not really possible considering the fact that there may be different </w:t>
      </w:r>
      <w:r w:rsidR="007613CE" w:rsidRPr="0000574B">
        <w:rPr>
          <w:lang w:val="en-GB"/>
        </w:rPr>
        <w:t>‘</w:t>
      </w:r>
      <w:r w:rsidR="008B60F5" w:rsidRPr="0000574B">
        <w:rPr>
          <w:lang w:val="en-GB"/>
        </w:rPr>
        <w:t>time units</w:t>
      </w:r>
      <w:r w:rsidR="007613CE" w:rsidRPr="0000574B">
        <w:rPr>
          <w:lang w:val="en-GB"/>
        </w:rPr>
        <w:t>’</w:t>
      </w:r>
      <w:r w:rsidR="008B60F5" w:rsidRPr="0000574B">
        <w:rPr>
          <w:lang w:val="en-GB"/>
        </w:rPr>
        <w:t xml:space="preserve"> involved </w:t>
      </w:r>
      <w:r w:rsidR="00D32EF7" w:rsidRPr="0000574B">
        <w:rPr>
          <w:lang w:val="en-GB"/>
        </w:rPr>
        <w:t>for HP HARQ</w:t>
      </w:r>
      <w:r w:rsidR="0040000F" w:rsidRPr="0000574B">
        <w:rPr>
          <w:lang w:val="en-GB"/>
        </w:rPr>
        <w:t>-ACK</w:t>
      </w:r>
      <w:r w:rsidR="00D32EF7" w:rsidRPr="0000574B">
        <w:rPr>
          <w:lang w:val="en-GB"/>
        </w:rPr>
        <w:t xml:space="preserve"> and LP HARQ</w:t>
      </w:r>
      <w:r w:rsidR="0040000F" w:rsidRPr="0000574B">
        <w:rPr>
          <w:lang w:val="en-GB"/>
        </w:rPr>
        <w:t>-ACK</w:t>
      </w:r>
      <w:r w:rsidR="00D32EF7" w:rsidRPr="0000574B">
        <w:rPr>
          <w:lang w:val="en-GB"/>
        </w:rPr>
        <w:t xml:space="preserve"> (i.e. different PUCCH slot length for the first and second PUCCH configuration). </w:t>
      </w:r>
      <w:r w:rsidR="00C9204C" w:rsidRPr="0000574B">
        <w:rPr>
          <w:lang w:val="en-GB"/>
        </w:rPr>
        <w:t xml:space="preserve">As there may be </w:t>
      </w:r>
      <w:r w:rsidR="00B647B2" w:rsidRPr="0000574B">
        <w:rPr>
          <w:lang w:val="en-GB"/>
        </w:rPr>
        <w:t xml:space="preserve">e.g. </w:t>
      </w:r>
      <w:r w:rsidR="00C9204C" w:rsidRPr="0000574B">
        <w:rPr>
          <w:lang w:val="en-GB"/>
        </w:rPr>
        <w:t xml:space="preserve">more than one PUCCH slot </w:t>
      </w:r>
      <w:r w:rsidR="007E082B" w:rsidRPr="0000574B">
        <w:rPr>
          <w:lang w:val="en-GB"/>
        </w:rPr>
        <w:t>of HP overlapping with a LP PUCCH slot</w:t>
      </w:r>
      <w:r w:rsidR="00B647B2" w:rsidRPr="0000574B">
        <w:rPr>
          <w:lang w:val="en-GB"/>
        </w:rPr>
        <w:t>, having ‘joint deferral’ decision for LP and HP</w:t>
      </w:r>
      <w:r w:rsidR="00414C61" w:rsidRPr="0000574B">
        <w:rPr>
          <w:lang w:val="en-GB"/>
        </w:rPr>
        <w:t xml:space="preserve"> target slot determination seems to be not possible. Therefore, clearly more than 2 hypothes</w:t>
      </w:r>
      <w:r w:rsidR="00FC1EF0" w:rsidRPr="0000574B">
        <w:rPr>
          <w:lang w:val="en-GB"/>
        </w:rPr>
        <w:t>es</w:t>
      </w:r>
      <w:r w:rsidR="00414C61" w:rsidRPr="0000574B">
        <w:rPr>
          <w:lang w:val="en-GB"/>
        </w:rPr>
        <w:t xml:space="preserve"> would need to be handled with ‘separate HP &amp; LP HARQ</w:t>
      </w:r>
      <w:r w:rsidR="00736EB6" w:rsidRPr="0000574B">
        <w:rPr>
          <w:lang w:val="en-GB"/>
        </w:rPr>
        <w:t>-ACK</w:t>
      </w:r>
      <w:r w:rsidR="00414C61" w:rsidRPr="0000574B">
        <w:rPr>
          <w:lang w:val="en-GB"/>
        </w:rPr>
        <w:t xml:space="preserve"> deferral’ </w:t>
      </w:r>
      <w:r w:rsidR="009F63A5" w:rsidRPr="0000574B">
        <w:rPr>
          <w:lang w:val="en-GB"/>
        </w:rPr>
        <w:t>in step 2</w:t>
      </w:r>
      <w:r w:rsidR="00B647B2" w:rsidRPr="0000574B">
        <w:rPr>
          <w:lang w:val="en-GB"/>
        </w:rPr>
        <w:t xml:space="preserve"> </w:t>
      </w:r>
      <w:r w:rsidR="008A780B" w:rsidRPr="0000574B">
        <w:rPr>
          <w:lang w:val="en-GB"/>
        </w:rPr>
        <w:t>– namely at least 4 different hypothes</w:t>
      </w:r>
      <w:r w:rsidR="00FC1EF0" w:rsidRPr="0000574B">
        <w:rPr>
          <w:lang w:val="en-GB"/>
        </w:rPr>
        <w:t>es</w:t>
      </w:r>
      <w:r w:rsidR="008A780B" w:rsidRPr="0000574B">
        <w:rPr>
          <w:lang w:val="en-GB"/>
        </w:rPr>
        <w:t xml:space="preserve"> </w:t>
      </w:r>
      <w:r w:rsidR="0009162F" w:rsidRPr="0000574B">
        <w:rPr>
          <w:lang w:val="en-GB"/>
        </w:rPr>
        <w:t xml:space="preserve">for only a single HP PUCCH overlapping with </w:t>
      </w:r>
      <w:r w:rsidR="00587E98" w:rsidRPr="0000574B">
        <w:rPr>
          <w:lang w:val="en-GB"/>
        </w:rPr>
        <w:t xml:space="preserve">a single LP PUCCH and 4 combinations of </w:t>
      </w:r>
      <w:r w:rsidR="00885BE8" w:rsidRPr="0000574B">
        <w:rPr>
          <w:lang w:val="en-GB"/>
        </w:rPr>
        <w:t>target / not target slot for HP &amp; LP SPS HARQ</w:t>
      </w:r>
      <w:r w:rsidR="0064270E" w:rsidRPr="0000574B">
        <w:rPr>
          <w:lang w:val="en-GB"/>
        </w:rPr>
        <w:t>-ACK</w:t>
      </w:r>
      <w:r w:rsidR="00587E98" w:rsidRPr="0000574B">
        <w:rPr>
          <w:lang w:val="en-GB"/>
        </w:rPr>
        <w:t>, but</w:t>
      </w:r>
      <w:r w:rsidR="004D1CB1" w:rsidRPr="0000574B">
        <w:rPr>
          <w:lang w:val="en-GB"/>
        </w:rPr>
        <w:t xml:space="preserve"> </w:t>
      </w:r>
      <w:r w:rsidR="006F3192" w:rsidRPr="0000574B">
        <w:rPr>
          <w:lang w:val="en-GB"/>
        </w:rPr>
        <w:t xml:space="preserve">for </w:t>
      </w:r>
      <w:r w:rsidR="00815BB0" w:rsidRPr="0000574B">
        <w:rPr>
          <w:lang w:val="en-GB"/>
        </w:rPr>
        <w:t xml:space="preserve">different PUCCH slot lengths / ‘time units’ </w:t>
      </w:r>
      <w:r w:rsidR="00815BB0" w:rsidRPr="0000574B">
        <w:rPr>
          <w:b/>
          <w:bCs/>
          <w:lang w:val="en-GB"/>
        </w:rPr>
        <w:t>even more than 4 hypothes</w:t>
      </w:r>
      <w:r w:rsidR="004703E5" w:rsidRPr="0000574B">
        <w:rPr>
          <w:b/>
          <w:bCs/>
          <w:lang w:val="en-GB"/>
        </w:rPr>
        <w:t>es</w:t>
      </w:r>
      <w:r w:rsidR="00815BB0" w:rsidRPr="0000574B">
        <w:rPr>
          <w:b/>
          <w:bCs/>
          <w:lang w:val="en-GB"/>
        </w:rPr>
        <w:t xml:space="preserve"> in step 2 may be required</w:t>
      </w:r>
      <w:r w:rsidR="00815BB0" w:rsidRPr="0000574B">
        <w:rPr>
          <w:lang w:val="en-GB"/>
        </w:rPr>
        <w:t xml:space="preserve">. </w:t>
      </w:r>
      <w:r w:rsidR="00AA06E5" w:rsidRPr="0000574B">
        <w:rPr>
          <w:lang w:val="en-GB"/>
        </w:rPr>
        <w:t xml:space="preserve">This large number of hypothesis in step 2 will clearly increase the UE (and also </w:t>
      </w:r>
      <w:r w:rsidR="00EF12C4" w:rsidRPr="0000574B">
        <w:rPr>
          <w:lang w:val="en-GB"/>
        </w:rPr>
        <w:t>gNB complexity) in determining the next second slot / target slot for the combination of pending HP &amp; LP SPS HARQ for deferral.</w:t>
      </w:r>
    </w:p>
    <w:p w14:paraId="51F868FC" w14:textId="659B9547" w:rsidR="00F500A7" w:rsidRPr="0000574B" w:rsidRDefault="009D6A1E" w:rsidP="00446742">
      <w:pPr>
        <w:pStyle w:val="ListParagraph"/>
        <w:numPr>
          <w:ilvl w:val="0"/>
          <w:numId w:val="27"/>
        </w:numPr>
        <w:rPr>
          <w:lang w:val="en-GB"/>
        </w:rPr>
      </w:pPr>
      <w:r w:rsidRPr="0000574B">
        <w:rPr>
          <w:lang w:val="en-GB"/>
        </w:rPr>
        <w:t xml:space="preserve">Last but not least, the question that would need to be answered if </w:t>
      </w:r>
      <w:r w:rsidR="003C6598" w:rsidRPr="0000574B">
        <w:rPr>
          <w:lang w:val="en-GB"/>
        </w:rPr>
        <w:t xml:space="preserve">performing the target /earliest second slot determination after step 2 is the </w:t>
      </w:r>
      <w:r w:rsidR="003C6598" w:rsidRPr="0000574B">
        <w:rPr>
          <w:u w:val="single"/>
          <w:lang w:val="en-GB"/>
        </w:rPr>
        <w:t xml:space="preserve">order of the LP &amp; HP </w:t>
      </w:r>
      <w:r w:rsidR="00D1362C" w:rsidRPr="0000574B">
        <w:rPr>
          <w:u w:val="single"/>
          <w:lang w:val="en-GB"/>
        </w:rPr>
        <w:t xml:space="preserve">SPS </w:t>
      </w:r>
      <w:r w:rsidR="003C6598" w:rsidRPr="0000574B">
        <w:rPr>
          <w:u w:val="single"/>
          <w:lang w:val="en-GB"/>
        </w:rPr>
        <w:t xml:space="preserve">HARQ </w:t>
      </w:r>
      <w:r w:rsidR="00263B3C" w:rsidRPr="0000574B">
        <w:rPr>
          <w:u w:val="single"/>
          <w:lang w:val="en-GB"/>
        </w:rPr>
        <w:t>target / earliest second slot determination</w:t>
      </w:r>
      <w:r w:rsidR="00263B3C" w:rsidRPr="0000574B">
        <w:rPr>
          <w:lang w:val="en-GB"/>
        </w:rPr>
        <w:t xml:space="preserve">. </w:t>
      </w:r>
      <w:r w:rsidR="00063A32" w:rsidRPr="0000574B">
        <w:rPr>
          <w:lang w:val="en-GB"/>
        </w:rPr>
        <w:t xml:space="preserve">As the priority also </w:t>
      </w:r>
      <w:r w:rsidR="00D1362C" w:rsidRPr="0000574B">
        <w:rPr>
          <w:lang w:val="en-GB"/>
        </w:rPr>
        <w:t>for the SPS deferral procedure should be on HP SPS HARQ</w:t>
      </w:r>
      <w:r w:rsidR="0071082A" w:rsidRPr="0000574B">
        <w:rPr>
          <w:lang w:val="en-GB"/>
        </w:rPr>
        <w:t>-ACK</w:t>
      </w:r>
      <w:r w:rsidR="00D1362C" w:rsidRPr="0000574B">
        <w:rPr>
          <w:lang w:val="en-GB"/>
        </w:rPr>
        <w:t xml:space="preserve"> information it would be reasonable to first check for HP SPS HARQ</w:t>
      </w:r>
      <w:r w:rsidR="00C344C9" w:rsidRPr="0000574B">
        <w:rPr>
          <w:lang w:val="en-GB"/>
        </w:rPr>
        <w:t>-ACK</w:t>
      </w:r>
      <w:r w:rsidR="00D1362C" w:rsidRPr="0000574B">
        <w:rPr>
          <w:lang w:val="en-GB"/>
        </w:rPr>
        <w:t xml:space="preserve"> for deferral if a HP PUCCH slot is a </w:t>
      </w:r>
      <w:r w:rsidR="006D3123" w:rsidRPr="0000574B">
        <w:rPr>
          <w:lang w:val="en-GB"/>
        </w:rPr>
        <w:t>valid target slot / earliest second slot</w:t>
      </w:r>
      <w:r w:rsidR="002264AF" w:rsidRPr="0000574B">
        <w:rPr>
          <w:lang w:val="en-GB"/>
        </w:rPr>
        <w:t xml:space="preserve">. Moreover, </w:t>
      </w:r>
      <w:r w:rsidR="006D7F07" w:rsidRPr="0000574B">
        <w:rPr>
          <w:lang w:val="en-GB"/>
        </w:rPr>
        <w:t>handling the HP SPS-HARQ</w:t>
      </w:r>
      <w:r w:rsidR="00C344C9" w:rsidRPr="0000574B">
        <w:rPr>
          <w:lang w:val="en-GB"/>
        </w:rPr>
        <w:t>-ACK</w:t>
      </w:r>
      <w:r w:rsidR="006D7F07" w:rsidRPr="0000574B">
        <w:rPr>
          <w:lang w:val="en-GB"/>
        </w:rPr>
        <w:t xml:space="preserve"> deferral first will be needed as in step 2.1</w:t>
      </w:r>
      <w:r w:rsidR="00AC4650" w:rsidRPr="0000574B">
        <w:rPr>
          <w:lang w:val="en-GB"/>
        </w:rPr>
        <w:t xml:space="preserve"> </w:t>
      </w:r>
      <w:r w:rsidR="00CF0FE7" w:rsidRPr="0000574B">
        <w:rPr>
          <w:lang w:val="en-GB"/>
        </w:rPr>
        <w:t xml:space="preserve">a </w:t>
      </w:r>
      <w:r w:rsidR="00AC4650" w:rsidRPr="0000574B">
        <w:rPr>
          <w:lang w:val="en-GB"/>
        </w:rPr>
        <w:t xml:space="preserve">PUCCH resource </w:t>
      </w:r>
      <w:r w:rsidR="00CF0FE7" w:rsidRPr="0000574B">
        <w:rPr>
          <w:lang w:val="en-GB"/>
        </w:rPr>
        <w:t>from the 2</w:t>
      </w:r>
      <w:r w:rsidR="00CF0FE7" w:rsidRPr="0000574B">
        <w:rPr>
          <w:vertAlign w:val="superscript"/>
          <w:lang w:val="en-GB"/>
        </w:rPr>
        <w:t>nd</w:t>
      </w:r>
      <w:r w:rsidR="00CF0FE7" w:rsidRPr="0000574B">
        <w:rPr>
          <w:lang w:val="en-GB"/>
        </w:rPr>
        <w:t xml:space="preserve"> PUCCH configuration </w:t>
      </w:r>
      <w:r w:rsidR="007E343A" w:rsidRPr="0000574B">
        <w:rPr>
          <w:lang w:val="en-GB"/>
        </w:rPr>
        <w:t xml:space="preserve">with the ‘time unit’ of HP HARQ is to be used. Therefore, the final </w:t>
      </w:r>
      <w:r w:rsidR="00480D54" w:rsidRPr="0000574B">
        <w:rPr>
          <w:lang w:val="en-GB"/>
        </w:rPr>
        <w:t xml:space="preserve">HP HARQ-ACK presence (incl. potentially deferred HP SPS HARQ) would need to be known before checking the LP HARQ-ACK deferral target slot determination. </w:t>
      </w:r>
      <w:r w:rsidR="00472C4C" w:rsidRPr="0000574B">
        <w:rPr>
          <w:lang w:val="en-GB"/>
        </w:rPr>
        <w:t xml:space="preserve">Therefore, </w:t>
      </w:r>
      <w:r w:rsidR="006D3123" w:rsidRPr="0000574B">
        <w:rPr>
          <w:lang w:val="en-GB"/>
        </w:rPr>
        <w:t xml:space="preserve">after having clarified </w:t>
      </w:r>
      <w:r w:rsidR="005C637D" w:rsidRPr="0000574B">
        <w:rPr>
          <w:lang w:val="en-GB"/>
        </w:rPr>
        <w:t xml:space="preserve">the HP SPS HARQ-ACK target slot determination </w:t>
      </w:r>
      <w:r w:rsidR="006D3123" w:rsidRPr="0000574B">
        <w:rPr>
          <w:lang w:val="en-GB"/>
        </w:rPr>
        <w:t xml:space="preserve">(for all HP PUCCH slots </w:t>
      </w:r>
      <w:r w:rsidR="005C637D" w:rsidRPr="0000574B">
        <w:rPr>
          <w:lang w:val="en-GB"/>
        </w:rPr>
        <w:t>/ HP HARQ</w:t>
      </w:r>
      <w:r w:rsidR="00C344C9" w:rsidRPr="0000574B">
        <w:rPr>
          <w:lang w:val="en-GB"/>
        </w:rPr>
        <w:t>-ACK</w:t>
      </w:r>
      <w:r w:rsidR="005C637D" w:rsidRPr="0000574B">
        <w:rPr>
          <w:lang w:val="en-GB"/>
        </w:rPr>
        <w:t xml:space="preserve"> ‘time units’ </w:t>
      </w:r>
      <w:r w:rsidR="006D3123" w:rsidRPr="0000574B">
        <w:rPr>
          <w:lang w:val="en-GB"/>
        </w:rPr>
        <w:t xml:space="preserve">overlapping with a single </w:t>
      </w:r>
      <w:r w:rsidR="00493F70" w:rsidRPr="0000574B">
        <w:rPr>
          <w:lang w:val="en-GB"/>
        </w:rPr>
        <w:t xml:space="preserve">LP PUCCH slot), the UE would then </w:t>
      </w:r>
      <w:r w:rsidR="00D62F71" w:rsidRPr="0000574B">
        <w:rPr>
          <w:lang w:val="en-GB"/>
        </w:rPr>
        <w:t xml:space="preserve">(after having this clarified for pending HP SPS HARQ-ACK for deferral) perform the target slot determination for the LP SPS HARQ-ACK. </w:t>
      </w:r>
    </w:p>
    <w:p w14:paraId="5D7567FF" w14:textId="2645BC32" w:rsidR="00773441" w:rsidRPr="0000574B" w:rsidRDefault="00773441" w:rsidP="00773441">
      <w:pPr>
        <w:jc w:val="both"/>
      </w:pPr>
    </w:p>
    <w:p w14:paraId="5C518F2C" w14:textId="7753B4D8" w:rsidR="00BA21BA" w:rsidRPr="0000574B" w:rsidRDefault="00BA21BA" w:rsidP="00773441">
      <w:pPr>
        <w:jc w:val="both"/>
      </w:pPr>
      <w:r w:rsidRPr="0000574B">
        <w:t xml:space="preserve">The related discussions above can be summarized in the </w:t>
      </w:r>
      <w:r w:rsidR="00DD00AC" w:rsidRPr="0000574B">
        <w:t>following observations:</w:t>
      </w:r>
    </w:p>
    <w:p w14:paraId="59D63C6F" w14:textId="67DFEC54" w:rsidR="00F9778F" w:rsidRPr="0000574B" w:rsidRDefault="00F9778F" w:rsidP="00773441">
      <w:pPr>
        <w:jc w:val="both"/>
        <w:rPr>
          <w:b/>
          <w:bCs/>
          <w:i/>
          <w:iCs/>
          <w:sz w:val="22"/>
          <w:szCs w:val="22"/>
        </w:rPr>
      </w:pPr>
      <w:r w:rsidRPr="0000574B">
        <w:rPr>
          <w:b/>
          <w:bCs/>
          <w:i/>
          <w:iCs/>
          <w:sz w:val="22"/>
          <w:szCs w:val="22"/>
        </w:rPr>
        <w:t>Observation</w:t>
      </w:r>
      <w:r w:rsidR="00777A7F" w:rsidRPr="0000574B">
        <w:rPr>
          <w:b/>
          <w:bCs/>
          <w:i/>
          <w:iCs/>
          <w:sz w:val="22"/>
          <w:szCs w:val="22"/>
        </w:rPr>
        <w:t xml:space="preserve"> 3.1.1: </w:t>
      </w:r>
      <w:r w:rsidR="008F544D" w:rsidRPr="0000574B">
        <w:rPr>
          <w:b/>
          <w:bCs/>
          <w:i/>
          <w:iCs/>
          <w:sz w:val="22"/>
          <w:szCs w:val="22"/>
        </w:rPr>
        <w:t>If join</w:t>
      </w:r>
      <w:r w:rsidR="006A2B4A" w:rsidRPr="0000574B">
        <w:rPr>
          <w:b/>
          <w:bCs/>
          <w:i/>
          <w:iCs/>
          <w:sz w:val="22"/>
          <w:szCs w:val="22"/>
        </w:rPr>
        <w:t>t operation of Rel-17 Intra-UE multiplexing and SPS deferral is supported, p</w:t>
      </w:r>
      <w:r w:rsidR="005B7A6F" w:rsidRPr="0000574B">
        <w:rPr>
          <w:b/>
          <w:bCs/>
          <w:i/>
          <w:iCs/>
          <w:sz w:val="22"/>
          <w:szCs w:val="22"/>
        </w:rPr>
        <w:t xml:space="preserve">erforming the decision </w:t>
      </w:r>
      <w:r w:rsidR="00966186" w:rsidRPr="0000574B">
        <w:rPr>
          <w:b/>
          <w:bCs/>
          <w:i/>
          <w:iCs/>
          <w:sz w:val="22"/>
          <w:szCs w:val="22"/>
        </w:rPr>
        <w:t xml:space="preserve">on the </w:t>
      </w:r>
      <w:r w:rsidR="000C02F5" w:rsidRPr="0000574B">
        <w:rPr>
          <w:b/>
          <w:bCs/>
          <w:i/>
          <w:iCs/>
          <w:sz w:val="22"/>
          <w:szCs w:val="22"/>
        </w:rPr>
        <w:t xml:space="preserve">valid </w:t>
      </w:r>
      <w:r w:rsidR="00966186" w:rsidRPr="0000574B">
        <w:rPr>
          <w:b/>
          <w:bCs/>
          <w:i/>
          <w:iCs/>
          <w:sz w:val="22"/>
          <w:szCs w:val="22"/>
        </w:rPr>
        <w:t xml:space="preserve">target slot / earliest second slot </w:t>
      </w:r>
      <w:r w:rsidR="00BA21BA" w:rsidRPr="0000574B">
        <w:rPr>
          <w:b/>
          <w:bCs/>
          <w:i/>
          <w:iCs/>
          <w:sz w:val="22"/>
          <w:szCs w:val="22"/>
        </w:rPr>
        <w:t xml:space="preserve">for SPS deferral </w:t>
      </w:r>
      <w:r w:rsidR="00966186" w:rsidRPr="0000574B">
        <w:rPr>
          <w:b/>
          <w:bCs/>
          <w:i/>
          <w:iCs/>
          <w:sz w:val="22"/>
          <w:szCs w:val="22"/>
        </w:rPr>
        <w:t xml:space="preserve">after the full Rel-17 Intra-UE multiplexing procedure (i.e. after step 2) </w:t>
      </w:r>
      <w:r w:rsidR="004463C1" w:rsidRPr="0000574B">
        <w:rPr>
          <w:b/>
          <w:bCs/>
          <w:i/>
          <w:iCs/>
          <w:sz w:val="22"/>
          <w:szCs w:val="22"/>
        </w:rPr>
        <w:t>requires recursive operation of step 1 and step 2</w:t>
      </w:r>
      <w:r w:rsidR="000C02F5" w:rsidRPr="0000574B">
        <w:rPr>
          <w:b/>
          <w:bCs/>
          <w:i/>
          <w:iCs/>
          <w:sz w:val="22"/>
          <w:szCs w:val="22"/>
        </w:rPr>
        <w:t xml:space="preserve"> of the Rel-17 Intra-UE multiplexing framework</w:t>
      </w:r>
      <w:r w:rsidR="004463C1" w:rsidRPr="0000574B">
        <w:rPr>
          <w:b/>
          <w:bCs/>
          <w:i/>
          <w:iCs/>
          <w:sz w:val="22"/>
          <w:szCs w:val="22"/>
        </w:rPr>
        <w:t xml:space="preserve">. </w:t>
      </w:r>
    </w:p>
    <w:p w14:paraId="3F4FC89E" w14:textId="080323CF" w:rsidR="007B28CE" w:rsidRPr="0000574B" w:rsidRDefault="004463C1" w:rsidP="00773441">
      <w:pPr>
        <w:jc w:val="both"/>
        <w:rPr>
          <w:b/>
          <w:bCs/>
          <w:i/>
          <w:iCs/>
          <w:sz w:val="22"/>
          <w:szCs w:val="22"/>
        </w:rPr>
      </w:pPr>
      <w:r w:rsidRPr="0000574B">
        <w:rPr>
          <w:b/>
          <w:bCs/>
          <w:i/>
          <w:iCs/>
          <w:sz w:val="22"/>
          <w:szCs w:val="22"/>
        </w:rPr>
        <w:t>Observation 3.1.2:</w:t>
      </w:r>
      <w:r w:rsidRPr="0000574B">
        <w:rPr>
          <w:sz w:val="22"/>
          <w:szCs w:val="22"/>
        </w:rPr>
        <w:t xml:space="preserve"> </w:t>
      </w:r>
      <w:r w:rsidR="006A2B4A" w:rsidRPr="0000574B">
        <w:rPr>
          <w:b/>
          <w:bCs/>
          <w:i/>
          <w:iCs/>
          <w:sz w:val="22"/>
          <w:szCs w:val="22"/>
        </w:rPr>
        <w:t>If joint operation of Rel-17 Intra-UE multiplexing and SPS deferral is supported, p</w:t>
      </w:r>
      <w:r w:rsidR="00BA21BA" w:rsidRPr="0000574B">
        <w:rPr>
          <w:b/>
          <w:bCs/>
          <w:i/>
          <w:iCs/>
          <w:sz w:val="22"/>
          <w:szCs w:val="22"/>
        </w:rPr>
        <w:t>erforming the decision on the valid target slot / earliest second slot for SPS deferral after the full Rel-17 Intra-UE multiplexing procedure (i.e. after step 2)</w:t>
      </w:r>
      <w:r w:rsidR="00DD00AC" w:rsidRPr="0000574B">
        <w:rPr>
          <w:b/>
          <w:bCs/>
          <w:i/>
          <w:iCs/>
          <w:sz w:val="22"/>
          <w:szCs w:val="22"/>
        </w:rPr>
        <w:t xml:space="preserve">, </w:t>
      </w:r>
      <w:r w:rsidR="003F3D75" w:rsidRPr="0000574B">
        <w:rPr>
          <w:b/>
          <w:bCs/>
          <w:i/>
          <w:iCs/>
          <w:sz w:val="22"/>
          <w:szCs w:val="22"/>
        </w:rPr>
        <w:t xml:space="preserve">may </w:t>
      </w:r>
      <w:r w:rsidR="00DD00AC" w:rsidRPr="0000574B">
        <w:rPr>
          <w:b/>
          <w:bCs/>
          <w:i/>
          <w:iCs/>
          <w:sz w:val="22"/>
          <w:szCs w:val="22"/>
        </w:rPr>
        <w:t xml:space="preserve">require </w:t>
      </w:r>
      <w:r w:rsidR="00911E8E" w:rsidRPr="0000574B">
        <w:rPr>
          <w:b/>
          <w:bCs/>
          <w:i/>
          <w:iCs/>
          <w:sz w:val="22"/>
          <w:szCs w:val="22"/>
        </w:rPr>
        <w:t>m</w:t>
      </w:r>
      <w:r w:rsidR="00883B4F" w:rsidRPr="0000574B">
        <w:rPr>
          <w:b/>
          <w:bCs/>
          <w:i/>
          <w:iCs/>
          <w:sz w:val="22"/>
          <w:szCs w:val="22"/>
        </w:rPr>
        <w:t>ore than 4 hypothes</w:t>
      </w:r>
      <w:r w:rsidR="00AF566C" w:rsidRPr="0000574B">
        <w:rPr>
          <w:b/>
          <w:bCs/>
          <w:i/>
          <w:iCs/>
          <w:sz w:val="22"/>
          <w:szCs w:val="22"/>
        </w:rPr>
        <w:t>es</w:t>
      </w:r>
      <w:r w:rsidR="00883B4F" w:rsidRPr="0000574B">
        <w:rPr>
          <w:b/>
          <w:bCs/>
          <w:i/>
          <w:iCs/>
          <w:sz w:val="22"/>
          <w:szCs w:val="22"/>
        </w:rPr>
        <w:t xml:space="preserve"> on deferred SPS HARQ-ACK presence </w:t>
      </w:r>
      <w:r w:rsidR="007B28CE" w:rsidRPr="0000574B">
        <w:rPr>
          <w:b/>
          <w:bCs/>
          <w:i/>
          <w:iCs/>
          <w:sz w:val="22"/>
          <w:szCs w:val="22"/>
        </w:rPr>
        <w:t xml:space="preserve">in step 2 </w:t>
      </w:r>
      <w:r w:rsidR="00753B74" w:rsidRPr="0000574B">
        <w:rPr>
          <w:b/>
          <w:bCs/>
          <w:i/>
          <w:iCs/>
          <w:sz w:val="22"/>
          <w:szCs w:val="22"/>
        </w:rPr>
        <w:t xml:space="preserve">which </w:t>
      </w:r>
      <w:r w:rsidR="007B28CE" w:rsidRPr="0000574B">
        <w:rPr>
          <w:b/>
          <w:bCs/>
          <w:i/>
          <w:iCs/>
          <w:sz w:val="22"/>
          <w:szCs w:val="22"/>
        </w:rPr>
        <w:t>increas</w:t>
      </w:r>
      <w:r w:rsidR="00753B74" w:rsidRPr="0000574B">
        <w:rPr>
          <w:b/>
          <w:bCs/>
          <w:i/>
          <w:iCs/>
          <w:sz w:val="22"/>
          <w:szCs w:val="22"/>
        </w:rPr>
        <w:t>es</w:t>
      </w:r>
      <w:r w:rsidR="007B28CE" w:rsidRPr="0000574B">
        <w:rPr>
          <w:b/>
          <w:bCs/>
          <w:i/>
          <w:iCs/>
          <w:sz w:val="22"/>
          <w:szCs w:val="22"/>
        </w:rPr>
        <w:t xml:space="preserve"> UE (&amp; gNB implementation) complexity.</w:t>
      </w:r>
    </w:p>
    <w:p w14:paraId="3559A828" w14:textId="44A63450" w:rsidR="004463C1" w:rsidRPr="0000574B" w:rsidRDefault="007B28CE" w:rsidP="00773441">
      <w:pPr>
        <w:jc w:val="both"/>
        <w:rPr>
          <w:sz w:val="22"/>
          <w:szCs w:val="22"/>
        </w:rPr>
      </w:pPr>
      <w:r w:rsidRPr="0000574B">
        <w:rPr>
          <w:b/>
          <w:bCs/>
          <w:i/>
          <w:iCs/>
          <w:sz w:val="22"/>
          <w:szCs w:val="22"/>
        </w:rPr>
        <w:t xml:space="preserve">Observation 3.1.3: </w:t>
      </w:r>
      <w:r w:rsidR="00A47E17" w:rsidRPr="0000574B">
        <w:rPr>
          <w:b/>
          <w:bCs/>
          <w:i/>
          <w:iCs/>
          <w:sz w:val="22"/>
          <w:szCs w:val="22"/>
        </w:rPr>
        <w:t xml:space="preserve">If joint operation of Rel-17 Intra-UE multiplexing and SPS deferral is supported, performing the decision on the valid target slot / earliest second slot for SPS deferral after the full Rel-17 Intra-UE multiplexing procedure (i.e. after step 2), </w:t>
      </w:r>
      <w:r w:rsidR="00D96991" w:rsidRPr="0000574B">
        <w:rPr>
          <w:b/>
          <w:bCs/>
          <w:i/>
          <w:iCs/>
          <w:sz w:val="22"/>
          <w:szCs w:val="22"/>
        </w:rPr>
        <w:t xml:space="preserve">an order of the LP &amp; HP SPS HARQ-ACK deferral procedure for the earliest second slot determination would need to be defined (e.g. </w:t>
      </w:r>
      <w:r w:rsidR="00143C1F" w:rsidRPr="0000574B">
        <w:rPr>
          <w:b/>
          <w:bCs/>
          <w:i/>
          <w:iCs/>
          <w:sz w:val="22"/>
          <w:szCs w:val="22"/>
        </w:rPr>
        <w:t>HP SPS HARQ-ACK considered first, followed by LP SPS HARQ-ACK)</w:t>
      </w:r>
      <w:r w:rsidR="00A47E17" w:rsidRPr="0000574B">
        <w:rPr>
          <w:b/>
          <w:bCs/>
          <w:i/>
          <w:iCs/>
          <w:sz w:val="22"/>
          <w:szCs w:val="22"/>
        </w:rPr>
        <w:t>.</w:t>
      </w:r>
      <w:r w:rsidR="008F544D" w:rsidRPr="0000574B">
        <w:rPr>
          <w:b/>
          <w:bCs/>
          <w:i/>
          <w:iCs/>
          <w:sz w:val="22"/>
          <w:szCs w:val="22"/>
        </w:rPr>
        <w:t xml:space="preserve"> </w:t>
      </w:r>
      <w:r w:rsidRPr="0000574B">
        <w:rPr>
          <w:b/>
          <w:bCs/>
          <w:i/>
          <w:iCs/>
          <w:sz w:val="22"/>
          <w:szCs w:val="22"/>
        </w:rPr>
        <w:t xml:space="preserve"> </w:t>
      </w:r>
    </w:p>
    <w:p w14:paraId="17460BC2" w14:textId="23C7285B" w:rsidR="00A31903" w:rsidRPr="0000574B" w:rsidRDefault="00A31903" w:rsidP="00773441">
      <w:pPr>
        <w:jc w:val="both"/>
      </w:pPr>
    </w:p>
    <w:p w14:paraId="5FAADFF0" w14:textId="77777777" w:rsidR="00A31903" w:rsidRPr="0000574B" w:rsidRDefault="00143C1F" w:rsidP="00773441">
      <w:pPr>
        <w:jc w:val="both"/>
      </w:pPr>
      <w:r w:rsidRPr="0000574B">
        <w:t xml:space="preserve">Now, let’s check what </w:t>
      </w:r>
      <w:r w:rsidR="00CD02AC" w:rsidRPr="0000574B">
        <w:t xml:space="preserve">would happen if the </w:t>
      </w:r>
      <w:r w:rsidR="00CD02AC" w:rsidRPr="0000574B">
        <w:rPr>
          <w:b/>
          <w:bCs/>
        </w:rPr>
        <w:t xml:space="preserve">valid target / earliest second slot determination </w:t>
      </w:r>
      <w:r w:rsidR="00CD02AC" w:rsidRPr="0000574B">
        <w:t>would be performed</w:t>
      </w:r>
      <w:r w:rsidR="00CD02AC" w:rsidRPr="0000574B">
        <w:rPr>
          <w:b/>
          <w:bCs/>
        </w:rPr>
        <w:t xml:space="preserve"> after step 1 of the Rel-17 Intra-UE multiplexing framework (as for the </w:t>
      </w:r>
      <w:r w:rsidR="00637613" w:rsidRPr="0000574B">
        <w:rPr>
          <w:b/>
          <w:bCs/>
        </w:rPr>
        <w:t>operation with Rel-16 PHY prioritization)</w:t>
      </w:r>
      <w:r w:rsidR="00637613" w:rsidRPr="0000574B">
        <w:t>:</w:t>
      </w:r>
    </w:p>
    <w:p w14:paraId="7F978111" w14:textId="44FB8C7B" w:rsidR="00BC54C2" w:rsidRPr="0000574B" w:rsidRDefault="00A31903" w:rsidP="009A7C0F">
      <w:pPr>
        <w:pStyle w:val="ListParagraph"/>
        <w:numPr>
          <w:ilvl w:val="0"/>
          <w:numId w:val="44"/>
        </w:numPr>
        <w:rPr>
          <w:lang w:val="en-GB"/>
        </w:rPr>
      </w:pPr>
      <w:r w:rsidRPr="0000574B">
        <w:rPr>
          <w:lang w:val="en-GB"/>
        </w:rPr>
        <w:t xml:space="preserve">Clearly this would reduce the UE (&amp; gNB) complexity </w:t>
      </w:r>
      <w:r w:rsidR="0042228E" w:rsidRPr="0000574B">
        <w:rPr>
          <w:lang w:val="en-GB"/>
        </w:rPr>
        <w:t xml:space="preserve">and </w:t>
      </w:r>
      <w:r w:rsidR="0042228E" w:rsidRPr="0000574B">
        <w:rPr>
          <w:b/>
          <w:bCs/>
          <w:lang w:val="en-GB"/>
        </w:rPr>
        <w:t>simplify the implementation</w:t>
      </w:r>
      <w:r w:rsidR="0042228E" w:rsidRPr="0000574B">
        <w:rPr>
          <w:lang w:val="en-GB"/>
        </w:rPr>
        <w:t xml:space="preserve">, as </w:t>
      </w:r>
      <w:r w:rsidR="00AD3172" w:rsidRPr="0000574B">
        <w:rPr>
          <w:lang w:val="en-GB"/>
        </w:rPr>
        <w:t>the complexity for the valid target / earliest second slot determination would be as for the Rel-16 PHY prioritization (i.e. same implementation can be reused)</w:t>
      </w:r>
      <w:r w:rsidR="00BF2BA0" w:rsidRPr="0000574B">
        <w:rPr>
          <w:lang w:val="en-GB"/>
        </w:rPr>
        <w:t xml:space="preserve"> and there would be </w:t>
      </w:r>
      <w:r w:rsidR="00C90E78" w:rsidRPr="0000574B">
        <w:rPr>
          <w:b/>
          <w:bCs/>
          <w:lang w:val="en-GB"/>
        </w:rPr>
        <w:t xml:space="preserve">no </w:t>
      </w:r>
      <w:r w:rsidR="00BF2BA0" w:rsidRPr="0000574B">
        <w:rPr>
          <w:b/>
          <w:bCs/>
          <w:lang w:val="en-GB"/>
        </w:rPr>
        <w:t xml:space="preserve">need for any hypothesis handling at all in step 2 of </w:t>
      </w:r>
      <w:r w:rsidR="00BF2BA0" w:rsidRPr="0000574B">
        <w:rPr>
          <w:b/>
          <w:bCs/>
          <w:lang w:val="en-GB"/>
        </w:rPr>
        <w:lastRenderedPageBreak/>
        <w:t>the Rel-17 Intra-UE multiplexing framework</w:t>
      </w:r>
      <w:r w:rsidR="004E22B3" w:rsidRPr="0000574B">
        <w:rPr>
          <w:b/>
          <w:bCs/>
          <w:lang w:val="en-GB"/>
        </w:rPr>
        <w:t xml:space="preserve"> and no recursive operation </w:t>
      </w:r>
      <w:r w:rsidR="00832104" w:rsidRPr="0000574B">
        <w:rPr>
          <w:b/>
          <w:bCs/>
          <w:lang w:val="en-GB"/>
        </w:rPr>
        <w:t xml:space="preserve">between step 1 and step 2 is </w:t>
      </w:r>
      <w:r w:rsidR="004E22B3" w:rsidRPr="0000574B">
        <w:rPr>
          <w:b/>
          <w:bCs/>
          <w:lang w:val="en-GB"/>
        </w:rPr>
        <w:t>needed</w:t>
      </w:r>
      <w:r w:rsidR="00AD3172" w:rsidRPr="0000574B">
        <w:rPr>
          <w:lang w:val="en-GB"/>
        </w:rPr>
        <w:t xml:space="preserve">. </w:t>
      </w:r>
    </w:p>
    <w:p w14:paraId="42A3B9A0" w14:textId="4717A4FD" w:rsidR="00651562" w:rsidRPr="0000574B" w:rsidRDefault="004F3FA4" w:rsidP="009A7C0F">
      <w:pPr>
        <w:pStyle w:val="ListParagraph"/>
        <w:numPr>
          <w:ilvl w:val="0"/>
          <w:numId w:val="44"/>
        </w:numPr>
        <w:rPr>
          <w:lang w:val="en-GB"/>
        </w:rPr>
      </w:pPr>
      <w:r w:rsidRPr="0000574B">
        <w:rPr>
          <w:lang w:val="en-GB"/>
        </w:rPr>
        <w:t xml:space="preserve">The valid target / earliest second slot determination for pending LP &amp; HP SPS HARQ-ACK for deferral can be </w:t>
      </w:r>
      <w:r w:rsidR="009709D2" w:rsidRPr="0000574B">
        <w:rPr>
          <w:lang w:val="en-GB"/>
        </w:rPr>
        <w:t xml:space="preserve">performed independently and </w:t>
      </w:r>
      <w:r w:rsidR="000D3D15" w:rsidRPr="0000574B">
        <w:rPr>
          <w:lang w:val="en-GB"/>
        </w:rPr>
        <w:t>i</w:t>
      </w:r>
      <w:r w:rsidR="009709D2" w:rsidRPr="0000574B">
        <w:rPr>
          <w:lang w:val="en-GB"/>
        </w:rPr>
        <w:t>n parallel after step 1, in contrast to the needed consecutive looping</w:t>
      </w:r>
      <w:r w:rsidR="004438B5" w:rsidRPr="0000574B">
        <w:rPr>
          <w:lang w:val="en-GB"/>
        </w:rPr>
        <w:t xml:space="preserve"> of several HP HARQ and LP HARQ hypothesis </w:t>
      </w:r>
      <w:r w:rsidR="00C70720" w:rsidRPr="0000574B">
        <w:rPr>
          <w:lang w:val="en-GB"/>
        </w:rPr>
        <w:t xml:space="preserve">in step 1 and step 2 </w:t>
      </w:r>
      <w:r w:rsidR="004438B5" w:rsidRPr="0000574B">
        <w:rPr>
          <w:lang w:val="en-GB"/>
        </w:rPr>
        <w:t xml:space="preserve">if performed </w:t>
      </w:r>
      <w:r w:rsidR="00C70720" w:rsidRPr="0000574B">
        <w:rPr>
          <w:lang w:val="en-GB"/>
        </w:rPr>
        <w:t xml:space="preserve">only </w:t>
      </w:r>
      <w:r w:rsidR="004438B5" w:rsidRPr="0000574B">
        <w:rPr>
          <w:lang w:val="en-GB"/>
        </w:rPr>
        <w:t xml:space="preserve">after step </w:t>
      </w:r>
      <w:r w:rsidR="00C70720" w:rsidRPr="0000574B">
        <w:rPr>
          <w:lang w:val="en-GB"/>
        </w:rPr>
        <w:t>2</w:t>
      </w:r>
      <w:r w:rsidR="004438B5" w:rsidRPr="0000574B">
        <w:rPr>
          <w:lang w:val="en-GB"/>
        </w:rPr>
        <w:t>.</w:t>
      </w:r>
    </w:p>
    <w:p w14:paraId="5C436093" w14:textId="6D5A06F4" w:rsidR="00494B37" w:rsidRPr="0000574B" w:rsidRDefault="00494B37" w:rsidP="00494B37"/>
    <w:p w14:paraId="31C9B5C7" w14:textId="0175AD5B" w:rsidR="00494B37" w:rsidRPr="0000574B" w:rsidRDefault="00494B37" w:rsidP="00E844F5">
      <w:pPr>
        <w:jc w:val="both"/>
        <w:rPr>
          <w:b/>
          <w:bCs/>
          <w:i/>
          <w:iCs/>
          <w:sz w:val="22"/>
          <w:szCs w:val="22"/>
        </w:rPr>
      </w:pPr>
      <w:r w:rsidRPr="0000574B">
        <w:rPr>
          <w:b/>
          <w:bCs/>
          <w:i/>
          <w:iCs/>
          <w:sz w:val="22"/>
          <w:szCs w:val="22"/>
        </w:rPr>
        <w:t xml:space="preserve">Observation 3.1.4: If joint operation of Rel-17 Intra-UE multiplexing and SPS deferral is supported, performing the decision on the valid target slot / earliest second slot for SPS deferral </w:t>
      </w:r>
      <w:r w:rsidR="00AC0372" w:rsidRPr="0000574B">
        <w:rPr>
          <w:b/>
          <w:bCs/>
          <w:i/>
          <w:iCs/>
          <w:sz w:val="22"/>
          <w:szCs w:val="22"/>
        </w:rPr>
        <w:t xml:space="preserve">already </w:t>
      </w:r>
      <w:r w:rsidRPr="0000574B">
        <w:rPr>
          <w:b/>
          <w:bCs/>
          <w:i/>
          <w:iCs/>
          <w:sz w:val="22"/>
          <w:szCs w:val="22"/>
        </w:rPr>
        <w:t xml:space="preserve">after </w:t>
      </w:r>
      <w:r w:rsidR="00AA7DD8" w:rsidRPr="0000574B">
        <w:rPr>
          <w:b/>
          <w:bCs/>
          <w:i/>
          <w:iCs/>
          <w:sz w:val="22"/>
          <w:szCs w:val="22"/>
        </w:rPr>
        <w:t xml:space="preserve">step 1 of </w:t>
      </w:r>
      <w:r w:rsidRPr="0000574B">
        <w:rPr>
          <w:b/>
          <w:bCs/>
          <w:i/>
          <w:iCs/>
          <w:sz w:val="22"/>
          <w:szCs w:val="22"/>
        </w:rPr>
        <w:t>the Rel-17 Intra-UE multiplexing procedure</w:t>
      </w:r>
      <w:r w:rsidR="00AA7DD8" w:rsidRPr="0000574B">
        <w:rPr>
          <w:b/>
          <w:bCs/>
          <w:i/>
          <w:iCs/>
          <w:sz w:val="22"/>
          <w:szCs w:val="22"/>
        </w:rPr>
        <w:t xml:space="preserve"> would simplify UE &amp; gNB implementation, avoids recursive processing</w:t>
      </w:r>
      <w:r w:rsidR="001E4FED" w:rsidRPr="0000574B">
        <w:rPr>
          <w:b/>
          <w:bCs/>
          <w:i/>
          <w:iCs/>
          <w:sz w:val="22"/>
          <w:szCs w:val="22"/>
        </w:rPr>
        <w:t xml:space="preserve"> of step 1 and step 2 hypothesis</w:t>
      </w:r>
      <w:r w:rsidR="00AA7DD8" w:rsidRPr="0000574B">
        <w:rPr>
          <w:b/>
          <w:bCs/>
          <w:i/>
          <w:iCs/>
          <w:sz w:val="22"/>
          <w:szCs w:val="22"/>
        </w:rPr>
        <w:t xml:space="preserve"> </w:t>
      </w:r>
      <w:r w:rsidR="00402851" w:rsidRPr="0000574B">
        <w:rPr>
          <w:b/>
          <w:bCs/>
          <w:i/>
          <w:iCs/>
          <w:sz w:val="22"/>
          <w:szCs w:val="22"/>
        </w:rPr>
        <w:t xml:space="preserve">and allows to reuse the same implementation for the earliest second slot determination </w:t>
      </w:r>
      <w:r w:rsidR="001E4FED" w:rsidRPr="0000574B">
        <w:rPr>
          <w:b/>
          <w:bCs/>
          <w:i/>
          <w:iCs/>
          <w:sz w:val="22"/>
          <w:szCs w:val="22"/>
        </w:rPr>
        <w:t xml:space="preserve">for Rel-16 PHY prioritization and Rel-17 Intra-UE multiplexing. </w:t>
      </w:r>
    </w:p>
    <w:p w14:paraId="63DC89CD" w14:textId="26814BD7" w:rsidR="00637613" w:rsidRPr="0000574B" w:rsidRDefault="00637613" w:rsidP="00773441">
      <w:pPr>
        <w:jc w:val="both"/>
      </w:pPr>
    </w:p>
    <w:p w14:paraId="49474CD3" w14:textId="30744F5C" w:rsidR="00F34EAA" w:rsidRPr="0000574B" w:rsidRDefault="00F34EAA" w:rsidP="00773441">
      <w:pPr>
        <w:jc w:val="both"/>
      </w:pPr>
      <w:r w:rsidRPr="0000574B">
        <w:t xml:space="preserve">Based on the discussions above, we think that if the joint operation is to be supported, then the target slot determination should </w:t>
      </w:r>
      <w:r w:rsidR="00651562" w:rsidRPr="0000574B">
        <w:t xml:space="preserve">be clearly performed after step 1. </w:t>
      </w:r>
      <w:r w:rsidRPr="0000574B">
        <w:t xml:space="preserve"> </w:t>
      </w:r>
    </w:p>
    <w:p w14:paraId="34130359" w14:textId="13F5DB7C" w:rsidR="00D147D7" w:rsidRPr="0000574B" w:rsidRDefault="00D147D7" w:rsidP="00D147D7">
      <w:pPr>
        <w:jc w:val="both"/>
      </w:pPr>
      <w:r w:rsidRPr="0000574B">
        <w:rPr>
          <w:b/>
          <w:bCs/>
          <w:sz w:val="22"/>
          <w:szCs w:val="22"/>
        </w:rPr>
        <w:t>Proposal 3.1.1:</w:t>
      </w:r>
      <w:r w:rsidR="00F34EAA" w:rsidRPr="0000574B">
        <w:rPr>
          <w:b/>
          <w:bCs/>
        </w:rPr>
        <w:t xml:space="preserve"> </w:t>
      </w:r>
      <w:r w:rsidR="00BB0E6F" w:rsidRPr="0000574B">
        <w:rPr>
          <w:b/>
          <w:bCs/>
          <w:sz w:val="22"/>
          <w:szCs w:val="22"/>
        </w:rPr>
        <w:t xml:space="preserve">If joint operation of Rel-17 Intra-UE multiplexing and SPS deferral is supported in Rel-17, the determination of the valid target slot / earliest second slot for SPS deferral </w:t>
      </w:r>
      <w:r w:rsidR="009A26A6" w:rsidRPr="0000574B">
        <w:rPr>
          <w:b/>
          <w:bCs/>
          <w:sz w:val="22"/>
          <w:szCs w:val="22"/>
        </w:rPr>
        <w:t xml:space="preserve">should be performed </w:t>
      </w:r>
      <w:r w:rsidR="00624A99" w:rsidRPr="0000574B">
        <w:rPr>
          <w:b/>
          <w:bCs/>
          <w:sz w:val="22"/>
          <w:szCs w:val="22"/>
        </w:rPr>
        <w:t xml:space="preserve">already </w:t>
      </w:r>
      <w:r w:rsidR="00BB0E6F" w:rsidRPr="0000574B">
        <w:rPr>
          <w:b/>
          <w:bCs/>
          <w:sz w:val="22"/>
          <w:szCs w:val="22"/>
        </w:rPr>
        <w:t>after step 1 of the Rel-17 Intra-UE multiplexing procedure</w:t>
      </w:r>
      <w:r w:rsidR="009A26A6" w:rsidRPr="0000574B">
        <w:rPr>
          <w:b/>
          <w:bCs/>
          <w:sz w:val="22"/>
          <w:szCs w:val="22"/>
        </w:rPr>
        <w:t>.</w:t>
      </w:r>
      <w:r w:rsidRPr="0000574B">
        <w:t xml:space="preserve"> </w:t>
      </w:r>
    </w:p>
    <w:p w14:paraId="4921B594" w14:textId="02FDC682" w:rsidR="00DB6AAA" w:rsidRPr="0000574B" w:rsidRDefault="00DB6AAA" w:rsidP="00773441">
      <w:pPr>
        <w:jc w:val="both"/>
      </w:pPr>
    </w:p>
    <w:p w14:paraId="2C0C6C34" w14:textId="00D4C0D6" w:rsidR="009A26A6" w:rsidRPr="0000574B" w:rsidRDefault="006E2705" w:rsidP="009A26A6">
      <w:pPr>
        <w:jc w:val="both"/>
        <w:rPr>
          <w:b/>
          <w:bCs/>
          <w:sz w:val="24"/>
          <w:szCs w:val="24"/>
        </w:rPr>
      </w:pPr>
      <w:r w:rsidRPr="0000574B">
        <w:rPr>
          <w:b/>
          <w:bCs/>
          <w:sz w:val="24"/>
          <w:szCs w:val="24"/>
        </w:rPr>
        <w:t xml:space="preserve">Initial </w:t>
      </w:r>
      <w:r w:rsidR="009A26A6" w:rsidRPr="0000574B">
        <w:rPr>
          <w:b/>
          <w:bCs/>
          <w:sz w:val="24"/>
          <w:szCs w:val="24"/>
        </w:rPr>
        <w:t>slot handling</w:t>
      </w:r>
    </w:p>
    <w:p w14:paraId="2AB84AE3" w14:textId="622D378B" w:rsidR="00D16A7E" w:rsidRPr="0000574B" w:rsidRDefault="00381C36" w:rsidP="009A26A6">
      <w:pPr>
        <w:jc w:val="both"/>
      </w:pPr>
      <w:r w:rsidRPr="0000574B">
        <w:t xml:space="preserve">For the initial slot handling, the </w:t>
      </w:r>
      <w:r w:rsidR="00725768" w:rsidRPr="0000574B">
        <w:t>operation is much simpler as there are no</w:t>
      </w:r>
      <w:r w:rsidR="0089071E" w:rsidRPr="0000574B">
        <w:t>t multiple</w:t>
      </w:r>
      <w:r w:rsidR="00725768" w:rsidRPr="0000574B">
        <w:t xml:space="preserve"> hypothes</w:t>
      </w:r>
      <w:r w:rsidR="00C95B60" w:rsidRPr="0000574B">
        <w:t>es</w:t>
      </w:r>
      <w:r w:rsidR="00725768" w:rsidRPr="0000574B">
        <w:t xml:space="preserve"> </w:t>
      </w:r>
      <w:r w:rsidR="0089071E" w:rsidRPr="0000574B">
        <w:t xml:space="preserve">in step 1 and/or step 2 </w:t>
      </w:r>
      <w:r w:rsidR="00725768" w:rsidRPr="0000574B">
        <w:t>to be considered</w:t>
      </w:r>
      <w:r w:rsidR="006D14C1" w:rsidRPr="0000574B">
        <w:t xml:space="preserve">. The SPS HARQ-ACK is mapped to a certain HP/LP PUCCH slot and the </w:t>
      </w:r>
      <w:r w:rsidR="00D16A7E" w:rsidRPr="0000574B">
        <w:t xml:space="preserve">multiplexing procedure is just executed. </w:t>
      </w:r>
    </w:p>
    <w:p w14:paraId="739FD005" w14:textId="7D450E98" w:rsidR="009A26A6" w:rsidRPr="0000574B" w:rsidRDefault="00D16A7E" w:rsidP="009A26A6">
      <w:pPr>
        <w:jc w:val="both"/>
      </w:pPr>
      <w:r w:rsidRPr="0000574B">
        <w:t xml:space="preserve">One could think of using the same </w:t>
      </w:r>
      <w:r w:rsidR="00E71E03" w:rsidRPr="0000574B">
        <w:t>handling</w:t>
      </w:r>
      <w:r w:rsidR="00DC4068" w:rsidRPr="0000574B">
        <w:t xml:space="preserve"> as for the target slot determination and the initial slot handling for Rel-16 PHY prioritization</w:t>
      </w:r>
      <w:r w:rsidR="00E71E03" w:rsidRPr="0000574B">
        <w:t>, i.e. making the decision if SPS HARQ-ACK is to be deferred from a PUCCH slot</w:t>
      </w:r>
      <w:r w:rsidR="00DC4068" w:rsidRPr="0000574B">
        <w:t xml:space="preserve"> also immediately after step 1 (and before step 2). </w:t>
      </w:r>
      <w:r w:rsidR="005E497D" w:rsidRPr="0000574B">
        <w:t xml:space="preserve">But it should be noted here, that making the decision on the deferral after step 1 already could lead to cases that the SPS HARQ after step 1 would be marked as ‘for deferral’ but after step 2 the </w:t>
      </w:r>
      <w:r w:rsidR="00636447" w:rsidRPr="0000574B">
        <w:t>SPS HARQ-ACK would still be transmitted. Just as an example here: let’s assume the case that after step</w:t>
      </w:r>
      <w:r w:rsidR="00FC18EB" w:rsidRPr="0000574B">
        <w:t xml:space="preserve"> </w:t>
      </w:r>
      <w:r w:rsidR="00636447" w:rsidRPr="0000574B">
        <w:t xml:space="preserve">1 </w:t>
      </w:r>
      <w:r w:rsidR="000F4061" w:rsidRPr="0000574B">
        <w:t xml:space="preserve">the LP HARQ-ACK is mapped on the LP SPS PUCCH resource (having an overlap with SSB / Coreset #0) </w:t>
      </w:r>
      <w:r w:rsidR="00FC18EB" w:rsidRPr="0000574B">
        <w:t xml:space="preserve">but in step 2.1 or step 2.2 would still be multiplexed on a HP PUCCH or HP PUSCH that can be </w:t>
      </w:r>
      <w:r w:rsidR="00957855" w:rsidRPr="0000574B">
        <w:t xml:space="preserve">transmitted, the related SPS HARQ-ACK bits would still be transmitted in the initial slot and in addition deferred, which is clearly not the intention of the SPS HARQ-ACK deferral procedure. </w:t>
      </w:r>
    </w:p>
    <w:p w14:paraId="45CD1799" w14:textId="2919FFE5" w:rsidR="00FA77C6" w:rsidRPr="0000574B" w:rsidRDefault="00FA77C6" w:rsidP="00E844F5">
      <w:pPr>
        <w:jc w:val="both"/>
        <w:rPr>
          <w:b/>
          <w:bCs/>
          <w:i/>
          <w:iCs/>
          <w:sz w:val="22"/>
          <w:szCs w:val="22"/>
        </w:rPr>
      </w:pPr>
      <w:r w:rsidRPr="0000574B">
        <w:rPr>
          <w:b/>
          <w:bCs/>
          <w:i/>
          <w:iCs/>
          <w:sz w:val="22"/>
          <w:szCs w:val="22"/>
        </w:rPr>
        <w:t xml:space="preserve">Observation 3.1.5: If joint operation of Rel-17 Intra-UE multiplexing and SPS deferral is supported, performing the decision on the SPS deferral in the initial slot </w:t>
      </w:r>
      <w:r w:rsidR="00B04B93" w:rsidRPr="0000574B">
        <w:rPr>
          <w:b/>
          <w:bCs/>
          <w:i/>
          <w:iCs/>
          <w:sz w:val="22"/>
          <w:szCs w:val="22"/>
        </w:rPr>
        <w:t xml:space="preserve">already </w:t>
      </w:r>
      <w:r w:rsidRPr="0000574B">
        <w:rPr>
          <w:b/>
          <w:bCs/>
          <w:i/>
          <w:iCs/>
          <w:sz w:val="22"/>
          <w:szCs w:val="22"/>
        </w:rPr>
        <w:t xml:space="preserve">after step 1 of the Rel-17 Intra-UE multiplexing procedure </w:t>
      </w:r>
      <w:r w:rsidR="005F1883" w:rsidRPr="0000574B">
        <w:rPr>
          <w:b/>
          <w:bCs/>
          <w:i/>
          <w:iCs/>
          <w:sz w:val="22"/>
          <w:szCs w:val="22"/>
        </w:rPr>
        <w:t xml:space="preserve">could lead to SPS HARQ-ACK deferral even though the SPS HARQ is </w:t>
      </w:r>
      <w:r w:rsidR="00A27415" w:rsidRPr="0000574B">
        <w:rPr>
          <w:b/>
          <w:bCs/>
          <w:i/>
          <w:iCs/>
          <w:sz w:val="22"/>
          <w:szCs w:val="22"/>
        </w:rPr>
        <w:t xml:space="preserve">transmitted in the initial slot (after step 2 multiplexing). </w:t>
      </w:r>
    </w:p>
    <w:p w14:paraId="30480052" w14:textId="77777777" w:rsidR="00217EDC" w:rsidRPr="0000574B" w:rsidRDefault="00E844F5" w:rsidP="00A27415">
      <w:pPr>
        <w:jc w:val="both"/>
      </w:pPr>
      <w:r w:rsidRPr="0000574B">
        <w:t xml:space="preserve">So from this perspective, </w:t>
      </w:r>
      <w:r w:rsidR="00D4549B" w:rsidRPr="0000574B">
        <w:t xml:space="preserve">if supported, </w:t>
      </w:r>
      <w:r w:rsidR="00DF5097" w:rsidRPr="0000574B">
        <w:t xml:space="preserve">performing </w:t>
      </w:r>
      <w:r w:rsidR="00D4549B" w:rsidRPr="0000574B">
        <w:t>the SPS HARQ-ACK deferral decision after step 2</w:t>
      </w:r>
      <w:r w:rsidR="00DF5097" w:rsidRPr="0000574B">
        <w:t xml:space="preserve"> seems to be more logical</w:t>
      </w:r>
      <w:r w:rsidR="00A27415" w:rsidRPr="0000574B">
        <w:t>.</w:t>
      </w:r>
      <w:r w:rsidR="00217EDC" w:rsidRPr="0000574B">
        <w:t xml:space="preserve"> But also here further issues need to be considered: </w:t>
      </w:r>
    </w:p>
    <w:p w14:paraId="4B94E0E9" w14:textId="77777777" w:rsidR="00A04BA3" w:rsidRPr="0000574B" w:rsidRDefault="00A04BA3" w:rsidP="009A7C0F">
      <w:pPr>
        <w:pStyle w:val="ListParagraph"/>
        <w:numPr>
          <w:ilvl w:val="0"/>
          <w:numId w:val="45"/>
        </w:numPr>
        <w:rPr>
          <w:lang w:val="en-GB"/>
        </w:rPr>
      </w:pPr>
      <w:r w:rsidRPr="0000574B">
        <w:rPr>
          <w:lang w:val="en-GB"/>
        </w:rPr>
        <w:t xml:space="preserve">Clearly, the initial slot condition of the deferral needs to be clarified in terms of PUCCH resource usage and needs to be extended compared to Rel-16 PHY prioritization to consider both PUCCH configurations, i.e. </w:t>
      </w:r>
    </w:p>
    <w:p w14:paraId="4BA5DFCE" w14:textId="2A46F8B6" w:rsidR="00A34E63" w:rsidRPr="0000574B" w:rsidRDefault="00A34E63" w:rsidP="009A7C0F">
      <w:pPr>
        <w:pStyle w:val="ListParagraph"/>
        <w:numPr>
          <w:ilvl w:val="1"/>
          <w:numId w:val="45"/>
        </w:numPr>
        <w:rPr>
          <w:lang w:val="en-GB"/>
        </w:rPr>
      </w:pPr>
      <w:r w:rsidRPr="0000574B">
        <w:rPr>
          <w:rFonts w:ascii="Times" w:eastAsia="Batang" w:hAnsi="Times" w:cs="Times"/>
          <w:bCs/>
          <w:lang w:val="en-GB"/>
        </w:rPr>
        <w:t xml:space="preserve">The UE performs first the </w:t>
      </w:r>
      <w:r w:rsidRPr="0000574B">
        <w:rPr>
          <w:rFonts w:ascii="Times" w:eastAsia="Batang" w:hAnsi="Times" w:cs="Times"/>
          <w:bCs/>
          <w:strike/>
          <w:color w:val="FF0000"/>
          <w:lang w:val="en-GB"/>
        </w:rPr>
        <w:t>(Rel-16)</w:t>
      </w:r>
      <w:r w:rsidRPr="0000574B">
        <w:rPr>
          <w:rFonts w:ascii="Times" w:eastAsia="Batang" w:hAnsi="Times" w:cs="Times"/>
          <w:bCs/>
          <w:lang w:val="en-GB"/>
        </w:rPr>
        <w:t xml:space="preserve"> </w:t>
      </w:r>
      <w:r w:rsidR="00132239" w:rsidRPr="0000574B">
        <w:rPr>
          <w:rFonts w:ascii="Times" w:eastAsia="Batang" w:hAnsi="Times" w:cs="Times"/>
          <w:bCs/>
          <w:color w:val="FF0000"/>
          <w:lang w:val="en-GB"/>
        </w:rPr>
        <w:t xml:space="preserve">Rel-17 </w:t>
      </w:r>
      <w:r w:rsidRPr="0000574B">
        <w:rPr>
          <w:rFonts w:ascii="Times" w:eastAsia="Batang" w:hAnsi="Times" w:cs="Times"/>
          <w:bCs/>
          <w:lang w:val="en-GB"/>
        </w:rPr>
        <w:t>UCI multiplexing operation</w:t>
      </w:r>
      <w:r w:rsidR="009C592D" w:rsidRPr="0000574B">
        <w:rPr>
          <w:rFonts w:ascii="Times" w:eastAsia="Batang" w:hAnsi="Times" w:cs="Times"/>
          <w:bCs/>
          <w:lang w:val="en-GB"/>
        </w:rPr>
        <w:t xml:space="preserve"> </w:t>
      </w:r>
      <w:r w:rsidR="009C592D" w:rsidRPr="0000574B">
        <w:rPr>
          <w:rFonts w:ascii="Times" w:eastAsia="Batang" w:hAnsi="Times" w:cs="Times"/>
          <w:bCs/>
          <w:color w:val="FF0000"/>
          <w:lang w:val="en-GB"/>
        </w:rPr>
        <w:t>including step 1 and step 2</w:t>
      </w:r>
      <w:r w:rsidRPr="0000574B">
        <w:rPr>
          <w:rFonts w:ascii="Times" w:eastAsia="Batang" w:hAnsi="Times" w:cs="Times"/>
          <w:bCs/>
          <w:lang w:val="en-GB"/>
        </w:rPr>
        <w:t xml:space="preserve">. If after the </w:t>
      </w:r>
      <w:r w:rsidR="009C592D" w:rsidRPr="0000574B">
        <w:rPr>
          <w:rFonts w:ascii="Times" w:eastAsia="Batang" w:hAnsi="Times" w:cs="Times"/>
          <w:bCs/>
          <w:color w:val="FF0000"/>
          <w:lang w:val="en-GB"/>
        </w:rPr>
        <w:t xml:space="preserve">Rel-17 </w:t>
      </w:r>
      <w:r w:rsidRPr="0000574B">
        <w:rPr>
          <w:rFonts w:ascii="Times" w:eastAsia="Batang" w:hAnsi="Times" w:cs="Times"/>
          <w:bCs/>
          <w:lang w:val="en-GB"/>
        </w:rPr>
        <w:t xml:space="preserve">UCI multiplexing operation into a PUCCH or PUSCH if any, and if the UE would be transmitting SPS HARQ-ACK using the PUCCH SPS-PUCCH-AN-List-r16 or n1PUCCH-AN </w:t>
      </w:r>
      <w:r w:rsidR="00CD05B6" w:rsidRPr="0000574B">
        <w:rPr>
          <w:rFonts w:ascii="Times" w:eastAsia="Batang" w:hAnsi="Times" w:cs="Times"/>
          <w:bCs/>
          <w:color w:val="FF0000"/>
          <w:lang w:val="en-GB"/>
        </w:rPr>
        <w:t xml:space="preserve">from the first or second PUCCH configuration </w:t>
      </w:r>
      <w:r w:rsidRPr="0000574B">
        <w:rPr>
          <w:rFonts w:ascii="Times" w:eastAsia="Batang" w:hAnsi="Times" w:cs="Times"/>
          <w:bCs/>
          <w:lang w:val="en-GB"/>
        </w:rPr>
        <w:t>which is not valid, the SPS HARQ-ACK configured for deferral is deferred.</w:t>
      </w:r>
    </w:p>
    <w:p w14:paraId="0614DB11" w14:textId="67C34366" w:rsidR="00A27415" w:rsidRPr="0000574B" w:rsidRDefault="003F3E60" w:rsidP="009A7C0F">
      <w:pPr>
        <w:pStyle w:val="ListParagraph"/>
        <w:numPr>
          <w:ilvl w:val="0"/>
          <w:numId w:val="45"/>
        </w:numPr>
        <w:rPr>
          <w:lang w:val="en-GB"/>
        </w:rPr>
      </w:pPr>
      <w:r w:rsidRPr="0000574B">
        <w:rPr>
          <w:rFonts w:ascii="Times" w:eastAsia="Batang" w:hAnsi="Times"/>
          <w:lang w:val="en-GB"/>
        </w:rPr>
        <w:t xml:space="preserve">Some clarification could still be useful, that </w:t>
      </w:r>
      <w:r w:rsidR="00EB565F" w:rsidRPr="0000574B">
        <w:rPr>
          <w:rFonts w:ascii="Times" w:eastAsia="Batang" w:hAnsi="Times"/>
          <w:lang w:val="en-GB"/>
        </w:rPr>
        <w:t xml:space="preserve">dropping the LP HARQ-ACK as defined in the </w:t>
      </w:r>
      <w:r w:rsidR="00D57F1D" w:rsidRPr="0000574B">
        <w:rPr>
          <w:rFonts w:ascii="Times" w:eastAsia="Batang" w:hAnsi="Times"/>
          <w:lang w:val="en-GB"/>
        </w:rPr>
        <w:t xml:space="preserve">Rel-17 Intra-UE multiplexing framework e.g. for the case of overlap with HP PUSCH </w:t>
      </w:r>
      <w:r w:rsidR="00A62516" w:rsidRPr="0000574B">
        <w:rPr>
          <w:rFonts w:ascii="Times" w:eastAsia="Batang" w:hAnsi="Times"/>
          <w:lang w:val="en-GB"/>
        </w:rPr>
        <w:t xml:space="preserve">including HP CSI consisting of two parts, the SPS HARQ-ACK is not deferred. Meaning, any LP HARQ-ACK dropping as the LP HARQ-ACK cannot be mapped to a HP PUCCH or </w:t>
      </w:r>
      <w:r w:rsidR="00C63EB7" w:rsidRPr="0000574B">
        <w:rPr>
          <w:rFonts w:ascii="Times" w:eastAsia="Batang" w:hAnsi="Times"/>
          <w:lang w:val="en-GB"/>
        </w:rPr>
        <w:t xml:space="preserve">HP </w:t>
      </w:r>
      <w:r w:rsidR="00A62516" w:rsidRPr="0000574B">
        <w:rPr>
          <w:rFonts w:ascii="Times" w:eastAsia="Batang" w:hAnsi="Times"/>
          <w:lang w:val="en-GB"/>
        </w:rPr>
        <w:t xml:space="preserve">PUSCH in step 2 </w:t>
      </w:r>
      <w:r w:rsidR="00C63EB7" w:rsidRPr="0000574B">
        <w:rPr>
          <w:rFonts w:ascii="Times" w:eastAsia="Batang" w:hAnsi="Times"/>
          <w:lang w:val="en-GB"/>
        </w:rPr>
        <w:t xml:space="preserve">would not lead to SPS deferral. </w:t>
      </w:r>
    </w:p>
    <w:p w14:paraId="48FD8DC0" w14:textId="7811E889" w:rsidR="00C63EB7" w:rsidRPr="0000574B" w:rsidRDefault="00C63EB7" w:rsidP="00C63EB7"/>
    <w:p w14:paraId="6212D8D0" w14:textId="77777777" w:rsidR="00C63EB7" w:rsidRPr="0000574B" w:rsidRDefault="00C63EB7" w:rsidP="00C63EB7"/>
    <w:p w14:paraId="4F205348" w14:textId="77777777" w:rsidR="00932252" w:rsidRPr="0000574B" w:rsidRDefault="007A3D05" w:rsidP="00734E8A">
      <w:pPr>
        <w:spacing w:after="0"/>
        <w:jc w:val="both"/>
        <w:rPr>
          <w:b/>
          <w:bCs/>
          <w:sz w:val="22"/>
          <w:szCs w:val="22"/>
        </w:rPr>
      </w:pPr>
      <w:r w:rsidRPr="0000574B">
        <w:rPr>
          <w:b/>
          <w:bCs/>
          <w:sz w:val="22"/>
          <w:szCs w:val="22"/>
        </w:rPr>
        <w:lastRenderedPageBreak/>
        <w:t>Proposal 3.1.2:</w:t>
      </w:r>
      <w:r w:rsidRPr="0000574B">
        <w:rPr>
          <w:b/>
          <w:bCs/>
        </w:rPr>
        <w:t xml:space="preserve"> </w:t>
      </w:r>
      <w:r w:rsidRPr="0000574B">
        <w:rPr>
          <w:b/>
          <w:bCs/>
          <w:sz w:val="22"/>
          <w:szCs w:val="22"/>
        </w:rPr>
        <w:t xml:space="preserve">If joint operation of Rel-17 Intra-UE multiplexing and SPS deferral is supported in Rel-17, the </w:t>
      </w:r>
      <w:r w:rsidR="00932252" w:rsidRPr="0000574B">
        <w:rPr>
          <w:b/>
          <w:bCs/>
          <w:sz w:val="22"/>
          <w:szCs w:val="22"/>
        </w:rPr>
        <w:t xml:space="preserve">decision on </w:t>
      </w:r>
      <w:r w:rsidRPr="0000574B">
        <w:rPr>
          <w:b/>
          <w:bCs/>
          <w:sz w:val="22"/>
          <w:szCs w:val="22"/>
        </w:rPr>
        <w:t xml:space="preserve">SPS </w:t>
      </w:r>
      <w:r w:rsidR="00932252" w:rsidRPr="0000574B">
        <w:rPr>
          <w:b/>
          <w:bCs/>
          <w:sz w:val="22"/>
          <w:szCs w:val="22"/>
        </w:rPr>
        <w:t xml:space="preserve">HARQ-ACK </w:t>
      </w:r>
      <w:r w:rsidRPr="0000574B">
        <w:rPr>
          <w:b/>
          <w:bCs/>
          <w:sz w:val="22"/>
          <w:szCs w:val="22"/>
        </w:rPr>
        <w:t xml:space="preserve">deferral </w:t>
      </w:r>
      <w:r w:rsidR="00932252" w:rsidRPr="0000574B">
        <w:rPr>
          <w:b/>
          <w:bCs/>
          <w:sz w:val="22"/>
          <w:szCs w:val="22"/>
        </w:rPr>
        <w:t xml:space="preserve">in the initial SPS HARQ-ACK slot </w:t>
      </w:r>
      <w:r w:rsidRPr="0000574B">
        <w:rPr>
          <w:b/>
          <w:bCs/>
          <w:sz w:val="22"/>
          <w:szCs w:val="22"/>
        </w:rPr>
        <w:t xml:space="preserve">should be performed after step </w:t>
      </w:r>
      <w:r w:rsidR="00932252" w:rsidRPr="0000574B">
        <w:rPr>
          <w:b/>
          <w:bCs/>
          <w:sz w:val="22"/>
          <w:szCs w:val="22"/>
        </w:rPr>
        <w:t>2</w:t>
      </w:r>
      <w:r w:rsidRPr="0000574B">
        <w:rPr>
          <w:b/>
          <w:bCs/>
          <w:sz w:val="22"/>
          <w:szCs w:val="22"/>
        </w:rPr>
        <w:t xml:space="preserve"> of the Rel-17 Intra-UE multiplexing procedure</w:t>
      </w:r>
      <w:r w:rsidR="00932252" w:rsidRPr="0000574B">
        <w:rPr>
          <w:b/>
          <w:bCs/>
          <w:sz w:val="22"/>
          <w:szCs w:val="22"/>
        </w:rPr>
        <w:t xml:space="preserve"> (i.e. after the full Rel-17 Intra-UE multiplexing procedure)</w:t>
      </w:r>
      <w:r w:rsidRPr="0000574B">
        <w:rPr>
          <w:b/>
          <w:bCs/>
          <w:sz w:val="22"/>
          <w:szCs w:val="22"/>
        </w:rPr>
        <w:t>.</w:t>
      </w:r>
    </w:p>
    <w:p w14:paraId="1511C38E" w14:textId="5B935806" w:rsidR="00823550" w:rsidRPr="0000574B" w:rsidRDefault="00823550" w:rsidP="009A7C0F">
      <w:pPr>
        <w:pStyle w:val="ListParagraph"/>
        <w:numPr>
          <w:ilvl w:val="0"/>
          <w:numId w:val="46"/>
        </w:numPr>
        <w:rPr>
          <w:b/>
          <w:sz w:val="22"/>
          <w:szCs w:val="22"/>
          <w:lang w:val="en-GB"/>
        </w:rPr>
      </w:pPr>
      <w:r w:rsidRPr="0000574B">
        <w:rPr>
          <w:rFonts w:eastAsia="Batang"/>
          <w:b/>
          <w:sz w:val="22"/>
          <w:szCs w:val="22"/>
          <w:lang w:val="en-GB"/>
        </w:rPr>
        <w:t xml:space="preserve">If after the </w:t>
      </w:r>
      <w:r w:rsidRPr="0000574B">
        <w:rPr>
          <w:rFonts w:eastAsia="Batang"/>
          <w:b/>
          <w:color w:val="FF0000"/>
          <w:sz w:val="22"/>
          <w:szCs w:val="22"/>
          <w:lang w:val="en-GB"/>
        </w:rPr>
        <w:t xml:space="preserve">Rel-17 </w:t>
      </w:r>
      <w:r w:rsidRPr="0000574B">
        <w:rPr>
          <w:rFonts w:eastAsia="Batang"/>
          <w:b/>
          <w:sz w:val="22"/>
          <w:szCs w:val="22"/>
          <w:lang w:val="en-GB"/>
        </w:rPr>
        <w:t xml:space="preserve">UCI multiplexing operation </w:t>
      </w:r>
      <w:r w:rsidRPr="0000574B">
        <w:rPr>
          <w:rFonts w:eastAsia="Batang"/>
          <w:b/>
          <w:color w:val="FF0000"/>
          <w:sz w:val="22"/>
          <w:szCs w:val="22"/>
          <w:lang w:val="en-GB"/>
        </w:rPr>
        <w:t xml:space="preserve">(including step 1 and step 2) </w:t>
      </w:r>
      <w:r w:rsidRPr="0000574B">
        <w:rPr>
          <w:rFonts w:eastAsia="Batang"/>
          <w:b/>
          <w:sz w:val="22"/>
          <w:szCs w:val="22"/>
          <w:lang w:val="en-GB"/>
        </w:rPr>
        <w:t xml:space="preserve">into a PUCCH or PUSCH if any, and if the UE would be transmitting </w:t>
      </w:r>
      <w:r w:rsidRPr="0000574B">
        <w:rPr>
          <w:rFonts w:eastAsia="Batang"/>
          <w:b/>
          <w:color w:val="FF0000"/>
          <w:sz w:val="22"/>
          <w:szCs w:val="22"/>
          <w:lang w:val="en-GB"/>
        </w:rPr>
        <w:t xml:space="preserve">LP </w:t>
      </w:r>
      <w:r w:rsidRPr="0000574B">
        <w:rPr>
          <w:rFonts w:eastAsia="Batang"/>
          <w:b/>
          <w:sz w:val="22"/>
          <w:szCs w:val="22"/>
          <w:lang w:val="en-GB"/>
        </w:rPr>
        <w:t xml:space="preserve">SPS HARQ-ACK using the PUCCH SPS-PUCCH-AN-List-r16 or n1PUCCH-AN </w:t>
      </w:r>
      <w:r w:rsidRPr="0000574B">
        <w:rPr>
          <w:rFonts w:eastAsia="Batang"/>
          <w:b/>
          <w:color w:val="FF0000"/>
          <w:sz w:val="22"/>
          <w:szCs w:val="22"/>
          <w:lang w:val="en-GB"/>
        </w:rPr>
        <w:t xml:space="preserve">from the first or second PUCCH configuration </w:t>
      </w:r>
      <w:r w:rsidRPr="0000574B">
        <w:rPr>
          <w:rFonts w:eastAsia="Batang"/>
          <w:b/>
          <w:sz w:val="22"/>
          <w:szCs w:val="22"/>
          <w:lang w:val="en-GB"/>
        </w:rPr>
        <w:t xml:space="preserve">which is not valid, the </w:t>
      </w:r>
      <w:r w:rsidR="002A3022" w:rsidRPr="0000574B">
        <w:rPr>
          <w:rFonts w:eastAsia="Batang"/>
          <w:b/>
          <w:color w:val="FF0000"/>
          <w:sz w:val="22"/>
          <w:szCs w:val="22"/>
          <w:lang w:val="en-GB"/>
        </w:rPr>
        <w:t xml:space="preserve">LP </w:t>
      </w:r>
      <w:r w:rsidRPr="0000574B">
        <w:rPr>
          <w:rFonts w:eastAsia="Batang"/>
          <w:b/>
          <w:sz w:val="22"/>
          <w:szCs w:val="22"/>
          <w:lang w:val="en-GB"/>
        </w:rPr>
        <w:t>SPS HARQ-ACK configured for deferral is deferred.</w:t>
      </w:r>
    </w:p>
    <w:p w14:paraId="16CB4F3F" w14:textId="7F1224C0" w:rsidR="00665B30" w:rsidRPr="0000574B" w:rsidRDefault="00665B30" w:rsidP="009A7C0F">
      <w:pPr>
        <w:pStyle w:val="ListParagraph"/>
        <w:numPr>
          <w:ilvl w:val="0"/>
          <w:numId w:val="46"/>
        </w:numPr>
        <w:rPr>
          <w:b/>
          <w:sz w:val="22"/>
          <w:szCs w:val="22"/>
          <w:lang w:val="en-GB"/>
        </w:rPr>
      </w:pPr>
      <w:r w:rsidRPr="0000574B">
        <w:rPr>
          <w:rFonts w:eastAsia="Batang"/>
          <w:b/>
          <w:sz w:val="22"/>
          <w:szCs w:val="22"/>
          <w:lang w:val="en-GB"/>
        </w:rPr>
        <w:t xml:space="preserve">If after the </w:t>
      </w:r>
      <w:r w:rsidRPr="0000574B">
        <w:rPr>
          <w:rFonts w:eastAsia="Batang"/>
          <w:b/>
          <w:color w:val="FF0000"/>
          <w:sz w:val="22"/>
          <w:szCs w:val="22"/>
          <w:lang w:val="en-GB"/>
        </w:rPr>
        <w:t xml:space="preserve">Rel-17 </w:t>
      </w:r>
      <w:r w:rsidRPr="0000574B">
        <w:rPr>
          <w:rFonts w:eastAsia="Batang"/>
          <w:b/>
          <w:sz w:val="22"/>
          <w:szCs w:val="22"/>
          <w:lang w:val="en-GB"/>
        </w:rPr>
        <w:t xml:space="preserve">UCI multiplexing operation </w:t>
      </w:r>
      <w:r w:rsidRPr="0000574B">
        <w:rPr>
          <w:rFonts w:eastAsia="Batang"/>
          <w:b/>
          <w:color w:val="FF0000"/>
          <w:sz w:val="22"/>
          <w:szCs w:val="22"/>
          <w:lang w:val="en-GB"/>
        </w:rPr>
        <w:t xml:space="preserve">(including step 1 and step 2) </w:t>
      </w:r>
      <w:r w:rsidRPr="0000574B">
        <w:rPr>
          <w:rFonts w:eastAsia="Batang"/>
          <w:b/>
          <w:sz w:val="22"/>
          <w:szCs w:val="22"/>
          <w:lang w:val="en-GB"/>
        </w:rPr>
        <w:t xml:space="preserve">into a PUCCH or PUSCH if any, and if the UE would be transmitting </w:t>
      </w:r>
      <w:r w:rsidRPr="0000574B">
        <w:rPr>
          <w:rFonts w:eastAsia="Batang"/>
          <w:b/>
          <w:color w:val="FF0000"/>
          <w:sz w:val="22"/>
          <w:szCs w:val="22"/>
          <w:lang w:val="en-GB"/>
        </w:rPr>
        <w:t xml:space="preserve">HP </w:t>
      </w:r>
      <w:r w:rsidRPr="0000574B">
        <w:rPr>
          <w:rFonts w:eastAsia="Batang"/>
          <w:b/>
          <w:sz w:val="22"/>
          <w:szCs w:val="22"/>
          <w:lang w:val="en-GB"/>
        </w:rPr>
        <w:t xml:space="preserve">SPS HARQ-ACK using the PUCCH SPS-PUCCH-AN-List-r16 or n1PUCCH-AN </w:t>
      </w:r>
      <w:r w:rsidRPr="0000574B">
        <w:rPr>
          <w:rFonts w:eastAsia="Batang"/>
          <w:b/>
          <w:color w:val="FF0000"/>
          <w:sz w:val="22"/>
          <w:szCs w:val="22"/>
          <w:lang w:val="en-GB"/>
        </w:rPr>
        <w:t xml:space="preserve">from the second PUCCH configuration </w:t>
      </w:r>
      <w:r w:rsidRPr="0000574B">
        <w:rPr>
          <w:rFonts w:eastAsia="Batang"/>
          <w:b/>
          <w:sz w:val="22"/>
          <w:szCs w:val="22"/>
          <w:lang w:val="en-GB"/>
        </w:rPr>
        <w:t xml:space="preserve">which is not valid, the </w:t>
      </w:r>
      <w:r w:rsidR="002A3022" w:rsidRPr="0000574B">
        <w:rPr>
          <w:rFonts w:eastAsia="Batang"/>
          <w:b/>
          <w:color w:val="FF0000"/>
          <w:sz w:val="22"/>
          <w:szCs w:val="22"/>
          <w:lang w:val="en-GB"/>
        </w:rPr>
        <w:t xml:space="preserve">HP </w:t>
      </w:r>
      <w:r w:rsidRPr="0000574B">
        <w:rPr>
          <w:rFonts w:eastAsia="Batang"/>
          <w:b/>
          <w:sz w:val="22"/>
          <w:szCs w:val="22"/>
          <w:lang w:val="en-GB"/>
        </w:rPr>
        <w:t>SPS HARQ-ACK configured for deferral is deferred.</w:t>
      </w:r>
    </w:p>
    <w:p w14:paraId="3F2B1B30" w14:textId="2997BBE7" w:rsidR="00790288" w:rsidRPr="0000574B" w:rsidRDefault="008E066E" w:rsidP="009A7C0F">
      <w:pPr>
        <w:pStyle w:val="ListParagraph"/>
        <w:numPr>
          <w:ilvl w:val="0"/>
          <w:numId w:val="46"/>
        </w:numPr>
        <w:rPr>
          <w:b/>
          <w:sz w:val="22"/>
          <w:szCs w:val="22"/>
          <w:lang w:val="en-GB"/>
        </w:rPr>
      </w:pPr>
      <w:r w:rsidRPr="0000574B">
        <w:rPr>
          <w:b/>
          <w:sz w:val="22"/>
          <w:szCs w:val="22"/>
          <w:lang w:val="en-GB"/>
        </w:rPr>
        <w:t xml:space="preserve">LP SPS HARQ-ACK </w:t>
      </w:r>
      <w:r w:rsidR="007B39C7" w:rsidRPr="0000574B">
        <w:rPr>
          <w:b/>
          <w:sz w:val="22"/>
          <w:szCs w:val="22"/>
          <w:lang w:val="en-GB"/>
        </w:rPr>
        <w:t xml:space="preserve">in step 2 </w:t>
      </w:r>
      <w:r w:rsidR="00734E8A" w:rsidRPr="0000574B">
        <w:rPr>
          <w:b/>
          <w:sz w:val="22"/>
          <w:szCs w:val="22"/>
          <w:lang w:val="en-GB"/>
        </w:rPr>
        <w:t xml:space="preserve">that </w:t>
      </w:r>
      <w:r w:rsidR="007B39C7" w:rsidRPr="0000574B">
        <w:rPr>
          <w:b/>
          <w:sz w:val="22"/>
          <w:szCs w:val="22"/>
          <w:lang w:val="en-GB"/>
        </w:rPr>
        <w:t xml:space="preserve">cannot be mapped to a HP PUCCH or HP PUSCH </w:t>
      </w:r>
      <w:r w:rsidR="00AE20AF" w:rsidRPr="0000574B">
        <w:rPr>
          <w:b/>
          <w:sz w:val="22"/>
          <w:szCs w:val="22"/>
          <w:lang w:val="en-GB"/>
        </w:rPr>
        <w:t>based on the Rel-17 Intra-UE multiplexing frame</w:t>
      </w:r>
      <w:r w:rsidR="00C7789D" w:rsidRPr="0000574B">
        <w:rPr>
          <w:b/>
          <w:sz w:val="22"/>
          <w:szCs w:val="22"/>
          <w:lang w:val="en-GB"/>
        </w:rPr>
        <w:t>work</w:t>
      </w:r>
      <w:r w:rsidR="00AE20AF" w:rsidRPr="0000574B">
        <w:rPr>
          <w:b/>
          <w:sz w:val="22"/>
          <w:szCs w:val="22"/>
          <w:lang w:val="en-GB"/>
        </w:rPr>
        <w:t xml:space="preserve"> and is therefore dropped </w:t>
      </w:r>
      <w:r w:rsidR="00734E8A" w:rsidRPr="0000574B">
        <w:rPr>
          <w:b/>
          <w:sz w:val="22"/>
          <w:szCs w:val="22"/>
          <w:lang w:val="en-GB"/>
        </w:rPr>
        <w:t xml:space="preserve">in step 2.1 or step 2.2, </w:t>
      </w:r>
      <w:r w:rsidR="00AE20AF" w:rsidRPr="0000574B">
        <w:rPr>
          <w:b/>
          <w:sz w:val="22"/>
          <w:szCs w:val="22"/>
          <w:lang w:val="en-GB"/>
        </w:rPr>
        <w:t xml:space="preserve">is not subject to deferral. </w:t>
      </w:r>
    </w:p>
    <w:p w14:paraId="57A2D9B9" w14:textId="77777777" w:rsidR="00A27415" w:rsidRPr="0000574B" w:rsidRDefault="00A27415" w:rsidP="00FA77C6">
      <w:pPr>
        <w:rPr>
          <w:b/>
          <w:bCs/>
          <w:i/>
          <w:iCs/>
          <w:sz w:val="22"/>
          <w:szCs w:val="22"/>
        </w:rPr>
      </w:pPr>
    </w:p>
    <w:p w14:paraId="5CB522FF" w14:textId="06491534" w:rsidR="009A26A6" w:rsidRPr="0000574B" w:rsidRDefault="00C55AD6" w:rsidP="00773441">
      <w:pPr>
        <w:jc w:val="both"/>
      </w:pPr>
      <w:r w:rsidRPr="0000574B">
        <w:t xml:space="preserve">Now looking at the overall support of the joint operation, we think that RAN1 would need to carefully consider the intended operation </w:t>
      </w:r>
      <w:r w:rsidR="00527778" w:rsidRPr="0000574B">
        <w:t>&amp; handling for the initial and target slot before being able to agree the support of the joint operation at this very late stage of Rel-17</w:t>
      </w:r>
      <w:r w:rsidR="00B8030D" w:rsidRPr="0000574B">
        <w:t xml:space="preserve">. Only after having clarified the intended operation </w:t>
      </w:r>
      <w:r w:rsidR="00680989" w:rsidRPr="0000574B">
        <w:t xml:space="preserve">and finding some simple overall operation, the joint operation should be supported. </w:t>
      </w:r>
    </w:p>
    <w:p w14:paraId="06C54F5E" w14:textId="77777777" w:rsidR="00671896" w:rsidRPr="0000574B" w:rsidRDefault="00671896" w:rsidP="00671896"/>
    <w:p w14:paraId="2D84072F" w14:textId="042F26E6" w:rsidR="00F56E36" w:rsidRPr="0000574B" w:rsidRDefault="00F56E36" w:rsidP="00F56E36">
      <w:pPr>
        <w:pStyle w:val="Heading2"/>
        <w:ind w:left="567"/>
      </w:pPr>
      <w:r w:rsidRPr="0000574B">
        <w:t xml:space="preserve">Joint Operation </w:t>
      </w:r>
      <w:r w:rsidR="00F36869" w:rsidRPr="0000574B">
        <w:t xml:space="preserve">of </w:t>
      </w:r>
      <w:r w:rsidRPr="0000574B">
        <w:t xml:space="preserve">R17 Intra-UE multiplexing and </w:t>
      </w:r>
      <w:r w:rsidR="008329B8" w:rsidRPr="0000574B">
        <w:t>One-shot HARQ re-transmission</w:t>
      </w:r>
      <w:r w:rsidRPr="0000574B">
        <w:t xml:space="preserve"> </w:t>
      </w:r>
    </w:p>
    <w:p w14:paraId="3D147037" w14:textId="77777777" w:rsidR="00F56E36" w:rsidRPr="0000574B" w:rsidRDefault="00F56E36" w:rsidP="00F56E36">
      <w:pPr>
        <w:spacing w:after="0"/>
        <w:rPr>
          <w:rFonts w:ascii="Times" w:eastAsia="Batang" w:hAnsi="Times" w:cs="Times"/>
          <w:b/>
          <w:lang w:eastAsia="zh-CN"/>
        </w:rPr>
      </w:pPr>
    </w:p>
    <w:p w14:paraId="17B85270" w14:textId="2088AF8E" w:rsidR="00206786" w:rsidRPr="0000574B" w:rsidRDefault="00F56E36" w:rsidP="00F56E36">
      <w:pPr>
        <w:jc w:val="both"/>
      </w:pPr>
      <w:r w:rsidRPr="0000574B">
        <w:t xml:space="preserve">The following </w:t>
      </w:r>
      <w:r w:rsidR="00206786" w:rsidRPr="0000574B">
        <w:t xml:space="preserve">agreements in terms of PHY priority handling </w:t>
      </w:r>
      <w:r w:rsidR="0086075F" w:rsidRPr="0000574B">
        <w:t xml:space="preserve">and the potential support for R17 intra-UE mux </w:t>
      </w:r>
      <w:r w:rsidR="00206786" w:rsidRPr="0000574B">
        <w:t xml:space="preserve">for one-shot HARQ-ACK re-transmissions are available: </w:t>
      </w:r>
    </w:p>
    <w:tbl>
      <w:tblPr>
        <w:tblStyle w:val="TableGrid"/>
        <w:tblW w:w="0" w:type="auto"/>
        <w:tblLook w:val="04A0" w:firstRow="1" w:lastRow="0" w:firstColumn="1" w:lastColumn="0" w:noHBand="0" w:noVBand="1"/>
      </w:tblPr>
      <w:tblGrid>
        <w:gridCol w:w="9629"/>
      </w:tblGrid>
      <w:tr w:rsidR="00206786" w:rsidRPr="0000574B" w14:paraId="0D5A48E7" w14:textId="77777777" w:rsidTr="00206786">
        <w:tc>
          <w:tcPr>
            <w:tcW w:w="9629" w:type="dxa"/>
          </w:tcPr>
          <w:p w14:paraId="2195661A" w14:textId="73FA3B7E" w:rsidR="0086075F" w:rsidRPr="0000574B" w:rsidRDefault="00D413ED" w:rsidP="0086075F">
            <w:pPr>
              <w:overflowPunct/>
              <w:autoSpaceDE/>
              <w:autoSpaceDN/>
              <w:adjustRightInd/>
              <w:spacing w:after="0"/>
              <w:jc w:val="both"/>
              <w:textAlignment w:val="auto"/>
              <w:rPr>
                <w:rFonts w:ascii="Times" w:eastAsia="Batang" w:hAnsi="Times" w:cs="Times"/>
                <w:b/>
                <w:lang w:eastAsia="zh-CN"/>
              </w:rPr>
            </w:pPr>
            <w:r w:rsidRPr="0000574B">
              <w:rPr>
                <w:rFonts w:ascii="Times" w:eastAsia="Batang" w:hAnsi="Times" w:cs="Times"/>
                <w:b/>
                <w:highlight w:val="green"/>
                <w:lang w:eastAsia="zh-CN"/>
              </w:rPr>
              <w:t xml:space="preserve">1. </w:t>
            </w:r>
            <w:r w:rsidR="0086075F" w:rsidRPr="0000574B">
              <w:rPr>
                <w:rFonts w:ascii="Times" w:eastAsia="Batang" w:hAnsi="Times" w:cs="Times"/>
                <w:b/>
                <w:highlight w:val="green"/>
                <w:lang w:eastAsia="zh-CN"/>
              </w:rPr>
              <w:t>Agreement</w:t>
            </w:r>
            <w:r w:rsidR="0086075F" w:rsidRPr="0000574B">
              <w:rPr>
                <w:rFonts w:ascii="Times" w:eastAsia="Batang" w:hAnsi="Times" w:cs="Times"/>
                <w:b/>
                <w:lang w:eastAsia="zh-CN"/>
              </w:rPr>
              <w:t xml:space="preserve"> </w:t>
            </w:r>
            <w:r w:rsidR="00470202" w:rsidRPr="0000574B">
              <w:rPr>
                <w:rFonts w:ascii="Times" w:eastAsia="Batang" w:hAnsi="Times" w:cs="Times"/>
                <w:b/>
                <w:lang w:eastAsia="zh-CN"/>
              </w:rPr>
              <w:t>(RAN1#106-e)</w:t>
            </w:r>
          </w:p>
          <w:p w14:paraId="7B7AC6B0" w14:textId="77777777" w:rsidR="0086075F" w:rsidRPr="0000574B" w:rsidRDefault="0086075F" w:rsidP="0086075F">
            <w:pPr>
              <w:overflowPunct/>
              <w:autoSpaceDE/>
              <w:autoSpaceDN/>
              <w:adjustRightInd/>
              <w:spacing w:after="0"/>
              <w:jc w:val="both"/>
              <w:textAlignment w:val="auto"/>
              <w:rPr>
                <w:rFonts w:ascii="Times" w:eastAsia="Batang" w:hAnsi="Times" w:cs="Times"/>
                <w:lang w:eastAsia="zh-CN"/>
              </w:rPr>
            </w:pPr>
            <w:r w:rsidRPr="0000574B">
              <w:rPr>
                <w:rFonts w:ascii="Times" w:eastAsia="Batang" w:hAnsi="Times" w:cs="Times"/>
                <w:highlight w:val="yellow"/>
                <w:lang w:eastAsia="zh-CN"/>
              </w:rPr>
              <w:t>A single DCI triggering</w:t>
            </w:r>
            <w:r w:rsidRPr="0000574B">
              <w:rPr>
                <w:rFonts w:ascii="Times" w:eastAsia="Batang" w:hAnsi="Times" w:cs="Times"/>
                <w:lang w:eastAsia="zh-CN"/>
              </w:rPr>
              <w:t xml:space="preserve"> the Rel-17 one-shot triggering (by a DL assignment) of HARQ-ACK re-transmission on a PUCCH resource other than enhanced Type 2 or (enhanced) Type 3 HARQ-ACK CB can trigger the re-transmission of HARQ-ACK information of </w:t>
            </w:r>
            <w:r w:rsidRPr="0000574B">
              <w:rPr>
                <w:rFonts w:ascii="Times" w:eastAsia="Batang" w:hAnsi="Times" w:cs="Times"/>
                <w:highlight w:val="yellow"/>
                <w:lang w:eastAsia="zh-CN"/>
              </w:rPr>
              <w:t>only a single HARQ-ACK CB</w:t>
            </w:r>
            <w:r w:rsidRPr="0000574B">
              <w:rPr>
                <w:rFonts w:ascii="Times" w:eastAsia="Batang" w:hAnsi="Times" w:cs="Times"/>
                <w:lang w:eastAsia="zh-CN"/>
              </w:rPr>
              <w:t xml:space="preserve">. </w:t>
            </w:r>
          </w:p>
          <w:p w14:paraId="70387FC4" w14:textId="77777777" w:rsidR="00206786" w:rsidRPr="0000574B" w:rsidRDefault="00206786" w:rsidP="00671896"/>
          <w:p w14:paraId="5EA878CB" w14:textId="765ABE84" w:rsidR="003F3CE9" w:rsidRPr="0000574B" w:rsidRDefault="00D413ED" w:rsidP="003F3CE9">
            <w:pPr>
              <w:overflowPunct/>
              <w:autoSpaceDE/>
              <w:autoSpaceDN/>
              <w:adjustRightInd/>
              <w:spacing w:after="0"/>
              <w:jc w:val="both"/>
              <w:textAlignment w:val="auto"/>
              <w:rPr>
                <w:rFonts w:ascii="Times" w:eastAsia="Batang" w:hAnsi="Times" w:cs="Times"/>
                <w:b/>
                <w:lang w:eastAsia="zh-CN"/>
              </w:rPr>
            </w:pPr>
            <w:r w:rsidRPr="0000574B">
              <w:rPr>
                <w:rFonts w:ascii="Times" w:eastAsia="Batang" w:hAnsi="Times" w:cs="Times"/>
                <w:b/>
                <w:highlight w:val="green"/>
                <w:lang w:eastAsia="zh-CN"/>
              </w:rPr>
              <w:t xml:space="preserve">2. </w:t>
            </w:r>
            <w:r w:rsidR="003F3CE9" w:rsidRPr="0000574B">
              <w:rPr>
                <w:rFonts w:ascii="Times" w:eastAsia="Batang" w:hAnsi="Times" w:cs="Times"/>
                <w:b/>
                <w:highlight w:val="green"/>
                <w:lang w:eastAsia="zh-CN"/>
              </w:rPr>
              <w:t>Agreement</w:t>
            </w:r>
            <w:r w:rsidR="003F3CE9" w:rsidRPr="0000574B">
              <w:rPr>
                <w:rFonts w:ascii="Times" w:eastAsia="Batang" w:hAnsi="Times" w:cs="Times"/>
                <w:b/>
                <w:lang w:eastAsia="zh-CN"/>
              </w:rPr>
              <w:t xml:space="preserve"> </w:t>
            </w:r>
            <w:r w:rsidR="00470202" w:rsidRPr="0000574B">
              <w:rPr>
                <w:rFonts w:ascii="Times" w:eastAsia="Batang" w:hAnsi="Times" w:cs="Times"/>
                <w:b/>
                <w:lang w:eastAsia="zh-CN"/>
              </w:rPr>
              <w:t>(RAN1#106-e)</w:t>
            </w:r>
          </w:p>
          <w:p w14:paraId="002EEEF9" w14:textId="77777777" w:rsidR="003F3CE9" w:rsidRPr="0000574B" w:rsidRDefault="003F3CE9" w:rsidP="003F3CE9">
            <w:pPr>
              <w:overflowPunct/>
              <w:autoSpaceDE/>
              <w:autoSpaceDN/>
              <w:adjustRightInd/>
              <w:spacing w:after="0"/>
              <w:jc w:val="both"/>
              <w:textAlignment w:val="auto"/>
              <w:rPr>
                <w:rFonts w:ascii="Times" w:eastAsia="Batang" w:hAnsi="Times" w:cs="Times"/>
                <w:lang w:eastAsia="zh-CN"/>
              </w:rPr>
            </w:pPr>
            <w:r w:rsidRPr="0000574B">
              <w:rPr>
                <w:rFonts w:ascii="Times" w:eastAsia="Batang" w:hAnsi="Times" w:cs="Times"/>
                <w:highlight w:val="yellow"/>
                <w:lang w:eastAsia="zh-CN"/>
              </w:rPr>
              <w:t>Support PHY priority handling</w:t>
            </w:r>
            <w:r w:rsidRPr="0000574B">
              <w:rPr>
                <w:rFonts w:ascii="Times" w:eastAsia="Batang" w:hAnsi="Times" w:cs="Times"/>
                <w:lang w:eastAsia="zh-CN"/>
              </w:rPr>
              <w:t xml:space="preserve"> for the Rel-17 one-shot triggering (by a DL assignment) of HARQ-ACK re-transmission on a PUCCH resource other than enhanced Type 2 or (enhanced) Type 3 HARQ-ACK CB. </w:t>
            </w:r>
          </w:p>
          <w:p w14:paraId="2392772A" w14:textId="77777777" w:rsidR="003F3CE9" w:rsidRPr="0000574B" w:rsidRDefault="003F3CE9" w:rsidP="009A7C0F">
            <w:pPr>
              <w:numPr>
                <w:ilvl w:val="0"/>
                <w:numId w:val="30"/>
              </w:numPr>
              <w:overflowPunct/>
              <w:autoSpaceDE/>
              <w:autoSpaceDN/>
              <w:adjustRightInd/>
              <w:spacing w:after="0"/>
              <w:jc w:val="both"/>
              <w:textAlignment w:val="auto"/>
              <w:rPr>
                <w:rFonts w:ascii="Times" w:eastAsia="Batang" w:hAnsi="Times" w:cs="Times"/>
                <w:lang w:eastAsia="zh-CN"/>
              </w:rPr>
            </w:pPr>
            <w:r w:rsidRPr="0000574B">
              <w:rPr>
                <w:rFonts w:ascii="Times" w:eastAsia="Batang" w:hAnsi="Times" w:cs="Times"/>
                <w:lang w:eastAsia="zh-CN"/>
              </w:rPr>
              <w:t>The indicated PHY priority in the triggering DCI defines the PHY priority of the PUCCH carrying the re-transmitted HARQ-ACK information.</w:t>
            </w:r>
          </w:p>
          <w:p w14:paraId="44F23C48" w14:textId="77777777" w:rsidR="003F3CE9" w:rsidRPr="0000574B" w:rsidRDefault="003F3CE9" w:rsidP="009A7C0F">
            <w:pPr>
              <w:numPr>
                <w:ilvl w:val="0"/>
                <w:numId w:val="30"/>
              </w:numPr>
              <w:overflowPunct/>
              <w:autoSpaceDE/>
              <w:autoSpaceDN/>
              <w:adjustRightInd/>
              <w:spacing w:after="0"/>
              <w:jc w:val="both"/>
              <w:textAlignment w:val="auto"/>
              <w:rPr>
                <w:rFonts w:ascii="Times" w:eastAsia="Batang" w:hAnsi="Times" w:cs="Times"/>
                <w:lang w:eastAsia="zh-CN"/>
              </w:rPr>
            </w:pPr>
            <w:r w:rsidRPr="0000574B">
              <w:rPr>
                <w:rFonts w:ascii="Times" w:eastAsia="Batang" w:hAnsi="Times" w:cs="Times"/>
                <w:lang w:eastAsia="zh-CN"/>
              </w:rPr>
              <w:t xml:space="preserve">The indicated PHY priority in the triggering DCI is used to determine the HARQ-ACK information to be re-transmitted corresponding to the indicated PHY priority. </w:t>
            </w:r>
          </w:p>
          <w:p w14:paraId="7F16F96E" w14:textId="77777777" w:rsidR="0086075F" w:rsidRPr="0000574B" w:rsidRDefault="0086075F" w:rsidP="00671896"/>
          <w:p w14:paraId="4F2226B8" w14:textId="2B56E72C" w:rsidR="006C0473" w:rsidRPr="0000574B" w:rsidRDefault="00D413ED" w:rsidP="006C0473">
            <w:pPr>
              <w:spacing w:after="0"/>
              <w:rPr>
                <w:rFonts w:ascii="Times" w:eastAsia="Batang" w:hAnsi="Times"/>
                <w:b/>
                <w:highlight w:val="green"/>
                <w:lang w:eastAsia="x-none"/>
              </w:rPr>
            </w:pPr>
            <w:r w:rsidRPr="0000574B">
              <w:rPr>
                <w:rFonts w:ascii="Times" w:eastAsia="Batang" w:hAnsi="Times"/>
                <w:b/>
                <w:highlight w:val="green"/>
                <w:lang w:eastAsia="x-none"/>
              </w:rPr>
              <w:t xml:space="preserve">3. </w:t>
            </w:r>
            <w:r w:rsidR="006C0473" w:rsidRPr="0000574B">
              <w:rPr>
                <w:rFonts w:ascii="Times" w:eastAsia="Batang" w:hAnsi="Times"/>
                <w:b/>
                <w:highlight w:val="green"/>
                <w:lang w:eastAsia="x-none"/>
              </w:rPr>
              <w:t>Agreement</w:t>
            </w:r>
            <w:r w:rsidR="006C0473" w:rsidRPr="0000574B">
              <w:rPr>
                <w:rFonts w:ascii="Times" w:eastAsia="Batang" w:hAnsi="Times" w:cs="Times"/>
                <w:b/>
                <w:lang w:eastAsia="zh-CN"/>
              </w:rPr>
              <w:t xml:space="preserve"> (RAN1#106-e)</w:t>
            </w:r>
          </w:p>
          <w:p w14:paraId="6C34435F" w14:textId="77777777" w:rsidR="006C0473" w:rsidRPr="0000574B" w:rsidRDefault="006C0473" w:rsidP="006C0473">
            <w:pPr>
              <w:spacing w:after="0"/>
              <w:rPr>
                <w:rFonts w:ascii="Times" w:eastAsia="Batang" w:hAnsi="Times" w:cs="Times"/>
                <w:szCs w:val="22"/>
              </w:rPr>
            </w:pPr>
            <w:r w:rsidRPr="0000574B">
              <w:rPr>
                <w:rFonts w:ascii="Times" w:eastAsia="Batang" w:hAnsi="Times" w:cs="Times"/>
                <w:szCs w:val="22"/>
              </w:rPr>
              <w:t xml:space="preserve">For Rel-17 one-shot triggering for HARQ-ACK re-transmission, </w:t>
            </w:r>
            <w:r w:rsidRPr="0000574B">
              <w:rPr>
                <w:rFonts w:ascii="Times" w:eastAsia="Batang" w:hAnsi="Times" w:cs="Times"/>
                <w:szCs w:val="22"/>
                <w:highlight w:val="yellow"/>
              </w:rPr>
              <w:t>the UE does not expect more than one triggering DCI for Rel-17 one-shot feedback indicating the same PUCCH slot for the re-transmission of HARQ-ACK CBs of different PUCCH slots to be re-transmitted</w:t>
            </w:r>
          </w:p>
          <w:p w14:paraId="08364197" w14:textId="59ED7A44" w:rsidR="0086075F" w:rsidRPr="0000574B" w:rsidRDefault="006C0473" w:rsidP="005959CE">
            <w:pPr>
              <w:rPr>
                <w:rFonts w:eastAsia="Calibri Light" w:cs="Times"/>
                <w:szCs w:val="22"/>
              </w:rPr>
            </w:pPr>
            <w:r w:rsidRPr="0000574B">
              <w:rPr>
                <w:rFonts w:ascii="Times" w:eastAsia="Batang" w:hAnsi="Times" w:cs="Times"/>
                <w:szCs w:val="22"/>
                <w:highlight w:val="yellow"/>
              </w:rPr>
              <w:t>Note: i.e. only a single HARQ-ACK codebook / PUCCH occasion can be re-transmitted in a PUCCH slot</w:t>
            </w:r>
          </w:p>
          <w:p w14:paraId="519D1C83" w14:textId="77777777" w:rsidR="005959CE" w:rsidRPr="0000574B" w:rsidRDefault="005959CE" w:rsidP="005959CE"/>
          <w:p w14:paraId="3B913127" w14:textId="5E1D19A9" w:rsidR="002E0F67" w:rsidRPr="0000574B" w:rsidRDefault="00D413ED" w:rsidP="002E0F67">
            <w:pPr>
              <w:overflowPunct/>
              <w:autoSpaceDE/>
              <w:autoSpaceDN/>
              <w:adjustRightInd/>
              <w:spacing w:after="0"/>
              <w:jc w:val="both"/>
              <w:textAlignment w:val="auto"/>
              <w:rPr>
                <w:rFonts w:ascii="Times" w:eastAsia="Batang" w:hAnsi="Times" w:cs="Times"/>
                <w:b/>
                <w:highlight w:val="green"/>
                <w:lang w:eastAsia="zh-CN"/>
              </w:rPr>
            </w:pPr>
            <w:r w:rsidRPr="0000574B">
              <w:rPr>
                <w:rFonts w:ascii="Times" w:eastAsia="Batang" w:hAnsi="Times" w:cs="Times"/>
                <w:b/>
                <w:highlight w:val="green"/>
                <w:lang w:eastAsia="zh-CN"/>
              </w:rPr>
              <w:t xml:space="preserve">4. </w:t>
            </w:r>
            <w:r w:rsidR="002E0F67" w:rsidRPr="0000574B">
              <w:rPr>
                <w:rFonts w:ascii="Times" w:eastAsia="Batang" w:hAnsi="Times" w:cs="Times"/>
                <w:b/>
                <w:highlight w:val="green"/>
                <w:lang w:eastAsia="zh-CN"/>
              </w:rPr>
              <w:t>Agreement</w:t>
            </w:r>
            <w:r w:rsidR="00181874" w:rsidRPr="0000574B">
              <w:rPr>
                <w:rFonts w:ascii="Times" w:eastAsia="Batang" w:hAnsi="Times" w:cs="Times"/>
                <w:b/>
                <w:lang w:eastAsia="zh-CN"/>
              </w:rPr>
              <w:t xml:space="preserve"> (</w:t>
            </w:r>
            <w:r w:rsidR="00C01945" w:rsidRPr="0000574B">
              <w:rPr>
                <w:rFonts w:ascii="Times" w:eastAsia="Batang" w:hAnsi="Times" w:cs="Times"/>
                <w:b/>
                <w:lang w:eastAsia="zh-CN"/>
              </w:rPr>
              <w:t xml:space="preserve">RAN1#106bis-e)    </w:t>
            </w:r>
          </w:p>
          <w:p w14:paraId="4C178560" w14:textId="77777777" w:rsidR="002E0F67" w:rsidRPr="0000574B" w:rsidRDefault="002E0F67" w:rsidP="002E0F67">
            <w:pPr>
              <w:overflowPunct/>
              <w:autoSpaceDE/>
              <w:autoSpaceDN/>
              <w:adjustRightInd/>
              <w:spacing w:after="0"/>
              <w:jc w:val="both"/>
              <w:textAlignment w:val="auto"/>
              <w:rPr>
                <w:rFonts w:ascii="Times" w:eastAsia="Batang" w:hAnsi="Times" w:cs="Times"/>
              </w:rPr>
            </w:pPr>
            <w:r w:rsidRPr="0000574B">
              <w:rPr>
                <w:rFonts w:ascii="Times" w:eastAsia="Batang" w:hAnsi="Times" w:cs="Times"/>
              </w:rPr>
              <w:t xml:space="preserve">For one-shot triggering of HARQ-ACK re-transmission on PUCCH, </w:t>
            </w:r>
          </w:p>
          <w:p w14:paraId="072380DD" w14:textId="77777777" w:rsidR="002E0F67" w:rsidRPr="0000574B" w:rsidRDefault="002E0F67" w:rsidP="009A7C0F">
            <w:pPr>
              <w:numPr>
                <w:ilvl w:val="0"/>
                <w:numId w:val="29"/>
              </w:numPr>
              <w:overflowPunct/>
              <w:autoSpaceDE/>
              <w:autoSpaceDN/>
              <w:adjustRightInd/>
              <w:spacing w:after="0"/>
              <w:contextualSpacing/>
              <w:jc w:val="both"/>
              <w:textAlignment w:val="auto"/>
              <w:rPr>
                <w:rFonts w:ascii="Times" w:eastAsia="Batang" w:hAnsi="Times" w:cs="Times"/>
                <w:lang w:eastAsia="x-none"/>
              </w:rPr>
            </w:pPr>
            <w:r w:rsidRPr="0000574B">
              <w:rPr>
                <w:rFonts w:ascii="Times" w:eastAsia="Batang" w:hAnsi="Times" w:cs="Times"/>
                <w:lang w:eastAsia="x-none"/>
              </w:rPr>
              <w:t xml:space="preserve">in case the dynamic Type 2 HARQ-ACK codebook is configured, the HARQ-ACK codebook </w:t>
            </w:r>
            <w:r w:rsidRPr="0000574B">
              <w:rPr>
                <w:rFonts w:ascii="Times" w:eastAsia="Batang" w:hAnsi="Times" w:cs="Times"/>
                <w:highlight w:val="yellow"/>
                <w:lang w:eastAsia="x-none"/>
              </w:rPr>
              <w:t>per PHY priority</w:t>
            </w:r>
            <w:r w:rsidRPr="0000574B">
              <w:rPr>
                <w:rFonts w:ascii="Times" w:eastAsia="Batang" w:hAnsi="Times" w:cs="Times"/>
                <w:lang w:eastAsia="x-none"/>
              </w:rPr>
              <w:t xml:space="preserve"> on the indicated PUCCH is constructed by appending the Type 2 HARQ-ACK codebook to be re-transmitted to the Type 2 HARQ-ACK codebook of the indicated PUCCH (carrying new, initial HARQ-ACK information) per PHY priority.</w:t>
            </w:r>
          </w:p>
          <w:p w14:paraId="312034AA" w14:textId="1C9B2692" w:rsidR="002E0F67" w:rsidRPr="0000574B" w:rsidRDefault="002E0F67" w:rsidP="009A7C0F">
            <w:pPr>
              <w:numPr>
                <w:ilvl w:val="0"/>
                <w:numId w:val="29"/>
              </w:numPr>
              <w:overflowPunct/>
              <w:autoSpaceDE/>
              <w:autoSpaceDN/>
              <w:adjustRightInd/>
              <w:spacing w:after="0"/>
              <w:contextualSpacing/>
              <w:jc w:val="both"/>
              <w:textAlignment w:val="auto"/>
              <w:rPr>
                <w:rFonts w:ascii="Times" w:eastAsia="Batang" w:hAnsi="Times" w:cs="Times"/>
                <w:lang w:eastAsia="x-none"/>
              </w:rPr>
            </w:pPr>
            <w:r w:rsidRPr="0000574B">
              <w:rPr>
                <w:rFonts w:ascii="Times" w:eastAsia="Batang" w:hAnsi="Times" w:cs="Times"/>
                <w:lang w:eastAsia="x-none"/>
              </w:rPr>
              <w:lastRenderedPageBreak/>
              <w:t xml:space="preserve">in case the semi-static Type 1 HARQ-ACK codebook is configured, the HARQ-ACK codebook </w:t>
            </w:r>
            <w:r w:rsidRPr="0000574B">
              <w:rPr>
                <w:rFonts w:ascii="Times" w:eastAsia="Batang" w:hAnsi="Times" w:cs="Times"/>
                <w:highlight w:val="yellow"/>
                <w:lang w:eastAsia="x-none"/>
              </w:rPr>
              <w:t>per PHY priority</w:t>
            </w:r>
            <w:r w:rsidRPr="0000574B">
              <w:rPr>
                <w:rFonts w:ascii="Times" w:eastAsia="Batang" w:hAnsi="Times" w:cs="Times"/>
                <w:lang w:eastAsia="x-none"/>
              </w:rPr>
              <w:t xml:space="preserve"> on the indicated PUCCH is constructed by appending the Type 1 HARQ-ACK codebook to be re-transmitted to the Type 1 HARQ-ACK codebook of the indicated PUCCH (carrying new, initial HARQ-ACK information) per PHY priority.</w:t>
            </w:r>
          </w:p>
          <w:p w14:paraId="54AB991E" w14:textId="77777777" w:rsidR="00491CC1" w:rsidRPr="0000574B" w:rsidRDefault="00491CC1" w:rsidP="00671896"/>
          <w:p w14:paraId="1E70E3E3" w14:textId="1E046BD6" w:rsidR="00491CC1" w:rsidRPr="0000574B" w:rsidRDefault="00C5613C" w:rsidP="00491CC1">
            <w:pPr>
              <w:shd w:val="clear" w:color="auto" w:fill="FFFFFF"/>
              <w:spacing w:after="0"/>
              <w:rPr>
                <w:rFonts w:cs="Times"/>
                <w:b/>
                <w:color w:val="222222"/>
                <w:lang w:eastAsia="ko-KR"/>
              </w:rPr>
            </w:pPr>
            <w:r w:rsidRPr="0000574B">
              <w:rPr>
                <w:rFonts w:cs="Times"/>
                <w:b/>
                <w:color w:val="222222"/>
                <w:highlight w:val="green"/>
                <w:lang w:eastAsia="ko-KR"/>
              </w:rPr>
              <w:t xml:space="preserve">5. </w:t>
            </w:r>
            <w:r w:rsidR="00491CC1" w:rsidRPr="0000574B">
              <w:rPr>
                <w:rFonts w:cs="Times"/>
                <w:b/>
                <w:color w:val="222222"/>
                <w:highlight w:val="green"/>
                <w:lang w:eastAsia="ko-KR"/>
              </w:rPr>
              <w:t>Agreement</w:t>
            </w:r>
            <w:r w:rsidR="00491CC1" w:rsidRPr="0000574B">
              <w:rPr>
                <w:rFonts w:cs="Times"/>
                <w:b/>
                <w:color w:val="222222"/>
                <w:lang w:eastAsia="ko-KR"/>
              </w:rPr>
              <w:t xml:space="preserve"> (RAN1#107</w:t>
            </w:r>
            <w:r w:rsidR="005E540A" w:rsidRPr="0000574B">
              <w:rPr>
                <w:rFonts w:cs="Times"/>
                <w:b/>
                <w:color w:val="222222"/>
                <w:lang w:eastAsia="ko-KR"/>
              </w:rPr>
              <w:t>-</w:t>
            </w:r>
            <w:r w:rsidR="00491CC1" w:rsidRPr="0000574B">
              <w:rPr>
                <w:rFonts w:cs="Times"/>
                <w:b/>
                <w:color w:val="222222"/>
                <w:lang w:eastAsia="ko-KR"/>
              </w:rPr>
              <w:t>e)</w:t>
            </w:r>
          </w:p>
          <w:p w14:paraId="58EDB286" w14:textId="17C2923D" w:rsidR="00491CC1" w:rsidRPr="0000574B" w:rsidRDefault="00491CC1" w:rsidP="00491CC1">
            <w:pPr>
              <w:shd w:val="clear" w:color="auto" w:fill="FFFFFF"/>
              <w:spacing w:after="0"/>
              <w:rPr>
                <w:rFonts w:cs="Times"/>
                <w:color w:val="222222"/>
                <w:lang w:eastAsia="ko-KR"/>
              </w:rPr>
            </w:pPr>
            <w:r w:rsidRPr="0000574B">
              <w:rPr>
                <w:rFonts w:cs="Times"/>
                <w:color w:val="222222"/>
                <w:lang w:eastAsia="ko-KR"/>
              </w:rPr>
              <w:t>Support simultaneous configuration of one-shot HARQ-ACK re-transmission and semi-static PUCCH cell switching:</w:t>
            </w:r>
          </w:p>
          <w:p w14:paraId="0FECE001" w14:textId="6B138474" w:rsidR="00491CC1" w:rsidRPr="0000574B" w:rsidRDefault="00491CC1" w:rsidP="00446742">
            <w:pPr>
              <w:numPr>
                <w:ilvl w:val="0"/>
                <w:numId w:val="28"/>
              </w:numPr>
              <w:shd w:val="clear" w:color="auto" w:fill="FFFFFF"/>
              <w:overflowPunct/>
              <w:autoSpaceDE/>
              <w:autoSpaceDN/>
              <w:adjustRightInd/>
              <w:spacing w:after="0"/>
              <w:jc w:val="both"/>
              <w:textAlignment w:val="auto"/>
              <w:rPr>
                <w:rFonts w:cs="Times"/>
                <w:lang w:eastAsia="ko-KR"/>
              </w:rPr>
            </w:pPr>
            <w:r w:rsidRPr="0000574B">
              <w:rPr>
                <w:rFonts w:cs="Times"/>
                <w:lang w:eastAsia="ko-KR"/>
              </w:rPr>
              <w:t xml:space="preserve">the ‘backward HARQ-ACK slot-offset’ is interpreted with the granularity of a PUCCH slot </w:t>
            </w:r>
            <w:r w:rsidRPr="0000574B">
              <w:rPr>
                <w:rFonts w:cs="Times"/>
                <w:highlight w:val="yellow"/>
                <w:lang w:eastAsia="ko-KR"/>
              </w:rPr>
              <w:t>of the respective PHY priority</w:t>
            </w:r>
            <w:r w:rsidRPr="0000574B">
              <w:rPr>
                <w:rFonts w:cs="Times"/>
                <w:lang w:eastAsia="ko-KR"/>
              </w:rPr>
              <w:t> of PCell /PSCell / PUCCH SCell</w:t>
            </w:r>
          </w:p>
        </w:tc>
      </w:tr>
    </w:tbl>
    <w:p w14:paraId="5EAF52F8" w14:textId="77777777" w:rsidR="00671896" w:rsidRPr="0000574B" w:rsidRDefault="00671896" w:rsidP="00671896"/>
    <w:p w14:paraId="706A8CA5" w14:textId="77777777" w:rsidR="00157E4B" w:rsidRPr="0000574B" w:rsidRDefault="0017508C" w:rsidP="00E46361">
      <w:pPr>
        <w:spacing w:after="0"/>
        <w:jc w:val="both"/>
      </w:pPr>
      <w:r w:rsidRPr="0000574B">
        <w:t xml:space="preserve">Clearly, </w:t>
      </w:r>
      <w:r w:rsidR="00D413ED" w:rsidRPr="0000574B">
        <w:t xml:space="preserve">to support the joint operation, some further clarifications would be needed </w:t>
      </w:r>
      <w:r w:rsidR="005E64FB" w:rsidRPr="0000574B">
        <w:t xml:space="preserve">– specifically for the Agreement 3 there, assuming we don’t do a </w:t>
      </w:r>
      <w:r w:rsidR="00851742" w:rsidRPr="0000574B">
        <w:t xml:space="preserve">full </w:t>
      </w:r>
      <w:r w:rsidR="005E64FB" w:rsidRPr="0000574B">
        <w:t>re-design</w:t>
      </w:r>
      <w:r w:rsidR="006073B1" w:rsidRPr="0000574B">
        <w:t xml:space="preserve"> of the overall procedure just for the joint operation with </w:t>
      </w:r>
      <w:r w:rsidR="00157E4B" w:rsidRPr="0000574B">
        <w:t xml:space="preserve">R17 Intra-UE mux: </w:t>
      </w:r>
    </w:p>
    <w:p w14:paraId="327E1564" w14:textId="7A671B22" w:rsidR="00206786" w:rsidRPr="0000574B" w:rsidRDefault="00B5422B" w:rsidP="009A7C0F">
      <w:pPr>
        <w:pStyle w:val="ListParagraph"/>
        <w:numPr>
          <w:ilvl w:val="0"/>
          <w:numId w:val="31"/>
        </w:numPr>
        <w:rPr>
          <w:lang w:val="en-GB"/>
        </w:rPr>
      </w:pPr>
      <w:r w:rsidRPr="0000574B">
        <w:rPr>
          <w:lang w:val="en-GB"/>
        </w:rPr>
        <w:t>The agreed PHY priority handling could be re-used</w:t>
      </w:r>
      <w:r w:rsidR="00617624" w:rsidRPr="0000574B">
        <w:rPr>
          <w:lang w:val="en-GB"/>
        </w:rPr>
        <w:t>, namely</w:t>
      </w:r>
    </w:p>
    <w:p w14:paraId="786D45D8" w14:textId="03B2F121" w:rsidR="002973B7" w:rsidRPr="0000574B" w:rsidRDefault="00617624" w:rsidP="009A7C0F">
      <w:pPr>
        <w:pStyle w:val="ListParagraph"/>
        <w:numPr>
          <w:ilvl w:val="1"/>
          <w:numId w:val="31"/>
        </w:numPr>
        <w:rPr>
          <w:lang w:val="en-GB"/>
        </w:rPr>
      </w:pPr>
      <w:r w:rsidRPr="0000574B">
        <w:rPr>
          <w:lang w:val="en-GB"/>
        </w:rPr>
        <w:t>A single triggering DCI triggering the re-</w:t>
      </w:r>
      <w:r w:rsidR="005E2187" w:rsidRPr="0000574B">
        <w:rPr>
          <w:lang w:val="en-GB"/>
        </w:rPr>
        <w:t>Tx</w:t>
      </w:r>
      <w:r w:rsidRPr="0000574B">
        <w:rPr>
          <w:lang w:val="en-GB"/>
        </w:rPr>
        <w:t xml:space="preserve"> of a single HARQ-ACK CB of the indicated priority</w:t>
      </w:r>
      <w:r w:rsidR="00F65CD6" w:rsidRPr="0000574B">
        <w:rPr>
          <w:lang w:val="en-GB"/>
        </w:rPr>
        <w:t xml:space="preserve"> and indicating the </w:t>
      </w:r>
      <w:r w:rsidR="00F41191" w:rsidRPr="0000574B">
        <w:rPr>
          <w:lang w:val="en-GB"/>
        </w:rPr>
        <w:t xml:space="preserve">PUCCH slot for re-transmission </w:t>
      </w:r>
      <w:r w:rsidR="002A669E" w:rsidRPr="0000574B">
        <w:rPr>
          <w:lang w:val="en-GB"/>
        </w:rPr>
        <w:t>with the respective PHY priority</w:t>
      </w:r>
      <w:r w:rsidRPr="0000574B">
        <w:rPr>
          <w:lang w:val="en-GB"/>
        </w:rPr>
        <w:t>.</w:t>
      </w:r>
    </w:p>
    <w:p w14:paraId="1EFB7F6D" w14:textId="77777777" w:rsidR="001E252A" w:rsidRPr="0000574B" w:rsidRDefault="00B704AE" w:rsidP="009A7C0F">
      <w:pPr>
        <w:pStyle w:val="ListParagraph"/>
        <w:numPr>
          <w:ilvl w:val="0"/>
          <w:numId w:val="31"/>
        </w:numPr>
        <w:rPr>
          <w:lang w:val="en-GB"/>
        </w:rPr>
      </w:pPr>
      <w:r w:rsidRPr="0000574B">
        <w:rPr>
          <w:lang w:val="en-GB"/>
        </w:rPr>
        <w:t>If the</w:t>
      </w:r>
      <w:r w:rsidR="00C31656" w:rsidRPr="0000574B">
        <w:rPr>
          <w:lang w:val="en-GB"/>
        </w:rPr>
        <w:t xml:space="preserve"> gNB wants to trigger the HARQ-ACK codebooks for LP and HP HARQ-ACK that had been multiplexed together based on Rel-17 intra-UE mux operation, the gNB would simply </w:t>
      </w:r>
      <w:r w:rsidR="00144BAF" w:rsidRPr="0000574B">
        <w:rPr>
          <w:lang w:val="en-GB"/>
        </w:rPr>
        <w:t xml:space="preserve">send </w:t>
      </w:r>
      <w:r w:rsidR="00C31656" w:rsidRPr="0000574B">
        <w:rPr>
          <w:lang w:val="en-GB"/>
        </w:rPr>
        <w:t>two independent</w:t>
      </w:r>
      <w:r w:rsidR="00144BAF" w:rsidRPr="0000574B">
        <w:rPr>
          <w:lang w:val="en-GB"/>
        </w:rPr>
        <w:t xml:space="preserve"> triggering DCIs – one </w:t>
      </w:r>
      <w:r w:rsidR="00B737FA" w:rsidRPr="0000574B">
        <w:rPr>
          <w:lang w:val="en-GB"/>
        </w:rPr>
        <w:t>for the LP HARQ CB and one for the HP HARQ-ACK CB</w:t>
      </w:r>
    </w:p>
    <w:p w14:paraId="12D1B559" w14:textId="77777777" w:rsidR="001E252A" w:rsidRPr="0000574B" w:rsidRDefault="001E252A" w:rsidP="009A7C0F">
      <w:pPr>
        <w:pStyle w:val="ListParagraph"/>
        <w:numPr>
          <w:ilvl w:val="1"/>
          <w:numId w:val="31"/>
        </w:numPr>
        <w:rPr>
          <w:lang w:val="en-GB"/>
        </w:rPr>
      </w:pPr>
      <w:r w:rsidRPr="0000574B">
        <w:rPr>
          <w:lang w:val="en-GB"/>
        </w:rPr>
        <w:t xml:space="preserve">This would allow without any further changes the ability for the gNB to decide which CB needs to be re-transmitted. </w:t>
      </w:r>
    </w:p>
    <w:p w14:paraId="7D0B9CA4" w14:textId="0F8E7871" w:rsidR="00617624" w:rsidRPr="0000574B" w:rsidRDefault="001E252A" w:rsidP="009A7C0F">
      <w:pPr>
        <w:pStyle w:val="ListParagraph"/>
        <w:numPr>
          <w:ilvl w:val="0"/>
          <w:numId w:val="31"/>
        </w:numPr>
        <w:rPr>
          <w:lang w:val="en-GB"/>
        </w:rPr>
      </w:pPr>
      <w:r w:rsidRPr="0000574B">
        <w:rPr>
          <w:lang w:val="en-GB"/>
        </w:rPr>
        <w:t>Related to the 3</w:t>
      </w:r>
      <w:r w:rsidRPr="0000574B">
        <w:rPr>
          <w:vertAlign w:val="superscript"/>
          <w:lang w:val="en-GB"/>
        </w:rPr>
        <w:t>rd</w:t>
      </w:r>
      <w:r w:rsidRPr="0000574B">
        <w:rPr>
          <w:lang w:val="en-GB"/>
        </w:rPr>
        <w:t xml:space="preserve"> agreement above,</w:t>
      </w:r>
      <w:r w:rsidR="00176A02" w:rsidRPr="0000574B">
        <w:rPr>
          <w:lang w:val="en-GB"/>
        </w:rPr>
        <w:t xml:space="preserve"> if one assumes the agreement is applicable basically per PHY priority (i.e.</w:t>
      </w:r>
      <w:r w:rsidR="00B24C5E" w:rsidRPr="0000574B">
        <w:rPr>
          <w:lang w:val="en-GB"/>
        </w:rPr>
        <w:t>,</w:t>
      </w:r>
      <w:r w:rsidR="00176A02" w:rsidRPr="0000574B">
        <w:rPr>
          <w:lang w:val="en-GB"/>
        </w:rPr>
        <w:t xml:space="preserve"> </w:t>
      </w:r>
      <w:r w:rsidR="009440B3" w:rsidRPr="0000574B">
        <w:rPr>
          <w:lang w:val="en-GB"/>
        </w:rPr>
        <w:t>the ‘PUCCH slot’ of LP and HP PUCCH config can be different in the first place – e.g. slot &amp; sub-slot based)</w:t>
      </w:r>
      <w:r w:rsidR="00C11E4E" w:rsidRPr="0000574B">
        <w:rPr>
          <w:lang w:val="en-GB"/>
        </w:rPr>
        <w:t xml:space="preserve"> then also for Rel-17 Intra-UE multiplexing the current agreements could be applied there directly. </w:t>
      </w:r>
      <w:r w:rsidR="009440B3" w:rsidRPr="0000574B">
        <w:rPr>
          <w:lang w:val="en-GB"/>
        </w:rPr>
        <w:t xml:space="preserve"> </w:t>
      </w:r>
      <w:r w:rsidRPr="0000574B">
        <w:rPr>
          <w:lang w:val="en-GB"/>
        </w:rPr>
        <w:t xml:space="preserve"> </w:t>
      </w:r>
      <w:r w:rsidR="00C31656" w:rsidRPr="0000574B">
        <w:rPr>
          <w:lang w:val="en-GB"/>
        </w:rPr>
        <w:t xml:space="preserve"> </w:t>
      </w:r>
      <w:r w:rsidR="00B704AE" w:rsidRPr="0000574B">
        <w:rPr>
          <w:lang w:val="en-GB"/>
        </w:rPr>
        <w:t xml:space="preserve"> </w:t>
      </w:r>
      <w:r w:rsidR="00617624" w:rsidRPr="0000574B">
        <w:rPr>
          <w:lang w:val="en-GB"/>
        </w:rPr>
        <w:t xml:space="preserve"> </w:t>
      </w:r>
    </w:p>
    <w:p w14:paraId="419C023E" w14:textId="77777777" w:rsidR="008329B8" w:rsidRPr="0000574B" w:rsidRDefault="008329B8" w:rsidP="00057EF0">
      <w:pPr>
        <w:jc w:val="both"/>
      </w:pPr>
    </w:p>
    <w:p w14:paraId="150C38CD" w14:textId="77029E20" w:rsidR="00C11E4E" w:rsidRPr="0000574B" w:rsidRDefault="00C11E4E" w:rsidP="00057EF0">
      <w:pPr>
        <w:jc w:val="both"/>
        <w:rPr>
          <w:b/>
          <w:bCs/>
          <w:i/>
          <w:iCs/>
          <w:sz w:val="22"/>
          <w:szCs w:val="22"/>
        </w:rPr>
      </w:pPr>
      <w:r w:rsidRPr="0000574B">
        <w:rPr>
          <w:b/>
          <w:bCs/>
          <w:i/>
          <w:iCs/>
          <w:sz w:val="22"/>
          <w:szCs w:val="22"/>
        </w:rPr>
        <w:t xml:space="preserve">Observation </w:t>
      </w:r>
      <w:r w:rsidR="00B55558" w:rsidRPr="0000574B">
        <w:rPr>
          <w:b/>
          <w:bCs/>
          <w:i/>
          <w:iCs/>
          <w:sz w:val="22"/>
          <w:szCs w:val="22"/>
        </w:rPr>
        <w:t>3</w:t>
      </w:r>
      <w:r w:rsidR="00A43221" w:rsidRPr="0000574B">
        <w:rPr>
          <w:b/>
          <w:bCs/>
          <w:i/>
          <w:iCs/>
          <w:sz w:val="22"/>
          <w:szCs w:val="22"/>
        </w:rPr>
        <w:t xml:space="preserve">.2: </w:t>
      </w:r>
      <w:r w:rsidR="006F2B06" w:rsidRPr="0000574B">
        <w:rPr>
          <w:b/>
          <w:bCs/>
          <w:i/>
          <w:iCs/>
          <w:sz w:val="22"/>
          <w:szCs w:val="22"/>
        </w:rPr>
        <w:t>J</w:t>
      </w:r>
      <w:r w:rsidR="00A43221" w:rsidRPr="0000574B">
        <w:rPr>
          <w:b/>
          <w:bCs/>
          <w:i/>
          <w:iCs/>
          <w:sz w:val="22"/>
          <w:szCs w:val="22"/>
        </w:rPr>
        <w:t xml:space="preserve">oint </w:t>
      </w:r>
      <w:r w:rsidR="00744342" w:rsidRPr="0000574B">
        <w:rPr>
          <w:b/>
          <w:bCs/>
          <w:i/>
          <w:iCs/>
          <w:sz w:val="22"/>
          <w:szCs w:val="22"/>
        </w:rPr>
        <w:t>o</w:t>
      </w:r>
      <w:r w:rsidR="00A43221" w:rsidRPr="0000574B">
        <w:rPr>
          <w:b/>
          <w:bCs/>
          <w:i/>
          <w:iCs/>
          <w:sz w:val="22"/>
          <w:szCs w:val="22"/>
        </w:rPr>
        <w:t xml:space="preserve">peration </w:t>
      </w:r>
      <w:r w:rsidR="000D5423" w:rsidRPr="0000574B">
        <w:rPr>
          <w:b/>
          <w:bCs/>
          <w:i/>
          <w:iCs/>
          <w:sz w:val="22"/>
          <w:szCs w:val="22"/>
        </w:rPr>
        <w:t xml:space="preserve">of </w:t>
      </w:r>
      <w:r w:rsidR="00A43221" w:rsidRPr="0000574B">
        <w:rPr>
          <w:b/>
          <w:bCs/>
          <w:i/>
          <w:iCs/>
          <w:sz w:val="22"/>
          <w:szCs w:val="22"/>
        </w:rPr>
        <w:t>R17 Intra-UE multiplexing and One-shot HARQ re-transmissio</w:t>
      </w:r>
      <w:r w:rsidR="006F2B06" w:rsidRPr="0000574B">
        <w:rPr>
          <w:b/>
          <w:bCs/>
          <w:i/>
          <w:iCs/>
          <w:sz w:val="22"/>
          <w:szCs w:val="22"/>
        </w:rPr>
        <w:t xml:space="preserve">n could be operated using the One-shot HARQ re-transmission framework by enabling independent triggering of LP HARQ CB re-transmission and HP HARQ CB re-transmission without any </w:t>
      </w:r>
      <w:r w:rsidR="00EB3A13" w:rsidRPr="0000574B">
        <w:rPr>
          <w:b/>
          <w:bCs/>
          <w:i/>
          <w:iCs/>
          <w:sz w:val="22"/>
          <w:szCs w:val="22"/>
        </w:rPr>
        <w:t xml:space="preserve">large changes by assuming the </w:t>
      </w:r>
      <w:r w:rsidR="00886FCA" w:rsidRPr="0000574B">
        <w:rPr>
          <w:b/>
          <w:bCs/>
          <w:i/>
          <w:iCs/>
          <w:sz w:val="22"/>
          <w:szCs w:val="22"/>
        </w:rPr>
        <w:t xml:space="preserve">agreed restrictions are applicable per PHY priority. </w:t>
      </w:r>
    </w:p>
    <w:p w14:paraId="691C76F9" w14:textId="2C0C19BB" w:rsidR="008329B8" w:rsidRPr="0000574B" w:rsidRDefault="003E3702" w:rsidP="00671896">
      <w:r w:rsidRPr="0000574B">
        <w:t xml:space="preserve">Therefore, we think the combination of R17 Intra-UE multiplexing could be supported, based on the following </w:t>
      </w:r>
      <w:r w:rsidR="00F0742C" w:rsidRPr="0000574B">
        <w:t>proposal</w:t>
      </w:r>
      <w:r w:rsidR="009B499C" w:rsidRPr="0000574B">
        <w:t xml:space="preserve"> with the changes or amendments compared to earlier agreements on One-shot HARQ</w:t>
      </w:r>
      <w:r w:rsidR="002F0F0B" w:rsidRPr="0000574B">
        <w:t xml:space="preserve"> retransmission in red</w:t>
      </w:r>
      <w:r w:rsidR="00F0742C" w:rsidRPr="0000574B">
        <w:t xml:space="preserve">: </w:t>
      </w:r>
    </w:p>
    <w:p w14:paraId="55D59934" w14:textId="567010D0" w:rsidR="00F0742C" w:rsidRPr="0000574B" w:rsidRDefault="00F0742C" w:rsidP="00AF60EC">
      <w:pPr>
        <w:spacing w:after="0"/>
        <w:rPr>
          <w:b/>
          <w:bCs/>
          <w:sz w:val="22"/>
          <w:szCs w:val="22"/>
        </w:rPr>
      </w:pPr>
      <w:r w:rsidRPr="0000574B">
        <w:rPr>
          <w:b/>
          <w:bCs/>
          <w:sz w:val="22"/>
          <w:szCs w:val="22"/>
        </w:rPr>
        <w:t xml:space="preserve">Proposal 3.2: </w:t>
      </w:r>
      <w:r w:rsidRPr="0000574B">
        <w:rPr>
          <w:b/>
          <w:sz w:val="22"/>
          <w:szCs w:val="22"/>
        </w:rPr>
        <w:t xml:space="preserve">Support joint operation </w:t>
      </w:r>
      <w:r w:rsidRPr="0000574B">
        <w:rPr>
          <w:b/>
          <w:bCs/>
          <w:sz w:val="22"/>
          <w:szCs w:val="22"/>
        </w:rPr>
        <w:t>of R17 Intra-UE multiplexing and One-shot HARQ re-transmission</w:t>
      </w:r>
      <w:r w:rsidR="005662F2" w:rsidRPr="0000574B">
        <w:rPr>
          <w:b/>
          <w:bCs/>
          <w:sz w:val="22"/>
          <w:szCs w:val="22"/>
        </w:rPr>
        <w:t xml:space="preserve"> based on the following operation: </w:t>
      </w:r>
    </w:p>
    <w:p w14:paraId="2441E67D" w14:textId="5499A587" w:rsidR="005662F2" w:rsidRPr="0000574B" w:rsidRDefault="000B1CD1" w:rsidP="009A7C0F">
      <w:pPr>
        <w:pStyle w:val="ListParagraph"/>
        <w:numPr>
          <w:ilvl w:val="0"/>
          <w:numId w:val="47"/>
        </w:numPr>
        <w:rPr>
          <w:b/>
          <w:bCs/>
          <w:sz w:val="22"/>
          <w:szCs w:val="22"/>
          <w:lang w:val="en-GB"/>
        </w:rPr>
      </w:pPr>
      <w:r w:rsidRPr="0000574B">
        <w:rPr>
          <w:rFonts w:eastAsia="Batang"/>
          <w:b/>
          <w:bCs/>
          <w:sz w:val="22"/>
          <w:szCs w:val="22"/>
          <w:lang w:val="en-GB"/>
        </w:rPr>
        <w:t>A single DCI triggering the Rel-17 one-shot triggering (by a DL assignment) of HARQ-ACK re-transmission on a PUCCH resource other than enhanced Type 2 or (enhanced) Type 3 HARQ-ACK CB can trigger the re-transmission of HARQ-ACK information of only a single HARQ-ACK CB</w:t>
      </w:r>
      <w:r w:rsidR="009B499C" w:rsidRPr="0000574B">
        <w:rPr>
          <w:rFonts w:eastAsia="Batang"/>
          <w:b/>
          <w:bCs/>
          <w:sz w:val="22"/>
          <w:szCs w:val="22"/>
          <w:lang w:val="en-GB"/>
        </w:rPr>
        <w:t xml:space="preserve"> </w:t>
      </w:r>
      <w:r w:rsidR="009B499C" w:rsidRPr="0000574B">
        <w:rPr>
          <w:rFonts w:eastAsia="Batang"/>
          <w:b/>
          <w:bCs/>
          <w:color w:val="FF0000"/>
          <w:sz w:val="22"/>
          <w:szCs w:val="22"/>
          <w:lang w:val="en-GB"/>
        </w:rPr>
        <w:t xml:space="preserve">of a single </w:t>
      </w:r>
      <w:r w:rsidR="003630F0" w:rsidRPr="0000574B">
        <w:rPr>
          <w:rFonts w:eastAsia="Batang"/>
          <w:b/>
          <w:bCs/>
          <w:color w:val="FF0000"/>
          <w:sz w:val="22"/>
          <w:szCs w:val="22"/>
          <w:lang w:val="en-GB"/>
        </w:rPr>
        <w:t xml:space="preserve">PHY </w:t>
      </w:r>
      <w:r w:rsidR="009B499C" w:rsidRPr="0000574B">
        <w:rPr>
          <w:rFonts w:eastAsia="Batang"/>
          <w:b/>
          <w:bCs/>
          <w:color w:val="FF0000"/>
          <w:sz w:val="22"/>
          <w:szCs w:val="22"/>
          <w:lang w:val="en-GB"/>
        </w:rPr>
        <w:t>priority</w:t>
      </w:r>
      <w:r w:rsidR="009B499C" w:rsidRPr="0000574B">
        <w:rPr>
          <w:rFonts w:eastAsia="Batang"/>
          <w:b/>
          <w:bCs/>
          <w:sz w:val="22"/>
          <w:szCs w:val="22"/>
          <w:lang w:val="en-GB"/>
        </w:rPr>
        <w:t xml:space="preserve">. </w:t>
      </w:r>
    </w:p>
    <w:p w14:paraId="370E17CB" w14:textId="0B2766FD" w:rsidR="00725412" w:rsidRPr="0000574B" w:rsidRDefault="00725412" w:rsidP="009A7C0F">
      <w:pPr>
        <w:pStyle w:val="ListParagraph"/>
        <w:numPr>
          <w:ilvl w:val="0"/>
          <w:numId w:val="47"/>
        </w:numPr>
        <w:rPr>
          <w:b/>
          <w:bCs/>
          <w:sz w:val="22"/>
          <w:szCs w:val="22"/>
          <w:lang w:val="en-GB"/>
        </w:rPr>
      </w:pPr>
      <w:r w:rsidRPr="0000574B">
        <w:rPr>
          <w:b/>
          <w:bCs/>
          <w:sz w:val="22"/>
          <w:szCs w:val="22"/>
          <w:lang w:val="en-GB"/>
        </w:rPr>
        <w:t xml:space="preserve">The UE does not expect more than one triggering DCI for Rel-17 one-shot feedback indicating the same PUCCH slot </w:t>
      </w:r>
      <w:r w:rsidR="00F11CEE" w:rsidRPr="0000574B">
        <w:rPr>
          <w:b/>
          <w:bCs/>
          <w:color w:val="FF0000"/>
          <w:sz w:val="22"/>
          <w:szCs w:val="22"/>
          <w:lang w:val="en-GB"/>
        </w:rPr>
        <w:t xml:space="preserve">of a certain </w:t>
      </w:r>
      <w:r w:rsidR="003630F0" w:rsidRPr="0000574B">
        <w:rPr>
          <w:b/>
          <w:bCs/>
          <w:color w:val="FF0000"/>
          <w:sz w:val="22"/>
          <w:szCs w:val="22"/>
          <w:lang w:val="en-GB"/>
        </w:rPr>
        <w:t xml:space="preserve">PHY </w:t>
      </w:r>
      <w:r w:rsidR="00F11CEE" w:rsidRPr="0000574B">
        <w:rPr>
          <w:b/>
          <w:bCs/>
          <w:color w:val="FF0000"/>
          <w:sz w:val="22"/>
          <w:szCs w:val="22"/>
          <w:lang w:val="en-GB"/>
        </w:rPr>
        <w:t>priority</w:t>
      </w:r>
      <w:r w:rsidR="00542D92" w:rsidRPr="0000574B">
        <w:rPr>
          <w:b/>
          <w:bCs/>
          <w:color w:val="FF0000"/>
          <w:sz w:val="22"/>
          <w:szCs w:val="22"/>
          <w:lang w:val="en-GB"/>
        </w:rPr>
        <w:t xml:space="preserve"> in step 1</w:t>
      </w:r>
      <w:r w:rsidR="00F11CEE" w:rsidRPr="0000574B">
        <w:rPr>
          <w:b/>
          <w:bCs/>
          <w:color w:val="FF0000"/>
          <w:sz w:val="22"/>
          <w:szCs w:val="22"/>
          <w:lang w:val="en-GB"/>
        </w:rPr>
        <w:t xml:space="preserve"> </w:t>
      </w:r>
      <w:r w:rsidRPr="0000574B">
        <w:rPr>
          <w:b/>
          <w:bCs/>
          <w:sz w:val="22"/>
          <w:szCs w:val="22"/>
          <w:lang w:val="en-GB"/>
        </w:rPr>
        <w:t>for the re-transmission of HARQ-ACK CBs of different PUCCH slots to be re-transmitted</w:t>
      </w:r>
      <w:r w:rsidR="000146E5" w:rsidRPr="0000574B">
        <w:rPr>
          <w:b/>
          <w:bCs/>
          <w:sz w:val="22"/>
          <w:szCs w:val="22"/>
          <w:lang w:val="en-GB"/>
        </w:rPr>
        <w:t xml:space="preserve">. </w:t>
      </w:r>
    </w:p>
    <w:p w14:paraId="313F4AAA" w14:textId="720ADE52" w:rsidR="000146E5" w:rsidRPr="0000574B" w:rsidRDefault="000146E5" w:rsidP="009A7C0F">
      <w:pPr>
        <w:pStyle w:val="ListParagraph"/>
        <w:numPr>
          <w:ilvl w:val="1"/>
          <w:numId w:val="47"/>
        </w:numPr>
        <w:rPr>
          <w:b/>
          <w:bCs/>
          <w:i/>
          <w:iCs/>
          <w:sz w:val="22"/>
          <w:szCs w:val="22"/>
          <w:lang w:val="en-GB"/>
        </w:rPr>
      </w:pPr>
      <w:r w:rsidRPr="0000574B">
        <w:rPr>
          <w:b/>
          <w:bCs/>
          <w:i/>
          <w:iCs/>
          <w:sz w:val="22"/>
          <w:szCs w:val="22"/>
          <w:lang w:val="en-GB"/>
        </w:rPr>
        <w:t xml:space="preserve">Note: </w:t>
      </w:r>
      <w:r w:rsidR="00542D92" w:rsidRPr="0000574B">
        <w:rPr>
          <w:b/>
          <w:bCs/>
          <w:i/>
          <w:iCs/>
          <w:sz w:val="22"/>
          <w:szCs w:val="22"/>
          <w:lang w:val="en-GB"/>
        </w:rPr>
        <w:t xml:space="preserve">In step 2, there could be still multiplexing of LP and HP HARQ-ACK CBs to be retransmitted </w:t>
      </w:r>
      <w:r w:rsidR="003C6329" w:rsidRPr="0000574B">
        <w:rPr>
          <w:b/>
          <w:bCs/>
          <w:i/>
          <w:iCs/>
          <w:sz w:val="22"/>
          <w:szCs w:val="22"/>
          <w:lang w:val="en-GB"/>
        </w:rPr>
        <w:t xml:space="preserve">on PUCCH or PUSCH. </w:t>
      </w:r>
    </w:p>
    <w:p w14:paraId="13D76803" w14:textId="78184EC5" w:rsidR="008D33A5" w:rsidRPr="0000574B" w:rsidRDefault="00035A32" w:rsidP="009A7C0F">
      <w:pPr>
        <w:pStyle w:val="ListParagraph"/>
        <w:numPr>
          <w:ilvl w:val="0"/>
          <w:numId w:val="47"/>
        </w:numPr>
        <w:rPr>
          <w:b/>
          <w:bCs/>
          <w:i/>
          <w:iCs/>
          <w:sz w:val="24"/>
          <w:szCs w:val="24"/>
          <w:lang w:val="en-GB"/>
        </w:rPr>
      </w:pPr>
      <w:r w:rsidRPr="0000574B">
        <w:rPr>
          <w:rFonts w:cs="Times"/>
          <w:b/>
          <w:sz w:val="22"/>
          <w:szCs w:val="22"/>
          <w:lang w:val="en-GB" w:eastAsia="ko-KR"/>
        </w:rPr>
        <w:t>The ‘backward HARQ-ACK slot-offset’ is interpreted with the granularity of a PUCCH slot of the respective PHY priority </w:t>
      </w:r>
      <w:r w:rsidR="00C865FB" w:rsidRPr="0000574B">
        <w:rPr>
          <w:rFonts w:cs="Times"/>
          <w:b/>
          <w:color w:val="FF0000"/>
          <w:sz w:val="22"/>
          <w:szCs w:val="22"/>
          <w:lang w:val="en-GB" w:eastAsia="ko-KR"/>
        </w:rPr>
        <w:t xml:space="preserve">of step 1 </w:t>
      </w:r>
      <w:r w:rsidRPr="0000574B">
        <w:rPr>
          <w:rFonts w:cs="Times"/>
          <w:b/>
          <w:sz w:val="22"/>
          <w:szCs w:val="22"/>
          <w:lang w:val="en-GB" w:eastAsia="ko-KR"/>
        </w:rPr>
        <w:t>of PCell /PSCell / PUCCH SCell</w:t>
      </w:r>
    </w:p>
    <w:p w14:paraId="417BB1F6" w14:textId="77777777" w:rsidR="001D6E8E" w:rsidRPr="0000574B" w:rsidRDefault="001D6E8E" w:rsidP="001D6E8E">
      <w:pPr>
        <w:rPr>
          <w:sz w:val="18"/>
          <w:szCs w:val="18"/>
        </w:rPr>
      </w:pPr>
    </w:p>
    <w:p w14:paraId="41670149" w14:textId="5680D4C8" w:rsidR="001D6E8E" w:rsidRPr="0000574B" w:rsidRDefault="001D6E8E" w:rsidP="001D6E8E">
      <w:pPr>
        <w:pStyle w:val="Heading2"/>
        <w:ind w:left="567"/>
      </w:pPr>
      <w:r w:rsidRPr="0000574B">
        <w:t xml:space="preserve">Joint Operation of R17 Intra-UE multiplexing and Type 3 / Enh. Type 3 CB </w:t>
      </w:r>
    </w:p>
    <w:p w14:paraId="27A91BF9" w14:textId="77777777" w:rsidR="001D6E8E" w:rsidRPr="0000574B" w:rsidRDefault="001D6E8E" w:rsidP="001D6E8E">
      <w:pPr>
        <w:spacing w:after="0"/>
        <w:rPr>
          <w:rFonts w:ascii="Times" w:eastAsia="Batang" w:hAnsi="Times" w:cs="Times"/>
          <w:b/>
          <w:lang w:eastAsia="zh-CN"/>
        </w:rPr>
      </w:pPr>
    </w:p>
    <w:p w14:paraId="1DA2D9C1" w14:textId="12D3E95B" w:rsidR="001D6E8E" w:rsidRPr="0000574B" w:rsidRDefault="001D6E8E" w:rsidP="001D6E8E">
      <w:pPr>
        <w:jc w:val="both"/>
      </w:pPr>
      <w:r w:rsidRPr="0000574B">
        <w:t xml:space="preserve">The following </w:t>
      </w:r>
      <w:r w:rsidR="002B30AC" w:rsidRPr="0000574B">
        <w:t xml:space="preserve">relevant </w:t>
      </w:r>
      <w:r w:rsidRPr="0000574B">
        <w:t xml:space="preserve">agreements in terms of PHY priority handling and the potential support for R17 intra-UE mux for </w:t>
      </w:r>
      <w:r w:rsidR="00647F5A" w:rsidRPr="0000574B">
        <w:t xml:space="preserve">Type 3 </w:t>
      </w:r>
      <w:r w:rsidR="00300E9A" w:rsidRPr="0000574B">
        <w:t xml:space="preserve">/ Enh. Type 3 HARQ-ACK codebook </w:t>
      </w:r>
      <w:r w:rsidRPr="0000574B">
        <w:t xml:space="preserve">are available: </w:t>
      </w:r>
    </w:p>
    <w:tbl>
      <w:tblPr>
        <w:tblStyle w:val="TableGrid"/>
        <w:tblW w:w="0" w:type="auto"/>
        <w:tblLook w:val="04A0" w:firstRow="1" w:lastRow="0" w:firstColumn="1" w:lastColumn="0" w:noHBand="0" w:noVBand="1"/>
      </w:tblPr>
      <w:tblGrid>
        <w:gridCol w:w="9629"/>
      </w:tblGrid>
      <w:tr w:rsidR="00AF6186" w:rsidRPr="0000574B" w14:paraId="7F0A9109" w14:textId="77777777" w:rsidTr="00AF6186">
        <w:tc>
          <w:tcPr>
            <w:tcW w:w="9629" w:type="dxa"/>
          </w:tcPr>
          <w:p w14:paraId="56B45D1F" w14:textId="77777777" w:rsidR="008F7F58" w:rsidRPr="0000574B" w:rsidRDefault="008F7F58" w:rsidP="008F7F58">
            <w:pPr>
              <w:overflowPunct/>
              <w:autoSpaceDE/>
              <w:autoSpaceDN/>
              <w:adjustRightInd/>
              <w:spacing w:after="0"/>
              <w:jc w:val="both"/>
              <w:textAlignment w:val="auto"/>
              <w:rPr>
                <w:rFonts w:ascii="Times" w:eastAsia="Batang" w:hAnsi="Times" w:cs="Times"/>
                <w:b/>
                <w:bCs/>
                <w:lang w:eastAsia="zh-CN"/>
              </w:rPr>
            </w:pPr>
            <w:r w:rsidRPr="0000574B">
              <w:rPr>
                <w:rFonts w:ascii="Times" w:eastAsia="Batang" w:hAnsi="Times" w:cs="Times"/>
                <w:b/>
                <w:bCs/>
                <w:highlight w:val="green"/>
                <w:lang w:eastAsia="zh-CN"/>
              </w:rPr>
              <w:t>Agreement</w:t>
            </w:r>
            <w:r w:rsidRPr="0000574B">
              <w:rPr>
                <w:rFonts w:ascii="Times" w:eastAsia="Batang" w:hAnsi="Times" w:cs="Times"/>
                <w:b/>
                <w:bCs/>
                <w:lang w:eastAsia="zh-CN"/>
              </w:rPr>
              <w:t xml:space="preserve"> </w:t>
            </w:r>
          </w:p>
          <w:p w14:paraId="60655A28" w14:textId="77777777" w:rsidR="008F7F58" w:rsidRPr="0000574B" w:rsidRDefault="008F7F58" w:rsidP="008F7F58">
            <w:pPr>
              <w:overflowPunct/>
              <w:autoSpaceDE/>
              <w:autoSpaceDN/>
              <w:adjustRightInd/>
              <w:spacing w:after="0"/>
              <w:jc w:val="both"/>
              <w:textAlignment w:val="auto"/>
              <w:rPr>
                <w:rFonts w:ascii="Times" w:eastAsia="Batang" w:hAnsi="Times" w:cs="Times"/>
                <w:lang w:eastAsia="zh-CN"/>
              </w:rPr>
            </w:pPr>
            <w:r w:rsidRPr="0000574B">
              <w:rPr>
                <w:rFonts w:ascii="Times" w:eastAsia="Batang" w:hAnsi="Times" w:cs="Times"/>
                <w:lang w:eastAsia="zh-CN"/>
              </w:rPr>
              <w:t xml:space="preserve">Support PHY priority handling for a PUCCH carrying the Rel-17 enhanced Type 3 HARQ-ACK CB of smaller size. </w:t>
            </w:r>
          </w:p>
          <w:p w14:paraId="2B40AB6A" w14:textId="77777777" w:rsidR="008F7F58" w:rsidRPr="0000574B" w:rsidRDefault="008F7F58" w:rsidP="009A7C0F">
            <w:pPr>
              <w:numPr>
                <w:ilvl w:val="0"/>
                <w:numId w:val="39"/>
              </w:numPr>
              <w:overflowPunct/>
              <w:autoSpaceDE/>
              <w:autoSpaceDN/>
              <w:adjustRightInd/>
              <w:spacing w:after="0"/>
              <w:jc w:val="both"/>
              <w:textAlignment w:val="auto"/>
              <w:rPr>
                <w:rFonts w:ascii="Times" w:eastAsia="Batang" w:hAnsi="Times" w:cs="Times"/>
                <w:lang w:eastAsia="zh-CN"/>
              </w:rPr>
            </w:pPr>
            <w:r w:rsidRPr="0000574B">
              <w:rPr>
                <w:rFonts w:ascii="Times" w:eastAsia="Batang" w:hAnsi="Times" w:cs="Times"/>
                <w:lang w:eastAsia="zh-CN"/>
              </w:rPr>
              <w:lastRenderedPageBreak/>
              <w:t>The indicated PHY priority in the triggering DCI defines the PHY priority of the PUCCH carrying the Rel-17 enhanced Type 3 HARQ-ACK CB of smaller size.</w:t>
            </w:r>
          </w:p>
          <w:p w14:paraId="6AFCD726" w14:textId="77777777" w:rsidR="008F7F58" w:rsidRPr="0000574B" w:rsidRDefault="008F7F58" w:rsidP="009A7C0F">
            <w:pPr>
              <w:numPr>
                <w:ilvl w:val="0"/>
                <w:numId w:val="39"/>
              </w:numPr>
              <w:overflowPunct/>
              <w:autoSpaceDE/>
              <w:autoSpaceDN/>
              <w:adjustRightInd/>
              <w:spacing w:after="0"/>
              <w:jc w:val="both"/>
              <w:textAlignment w:val="auto"/>
              <w:rPr>
                <w:rFonts w:ascii="Times" w:eastAsia="Batang" w:hAnsi="Times" w:cs="Times"/>
                <w:lang w:eastAsia="zh-CN"/>
              </w:rPr>
            </w:pPr>
            <w:r w:rsidRPr="0000574B">
              <w:rPr>
                <w:rFonts w:ascii="Times" w:eastAsia="Batang" w:hAnsi="Times" w:cs="Times"/>
                <w:lang w:eastAsia="zh-CN"/>
              </w:rPr>
              <w:t xml:space="preserve">The A/N of HARQ processes is mapped to the Rel-17 enhanced Type 3 HARQ-ACK CB of smaller size irrespective of the PHY priority of the ‘A/N’ of the HARQ processes. </w:t>
            </w:r>
          </w:p>
          <w:p w14:paraId="7AFA4B52" w14:textId="77777777" w:rsidR="00AF6186" w:rsidRPr="0000574B" w:rsidRDefault="00AF6186" w:rsidP="003A2038">
            <w:pPr>
              <w:overflowPunct/>
              <w:autoSpaceDE/>
              <w:autoSpaceDN/>
              <w:adjustRightInd/>
              <w:spacing w:after="0"/>
              <w:jc w:val="both"/>
              <w:textAlignment w:val="auto"/>
            </w:pPr>
          </w:p>
          <w:p w14:paraId="42BBEE27" w14:textId="77777777" w:rsidR="00C5164B" w:rsidRPr="0000574B" w:rsidRDefault="00C5164B" w:rsidP="00C5164B">
            <w:pPr>
              <w:overflowPunct/>
              <w:autoSpaceDE/>
              <w:autoSpaceDN/>
              <w:adjustRightInd/>
              <w:spacing w:after="0"/>
              <w:jc w:val="both"/>
              <w:textAlignment w:val="auto"/>
              <w:rPr>
                <w:rFonts w:ascii="Times" w:eastAsia="Batang" w:hAnsi="Times" w:cs="Times"/>
                <w:b/>
                <w:bCs/>
                <w:lang w:eastAsia="zh-CN"/>
              </w:rPr>
            </w:pPr>
            <w:r w:rsidRPr="0000574B">
              <w:rPr>
                <w:rFonts w:ascii="Times" w:eastAsia="Batang" w:hAnsi="Times" w:cs="Times"/>
                <w:b/>
                <w:bCs/>
                <w:highlight w:val="green"/>
                <w:lang w:eastAsia="zh-CN"/>
              </w:rPr>
              <w:t>Agreement</w:t>
            </w:r>
            <w:r w:rsidRPr="0000574B">
              <w:rPr>
                <w:rFonts w:ascii="Times" w:eastAsia="Batang" w:hAnsi="Times" w:cs="Times"/>
                <w:b/>
                <w:bCs/>
                <w:lang w:eastAsia="zh-CN"/>
              </w:rPr>
              <w:t xml:space="preserve"> </w:t>
            </w:r>
          </w:p>
          <w:p w14:paraId="3EAC320C" w14:textId="77777777" w:rsidR="00C5164B" w:rsidRPr="0000574B" w:rsidRDefault="00C5164B" w:rsidP="00C5164B">
            <w:pPr>
              <w:overflowPunct/>
              <w:autoSpaceDE/>
              <w:autoSpaceDN/>
              <w:adjustRightInd/>
              <w:spacing w:after="0"/>
              <w:jc w:val="both"/>
              <w:textAlignment w:val="auto"/>
              <w:rPr>
                <w:rFonts w:ascii="Times" w:eastAsia="Batang" w:hAnsi="Times" w:cs="Times"/>
                <w:lang w:eastAsia="zh-CN"/>
              </w:rPr>
            </w:pPr>
            <w:r w:rsidRPr="0000574B">
              <w:rPr>
                <w:rFonts w:ascii="Times" w:eastAsia="Batang" w:hAnsi="Times" w:cs="Times"/>
                <w:lang w:eastAsia="zh-CN"/>
              </w:rPr>
              <w:t xml:space="preserve">For the PHY priority handling of the enhanced Type 3 CB(s) of smaller size, the enhanced Type 3 HARQ-ACK has the same structure, size and content (in terms of HARQ-IDs, CCs) irrespective of the PHY priority. </w:t>
            </w:r>
          </w:p>
          <w:p w14:paraId="02B197B7" w14:textId="77777777" w:rsidR="003A2038" w:rsidRPr="0000574B" w:rsidRDefault="003A2038" w:rsidP="003A2038">
            <w:pPr>
              <w:overflowPunct/>
              <w:autoSpaceDE/>
              <w:autoSpaceDN/>
              <w:adjustRightInd/>
              <w:spacing w:after="0"/>
              <w:jc w:val="both"/>
              <w:textAlignment w:val="auto"/>
            </w:pPr>
          </w:p>
          <w:p w14:paraId="49B82654" w14:textId="77777777" w:rsidR="00E518E5" w:rsidRPr="0000574B" w:rsidRDefault="00E518E5" w:rsidP="00E518E5">
            <w:pPr>
              <w:overflowPunct/>
              <w:autoSpaceDE/>
              <w:autoSpaceDN/>
              <w:adjustRightInd/>
              <w:spacing w:after="0"/>
              <w:jc w:val="both"/>
              <w:textAlignment w:val="auto"/>
              <w:rPr>
                <w:rFonts w:ascii="Times" w:eastAsia="Batang" w:hAnsi="Times" w:cs="Times"/>
                <w:b/>
                <w:bCs/>
                <w:lang w:eastAsia="zh-CN"/>
              </w:rPr>
            </w:pPr>
            <w:r w:rsidRPr="0000574B">
              <w:rPr>
                <w:rFonts w:ascii="Times" w:eastAsia="Batang" w:hAnsi="Times" w:cs="Times"/>
                <w:b/>
                <w:bCs/>
                <w:highlight w:val="green"/>
                <w:lang w:eastAsia="zh-CN"/>
              </w:rPr>
              <w:t>Agreement</w:t>
            </w:r>
            <w:r w:rsidRPr="0000574B">
              <w:rPr>
                <w:rFonts w:ascii="Times" w:eastAsia="Batang" w:hAnsi="Times" w:cs="Times"/>
                <w:b/>
                <w:bCs/>
                <w:lang w:eastAsia="zh-CN"/>
              </w:rPr>
              <w:t xml:space="preserve"> </w:t>
            </w:r>
          </w:p>
          <w:p w14:paraId="3BBD37D6" w14:textId="638CC97D" w:rsidR="008A56C8" w:rsidRPr="0000574B" w:rsidRDefault="00E518E5" w:rsidP="003A2038">
            <w:pPr>
              <w:overflowPunct/>
              <w:autoSpaceDE/>
              <w:autoSpaceDN/>
              <w:adjustRightInd/>
              <w:spacing w:after="0"/>
              <w:jc w:val="both"/>
              <w:textAlignment w:val="auto"/>
              <w:rPr>
                <w:rFonts w:ascii="Times" w:eastAsia="Batang" w:hAnsi="Times" w:cs="Times"/>
                <w:bCs/>
              </w:rPr>
            </w:pPr>
            <w:r w:rsidRPr="0000574B">
              <w:rPr>
                <w:rFonts w:ascii="Times" w:eastAsia="Batang" w:hAnsi="Times" w:cs="Times"/>
                <w:bCs/>
                <w:lang w:eastAsia="zh-CN"/>
              </w:rPr>
              <w:t xml:space="preserve">For the </w:t>
            </w:r>
            <w:r w:rsidRPr="0000574B">
              <w:rPr>
                <w:rFonts w:ascii="Times" w:eastAsia="Batang" w:hAnsi="Times" w:cs="Times"/>
                <w:bCs/>
              </w:rPr>
              <w:t>enhanced Type 3 HARQ-ACK CB of smaller size triggered in a PUCCH slot</w:t>
            </w:r>
            <w:r w:rsidRPr="0000574B">
              <w:rPr>
                <w:rFonts w:ascii="Times" w:eastAsia="Batang" w:hAnsi="Times" w:cs="Times"/>
                <w:bCs/>
                <w:lang w:eastAsia="zh-CN"/>
              </w:rPr>
              <w:t xml:space="preserve">, the UE is not expecting HARQ-ACK information in a Type 1 or Type 2 HARQ-ACK CB to be transmitted that cannot be mapped to the </w:t>
            </w:r>
            <w:r w:rsidRPr="0000574B">
              <w:rPr>
                <w:rFonts w:ascii="Times" w:eastAsia="Batang" w:hAnsi="Times" w:cs="Times"/>
                <w:bCs/>
              </w:rPr>
              <w:t xml:space="preserve">enhanced Type 3 HARQ-ACK CB of smaller size </w:t>
            </w:r>
            <w:r w:rsidRPr="0000574B">
              <w:rPr>
                <w:rFonts w:ascii="Times" w:eastAsia="Batang" w:hAnsi="Times" w:cs="Times"/>
                <w:bCs/>
                <w:lang w:eastAsia="zh-CN"/>
              </w:rPr>
              <w:t>as the HARQ process is not part of the codebook</w:t>
            </w:r>
            <w:r w:rsidRPr="0000574B">
              <w:rPr>
                <w:rFonts w:ascii="Times" w:eastAsia="Batang" w:hAnsi="Times" w:cs="Times"/>
                <w:bCs/>
              </w:rPr>
              <w:t xml:space="preserve">. </w:t>
            </w:r>
          </w:p>
          <w:p w14:paraId="56E08992" w14:textId="6F28938E" w:rsidR="003A2038" w:rsidRPr="0000574B" w:rsidRDefault="003A2038" w:rsidP="003A2038">
            <w:pPr>
              <w:overflowPunct/>
              <w:autoSpaceDE/>
              <w:autoSpaceDN/>
              <w:adjustRightInd/>
              <w:spacing w:after="0"/>
              <w:jc w:val="both"/>
              <w:textAlignment w:val="auto"/>
            </w:pPr>
          </w:p>
        </w:tc>
      </w:tr>
    </w:tbl>
    <w:p w14:paraId="69685B71" w14:textId="77777777" w:rsidR="001D6E8E" w:rsidRPr="0000574B" w:rsidRDefault="001D6E8E" w:rsidP="00671896"/>
    <w:p w14:paraId="165E7A04" w14:textId="3C9A9B42" w:rsidR="001D6E8E" w:rsidRPr="0000574B" w:rsidRDefault="0034112B" w:rsidP="00E272DD">
      <w:pPr>
        <w:jc w:val="both"/>
      </w:pPr>
      <w:r w:rsidRPr="0000574B">
        <w:t xml:space="preserve">Looking at these agreements, </w:t>
      </w:r>
      <w:r w:rsidR="00CE44D7" w:rsidRPr="0000574B">
        <w:t xml:space="preserve">the operation based on the current agreements could be </w:t>
      </w:r>
      <w:r w:rsidR="00F85613" w:rsidRPr="0000574B">
        <w:t xml:space="preserve">left unchanged even when operating with </w:t>
      </w:r>
      <w:r w:rsidR="00A14943" w:rsidRPr="0000574B">
        <w:t xml:space="preserve">two PHY priorities and </w:t>
      </w:r>
      <w:r w:rsidR="00E1686D" w:rsidRPr="0000574B">
        <w:t xml:space="preserve">Rel-17 intra-UE multiplexing. Specifically, as the HARQ mapping is independent of the PHY priority, there should be again no </w:t>
      </w:r>
      <w:r w:rsidR="006742E6" w:rsidRPr="0000574B">
        <w:t xml:space="preserve">Type 1 or Type 2 CB </w:t>
      </w:r>
      <w:r w:rsidR="001A47ED" w:rsidRPr="0000574B">
        <w:t>of either priority</w:t>
      </w:r>
      <w:r w:rsidR="00D60F96" w:rsidRPr="0000574B">
        <w:t xml:space="preserve"> </w:t>
      </w:r>
      <w:r w:rsidR="009B0339" w:rsidRPr="0000574B">
        <w:t>having any HARQ information that cannot be mapped to the triggered enhanced Type 3 CB</w:t>
      </w:r>
      <w:r w:rsidR="00A53957" w:rsidRPr="0000574B">
        <w:t xml:space="preserve"> (i.e. only the Type 3 CB of any priority is transmitted in a slot, no overlapping PUCCH with any other HARQ information is expected). </w:t>
      </w:r>
    </w:p>
    <w:p w14:paraId="2EB1BDBB" w14:textId="40EE2F50" w:rsidR="00A53957" w:rsidRPr="0000574B" w:rsidRDefault="00372D13" w:rsidP="00671896">
      <w:r w:rsidRPr="0000574B">
        <w:t xml:space="preserve">So from this perspective, the combination </w:t>
      </w:r>
      <w:r w:rsidR="00157F8A" w:rsidRPr="0000574B">
        <w:t>should</w:t>
      </w:r>
      <w:r w:rsidRPr="0000574B">
        <w:t xml:space="preserve"> be supported and </w:t>
      </w:r>
      <w:r w:rsidR="00157F8A" w:rsidRPr="0000574B">
        <w:t>could</w:t>
      </w:r>
      <w:r w:rsidR="00C93B06" w:rsidRPr="0000574B">
        <w:t>---</w:t>
      </w:r>
      <w:r w:rsidR="00A922F9" w:rsidRPr="0000574B">
        <w:t xml:space="preserve"> be clarified as</w:t>
      </w:r>
      <w:r w:rsidR="00057BEE" w:rsidRPr="0000574B">
        <w:t xml:space="preserve"> (additional clarifications on top of existing enh. Type 3 CB are shown in </w:t>
      </w:r>
      <w:r w:rsidR="00057BEE" w:rsidRPr="0000574B">
        <w:rPr>
          <w:color w:val="FF0000"/>
        </w:rPr>
        <w:t>red</w:t>
      </w:r>
      <w:r w:rsidR="00057BEE" w:rsidRPr="0000574B">
        <w:t>)</w:t>
      </w:r>
      <w:r w:rsidR="00A922F9" w:rsidRPr="0000574B">
        <w:t xml:space="preserve">: </w:t>
      </w:r>
    </w:p>
    <w:p w14:paraId="2808D518" w14:textId="43012791" w:rsidR="00F84A34" w:rsidRPr="0000574B" w:rsidRDefault="00A922F9" w:rsidP="00F84A34">
      <w:pPr>
        <w:spacing w:after="0"/>
        <w:rPr>
          <w:rFonts w:cs="MS Mincho"/>
          <w:b/>
          <w:sz w:val="22"/>
          <w:szCs w:val="22"/>
          <w:lang w:eastAsia="zh-CN"/>
        </w:rPr>
      </w:pPr>
      <w:r w:rsidRPr="0000574B">
        <w:rPr>
          <w:b/>
          <w:bCs/>
          <w:sz w:val="22"/>
          <w:szCs w:val="22"/>
        </w:rPr>
        <w:t xml:space="preserve">Proposal </w:t>
      </w:r>
      <w:r w:rsidR="00E44517" w:rsidRPr="0000574B">
        <w:rPr>
          <w:b/>
          <w:bCs/>
          <w:sz w:val="22"/>
          <w:szCs w:val="22"/>
        </w:rPr>
        <w:t>3.3</w:t>
      </w:r>
      <w:r w:rsidRPr="0000574B">
        <w:rPr>
          <w:b/>
          <w:bCs/>
          <w:sz w:val="22"/>
          <w:szCs w:val="22"/>
        </w:rPr>
        <w:t xml:space="preserve">: </w:t>
      </w:r>
      <w:r w:rsidR="00F84A34" w:rsidRPr="0000574B">
        <w:rPr>
          <w:rFonts w:cs="MS Mincho"/>
          <w:b/>
          <w:sz w:val="22"/>
          <w:szCs w:val="22"/>
          <w:lang w:eastAsia="zh-CN"/>
        </w:rPr>
        <w:t xml:space="preserve">Support simultaneous configuration of enhanced Type 3 CB triggering and Rel-17 Intra-UE multiplexing (i.e. </w:t>
      </w:r>
      <w:r w:rsidR="00057BEE" w:rsidRPr="0000574B">
        <w:rPr>
          <w:rFonts w:cs="MS Mincho"/>
          <w:b/>
          <w:i/>
          <w:sz w:val="22"/>
          <w:szCs w:val="22"/>
          <w:lang w:eastAsia="zh-CN"/>
        </w:rPr>
        <w:t>UCI-MuxWithDifferentPriority</w:t>
      </w:r>
      <w:r w:rsidR="00057BEE" w:rsidRPr="0000574B">
        <w:rPr>
          <w:rFonts w:cs="MS Mincho"/>
          <w:b/>
          <w:sz w:val="22"/>
          <w:szCs w:val="22"/>
          <w:lang w:eastAsia="zh-CN"/>
        </w:rPr>
        <w:t>)</w:t>
      </w:r>
    </w:p>
    <w:p w14:paraId="5E237941" w14:textId="77777777" w:rsidR="00057BEE" w:rsidRPr="0000574B" w:rsidRDefault="00057BEE" w:rsidP="009A7C0F">
      <w:pPr>
        <w:numPr>
          <w:ilvl w:val="0"/>
          <w:numId w:val="40"/>
        </w:numPr>
        <w:overflowPunct/>
        <w:autoSpaceDE/>
        <w:autoSpaceDN/>
        <w:adjustRightInd/>
        <w:spacing w:after="0"/>
        <w:jc w:val="both"/>
        <w:textAlignment w:val="auto"/>
        <w:rPr>
          <w:rFonts w:ascii="Times" w:eastAsia="Batang" w:hAnsi="Times" w:cs="Times"/>
          <w:b/>
          <w:bCs/>
          <w:sz w:val="22"/>
          <w:szCs w:val="22"/>
          <w:lang w:eastAsia="zh-CN"/>
        </w:rPr>
      </w:pPr>
      <w:r w:rsidRPr="0000574B">
        <w:rPr>
          <w:rFonts w:ascii="Times" w:eastAsia="Batang" w:hAnsi="Times" w:cs="Times"/>
          <w:b/>
          <w:bCs/>
          <w:sz w:val="22"/>
          <w:szCs w:val="22"/>
          <w:lang w:eastAsia="zh-CN"/>
        </w:rPr>
        <w:t>The indicated PHY priority in the triggering DCI defines the PHY priority of the PUCCH carrying the Rel-17 enhanced Type 3 HARQ-ACK CB of smaller size.</w:t>
      </w:r>
    </w:p>
    <w:p w14:paraId="455EB587" w14:textId="77777777" w:rsidR="004B5929" w:rsidRPr="0000574B" w:rsidRDefault="00057BEE" w:rsidP="009A7C0F">
      <w:pPr>
        <w:numPr>
          <w:ilvl w:val="0"/>
          <w:numId w:val="40"/>
        </w:numPr>
        <w:overflowPunct/>
        <w:autoSpaceDE/>
        <w:autoSpaceDN/>
        <w:adjustRightInd/>
        <w:spacing w:after="0"/>
        <w:jc w:val="both"/>
        <w:textAlignment w:val="auto"/>
        <w:rPr>
          <w:rFonts w:ascii="Times" w:eastAsia="Batang" w:hAnsi="Times" w:cs="Times"/>
          <w:b/>
          <w:bCs/>
          <w:sz w:val="22"/>
          <w:szCs w:val="22"/>
          <w:lang w:eastAsia="zh-CN"/>
        </w:rPr>
      </w:pPr>
      <w:r w:rsidRPr="0000574B">
        <w:rPr>
          <w:rFonts w:ascii="Times" w:eastAsia="Batang" w:hAnsi="Times" w:cs="Times"/>
          <w:b/>
          <w:bCs/>
          <w:sz w:val="22"/>
          <w:szCs w:val="22"/>
          <w:lang w:eastAsia="zh-CN"/>
        </w:rPr>
        <w:t>The A/N of HARQ processes is mapped to the Rel-17 enhanced Type 3 HARQ-ACK CB of smaller size irrespective of the PHY priority of the ‘A/N’ of the HARQ processes.</w:t>
      </w:r>
    </w:p>
    <w:p w14:paraId="11EFA050" w14:textId="7DAE0761" w:rsidR="00057BEE" w:rsidRPr="0000574B" w:rsidRDefault="004B5929" w:rsidP="009A7C0F">
      <w:pPr>
        <w:numPr>
          <w:ilvl w:val="0"/>
          <w:numId w:val="40"/>
        </w:numPr>
        <w:overflowPunct/>
        <w:autoSpaceDE/>
        <w:autoSpaceDN/>
        <w:adjustRightInd/>
        <w:spacing w:after="0"/>
        <w:jc w:val="both"/>
        <w:textAlignment w:val="auto"/>
        <w:rPr>
          <w:rFonts w:ascii="Times" w:eastAsia="Batang" w:hAnsi="Times" w:cs="Times"/>
          <w:b/>
          <w:bCs/>
          <w:sz w:val="22"/>
          <w:szCs w:val="22"/>
          <w:lang w:eastAsia="zh-CN"/>
        </w:rPr>
      </w:pPr>
      <w:r w:rsidRPr="0000574B">
        <w:rPr>
          <w:rFonts w:ascii="Times" w:eastAsia="Batang" w:hAnsi="Times" w:cs="Times"/>
          <w:b/>
          <w:bCs/>
          <w:sz w:val="22"/>
          <w:szCs w:val="22"/>
          <w:lang w:eastAsia="zh-CN"/>
        </w:rPr>
        <w:t xml:space="preserve">The enhanced Type 3 HARQ-ACK has the same structure, size and content (in terms of HARQ-IDs, CCs) irrespective of the PHY priority. </w:t>
      </w:r>
      <w:r w:rsidR="00057BEE" w:rsidRPr="0000574B">
        <w:rPr>
          <w:rFonts w:ascii="Times" w:eastAsia="Batang" w:hAnsi="Times" w:cs="Times"/>
          <w:b/>
          <w:bCs/>
          <w:sz w:val="22"/>
          <w:szCs w:val="22"/>
          <w:lang w:eastAsia="zh-CN"/>
        </w:rPr>
        <w:t xml:space="preserve"> </w:t>
      </w:r>
    </w:p>
    <w:p w14:paraId="1EF44369" w14:textId="401B71E4" w:rsidR="00A922F9" w:rsidRPr="0000574B" w:rsidRDefault="004F11D9" w:rsidP="009A7C0F">
      <w:pPr>
        <w:pStyle w:val="ListParagraph"/>
        <w:numPr>
          <w:ilvl w:val="0"/>
          <w:numId w:val="40"/>
        </w:numPr>
        <w:rPr>
          <w:rFonts w:ascii="Times" w:eastAsia="Batang" w:hAnsi="Times" w:cs="Times"/>
          <w:b/>
          <w:bCs/>
          <w:sz w:val="22"/>
          <w:szCs w:val="22"/>
          <w:lang w:val="en-GB"/>
        </w:rPr>
      </w:pPr>
      <w:r w:rsidRPr="0000574B">
        <w:rPr>
          <w:rFonts w:ascii="Times" w:eastAsia="Batang" w:hAnsi="Times" w:cs="Times"/>
          <w:b/>
          <w:bCs/>
          <w:sz w:val="22"/>
          <w:szCs w:val="22"/>
          <w:lang w:val="en-GB"/>
        </w:rPr>
        <w:t>T</w:t>
      </w:r>
      <w:r w:rsidR="00F84015" w:rsidRPr="0000574B">
        <w:rPr>
          <w:rFonts w:ascii="Times" w:eastAsia="Batang" w:hAnsi="Times" w:cs="Times"/>
          <w:b/>
          <w:bCs/>
          <w:sz w:val="22"/>
          <w:szCs w:val="22"/>
          <w:lang w:val="en-GB"/>
        </w:rPr>
        <w:t>he UE is not expecting HARQ-ACK information in a Type 1 or Type 2 HARQ-ACK CB to be transmitted that cannot be mapped to the enhanced Type 3 HARQ-ACK CB of smaller size as the HARQ process is not part of the codebook</w:t>
      </w:r>
      <w:r w:rsidR="00E4182A" w:rsidRPr="0000574B">
        <w:rPr>
          <w:rFonts w:ascii="Times" w:eastAsia="Batang" w:hAnsi="Times" w:cs="Times"/>
          <w:b/>
          <w:bCs/>
          <w:sz w:val="22"/>
          <w:szCs w:val="22"/>
          <w:lang w:val="en-GB"/>
        </w:rPr>
        <w:t xml:space="preserve"> </w:t>
      </w:r>
      <w:r w:rsidR="00E4182A" w:rsidRPr="0000574B">
        <w:rPr>
          <w:rFonts w:ascii="Times" w:eastAsia="Batang" w:hAnsi="Times" w:cs="Times"/>
          <w:b/>
          <w:bCs/>
          <w:color w:val="FF0000"/>
          <w:sz w:val="22"/>
          <w:szCs w:val="22"/>
          <w:lang w:val="en-GB"/>
        </w:rPr>
        <w:t xml:space="preserve">in neither step 1 </w:t>
      </w:r>
      <w:r w:rsidR="00AD15EE" w:rsidRPr="0000574B">
        <w:rPr>
          <w:rFonts w:ascii="Times" w:eastAsia="Batang" w:hAnsi="Times" w:cs="Times"/>
          <w:b/>
          <w:bCs/>
          <w:color w:val="FF0000"/>
          <w:sz w:val="22"/>
          <w:szCs w:val="22"/>
          <w:lang w:val="en-GB"/>
        </w:rPr>
        <w:t>n</w:t>
      </w:r>
      <w:r w:rsidR="00E4182A" w:rsidRPr="0000574B">
        <w:rPr>
          <w:rFonts w:ascii="Times" w:eastAsia="Batang" w:hAnsi="Times" w:cs="Times"/>
          <w:b/>
          <w:bCs/>
          <w:color w:val="FF0000"/>
          <w:sz w:val="22"/>
          <w:szCs w:val="22"/>
          <w:lang w:val="en-GB"/>
        </w:rPr>
        <w:t>or step 2 of the Rel-17 Intra-UE multiplexing framework</w:t>
      </w:r>
      <w:r w:rsidR="00F84015" w:rsidRPr="0000574B">
        <w:rPr>
          <w:rFonts w:ascii="Times" w:eastAsia="Batang" w:hAnsi="Times" w:cs="Times"/>
          <w:b/>
          <w:bCs/>
          <w:sz w:val="22"/>
          <w:szCs w:val="22"/>
          <w:lang w:val="en-GB"/>
        </w:rPr>
        <w:t xml:space="preserve">. </w:t>
      </w:r>
    </w:p>
    <w:p w14:paraId="6F4DC46F" w14:textId="77777777" w:rsidR="00A53957" w:rsidRPr="0000574B" w:rsidRDefault="00A53957" w:rsidP="00671896"/>
    <w:p w14:paraId="676187AB" w14:textId="63DF4770" w:rsidR="005301C1" w:rsidRPr="0000574B" w:rsidRDefault="005301C1" w:rsidP="005301C1">
      <w:pPr>
        <w:pStyle w:val="Heading2"/>
        <w:ind w:left="567"/>
      </w:pPr>
      <w:r w:rsidRPr="0000574B">
        <w:t xml:space="preserve">Joint Operation </w:t>
      </w:r>
      <w:r w:rsidR="00F36869" w:rsidRPr="0000574B">
        <w:t xml:space="preserve">of </w:t>
      </w:r>
      <w:r w:rsidRPr="0000574B">
        <w:t xml:space="preserve">R17 Intra-UE multiplexing and </w:t>
      </w:r>
      <w:r w:rsidR="009816CF" w:rsidRPr="0000574B">
        <w:t>PUCCH cell switching</w:t>
      </w:r>
      <w:r w:rsidRPr="0000574B">
        <w:t xml:space="preserve"> </w:t>
      </w:r>
    </w:p>
    <w:p w14:paraId="6F851807" w14:textId="103EE36E" w:rsidR="000C013A" w:rsidRPr="0000574B" w:rsidRDefault="000C013A" w:rsidP="00BF7DAB">
      <w:pPr>
        <w:overflowPunct/>
        <w:autoSpaceDE/>
        <w:autoSpaceDN/>
        <w:adjustRightInd/>
        <w:spacing w:after="0"/>
        <w:contextualSpacing/>
        <w:textAlignment w:val="auto"/>
        <w:rPr>
          <w:rFonts w:ascii="Times" w:eastAsia="Batang" w:hAnsi="Times"/>
          <w:szCs w:val="22"/>
          <w:lang w:eastAsia="zh-CN"/>
        </w:rPr>
      </w:pPr>
    </w:p>
    <w:p w14:paraId="6EF1A81A" w14:textId="32234F6D" w:rsidR="00BF7DAB" w:rsidRPr="0000574B" w:rsidRDefault="00EC1021" w:rsidP="00BF7DAB">
      <w:pPr>
        <w:jc w:val="both"/>
      </w:pPr>
      <w:r w:rsidRPr="0000574B">
        <w:t>Joint operation of</w:t>
      </w:r>
      <w:r w:rsidR="00BF7DAB" w:rsidRPr="0000574B">
        <w:t xml:space="preserve"> semi-static PUCCH cell switching</w:t>
      </w:r>
      <w:r w:rsidRPr="0000574B">
        <w:t xml:space="preserve"> and Rel-17 </w:t>
      </w:r>
      <w:r w:rsidR="005D27C6" w:rsidRPr="0000574B">
        <w:t>I</w:t>
      </w:r>
      <w:r w:rsidRPr="0000574B">
        <w:t xml:space="preserve">ntra-UE multiplexing seems simple as </w:t>
      </w:r>
      <w:r w:rsidR="00BF7DAB" w:rsidRPr="0000574B">
        <w:t>the same</w:t>
      </w:r>
      <w:r w:rsidR="00C723CA" w:rsidRPr="0000574B">
        <w:t xml:space="preserve"> PUCCH switching</w:t>
      </w:r>
      <w:r w:rsidR="00BF7DAB" w:rsidRPr="0000574B">
        <w:t xml:space="preserve"> pattern </w:t>
      </w:r>
      <w:r w:rsidR="00C723CA" w:rsidRPr="0000574B">
        <w:t>is applied</w:t>
      </w:r>
      <w:r w:rsidR="00BF7DAB" w:rsidRPr="0000574B">
        <w:t xml:space="preserve"> to both LP and HP PUCCH configurations (and HARQ-ACK)</w:t>
      </w:r>
      <w:r w:rsidR="0061111A" w:rsidRPr="0000574B">
        <w:t>.</w:t>
      </w:r>
      <w:r w:rsidR="005D27C6" w:rsidRPr="0000574B">
        <w:t xml:space="preserve"> </w:t>
      </w:r>
      <w:r w:rsidR="0061111A" w:rsidRPr="0000574B">
        <w:t>Thus,</w:t>
      </w:r>
      <w:r w:rsidR="00BF7DAB" w:rsidRPr="0000574B">
        <w:t xml:space="preserve"> the R16 prioritization or R17 Intra-UE multiplexing </w:t>
      </w:r>
      <w:r w:rsidR="0051485E" w:rsidRPr="0000574B">
        <w:t>can</w:t>
      </w:r>
      <w:r w:rsidR="00BF7DAB" w:rsidRPr="0000574B">
        <w:t xml:space="preserve"> be simply applied on the target PUCCH cell. </w:t>
      </w:r>
      <w:r w:rsidR="0051485E" w:rsidRPr="0000574B">
        <w:t xml:space="preserve">Therefore, </w:t>
      </w:r>
      <w:r w:rsidR="00C35FBE" w:rsidRPr="0000574B">
        <w:t>we propose</w:t>
      </w:r>
    </w:p>
    <w:p w14:paraId="320ACF33" w14:textId="1A99CA18" w:rsidR="00DA16BE" w:rsidRPr="0000574B" w:rsidRDefault="00C35FBE" w:rsidP="00214822">
      <w:pPr>
        <w:spacing w:after="0"/>
        <w:jc w:val="both"/>
        <w:rPr>
          <w:rFonts w:eastAsia="Batang"/>
          <w:b/>
          <w:bCs/>
          <w:sz w:val="22"/>
          <w:szCs w:val="22"/>
          <w:lang w:eastAsia="zh-CN"/>
        </w:rPr>
      </w:pPr>
      <w:r w:rsidRPr="0000574B">
        <w:rPr>
          <w:b/>
          <w:bCs/>
          <w:sz w:val="22"/>
          <w:szCs w:val="22"/>
        </w:rPr>
        <w:t xml:space="preserve">Proposal </w:t>
      </w:r>
      <w:r w:rsidR="00DA3F0A" w:rsidRPr="0000574B">
        <w:rPr>
          <w:b/>
          <w:bCs/>
          <w:sz w:val="22"/>
          <w:szCs w:val="22"/>
        </w:rPr>
        <w:t>3.4.1</w:t>
      </w:r>
      <w:r w:rsidRPr="0000574B">
        <w:rPr>
          <w:b/>
          <w:bCs/>
          <w:sz w:val="22"/>
          <w:szCs w:val="22"/>
        </w:rPr>
        <w:t>:</w:t>
      </w:r>
      <w:r w:rsidRPr="0000574B">
        <w:rPr>
          <w:rFonts w:eastAsia="Batang"/>
          <w:b/>
          <w:bCs/>
          <w:sz w:val="22"/>
          <w:szCs w:val="22"/>
          <w:lang w:eastAsia="zh-CN"/>
        </w:rPr>
        <w:t xml:space="preserve"> </w:t>
      </w:r>
      <w:r w:rsidR="00B17EE7" w:rsidRPr="0000574B">
        <w:rPr>
          <w:rFonts w:eastAsia="Batang"/>
          <w:b/>
          <w:bCs/>
          <w:sz w:val="22"/>
          <w:szCs w:val="22"/>
          <w:lang w:eastAsia="zh-CN"/>
        </w:rPr>
        <w:t xml:space="preserve">Support joint operation of </w:t>
      </w:r>
      <w:r w:rsidR="008131CC" w:rsidRPr="0000574B">
        <w:rPr>
          <w:rFonts w:eastAsia="Batang"/>
          <w:b/>
          <w:bCs/>
          <w:sz w:val="22"/>
          <w:szCs w:val="22"/>
          <w:lang w:eastAsia="zh-CN"/>
        </w:rPr>
        <w:t>semi-static PUCCH cell switching and Rel-17 Intra-UE priorit</w:t>
      </w:r>
      <w:r w:rsidR="00DA316D" w:rsidRPr="0000574B">
        <w:rPr>
          <w:rFonts w:eastAsia="Batang"/>
          <w:b/>
          <w:bCs/>
          <w:sz w:val="22"/>
          <w:szCs w:val="22"/>
          <w:lang w:eastAsia="zh-CN"/>
        </w:rPr>
        <w:t>ization.</w:t>
      </w:r>
    </w:p>
    <w:p w14:paraId="45794647" w14:textId="29E39A91" w:rsidR="0094160A" w:rsidRPr="0000574B" w:rsidRDefault="00713D67" w:rsidP="009A7C0F">
      <w:pPr>
        <w:pStyle w:val="ListParagraph"/>
        <w:numPr>
          <w:ilvl w:val="0"/>
          <w:numId w:val="48"/>
        </w:numPr>
        <w:rPr>
          <w:rFonts w:eastAsia="Batang"/>
          <w:b/>
          <w:bCs/>
          <w:sz w:val="22"/>
          <w:szCs w:val="22"/>
          <w:lang w:val="en-GB"/>
        </w:rPr>
      </w:pPr>
      <w:r w:rsidRPr="0000574B">
        <w:rPr>
          <w:rFonts w:eastAsia="Batang"/>
          <w:b/>
          <w:bCs/>
          <w:sz w:val="22"/>
          <w:szCs w:val="22"/>
          <w:lang w:val="en-GB"/>
        </w:rPr>
        <w:t xml:space="preserve">The </w:t>
      </w:r>
      <w:r w:rsidR="003C66B7" w:rsidRPr="0000574B">
        <w:rPr>
          <w:rFonts w:eastAsia="Batang"/>
          <w:b/>
          <w:bCs/>
          <w:sz w:val="22"/>
          <w:szCs w:val="22"/>
          <w:lang w:val="en-GB"/>
        </w:rPr>
        <w:t>Rel</w:t>
      </w:r>
      <w:r w:rsidR="00A7209C" w:rsidRPr="0000574B">
        <w:rPr>
          <w:rFonts w:eastAsia="Batang"/>
          <w:b/>
          <w:bCs/>
          <w:sz w:val="22"/>
          <w:szCs w:val="22"/>
          <w:lang w:val="en-GB"/>
        </w:rPr>
        <w:t>-</w:t>
      </w:r>
      <w:r w:rsidR="003C66B7" w:rsidRPr="0000574B">
        <w:rPr>
          <w:rFonts w:eastAsia="Batang"/>
          <w:b/>
          <w:bCs/>
          <w:sz w:val="22"/>
          <w:szCs w:val="22"/>
          <w:lang w:val="en-GB"/>
        </w:rPr>
        <w:t xml:space="preserve">17 Intra-UE multiplexing operation including step 1 and step 2 are performed on the </w:t>
      </w:r>
      <w:r w:rsidR="00527714" w:rsidRPr="0000574B">
        <w:rPr>
          <w:rFonts w:eastAsia="Batang"/>
          <w:b/>
          <w:bCs/>
          <w:sz w:val="22"/>
          <w:szCs w:val="22"/>
          <w:lang w:val="en-GB"/>
        </w:rPr>
        <w:t xml:space="preserve">applicable </w:t>
      </w:r>
      <w:r w:rsidR="0094160A" w:rsidRPr="0000574B">
        <w:rPr>
          <w:rFonts w:eastAsia="Batang"/>
          <w:b/>
          <w:bCs/>
          <w:sz w:val="22"/>
          <w:szCs w:val="22"/>
          <w:lang w:val="en-GB"/>
        </w:rPr>
        <w:t xml:space="preserve">target PUCCH cell. </w:t>
      </w:r>
    </w:p>
    <w:p w14:paraId="08E0B577" w14:textId="18EAA847" w:rsidR="00C35FBE" w:rsidRPr="0000574B" w:rsidRDefault="00C35FBE" w:rsidP="00214822">
      <w:pPr>
        <w:rPr>
          <w:rFonts w:eastAsia="Batang"/>
          <w:b/>
          <w:bCs/>
          <w:sz w:val="22"/>
          <w:szCs w:val="22"/>
        </w:rPr>
      </w:pPr>
    </w:p>
    <w:p w14:paraId="2F3497DE" w14:textId="450B6829" w:rsidR="00DA316D" w:rsidRPr="0000574B" w:rsidRDefault="00525EA0" w:rsidP="00BF7DAB">
      <w:pPr>
        <w:overflowPunct/>
        <w:autoSpaceDE/>
        <w:autoSpaceDN/>
        <w:adjustRightInd/>
        <w:spacing w:after="0"/>
        <w:contextualSpacing/>
        <w:textAlignment w:val="auto"/>
        <w:rPr>
          <w:rFonts w:ascii="Times" w:eastAsia="Batang" w:hAnsi="Times"/>
          <w:szCs w:val="22"/>
          <w:lang w:eastAsia="zh-CN"/>
        </w:rPr>
      </w:pPr>
      <w:r w:rsidRPr="0000574B">
        <w:rPr>
          <w:rFonts w:ascii="Times" w:eastAsia="Batang" w:hAnsi="Times"/>
          <w:szCs w:val="22"/>
          <w:lang w:eastAsia="zh-CN"/>
        </w:rPr>
        <w:t>Specifying j</w:t>
      </w:r>
      <w:r w:rsidR="004C11DD" w:rsidRPr="0000574B">
        <w:rPr>
          <w:rFonts w:ascii="Times" w:eastAsia="Batang" w:hAnsi="Times"/>
          <w:szCs w:val="22"/>
          <w:lang w:eastAsia="zh-CN"/>
        </w:rPr>
        <w:t>oint operation with dynamic</w:t>
      </w:r>
      <w:r w:rsidR="0061111A" w:rsidRPr="0000574B">
        <w:rPr>
          <w:rFonts w:ascii="Times" w:eastAsia="Batang" w:hAnsi="Times"/>
          <w:szCs w:val="22"/>
          <w:lang w:eastAsia="zh-CN"/>
        </w:rPr>
        <w:t xml:space="preserve"> </w:t>
      </w:r>
      <w:r w:rsidR="00AF69DD" w:rsidRPr="0000574B">
        <w:rPr>
          <w:rFonts w:ascii="Times" w:eastAsia="Batang" w:hAnsi="Times"/>
          <w:szCs w:val="22"/>
          <w:lang w:eastAsia="zh-CN"/>
        </w:rPr>
        <w:t>PUCCH carrier switching</w:t>
      </w:r>
      <w:r w:rsidRPr="0000574B">
        <w:rPr>
          <w:rFonts w:ascii="Times" w:eastAsia="Batang" w:hAnsi="Times"/>
          <w:szCs w:val="22"/>
          <w:lang w:eastAsia="zh-CN"/>
        </w:rPr>
        <w:t xml:space="preserve"> </w:t>
      </w:r>
      <w:r w:rsidR="0086140F" w:rsidRPr="0000574B">
        <w:rPr>
          <w:rFonts w:ascii="Times" w:eastAsia="Batang" w:hAnsi="Times"/>
          <w:szCs w:val="22"/>
          <w:lang w:eastAsia="zh-CN"/>
        </w:rPr>
        <w:t xml:space="preserve">would </w:t>
      </w:r>
      <w:r w:rsidR="00BF7E79" w:rsidRPr="0000574B">
        <w:rPr>
          <w:rFonts w:ascii="Times" w:eastAsia="Batang" w:hAnsi="Times"/>
          <w:szCs w:val="22"/>
          <w:lang w:eastAsia="zh-CN"/>
        </w:rPr>
        <w:t>mean</w:t>
      </w:r>
      <w:r w:rsidR="00574A2C" w:rsidRPr="0000574B">
        <w:rPr>
          <w:rFonts w:ascii="Times" w:eastAsia="Batang" w:hAnsi="Times"/>
          <w:szCs w:val="22"/>
          <w:lang w:eastAsia="zh-CN"/>
        </w:rPr>
        <w:t xml:space="preserve"> </w:t>
      </w:r>
      <w:r w:rsidR="00D35315" w:rsidRPr="0000574B">
        <w:rPr>
          <w:rFonts w:ascii="Times" w:eastAsia="Batang" w:hAnsi="Times"/>
          <w:szCs w:val="22"/>
          <w:lang w:eastAsia="zh-CN"/>
        </w:rPr>
        <w:t>considering a few issues</w:t>
      </w:r>
      <w:r w:rsidR="00897004" w:rsidRPr="0000574B">
        <w:rPr>
          <w:rFonts w:ascii="Times" w:eastAsia="Batang" w:hAnsi="Times"/>
          <w:szCs w:val="22"/>
          <w:lang w:eastAsia="zh-CN"/>
        </w:rPr>
        <w:t xml:space="preserve">. </w:t>
      </w:r>
      <w:r w:rsidR="007C42AC" w:rsidRPr="0000574B">
        <w:rPr>
          <w:rFonts w:ascii="Times" w:eastAsia="Batang" w:hAnsi="Times"/>
          <w:szCs w:val="22"/>
          <w:lang w:eastAsia="zh-CN"/>
        </w:rPr>
        <w:t xml:space="preserve">For dynamic </w:t>
      </w:r>
      <w:r w:rsidR="009D6D39" w:rsidRPr="0000574B">
        <w:rPr>
          <w:rFonts w:ascii="Times" w:eastAsia="Batang" w:hAnsi="Times"/>
          <w:szCs w:val="22"/>
          <w:lang w:eastAsia="zh-CN"/>
        </w:rPr>
        <w:t>switching, w</w:t>
      </w:r>
      <w:r w:rsidR="007C42AC" w:rsidRPr="0000574B">
        <w:rPr>
          <w:rFonts w:ascii="Times" w:eastAsia="Batang" w:hAnsi="Times"/>
          <w:szCs w:val="22"/>
          <w:lang w:eastAsia="zh-CN"/>
        </w:rPr>
        <w:t xml:space="preserve">e have the below </w:t>
      </w:r>
      <w:r w:rsidR="00834E9A" w:rsidRPr="0000574B">
        <w:rPr>
          <w:rFonts w:ascii="Times" w:eastAsia="Batang" w:hAnsi="Times"/>
          <w:szCs w:val="22"/>
          <w:lang w:eastAsia="zh-CN"/>
        </w:rPr>
        <w:t xml:space="preserve">simplifying </w:t>
      </w:r>
      <w:r w:rsidR="007C42AC" w:rsidRPr="0000574B">
        <w:rPr>
          <w:rFonts w:ascii="Times" w:eastAsia="Batang" w:hAnsi="Times"/>
          <w:szCs w:val="22"/>
          <w:lang w:eastAsia="zh-CN"/>
        </w:rPr>
        <w:t xml:space="preserve">conclusion </w:t>
      </w:r>
      <w:r w:rsidR="003202A0" w:rsidRPr="0000574B">
        <w:rPr>
          <w:rFonts w:ascii="Times" w:eastAsia="Batang" w:hAnsi="Times"/>
          <w:szCs w:val="22"/>
          <w:lang w:eastAsia="zh-CN"/>
        </w:rPr>
        <w:t xml:space="preserve">on </w:t>
      </w:r>
      <w:r w:rsidR="005D33C4" w:rsidRPr="0000574B">
        <w:rPr>
          <w:rFonts w:ascii="Times" w:eastAsia="Batang" w:hAnsi="Times"/>
          <w:szCs w:val="22"/>
          <w:lang w:eastAsia="zh-CN"/>
        </w:rPr>
        <w:t xml:space="preserve">overlapping of PUCCH slots with UCI on </w:t>
      </w:r>
      <w:r w:rsidR="00850441" w:rsidRPr="0000574B">
        <w:rPr>
          <w:rFonts w:ascii="Times" w:eastAsia="Batang" w:hAnsi="Times"/>
          <w:szCs w:val="22"/>
          <w:lang w:eastAsia="zh-CN"/>
        </w:rPr>
        <w:t>PUCCH cells</w:t>
      </w:r>
      <w:r w:rsidR="003F4EA1" w:rsidRPr="0000574B">
        <w:rPr>
          <w:rFonts w:ascii="Times" w:eastAsia="Batang" w:hAnsi="Times"/>
          <w:szCs w:val="22"/>
          <w:lang w:eastAsia="zh-CN"/>
        </w:rPr>
        <w:t>,</w:t>
      </w:r>
      <w:r w:rsidR="00D35315" w:rsidRPr="0000574B">
        <w:rPr>
          <w:rFonts w:ascii="Times" w:eastAsia="Batang" w:hAnsi="Times"/>
          <w:szCs w:val="22"/>
          <w:lang w:eastAsia="zh-CN"/>
        </w:rPr>
        <w:t xml:space="preserve"> and an important question is if </w:t>
      </w:r>
      <w:r w:rsidR="00702137" w:rsidRPr="0000574B">
        <w:rPr>
          <w:rFonts w:ascii="Times" w:eastAsia="Batang" w:hAnsi="Times"/>
          <w:szCs w:val="22"/>
          <w:lang w:eastAsia="zh-CN"/>
        </w:rPr>
        <w:t>this conclusion is kept even when Intra-UE multiplexing is configured.</w:t>
      </w:r>
      <w:r w:rsidR="00834E9A" w:rsidRPr="0000574B">
        <w:rPr>
          <w:rFonts w:ascii="Times" w:eastAsia="Batang" w:hAnsi="Times"/>
          <w:szCs w:val="22"/>
          <w:lang w:eastAsia="zh-CN"/>
        </w:rPr>
        <w:t xml:space="preserve"> </w:t>
      </w:r>
      <w:r w:rsidR="001C5E89" w:rsidRPr="0000574B">
        <w:rPr>
          <w:rFonts w:ascii="Times" w:eastAsia="Batang" w:hAnsi="Times"/>
          <w:szCs w:val="22"/>
          <w:lang w:eastAsia="zh-CN"/>
        </w:rPr>
        <w:t xml:space="preserve"> </w:t>
      </w:r>
      <w:r w:rsidR="00850441" w:rsidRPr="0000574B">
        <w:rPr>
          <w:rFonts w:ascii="Times" w:eastAsia="Batang" w:hAnsi="Times"/>
          <w:szCs w:val="22"/>
          <w:lang w:eastAsia="zh-CN"/>
        </w:rPr>
        <w:t xml:space="preserve"> </w:t>
      </w:r>
      <w:r w:rsidR="005D33C4" w:rsidRPr="0000574B">
        <w:rPr>
          <w:rFonts w:ascii="Times" w:eastAsia="Batang" w:hAnsi="Times"/>
          <w:szCs w:val="22"/>
          <w:lang w:eastAsia="zh-CN"/>
        </w:rPr>
        <w:t xml:space="preserve"> </w:t>
      </w:r>
      <w:r w:rsidRPr="0000574B">
        <w:rPr>
          <w:rFonts w:ascii="Times" w:eastAsia="Batang" w:hAnsi="Times"/>
          <w:szCs w:val="22"/>
          <w:lang w:eastAsia="zh-CN"/>
        </w:rPr>
        <w:t xml:space="preserve"> </w:t>
      </w:r>
      <w:r w:rsidR="00AF69DD" w:rsidRPr="0000574B">
        <w:rPr>
          <w:rFonts w:ascii="Times" w:eastAsia="Batang" w:hAnsi="Times"/>
          <w:szCs w:val="22"/>
          <w:lang w:eastAsia="zh-CN"/>
        </w:rPr>
        <w:t xml:space="preserve"> </w:t>
      </w:r>
      <w:r w:rsidR="004C11DD" w:rsidRPr="0000574B">
        <w:rPr>
          <w:rFonts w:ascii="Times" w:eastAsia="Batang" w:hAnsi="Times"/>
          <w:szCs w:val="22"/>
          <w:lang w:eastAsia="zh-CN"/>
        </w:rPr>
        <w:t xml:space="preserve"> </w:t>
      </w:r>
    </w:p>
    <w:p w14:paraId="5F5EDA7F" w14:textId="77777777" w:rsidR="00BF7DAB" w:rsidRPr="0000574B" w:rsidRDefault="00BF7DAB" w:rsidP="00127D64">
      <w:pPr>
        <w:overflowPunct/>
        <w:autoSpaceDE/>
        <w:autoSpaceDN/>
        <w:adjustRightInd/>
        <w:spacing w:after="0"/>
        <w:ind w:left="773"/>
        <w:contextualSpacing/>
        <w:textAlignment w:val="auto"/>
        <w:rPr>
          <w:rFonts w:ascii="Times" w:eastAsia="Batang" w:hAnsi="Times"/>
          <w:szCs w:val="22"/>
          <w:lang w:eastAsia="zh-CN"/>
        </w:rPr>
      </w:pPr>
    </w:p>
    <w:tbl>
      <w:tblPr>
        <w:tblStyle w:val="TableGrid"/>
        <w:tblW w:w="0" w:type="auto"/>
        <w:tblInd w:w="-5" w:type="dxa"/>
        <w:tblLook w:val="04A0" w:firstRow="1" w:lastRow="0" w:firstColumn="1" w:lastColumn="0" w:noHBand="0" w:noVBand="1"/>
      </w:tblPr>
      <w:tblGrid>
        <w:gridCol w:w="9634"/>
      </w:tblGrid>
      <w:tr w:rsidR="00127D64" w:rsidRPr="0000574B" w14:paraId="37F37C26" w14:textId="77777777" w:rsidTr="00127D64">
        <w:tc>
          <w:tcPr>
            <w:tcW w:w="9634" w:type="dxa"/>
          </w:tcPr>
          <w:p w14:paraId="57A7BC8A" w14:textId="77777777" w:rsidR="00127D64" w:rsidRPr="0000574B" w:rsidRDefault="00127D64" w:rsidP="0090180F">
            <w:pPr>
              <w:spacing w:after="0"/>
              <w:ind w:left="179" w:firstLine="26"/>
              <w:rPr>
                <w:rFonts w:ascii="Times" w:eastAsia="Batang" w:hAnsi="Times"/>
                <w:b/>
                <w:sz w:val="22"/>
                <w:szCs w:val="22"/>
              </w:rPr>
            </w:pPr>
            <w:r w:rsidRPr="0000574B">
              <w:rPr>
                <w:rFonts w:ascii="Times" w:eastAsia="Batang" w:hAnsi="Times"/>
                <w:b/>
                <w:sz w:val="22"/>
                <w:szCs w:val="22"/>
              </w:rPr>
              <w:t>Conclusion</w:t>
            </w:r>
          </w:p>
          <w:p w14:paraId="18E6B33C" w14:textId="55BFB629" w:rsidR="002B48DF" w:rsidRPr="0000574B" w:rsidRDefault="00127D64" w:rsidP="0090180F">
            <w:pPr>
              <w:spacing w:after="0"/>
              <w:ind w:left="179"/>
              <w:rPr>
                <w:rFonts w:ascii="Times" w:eastAsia="Batang" w:hAnsi="Times"/>
                <w:szCs w:val="22"/>
              </w:rPr>
            </w:pPr>
            <w:r w:rsidRPr="0000574B">
              <w:rPr>
                <w:rFonts w:ascii="Times" w:eastAsia="Batang" w:hAnsi="Times"/>
                <w:szCs w:val="22"/>
              </w:rPr>
              <w:t>For dynamic PUCCH cell switching, the UE does not expect a PUCCH slot with UCI on PCell /SPCell / PUCCH SCell to overlap with a PUCCH slot with HARQ-ACK on the dynamically indicated alternative PUCCH cell.</w:t>
            </w:r>
          </w:p>
          <w:p w14:paraId="21400CA6" w14:textId="77777777" w:rsidR="00127D64" w:rsidRPr="0000574B" w:rsidRDefault="00127D64" w:rsidP="009A7C0F">
            <w:pPr>
              <w:pStyle w:val="ListParagraph"/>
              <w:numPr>
                <w:ilvl w:val="0"/>
                <w:numId w:val="43"/>
              </w:numPr>
              <w:rPr>
                <w:rFonts w:ascii="Times" w:eastAsia="Batang" w:hAnsi="Times"/>
                <w:szCs w:val="22"/>
                <w:lang w:val="en-GB"/>
              </w:rPr>
            </w:pPr>
            <w:r w:rsidRPr="0000574B">
              <w:rPr>
                <w:rFonts w:ascii="Times" w:eastAsia="Batang" w:hAnsi="Times"/>
                <w:szCs w:val="22"/>
                <w:lang w:val="en-GB"/>
              </w:rPr>
              <w:lastRenderedPageBreak/>
              <w:t>The UCI on PCell /SPCell / PUCCH SCell dropped due to collision with semi-static DL symbols, SSB, and symbols indicated by pdcch-ConfigSIB1 in MIB for a CORESET for Type0-PDCCH CSS set is exempted and is not multiplexed on the PUCCH on the alternative PUCCH cell.</w:t>
            </w:r>
          </w:p>
          <w:p w14:paraId="6B871312" w14:textId="2C38FC9E" w:rsidR="00D5019A" w:rsidRPr="0000574B" w:rsidRDefault="00D5019A" w:rsidP="00D5019A">
            <w:pPr>
              <w:pStyle w:val="ListParagraph"/>
              <w:numPr>
                <w:ilvl w:val="0"/>
                <w:numId w:val="0"/>
              </w:numPr>
              <w:ind w:left="899"/>
              <w:rPr>
                <w:rFonts w:ascii="Times" w:eastAsia="Batang" w:hAnsi="Times"/>
                <w:szCs w:val="22"/>
                <w:lang w:val="en-GB"/>
              </w:rPr>
            </w:pPr>
          </w:p>
        </w:tc>
      </w:tr>
    </w:tbl>
    <w:p w14:paraId="34673C3C" w14:textId="77777777" w:rsidR="00D20DE8" w:rsidRPr="0000574B" w:rsidRDefault="00D20DE8" w:rsidP="00D20DE8">
      <w:pPr>
        <w:pStyle w:val="ListParagraph"/>
        <w:numPr>
          <w:ilvl w:val="0"/>
          <w:numId w:val="0"/>
        </w:numPr>
        <w:ind w:left="720"/>
        <w:rPr>
          <w:b/>
          <w:bCs/>
          <w:iCs/>
          <w:lang w:val="en-GB"/>
        </w:rPr>
      </w:pPr>
    </w:p>
    <w:p w14:paraId="29097300" w14:textId="22CA128D" w:rsidR="002C0865" w:rsidRPr="0000574B" w:rsidRDefault="0014795D" w:rsidP="0014795D">
      <w:r w:rsidRPr="0000574B">
        <w:t xml:space="preserve">For </w:t>
      </w:r>
      <w:r w:rsidR="002C0865" w:rsidRPr="0000574B">
        <w:t>the overlapping case of LP HARQ on PCell and HP HARQ on the dynamically indicated PUCCH sSCell</w:t>
      </w:r>
      <w:r w:rsidR="003958EF" w:rsidRPr="0000574B">
        <w:t xml:space="preserve"> </w:t>
      </w:r>
      <w:r w:rsidR="005F6CAF" w:rsidRPr="0000574B">
        <w:t>our</w:t>
      </w:r>
      <w:r w:rsidR="003958EF" w:rsidRPr="0000574B">
        <w:t xml:space="preserve"> questions are</w:t>
      </w:r>
      <w:r w:rsidR="004A3DD0" w:rsidRPr="0000574B">
        <w:t>:</w:t>
      </w:r>
    </w:p>
    <w:p w14:paraId="76053675" w14:textId="62384429" w:rsidR="00C93FAA" w:rsidRPr="0000574B" w:rsidRDefault="005B1833" w:rsidP="009A7C0F">
      <w:pPr>
        <w:pStyle w:val="ListParagraph"/>
        <w:numPr>
          <w:ilvl w:val="0"/>
          <w:numId w:val="32"/>
        </w:numPr>
        <w:rPr>
          <w:lang w:val="en-GB"/>
        </w:rPr>
      </w:pPr>
      <w:r w:rsidRPr="0000574B">
        <w:rPr>
          <w:lang w:val="en-GB"/>
        </w:rPr>
        <w:t xml:space="preserve">Is the conclusion above </w:t>
      </w:r>
      <w:r w:rsidR="00812FBD" w:rsidRPr="0000574B">
        <w:rPr>
          <w:lang w:val="en-GB"/>
        </w:rPr>
        <w:t xml:space="preserve">in addition to step 1 </w:t>
      </w:r>
      <w:r w:rsidRPr="0000574B">
        <w:rPr>
          <w:lang w:val="en-GB"/>
        </w:rPr>
        <w:t xml:space="preserve">equally applicable </w:t>
      </w:r>
      <w:r w:rsidR="00261B7E" w:rsidRPr="0000574B">
        <w:rPr>
          <w:lang w:val="en-GB"/>
        </w:rPr>
        <w:t>for step 2.1 of the R17 Intra-UE mux operation</w:t>
      </w:r>
      <w:r w:rsidR="00FC6EF7" w:rsidRPr="0000574B">
        <w:rPr>
          <w:lang w:val="en-GB"/>
        </w:rPr>
        <w:t>?</w:t>
      </w:r>
      <w:r w:rsidR="00925C76" w:rsidRPr="0000574B">
        <w:rPr>
          <w:lang w:val="en-GB"/>
        </w:rPr>
        <w:t xml:space="preserve"> </w:t>
      </w:r>
    </w:p>
    <w:p w14:paraId="7E0E9406" w14:textId="1939CEDF" w:rsidR="00261B7E" w:rsidRPr="0000574B" w:rsidRDefault="00FC6EF7" w:rsidP="009A7C0F">
      <w:pPr>
        <w:pStyle w:val="ListParagraph"/>
        <w:numPr>
          <w:ilvl w:val="1"/>
          <w:numId w:val="32"/>
        </w:numPr>
        <w:rPr>
          <w:lang w:val="en-GB"/>
        </w:rPr>
      </w:pPr>
      <w:r w:rsidRPr="0000574B">
        <w:rPr>
          <w:lang w:val="en-GB"/>
        </w:rPr>
        <w:t xml:space="preserve">Please note, that it is our understanding that </w:t>
      </w:r>
      <w:r w:rsidR="00477AEB" w:rsidRPr="0000574B">
        <w:rPr>
          <w:lang w:val="en-GB"/>
        </w:rPr>
        <w:t xml:space="preserve">the collision with SSB &amp; SS-DL symbols for the Rel-17 Intra-UE multiplexing operation would only be applicable </w:t>
      </w:r>
      <w:r w:rsidR="007A45B2" w:rsidRPr="0000574B">
        <w:rPr>
          <w:lang w:val="en-GB"/>
        </w:rPr>
        <w:t xml:space="preserve">after step 2. </w:t>
      </w:r>
    </w:p>
    <w:p w14:paraId="54A7F324" w14:textId="6467DBD2" w:rsidR="009438D3" w:rsidRPr="0000574B" w:rsidRDefault="009438D3" w:rsidP="009A7C0F">
      <w:pPr>
        <w:pStyle w:val="ListParagraph"/>
        <w:numPr>
          <w:ilvl w:val="0"/>
          <w:numId w:val="32"/>
        </w:numPr>
        <w:rPr>
          <w:lang w:val="en-GB"/>
        </w:rPr>
      </w:pPr>
      <w:r w:rsidRPr="0000574B">
        <w:rPr>
          <w:lang w:val="en-GB"/>
        </w:rPr>
        <w:t>Is the conclusion above in addition to step 1 equally applicable for step 2.</w:t>
      </w:r>
      <w:r w:rsidR="008E4F96" w:rsidRPr="0000574B">
        <w:rPr>
          <w:lang w:val="en-GB"/>
        </w:rPr>
        <w:t>2</w:t>
      </w:r>
      <w:r w:rsidRPr="0000574B">
        <w:rPr>
          <w:lang w:val="en-GB"/>
        </w:rPr>
        <w:t xml:space="preserve"> of the R17 Intra-UE mux operation? </w:t>
      </w:r>
    </w:p>
    <w:p w14:paraId="7BB36D80" w14:textId="33880ACF" w:rsidR="009438D3" w:rsidRPr="0000574B" w:rsidRDefault="00FE34D2" w:rsidP="009A7C0F">
      <w:pPr>
        <w:pStyle w:val="ListParagraph"/>
        <w:numPr>
          <w:ilvl w:val="1"/>
          <w:numId w:val="32"/>
        </w:numPr>
        <w:rPr>
          <w:lang w:val="en-GB"/>
        </w:rPr>
      </w:pPr>
      <w:r w:rsidRPr="0000574B">
        <w:rPr>
          <w:lang w:val="en-GB"/>
        </w:rPr>
        <w:t>I</w:t>
      </w:r>
      <w:r w:rsidR="001D7F1A" w:rsidRPr="0000574B">
        <w:rPr>
          <w:lang w:val="en-GB"/>
        </w:rPr>
        <w:t xml:space="preserve">s the multiplexing of </w:t>
      </w:r>
      <w:r w:rsidR="00F90312" w:rsidRPr="0000574B">
        <w:rPr>
          <w:lang w:val="en-GB"/>
        </w:rPr>
        <w:t xml:space="preserve">LP &amp; HP </w:t>
      </w:r>
      <w:r w:rsidR="00CC2EEC" w:rsidRPr="0000574B">
        <w:rPr>
          <w:lang w:val="en-GB"/>
        </w:rPr>
        <w:t xml:space="preserve">HARQ-ACK </w:t>
      </w:r>
      <w:r w:rsidR="007D7DC7" w:rsidRPr="0000574B">
        <w:rPr>
          <w:lang w:val="en-GB"/>
        </w:rPr>
        <w:t xml:space="preserve">from different PUCCH cells </w:t>
      </w:r>
      <w:r w:rsidR="00E1711D" w:rsidRPr="0000574B">
        <w:rPr>
          <w:lang w:val="en-GB"/>
        </w:rPr>
        <w:t xml:space="preserve">after step 2.2 </w:t>
      </w:r>
      <w:r w:rsidR="00A65E8A" w:rsidRPr="0000574B">
        <w:rPr>
          <w:lang w:val="en-GB"/>
        </w:rPr>
        <w:t>in the same LP or HP PUSCH</w:t>
      </w:r>
      <w:r w:rsidR="00E1711D" w:rsidRPr="0000574B">
        <w:rPr>
          <w:lang w:val="en-GB"/>
        </w:rPr>
        <w:t xml:space="preserve"> supported or not</w:t>
      </w:r>
      <w:r w:rsidR="001D7F1A" w:rsidRPr="0000574B">
        <w:rPr>
          <w:lang w:val="en-GB"/>
        </w:rPr>
        <w:t>?</w:t>
      </w:r>
      <w:r w:rsidR="007130D3" w:rsidRPr="0000574B">
        <w:rPr>
          <w:lang w:val="en-GB"/>
        </w:rPr>
        <w:t xml:space="preserve"> Supporting such operation </w:t>
      </w:r>
      <w:r w:rsidR="00AE5A1C" w:rsidRPr="0000574B">
        <w:rPr>
          <w:lang w:val="en-GB"/>
        </w:rPr>
        <w:t xml:space="preserve">as such seems to be </w:t>
      </w:r>
      <w:r w:rsidR="007130D3" w:rsidRPr="0000574B">
        <w:rPr>
          <w:lang w:val="en-GB"/>
        </w:rPr>
        <w:t xml:space="preserve">not against the conclusion above, as the multiplexing in step 2.2 is not between PUCCHs but between PUCCH &amp; PUSCH of different </w:t>
      </w:r>
      <w:r w:rsidR="00201861" w:rsidRPr="0000574B">
        <w:rPr>
          <w:lang w:val="en-GB"/>
        </w:rPr>
        <w:t>priorities</w:t>
      </w:r>
      <w:r w:rsidR="006E0775" w:rsidRPr="0000574B">
        <w:rPr>
          <w:lang w:val="en-GB"/>
        </w:rPr>
        <w:t xml:space="preserve">. </w:t>
      </w:r>
      <w:r w:rsidR="00180230" w:rsidRPr="0000574B">
        <w:rPr>
          <w:lang w:val="en-GB"/>
        </w:rPr>
        <w:t xml:space="preserve">But </w:t>
      </w:r>
      <w:r w:rsidR="00B26F18" w:rsidRPr="0000574B">
        <w:rPr>
          <w:lang w:val="en-GB"/>
        </w:rPr>
        <w:t xml:space="preserve">it </w:t>
      </w:r>
      <w:r w:rsidR="00180230" w:rsidRPr="0000574B">
        <w:rPr>
          <w:lang w:val="en-GB"/>
        </w:rPr>
        <w:t xml:space="preserve">seems to be against the initial idea of not mixing UCI of different PUCCH cells in a single UCI transmission. </w:t>
      </w:r>
    </w:p>
    <w:p w14:paraId="76FD7F45" w14:textId="3309028B" w:rsidR="007D161E" w:rsidRPr="0000574B" w:rsidRDefault="007D161E" w:rsidP="009A7C0F">
      <w:pPr>
        <w:pStyle w:val="ListParagraph"/>
        <w:numPr>
          <w:ilvl w:val="0"/>
          <w:numId w:val="32"/>
        </w:numPr>
        <w:rPr>
          <w:lang w:val="en-GB"/>
        </w:rPr>
      </w:pPr>
      <w:r w:rsidRPr="0000574B">
        <w:rPr>
          <w:lang w:val="en-GB"/>
        </w:rPr>
        <w:t xml:space="preserve">Are there any further exceptions applicable, e.g. in case the LP HARQ is dropped as it cannot be multiplexed in HP PUSCH (e.g. with </w:t>
      </w:r>
      <w:r w:rsidR="00FE679E" w:rsidRPr="0000574B">
        <w:rPr>
          <w:lang w:val="en-GB"/>
        </w:rPr>
        <w:t>CSI of two parts) or HP PUCCH</w:t>
      </w:r>
      <w:r w:rsidR="00585BF4" w:rsidRPr="0000574B">
        <w:rPr>
          <w:lang w:val="en-GB"/>
        </w:rPr>
        <w:t xml:space="preserve"> (</w:t>
      </w:r>
      <w:r w:rsidR="006F4F6F" w:rsidRPr="0000574B">
        <w:rPr>
          <w:lang w:val="en-GB"/>
        </w:rPr>
        <w:t>in case of PF0/1 with SR)</w:t>
      </w:r>
      <w:r w:rsidR="000E4120" w:rsidRPr="0000574B">
        <w:rPr>
          <w:lang w:val="en-GB"/>
        </w:rPr>
        <w:t>?</w:t>
      </w:r>
    </w:p>
    <w:p w14:paraId="5D1853A6" w14:textId="3C387426" w:rsidR="002C0865" w:rsidRPr="0000574B" w:rsidRDefault="002C0865" w:rsidP="002C0865">
      <w:pPr>
        <w:jc w:val="both"/>
      </w:pPr>
    </w:p>
    <w:p w14:paraId="63C3898F" w14:textId="23904D20" w:rsidR="00465BB6" w:rsidRPr="0000574B" w:rsidRDefault="00C95CFE" w:rsidP="002C0865">
      <w:pPr>
        <w:jc w:val="both"/>
      </w:pPr>
      <w:r w:rsidRPr="0000574B">
        <w:t xml:space="preserve">Because the specification </w:t>
      </w:r>
      <w:r w:rsidR="00FD417E" w:rsidRPr="0000574B">
        <w:t xml:space="preserve">effort would not be negligible and </w:t>
      </w:r>
      <w:r w:rsidR="00825D14" w:rsidRPr="0000574B">
        <w:t>considering</w:t>
      </w:r>
      <w:r w:rsidR="00FD417E" w:rsidRPr="0000574B">
        <w:t xml:space="preserve"> that the dynamic carrier switching is </w:t>
      </w:r>
      <w:r w:rsidR="00624CC5" w:rsidRPr="0000574B">
        <w:t>overall</w:t>
      </w:r>
      <w:r w:rsidR="000A2595" w:rsidRPr="0000574B">
        <w:t xml:space="preserve"> a restricted</w:t>
      </w:r>
      <w:r w:rsidR="00A17A39" w:rsidRPr="0000574B">
        <w:t xml:space="preserve"> feature, we think its joint operation with </w:t>
      </w:r>
      <w:r w:rsidR="00465BB6" w:rsidRPr="0000574B">
        <w:t>Rel-17 Intra-UE multiplexing is not necessary to specify.</w:t>
      </w:r>
    </w:p>
    <w:p w14:paraId="2AD2E6D5" w14:textId="77777777" w:rsidR="003146FA" w:rsidRPr="0000574B" w:rsidRDefault="00465BB6" w:rsidP="00F957F8">
      <w:pPr>
        <w:jc w:val="both"/>
        <w:rPr>
          <w:b/>
          <w:bCs/>
        </w:rPr>
      </w:pPr>
      <w:r w:rsidRPr="0000574B">
        <w:rPr>
          <w:b/>
          <w:bCs/>
          <w:sz w:val="22"/>
          <w:szCs w:val="22"/>
        </w:rPr>
        <w:t>Proposal</w:t>
      </w:r>
      <w:r w:rsidR="00BC68CD" w:rsidRPr="0000574B">
        <w:rPr>
          <w:b/>
          <w:bCs/>
          <w:sz w:val="22"/>
          <w:szCs w:val="22"/>
        </w:rPr>
        <w:t xml:space="preserve"> 3.4.2</w:t>
      </w:r>
      <w:r w:rsidRPr="0000574B">
        <w:rPr>
          <w:b/>
          <w:bCs/>
          <w:sz w:val="22"/>
          <w:szCs w:val="22"/>
        </w:rPr>
        <w:t xml:space="preserve">: </w:t>
      </w:r>
      <w:r w:rsidR="00D4080F" w:rsidRPr="0000574B">
        <w:rPr>
          <w:b/>
          <w:bCs/>
          <w:sz w:val="22"/>
          <w:szCs w:val="22"/>
        </w:rPr>
        <w:t xml:space="preserve">Joint operation of dynamic PUCCH carrier switching and </w:t>
      </w:r>
      <w:r w:rsidR="00952A34" w:rsidRPr="0000574B">
        <w:rPr>
          <w:b/>
          <w:bCs/>
          <w:sz w:val="22"/>
          <w:szCs w:val="22"/>
        </w:rPr>
        <w:t xml:space="preserve">Intra-UE Multiplexing is not supported in Rel-17. </w:t>
      </w:r>
      <w:r w:rsidR="00D4080F" w:rsidRPr="0000574B">
        <w:rPr>
          <w:b/>
          <w:bCs/>
          <w:sz w:val="22"/>
          <w:szCs w:val="22"/>
        </w:rPr>
        <w:t xml:space="preserve"> </w:t>
      </w:r>
      <w:r w:rsidR="000A2595" w:rsidRPr="0000574B">
        <w:rPr>
          <w:b/>
          <w:bCs/>
        </w:rPr>
        <w:t xml:space="preserve"> </w:t>
      </w:r>
    </w:p>
    <w:p w14:paraId="34642B73" w14:textId="261911F7" w:rsidR="00FE26FE" w:rsidRPr="0000574B" w:rsidRDefault="00965239" w:rsidP="00F957F8">
      <w:pPr>
        <w:jc w:val="both"/>
        <w:rPr>
          <w:b/>
          <w:bCs/>
        </w:rPr>
      </w:pPr>
      <w:r w:rsidRPr="0000574B">
        <w:rPr>
          <w:b/>
          <w:bCs/>
        </w:rPr>
        <w:t xml:space="preserve"> </w:t>
      </w:r>
      <w:r w:rsidR="00F25940" w:rsidRPr="0000574B">
        <w:rPr>
          <w:b/>
          <w:bCs/>
        </w:rPr>
        <w:t xml:space="preserve"> </w:t>
      </w:r>
    </w:p>
    <w:p w14:paraId="76E9E24D" w14:textId="27574EC2" w:rsidR="00F957F8" w:rsidRPr="0000574B" w:rsidRDefault="00703923" w:rsidP="00F957F8">
      <w:pPr>
        <w:pStyle w:val="Heading1"/>
      </w:pPr>
      <w:r w:rsidRPr="0000574B">
        <w:t>Minor corrections to 38.21</w:t>
      </w:r>
      <w:r w:rsidR="002E677D" w:rsidRPr="0000574B">
        <w:t>3 (on top of editor CR)</w:t>
      </w:r>
      <w:r w:rsidR="0001387A" w:rsidRPr="0000574B">
        <w:t xml:space="preserve"> on the joint operation of SPS deferral and HARQ-ACK re-tx</w:t>
      </w:r>
    </w:p>
    <w:p w14:paraId="14AE28CF" w14:textId="52F13569" w:rsidR="002E677D" w:rsidRPr="0000574B" w:rsidRDefault="00703923" w:rsidP="00F957F8">
      <w:pPr>
        <w:jc w:val="both"/>
      </w:pPr>
      <w:r w:rsidRPr="0000574B">
        <w:t xml:space="preserve">The editor provided a draft CR update in </w:t>
      </w:r>
      <w:r w:rsidR="00113957" w:rsidRPr="0000574B">
        <w:t>R1-22</w:t>
      </w:r>
      <w:r w:rsidR="00E53C00" w:rsidRPr="0000574B">
        <w:t>00813</w:t>
      </w:r>
      <w:r w:rsidR="00473F73" w:rsidRPr="0000574B">
        <w:t xml:space="preserve">, where the </w:t>
      </w:r>
      <w:r w:rsidR="001842C1" w:rsidRPr="0000574B">
        <w:t>joint operation of SPS deferral and HARQ-ACK re-tx has been included</w:t>
      </w:r>
      <w:r w:rsidR="001E698C" w:rsidRPr="0000574B">
        <w:t xml:space="preserve">. We think that it would still be good for the combination of </w:t>
      </w:r>
      <w:r w:rsidR="002B03B8" w:rsidRPr="0000574B">
        <w:t xml:space="preserve">deferred SPS HARQ information (i.e. first HARQ-ACK information), </w:t>
      </w:r>
      <w:r w:rsidR="006936D2" w:rsidRPr="0000574B">
        <w:t xml:space="preserve">‘HARQ-ACK re-tx’ (i.e. </w:t>
      </w:r>
      <w:r w:rsidR="00DD191D" w:rsidRPr="0000574B">
        <w:t xml:space="preserve">second </w:t>
      </w:r>
      <w:r w:rsidR="001E04AA" w:rsidRPr="0000574B">
        <w:t>HARQ-ACK information)</w:t>
      </w:r>
      <w:r w:rsidR="002B03B8" w:rsidRPr="0000574B">
        <w:t xml:space="preserve"> and</w:t>
      </w:r>
      <w:r w:rsidR="001E04AA" w:rsidRPr="0000574B">
        <w:t xml:space="preserve"> </w:t>
      </w:r>
      <w:r w:rsidR="00C82C99" w:rsidRPr="0000574B">
        <w:t xml:space="preserve">‘new, initial HARQ-ACK’ (i.e. third HARQ-ACK information) and </w:t>
      </w:r>
      <w:r w:rsidR="00E33C76" w:rsidRPr="0000574B">
        <w:t xml:space="preserve">to clarify the appending procedures of </w:t>
      </w:r>
      <w:r w:rsidR="00F34A6B" w:rsidRPr="0000574B">
        <w:t xml:space="preserve">HARQ-ACK re-tx </w:t>
      </w:r>
      <w:r w:rsidR="00C24405" w:rsidRPr="0000574B">
        <w:t xml:space="preserve">(appended to the initial HARQ-ACK CB) </w:t>
      </w:r>
      <w:r w:rsidR="00F34A6B" w:rsidRPr="0000574B">
        <w:t xml:space="preserve">and </w:t>
      </w:r>
      <w:r w:rsidR="00C24405" w:rsidRPr="0000574B">
        <w:t>SPS d</w:t>
      </w:r>
      <w:r w:rsidR="0088530B" w:rsidRPr="0000574B">
        <w:t>eferral (appending the deferr</w:t>
      </w:r>
      <w:r w:rsidR="009745EF" w:rsidRPr="0000574B">
        <w:t>ed</w:t>
      </w:r>
      <w:r w:rsidR="0088530B" w:rsidRPr="0000574B">
        <w:t xml:space="preserve"> SPS HARQ </w:t>
      </w:r>
      <w:r w:rsidR="004C6C8E" w:rsidRPr="0000574B">
        <w:t>l</w:t>
      </w:r>
      <w:r w:rsidR="007E6BD3" w:rsidRPr="0000574B">
        <w:t>ast</w:t>
      </w:r>
      <w:r w:rsidR="009745EF" w:rsidRPr="0000574B">
        <w:t xml:space="preserve">, i.e. to the </w:t>
      </w:r>
      <w:r w:rsidR="001C3B5E" w:rsidRPr="0000574B">
        <w:t xml:space="preserve">combined HARQ information from HARQ re-tx and initial </w:t>
      </w:r>
      <w:r w:rsidR="00E06E22" w:rsidRPr="0000574B">
        <w:t>HARQ-ACK</w:t>
      </w:r>
      <w:r w:rsidR="007E6BD3" w:rsidRPr="0000574B">
        <w:t xml:space="preserve">). </w:t>
      </w:r>
    </w:p>
    <w:p w14:paraId="2B2E68C4" w14:textId="0193843A" w:rsidR="007E6BD3" w:rsidRPr="0000574B" w:rsidRDefault="007E6BD3" w:rsidP="00F957F8">
      <w:pPr>
        <w:jc w:val="both"/>
      </w:pPr>
      <w:r w:rsidRPr="0000574B">
        <w:t>The current description is not clear</w:t>
      </w:r>
      <w:r w:rsidR="00026B27" w:rsidRPr="0000574B">
        <w:t xml:space="preserve"> on</w:t>
      </w:r>
      <w:r w:rsidRPr="0000574B">
        <w:t xml:space="preserve"> which one (in case of first to third HARQ information) is to be appended first – the re-tx HARQ CB or the deferred SPS HARQ-ACK CB. </w:t>
      </w:r>
    </w:p>
    <w:p w14:paraId="059B88AE" w14:textId="08FBC24E" w:rsidR="00F957F8" w:rsidRPr="0000574B" w:rsidRDefault="002E677D" w:rsidP="00F957F8">
      <w:pPr>
        <w:jc w:val="both"/>
      </w:pPr>
      <w:r w:rsidRPr="0000574B">
        <w:t xml:space="preserve">Therefore, the following TP clarifying the appending procedure on top of the editor CR is suggested: </w:t>
      </w:r>
      <w:r w:rsidR="001842C1" w:rsidRPr="0000574B">
        <w:t xml:space="preserve"> </w:t>
      </w:r>
    </w:p>
    <w:tbl>
      <w:tblPr>
        <w:tblStyle w:val="TableGrid"/>
        <w:tblW w:w="0" w:type="auto"/>
        <w:tblLook w:val="04A0" w:firstRow="1" w:lastRow="0" w:firstColumn="1" w:lastColumn="0" w:noHBand="0" w:noVBand="1"/>
      </w:tblPr>
      <w:tblGrid>
        <w:gridCol w:w="9629"/>
      </w:tblGrid>
      <w:tr w:rsidR="002E677D" w:rsidRPr="0000574B" w14:paraId="0085D478" w14:textId="77777777" w:rsidTr="002E677D">
        <w:tc>
          <w:tcPr>
            <w:tcW w:w="9629" w:type="dxa"/>
          </w:tcPr>
          <w:p w14:paraId="34D1AA70" w14:textId="77777777" w:rsidR="002D6733" w:rsidRPr="0000574B" w:rsidRDefault="002D6733" w:rsidP="002D6733">
            <w:pPr>
              <w:pStyle w:val="Heading3"/>
              <w:numPr>
                <w:ilvl w:val="0"/>
                <w:numId w:val="0"/>
              </w:numPr>
            </w:pPr>
            <w:r w:rsidRPr="0000574B">
              <w:t>9.1.5</w:t>
            </w:r>
            <w:r w:rsidRPr="0000574B">
              <w:tab/>
              <w:t xml:space="preserve">HARQ-ACK codebook retransmission </w:t>
            </w:r>
          </w:p>
          <w:p w14:paraId="1628488C" w14:textId="77777777" w:rsidR="002E677D" w:rsidRPr="0000574B" w:rsidRDefault="002D6733" w:rsidP="00F957F8">
            <w:pPr>
              <w:jc w:val="both"/>
            </w:pPr>
            <w:r w:rsidRPr="0000574B">
              <w:t>….</w:t>
            </w:r>
          </w:p>
          <w:p w14:paraId="1A0DEE24" w14:textId="5E0A2BC8" w:rsidR="00681EE6" w:rsidRPr="0000574B" w:rsidRDefault="00681EE6" w:rsidP="00681EE6">
            <w:pPr>
              <w:rPr>
                <w:lang w:eastAsia="zh-CN"/>
              </w:rPr>
            </w:pPr>
            <w:r w:rsidRPr="0000574B">
              <w:rPr>
                <w:lang w:eastAsia="zh-CN"/>
              </w:rPr>
              <w:t xml:space="preserve">If in slot </w:t>
            </w:r>
            <m:oMath>
              <m:r>
                <w:rPr>
                  <w:rFonts w:ascii="Cambria Math" w:hAnsi="Cambria Math"/>
                  <w:lang w:eastAsia="zh-CN"/>
                </w:rPr>
                <m:t>m</m:t>
              </m:r>
            </m:oMath>
            <w:r w:rsidRPr="0000574B">
              <w:rPr>
                <w:lang w:eastAsia="zh-CN"/>
              </w:rPr>
              <w:t xml:space="preserve"> the UE performs a </w:t>
            </w:r>
            <w:r w:rsidRPr="0000574B">
              <w:t xml:space="preserve">procedure for deferring first HARQ-ACK information for SPS PDSCH receptions, as described in clause 9.2.5.4, and the first </w:t>
            </w:r>
            <w:r w:rsidRPr="0000574B">
              <w:rPr>
                <w:lang w:eastAsia="zh-CN"/>
              </w:rPr>
              <w:t xml:space="preserve">HARQ-ACK information has same priority value as a priority value indicated by the DCI format triggering the PUCCH transmission in slot </w:t>
            </w:r>
            <m:oMath>
              <m:r>
                <w:rPr>
                  <w:rFonts w:ascii="Cambria Math" w:hAnsi="Cambria Math"/>
                  <w:lang w:eastAsia="zh-CN"/>
                </w:rPr>
                <m:t>n+k</m:t>
              </m:r>
            </m:oMath>
            <w:r w:rsidRPr="0000574B">
              <w:rPr>
                <w:lang w:eastAsia="zh-CN"/>
              </w:rPr>
              <w:t>,</w:t>
            </w:r>
            <w:r w:rsidRPr="0000574B">
              <w:t xml:space="preserve"> the UE </w:t>
            </w:r>
            <w:r w:rsidRPr="0000574B">
              <w:rPr>
                <w:lang w:eastAsia="zh-CN"/>
              </w:rPr>
              <w:t xml:space="preserve">multiplexes in the PUCCH transmission in slot </w:t>
            </w:r>
            <m:oMath>
              <m:r>
                <w:rPr>
                  <w:rFonts w:ascii="Cambria Math" w:hAnsi="Cambria Math"/>
                  <w:lang w:eastAsia="zh-CN"/>
                </w:rPr>
                <m:t>n+k</m:t>
              </m:r>
            </m:oMath>
            <w:r w:rsidRPr="0000574B">
              <w:rPr>
                <w:lang w:eastAsia="zh-CN"/>
              </w:rPr>
              <w:t xml:space="preserve"> second HARQ-ACK information with the priority value that results in slot </w:t>
            </w:r>
            <m:oMath>
              <m:r>
                <w:rPr>
                  <w:rFonts w:ascii="Cambria Math" w:hAnsi="Cambria Math"/>
                  <w:lang w:eastAsia="zh-CN"/>
                </w:rPr>
                <m:t>n+k</m:t>
              </m:r>
            </m:oMath>
            <w:r w:rsidRPr="0000574B">
              <w:rPr>
                <w:lang w:eastAsia="zh-CN"/>
              </w:rPr>
              <w:t xml:space="preserve"> according to the procedure</w:t>
            </w:r>
            <w:r w:rsidR="006A2970" w:rsidRPr="0000574B">
              <w:rPr>
                <w:color w:val="FF0000"/>
                <w:u w:val="single"/>
                <w:lang w:eastAsia="zh-CN"/>
              </w:rPr>
              <w:t xml:space="preserve"> in this clause</w:t>
            </w:r>
            <w:r w:rsidRPr="0000574B">
              <w:rPr>
                <w:lang w:eastAsia="zh-CN"/>
              </w:rPr>
              <w:t xml:space="preserve">. If the UE would also multiplex in the PUCCH transmission in slot </w:t>
            </w:r>
            <m:oMath>
              <m:r>
                <w:rPr>
                  <w:rFonts w:ascii="Cambria Math" w:hAnsi="Cambria Math"/>
                  <w:lang w:eastAsia="zh-CN"/>
                </w:rPr>
                <m:t>n+k</m:t>
              </m:r>
            </m:oMath>
            <w:r w:rsidRPr="0000574B">
              <w:rPr>
                <w:lang w:eastAsia="zh-CN"/>
              </w:rPr>
              <w:t xml:space="preserve"> third HARQ-ACK information with the priority value, the UE appends the second HARQ-ACK information to the third HARQ-ACK information </w:t>
            </w:r>
            <w:r w:rsidRPr="0000574B">
              <w:rPr>
                <w:color w:val="FF0000"/>
                <w:u w:val="single"/>
                <w:lang w:eastAsia="zh-CN"/>
              </w:rPr>
              <w:t>before multiplexing the first HARQ-ACK information into the PUCCH transmission as described in clause 9.2.5.4</w:t>
            </w:r>
            <w:r w:rsidRPr="0000574B">
              <w:rPr>
                <w:lang w:eastAsia="zh-CN"/>
              </w:rPr>
              <w:t xml:space="preserve">. The UE determines to multiplex the third HARQ-ACK information in the PUCCH transmission in slot </w:t>
            </w:r>
            <m:oMath>
              <m:r>
                <w:rPr>
                  <w:rFonts w:ascii="Cambria Math" w:hAnsi="Cambria Math"/>
                  <w:lang w:eastAsia="zh-CN"/>
                </w:rPr>
                <m:t>n+k</m:t>
              </m:r>
            </m:oMath>
            <w:r w:rsidRPr="0000574B">
              <w:rPr>
                <w:lang w:eastAsia="zh-CN"/>
              </w:rPr>
              <w:t xml:space="preserve"> as described in clause 9.2.3.</w:t>
            </w:r>
          </w:p>
          <w:p w14:paraId="695F1A6E" w14:textId="2D2C438D" w:rsidR="002D6733" w:rsidRPr="0000574B" w:rsidRDefault="002D6733" w:rsidP="00F957F8">
            <w:pPr>
              <w:jc w:val="both"/>
            </w:pPr>
          </w:p>
        </w:tc>
      </w:tr>
    </w:tbl>
    <w:p w14:paraId="398B7E29" w14:textId="77777777" w:rsidR="00186257" w:rsidRPr="0000574B" w:rsidRDefault="00186257" w:rsidP="00186257">
      <w:pPr>
        <w:jc w:val="both"/>
      </w:pPr>
    </w:p>
    <w:p w14:paraId="7D839E3B" w14:textId="78EA6F22" w:rsidR="00362AA5" w:rsidRPr="0000574B" w:rsidRDefault="001050F5" w:rsidP="00F957F8">
      <w:pPr>
        <w:jc w:val="both"/>
      </w:pPr>
      <w:r w:rsidRPr="0000574B">
        <w:lastRenderedPageBreak/>
        <w:t>Besides</w:t>
      </w:r>
      <w:r w:rsidR="00362AA5" w:rsidRPr="0000574B">
        <w:t>,</w:t>
      </w:r>
      <w:r w:rsidR="00663823" w:rsidRPr="0000574B">
        <w:t xml:space="preserve"> </w:t>
      </w:r>
      <w:r w:rsidR="00251235" w:rsidRPr="0000574B">
        <w:t xml:space="preserve">we also suggest </w:t>
      </w:r>
      <w:r w:rsidRPr="0000574B">
        <w:t xml:space="preserve">the following addition to 9.2.5.4 to </w:t>
      </w:r>
      <w:r w:rsidR="00663823" w:rsidRPr="0000574B">
        <w:t xml:space="preserve">clarify that </w:t>
      </w:r>
      <w:r w:rsidR="00A9714D" w:rsidRPr="0000574B">
        <w:t xml:space="preserve">the deferred SPS HARQ-ACK may be </w:t>
      </w:r>
      <w:r w:rsidR="002D0985" w:rsidRPr="0000574B">
        <w:t>transmitted on a PUCCH</w:t>
      </w:r>
      <w:r w:rsidR="00A0374E" w:rsidRPr="0000574B">
        <w:t xml:space="preserve"> </w:t>
      </w:r>
      <w:r w:rsidR="00E71AAE" w:rsidRPr="0000574B">
        <w:t>triggered by a</w:t>
      </w:r>
      <w:r w:rsidR="00A0374E" w:rsidRPr="0000574B">
        <w:t xml:space="preserve"> one-shot </w:t>
      </w:r>
      <w:r w:rsidR="00E33535" w:rsidRPr="0000574B">
        <w:t xml:space="preserve">HARQ-ACK </w:t>
      </w:r>
      <w:r w:rsidR="00E71AAE" w:rsidRPr="0000574B">
        <w:t>retransmission</w:t>
      </w:r>
      <w:r w:rsidR="00897C9F" w:rsidRPr="0000574B">
        <w:t>. In this</w:t>
      </w:r>
      <w:r w:rsidR="000E0EA7" w:rsidRPr="0000574B">
        <w:t xml:space="preserve"> case</w:t>
      </w:r>
      <w:r w:rsidR="00897C9F" w:rsidRPr="0000574B">
        <w:t xml:space="preserve">, the deferred SPS HARQ-ACK bits </w:t>
      </w:r>
      <w:r w:rsidR="000E0EA7" w:rsidRPr="0000574B">
        <w:t>should be</w:t>
      </w:r>
      <w:r w:rsidR="00241461" w:rsidRPr="0000574B">
        <w:t xml:space="preserve"> appended to the</w:t>
      </w:r>
      <w:r w:rsidR="00D25C9E" w:rsidRPr="0000574B">
        <w:t xml:space="preserve"> </w:t>
      </w:r>
      <w:r w:rsidR="00584D1B" w:rsidRPr="0000574B">
        <w:t xml:space="preserve">HARQ-ACK information </w:t>
      </w:r>
      <w:r w:rsidR="00671EE6" w:rsidRPr="0000574B">
        <w:t>generated</w:t>
      </w:r>
      <w:r w:rsidR="00584D1B" w:rsidRPr="0000574B">
        <w:t xml:space="preserve"> from the procedure in 9.1.5 containing the </w:t>
      </w:r>
      <w:r w:rsidR="00D25C9E" w:rsidRPr="0000574B">
        <w:rPr>
          <w:rFonts w:ascii="Times" w:eastAsia="Batang" w:hAnsi="Times"/>
          <w:bCs/>
          <w:szCs w:val="22"/>
          <w:lang w:eastAsia="zh-CN"/>
        </w:rPr>
        <w:t xml:space="preserve">re-transmitted HARQ-ACK CB and </w:t>
      </w:r>
      <w:r w:rsidR="00584D1B" w:rsidRPr="0000574B">
        <w:rPr>
          <w:rFonts w:ascii="Times" w:eastAsia="Batang" w:hAnsi="Times"/>
          <w:bCs/>
          <w:szCs w:val="22"/>
          <w:lang w:eastAsia="zh-CN"/>
        </w:rPr>
        <w:t xml:space="preserve">potentially </w:t>
      </w:r>
      <w:r w:rsidR="00D25C9E" w:rsidRPr="0000574B">
        <w:rPr>
          <w:rFonts w:ascii="Times" w:eastAsia="Batang" w:hAnsi="Times"/>
          <w:bCs/>
          <w:szCs w:val="22"/>
          <w:lang w:eastAsia="zh-CN"/>
        </w:rPr>
        <w:t>initial, new HARQ-ACK</w:t>
      </w:r>
      <w:r w:rsidR="00584D1B" w:rsidRPr="0000574B">
        <w:rPr>
          <w:rFonts w:ascii="Times" w:eastAsia="Batang" w:hAnsi="Times"/>
          <w:bCs/>
          <w:szCs w:val="22"/>
          <w:lang w:eastAsia="zh-CN"/>
        </w:rPr>
        <w:t xml:space="preserve">: </w:t>
      </w:r>
    </w:p>
    <w:tbl>
      <w:tblPr>
        <w:tblStyle w:val="TableGrid"/>
        <w:tblW w:w="0" w:type="auto"/>
        <w:tblLook w:val="04A0" w:firstRow="1" w:lastRow="0" w:firstColumn="1" w:lastColumn="0" w:noHBand="0" w:noVBand="1"/>
      </w:tblPr>
      <w:tblGrid>
        <w:gridCol w:w="9629"/>
      </w:tblGrid>
      <w:tr w:rsidR="00362AA5" w:rsidRPr="0000574B" w14:paraId="19BFEF58" w14:textId="77777777" w:rsidTr="00362AA5">
        <w:tc>
          <w:tcPr>
            <w:tcW w:w="9629" w:type="dxa"/>
          </w:tcPr>
          <w:p w14:paraId="001D06C5" w14:textId="77777777" w:rsidR="00F8311E" w:rsidRPr="0000574B" w:rsidRDefault="00F8311E" w:rsidP="001050F5">
            <w:pPr>
              <w:pStyle w:val="Heading4"/>
              <w:numPr>
                <w:ilvl w:val="0"/>
                <w:numId w:val="0"/>
              </w:numPr>
              <w:ind w:left="864" w:hanging="864"/>
            </w:pPr>
            <w:bookmarkStart w:id="4" w:name="_Toc92093854"/>
            <w:r w:rsidRPr="0000574B">
              <w:t>9.2.5.4</w:t>
            </w:r>
            <w:r w:rsidRPr="0000574B">
              <w:tab/>
              <w:t>UE procedure for deferring HARQ-ACK for SPS PDSCH</w:t>
            </w:r>
            <w:bookmarkEnd w:id="4"/>
            <w:r w:rsidRPr="0000574B">
              <w:t xml:space="preserve"> </w:t>
            </w:r>
          </w:p>
          <w:p w14:paraId="3F9425BC" w14:textId="7A41643D" w:rsidR="00F8311E" w:rsidRPr="0000574B" w:rsidRDefault="00F8311E" w:rsidP="00F8311E">
            <w:pPr>
              <w:pStyle w:val="B1"/>
              <w:rPr>
                <w:iCs/>
              </w:rPr>
            </w:pPr>
            <w:r w:rsidRPr="0000574B">
              <w:rPr>
                <w:iCs/>
              </w:rPr>
              <w:t>…</w:t>
            </w:r>
          </w:p>
          <w:p w14:paraId="31786155" w14:textId="472C57F3" w:rsidR="00F8311E" w:rsidRPr="0000574B" w:rsidRDefault="00F8311E" w:rsidP="00F8311E">
            <w:pPr>
              <w:pStyle w:val="B1"/>
              <w:rPr>
                <w:color w:val="FF0000"/>
              </w:rPr>
            </w:pPr>
            <w:r w:rsidRPr="0000574B">
              <w:t>-</w:t>
            </w:r>
            <w:r w:rsidRPr="0000574B">
              <w:tab/>
              <w:t xml:space="preserve">the second HARQ-ACK information bits, generated as described in clause 9.1.2, are appended in a HARQ-ACK codebook the UE generates as described in clauses 9.1.2, 9.1.2.1, </w:t>
            </w:r>
            <w:r w:rsidRPr="0000574B">
              <w:rPr>
                <w:strike/>
                <w:color w:val="FF0000"/>
                <w:u w:val="single"/>
              </w:rPr>
              <w:t xml:space="preserve">or </w:t>
            </w:r>
            <w:r w:rsidRPr="0000574B">
              <w:t>9.1.3.1</w:t>
            </w:r>
            <w:r w:rsidR="00D25C9E" w:rsidRPr="0000574B">
              <w:t xml:space="preserve"> </w:t>
            </w:r>
            <w:r w:rsidR="00D25C9E" w:rsidRPr="0000574B">
              <w:rPr>
                <w:color w:val="FF0000"/>
                <w:u w:val="single"/>
              </w:rPr>
              <w:t>or 9.1.5</w:t>
            </w:r>
          </w:p>
          <w:p w14:paraId="723AD105" w14:textId="77777777" w:rsidR="00F8311E" w:rsidRPr="0000574B" w:rsidRDefault="00F8311E" w:rsidP="00F8311E">
            <w:pPr>
              <w:pStyle w:val="B2"/>
            </w:pPr>
            <w:r w:rsidRPr="0000574B">
              <w:t>-</w:t>
            </w:r>
            <w:r w:rsidRPr="0000574B">
              <w:tab/>
              <w:t>if the UE would receive a PDSCH providing a TB for a same HARQ process as a HARQ-ACK information bit from the second HARQ-ACK information bits prior to transmitting the PUCCH or the PUSCH, the UE does not include the HARQ-ACK information bit in the HARQ-ACK information bits.</w:t>
            </w:r>
          </w:p>
          <w:p w14:paraId="1E2F5AED" w14:textId="77777777" w:rsidR="00362AA5" w:rsidRPr="0000574B" w:rsidRDefault="00362AA5" w:rsidP="00F957F8">
            <w:pPr>
              <w:jc w:val="both"/>
            </w:pPr>
          </w:p>
        </w:tc>
      </w:tr>
    </w:tbl>
    <w:p w14:paraId="2B26EA39" w14:textId="77777777" w:rsidR="00362AA5" w:rsidRPr="0000574B" w:rsidRDefault="00362AA5" w:rsidP="00F957F8">
      <w:pPr>
        <w:jc w:val="both"/>
      </w:pPr>
    </w:p>
    <w:p w14:paraId="67F9EF3E" w14:textId="77777777" w:rsidR="00D20DE8" w:rsidRPr="0000574B" w:rsidRDefault="00D20DE8" w:rsidP="000D2613">
      <w:pPr>
        <w:pStyle w:val="ListParagraph"/>
        <w:numPr>
          <w:ilvl w:val="0"/>
          <w:numId w:val="0"/>
        </w:numPr>
        <w:ind w:left="720"/>
        <w:rPr>
          <w:b/>
          <w:bCs/>
          <w:iCs/>
          <w:lang w:val="en-GB"/>
        </w:rPr>
      </w:pPr>
    </w:p>
    <w:p w14:paraId="016A8CD6" w14:textId="77777777" w:rsidR="005301C1" w:rsidRPr="0000574B" w:rsidRDefault="005301C1" w:rsidP="00671896"/>
    <w:p w14:paraId="10445A01" w14:textId="480CC7E1" w:rsidR="00885580" w:rsidRPr="0000574B" w:rsidRDefault="007820D0" w:rsidP="00885580">
      <w:pPr>
        <w:pStyle w:val="Heading1"/>
      </w:pPr>
      <w:r w:rsidRPr="0000574B">
        <w:t>Conclusion</w:t>
      </w:r>
    </w:p>
    <w:p w14:paraId="673C8880" w14:textId="77777777" w:rsidR="006B7719" w:rsidRPr="0000574B" w:rsidRDefault="006B7719" w:rsidP="00407FB6">
      <w:pPr>
        <w:jc w:val="both"/>
        <w:rPr>
          <w:sz w:val="22"/>
          <w:szCs w:val="22"/>
          <w:lang w:eastAsia="zh-CN"/>
        </w:rPr>
      </w:pPr>
    </w:p>
    <w:p w14:paraId="72E33A4A" w14:textId="11E88A1F" w:rsidR="007E1B41" w:rsidRPr="0000574B" w:rsidRDefault="007E1B41" w:rsidP="00407FB6">
      <w:pPr>
        <w:jc w:val="both"/>
        <w:rPr>
          <w:sz w:val="22"/>
          <w:szCs w:val="22"/>
          <w:lang w:eastAsia="zh-CN"/>
        </w:rPr>
      </w:pPr>
      <w:r w:rsidRPr="0000574B">
        <w:rPr>
          <w:sz w:val="22"/>
          <w:szCs w:val="22"/>
          <w:lang w:eastAsia="zh-CN"/>
        </w:rPr>
        <w:t xml:space="preserve">On the </w:t>
      </w:r>
      <w:r w:rsidRPr="0000574B">
        <w:rPr>
          <w:b/>
          <w:bCs/>
          <w:sz w:val="22"/>
          <w:szCs w:val="22"/>
          <w:u w:val="single"/>
          <w:lang w:eastAsia="zh-CN"/>
        </w:rPr>
        <w:t xml:space="preserve">remaining issues of PUCCH cell switching </w:t>
      </w:r>
      <w:r w:rsidRPr="0000574B">
        <w:rPr>
          <w:sz w:val="22"/>
          <w:szCs w:val="22"/>
          <w:lang w:eastAsia="zh-CN"/>
        </w:rPr>
        <w:t xml:space="preserve">in Sec. </w:t>
      </w:r>
      <w:r w:rsidR="00510587" w:rsidRPr="0000574B">
        <w:rPr>
          <w:sz w:val="22"/>
          <w:szCs w:val="22"/>
          <w:lang w:eastAsia="zh-CN"/>
        </w:rPr>
        <w:t>2</w:t>
      </w:r>
      <w:r w:rsidRPr="0000574B">
        <w:rPr>
          <w:sz w:val="22"/>
          <w:szCs w:val="22"/>
          <w:lang w:eastAsia="zh-CN"/>
        </w:rPr>
        <w:t>, we have the following proposals:</w:t>
      </w:r>
    </w:p>
    <w:p w14:paraId="49CC9F97" w14:textId="77777777" w:rsidR="00A70F11" w:rsidRPr="0000574B" w:rsidRDefault="00A70F11" w:rsidP="009A7C0F">
      <w:pPr>
        <w:pStyle w:val="ListParagraph"/>
        <w:numPr>
          <w:ilvl w:val="0"/>
          <w:numId w:val="49"/>
        </w:numPr>
        <w:rPr>
          <w:rFonts w:eastAsia="Batang"/>
          <w:b/>
          <w:sz w:val="22"/>
          <w:szCs w:val="22"/>
          <w:lang w:val="en-GB"/>
        </w:rPr>
      </w:pPr>
      <w:r w:rsidRPr="0000574B">
        <w:rPr>
          <w:rFonts w:eastAsia="Batang"/>
          <w:b/>
          <w:sz w:val="22"/>
          <w:szCs w:val="22"/>
          <w:lang w:val="en-GB"/>
        </w:rPr>
        <w:t>Proposal 2.1:</w:t>
      </w:r>
      <w:r w:rsidRPr="0000574B">
        <w:rPr>
          <w:lang w:val="en-GB"/>
        </w:rPr>
        <w:t xml:space="preserve"> </w:t>
      </w:r>
      <w:r w:rsidRPr="0000574B">
        <w:rPr>
          <w:rFonts w:eastAsia="Batang"/>
          <w:b/>
          <w:sz w:val="22"/>
          <w:szCs w:val="22"/>
          <w:lang w:val="en-GB"/>
        </w:rPr>
        <w:t xml:space="preserve">For semi-static PUCCH cell switching, a PUCCH repetition transmission on a different target PUCCH cell from the PUCCH cell of the first PUCCH repetition is not supported </w:t>
      </w:r>
    </w:p>
    <w:p w14:paraId="4A1340FE" w14:textId="77777777" w:rsidR="00A70F11" w:rsidRPr="0000574B" w:rsidRDefault="00A70F11" w:rsidP="009A7C0F">
      <w:pPr>
        <w:pStyle w:val="ListParagraph"/>
        <w:numPr>
          <w:ilvl w:val="1"/>
          <w:numId w:val="33"/>
        </w:numPr>
        <w:rPr>
          <w:lang w:val="en-GB"/>
        </w:rPr>
      </w:pPr>
      <w:r w:rsidRPr="0000574B">
        <w:rPr>
          <w:rFonts w:eastAsia="Batang"/>
          <w:b/>
          <w:i/>
          <w:sz w:val="22"/>
          <w:szCs w:val="22"/>
          <w:lang w:val="en-GB" w:eastAsia="x-none"/>
        </w:rPr>
        <w:t>A PUCCH slot mapped to different PUCCH cell is considered as invalid for PUCCH repetition and is not counted towards the total number of PUCCH repetitions</w:t>
      </w:r>
    </w:p>
    <w:p w14:paraId="5B47C0BB" w14:textId="77777777" w:rsidR="00C24EDB" w:rsidRPr="0000574B" w:rsidRDefault="00C24EDB" w:rsidP="00C24EDB">
      <w:pPr>
        <w:pStyle w:val="ListParagraph"/>
        <w:numPr>
          <w:ilvl w:val="0"/>
          <w:numId w:val="0"/>
        </w:numPr>
        <w:ind w:left="720"/>
        <w:rPr>
          <w:b/>
          <w:bCs/>
          <w:sz w:val="22"/>
          <w:szCs w:val="22"/>
          <w:lang w:val="en-GB"/>
        </w:rPr>
      </w:pPr>
    </w:p>
    <w:p w14:paraId="5FB121A5" w14:textId="5125E666" w:rsidR="00A70F11" w:rsidRPr="0000574B" w:rsidRDefault="00A70F11" w:rsidP="009A7C0F">
      <w:pPr>
        <w:pStyle w:val="ListParagraph"/>
        <w:numPr>
          <w:ilvl w:val="0"/>
          <w:numId w:val="33"/>
        </w:numPr>
        <w:rPr>
          <w:b/>
          <w:bCs/>
          <w:sz w:val="22"/>
          <w:szCs w:val="22"/>
          <w:lang w:val="en-GB"/>
        </w:rPr>
      </w:pPr>
      <w:r w:rsidRPr="0000574B">
        <w:rPr>
          <w:b/>
          <w:bCs/>
          <w:sz w:val="22"/>
          <w:szCs w:val="22"/>
          <w:lang w:val="en-GB"/>
        </w:rPr>
        <w:t>Proposal 2.2: For dynamic PUCCH cell switching, the HARQ-ACK feedback for all SPS PDSCH(s), including the first SPS PDSCH after activation, are sent on PCell/ PSCell/PUCCH SCell.</w:t>
      </w:r>
    </w:p>
    <w:p w14:paraId="3604B7EE" w14:textId="77777777" w:rsidR="00C24EDB" w:rsidRPr="0000574B" w:rsidRDefault="00C24EDB" w:rsidP="00C24EDB">
      <w:pPr>
        <w:pStyle w:val="ListParagraph"/>
        <w:numPr>
          <w:ilvl w:val="0"/>
          <w:numId w:val="0"/>
        </w:numPr>
        <w:ind w:left="720"/>
        <w:rPr>
          <w:b/>
          <w:bCs/>
          <w:sz w:val="22"/>
          <w:szCs w:val="22"/>
          <w:lang w:val="en-GB"/>
        </w:rPr>
      </w:pPr>
    </w:p>
    <w:p w14:paraId="63F955E7" w14:textId="185435C0" w:rsidR="007024F7" w:rsidRPr="0000574B" w:rsidRDefault="007024F7" w:rsidP="007024F7">
      <w:pPr>
        <w:rPr>
          <w:sz w:val="22"/>
          <w:szCs w:val="22"/>
          <w:lang w:eastAsia="zh-CN"/>
        </w:rPr>
      </w:pPr>
      <w:r w:rsidRPr="0000574B">
        <w:rPr>
          <w:sz w:val="22"/>
          <w:szCs w:val="22"/>
          <w:lang w:eastAsia="zh-CN"/>
        </w:rPr>
        <w:t xml:space="preserve">On the </w:t>
      </w:r>
      <w:r w:rsidR="00A8475F" w:rsidRPr="0000574B">
        <w:rPr>
          <w:b/>
          <w:bCs/>
          <w:sz w:val="22"/>
          <w:szCs w:val="22"/>
          <w:u w:val="single"/>
          <w:lang w:eastAsia="zh-CN"/>
        </w:rPr>
        <w:t>interaction of Rel-17 Intra-UE multiplexing and Rel-17 HARQ-ACK enhancements</w:t>
      </w:r>
      <w:r w:rsidR="00A8475F" w:rsidRPr="0000574B">
        <w:rPr>
          <w:sz w:val="22"/>
          <w:szCs w:val="22"/>
          <w:lang w:eastAsia="zh-CN"/>
        </w:rPr>
        <w:t xml:space="preserve"> in </w:t>
      </w:r>
      <w:r w:rsidRPr="0000574B">
        <w:rPr>
          <w:sz w:val="22"/>
          <w:szCs w:val="22"/>
          <w:lang w:eastAsia="zh-CN"/>
        </w:rPr>
        <w:t xml:space="preserve">Sec. </w:t>
      </w:r>
      <w:r w:rsidR="00C24EDB" w:rsidRPr="0000574B">
        <w:rPr>
          <w:sz w:val="22"/>
          <w:szCs w:val="22"/>
          <w:lang w:eastAsia="zh-CN"/>
        </w:rPr>
        <w:t>3</w:t>
      </w:r>
      <w:r w:rsidRPr="0000574B">
        <w:rPr>
          <w:sz w:val="22"/>
          <w:szCs w:val="22"/>
          <w:lang w:eastAsia="zh-CN"/>
        </w:rPr>
        <w:t>, we have the following observations and proposals</w:t>
      </w:r>
      <w:r w:rsidR="0026513D" w:rsidRPr="0000574B">
        <w:rPr>
          <w:sz w:val="22"/>
          <w:szCs w:val="22"/>
          <w:lang w:eastAsia="zh-CN"/>
        </w:rPr>
        <w:t>:</w:t>
      </w:r>
    </w:p>
    <w:p w14:paraId="719ECF6E" w14:textId="0178C92D" w:rsidR="0026513D" w:rsidRPr="0000574B" w:rsidRDefault="0026513D" w:rsidP="007024F7">
      <w:pPr>
        <w:rPr>
          <w:b/>
          <w:bCs/>
          <w:sz w:val="22"/>
          <w:szCs w:val="22"/>
          <w:u w:val="single"/>
          <w:lang w:eastAsia="zh-CN"/>
        </w:rPr>
      </w:pPr>
      <w:r w:rsidRPr="0000574B">
        <w:rPr>
          <w:b/>
          <w:bCs/>
          <w:sz w:val="22"/>
          <w:szCs w:val="22"/>
          <w:u w:val="single"/>
          <w:lang w:eastAsia="zh-CN"/>
        </w:rPr>
        <w:t>On SPS deferral</w:t>
      </w:r>
    </w:p>
    <w:p w14:paraId="6F4636CB" w14:textId="77777777" w:rsidR="0055340F" w:rsidRPr="0000574B" w:rsidRDefault="0055340F" w:rsidP="009A7C0F">
      <w:pPr>
        <w:pStyle w:val="ListParagraph"/>
        <w:numPr>
          <w:ilvl w:val="0"/>
          <w:numId w:val="33"/>
        </w:numPr>
        <w:rPr>
          <w:b/>
          <w:bCs/>
          <w:i/>
          <w:iCs/>
          <w:sz w:val="22"/>
          <w:szCs w:val="22"/>
          <w:lang w:val="en-GB"/>
        </w:rPr>
      </w:pPr>
      <w:r w:rsidRPr="0000574B">
        <w:rPr>
          <w:b/>
          <w:bCs/>
          <w:i/>
          <w:iCs/>
          <w:sz w:val="22"/>
          <w:szCs w:val="22"/>
          <w:lang w:val="en-GB"/>
        </w:rPr>
        <w:t xml:space="preserve">Observation 3.1.1: If joint operation of Rel-17 Intra-UE multiplexing and SPS deferral is supported, performing the decision on the valid target slot / earliest second slot for SPS deferral after the full Rel-17 Intra-UE multiplexing procedure (i.e. after step 2) requires recursive operation of step 1 and step 2 of the Rel-17 Intra-UE multiplexing framework. </w:t>
      </w:r>
    </w:p>
    <w:p w14:paraId="65358739" w14:textId="77777777" w:rsidR="0055340F" w:rsidRPr="0000574B" w:rsidRDefault="0055340F" w:rsidP="0055340F">
      <w:pPr>
        <w:pStyle w:val="ListParagraph"/>
        <w:numPr>
          <w:ilvl w:val="0"/>
          <w:numId w:val="0"/>
        </w:numPr>
        <w:ind w:left="720"/>
        <w:rPr>
          <w:b/>
          <w:bCs/>
          <w:i/>
          <w:iCs/>
          <w:sz w:val="22"/>
          <w:szCs w:val="22"/>
          <w:lang w:val="en-GB"/>
        </w:rPr>
      </w:pPr>
    </w:p>
    <w:p w14:paraId="73B107B3" w14:textId="2D34FF5E" w:rsidR="0055340F" w:rsidRPr="0000574B" w:rsidRDefault="0055340F" w:rsidP="009A7C0F">
      <w:pPr>
        <w:pStyle w:val="ListParagraph"/>
        <w:numPr>
          <w:ilvl w:val="0"/>
          <w:numId w:val="33"/>
        </w:numPr>
        <w:rPr>
          <w:b/>
          <w:bCs/>
          <w:i/>
          <w:iCs/>
          <w:sz w:val="22"/>
          <w:szCs w:val="22"/>
          <w:lang w:val="en-GB"/>
        </w:rPr>
      </w:pPr>
      <w:r w:rsidRPr="0000574B">
        <w:rPr>
          <w:b/>
          <w:bCs/>
          <w:i/>
          <w:iCs/>
          <w:sz w:val="22"/>
          <w:szCs w:val="22"/>
          <w:lang w:val="en-GB"/>
        </w:rPr>
        <w:t>Observation 3.1.2:</w:t>
      </w:r>
      <w:r w:rsidRPr="0000574B">
        <w:rPr>
          <w:sz w:val="22"/>
          <w:szCs w:val="22"/>
          <w:lang w:val="en-GB"/>
        </w:rPr>
        <w:t xml:space="preserve"> </w:t>
      </w:r>
      <w:r w:rsidRPr="0000574B">
        <w:rPr>
          <w:b/>
          <w:bCs/>
          <w:i/>
          <w:iCs/>
          <w:sz w:val="22"/>
          <w:szCs w:val="22"/>
          <w:lang w:val="en-GB"/>
        </w:rPr>
        <w:t>If joint operation of Rel-17 Intra-UE multiplexing and SPS deferral is supported, performing the decision on the valid target slot / earliest second slot for SPS deferral after the full Rel-17 Intra-UE multiplexing procedure (i.e. after step 2), may require more than 4 hypotheses on deferred SPS HARQ-ACK presence in step 2 which increases UE (&amp; gNB implementation) complexity.</w:t>
      </w:r>
    </w:p>
    <w:p w14:paraId="2B948033" w14:textId="77777777" w:rsidR="0055340F" w:rsidRPr="0000574B" w:rsidRDefault="0055340F" w:rsidP="0055340F">
      <w:pPr>
        <w:pStyle w:val="ListParagraph"/>
        <w:numPr>
          <w:ilvl w:val="0"/>
          <w:numId w:val="0"/>
        </w:numPr>
        <w:ind w:left="720"/>
        <w:rPr>
          <w:sz w:val="22"/>
          <w:szCs w:val="22"/>
          <w:lang w:val="en-GB"/>
        </w:rPr>
      </w:pPr>
    </w:p>
    <w:p w14:paraId="559D2DA4" w14:textId="77777777" w:rsidR="001C1A7E" w:rsidRPr="0000574B" w:rsidRDefault="0055340F" w:rsidP="009A7C0F">
      <w:pPr>
        <w:pStyle w:val="ListParagraph"/>
        <w:numPr>
          <w:ilvl w:val="0"/>
          <w:numId w:val="33"/>
        </w:numPr>
        <w:rPr>
          <w:sz w:val="22"/>
          <w:szCs w:val="22"/>
          <w:lang w:val="en-GB"/>
        </w:rPr>
      </w:pPr>
      <w:r w:rsidRPr="0000574B">
        <w:rPr>
          <w:b/>
          <w:bCs/>
          <w:i/>
          <w:iCs/>
          <w:sz w:val="22"/>
          <w:szCs w:val="22"/>
          <w:lang w:val="en-GB"/>
        </w:rPr>
        <w:t>Observation 3.1.3: If joint operation of Rel-17 Intra-UE multiplexing and SPS deferral is supported, performing the decision on the valid target slot / earliest second slot for SPS deferral after the full Rel-17 Intra-UE multiplexing procedure (i.e. after step 2), an order of the LP &amp; HP SPS HARQ-</w:t>
      </w:r>
      <w:r w:rsidRPr="0000574B">
        <w:rPr>
          <w:b/>
          <w:bCs/>
          <w:i/>
          <w:iCs/>
          <w:sz w:val="22"/>
          <w:szCs w:val="22"/>
          <w:lang w:val="en-GB"/>
        </w:rPr>
        <w:lastRenderedPageBreak/>
        <w:t xml:space="preserve">ACK deferral procedure for the earliest second slot determination would need to be defined (e.g. HP SPS HARQ-ACK considered first, followed by LP SPS HARQ-ACK).  </w:t>
      </w:r>
    </w:p>
    <w:p w14:paraId="5CDDB906" w14:textId="77777777" w:rsidR="001C1A7E" w:rsidRPr="0000574B" w:rsidRDefault="001C1A7E" w:rsidP="001C1A7E">
      <w:pPr>
        <w:pStyle w:val="ListParagraph"/>
        <w:numPr>
          <w:ilvl w:val="0"/>
          <w:numId w:val="0"/>
        </w:numPr>
        <w:ind w:left="720"/>
        <w:rPr>
          <w:sz w:val="22"/>
          <w:szCs w:val="22"/>
          <w:lang w:val="en-GB"/>
        </w:rPr>
      </w:pPr>
    </w:p>
    <w:p w14:paraId="5548DFE3" w14:textId="67C1EB31" w:rsidR="001C1A7E" w:rsidRPr="0000574B" w:rsidRDefault="0055340F" w:rsidP="009A7C0F">
      <w:pPr>
        <w:pStyle w:val="ListParagraph"/>
        <w:numPr>
          <w:ilvl w:val="0"/>
          <w:numId w:val="33"/>
        </w:numPr>
        <w:rPr>
          <w:sz w:val="22"/>
          <w:szCs w:val="22"/>
          <w:lang w:val="en-GB"/>
        </w:rPr>
      </w:pPr>
      <w:r w:rsidRPr="0000574B">
        <w:rPr>
          <w:b/>
          <w:bCs/>
          <w:i/>
          <w:iCs/>
          <w:sz w:val="22"/>
          <w:szCs w:val="22"/>
          <w:lang w:val="en-GB"/>
        </w:rPr>
        <w:t xml:space="preserve">Observation 3.1.4: If joint operation of Rel-17 Intra-UE multiplexing and SPS deferral is supported, performing the decision on the valid target slot / earliest second slot for SPS deferral already after step 1 of the Rel-17 Intra-UE multiplexing procedure would simplify UE &amp; gNB implementation, avoids recursive processing of step 1 and step 2 hypothesis and allows to reuse the same implementation for the earliest second slot determination for Rel-16 PHY prioritization and Rel-17 Intra-UE multiplexing. </w:t>
      </w:r>
    </w:p>
    <w:p w14:paraId="1568ADF1" w14:textId="77777777" w:rsidR="001C1A7E" w:rsidRPr="0000574B" w:rsidRDefault="001C1A7E" w:rsidP="001C1A7E">
      <w:pPr>
        <w:pStyle w:val="ListParagraph"/>
        <w:numPr>
          <w:ilvl w:val="0"/>
          <w:numId w:val="0"/>
        </w:numPr>
        <w:ind w:left="720"/>
        <w:rPr>
          <w:sz w:val="22"/>
          <w:szCs w:val="22"/>
          <w:lang w:val="en-GB"/>
        </w:rPr>
      </w:pPr>
    </w:p>
    <w:p w14:paraId="01D7B9D6" w14:textId="77777777" w:rsidR="001C1A7E" w:rsidRPr="0000574B" w:rsidRDefault="0055340F" w:rsidP="009A7C0F">
      <w:pPr>
        <w:pStyle w:val="ListParagraph"/>
        <w:numPr>
          <w:ilvl w:val="0"/>
          <w:numId w:val="33"/>
        </w:numPr>
        <w:rPr>
          <w:sz w:val="22"/>
          <w:szCs w:val="22"/>
          <w:lang w:val="en-GB"/>
        </w:rPr>
      </w:pPr>
      <w:r w:rsidRPr="0000574B">
        <w:rPr>
          <w:b/>
          <w:bCs/>
          <w:sz w:val="22"/>
          <w:szCs w:val="22"/>
          <w:lang w:val="en-GB"/>
        </w:rPr>
        <w:t>Proposal 3.1.1:</w:t>
      </w:r>
      <w:r w:rsidRPr="0000574B">
        <w:rPr>
          <w:b/>
          <w:bCs/>
          <w:lang w:val="en-GB"/>
        </w:rPr>
        <w:t xml:space="preserve"> </w:t>
      </w:r>
      <w:r w:rsidRPr="0000574B">
        <w:rPr>
          <w:b/>
          <w:bCs/>
          <w:sz w:val="22"/>
          <w:szCs w:val="22"/>
          <w:lang w:val="en-GB"/>
        </w:rPr>
        <w:t>If joint operation of Rel-17 Intra-UE multiplexing and SPS deferral is supported in Rel-17, the determination of the valid target slot / earliest second slot for SPS deferral should be performed already after step 1 of the Rel-17 Intra-UE multiplexing procedure.</w:t>
      </w:r>
      <w:r w:rsidRPr="0000574B">
        <w:rPr>
          <w:lang w:val="en-GB"/>
        </w:rPr>
        <w:t xml:space="preserve"> </w:t>
      </w:r>
    </w:p>
    <w:p w14:paraId="5D919C3F" w14:textId="77777777" w:rsidR="001C1A7E" w:rsidRPr="0000574B" w:rsidRDefault="001C1A7E" w:rsidP="001C1A7E">
      <w:pPr>
        <w:pStyle w:val="ListParagraph"/>
        <w:numPr>
          <w:ilvl w:val="0"/>
          <w:numId w:val="0"/>
        </w:numPr>
        <w:ind w:left="720"/>
        <w:rPr>
          <w:sz w:val="22"/>
          <w:szCs w:val="22"/>
          <w:lang w:val="en-GB"/>
        </w:rPr>
      </w:pPr>
    </w:p>
    <w:p w14:paraId="30042E91" w14:textId="77777777" w:rsidR="001C1A7E" w:rsidRPr="0000574B" w:rsidRDefault="0055340F" w:rsidP="009A7C0F">
      <w:pPr>
        <w:pStyle w:val="ListParagraph"/>
        <w:numPr>
          <w:ilvl w:val="0"/>
          <w:numId w:val="33"/>
        </w:numPr>
        <w:rPr>
          <w:sz w:val="22"/>
          <w:szCs w:val="22"/>
          <w:lang w:val="en-GB"/>
        </w:rPr>
      </w:pPr>
      <w:r w:rsidRPr="0000574B">
        <w:rPr>
          <w:b/>
          <w:bCs/>
          <w:i/>
          <w:iCs/>
          <w:sz w:val="22"/>
          <w:szCs w:val="22"/>
          <w:lang w:val="en-GB"/>
        </w:rPr>
        <w:t xml:space="preserve">Observation 3.1.5: If joint operation of Rel-17 Intra-UE multiplexing and SPS deferral is supported, performing the decision on the SPS deferral in the initial slot already after step 1 of the Rel-17 Intra-UE multiplexing procedure could lead to SPS HARQ-ACK deferral even though the SPS HARQ is transmitted in the initial slot (after step 2 multiplexing). </w:t>
      </w:r>
    </w:p>
    <w:p w14:paraId="34D510E4" w14:textId="77777777" w:rsidR="001C1A7E" w:rsidRPr="0000574B" w:rsidRDefault="001C1A7E" w:rsidP="001C1A7E">
      <w:pPr>
        <w:pStyle w:val="ListParagraph"/>
        <w:numPr>
          <w:ilvl w:val="0"/>
          <w:numId w:val="0"/>
        </w:numPr>
        <w:ind w:left="720"/>
        <w:rPr>
          <w:sz w:val="22"/>
          <w:szCs w:val="22"/>
          <w:lang w:val="en-GB"/>
        </w:rPr>
      </w:pPr>
    </w:p>
    <w:p w14:paraId="7FABEF58" w14:textId="2B7B50BC" w:rsidR="0055340F" w:rsidRPr="0000574B" w:rsidRDefault="0055340F" w:rsidP="009A7C0F">
      <w:pPr>
        <w:pStyle w:val="ListParagraph"/>
        <w:numPr>
          <w:ilvl w:val="0"/>
          <w:numId w:val="33"/>
        </w:numPr>
        <w:rPr>
          <w:sz w:val="22"/>
          <w:szCs w:val="22"/>
          <w:lang w:val="en-GB"/>
        </w:rPr>
      </w:pPr>
      <w:r w:rsidRPr="0000574B">
        <w:rPr>
          <w:b/>
          <w:bCs/>
          <w:sz w:val="22"/>
          <w:szCs w:val="22"/>
          <w:lang w:val="en-GB"/>
        </w:rPr>
        <w:t>Proposal 3.1.2:</w:t>
      </w:r>
      <w:r w:rsidRPr="0000574B">
        <w:rPr>
          <w:b/>
          <w:bCs/>
          <w:lang w:val="en-GB"/>
        </w:rPr>
        <w:t xml:space="preserve"> </w:t>
      </w:r>
      <w:r w:rsidRPr="0000574B">
        <w:rPr>
          <w:b/>
          <w:bCs/>
          <w:sz w:val="22"/>
          <w:szCs w:val="22"/>
          <w:lang w:val="en-GB"/>
        </w:rPr>
        <w:t>If joint operation of Rel-17 Intra-UE multiplexing and SPS deferral is supported in Rel-17, the decision on SPS HARQ-ACK deferral in the initial SPS HARQ-ACK slot should be performed after step 2 of the Rel-17 Intra-UE multiplexing procedure (i.e. after the full Rel-17 Intra-UE multiplexing procedure).</w:t>
      </w:r>
    </w:p>
    <w:p w14:paraId="020A06C6" w14:textId="77777777" w:rsidR="0055340F" w:rsidRPr="0000574B" w:rsidRDefault="0055340F" w:rsidP="009A7C0F">
      <w:pPr>
        <w:pStyle w:val="ListParagraph"/>
        <w:numPr>
          <w:ilvl w:val="1"/>
          <w:numId w:val="46"/>
        </w:numPr>
        <w:rPr>
          <w:b/>
          <w:sz w:val="22"/>
          <w:szCs w:val="22"/>
          <w:lang w:val="en-GB"/>
        </w:rPr>
      </w:pPr>
      <w:r w:rsidRPr="0000574B">
        <w:rPr>
          <w:rFonts w:eastAsia="Batang"/>
          <w:b/>
          <w:sz w:val="22"/>
          <w:szCs w:val="22"/>
          <w:lang w:val="en-GB"/>
        </w:rPr>
        <w:t xml:space="preserve">If after the </w:t>
      </w:r>
      <w:r w:rsidRPr="0000574B">
        <w:rPr>
          <w:rFonts w:eastAsia="Batang"/>
          <w:b/>
          <w:color w:val="FF0000"/>
          <w:sz w:val="22"/>
          <w:szCs w:val="22"/>
          <w:lang w:val="en-GB"/>
        </w:rPr>
        <w:t xml:space="preserve">Rel-17 </w:t>
      </w:r>
      <w:r w:rsidRPr="0000574B">
        <w:rPr>
          <w:rFonts w:eastAsia="Batang"/>
          <w:b/>
          <w:sz w:val="22"/>
          <w:szCs w:val="22"/>
          <w:lang w:val="en-GB"/>
        </w:rPr>
        <w:t xml:space="preserve">UCI multiplexing operation </w:t>
      </w:r>
      <w:r w:rsidRPr="0000574B">
        <w:rPr>
          <w:rFonts w:eastAsia="Batang"/>
          <w:b/>
          <w:color w:val="FF0000"/>
          <w:sz w:val="22"/>
          <w:szCs w:val="22"/>
          <w:lang w:val="en-GB"/>
        </w:rPr>
        <w:t xml:space="preserve">(including step 1 and step 2) </w:t>
      </w:r>
      <w:r w:rsidRPr="0000574B">
        <w:rPr>
          <w:rFonts w:eastAsia="Batang"/>
          <w:b/>
          <w:sz w:val="22"/>
          <w:szCs w:val="22"/>
          <w:lang w:val="en-GB"/>
        </w:rPr>
        <w:t xml:space="preserve">into a PUCCH or PUSCH if any, and if the UE would be transmitting </w:t>
      </w:r>
      <w:r w:rsidRPr="0000574B">
        <w:rPr>
          <w:rFonts w:eastAsia="Batang"/>
          <w:b/>
          <w:color w:val="FF0000"/>
          <w:sz w:val="22"/>
          <w:szCs w:val="22"/>
          <w:lang w:val="en-GB"/>
        </w:rPr>
        <w:t xml:space="preserve">LP </w:t>
      </w:r>
      <w:r w:rsidRPr="0000574B">
        <w:rPr>
          <w:rFonts w:eastAsia="Batang"/>
          <w:b/>
          <w:sz w:val="22"/>
          <w:szCs w:val="22"/>
          <w:lang w:val="en-GB"/>
        </w:rPr>
        <w:t xml:space="preserve">SPS HARQ-ACK using the PUCCH SPS-PUCCH-AN-List-r16 or n1PUCCH-AN </w:t>
      </w:r>
      <w:r w:rsidRPr="0000574B">
        <w:rPr>
          <w:rFonts w:eastAsia="Batang"/>
          <w:b/>
          <w:color w:val="FF0000"/>
          <w:sz w:val="22"/>
          <w:szCs w:val="22"/>
          <w:lang w:val="en-GB"/>
        </w:rPr>
        <w:t xml:space="preserve">from the first or second PUCCH configuration </w:t>
      </w:r>
      <w:r w:rsidRPr="0000574B">
        <w:rPr>
          <w:rFonts w:eastAsia="Batang"/>
          <w:b/>
          <w:sz w:val="22"/>
          <w:szCs w:val="22"/>
          <w:lang w:val="en-GB"/>
        </w:rPr>
        <w:t xml:space="preserve">which is not valid, the </w:t>
      </w:r>
      <w:r w:rsidRPr="0000574B">
        <w:rPr>
          <w:rFonts w:eastAsia="Batang"/>
          <w:b/>
          <w:color w:val="FF0000"/>
          <w:sz w:val="22"/>
          <w:szCs w:val="22"/>
          <w:lang w:val="en-GB"/>
        </w:rPr>
        <w:t xml:space="preserve">LP </w:t>
      </w:r>
      <w:r w:rsidRPr="0000574B">
        <w:rPr>
          <w:rFonts w:eastAsia="Batang"/>
          <w:b/>
          <w:sz w:val="22"/>
          <w:szCs w:val="22"/>
          <w:lang w:val="en-GB"/>
        </w:rPr>
        <w:t>SPS HARQ-ACK configured for deferral is deferred.</w:t>
      </w:r>
    </w:p>
    <w:p w14:paraId="55B27A86" w14:textId="77777777" w:rsidR="0055340F" w:rsidRPr="0000574B" w:rsidRDefault="0055340F" w:rsidP="009A7C0F">
      <w:pPr>
        <w:pStyle w:val="ListParagraph"/>
        <w:numPr>
          <w:ilvl w:val="1"/>
          <w:numId w:val="46"/>
        </w:numPr>
        <w:rPr>
          <w:b/>
          <w:sz w:val="22"/>
          <w:szCs w:val="22"/>
          <w:lang w:val="en-GB"/>
        </w:rPr>
      </w:pPr>
      <w:r w:rsidRPr="0000574B">
        <w:rPr>
          <w:rFonts w:eastAsia="Batang"/>
          <w:b/>
          <w:sz w:val="22"/>
          <w:szCs w:val="22"/>
          <w:lang w:val="en-GB"/>
        </w:rPr>
        <w:t xml:space="preserve">If after the </w:t>
      </w:r>
      <w:r w:rsidRPr="0000574B">
        <w:rPr>
          <w:rFonts w:eastAsia="Batang"/>
          <w:b/>
          <w:color w:val="FF0000"/>
          <w:sz w:val="22"/>
          <w:szCs w:val="22"/>
          <w:lang w:val="en-GB"/>
        </w:rPr>
        <w:t xml:space="preserve">Rel-17 </w:t>
      </w:r>
      <w:r w:rsidRPr="0000574B">
        <w:rPr>
          <w:rFonts w:eastAsia="Batang"/>
          <w:b/>
          <w:sz w:val="22"/>
          <w:szCs w:val="22"/>
          <w:lang w:val="en-GB"/>
        </w:rPr>
        <w:t xml:space="preserve">UCI multiplexing operation </w:t>
      </w:r>
      <w:r w:rsidRPr="0000574B">
        <w:rPr>
          <w:rFonts w:eastAsia="Batang"/>
          <w:b/>
          <w:color w:val="FF0000"/>
          <w:sz w:val="22"/>
          <w:szCs w:val="22"/>
          <w:lang w:val="en-GB"/>
        </w:rPr>
        <w:t xml:space="preserve">(including step 1 and step 2) </w:t>
      </w:r>
      <w:r w:rsidRPr="0000574B">
        <w:rPr>
          <w:rFonts w:eastAsia="Batang"/>
          <w:b/>
          <w:sz w:val="22"/>
          <w:szCs w:val="22"/>
          <w:lang w:val="en-GB"/>
        </w:rPr>
        <w:t xml:space="preserve">into a PUCCH or PUSCH if any, and if the UE would be transmitting </w:t>
      </w:r>
      <w:r w:rsidRPr="0000574B">
        <w:rPr>
          <w:rFonts w:eastAsia="Batang"/>
          <w:b/>
          <w:color w:val="FF0000"/>
          <w:sz w:val="22"/>
          <w:szCs w:val="22"/>
          <w:lang w:val="en-GB"/>
        </w:rPr>
        <w:t xml:space="preserve">HP </w:t>
      </w:r>
      <w:r w:rsidRPr="0000574B">
        <w:rPr>
          <w:rFonts w:eastAsia="Batang"/>
          <w:b/>
          <w:sz w:val="22"/>
          <w:szCs w:val="22"/>
          <w:lang w:val="en-GB"/>
        </w:rPr>
        <w:t xml:space="preserve">SPS HARQ-ACK using the PUCCH SPS-PUCCH-AN-List-r16 or n1PUCCH-AN </w:t>
      </w:r>
      <w:r w:rsidRPr="0000574B">
        <w:rPr>
          <w:rFonts w:eastAsia="Batang"/>
          <w:b/>
          <w:color w:val="FF0000"/>
          <w:sz w:val="22"/>
          <w:szCs w:val="22"/>
          <w:lang w:val="en-GB"/>
        </w:rPr>
        <w:t xml:space="preserve">from the second PUCCH configuration </w:t>
      </w:r>
      <w:r w:rsidRPr="0000574B">
        <w:rPr>
          <w:rFonts w:eastAsia="Batang"/>
          <w:b/>
          <w:sz w:val="22"/>
          <w:szCs w:val="22"/>
          <w:lang w:val="en-GB"/>
        </w:rPr>
        <w:t xml:space="preserve">which is not valid, the </w:t>
      </w:r>
      <w:r w:rsidRPr="0000574B">
        <w:rPr>
          <w:rFonts w:eastAsia="Batang"/>
          <w:b/>
          <w:color w:val="FF0000"/>
          <w:sz w:val="22"/>
          <w:szCs w:val="22"/>
          <w:lang w:val="en-GB"/>
        </w:rPr>
        <w:t xml:space="preserve">HP </w:t>
      </w:r>
      <w:r w:rsidRPr="0000574B">
        <w:rPr>
          <w:rFonts w:eastAsia="Batang"/>
          <w:b/>
          <w:sz w:val="22"/>
          <w:szCs w:val="22"/>
          <w:lang w:val="en-GB"/>
        </w:rPr>
        <w:t>SPS HARQ-ACK configured for deferral is deferred.</w:t>
      </w:r>
    </w:p>
    <w:p w14:paraId="0D1A558C" w14:textId="77777777" w:rsidR="001C1A7E" w:rsidRPr="0000574B" w:rsidRDefault="0055340F" w:rsidP="009A7C0F">
      <w:pPr>
        <w:pStyle w:val="ListParagraph"/>
        <w:numPr>
          <w:ilvl w:val="1"/>
          <w:numId w:val="46"/>
        </w:numPr>
        <w:rPr>
          <w:b/>
          <w:sz w:val="22"/>
          <w:szCs w:val="22"/>
          <w:lang w:val="en-GB"/>
        </w:rPr>
      </w:pPr>
      <w:r w:rsidRPr="0000574B">
        <w:rPr>
          <w:b/>
          <w:sz w:val="22"/>
          <w:szCs w:val="22"/>
          <w:lang w:val="en-GB"/>
        </w:rPr>
        <w:t xml:space="preserve">LP SPS HARQ-ACK in step 2 that cannot be mapped to a HP PUCCH or HP PUSCH based on the Rel-17 Intra-UE multiplexing framework and is therefore dropped in step 2.1 or step 2.2, is not subject to deferral. </w:t>
      </w:r>
    </w:p>
    <w:p w14:paraId="1C9D3C26" w14:textId="11CA6C43" w:rsidR="001C1A7E" w:rsidRPr="0000574B" w:rsidRDefault="001C1A7E" w:rsidP="001C1A7E">
      <w:pPr>
        <w:pStyle w:val="ListParagraph"/>
        <w:numPr>
          <w:ilvl w:val="0"/>
          <w:numId w:val="0"/>
        </w:numPr>
        <w:ind w:left="823"/>
        <w:rPr>
          <w:b/>
          <w:sz w:val="22"/>
          <w:szCs w:val="22"/>
          <w:lang w:val="en-GB"/>
        </w:rPr>
      </w:pPr>
    </w:p>
    <w:p w14:paraId="1DA80090" w14:textId="71E1876D" w:rsidR="0026513D" w:rsidRPr="0000574B" w:rsidRDefault="0026513D" w:rsidP="0026513D">
      <w:pPr>
        <w:rPr>
          <w:b/>
          <w:sz w:val="22"/>
          <w:szCs w:val="22"/>
          <w:u w:val="single"/>
        </w:rPr>
      </w:pPr>
      <w:r w:rsidRPr="0000574B">
        <w:rPr>
          <w:b/>
          <w:sz w:val="22"/>
          <w:szCs w:val="22"/>
          <w:u w:val="single"/>
        </w:rPr>
        <w:t xml:space="preserve">On </w:t>
      </w:r>
      <w:r w:rsidR="00A61BC4" w:rsidRPr="0000574B">
        <w:rPr>
          <w:b/>
          <w:sz w:val="22"/>
          <w:szCs w:val="22"/>
          <w:u w:val="single"/>
        </w:rPr>
        <w:t>One-shot HARQ-ACK re-tx</w:t>
      </w:r>
    </w:p>
    <w:p w14:paraId="60907547" w14:textId="77777777" w:rsidR="0026513D" w:rsidRPr="0000574B" w:rsidRDefault="0026513D" w:rsidP="001C1A7E">
      <w:pPr>
        <w:pStyle w:val="ListParagraph"/>
        <w:numPr>
          <w:ilvl w:val="0"/>
          <w:numId w:val="0"/>
        </w:numPr>
        <w:ind w:left="823"/>
        <w:rPr>
          <w:b/>
          <w:sz w:val="22"/>
          <w:szCs w:val="22"/>
          <w:lang w:val="en-GB"/>
        </w:rPr>
      </w:pPr>
    </w:p>
    <w:p w14:paraId="64F44331" w14:textId="77777777" w:rsidR="00201F5A" w:rsidRPr="0000574B" w:rsidRDefault="0055340F" w:rsidP="009A7C0F">
      <w:pPr>
        <w:pStyle w:val="ListParagraph"/>
        <w:numPr>
          <w:ilvl w:val="0"/>
          <w:numId w:val="33"/>
        </w:numPr>
        <w:rPr>
          <w:b/>
          <w:bCs/>
          <w:i/>
          <w:iCs/>
          <w:sz w:val="22"/>
          <w:szCs w:val="22"/>
          <w:lang w:val="en-GB"/>
        </w:rPr>
      </w:pPr>
      <w:r w:rsidRPr="0000574B">
        <w:rPr>
          <w:b/>
          <w:bCs/>
          <w:i/>
          <w:iCs/>
          <w:sz w:val="22"/>
          <w:szCs w:val="22"/>
          <w:lang w:val="en-GB"/>
        </w:rPr>
        <w:t xml:space="preserve">Observation 3.2: Joint operation of R17 Intra-UE multiplexing and One-shot HARQ re-transmission could be operated using the One-shot HARQ re-transmission framework by enabling independent triggering of LP HARQ CB re-transmission and HP HARQ CB re-transmission without any large changes by assuming the agreed restrictions are applicable per PHY priority. </w:t>
      </w:r>
    </w:p>
    <w:p w14:paraId="0AF49FBB" w14:textId="77777777" w:rsidR="00201F5A" w:rsidRPr="0000574B" w:rsidRDefault="00201F5A" w:rsidP="00201F5A">
      <w:pPr>
        <w:pStyle w:val="ListParagraph"/>
        <w:numPr>
          <w:ilvl w:val="0"/>
          <w:numId w:val="0"/>
        </w:numPr>
        <w:ind w:left="720"/>
        <w:rPr>
          <w:b/>
          <w:bCs/>
          <w:i/>
          <w:iCs/>
          <w:sz w:val="22"/>
          <w:szCs w:val="22"/>
          <w:lang w:val="en-GB"/>
        </w:rPr>
      </w:pPr>
    </w:p>
    <w:p w14:paraId="322EC3D5" w14:textId="09C2A305" w:rsidR="0055340F" w:rsidRPr="0000574B" w:rsidRDefault="0055340F" w:rsidP="009A7C0F">
      <w:pPr>
        <w:pStyle w:val="ListParagraph"/>
        <w:numPr>
          <w:ilvl w:val="0"/>
          <w:numId w:val="33"/>
        </w:numPr>
        <w:rPr>
          <w:b/>
          <w:bCs/>
          <w:i/>
          <w:iCs/>
          <w:sz w:val="22"/>
          <w:szCs w:val="22"/>
          <w:lang w:val="en-GB"/>
        </w:rPr>
      </w:pPr>
      <w:r w:rsidRPr="0000574B">
        <w:rPr>
          <w:b/>
          <w:bCs/>
          <w:sz w:val="22"/>
          <w:szCs w:val="22"/>
          <w:lang w:val="en-GB"/>
        </w:rPr>
        <w:t xml:space="preserve">Proposal 3.2: </w:t>
      </w:r>
      <w:r w:rsidRPr="0000574B">
        <w:rPr>
          <w:b/>
          <w:sz w:val="22"/>
          <w:szCs w:val="22"/>
          <w:lang w:val="en-GB"/>
        </w:rPr>
        <w:t xml:space="preserve">Support joint operation </w:t>
      </w:r>
      <w:r w:rsidRPr="0000574B">
        <w:rPr>
          <w:b/>
          <w:bCs/>
          <w:sz w:val="22"/>
          <w:szCs w:val="22"/>
          <w:lang w:val="en-GB"/>
        </w:rPr>
        <w:t xml:space="preserve">of R17 Intra-UE multiplexing and One-shot HARQ re-transmission based on the following operation: </w:t>
      </w:r>
    </w:p>
    <w:p w14:paraId="471B9420" w14:textId="77777777" w:rsidR="0055340F" w:rsidRPr="0000574B" w:rsidRDefault="0055340F" w:rsidP="009A7C0F">
      <w:pPr>
        <w:pStyle w:val="ListParagraph"/>
        <w:numPr>
          <w:ilvl w:val="1"/>
          <w:numId w:val="47"/>
        </w:numPr>
        <w:rPr>
          <w:b/>
          <w:bCs/>
          <w:sz w:val="22"/>
          <w:szCs w:val="22"/>
          <w:lang w:val="en-GB"/>
        </w:rPr>
      </w:pPr>
      <w:r w:rsidRPr="0000574B">
        <w:rPr>
          <w:rFonts w:eastAsia="Batang"/>
          <w:b/>
          <w:bCs/>
          <w:sz w:val="22"/>
          <w:szCs w:val="22"/>
          <w:lang w:val="en-GB"/>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r w:rsidRPr="0000574B">
        <w:rPr>
          <w:rFonts w:eastAsia="Batang"/>
          <w:b/>
          <w:bCs/>
          <w:color w:val="FF0000"/>
          <w:sz w:val="22"/>
          <w:szCs w:val="22"/>
          <w:lang w:val="en-GB"/>
        </w:rPr>
        <w:t>of a single PHY priority</w:t>
      </w:r>
      <w:r w:rsidRPr="0000574B">
        <w:rPr>
          <w:rFonts w:eastAsia="Batang"/>
          <w:b/>
          <w:bCs/>
          <w:sz w:val="22"/>
          <w:szCs w:val="22"/>
          <w:lang w:val="en-GB"/>
        </w:rPr>
        <w:t xml:space="preserve">. </w:t>
      </w:r>
    </w:p>
    <w:p w14:paraId="080E6FFD" w14:textId="77777777" w:rsidR="0055340F" w:rsidRPr="0000574B" w:rsidRDefault="0055340F" w:rsidP="009A7C0F">
      <w:pPr>
        <w:pStyle w:val="ListParagraph"/>
        <w:numPr>
          <w:ilvl w:val="1"/>
          <w:numId w:val="47"/>
        </w:numPr>
        <w:rPr>
          <w:b/>
          <w:bCs/>
          <w:sz w:val="22"/>
          <w:szCs w:val="22"/>
          <w:lang w:val="en-GB"/>
        </w:rPr>
      </w:pPr>
      <w:r w:rsidRPr="0000574B">
        <w:rPr>
          <w:b/>
          <w:bCs/>
          <w:sz w:val="22"/>
          <w:szCs w:val="22"/>
          <w:lang w:val="en-GB"/>
        </w:rPr>
        <w:t xml:space="preserve">The UE does not expect more than one triggering DCI for Rel-17 one-shot feedback indicating the same PUCCH slot </w:t>
      </w:r>
      <w:r w:rsidRPr="0000574B">
        <w:rPr>
          <w:b/>
          <w:bCs/>
          <w:color w:val="FF0000"/>
          <w:sz w:val="22"/>
          <w:szCs w:val="22"/>
          <w:lang w:val="en-GB"/>
        </w:rPr>
        <w:t xml:space="preserve">of a certain PHY priority in step 1 </w:t>
      </w:r>
      <w:r w:rsidRPr="0000574B">
        <w:rPr>
          <w:b/>
          <w:bCs/>
          <w:sz w:val="22"/>
          <w:szCs w:val="22"/>
          <w:lang w:val="en-GB"/>
        </w:rPr>
        <w:t xml:space="preserve">for the re-transmission of HARQ-ACK CBs of different PUCCH slots to be re-transmitted. </w:t>
      </w:r>
    </w:p>
    <w:p w14:paraId="2CEAE0A7" w14:textId="77777777" w:rsidR="0055340F" w:rsidRPr="0000574B" w:rsidRDefault="0055340F" w:rsidP="009A7C0F">
      <w:pPr>
        <w:pStyle w:val="ListParagraph"/>
        <w:numPr>
          <w:ilvl w:val="2"/>
          <w:numId w:val="47"/>
        </w:numPr>
        <w:rPr>
          <w:b/>
          <w:bCs/>
          <w:i/>
          <w:iCs/>
          <w:sz w:val="22"/>
          <w:szCs w:val="22"/>
          <w:lang w:val="en-GB"/>
        </w:rPr>
      </w:pPr>
      <w:r w:rsidRPr="0000574B">
        <w:rPr>
          <w:b/>
          <w:bCs/>
          <w:i/>
          <w:iCs/>
          <w:sz w:val="22"/>
          <w:szCs w:val="22"/>
          <w:lang w:val="en-GB"/>
        </w:rPr>
        <w:t xml:space="preserve">Note: In step 2, there could be still multiplexing of LP and HP HARQ-ACK CBs to be retransmitted on PUCCH or PUSCH. </w:t>
      </w:r>
    </w:p>
    <w:p w14:paraId="2928B8A0" w14:textId="47DBAC17" w:rsidR="00201F5A" w:rsidRPr="0000574B" w:rsidRDefault="0055340F" w:rsidP="009A7C0F">
      <w:pPr>
        <w:pStyle w:val="ListParagraph"/>
        <w:numPr>
          <w:ilvl w:val="1"/>
          <w:numId w:val="47"/>
        </w:numPr>
        <w:rPr>
          <w:b/>
          <w:bCs/>
          <w:i/>
          <w:iCs/>
          <w:sz w:val="24"/>
          <w:szCs w:val="24"/>
          <w:lang w:val="en-GB"/>
        </w:rPr>
      </w:pPr>
      <w:r w:rsidRPr="0000574B">
        <w:rPr>
          <w:rFonts w:cs="Times"/>
          <w:b/>
          <w:sz w:val="22"/>
          <w:szCs w:val="22"/>
          <w:lang w:val="en-GB" w:eastAsia="ko-KR"/>
        </w:rPr>
        <w:lastRenderedPageBreak/>
        <w:t>The ‘backward HARQ-ACK slot-offset’ is interpreted with the granularity of a PUCCH slot of the respective PHY priority </w:t>
      </w:r>
      <w:r w:rsidRPr="0000574B">
        <w:rPr>
          <w:rFonts w:cs="Times"/>
          <w:b/>
          <w:color w:val="FF0000"/>
          <w:sz w:val="22"/>
          <w:szCs w:val="22"/>
          <w:lang w:val="en-GB" w:eastAsia="ko-KR"/>
        </w:rPr>
        <w:t xml:space="preserve">of step 1 </w:t>
      </w:r>
      <w:r w:rsidRPr="0000574B">
        <w:rPr>
          <w:rFonts w:cs="Times"/>
          <w:b/>
          <w:sz w:val="22"/>
          <w:szCs w:val="22"/>
          <w:lang w:val="en-GB" w:eastAsia="ko-KR"/>
        </w:rPr>
        <w:t>of PCell /PSCell / PUCCH SCell</w:t>
      </w:r>
    </w:p>
    <w:p w14:paraId="5165C439" w14:textId="7285D1C6" w:rsidR="00201F5A" w:rsidRPr="0000574B" w:rsidRDefault="00201F5A" w:rsidP="00201F5A">
      <w:pPr>
        <w:pStyle w:val="ListParagraph"/>
        <w:numPr>
          <w:ilvl w:val="0"/>
          <w:numId w:val="0"/>
        </w:numPr>
        <w:ind w:left="1440"/>
        <w:rPr>
          <w:b/>
          <w:bCs/>
          <w:i/>
          <w:iCs/>
          <w:sz w:val="24"/>
          <w:szCs w:val="24"/>
          <w:lang w:val="en-GB"/>
        </w:rPr>
      </w:pPr>
    </w:p>
    <w:p w14:paraId="12CD7F5C" w14:textId="055C1FC9" w:rsidR="00A61BC4" w:rsidRPr="0000574B" w:rsidRDefault="00A61BC4" w:rsidP="00A61BC4">
      <w:pPr>
        <w:rPr>
          <w:b/>
          <w:sz w:val="22"/>
          <w:szCs w:val="22"/>
          <w:u w:val="single"/>
        </w:rPr>
      </w:pPr>
      <w:r w:rsidRPr="0000574B">
        <w:rPr>
          <w:b/>
          <w:sz w:val="22"/>
          <w:szCs w:val="22"/>
          <w:u w:val="single"/>
        </w:rPr>
        <w:t>On enhanced Type 3 CB</w:t>
      </w:r>
      <w:r w:rsidR="009F2177" w:rsidRPr="0000574B">
        <w:rPr>
          <w:b/>
          <w:sz w:val="22"/>
          <w:szCs w:val="22"/>
          <w:u w:val="single"/>
        </w:rPr>
        <w:t>:</w:t>
      </w:r>
    </w:p>
    <w:p w14:paraId="60DE8490" w14:textId="491E4422" w:rsidR="0055340F" w:rsidRPr="0000574B" w:rsidRDefault="0055340F" w:rsidP="009A7C0F">
      <w:pPr>
        <w:pStyle w:val="ListParagraph"/>
        <w:numPr>
          <w:ilvl w:val="0"/>
          <w:numId w:val="47"/>
        </w:numPr>
        <w:rPr>
          <w:b/>
          <w:bCs/>
          <w:i/>
          <w:iCs/>
          <w:sz w:val="24"/>
          <w:szCs w:val="24"/>
          <w:lang w:val="en-GB"/>
        </w:rPr>
      </w:pPr>
      <w:r w:rsidRPr="0000574B">
        <w:rPr>
          <w:b/>
          <w:bCs/>
          <w:sz w:val="22"/>
          <w:szCs w:val="22"/>
          <w:lang w:val="en-GB"/>
        </w:rPr>
        <w:t xml:space="preserve">Proposal 3.3: </w:t>
      </w:r>
      <w:r w:rsidRPr="0000574B">
        <w:rPr>
          <w:rFonts w:cs="MS Mincho"/>
          <w:b/>
          <w:sz w:val="22"/>
          <w:szCs w:val="22"/>
          <w:lang w:val="en-GB"/>
        </w:rPr>
        <w:t xml:space="preserve">Support simultaneous configuration of enhanced Type 3 CB triggering and Rel-17 Intra-UE multiplexing (i.e. </w:t>
      </w:r>
      <w:r w:rsidRPr="0000574B">
        <w:rPr>
          <w:rFonts w:cs="MS Mincho"/>
          <w:b/>
          <w:i/>
          <w:sz w:val="22"/>
          <w:szCs w:val="22"/>
          <w:lang w:val="en-GB"/>
        </w:rPr>
        <w:t>UCI-MuxWithDifferentPriority</w:t>
      </w:r>
      <w:r w:rsidRPr="0000574B">
        <w:rPr>
          <w:rFonts w:cs="MS Mincho"/>
          <w:b/>
          <w:sz w:val="22"/>
          <w:szCs w:val="22"/>
          <w:lang w:val="en-GB"/>
        </w:rPr>
        <w:t>)</w:t>
      </w:r>
    </w:p>
    <w:p w14:paraId="53907AF4" w14:textId="77777777" w:rsidR="0055340F" w:rsidRPr="0000574B" w:rsidRDefault="0055340F" w:rsidP="009A7C0F">
      <w:pPr>
        <w:numPr>
          <w:ilvl w:val="1"/>
          <w:numId w:val="40"/>
        </w:numPr>
        <w:overflowPunct/>
        <w:autoSpaceDE/>
        <w:autoSpaceDN/>
        <w:adjustRightInd/>
        <w:spacing w:after="0"/>
        <w:jc w:val="both"/>
        <w:textAlignment w:val="auto"/>
        <w:rPr>
          <w:rFonts w:ascii="Times" w:eastAsia="Batang" w:hAnsi="Times" w:cs="Times"/>
          <w:b/>
          <w:bCs/>
          <w:sz w:val="22"/>
          <w:szCs w:val="22"/>
          <w:lang w:eastAsia="zh-CN"/>
        </w:rPr>
      </w:pPr>
      <w:r w:rsidRPr="0000574B">
        <w:rPr>
          <w:rFonts w:ascii="Times" w:eastAsia="Batang" w:hAnsi="Times" w:cs="Times"/>
          <w:b/>
          <w:bCs/>
          <w:sz w:val="22"/>
          <w:szCs w:val="22"/>
          <w:lang w:eastAsia="zh-CN"/>
        </w:rPr>
        <w:t>The indicated PHY priority in the triggering DCI defines the PHY priority of the PUCCH carrying the Rel-17 enhanced Type 3 HARQ-ACK CB of smaller size.</w:t>
      </w:r>
    </w:p>
    <w:p w14:paraId="68C9B908" w14:textId="77777777" w:rsidR="0055340F" w:rsidRPr="0000574B" w:rsidRDefault="0055340F" w:rsidP="009A7C0F">
      <w:pPr>
        <w:numPr>
          <w:ilvl w:val="1"/>
          <w:numId w:val="40"/>
        </w:numPr>
        <w:overflowPunct/>
        <w:autoSpaceDE/>
        <w:autoSpaceDN/>
        <w:adjustRightInd/>
        <w:spacing w:after="0"/>
        <w:jc w:val="both"/>
        <w:textAlignment w:val="auto"/>
        <w:rPr>
          <w:rFonts w:ascii="Times" w:eastAsia="Batang" w:hAnsi="Times" w:cs="Times"/>
          <w:b/>
          <w:bCs/>
          <w:sz w:val="22"/>
          <w:szCs w:val="22"/>
          <w:lang w:eastAsia="zh-CN"/>
        </w:rPr>
      </w:pPr>
      <w:r w:rsidRPr="0000574B">
        <w:rPr>
          <w:rFonts w:ascii="Times" w:eastAsia="Batang" w:hAnsi="Times" w:cs="Times"/>
          <w:b/>
          <w:bCs/>
          <w:sz w:val="22"/>
          <w:szCs w:val="22"/>
          <w:lang w:eastAsia="zh-CN"/>
        </w:rPr>
        <w:t>The A/N of HARQ processes is mapped to the Rel-17 enhanced Type 3 HARQ-ACK CB of smaller size irrespective of the PHY priority of the ‘A/N’ of the HARQ processes.</w:t>
      </w:r>
    </w:p>
    <w:p w14:paraId="1DCC524F" w14:textId="77777777" w:rsidR="0055340F" w:rsidRPr="0000574B" w:rsidRDefault="0055340F" w:rsidP="009A7C0F">
      <w:pPr>
        <w:numPr>
          <w:ilvl w:val="1"/>
          <w:numId w:val="40"/>
        </w:numPr>
        <w:overflowPunct/>
        <w:autoSpaceDE/>
        <w:autoSpaceDN/>
        <w:adjustRightInd/>
        <w:spacing w:after="0"/>
        <w:jc w:val="both"/>
        <w:textAlignment w:val="auto"/>
        <w:rPr>
          <w:rFonts w:ascii="Times" w:eastAsia="Batang" w:hAnsi="Times" w:cs="Times"/>
          <w:b/>
          <w:bCs/>
          <w:sz w:val="22"/>
          <w:szCs w:val="22"/>
          <w:lang w:eastAsia="zh-CN"/>
        </w:rPr>
      </w:pPr>
      <w:r w:rsidRPr="0000574B">
        <w:rPr>
          <w:rFonts w:ascii="Times" w:eastAsia="Batang" w:hAnsi="Times" w:cs="Times"/>
          <w:b/>
          <w:bCs/>
          <w:sz w:val="22"/>
          <w:szCs w:val="22"/>
          <w:lang w:eastAsia="zh-CN"/>
        </w:rPr>
        <w:t xml:space="preserve">The enhanced Type 3 HARQ-ACK has the same structure, size and content (in terms of HARQ-IDs, CCs) irrespective of the PHY priority.  </w:t>
      </w:r>
    </w:p>
    <w:p w14:paraId="3EE1B52A" w14:textId="77777777" w:rsidR="00201F5A" w:rsidRPr="0000574B" w:rsidRDefault="0055340F" w:rsidP="009A7C0F">
      <w:pPr>
        <w:pStyle w:val="ListParagraph"/>
        <w:numPr>
          <w:ilvl w:val="1"/>
          <w:numId w:val="40"/>
        </w:numPr>
        <w:rPr>
          <w:rFonts w:ascii="Times" w:eastAsia="Batang" w:hAnsi="Times" w:cs="Times"/>
          <w:b/>
          <w:bCs/>
          <w:sz w:val="22"/>
          <w:szCs w:val="22"/>
          <w:lang w:val="en-GB"/>
        </w:rPr>
      </w:pPr>
      <w:r w:rsidRPr="0000574B">
        <w:rPr>
          <w:rFonts w:ascii="Times" w:eastAsia="Batang" w:hAnsi="Times" w:cs="Times"/>
          <w:b/>
          <w:bCs/>
          <w:sz w:val="22"/>
          <w:szCs w:val="22"/>
          <w:lang w:val="en-GB"/>
        </w:rPr>
        <w:t xml:space="preserve">The UE is not expecting HARQ-ACK information in a Type 1 or Type 2 HARQ-ACK CB to be transmitted that cannot be mapped to the enhanced Type 3 HARQ-ACK CB of smaller size as the HARQ process is not part of the codebook </w:t>
      </w:r>
      <w:r w:rsidRPr="0000574B">
        <w:rPr>
          <w:rFonts w:ascii="Times" w:eastAsia="Batang" w:hAnsi="Times" w:cs="Times"/>
          <w:b/>
          <w:bCs/>
          <w:color w:val="FF0000"/>
          <w:sz w:val="22"/>
          <w:szCs w:val="22"/>
          <w:lang w:val="en-GB"/>
        </w:rPr>
        <w:t>in neither step 1 nor step 2 of the Rel-17 Intra-UE multiplexing framework</w:t>
      </w:r>
      <w:r w:rsidRPr="0000574B">
        <w:rPr>
          <w:rFonts w:ascii="Times" w:eastAsia="Batang" w:hAnsi="Times" w:cs="Times"/>
          <w:b/>
          <w:bCs/>
          <w:sz w:val="22"/>
          <w:szCs w:val="22"/>
          <w:lang w:val="en-GB"/>
        </w:rPr>
        <w:t xml:space="preserve">. </w:t>
      </w:r>
    </w:p>
    <w:p w14:paraId="3B60258F" w14:textId="2F33CDBF" w:rsidR="00201F5A" w:rsidRPr="0000574B" w:rsidRDefault="00201F5A" w:rsidP="00201F5A">
      <w:pPr>
        <w:pStyle w:val="ListParagraph"/>
        <w:numPr>
          <w:ilvl w:val="0"/>
          <w:numId w:val="0"/>
        </w:numPr>
        <w:ind w:left="720"/>
        <w:rPr>
          <w:rFonts w:ascii="Times" w:eastAsia="Batang" w:hAnsi="Times" w:cs="Times"/>
          <w:b/>
          <w:bCs/>
          <w:sz w:val="22"/>
          <w:szCs w:val="22"/>
          <w:lang w:val="en-GB"/>
        </w:rPr>
      </w:pPr>
    </w:p>
    <w:p w14:paraId="52726500" w14:textId="36BE4228" w:rsidR="009F2177" w:rsidRPr="0000574B" w:rsidRDefault="009F2177" w:rsidP="009F2177">
      <w:pPr>
        <w:rPr>
          <w:b/>
          <w:sz w:val="22"/>
          <w:szCs w:val="22"/>
          <w:u w:val="single"/>
        </w:rPr>
      </w:pPr>
      <w:r w:rsidRPr="0000574B">
        <w:rPr>
          <w:b/>
          <w:sz w:val="22"/>
          <w:szCs w:val="22"/>
          <w:u w:val="single"/>
        </w:rPr>
        <w:t xml:space="preserve">On </w:t>
      </w:r>
      <w:r w:rsidR="008713B0">
        <w:rPr>
          <w:b/>
          <w:sz w:val="22"/>
          <w:szCs w:val="22"/>
          <w:u w:val="single"/>
        </w:rPr>
        <w:t>PUCCH cell switching</w:t>
      </w:r>
      <w:r w:rsidRPr="0000574B">
        <w:rPr>
          <w:b/>
          <w:sz w:val="22"/>
          <w:szCs w:val="22"/>
          <w:u w:val="single"/>
        </w:rPr>
        <w:t>:</w:t>
      </w:r>
    </w:p>
    <w:p w14:paraId="030898AE" w14:textId="506B31BE" w:rsidR="0055340F" w:rsidRPr="0000574B" w:rsidRDefault="0055340F" w:rsidP="009A7C0F">
      <w:pPr>
        <w:pStyle w:val="ListParagraph"/>
        <w:numPr>
          <w:ilvl w:val="0"/>
          <w:numId w:val="40"/>
        </w:numPr>
        <w:rPr>
          <w:rFonts w:ascii="Times" w:eastAsia="Batang" w:hAnsi="Times" w:cs="Times"/>
          <w:b/>
          <w:bCs/>
          <w:sz w:val="22"/>
          <w:szCs w:val="22"/>
          <w:lang w:val="en-GB"/>
        </w:rPr>
      </w:pPr>
      <w:r w:rsidRPr="0000574B">
        <w:rPr>
          <w:b/>
          <w:bCs/>
          <w:sz w:val="22"/>
          <w:szCs w:val="22"/>
          <w:lang w:val="en-GB"/>
        </w:rPr>
        <w:t>Proposal 3.4.1:</w:t>
      </w:r>
      <w:r w:rsidRPr="0000574B">
        <w:rPr>
          <w:rFonts w:eastAsia="Batang"/>
          <w:b/>
          <w:bCs/>
          <w:sz w:val="22"/>
          <w:szCs w:val="22"/>
          <w:lang w:val="en-GB"/>
        </w:rPr>
        <w:t xml:space="preserve"> Support joint operation of semi-static PUCCH cell switching and Rel-17 Intra-UE prioritization.</w:t>
      </w:r>
    </w:p>
    <w:p w14:paraId="7600D914" w14:textId="77777777" w:rsidR="00201F5A" w:rsidRPr="0000574B" w:rsidRDefault="0055340F" w:rsidP="009A7C0F">
      <w:pPr>
        <w:pStyle w:val="ListParagraph"/>
        <w:numPr>
          <w:ilvl w:val="1"/>
          <w:numId w:val="48"/>
        </w:numPr>
        <w:rPr>
          <w:rFonts w:eastAsia="Batang"/>
          <w:b/>
          <w:bCs/>
          <w:sz w:val="22"/>
          <w:szCs w:val="22"/>
          <w:lang w:val="en-GB"/>
        </w:rPr>
      </w:pPr>
      <w:r w:rsidRPr="0000574B">
        <w:rPr>
          <w:rFonts w:eastAsia="Batang"/>
          <w:b/>
          <w:bCs/>
          <w:sz w:val="22"/>
          <w:szCs w:val="22"/>
          <w:lang w:val="en-GB"/>
        </w:rPr>
        <w:t xml:space="preserve">The Rel-17 Intra-UE multiplexing operation including step 1 and step 2 are performed on the applicable target PUCCH cell. </w:t>
      </w:r>
    </w:p>
    <w:p w14:paraId="1582A7C7" w14:textId="77777777" w:rsidR="00201F5A" w:rsidRPr="0000574B" w:rsidRDefault="00201F5A" w:rsidP="00201F5A">
      <w:pPr>
        <w:pStyle w:val="ListParagraph"/>
        <w:numPr>
          <w:ilvl w:val="0"/>
          <w:numId w:val="0"/>
        </w:numPr>
        <w:ind w:left="720"/>
        <w:rPr>
          <w:b/>
          <w:bCs/>
          <w:sz w:val="22"/>
          <w:szCs w:val="22"/>
          <w:lang w:val="en-GB"/>
        </w:rPr>
      </w:pPr>
    </w:p>
    <w:p w14:paraId="5AC3C12E" w14:textId="23913A9F" w:rsidR="0055340F" w:rsidRPr="0000574B" w:rsidRDefault="0055340F" w:rsidP="009A7C0F">
      <w:pPr>
        <w:pStyle w:val="ListParagraph"/>
        <w:numPr>
          <w:ilvl w:val="0"/>
          <w:numId w:val="40"/>
        </w:numPr>
        <w:rPr>
          <w:b/>
          <w:bCs/>
          <w:sz w:val="22"/>
          <w:szCs w:val="22"/>
          <w:lang w:val="en-GB"/>
        </w:rPr>
      </w:pPr>
      <w:r w:rsidRPr="0000574B">
        <w:rPr>
          <w:b/>
          <w:bCs/>
          <w:sz w:val="22"/>
          <w:szCs w:val="22"/>
          <w:lang w:val="en-GB"/>
        </w:rPr>
        <w:t xml:space="preserve">Proposal 3.4.2: Joint operation of dynamic PUCCH carrier switching and Intra-UE Multiplexing is not supported in Rel-17.   </w:t>
      </w:r>
    </w:p>
    <w:p w14:paraId="7941E049" w14:textId="77777777" w:rsidR="0055340F" w:rsidRPr="0000574B" w:rsidRDefault="0055340F" w:rsidP="007024F7">
      <w:pPr>
        <w:rPr>
          <w:sz w:val="22"/>
          <w:szCs w:val="22"/>
          <w:lang w:eastAsia="zh-CN"/>
        </w:rPr>
      </w:pPr>
    </w:p>
    <w:p w14:paraId="0DBE98D2" w14:textId="4E4A22E9" w:rsidR="007024F7" w:rsidRPr="0000574B" w:rsidRDefault="007024F7" w:rsidP="00105B5E">
      <w:pPr>
        <w:rPr>
          <w:sz w:val="22"/>
          <w:szCs w:val="22"/>
          <w:lang w:eastAsia="zh-CN"/>
        </w:rPr>
      </w:pPr>
    </w:p>
    <w:p w14:paraId="23BAEE67" w14:textId="4194552B" w:rsidR="00BD55D7" w:rsidRPr="0000574B" w:rsidRDefault="00F515A5" w:rsidP="00BD55D7">
      <w:pPr>
        <w:rPr>
          <w:sz w:val="22"/>
          <w:szCs w:val="22"/>
          <w:lang w:eastAsia="zh-CN"/>
        </w:rPr>
      </w:pPr>
      <w:r w:rsidRPr="0000574B">
        <w:rPr>
          <w:sz w:val="22"/>
          <w:szCs w:val="22"/>
          <w:lang w:eastAsia="zh-CN"/>
        </w:rPr>
        <w:t xml:space="preserve">In Sec. 4 presents the following </w:t>
      </w:r>
      <w:r w:rsidRPr="0000574B">
        <w:rPr>
          <w:b/>
          <w:bCs/>
          <w:sz w:val="22"/>
          <w:szCs w:val="22"/>
          <w:u w:val="single"/>
          <w:lang w:eastAsia="zh-CN"/>
        </w:rPr>
        <w:t>two TPS on joint operation of SPS deferral and one-shot HARQ-ACK re-transmission</w:t>
      </w:r>
      <w:r w:rsidRPr="0000574B">
        <w:rPr>
          <w:sz w:val="22"/>
          <w:szCs w:val="22"/>
          <w:lang w:eastAsia="zh-CN"/>
        </w:rPr>
        <w:t xml:space="preserve"> on top of the draft 38.213 editor CR: </w:t>
      </w:r>
    </w:p>
    <w:tbl>
      <w:tblPr>
        <w:tblStyle w:val="TableGrid"/>
        <w:tblW w:w="0" w:type="auto"/>
        <w:tblInd w:w="562" w:type="dxa"/>
        <w:tblLook w:val="04A0" w:firstRow="1" w:lastRow="0" w:firstColumn="1" w:lastColumn="0" w:noHBand="0" w:noVBand="1"/>
      </w:tblPr>
      <w:tblGrid>
        <w:gridCol w:w="9067"/>
      </w:tblGrid>
      <w:tr w:rsidR="001E4EED" w:rsidRPr="0000574B" w14:paraId="5E72438A" w14:textId="77777777" w:rsidTr="001E4EED">
        <w:tc>
          <w:tcPr>
            <w:tcW w:w="9067" w:type="dxa"/>
          </w:tcPr>
          <w:p w14:paraId="73B3177C" w14:textId="77777777" w:rsidR="001E4EED" w:rsidRPr="0000574B" w:rsidRDefault="001E4EED" w:rsidP="00053F02">
            <w:pPr>
              <w:pStyle w:val="Heading3"/>
              <w:numPr>
                <w:ilvl w:val="0"/>
                <w:numId w:val="0"/>
              </w:numPr>
            </w:pPr>
            <w:r w:rsidRPr="0000574B">
              <w:t>9.1.5</w:t>
            </w:r>
            <w:r w:rsidRPr="0000574B">
              <w:tab/>
              <w:t xml:space="preserve">HARQ-ACK codebook retransmission </w:t>
            </w:r>
          </w:p>
          <w:p w14:paraId="3898F2B9" w14:textId="77777777" w:rsidR="001E4EED" w:rsidRPr="0000574B" w:rsidRDefault="001E4EED" w:rsidP="00053F02">
            <w:pPr>
              <w:jc w:val="both"/>
            </w:pPr>
            <w:r w:rsidRPr="0000574B">
              <w:t>….</w:t>
            </w:r>
          </w:p>
          <w:p w14:paraId="5EA474A7" w14:textId="77777777" w:rsidR="001E4EED" w:rsidRPr="0000574B" w:rsidRDefault="001E4EED" w:rsidP="00053F02">
            <w:pPr>
              <w:rPr>
                <w:lang w:eastAsia="zh-CN"/>
              </w:rPr>
            </w:pPr>
            <w:r w:rsidRPr="0000574B">
              <w:rPr>
                <w:lang w:eastAsia="zh-CN"/>
              </w:rPr>
              <w:t xml:space="preserve">If in slot </w:t>
            </w:r>
            <m:oMath>
              <m:r>
                <w:rPr>
                  <w:rFonts w:ascii="Cambria Math" w:hAnsi="Cambria Math"/>
                  <w:lang w:eastAsia="zh-CN"/>
                </w:rPr>
                <m:t>m</m:t>
              </m:r>
            </m:oMath>
            <w:r w:rsidRPr="0000574B">
              <w:rPr>
                <w:lang w:eastAsia="zh-CN"/>
              </w:rPr>
              <w:t xml:space="preserve"> the UE performs a </w:t>
            </w:r>
            <w:r w:rsidRPr="0000574B">
              <w:t xml:space="preserve">procedure for deferring first HARQ-ACK information for SPS PDSCH receptions, as described in clause 9.2.5.4, and the first </w:t>
            </w:r>
            <w:r w:rsidRPr="0000574B">
              <w:rPr>
                <w:lang w:eastAsia="zh-CN"/>
              </w:rPr>
              <w:t xml:space="preserve">HARQ-ACK information has same priority value as a priority value indicated by the DCI format triggering the PUCCH transmission in slot </w:t>
            </w:r>
            <m:oMath>
              <m:r>
                <w:rPr>
                  <w:rFonts w:ascii="Cambria Math" w:hAnsi="Cambria Math"/>
                  <w:lang w:eastAsia="zh-CN"/>
                </w:rPr>
                <m:t>n+k</m:t>
              </m:r>
            </m:oMath>
            <w:r w:rsidRPr="0000574B">
              <w:rPr>
                <w:lang w:eastAsia="zh-CN"/>
              </w:rPr>
              <w:t>,</w:t>
            </w:r>
            <w:r w:rsidRPr="0000574B">
              <w:t xml:space="preserve"> the UE </w:t>
            </w:r>
            <w:r w:rsidRPr="0000574B">
              <w:rPr>
                <w:lang w:eastAsia="zh-CN"/>
              </w:rPr>
              <w:t xml:space="preserve">multiplexes in the PUCCH transmission in slot </w:t>
            </w:r>
            <m:oMath>
              <m:r>
                <w:rPr>
                  <w:rFonts w:ascii="Cambria Math" w:hAnsi="Cambria Math"/>
                  <w:lang w:eastAsia="zh-CN"/>
                </w:rPr>
                <m:t>n+k</m:t>
              </m:r>
            </m:oMath>
            <w:r w:rsidRPr="0000574B">
              <w:rPr>
                <w:lang w:eastAsia="zh-CN"/>
              </w:rPr>
              <w:t xml:space="preserve"> second HARQ-ACK information with the priority value that results in slot </w:t>
            </w:r>
            <m:oMath>
              <m:r>
                <w:rPr>
                  <w:rFonts w:ascii="Cambria Math" w:hAnsi="Cambria Math"/>
                  <w:lang w:eastAsia="zh-CN"/>
                </w:rPr>
                <m:t>n+k</m:t>
              </m:r>
            </m:oMath>
            <w:r w:rsidRPr="0000574B">
              <w:rPr>
                <w:lang w:eastAsia="zh-CN"/>
              </w:rPr>
              <w:t xml:space="preserve"> according to the procedure</w:t>
            </w:r>
            <w:r w:rsidRPr="0000574B">
              <w:rPr>
                <w:color w:val="FF0000"/>
                <w:u w:val="single"/>
                <w:lang w:eastAsia="zh-CN"/>
              </w:rPr>
              <w:t xml:space="preserve"> in this clause</w:t>
            </w:r>
            <w:r w:rsidRPr="0000574B">
              <w:rPr>
                <w:lang w:eastAsia="zh-CN"/>
              </w:rPr>
              <w:t xml:space="preserve">. If the UE would also multiplex in the PUCCH transmission in slot </w:t>
            </w:r>
            <m:oMath>
              <m:r>
                <w:rPr>
                  <w:rFonts w:ascii="Cambria Math" w:hAnsi="Cambria Math"/>
                  <w:lang w:eastAsia="zh-CN"/>
                </w:rPr>
                <m:t>n+k</m:t>
              </m:r>
            </m:oMath>
            <w:r w:rsidRPr="0000574B">
              <w:rPr>
                <w:lang w:eastAsia="zh-CN"/>
              </w:rPr>
              <w:t xml:space="preserve"> third HARQ-ACK information with the priority value, the UE appends the second HARQ-ACK information to the third HARQ-ACK information </w:t>
            </w:r>
            <w:r w:rsidRPr="0000574B">
              <w:rPr>
                <w:color w:val="FF0000"/>
                <w:u w:val="single"/>
                <w:lang w:eastAsia="zh-CN"/>
              </w:rPr>
              <w:t>before multiplexing the first HARQ-ACK information into the PUCCH transmission as described in clause 9.2.5.4</w:t>
            </w:r>
            <w:r w:rsidRPr="0000574B">
              <w:rPr>
                <w:lang w:eastAsia="zh-CN"/>
              </w:rPr>
              <w:t xml:space="preserve">. The UE determines to multiplex the third HARQ-ACK information in the PUCCH transmission in slot </w:t>
            </w:r>
            <m:oMath>
              <m:r>
                <w:rPr>
                  <w:rFonts w:ascii="Cambria Math" w:hAnsi="Cambria Math"/>
                  <w:lang w:eastAsia="zh-CN"/>
                </w:rPr>
                <m:t>n+k</m:t>
              </m:r>
            </m:oMath>
            <w:r w:rsidRPr="0000574B">
              <w:rPr>
                <w:lang w:eastAsia="zh-CN"/>
              </w:rPr>
              <w:t xml:space="preserve"> as described in clause 9.2.3.</w:t>
            </w:r>
          </w:p>
          <w:p w14:paraId="661C1584" w14:textId="77777777" w:rsidR="001E4EED" w:rsidRPr="0000574B" w:rsidRDefault="001E4EED" w:rsidP="00053F02">
            <w:pPr>
              <w:jc w:val="both"/>
            </w:pPr>
          </w:p>
        </w:tc>
      </w:tr>
    </w:tbl>
    <w:p w14:paraId="4B1C834B" w14:textId="77777777" w:rsidR="001E4EED" w:rsidRPr="0000574B" w:rsidRDefault="001E4EED" w:rsidP="001E4EED">
      <w:pPr>
        <w:jc w:val="both"/>
      </w:pPr>
    </w:p>
    <w:tbl>
      <w:tblPr>
        <w:tblStyle w:val="TableGrid"/>
        <w:tblW w:w="0" w:type="auto"/>
        <w:tblInd w:w="562" w:type="dxa"/>
        <w:tblLook w:val="04A0" w:firstRow="1" w:lastRow="0" w:firstColumn="1" w:lastColumn="0" w:noHBand="0" w:noVBand="1"/>
      </w:tblPr>
      <w:tblGrid>
        <w:gridCol w:w="9067"/>
      </w:tblGrid>
      <w:tr w:rsidR="001E4EED" w:rsidRPr="0000574B" w14:paraId="061E841F" w14:textId="77777777" w:rsidTr="001E4EED">
        <w:tc>
          <w:tcPr>
            <w:tcW w:w="9067" w:type="dxa"/>
          </w:tcPr>
          <w:p w14:paraId="1FE5B7E7" w14:textId="77777777" w:rsidR="001E4EED" w:rsidRPr="0000574B" w:rsidRDefault="001E4EED" w:rsidP="00053F02">
            <w:pPr>
              <w:pStyle w:val="Heading4"/>
              <w:numPr>
                <w:ilvl w:val="0"/>
                <w:numId w:val="0"/>
              </w:numPr>
              <w:ind w:left="864" w:hanging="864"/>
            </w:pPr>
            <w:r w:rsidRPr="0000574B">
              <w:lastRenderedPageBreak/>
              <w:t>9.2.5.4</w:t>
            </w:r>
            <w:r w:rsidRPr="0000574B">
              <w:tab/>
              <w:t xml:space="preserve">UE procedure for deferring HARQ-ACK for SPS PDSCH </w:t>
            </w:r>
          </w:p>
          <w:p w14:paraId="4ACCE2B9" w14:textId="77777777" w:rsidR="001E4EED" w:rsidRPr="0000574B" w:rsidRDefault="001E4EED" w:rsidP="00053F02">
            <w:pPr>
              <w:pStyle w:val="B1"/>
              <w:rPr>
                <w:iCs/>
              </w:rPr>
            </w:pPr>
            <w:r w:rsidRPr="0000574B">
              <w:rPr>
                <w:iCs/>
              </w:rPr>
              <w:t>…</w:t>
            </w:r>
          </w:p>
          <w:p w14:paraId="3122A9D3" w14:textId="77777777" w:rsidR="001E4EED" w:rsidRPr="0000574B" w:rsidRDefault="001E4EED" w:rsidP="00053F02">
            <w:pPr>
              <w:pStyle w:val="B1"/>
              <w:rPr>
                <w:color w:val="FF0000"/>
              </w:rPr>
            </w:pPr>
            <w:r w:rsidRPr="0000574B">
              <w:t>-</w:t>
            </w:r>
            <w:r w:rsidRPr="0000574B">
              <w:tab/>
              <w:t xml:space="preserve">the second HARQ-ACK information bits, generated as described in clause 9.1.2, are appended in a HARQ-ACK codebook the UE generates as described in clauses 9.1.2, 9.1.2.1, </w:t>
            </w:r>
            <w:r w:rsidRPr="0000574B">
              <w:rPr>
                <w:strike/>
                <w:color w:val="FF0000"/>
                <w:u w:val="single"/>
              </w:rPr>
              <w:t xml:space="preserve">or </w:t>
            </w:r>
            <w:r w:rsidRPr="0000574B">
              <w:t xml:space="preserve">9.1.3.1 </w:t>
            </w:r>
            <w:r w:rsidRPr="0000574B">
              <w:rPr>
                <w:color w:val="FF0000"/>
                <w:u w:val="single"/>
              </w:rPr>
              <w:t>or 9.1.5</w:t>
            </w:r>
          </w:p>
          <w:p w14:paraId="19D9DC98" w14:textId="77777777" w:rsidR="001E4EED" w:rsidRPr="0000574B" w:rsidRDefault="001E4EED" w:rsidP="00053F02">
            <w:pPr>
              <w:pStyle w:val="B2"/>
            </w:pPr>
            <w:r w:rsidRPr="0000574B">
              <w:t>-</w:t>
            </w:r>
            <w:r w:rsidRPr="0000574B">
              <w:tab/>
              <w:t>if the UE would receive a PDSCH providing a TB for a same HARQ process as a HARQ-ACK information bit from the second HARQ-ACK information bits prior to transmitting the PUCCH or the PUSCH, the UE does not include the HARQ-ACK information bit in the HARQ-ACK information bits.</w:t>
            </w:r>
          </w:p>
          <w:p w14:paraId="55F07DFF" w14:textId="77777777" w:rsidR="001E4EED" w:rsidRPr="0000574B" w:rsidRDefault="001E4EED" w:rsidP="00053F02">
            <w:pPr>
              <w:jc w:val="both"/>
            </w:pPr>
          </w:p>
        </w:tc>
      </w:tr>
    </w:tbl>
    <w:p w14:paraId="5BBF3CA0" w14:textId="77777777" w:rsidR="001E4EED" w:rsidRPr="0000574B" w:rsidRDefault="001E4EED" w:rsidP="001E4EED">
      <w:pPr>
        <w:jc w:val="both"/>
      </w:pPr>
    </w:p>
    <w:p w14:paraId="068C3010" w14:textId="77777777" w:rsidR="001E4EED" w:rsidRPr="0000574B" w:rsidRDefault="001E4EED" w:rsidP="001E4EED">
      <w:pPr>
        <w:jc w:val="both"/>
      </w:pPr>
    </w:p>
    <w:p w14:paraId="0D2A1D83" w14:textId="77777777" w:rsidR="00BD55D7" w:rsidRPr="0000574B" w:rsidRDefault="00BD55D7" w:rsidP="00105B5E">
      <w:pPr>
        <w:rPr>
          <w:sz w:val="22"/>
          <w:szCs w:val="22"/>
          <w:lang w:eastAsia="zh-CN"/>
        </w:rPr>
      </w:pPr>
    </w:p>
    <w:p w14:paraId="178CDE4F" w14:textId="685EDFC8" w:rsidR="008706E1" w:rsidRPr="0000574B" w:rsidRDefault="008706E1" w:rsidP="008706E1">
      <w:pPr>
        <w:jc w:val="both"/>
      </w:pPr>
      <w:r w:rsidRPr="0000574B">
        <w:t xml:space="preserve"> </w:t>
      </w:r>
    </w:p>
    <w:p w14:paraId="44B2B49D" w14:textId="0F0A4C97" w:rsidR="00AC370C" w:rsidRPr="0000574B" w:rsidRDefault="00AC370C" w:rsidP="00EA6496">
      <w:pPr>
        <w:ind w:left="284"/>
        <w:jc w:val="both"/>
        <w:rPr>
          <w:b/>
        </w:rPr>
      </w:pPr>
    </w:p>
    <w:sectPr w:rsidR="00AC370C"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FCD87" w14:textId="77777777" w:rsidR="009F3B9D" w:rsidRDefault="009F3B9D">
      <w:r>
        <w:separator/>
      </w:r>
    </w:p>
  </w:endnote>
  <w:endnote w:type="continuationSeparator" w:id="0">
    <w:p w14:paraId="2321A25E" w14:textId="77777777" w:rsidR="009F3B9D" w:rsidRDefault="009F3B9D">
      <w:r>
        <w:continuationSeparator/>
      </w:r>
    </w:p>
  </w:endnote>
  <w:endnote w:type="continuationNotice" w:id="1">
    <w:p w14:paraId="36339D3D" w14:textId="77777777" w:rsidR="009F3B9D" w:rsidRDefault="009F3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78180" w14:textId="77777777" w:rsidR="009F3B9D" w:rsidRDefault="009F3B9D">
      <w:r>
        <w:separator/>
      </w:r>
    </w:p>
  </w:footnote>
  <w:footnote w:type="continuationSeparator" w:id="0">
    <w:p w14:paraId="2B2690EF" w14:textId="77777777" w:rsidR="009F3B9D" w:rsidRDefault="009F3B9D">
      <w:r>
        <w:continuationSeparator/>
      </w:r>
    </w:p>
  </w:footnote>
  <w:footnote w:type="continuationNotice" w:id="1">
    <w:p w14:paraId="7DD266FF" w14:textId="77777777" w:rsidR="009F3B9D" w:rsidRDefault="009F3B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9"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07360"/>
    <w:multiLevelType w:val="hybridMultilevel"/>
    <w:tmpl w:val="EFDA0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18"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9"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3"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6"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3"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1"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5"/>
  </w:num>
  <w:num w:numId="2">
    <w:abstractNumId w:val="20"/>
  </w:num>
  <w:num w:numId="3">
    <w:abstractNumId w:val="2"/>
  </w:num>
  <w:num w:numId="4">
    <w:abstractNumId w:val="32"/>
  </w:num>
  <w:num w:numId="5">
    <w:abstractNumId w:val="48"/>
  </w:num>
  <w:num w:numId="6">
    <w:abstractNumId w:val="33"/>
  </w:num>
  <w:num w:numId="7">
    <w:abstractNumId w:val="29"/>
  </w:num>
  <w:num w:numId="8">
    <w:abstractNumId w:val="5"/>
  </w:num>
  <w:num w:numId="9">
    <w:abstractNumId w:val="46"/>
  </w:num>
  <w:num w:numId="10">
    <w:abstractNumId w:val="24"/>
  </w:num>
  <w:num w:numId="11">
    <w:abstractNumId w:val="39"/>
  </w:num>
  <w:num w:numId="12">
    <w:abstractNumId w:val="31"/>
  </w:num>
  <w:num w:numId="13">
    <w:abstractNumId w:val="14"/>
  </w:num>
  <w:num w:numId="14">
    <w:abstractNumId w:val="1"/>
  </w:num>
  <w:num w:numId="15">
    <w:abstractNumId w:val="45"/>
  </w:num>
  <w:num w:numId="16">
    <w:abstractNumId w:val="0"/>
  </w:num>
  <w:num w:numId="17">
    <w:abstractNumId w:val="34"/>
  </w:num>
  <w:num w:numId="18">
    <w:abstractNumId w:val="35"/>
  </w:num>
  <w:num w:numId="19">
    <w:abstractNumId w:val="47"/>
  </w:num>
  <w:num w:numId="20">
    <w:abstractNumId w:val="16"/>
  </w:num>
  <w:num w:numId="21">
    <w:abstractNumId w:val="28"/>
  </w:num>
  <w:num w:numId="22">
    <w:abstractNumId w:val="18"/>
  </w:num>
  <w:num w:numId="23">
    <w:abstractNumId w:val="13"/>
  </w:num>
  <w:num w:numId="24">
    <w:abstractNumId w:val="25"/>
  </w:num>
  <w:num w:numId="25">
    <w:abstractNumId w:val="41"/>
  </w:num>
  <w:num w:numId="26">
    <w:abstractNumId w:val="23"/>
  </w:num>
  <w:num w:numId="27">
    <w:abstractNumId w:val="21"/>
  </w:num>
  <w:num w:numId="28">
    <w:abstractNumId w:val="30"/>
  </w:num>
  <w:num w:numId="29">
    <w:abstractNumId w:val="8"/>
  </w:num>
  <w:num w:numId="30">
    <w:abstractNumId w:val="11"/>
  </w:num>
  <w:num w:numId="31">
    <w:abstractNumId w:val="26"/>
  </w:num>
  <w:num w:numId="32">
    <w:abstractNumId w:val="43"/>
  </w:num>
  <w:num w:numId="33">
    <w:abstractNumId w:val="12"/>
  </w:num>
  <w:num w:numId="34">
    <w:abstractNumId w:val="19"/>
  </w:num>
  <w:num w:numId="35">
    <w:abstractNumId w:val="27"/>
  </w:num>
  <w:num w:numId="36">
    <w:abstractNumId w:val="4"/>
  </w:num>
  <w:num w:numId="37">
    <w:abstractNumId w:val="44"/>
  </w:num>
  <w:num w:numId="38">
    <w:abstractNumId w:val="3"/>
  </w:num>
  <w:num w:numId="39">
    <w:abstractNumId w:val="36"/>
  </w:num>
  <w:num w:numId="40">
    <w:abstractNumId w:val="42"/>
  </w:num>
  <w:num w:numId="41">
    <w:abstractNumId w:val="7"/>
  </w:num>
  <w:num w:numId="42">
    <w:abstractNumId w:val="38"/>
  </w:num>
  <w:num w:numId="43">
    <w:abstractNumId w:val="40"/>
  </w:num>
  <w:num w:numId="44">
    <w:abstractNumId w:val="22"/>
  </w:num>
  <w:num w:numId="45">
    <w:abstractNumId w:val="37"/>
  </w:num>
  <w:num w:numId="46">
    <w:abstractNumId w:val="9"/>
  </w:num>
  <w:num w:numId="47">
    <w:abstractNumId w:val="6"/>
  </w:num>
  <w:num w:numId="48">
    <w:abstractNumId w:val="17"/>
  </w:num>
  <w:num w:numId="49">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s-V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31AE"/>
    <w:rsid w:val="000634CB"/>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73B"/>
    <w:rsid w:val="00071740"/>
    <w:rsid w:val="00071770"/>
    <w:rsid w:val="000717FB"/>
    <w:rsid w:val="000719B4"/>
    <w:rsid w:val="000719BF"/>
    <w:rsid w:val="000719FC"/>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C25"/>
    <w:rsid w:val="00086D70"/>
    <w:rsid w:val="00086D76"/>
    <w:rsid w:val="00087614"/>
    <w:rsid w:val="00087D78"/>
    <w:rsid w:val="00087F0B"/>
    <w:rsid w:val="0009000A"/>
    <w:rsid w:val="00090141"/>
    <w:rsid w:val="000902C2"/>
    <w:rsid w:val="000903A5"/>
    <w:rsid w:val="00090404"/>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E2"/>
    <w:rsid w:val="00097E09"/>
    <w:rsid w:val="00097FBF"/>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D2"/>
    <w:rsid w:val="000C5B5B"/>
    <w:rsid w:val="000C5CBA"/>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955"/>
    <w:rsid w:val="000E7963"/>
    <w:rsid w:val="000E79ED"/>
    <w:rsid w:val="000E7A79"/>
    <w:rsid w:val="000E7BE2"/>
    <w:rsid w:val="000E7F94"/>
    <w:rsid w:val="000F050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F54"/>
    <w:rsid w:val="0013402B"/>
    <w:rsid w:val="0013427A"/>
    <w:rsid w:val="00134556"/>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D91"/>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A18"/>
    <w:rsid w:val="00147B61"/>
    <w:rsid w:val="00147D30"/>
    <w:rsid w:val="00147ED4"/>
    <w:rsid w:val="00147EE8"/>
    <w:rsid w:val="001500AD"/>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810"/>
    <w:rsid w:val="001568E1"/>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55D"/>
    <w:rsid w:val="00194570"/>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CA"/>
    <w:rsid w:val="001964E1"/>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A02"/>
    <w:rsid w:val="001C2DE5"/>
    <w:rsid w:val="001C2EE9"/>
    <w:rsid w:val="001C31B6"/>
    <w:rsid w:val="001C33E8"/>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982"/>
    <w:rsid w:val="00223C75"/>
    <w:rsid w:val="00223DDF"/>
    <w:rsid w:val="002240F0"/>
    <w:rsid w:val="0022451A"/>
    <w:rsid w:val="0022456E"/>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559"/>
    <w:rsid w:val="0026156C"/>
    <w:rsid w:val="00261573"/>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63B"/>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1AF"/>
    <w:rsid w:val="00305297"/>
    <w:rsid w:val="003052AF"/>
    <w:rsid w:val="00305364"/>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C6"/>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36"/>
    <w:rsid w:val="00343498"/>
    <w:rsid w:val="003435D7"/>
    <w:rsid w:val="003437D6"/>
    <w:rsid w:val="00343826"/>
    <w:rsid w:val="00343954"/>
    <w:rsid w:val="00343ADA"/>
    <w:rsid w:val="00343BC3"/>
    <w:rsid w:val="00343DA0"/>
    <w:rsid w:val="003440D5"/>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D5"/>
    <w:rsid w:val="00352564"/>
    <w:rsid w:val="003525C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910"/>
    <w:rsid w:val="00357923"/>
    <w:rsid w:val="00357997"/>
    <w:rsid w:val="00357B9C"/>
    <w:rsid w:val="00357C34"/>
    <w:rsid w:val="00357EFB"/>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A98"/>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54"/>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B1"/>
    <w:rsid w:val="003F23C1"/>
    <w:rsid w:val="003F2505"/>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AB5"/>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2F3"/>
    <w:rsid w:val="00403300"/>
    <w:rsid w:val="00403368"/>
    <w:rsid w:val="00403375"/>
    <w:rsid w:val="00403522"/>
    <w:rsid w:val="00403577"/>
    <w:rsid w:val="004035AF"/>
    <w:rsid w:val="00403649"/>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607D"/>
    <w:rsid w:val="004062F8"/>
    <w:rsid w:val="00406438"/>
    <w:rsid w:val="004064F2"/>
    <w:rsid w:val="00406569"/>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30B2"/>
    <w:rsid w:val="004633A1"/>
    <w:rsid w:val="00463422"/>
    <w:rsid w:val="00463998"/>
    <w:rsid w:val="00463A38"/>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9A9"/>
    <w:rsid w:val="00476A3C"/>
    <w:rsid w:val="00476A55"/>
    <w:rsid w:val="00476AD5"/>
    <w:rsid w:val="00476B68"/>
    <w:rsid w:val="00476CA1"/>
    <w:rsid w:val="00476D93"/>
    <w:rsid w:val="00477005"/>
    <w:rsid w:val="0047700C"/>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471"/>
    <w:rsid w:val="004A047A"/>
    <w:rsid w:val="004A0565"/>
    <w:rsid w:val="004A06E5"/>
    <w:rsid w:val="004A0763"/>
    <w:rsid w:val="004A07C6"/>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A72"/>
    <w:rsid w:val="004D3BE9"/>
    <w:rsid w:val="004D3C84"/>
    <w:rsid w:val="004D3EE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B3B"/>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9F8"/>
    <w:rsid w:val="00533A5E"/>
    <w:rsid w:val="00533B93"/>
    <w:rsid w:val="00533C24"/>
    <w:rsid w:val="00533EA8"/>
    <w:rsid w:val="00533EB1"/>
    <w:rsid w:val="00533FE5"/>
    <w:rsid w:val="0053403D"/>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CC7"/>
    <w:rsid w:val="00582D3C"/>
    <w:rsid w:val="00582F21"/>
    <w:rsid w:val="00582F40"/>
    <w:rsid w:val="00582F5D"/>
    <w:rsid w:val="00582FE3"/>
    <w:rsid w:val="0058300A"/>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D2F"/>
    <w:rsid w:val="005C6EF4"/>
    <w:rsid w:val="005C6F59"/>
    <w:rsid w:val="005C6FF5"/>
    <w:rsid w:val="005C7133"/>
    <w:rsid w:val="005C717A"/>
    <w:rsid w:val="005C7279"/>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FB"/>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61F"/>
    <w:rsid w:val="006C3A41"/>
    <w:rsid w:val="006C3A83"/>
    <w:rsid w:val="006C3AB0"/>
    <w:rsid w:val="006C3ABD"/>
    <w:rsid w:val="006C3C87"/>
    <w:rsid w:val="006C3F01"/>
    <w:rsid w:val="006C3F22"/>
    <w:rsid w:val="006C3F5D"/>
    <w:rsid w:val="006C411D"/>
    <w:rsid w:val="006C42CF"/>
    <w:rsid w:val="006C4592"/>
    <w:rsid w:val="006C4858"/>
    <w:rsid w:val="006C4FC1"/>
    <w:rsid w:val="006C51A5"/>
    <w:rsid w:val="006C529D"/>
    <w:rsid w:val="006C5333"/>
    <w:rsid w:val="006C5380"/>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A5"/>
    <w:rsid w:val="006E0EBC"/>
    <w:rsid w:val="006E0F01"/>
    <w:rsid w:val="006E10C7"/>
    <w:rsid w:val="006E1206"/>
    <w:rsid w:val="006E122E"/>
    <w:rsid w:val="006E12B1"/>
    <w:rsid w:val="006E13D1"/>
    <w:rsid w:val="006E1512"/>
    <w:rsid w:val="006E1920"/>
    <w:rsid w:val="006E2019"/>
    <w:rsid w:val="006E23F6"/>
    <w:rsid w:val="006E2449"/>
    <w:rsid w:val="006E2570"/>
    <w:rsid w:val="006E25BC"/>
    <w:rsid w:val="006E26E0"/>
    <w:rsid w:val="006E2705"/>
    <w:rsid w:val="006E3555"/>
    <w:rsid w:val="006E369B"/>
    <w:rsid w:val="006E3808"/>
    <w:rsid w:val="006E38D9"/>
    <w:rsid w:val="006E39C0"/>
    <w:rsid w:val="006E3A9F"/>
    <w:rsid w:val="006E3DF0"/>
    <w:rsid w:val="006E40F6"/>
    <w:rsid w:val="006E4102"/>
    <w:rsid w:val="006E4123"/>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BBC"/>
    <w:rsid w:val="00701ED5"/>
    <w:rsid w:val="00701F7C"/>
    <w:rsid w:val="007020AF"/>
    <w:rsid w:val="00702137"/>
    <w:rsid w:val="0070219E"/>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3A6"/>
    <w:rsid w:val="007163E3"/>
    <w:rsid w:val="007164FD"/>
    <w:rsid w:val="0071655A"/>
    <w:rsid w:val="007165BC"/>
    <w:rsid w:val="007169EE"/>
    <w:rsid w:val="00716AA6"/>
    <w:rsid w:val="00716B34"/>
    <w:rsid w:val="00716C5A"/>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280"/>
    <w:rsid w:val="007B5370"/>
    <w:rsid w:val="007B5376"/>
    <w:rsid w:val="007B5484"/>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B1E"/>
    <w:rsid w:val="007B6B51"/>
    <w:rsid w:val="007B6B72"/>
    <w:rsid w:val="007B6D00"/>
    <w:rsid w:val="007B71E6"/>
    <w:rsid w:val="007B7496"/>
    <w:rsid w:val="007B75D2"/>
    <w:rsid w:val="007B775F"/>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34"/>
    <w:rsid w:val="007D0817"/>
    <w:rsid w:val="007D08CD"/>
    <w:rsid w:val="007D0AFF"/>
    <w:rsid w:val="007D0C44"/>
    <w:rsid w:val="007D0FFD"/>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B77"/>
    <w:rsid w:val="007E0B9B"/>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828"/>
    <w:rsid w:val="007F2845"/>
    <w:rsid w:val="007F2883"/>
    <w:rsid w:val="007F290B"/>
    <w:rsid w:val="007F2A69"/>
    <w:rsid w:val="007F2AAB"/>
    <w:rsid w:val="007F2AB4"/>
    <w:rsid w:val="007F3617"/>
    <w:rsid w:val="007F37E8"/>
    <w:rsid w:val="007F382C"/>
    <w:rsid w:val="007F38A2"/>
    <w:rsid w:val="007F3C65"/>
    <w:rsid w:val="007F3CC1"/>
    <w:rsid w:val="007F3F53"/>
    <w:rsid w:val="007F4065"/>
    <w:rsid w:val="007F40DE"/>
    <w:rsid w:val="007F43A0"/>
    <w:rsid w:val="007F43BC"/>
    <w:rsid w:val="007F43D6"/>
    <w:rsid w:val="007F4740"/>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70C2"/>
    <w:rsid w:val="008070DD"/>
    <w:rsid w:val="00807407"/>
    <w:rsid w:val="00807422"/>
    <w:rsid w:val="0080742D"/>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188"/>
    <w:rsid w:val="00844508"/>
    <w:rsid w:val="008447A5"/>
    <w:rsid w:val="008447F5"/>
    <w:rsid w:val="0084485F"/>
    <w:rsid w:val="00844A39"/>
    <w:rsid w:val="00844B58"/>
    <w:rsid w:val="00844E4B"/>
    <w:rsid w:val="0084508E"/>
    <w:rsid w:val="00845147"/>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F37"/>
    <w:rsid w:val="0086406B"/>
    <w:rsid w:val="00864173"/>
    <w:rsid w:val="008641F0"/>
    <w:rsid w:val="00864303"/>
    <w:rsid w:val="00864413"/>
    <w:rsid w:val="00864921"/>
    <w:rsid w:val="00864ACD"/>
    <w:rsid w:val="00864AD7"/>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81"/>
    <w:rsid w:val="008A7AD7"/>
    <w:rsid w:val="008A7B96"/>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4DE"/>
    <w:rsid w:val="008B4917"/>
    <w:rsid w:val="008B4A0D"/>
    <w:rsid w:val="008B4C3E"/>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E17"/>
    <w:rsid w:val="008B6F12"/>
    <w:rsid w:val="008B6FF2"/>
    <w:rsid w:val="008B72EC"/>
    <w:rsid w:val="008B76DC"/>
    <w:rsid w:val="008B77C8"/>
    <w:rsid w:val="008B7D85"/>
    <w:rsid w:val="008B7EE1"/>
    <w:rsid w:val="008B7F82"/>
    <w:rsid w:val="008C0000"/>
    <w:rsid w:val="008C010D"/>
    <w:rsid w:val="008C07E7"/>
    <w:rsid w:val="008C0834"/>
    <w:rsid w:val="008C0AF0"/>
    <w:rsid w:val="008C0D3A"/>
    <w:rsid w:val="008C0FA3"/>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1323"/>
    <w:rsid w:val="00911360"/>
    <w:rsid w:val="0091165E"/>
    <w:rsid w:val="009118BB"/>
    <w:rsid w:val="009118D7"/>
    <w:rsid w:val="0091191F"/>
    <w:rsid w:val="00911A05"/>
    <w:rsid w:val="00911AA2"/>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9D7"/>
    <w:rsid w:val="009310E6"/>
    <w:rsid w:val="0093123D"/>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B4"/>
    <w:rsid w:val="009461F3"/>
    <w:rsid w:val="0094626A"/>
    <w:rsid w:val="009463EE"/>
    <w:rsid w:val="009465A2"/>
    <w:rsid w:val="0094698E"/>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1D1"/>
    <w:rsid w:val="00983411"/>
    <w:rsid w:val="0098347D"/>
    <w:rsid w:val="009835E0"/>
    <w:rsid w:val="00983688"/>
    <w:rsid w:val="009836F1"/>
    <w:rsid w:val="0098382A"/>
    <w:rsid w:val="00983AFF"/>
    <w:rsid w:val="00983BC1"/>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D39"/>
    <w:rsid w:val="009D6D5B"/>
    <w:rsid w:val="009D6EE2"/>
    <w:rsid w:val="009D6F1B"/>
    <w:rsid w:val="009D7779"/>
    <w:rsid w:val="009D79F4"/>
    <w:rsid w:val="009D7D19"/>
    <w:rsid w:val="009E08F6"/>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10A"/>
    <w:rsid w:val="009E231B"/>
    <w:rsid w:val="009E2501"/>
    <w:rsid w:val="009E2926"/>
    <w:rsid w:val="009E29FA"/>
    <w:rsid w:val="009E2CF3"/>
    <w:rsid w:val="009E2DF2"/>
    <w:rsid w:val="009E32D0"/>
    <w:rsid w:val="009E3309"/>
    <w:rsid w:val="009E33C3"/>
    <w:rsid w:val="009E33D7"/>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9AC"/>
    <w:rsid w:val="009F1BC2"/>
    <w:rsid w:val="009F1E78"/>
    <w:rsid w:val="009F2177"/>
    <w:rsid w:val="009F21C9"/>
    <w:rsid w:val="009F25E2"/>
    <w:rsid w:val="009F2714"/>
    <w:rsid w:val="009F284E"/>
    <w:rsid w:val="009F2939"/>
    <w:rsid w:val="009F2A19"/>
    <w:rsid w:val="009F2A7F"/>
    <w:rsid w:val="009F2D10"/>
    <w:rsid w:val="009F2EA5"/>
    <w:rsid w:val="009F303A"/>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BE"/>
    <w:rsid w:val="00A56386"/>
    <w:rsid w:val="00A56638"/>
    <w:rsid w:val="00A567EB"/>
    <w:rsid w:val="00A5684B"/>
    <w:rsid w:val="00A56933"/>
    <w:rsid w:val="00A56F5E"/>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7189"/>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D48"/>
    <w:rsid w:val="00AC7D98"/>
    <w:rsid w:val="00AC7F7F"/>
    <w:rsid w:val="00AD00C5"/>
    <w:rsid w:val="00AD014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A8"/>
    <w:rsid w:val="00AD406A"/>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605"/>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6BC"/>
    <w:rsid w:val="00B11775"/>
    <w:rsid w:val="00B117EC"/>
    <w:rsid w:val="00B11B74"/>
    <w:rsid w:val="00B11D31"/>
    <w:rsid w:val="00B11D42"/>
    <w:rsid w:val="00B11D78"/>
    <w:rsid w:val="00B11E79"/>
    <w:rsid w:val="00B11EC7"/>
    <w:rsid w:val="00B11EE6"/>
    <w:rsid w:val="00B11F0A"/>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500"/>
    <w:rsid w:val="00B15502"/>
    <w:rsid w:val="00B1570C"/>
    <w:rsid w:val="00B15B89"/>
    <w:rsid w:val="00B15C04"/>
    <w:rsid w:val="00B15E79"/>
    <w:rsid w:val="00B15F4E"/>
    <w:rsid w:val="00B15FD3"/>
    <w:rsid w:val="00B1626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1C4"/>
    <w:rsid w:val="00B2628E"/>
    <w:rsid w:val="00B262D2"/>
    <w:rsid w:val="00B26596"/>
    <w:rsid w:val="00B266B0"/>
    <w:rsid w:val="00B2695C"/>
    <w:rsid w:val="00B2696D"/>
    <w:rsid w:val="00B26CD1"/>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590"/>
    <w:rsid w:val="00B56816"/>
    <w:rsid w:val="00B5681C"/>
    <w:rsid w:val="00B5689A"/>
    <w:rsid w:val="00B56EDC"/>
    <w:rsid w:val="00B570BF"/>
    <w:rsid w:val="00B571D3"/>
    <w:rsid w:val="00B572B1"/>
    <w:rsid w:val="00B574F9"/>
    <w:rsid w:val="00B57585"/>
    <w:rsid w:val="00B57703"/>
    <w:rsid w:val="00B57907"/>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54"/>
    <w:rsid w:val="00B80A0B"/>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F"/>
    <w:rsid w:val="00B85522"/>
    <w:rsid w:val="00B85548"/>
    <w:rsid w:val="00B85B31"/>
    <w:rsid w:val="00B85D7B"/>
    <w:rsid w:val="00B85EE5"/>
    <w:rsid w:val="00B8625E"/>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9E"/>
    <w:rsid w:val="00BA0B0D"/>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E4"/>
    <w:rsid w:val="00BB0D9C"/>
    <w:rsid w:val="00BB0E6F"/>
    <w:rsid w:val="00BB0EE2"/>
    <w:rsid w:val="00BB0FC9"/>
    <w:rsid w:val="00BB1056"/>
    <w:rsid w:val="00BB14F8"/>
    <w:rsid w:val="00BB1651"/>
    <w:rsid w:val="00BB18B9"/>
    <w:rsid w:val="00BB1A78"/>
    <w:rsid w:val="00BB1A8D"/>
    <w:rsid w:val="00BB1C47"/>
    <w:rsid w:val="00BB1F39"/>
    <w:rsid w:val="00BB2190"/>
    <w:rsid w:val="00BB24ED"/>
    <w:rsid w:val="00BB25E6"/>
    <w:rsid w:val="00BB2C30"/>
    <w:rsid w:val="00BB2F36"/>
    <w:rsid w:val="00BB303A"/>
    <w:rsid w:val="00BB319D"/>
    <w:rsid w:val="00BB3360"/>
    <w:rsid w:val="00BB36B8"/>
    <w:rsid w:val="00BB3A48"/>
    <w:rsid w:val="00BB3C5A"/>
    <w:rsid w:val="00BB3CBB"/>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733"/>
    <w:rsid w:val="00BF48DB"/>
    <w:rsid w:val="00BF4986"/>
    <w:rsid w:val="00BF4B39"/>
    <w:rsid w:val="00BF4B66"/>
    <w:rsid w:val="00BF4BC7"/>
    <w:rsid w:val="00BF4D60"/>
    <w:rsid w:val="00BF4F04"/>
    <w:rsid w:val="00BF4FD8"/>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EA"/>
    <w:rsid w:val="00C15A67"/>
    <w:rsid w:val="00C15C72"/>
    <w:rsid w:val="00C15D8E"/>
    <w:rsid w:val="00C15F79"/>
    <w:rsid w:val="00C1656A"/>
    <w:rsid w:val="00C166CE"/>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73F"/>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F17"/>
    <w:rsid w:val="00C67156"/>
    <w:rsid w:val="00C677A9"/>
    <w:rsid w:val="00C67930"/>
    <w:rsid w:val="00C67B3A"/>
    <w:rsid w:val="00C67D1B"/>
    <w:rsid w:val="00C67E4E"/>
    <w:rsid w:val="00C70084"/>
    <w:rsid w:val="00C70157"/>
    <w:rsid w:val="00C702CE"/>
    <w:rsid w:val="00C70497"/>
    <w:rsid w:val="00C70653"/>
    <w:rsid w:val="00C70720"/>
    <w:rsid w:val="00C7088E"/>
    <w:rsid w:val="00C7090B"/>
    <w:rsid w:val="00C70BFE"/>
    <w:rsid w:val="00C70D4E"/>
    <w:rsid w:val="00C70EB0"/>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9A5"/>
    <w:rsid w:val="00C92B78"/>
    <w:rsid w:val="00C92C95"/>
    <w:rsid w:val="00C92F36"/>
    <w:rsid w:val="00C9302C"/>
    <w:rsid w:val="00C930F3"/>
    <w:rsid w:val="00C93256"/>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A1D"/>
    <w:rsid w:val="00CC6C36"/>
    <w:rsid w:val="00CC6CC6"/>
    <w:rsid w:val="00CC6CD7"/>
    <w:rsid w:val="00CC6D9C"/>
    <w:rsid w:val="00CC6EF8"/>
    <w:rsid w:val="00CC6FFB"/>
    <w:rsid w:val="00CC7008"/>
    <w:rsid w:val="00CC7065"/>
    <w:rsid w:val="00CC70EB"/>
    <w:rsid w:val="00CC7120"/>
    <w:rsid w:val="00CC71A6"/>
    <w:rsid w:val="00CC725A"/>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990"/>
    <w:rsid w:val="00CF09C1"/>
    <w:rsid w:val="00CF0DC6"/>
    <w:rsid w:val="00CF0DDE"/>
    <w:rsid w:val="00CF0F37"/>
    <w:rsid w:val="00CF0F4D"/>
    <w:rsid w:val="00CF0FE7"/>
    <w:rsid w:val="00CF1070"/>
    <w:rsid w:val="00CF1083"/>
    <w:rsid w:val="00CF1349"/>
    <w:rsid w:val="00CF1560"/>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DD"/>
    <w:rsid w:val="00D17028"/>
    <w:rsid w:val="00D17467"/>
    <w:rsid w:val="00D174E5"/>
    <w:rsid w:val="00D17568"/>
    <w:rsid w:val="00D17573"/>
    <w:rsid w:val="00D1757A"/>
    <w:rsid w:val="00D175F1"/>
    <w:rsid w:val="00D1777C"/>
    <w:rsid w:val="00D177ED"/>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79"/>
    <w:rsid w:val="00D247EC"/>
    <w:rsid w:val="00D248CD"/>
    <w:rsid w:val="00D24AE1"/>
    <w:rsid w:val="00D24B3E"/>
    <w:rsid w:val="00D24B80"/>
    <w:rsid w:val="00D24D95"/>
    <w:rsid w:val="00D24DB6"/>
    <w:rsid w:val="00D253A3"/>
    <w:rsid w:val="00D2564C"/>
    <w:rsid w:val="00D257D4"/>
    <w:rsid w:val="00D25879"/>
    <w:rsid w:val="00D25A7C"/>
    <w:rsid w:val="00D25B2C"/>
    <w:rsid w:val="00D25BC0"/>
    <w:rsid w:val="00D25C4A"/>
    <w:rsid w:val="00D25C9E"/>
    <w:rsid w:val="00D25E63"/>
    <w:rsid w:val="00D25F0A"/>
    <w:rsid w:val="00D26096"/>
    <w:rsid w:val="00D26448"/>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71"/>
    <w:rsid w:val="00DA28B8"/>
    <w:rsid w:val="00DA2A1D"/>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146"/>
    <w:rsid w:val="00DA51B3"/>
    <w:rsid w:val="00DA5239"/>
    <w:rsid w:val="00DA523C"/>
    <w:rsid w:val="00DA56DB"/>
    <w:rsid w:val="00DA57C3"/>
    <w:rsid w:val="00DA59B3"/>
    <w:rsid w:val="00DA5A1D"/>
    <w:rsid w:val="00DA5A35"/>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410"/>
    <w:rsid w:val="00DB162B"/>
    <w:rsid w:val="00DB187D"/>
    <w:rsid w:val="00DB1897"/>
    <w:rsid w:val="00DB1B0B"/>
    <w:rsid w:val="00DB1C8D"/>
    <w:rsid w:val="00DB1DAB"/>
    <w:rsid w:val="00DB20AD"/>
    <w:rsid w:val="00DB2438"/>
    <w:rsid w:val="00DB2480"/>
    <w:rsid w:val="00DB251D"/>
    <w:rsid w:val="00DB258E"/>
    <w:rsid w:val="00DB2696"/>
    <w:rsid w:val="00DB2B22"/>
    <w:rsid w:val="00DB2D65"/>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DDA"/>
    <w:rsid w:val="00DC4E11"/>
    <w:rsid w:val="00DC4F0A"/>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587"/>
    <w:rsid w:val="00DE393A"/>
    <w:rsid w:val="00DE3A0B"/>
    <w:rsid w:val="00DE3A8A"/>
    <w:rsid w:val="00DE3DBB"/>
    <w:rsid w:val="00DE3EBD"/>
    <w:rsid w:val="00DE4218"/>
    <w:rsid w:val="00DE429E"/>
    <w:rsid w:val="00DE43A2"/>
    <w:rsid w:val="00DE4535"/>
    <w:rsid w:val="00DE468A"/>
    <w:rsid w:val="00DE4926"/>
    <w:rsid w:val="00DE4A74"/>
    <w:rsid w:val="00DE4B05"/>
    <w:rsid w:val="00DE4B63"/>
    <w:rsid w:val="00DE4BDF"/>
    <w:rsid w:val="00DE4CDA"/>
    <w:rsid w:val="00DE4D25"/>
    <w:rsid w:val="00DE4DAC"/>
    <w:rsid w:val="00DE4EE9"/>
    <w:rsid w:val="00DE4F75"/>
    <w:rsid w:val="00DE520F"/>
    <w:rsid w:val="00DE541C"/>
    <w:rsid w:val="00DE5456"/>
    <w:rsid w:val="00DE55A0"/>
    <w:rsid w:val="00DE5626"/>
    <w:rsid w:val="00DE5778"/>
    <w:rsid w:val="00DE5B39"/>
    <w:rsid w:val="00DE5D12"/>
    <w:rsid w:val="00DE5FBE"/>
    <w:rsid w:val="00DE605A"/>
    <w:rsid w:val="00DE6398"/>
    <w:rsid w:val="00DE69E0"/>
    <w:rsid w:val="00DE6A9A"/>
    <w:rsid w:val="00DE6F1E"/>
    <w:rsid w:val="00DE701A"/>
    <w:rsid w:val="00DE7182"/>
    <w:rsid w:val="00DE737B"/>
    <w:rsid w:val="00DE7620"/>
    <w:rsid w:val="00DE7667"/>
    <w:rsid w:val="00DE775A"/>
    <w:rsid w:val="00DE77AB"/>
    <w:rsid w:val="00DE78A3"/>
    <w:rsid w:val="00DE7A64"/>
    <w:rsid w:val="00DE7AC0"/>
    <w:rsid w:val="00DE7C76"/>
    <w:rsid w:val="00DF0253"/>
    <w:rsid w:val="00DF02CD"/>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361"/>
    <w:rsid w:val="00E46383"/>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8E5"/>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00"/>
    <w:rsid w:val="00E53C2C"/>
    <w:rsid w:val="00E53E38"/>
    <w:rsid w:val="00E53F91"/>
    <w:rsid w:val="00E54117"/>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EB4"/>
    <w:rsid w:val="00EA2EFB"/>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827"/>
    <w:rsid w:val="00ED08FB"/>
    <w:rsid w:val="00ED09D0"/>
    <w:rsid w:val="00ED0BAF"/>
    <w:rsid w:val="00ED0BDF"/>
    <w:rsid w:val="00ED1327"/>
    <w:rsid w:val="00ED1592"/>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C2"/>
    <w:rsid w:val="00EE4B65"/>
    <w:rsid w:val="00EE4E8B"/>
    <w:rsid w:val="00EE4F9C"/>
    <w:rsid w:val="00EE54CE"/>
    <w:rsid w:val="00EE57EF"/>
    <w:rsid w:val="00EE59D8"/>
    <w:rsid w:val="00EE5A27"/>
    <w:rsid w:val="00EE5CDE"/>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76C"/>
    <w:rsid w:val="00F11C10"/>
    <w:rsid w:val="00F11CEE"/>
    <w:rsid w:val="00F121D6"/>
    <w:rsid w:val="00F12351"/>
    <w:rsid w:val="00F12377"/>
    <w:rsid w:val="00F1246F"/>
    <w:rsid w:val="00F126CB"/>
    <w:rsid w:val="00F128C5"/>
    <w:rsid w:val="00F12969"/>
    <w:rsid w:val="00F129D5"/>
    <w:rsid w:val="00F12A32"/>
    <w:rsid w:val="00F12A73"/>
    <w:rsid w:val="00F12B13"/>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6C80"/>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547"/>
    <w:rsid w:val="00F60594"/>
    <w:rsid w:val="00F606DB"/>
    <w:rsid w:val="00F60724"/>
    <w:rsid w:val="00F6093A"/>
    <w:rsid w:val="00F60B3D"/>
    <w:rsid w:val="00F60CD6"/>
    <w:rsid w:val="00F60E93"/>
    <w:rsid w:val="00F60F11"/>
    <w:rsid w:val="00F6111C"/>
    <w:rsid w:val="00F6120E"/>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C9"/>
    <w:rsid w:val="00F63347"/>
    <w:rsid w:val="00F633D1"/>
    <w:rsid w:val="00F6370F"/>
    <w:rsid w:val="00F63BEC"/>
    <w:rsid w:val="00F63D53"/>
    <w:rsid w:val="00F64279"/>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D61"/>
    <w:rsid w:val="00FC4D7A"/>
    <w:rsid w:val="00FC4E20"/>
    <w:rsid w:val="00FC4E3F"/>
    <w:rsid w:val="00FC4EBB"/>
    <w:rsid w:val="00FC4EF7"/>
    <w:rsid w:val="00FC5129"/>
    <w:rsid w:val="00FC516A"/>
    <w:rsid w:val="00FC5564"/>
    <w:rsid w:val="00FC55C9"/>
    <w:rsid w:val="00FC56FA"/>
    <w:rsid w:val="00FC5923"/>
    <w:rsid w:val="00FC597B"/>
    <w:rsid w:val="00FC5CF1"/>
    <w:rsid w:val="00FC61E6"/>
    <w:rsid w:val="00FC6238"/>
    <w:rsid w:val="00FC642A"/>
    <w:rsid w:val="00FC6503"/>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913"/>
    <w:rsid w:val="00FE7988"/>
    <w:rsid w:val="00FE7A01"/>
    <w:rsid w:val="00FE7AE4"/>
    <w:rsid w:val="00FE7BE4"/>
    <w:rsid w:val="00FE7FAE"/>
    <w:rsid w:val="00FF033A"/>
    <w:rsid w:val="00FF03F2"/>
    <w:rsid w:val="00FF043B"/>
    <w:rsid w:val="00FF04CC"/>
    <w:rsid w:val="00FF0607"/>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1F93EDFC-9650-4D14-8AB7-6E5A21B1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E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5AIRPNAIUNRU-1830940522-13948</_dlc_DocId>
    <_dlc_DocIdUrl xmlns="71c5aaf6-e6ce-465b-b873-5148d2a4c105">
      <Url>https://nokia.sharepoint.com/sites/c5g/5gradio/_layouts/15/DocIdRedir.aspx?ID=5AIRPNAIUNRU-1830940522-13948</Url>
      <Description>5AIRPNAIUNRU-1830940522-13948</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1150</TotalTime>
  <Pages>14</Pages>
  <Words>7083</Words>
  <Characters>40375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492</cp:revision>
  <cp:lastPrinted>2016-06-25T03:35:00Z</cp:lastPrinted>
  <dcterms:created xsi:type="dcterms:W3CDTF">2022-01-28T09:10:00Z</dcterms:created>
  <dcterms:modified xsi:type="dcterms:W3CDTF">2022-02-11T11:54:00Z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9d60d6af-76bd-4d49-9101-a848b0e4fe31</vt:lpwstr>
  </property>
</Properties>
</file>