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A1D58" w14:textId="5AEAE34F" w:rsidR="003D5630" w:rsidRPr="00DE5B89" w:rsidRDefault="003D5630" w:rsidP="0041201A">
      <w:pPr>
        <w:pStyle w:val="Header"/>
        <w:tabs>
          <w:tab w:val="left" w:pos="8461"/>
        </w:tabs>
        <w:jc w:val="both"/>
        <w:rPr>
          <w:sz w:val="24"/>
          <w:szCs w:val="24"/>
        </w:rPr>
      </w:pPr>
      <w:bookmarkStart w:id="0" w:name="_Hlk772559"/>
      <w:bookmarkStart w:id="1" w:name="OLE_LINK5"/>
      <w:bookmarkStart w:id="2" w:name="OLE_LINK6"/>
      <w:bookmarkStart w:id="3" w:name="_Hlk4135959"/>
      <w:r w:rsidRPr="30AA3656">
        <w:rPr>
          <w:sz w:val="24"/>
          <w:szCs w:val="24"/>
        </w:rPr>
        <w:t>3GPP TSG RAN WG1 Meeting #</w:t>
      </w:r>
      <w:r w:rsidR="004A0AB4" w:rsidRPr="30AA3656">
        <w:rPr>
          <w:sz w:val="24"/>
          <w:szCs w:val="24"/>
        </w:rPr>
        <w:t>10</w:t>
      </w:r>
      <w:r w:rsidR="00ED046E" w:rsidRPr="30AA3656">
        <w:rPr>
          <w:sz w:val="24"/>
          <w:szCs w:val="24"/>
        </w:rPr>
        <w:t>8</w:t>
      </w:r>
      <w:r w:rsidR="005E4B6C" w:rsidRPr="30AA3656">
        <w:rPr>
          <w:sz w:val="24"/>
          <w:szCs w:val="24"/>
          <w:lang w:eastAsia="zh-CN"/>
        </w:rPr>
        <w:t>-</w:t>
      </w:r>
      <w:r w:rsidR="00776847" w:rsidRPr="30AA3656">
        <w:rPr>
          <w:sz w:val="24"/>
          <w:szCs w:val="24"/>
        </w:rPr>
        <w:t>e</w:t>
      </w:r>
      <w:r>
        <w:tab/>
      </w:r>
      <w:r w:rsidR="5C473578" w:rsidRPr="30AA3656">
        <w:rPr>
          <w:sz w:val="24"/>
          <w:szCs w:val="24"/>
        </w:rPr>
        <w:t>R1-</w:t>
      </w:r>
      <w:r w:rsidR="00ED046E" w:rsidRPr="30AA3656">
        <w:rPr>
          <w:sz w:val="24"/>
          <w:szCs w:val="24"/>
        </w:rPr>
        <w:t>22</w:t>
      </w:r>
      <w:r w:rsidR="00932B80" w:rsidRPr="30AA3656">
        <w:rPr>
          <w:sz w:val="24"/>
          <w:szCs w:val="24"/>
        </w:rPr>
        <w:t>0100</w:t>
      </w:r>
      <w:r w:rsidR="5E901FE1" w:rsidRPr="30AA3656">
        <w:rPr>
          <w:sz w:val="24"/>
          <w:szCs w:val="24"/>
        </w:rPr>
        <w:t>6</w:t>
      </w:r>
    </w:p>
    <w:bookmarkEnd w:id="0"/>
    <w:p w14:paraId="15E48AA5" w14:textId="38842B30" w:rsidR="003D5630" w:rsidRPr="00DE5B89" w:rsidRDefault="00B80F6E" w:rsidP="003D5630">
      <w:pPr>
        <w:pStyle w:val="Header"/>
        <w:rPr>
          <w:bCs/>
          <w:sz w:val="24"/>
        </w:rPr>
      </w:pPr>
      <w:r>
        <w:rPr>
          <w:bCs/>
          <w:sz w:val="24"/>
        </w:rPr>
        <w:t>e-</w:t>
      </w:r>
      <w:r w:rsidRPr="00932B80">
        <w:rPr>
          <w:bCs/>
          <w:sz w:val="24"/>
        </w:rPr>
        <w:t>Meeting</w:t>
      </w:r>
      <w:r w:rsidR="00E02820" w:rsidRPr="00932B80">
        <w:rPr>
          <w:bCs/>
          <w:sz w:val="24"/>
        </w:rPr>
        <w:t xml:space="preserve">, </w:t>
      </w:r>
      <w:r w:rsidR="00932B80" w:rsidRPr="00932B80">
        <w:rPr>
          <w:bCs/>
          <w:sz w:val="24"/>
        </w:rPr>
        <w:t>February</w:t>
      </w:r>
      <w:r w:rsidR="00992A70" w:rsidRPr="00932B80">
        <w:rPr>
          <w:bCs/>
          <w:sz w:val="24"/>
        </w:rPr>
        <w:t xml:space="preserve"> </w:t>
      </w:r>
      <w:r w:rsidR="00932B80" w:rsidRPr="00932B80">
        <w:rPr>
          <w:bCs/>
          <w:sz w:val="24"/>
        </w:rPr>
        <w:t>21</w:t>
      </w:r>
      <w:r w:rsidR="00932B80" w:rsidRPr="00932B80">
        <w:rPr>
          <w:bCs/>
          <w:sz w:val="24"/>
          <w:vertAlign w:val="superscript"/>
        </w:rPr>
        <w:t>st</w:t>
      </w:r>
      <w:r w:rsidR="00BB048F" w:rsidRPr="00932B80">
        <w:rPr>
          <w:bCs/>
          <w:sz w:val="24"/>
        </w:rPr>
        <w:t xml:space="preserve"> </w:t>
      </w:r>
      <w:r w:rsidR="00992A70" w:rsidRPr="00932B80">
        <w:rPr>
          <w:bCs/>
          <w:sz w:val="24"/>
        </w:rPr>
        <w:t xml:space="preserve">– </w:t>
      </w:r>
      <w:r w:rsidR="00932B80" w:rsidRPr="00932B80">
        <w:rPr>
          <w:bCs/>
          <w:sz w:val="24"/>
        </w:rPr>
        <w:t>March 3</w:t>
      </w:r>
      <w:r w:rsidR="00932B80" w:rsidRPr="00932B80">
        <w:rPr>
          <w:bCs/>
          <w:sz w:val="24"/>
          <w:vertAlign w:val="superscript"/>
        </w:rPr>
        <w:t>rd</w:t>
      </w:r>
      <w:r w:rsidR="007852EC" w:rsidRPr="00932B80">
        <w:rPr>
          <w:bCs/>
          <w:sz w:val="24"/>
        </w:rPr>
        <w:t>,</w:t>
      </w:r>
      <w:r w:rsidR="00F91870" w:rsidRPr="00932B80">
        <w:rPr>
          <w:bCs/>
          <w:sz w:val="24"/>
        </w:rPr>
        <w:t xml:space="preserve"> 202</w:t>
      </w:r>
      <w:r w:rsidR="00BF1D30" w:rsidRPr="00932B80">
        <w:rPr>
          <w:bCs/>
          <w:sz w:val="24"/>
        </w:rPr>
        <w:t>2</w:t>
      </w:r>
    </w:p>
    <w:bookmarkEnd w:id="1"/>
    <w:bookmarkEnd w:id="2"/>
    <w:p w14:paraId="7BA78EF7" w14:textId="77777777" w:rsidR="00C7199C" w:rsidRPr="00DE5B89" w:rsidRDefault="00C7199C" w:rsidP="00C7199C">
      <w:pPr>
        <w:pStyle w:val="Header"/>
        <w:rPr>
          <w:bCs/>
          <w:noProof w:val="0"/>
          <w:sz w:val="24"/>
          <w:lang w:eastAsia="ja-JP"/>
        </w:rPr>
      </w:pPr>
    </w:p>
    <w:p w14:paraId="66248E51" w14:textId="77777777" w:rsidR="00C7199C" w:rsidRPr="00DE5B89" w:rsidRDefault="00C7199C" w:rsidP="00C7199C">
      <w:pPr>
        <w:pStyle w:val="CRCoverPage"/>
        <w:rPr>
          <w:rFonts w:cs="Arial"/>
          <w:b/>
          <w:bCs/>
          <w:sz w:val="24"/>
          <w:lang w:eastAsia="ja-JP"/>
        </w:rPr>
      </w:pPr>
      <w:r w:rsidRPr="00DE5B89">
        <w:rPr>
          <w:rFonts w:cs="Arial"/>
          <w:b/>
          <w:bCs/>
          <w:sz w:val="24"/>
        </w:rPr>
        <w:t>Agenda item:</w:t>
      </w:r>
      <w:r w:rsidRPr="00DE5B89">
        <w:rPr>
          <w:rFonts w:cs="Arial"/>
          <w:b/>
          <w:bCs/>
          <w:sz w:val="24"/>
        </w:rPr>
        <w:tab/>
      </w:r>
      <w:r w:rsidRPr="00DE5B89">
        <w:rPr>
          <w:rFonts w:cs="Arial"/>
          <w:b/>
          <w:bCs/>
          <w:sz w:val="24"/>
        </w:rPr>
        <w:tab/>
      </w:r>
      <w:r w:rsidR="00E819DD" w:rsidRPr="001F63FE">
        <w:rPr>
          <w:rFonts w:cs="Arial"/>
          <w:b/>
          <w:bCs/>
          <w:sz w:val="24"/>
        </w:rPr>
        <w:t>8.12.1</w:t>
      </w:r>
    </w:p>
    <w:p w14:paraId="2374AB8B" w14:textId="77777777" w:rsidR="00C7199C" w:rsidRPr="00DE5B89" w:rsidRDefault="00C7199C" w:rsidP="00C7199C">
      <w:pPr>
        <w:tabs>
          <w:tab w:val="left" w:pos="1985"/>
        </w:tabs>
        <w:ind w:left="1985" w:hanging="1985"/>
        <w:rPr>
          <w:rFonts w:ascii="Arial" w:hAnsi="Arial" w:cs="Arial"/>
          <w:b/>
          <w:bCs/>
          <w:sz w:val="24"/>
        </w:rPr>
      </w:pPr>
      <w:r w:rsidRPr="00DE5B89">
        <w:rPr>
          <w:rFonts w:ascii="Arial" w:hAnsi="Arial" w:cs="Arial"/>
          <w:b/>
          <w:bCs/>
          <w:sz w:val="24"/>
        </w:rPr>
        <w:t>Source:</w:t>
      </w:r>
      <w:r w:rsidRPr="00DE5B89">
        <w:rPr>
          <w:rFonts w:ascii="Arial" w:hAnsi="Arial" w:cs="Arial"/>
          <w:b/>
          <w:bCs/>
          <w:sz w:val="24"/>
        </w:rPr>
        <w:tab/>
      </w:r>
      <w:bookmarkStart w:id="4" w:name="OLE_LINK1"/>
      <w:bookmarkStart w:id="5" w:name="OLE_LINK2"/>
      <w:r w:rsidR="008F23B9" w:rsidRPr="00DE5B89">
        <w:rPr>
          <w:rFonts w:ascii="Arial" w:hAnsi="Arial" w:cs="Arial"/>
          <w:b/>
          <w:bCs/>
          <w:sz w:val="24"/>
        </w:rPr>
        <w:t>Nokia</w:t>
      </w:r>
      <w:bookmarkEnd w:id="4"/>
      <w:bookmarkEnd w:id="5"/>
      <w:r w:rsidR="00F26BB8" w:rsidRPr="00DE5B89">
        <w:rPr>
          <w:rFonts w:ascii="Arial" w:hAnsi="Arial" w:cs="Arial"/>
          <w:b/>
          <w:bCs/>
          <w:sz w:val="24"/>
        </w:rPr>
        <w:t xml:space="preserve">, </w:t>
      </w:r>
      <w:r w:rsidR="00E63333" w:rsidRPr="00DE5B89">
        <w:rPr>
          <w:rFonts w:ascii="Arial" w:hAnsi="Arial" w:cs="Arial"/>
          <w:b/>
          <w:bCs/>
          <w:sz w:val="24"/>
        </w:rPr>
        <w:t>Nokia</w:t>
      </w:r>
      <w:r w:rsidR="00573C7E" w:rsidRPr="00DE5B89">
        <w:rPr>
          <w:rFonts w:ascii="Arial" w:hAnsi="Arial" w:cs="Arial"/>
          <w:b/>
          <w:bCs/>
          <w:sz w:val="24"/>
        </w:rPr>
        <w:t xml:space="preserve"> Shanghai Bell</w:t>
      </w:r>
    </w:p>
    <w:p w14:paraId="4DE5BF79" w14:textId="49B91874" w:rsidR="00C7199C" w:rsidRPr="00DE5B89" w:rsidRDefault="00C7199C" w:rsidP="00AD3382">
      <w:pPr>
        <w:ind w:left="1985" w:hanging="1985"/>
        <w:rPr>
          <w:rFonts w:ascii="Arial" w:hAnsi="Arial" w:cs="Arial"/>
          <w:b/>
          <w:bCs/>
          <w:sz w:val="24"/>
          <w:szCs w:val="24"/>
        </w:rPr>
      </w:pPr>
      <w:r w:rsidRPr="210532CA">
        <w:rPr>
          <w:rFonts w:ascii="Arial" w:hAnsi="Arial" w:cs="Arial"/>
          <w:b/>
          <w:bCs/>
          <w:sz w:val="24"/>
          <w:szCs w:val="24"/>
        </w:rPr>
        <w:t>Title:</w:t>
      </w:r>
      <w:r>
        <w:tab/>
      </w:r>
      <w:r w:rsidR="41AF94D2" w:rsidRPr="210532CA">
        <w:rPr>
          <w:rFonts w:ascii="Arial" w:hAnsi="Arial" w:cs="Arial"/>
          <w:b/>
          <w:bCs/>
          <w:sz w:val="24"/>
          <w:szCs w:val="24"/>
        </w:rPr>
        <w:t xml:space="preserve">Remaining Issues on Group Scheduling Mechanisms for RRC_CONNECTED </w:t>
      </w:r>
      <w:r w:rsidR="00AD3382" w:rsidRPr="210532CA">
        <w:rPr>
          <w:rFonts w:ascii="Arial" w:hAnsi="Arial" w:cs="Arial"/>
          <w:b/>
          <w:bCs/>
          <w:sz w:val="24"/>
          <w:szCs w:val="24"/>
        </w:rPr>
        <w:t>U</w:t>
      </w:r>
      <w:r w:rsidR="00AD3382">
        <w:rPr>
          <w:rFonts w:ascii="Arial" w:hAnsi="Arial" w:cs="Arial"/>
          <w:b/>
          <w:bCs/>
          <w:sz w:val="24"/>
          <w:szCs w:val="24"/>
        </w:rPr>
        <w:t>E</w:t>
      </w:r>
      <w:r w:rsidR="00AD3382" w:rsidRPr="210532CA">
        <w:rPr>
          <w:rFonts w:ascii="Arial" w:hAnsi="Arial" w:cs="Arial"/>
          <w:b/>
          <w:bCs/>
          <w:sz w:val="24"/>
          <w:szCs w:val="24"/>
        </w:rPr>
        <w:t xml:space="preserve">s </w:t>
      </w:r>
      <w:r w:rsidR="41AF94D2" w:rsidRPr="210532CA">
        <w:rPr>
          <w:rFonts w:ascii="Arial" w:hAnsi="Arial" w:cs="Arial"/>
          <w:b/>
          <w:bCs/>
          <w:sz w:val="24"/>
          <w:szCs w:val="24"/>
        </w:rPr>
        <w:t>supporting MBS</w:t>
      </w:r>
    </w:p>
    <w:p w14:paraId="01EF65D8" w14:textId="77777777" w:rsidR="0034111C" w:rsidRPr="00DE5B89" w:rsidRDefault="00C100BF" w:rsidP="00C7199C">
      <w:pPr>
        <w:rPr>
          <w:rFonts w:ascii="Arial" w:hAnsi="Arial" w:cs="Arial"/>
          <w:b/>
          <w:bCs/>
          <w:sz w:val="24"/>
        </w:rPr>
      </w:pPr>
      <w:r w:rsidRPr="00DE5B89">
        <w:rPr>
          <w:rFonts w:ascii="Arial" w:hAnsi="Arial" w:cs="Arial"/>
          <w:b/>
          <w:bCs/>
          <w:sz w:val="24"/>
        </w:rPr>
        <w:t>Document for:</w:t>
      </w:r>
      <w:r w:rsidRPr="00DE5B89">
        <w:rPr>
          <w:rFonts w:ascii="Arial" w:hAnsi="Arial" w:cs="Arial"/>
          <w:b/>
          <w:bCs/>
          <w:sz w:val="24"/>
        </w:rPr>
        <w:tab/>
      </w:r>
      <w:r w:rsidRPr="00DE5B89">
        <w:rPr>
          <w:rFonts w:ascii="Arial" w:hAnsi="Arial" w:cs="Arial"/>
          <w:b/>
          <w:bCs/>
          <w:sz w:val="24"/>
        </w:rPr>
        <w:tab/>
        <w:t>D</w:t>
      </w:r>
      <w:r w:rsidR="00283A96" w:rsidRPr="00DE5B89">
        <w:rPr>
          <w:rFonts w:ascii="Arial" w:hAnsi="Arial" w:cs="Arial"/>
          <w:b/>
          <w:bCs/>
          <w:sz w:val="24"/>
        </w:rPr>
        <w:t>iscussion and Decision</w:t>
      </w:r>
      <w:bookmarkEnd w:id="3"/>
    </w:p>
    <w:p w14:paraId="5822BDA0" w14:textId="77777777" w:rsidR="0074681D" w:rsidRPr="00DE5B89" w:rsidRDefault="0074681D" w:rsidP="00E93A71">
      <w:pPr>
        <w:pStyle w:val="Heading1"/>
        <w:tabs>
          <w:tab w:val="clear" w:pos="1134"/>
          <w:tab w:val="num" w:pos="709"/>
        </w:tabs>
        <w:ind w:left="709" w:hanging="709"/>
      </w:pPr>
      <w:r w:rsidRPr="00DE5B89">
        <w:t>Introduction</w:t>
      </w:r>
    </w:p>
    <w:p w14:paraId="47D178C5" w14:textId="629611EF" w:rsidR="00200CBF" w:rsidRDefault="004F18C5" w:rsidP="00B86855">
      <w:pPr>
        <w:pStyle w:val="ListParagraph"/>
        <w:spacing w:before="120" w:after="120"/>
        <w:ind w:left="0"/>
        <w:contextualSpacing w:val="0"/>
        <w:jc w:val="both"/>
      </w:pPr>
      <w:bookmarkStart w:id="6" w:name="_Hlk525462591"/>
      <w:r>
        <w:t>The</w:t>
      </w:r>
      <w:r w:rsidR="00626FC7">
        <w:t xml:space="preserve"> </w:t>
      </w:r>
      <w:r w:rsidR="00200CBF">
        <w:t>Rel-17</w:t>
      </w:r>
      <w:r w:rsidR="00AB4AE2">
        <w:t xml:space="preserve"> </w:t>
      </w:r>
      <w:r>
        <w:t>W</w:t>
      </w:r>
      <w:r w:rsidR="00AB4AE2">
        <w:t xml:space="preserve">I on </w:t>
      </w:r>
      <w:r>
        <w:t xml:space="preserve">the </w:t>
      </w:r>
      <w:r w:rsidR="00AB4AE2" w:rsidRPr="00AB4AE2">
        <w:t xml:space="preserve">support of </w:t>
      </w:r>
      <w:r w:rsidRPr="004F18C5">
        <w:t>NR Multicast and Broadcast Services</w:t>
      </w:r>
      <w:r>
        <w:t xml:space="preserve"> </w:t>
      </w:r>
      <w:r w:rsidR="007C4DBA">
        <w:fldChar w:fldCharType="begin"/>
      </w:r>
      <w:r w:rsidR="007C4DBA">
        <w:instrText xml:space="preserve"> REF _Ref3999986 \n \h </w:instrText>
      </w:r>
      <w:r w:rsidR="00B86855">
        <w:instrText xml:space="preserve"> \* MERGEFORMAT </w:instrText>
      </w:r>
      <w:r w:rsidR="007C4DBA">
        <w:fldChar w:fldCharType="separate"/>
      </w:r>
      <w:r w:rsidR="003B6162">
        <w:t>[1]</w:t>
      </w:r>
      <w:r w:rsidR="007C4DBA">
        <w:fldChar w:fldCharType="end"/>
      </w:r>
      <w:r w:rsidR="00626FC7">
        <w:t xml:space="preserve">, </w:t>
      </w:r>
      <w:r>
        <w:t>includes two RAN1 lead</w:t>
      </w:r>
      <w:r w:rsidR="00200CBF">
        <w:t xml:space="preserve"> objective</w:t>
      </w:r>
      <w:r>
        <w:t>s</w:t>
      </w:r>
      <w:r w:rsidR="00200CBF">
        <w:t xml:space="preserve"> </w:t>
      </w:r>
      <w:r w:rsidR="00C45D41">
        <w:t>to</w:t>
      </w:r>
      <w:r>
        <w:t>:</w:t>
      </w:r>
      <w:r w:rsidR="00C45D41">
        <w:t xml:space="preserve"> </w:t>
      </w:r>
    </w:p>
    <w:p w14:paraId="4A12FFA6" w14:textId="77777777" w:rsidR="004F18C5" w:rsidRPr="004F18C5" w:rsidRDefault="004F18C5" w:rsidP="004D6CB1">
      <w:pPr>
        <w:pStyle w:val="ListParagraph"/>
        <w:numPr>
          <w:ilvl w:val="0"/>
          <w:numId w:val="12"/>
        </w:numPr>
        <w:spacing w:before="120" w:after="120"/>
        <w:jc w:val="both"/>
      </w:pPr>
      <w:r w:rsidRPr="004F18C5">
        <w:t>Specify a group scheduling mechanism to allow UEs to receive Broadcast/Multicast service [RAN1, RAN2]</w:t>
      </w:r>
    </w:p>
    <w:p w14:paraId="55E6543A" w14:textId="77777777" w:rsidR="004F18C5" w:rsidRDefault="004F18C5" w:rsidP="004D6CB1">
      <w:pPr>
        <w:pStyle w:val="ListParagraph"/>
        <w:numPr>
          <w:ilvl w:val="1"/>
          <w:numId w:val="12"/>
        </w:numPr>
        <w:spacing w:before="120" w:after="120"/>
        <w:contextualSpacing w:val="0"/>
        <w:jc w:val="both"/>
      </w:pPr>
      <w:r w:rsidRPr="004F18C5">
        <w:t>This objective includes specifying necessary enhancements that are required to enable simultaneous operation with unicast reception.</w:t>
      </w:r>
    </w:p>
    <w:p w14:paraId="003A1582" w14:textId="5A01D8DE" w:rsidR="006E11D5" w:rsidRDefault="004F18C5" w:rsidP="00B86855">
      <w:pPr>
        <w:numPr>
          <w:ilvl w:val="0"/>
          <w:numId w:val="12"/>
        </w:numPr>
        <w:spacing w:after="60"/>
        <w:jc w:val="both"/>
      </w:pPr>
      <w:r w:rsidRPr="004F18C5">
        <w:t xml:space="preserve">Specify required changes to improve reliability of Broadcast/Multicast service, </w:t>
      </w:r>
      <w:r w:rsidR="003E64E3" w:rsidRPr="004F18C5">
        <w:t>e.g.,</w:t>
      </w:r>
      <w:r w:rsidRPr="004F18C5">
        <w:t xml:space="preserve"> by UL feedback. The level of reliability should be based on the requirements of the application/service provided.</w:t>
      </w:r>
      <w:r>
        <w:t xml:space="preserve"> </w:t>
      </w:r>
      <w:r w:rsidRPr="004F18C5">
        <w:t>[RAN1, RAN2]</w:t>
      </w:r>
    </w:p>
    <w:p w14:paraId="4F57C6EF" w14:textId="77777777" w:rsidR="006E11D5" w:rsidRDefault="006E11D5" w:rsidP="00B86855">
      <w:pPr>
        <w:spacing w:after="60"/>
        <w:jc w:val="both"/>
      </w:pPr>
    </w:p>
    <w:p w14:paraId="7577AD31" w14:textId="494132BE" w:rsidR="003608B6" w:rsidRDefault="74A37D5E" w:rsidP="00B86855">
      <w:pPr>
        <w:spacing w:after="60"/>
        <w:jc w:val="both"/>
      </w:pPr>
      <w:r>
        <w:t>T</w:t>
      </w:r>
      <w:r w:rsidR="006E11D5">
        <w:t>his document</w:t>
      </w:r>
      <w:r w:rsidR="70FB1EFD">
        <w:t>,</w:t>
      </w:r>
      <w:r w:rsidR="00F30714">
        <w:t xml:space="preserve"> which covers the first objective</w:t>
      </w:r>
      <w:r w:rsidR="003608B6">
        <w:t xml:space="preserve"> related to group scheduling, mainly </w:t>
      </w:r>
      <w:r w:rsidR="00A659BB">
        <w:t xml:space="preserve">focuses </w:t>
      </w:r>
      <w:r w:rsidR="28D1A671">
        <w:t xml:space="preserve">on the </w:t>
      </w:r>
      <w:r w:rsidR="00BF1D30">
        <w:t>remaining issues that are still open after</w:t>
      </w:r>
      <w:r w:rsidR="003608B6">
        <w:t xml:space="preserve"> the RAN1-</w:t>
      </w:r>
      <w:r w:rsidR="004A0AB4">
        <w:t>10</w:t>
      </w:r>
      <w:r w:rsidR="00BF1D30">
        <w:t>7</w:t>
      </w:r>
      <w:r w:rsidR="00981B50">
        <w:t>-bis</w:t>
      </w:r>
      <w:r w:rsidR="005E4B6C" w:rsidRPr="1DF14359">
        <w:rPr>
          <w:lang w:eastAsia="zh-CN"/>
        </w:rPr>
        <w:t>-</w:t>
      </w:r>
      <w:r w:rsidR="003608B6">
        <w:t>e meeting</w:t>
      </w:r>
      <w:r w:rsidR="004A0AB4">
        <w:t xml:space="preserve">, and proposals that were discussed during the meeting </w:t>
      </w:r>
      <w:r w:rsidR="0AC07068">
        <w:t>which have</w:t>
      </w:r>
      <w:r w:rsidR="004A0AB4">
        <w:t xml:space="preserve"> not yet been agreed</w:t>
      </w:r>
      <w:r w:rsidR="001A765B">
        <w:t>.</w:t>
      </w:r>
    </w:p>
    <w:p w14:paraId="0B3C2E62" w14:textId="77777777" w:rsidR="002005F7" w:rsidRDefault="002005F7" w:rsidP="006E11D5">
      <w:pPr>
        <w:spacing w:after="60"/>
      </w:pPr>
    </w:p>
    <w:p w14:paraId="1ECC2990" w14:textId="7623B939" w:rsidR="004F18C5" w:rsidRDefault="006E11D5" w:rsidP="00781636">
      <w:pPr>
        <w:spacing w:after="60"/>
        <w:jc w:val="both"/>
      </w:pPr>
      <w:r>
        <w:t>In section 2</w:t>
      </w:r>
      <w:r w:rsidR="00225F73">
        <w:t>,</w:t>
      </w:r>
      <w:r>
        <w:t xml:space="preserve"> we discuss</w:t>
      </w:r>
      <w:r w:rsidR="00821010">
        <w:t xml:space="preserve"> our views on the </w:t>
      </w:r>
      <w:r w:rsidR="007E06A2">
        <w:t xml:space="preserve">above-mentioned </w:t>
      </w:r>
      <w:r w:rsidR="00821010">
        <w:t>agreement</w:t>
      </w:r>
      <w:r w:rsidR="6CCDBC72">
        <w:t>s</w:t>
      </w:r>
      <w:r w:rsidR="00B57648">
        <w:t xml:space="preserve"> and proposals</w:t>
      </w:r>
      <w:r w:rsidR="00821010">
        <w:t>, mainly focusing on how to progress with the topics that are currently being further studied.</w:t>
      </w:r>
    </w:p>
    <w:p w14:paraId="1963497D" w14:textId="77777777" w:rsidR="008A176C" w:rsidRDefault="008A176C" w:rsidP="006E11D5">
      <w:pPr>
        <w:spacing w:after="60"/>
      </w:pPr>
    </w:p>
    <w:p w14:paraId="11070187" w14:textId="77777777" w:rsidR="004F18C5" w:rsidRDefault="006E11D5" w:rsidP="006E11D5">
      <w:pPr>
        <w:spacing w:after="60"/>
      </w:pPr>
      <w:r w:rsidRPr="006E11D5">
        <w:t>In section 3</w:t>
      </w:r>
      <w:r w:rsidR="00225F73">
        <w:t>,</w:t>
      </w:r>
      <w:r w:rsidRPr="006E11D5">
        <w:t xml:space="preserve"> </w:t>
      </w:r>
      <w:r w:rsidR="00DB0CD6" w:rsidRPr="006E11D5">
        <w:t xml:space="preserve">we conclude the </w:t>
      </w:r>
      <w:r w:rsidR="00F30714">
        <w:t xml:space="preserve">document </w:t>
      </w:r>
      <w:r w:rsidR="00DB0CD6" w:rsidRPr="006E11D5">
        <w:t>by presenting the summary</w:t>
      </w:r>
      <w:r w:rsidR="00AC2A66">
        <w:t>.</w:t>
      </w:r>
    </w:p>
    <w:p w14:paraId="54D24599" w14:textId="77777777" w:rsidR="006E11D5" w:rsidRPr="00C45D41" w:rsidRDefault="006E11D5" w:rsidP="006E11D5">
      <w:pPr>
        <w:spacing w:after="60"/>
      </w:pPr>
    </w:p>
    <w:bookmarkEnd w:id="6"/>
    <w:p w14:paraId="21C4E935" w14:textId="77777777" w:rsidR="006B3C70" w:rsidRPr="00DE5B89" w:rsidRDefault="00DA3AA1" w:rsidP="006B3C70">
      <w:pPr>
        <w:pStyle w:val="Heading1"/>
        <w:tabs>
          <w:tab w:val="clear" w:pos="1134"/>
          <w:tab w:val="num" w:pos="709"/>
        </w:tabs>
        <w:ind w:left="709" w:hanging="709"/>
      </w:pPr>
      <w:r>
        <w:t>Discussion on Group Scheduling Mechanism for 5G Multicast / Broadcast</w:t>
      </w:r>
    </w:p>
    <w:p w14:paraId="1F093500" w14:textId="77777777" w:rsidR="0051250E" w:rsidRPr="00663CE7" w:rsidRDefault="0051250E" w:rsidP="0051250E">
      <w:pPr>
        <w:pStyle w:val="Heading2"/>
        <w:spacing w:line="259" w:lineRule="auto"/>
        <w:ind w:hanging="1144"/>
        <w:rPr>
          <w:sz w:val="28"/>
          <w:szCs w:val="28"/>
        </w:rPr>
      </w:pPr>
      <w:r>
        <w:rPr>
          <w:sz w:val="28"/>
          <w:szCs w:val="28"/>
        </w:rPr>
        <w:t>TCI State Issue</w:t>
      </w:r>
    </w:p>
    <w:p w14:paraId="3F430E40" w14:textId="4C642A76" w:rsidR="0051250E" w:rsidRDefault="0051250E" w:rsidP="0051250E">
      <w:pPr>
        <w:jc w:val="both"/>
      </w:pPr>
      <w:r w:rsidRPr="00AA35FC">
        <w:t xml:space="preserve">In this section we will discuss aspects related to </w:t>
      </w:r>
      <w:r>
        <w:t>the TCI state issue that was proposed but not agreed in RAN1-107-bis meeting. As part of the initial discussions, the following question was raised related to the TCI state activation/deactivation for UE-specific PDSCH MAC CE:</w:t>
      </w:r>
    </w:p>
    <w:p w14:paraId="1B3251B7" w14:textId="77777777" w:rsidR="0051250E" w:rsidRPr="0051250E" w:rsidRDefault="0051250E" w:rsidP="0051250E">
      <w:pPr>
        <w:rPr>
          <w:b/>
          <w:bCs/>
          <w:i/>
          <w:iCs/>
          <w:lang w:val="en-GB" w:eastAsia="zh-CN"/>
        </w:rPr>
      </w:pPr>
      <w:r w:rsidRPr="0051250E">
        <w:rPr>
          <w:b/>
          <w:bCs/>
          <w:i/>
          <w:iCs/>
          <w:highlight w:val="yellow"/>
          <w:lang w:val="en-GB" w:eastAsia="zh-CN"/>
        </w:rPr>
        <w:t>Initial question 1-4b:</w:t>
      </w:r>
    </w:p>
    <w:p w14:paraId="7475968B" w14:textId="77777777" w:rsidR="0051250E" w:rsidRPr="0051250E" w:rsidRDefault="0051250E" w:rsidP="0051250E">
      <w:pPr>
        <w:rPr>
          <w:bCs/>
          <w:i/>
          <w:iCs/>
          <w:lang w:val="en-GB" w:eastAsia="zh-CN"/>
        </w:rPr>
      </w:pPr>
      <w:r w:rsidRPr="0051250E">
        <w:rPr>
          <w:bCs/>
          <w:i/>
          <w:iCs/>
          <w:lang w:val="en-GB" w:eastAsia="zh-CN"/>
        </w:rPr>
        <w:t xml:space="preserve">What’s your view on only supporting carrying the existing </w:t>
      </w:r>
      <w:r w:rsidRPr="0051250E">
        <w:rPr>
          <w:i/>
          <w:iCs/>
          <w:lang w:val="en-GB"/>
        </w:rPr>
        <w:t xml:space="preserve">‘TCI States Activation/Deactivation for UE-specific PDSCH MAC CE’ </w:t>
      </w:r>
      <w:r w:rsidRPr="0051250E">
        <w:rPr>
          <w:bCs/>
          <w:i/>
          <w:iCs/>
          <w:lang w:val="en-GB" w:eastAsia="zh-CN"/>
        </w:rPr>
        <w:t>over unicast PDSCH? What’s your preference on the following two alternatives?</w:t>
      </w:r>
    </w:p>
    <w:p w14:paraId="5E1D541F" w14:textId="77777777" w:rsidR="0051250E" w:rsidRPr="0051250E" w:rsidRDefault="0051250E" w:rsidP="0051250E">
      <w:pPr>
        <w:pStyle w:val="ListParagraph"/>
        <w:numPr>
          <w:ilvl w:val="0"/>
          <w:numId w:val="40"/>
        </w:numPr>
        <w:overflowPunct/>
        <w:autoSpaceDE/>
        <w:autoSpaceDN/>
        <w:adjustRightInd/>
        <w:spacing w:after="0"/>
        <w:contextualSpacing w:val="0"/>
        <w:textAlignment w:val="auto"/>
        <w:rPr>
          <w:bCs/>
          <w:i/>
          <w:iCs/>
          <w:lang w:val="en-GB" w:eastAsia="zh-CN"/>
        </w:rPr>
      </w:pPr>
      <w:r w:rsidRPr="0051250E">
        <w:rPr>
          <w:rFonts w:eastAsiaTheme="minorEastAsia" w:hint="eastAsia"/>
          <w:bCs/>
          <w:i/>
          <w:iCs/>
          <w:lang w:val="en-GB" w:eastAsia="zh-CN"/>
        </w:rPr>
        <w:t>A</w:t>
      </w:r>
      <w:r w:rsidRPr="0051250E">
        <w:rPr>
          <w:rFonts w:eastAsiaTheme="minorEastAsia"/>
          <w:bCs/>
          <w:i/>
          <w:iCs/>
          <w:lang w:val="en-GB" w:eastAsia="zh-CN"/>
        </w:rPr>
        <w:t xml:space="preserve">lt-1: No need to configure the UE with a list of up to M’ TCI-State configurations within the higher layer parameter PDSCH-Config-Multicast, i.e., the list of up to M TCI-State configurations configured within the higher layer parameter PDSCH-Config can be applied to both unicast and multicast. In this alternative, the unicast PDSCH carrying </w:t>
      </w:r>
      <w:r w:rsidRPr="0051250E">
        <w:rPr>
          <w:bCs/>
          <w:i/>
          <w:iCs/>
          <w:lang w:val="en-GB" w:eastAsia="zh-CN"/>
        </w:rPr>
        <w:t>a ‘</w:t>
      </w:r>
      <w:r w:rsidRPr="0051250E">
        <w:rPr>
          <w:i/>
          <w:iCs/>
          <w:lang w:val="en-GB"/>
        </w:rPr>
        <w:t>TCI States Activation/Deactivation for UE-specific PDSCH MAC CE</w:t>
      </w:r>
      <w:r w:rsidRPr="0051250E">
        <w:rPr>
          <w:bCs/>
          <w:i/>
          <w:iCs/>
          <w:lang w:val="en-GB" w:eastAsia="zh-CN"/>
        </w:rPr>
        <w:t xml:space="preserve">’ is received by the UE to map up to 8 TCI states </w:t>
      </w:r>
      <w:r w:rsidRPr="0051250E">
        <w:rPr>
          <w:bCs/>
          <w:i/>
          <w:iCs/>
          <w:lang w:eastAsia="zh-CN"/>
        </w:rPr>
        <w:t xml:space="preserve">configured in </w:t>
      </w:r>
      <w:r w:rsidRPr="0051250E">
        <w:rPr>
          <w:rFonts w:eastAsiaTheme="minorEastAsia"/>
          <w:bCs/>
          <w:i/>
          <w:iCs/>
          <w:lang w:val="en-GB" w:eastAsia="zh-CN"/>
        </w:rPr>
        <w:t>PDSCH-Config</w:t>
      </w:r>
      <w:r w:rsidRPr="0051250E">
        <w:rPr>
          <w:bCs/>
          <w:i/>
          <w:iCs/>
          <w:lang w:val="en-GB" w:eastAsia="zh-CN"/>
        </w:rPr>
        <w:t xml:space="preserve"> to the </w:t>
      </w:r>
      <w:r w:rsidRPr="0051250E">
        <w:rPr>
          <w:i/>
          <w:iCs/>
          <w:lang w:val="en-GB"/>
        </w:rPr>
        <w:t>TCI codepoints in both unicast DCI format and DCI format 4_2. In another word, we do not need to activate TCI states for unicast PDSCH and GC-PDSCH separately.</w:t>
      </w:r>
    </w:p>
    <w:p w14:paraId="26310C65" w14:textId="77777777" w:rsidR="0051250E" w:rsidRPr="0018296A" w:rsidRDefault="0051250E" w:rsidP="0051250E">
      <w:pPr>
        <w:pStyle w:val="ListParagraph"/>
        <w:numPr>
          <w:ilvl w:val="0"/>
          <w:numId w:val="40"/>
        </w:numPr>
        <w:overflowPunct/>
        <w:autoSpaceDE/>
        <w:autoSpaceDN/>
        <w:adjustRightInd/>
        <w:spacing w:after="0"/>
        <w:contextualSpacing w:val="0"/>
        <w:textAlignment w:val="auto"/>
        <w:rPr>
          <w:bCs/>
          <w:lang w:val="en-GB" w:eastAsia="zh-CN"/>
        </w:rPr>
      </w:pPr>
      <w:r w:rsidRPr="0051250E">
        <w:rPr>
          <w:rFonts w:eastAsiaTheme="minorEastAsia" w:hint="eastAsia"/>
          <w:bCs/>
          <w:i/>
          <w:iCs/>
          <w:lang w:val="en-GB" w:eastAsia="zh-CN"/>
        </w:rPr>
        <w:t>A</w:t>
      </w:r>
      <w:r w:rsidRPr="0051250E">
        <w:rPr>
          <w:rFonts w:eastAsiaTheme="minorEastAsia"/>
          <w:bCs/>
          <w:i/>
          <w:iCs/>
          <w:lang w:val="en-GB" w:eastAsia="zh-CN"/>
        </w:rPr>
        <w:t xml:space="preserve">lt-2: The UE can be configured with a list of up to M’ TCI-State configurations within the higher layer parameter PDSCH-Config-Multicast for multicast, but the </w:t>
      </w:r>
      <w:r w:rsidRPr="0051250E">
        <w:rPr>
          <w:i/>
          <w:iCs/>
          <w:lang w:val="en-GB"/>
        </w:rPr>
        <w:t>TCI-</w:t>
      </w:r>
      <w:proofErr w:type="spellStart"/>
      <w:r w:rsidRPr="0051250E">
        <w:rPr>
          <w:i/>
          <w:iCs/>
          <w:lang w:val="en-GB"/>
        </w:rPr>
        <w:t>StateIds</w:t>
      </w:r>
      <w:proofErr w:type="spellEnd"/>
      <w:r w:rsidRPr="0051250E">
        <w:rPr>
          <w:i/>
          <w:iCs/>
          <w:lang w:val="en-GB"/>
        </w:rPr>
        <w:t xml:space="preserve"> of </w:t>
      </w:r>
      <w:r w:rsidRPr="0051250E">
        <w:rPr>
          <w:rFonts w:eastAsiaTheme="minorEastAsia"/>
          <w:bCs/>
          <w:i/>
          <w:iCs/>
          <w:lang w:val="en-GB" w:eastAsia="zh-CN"/>
        </w:rPr>
        <w:t xml:space="preserve">the list of up to M’ TCI-State configurations in PDSCH-Config-Multicast for multicast cannot be the same as the </w:t>
      </w:r>
      <w:r w:rsidRPr="0051250E">
        <w:rPr>
          <w:i/>
          <w:iCs/>
          <w:lang w:val="en-GB"/>
        </w:rPr>
        <w:t>TCI-</w:t>
      </w:r>
      <w:proofErr w:type="spellStart"/>
      <w:r w:rsidRPr="0051250E">
        <w:rPr>
          <w:i/>
          <w:iCs/>
          <w:lang w:val="en-GB"/>
        </w:rPr>
        <w:t>StateIds</w:t>
      </w:r>
      <w:proofErr w:type="spellEnd"/>
      <w:r w:rsidRPr="0051250E">
        <w:rPr>
          <w:i/>
          <w:iCs/>
          <w:lang w:val="en-GB"/>
        </w:rPr>
        <w:t xml:space="preserve"> of </w:t>
      </w:r>
      <w:r w:rsidRPr="0051250E">
        <w:rPr>
          <w:rFonts w:eastAsiaTheme="minorEastAsia"/>
          <w:bCs/>
          <w:i/>
          <w:iCs/>
          <w:lang w:val="en-GB" w:eastAsia="zh-CN"/>
        </w:rPr>
        <w:t xml:space="preserve">the list of up to M TCI-State configurations in PDSCH-Config for unicast. In this alternative, separate unicast PDSCHs carrying the </w:t>
      </w:r>
      <w:r w:rsidRPr="0051250E">
        <w:rPr>
          <w:bCs/>
          <w:i/>
          <w:iCs/>
          <w:lang w:val="en-GB" w:eastAsia="zh-CN"/>
        </w:rPr>
        <w:t>existing ‘</w:t>
      </w:r>
      <w:r w:rsidRPr="0051250E">
        <w:rPr>
          <w:i/>
          <w:iCs/>
          <w:lang w:val="en-GB"/>
        </w:rPr>
        <w:t>TCI States Activation/Deactivation for UE-specific PDSCH MAC CE</w:t>
      </w:r>
      <w:r w:rsidRPr="0051250E">
        <w:rPr>
          <w:bCs/>
          <w:i/>
          <w:iCs/>
          <w:lang w:val="en-GB" w:eastAsia="zh-CN"/>
        </w:rPr>
        <w:t xml:space="preserve">’ can be used to map separate TCI states to the </w:t>
      </w:r>
      <w:r w:rsidRPr="0051250E">
        <w:rPr>
          <w:i/>
          <w:iCs/>
          <w:lang w:val="en-GB"/>
        </w:rPr>
        <w:t>TCI codepoints in unicast DCI format and t</w:t>
      </w:r>
      <w:r w:rsidRPr="0051250E">
        <w:rPr>
          <w:bCs/>
          <w:i/>
          <w:iCs/>
          <w:lang w:val="en-GB" w:eastAsia="zh-CN"/>
        </w:rPr>
        <w:t xml:space="preserve">he </w:t>
      </w:r>
      <w:r w:rsidRPr="0051250E">
        <w:rPr>
          <w:i/>
          <w:iCs/>
          <w:lang w:val="en-GB"/>
        </w:rPr>
        <w:t>TCI codepoints in DCI format 4_2 respectively.</w:t>
      </w:r>
      <w:r>
        <w:rPr>
          <w:lang w:val="en-GB"/>
        </w:rPr>
        <w:t xml:space="preserve"> </w:t>
      </w:r>
    </w:p>
    <w:p w14:paraId="36E7EEE2" w14:textId="57C997EE" w:rsidR="0051250E" w:rsidRDefault="0051250E" w:rsidP="0051250E">
      <w:pPr>
        <w:jc w:val="both"/>
        <w:rPr>
          <w:b/>
          <w:bCs/>
        </w:rPr>
      </w:pPr>
    </w:p>
    <w:p w14:paraId="6BD666CA" w14:textId="7EAAEE49" w:rsidR="0051250E" w:rsidRDefault="0051250E" w:rsidP="0051250E">
      <w:pPr>
        <w:jc w:val="both"/>
      </w:pPr>
      <w:r>
        <w:t xml:space="preserve">Since majority of companies supported Alt-1, where the TCI states for unicast and multicast PDSCH </w:t>
      </w:r>
      <w:r w:rsidR="724B54D3">
        <w:t>are</w:t>
      </w:r>
      <w:r>
        <w:t xml:space="preserve"> activated using unicast PDSCH MAC CE, the following proposal was made but not agreed:</w:t>
      </w:r>
    </w:p>
    <w:p w14:paraId="110995B6" w14:textId="77777777" w:rsidR="0051250E" w:rsidRPr="0051250E" w:rsidRDefault="0051250E" w:rsidP="0051250E">
      <w:pPr>
        <w:rPr>
          <w:b/>
          <w:bCs/>
          <w:i/>
          <w:iCs/>
          <w:lang w:val="en-GB" w:eastAsia="zh-CN"/>
        </w:rPr>
      </w:pPr>
      <w:r w:rsidRPr="0051250E">
        <w:rPr>
          <w:b/>
          <w:bCs/>
          <w:i/>
          <w:iCs/>
          <w:highlight w:val="yellow"/>
          <w:lang w:val="en-GB" w:eastAsia="zh-CN"/>
        </w:rPr>
        <w:t>Updated proposal 1-4b:</w:t>
      </w:r>
    </w:p>
    <w:p w14:paraId="37C119C5" w14:textId="77777777" w:rsidR="0051250E" w:rsidRPr="0051250E" w:rsidRDefault="0051250E" w:rsidP="0051250E">
      <w:pPr>
        <w:rPr>
          <w:bCs/>
          <w:i/>
          <w:iCs/>
          <w:lang w:val="en-GB" w:eastAsia="zh-CN"/>
        </w:rPr>
      </w:pPr>
      <w:r w:rsidRPr="0051250E">
        <w:rPr>
          <w:bCs/>
          <w:i/>
          <w:iCs/>
          <w:lang w:val="en-GB" w:eastAsia="zh-CN"/>
        </w:rPr>
        <w:t>For TCI states activation/deactivation for multicast GC-PDSCH, Alt-1 is supported.</w:t>
      </w:r>
    </w:p>
    <w:p w14:paraId="06066C51" w14:textId="77777777" w:rsidR="0051250E" w:rsidRPr="0051250E" w:rsidRDefault="0051250E" w:rsidP="0051250E">
      <w:pPr>
        <w:pStyle w:val="ListParagraph"/>
        <w:numPr>
          <w:ilvl w:val="0"/>
          <w:numId w:val="40"/>
        </w:numPr>
        <w:overflowPunct/>
        <w:autoSpaceDE/>
        <w:autoSpaceDN/>
        <w:adjustRightInd/>
        <w:spacing w:after="0"/>
        <w:contextualSpacing w:val="0"/>
        <w:textAlignment w:val="auto"/>
        <w:rPr>
          <w:bCs/>
          <w:i/>
          <w:iCs/>
          <w:lang w:val="en-GB" w:eastAsia="zh-CN"/>
        </w:rPr>
      </w:pPr>
      <w:r w:rsidRPr="0051250E">
        <w:rPr>
          <w:rFonts w:eastAsiaTheme="minorEastAsia" w:hint="eastAsia"/>
          <w:bCs/>
          <w:i/>
          <w:iCs/>
          <w:lang w:val="en-GB" w:eastAsia="zh-CN"/>
        </w:rPr>
        <w:t>A</w:t>
      </w:r>
      <w:r w:rsidRPr="0051250E">
        <w:rPr>
          <w:rFonts w:eastAsiaTheme="minorEastAsia"/>
          <w:bCs/>
          <w:i/>
          <w:iCs/>
          <w:lang w:val="en-GB" w:eastAsia="zh-CN"/>
        </w:rPr>
        <w:t xml:space="preserve">lt-1: The unicast PDSCH carrying </w:t>
      </w:r>
      <w:r w:rsidRPr="0051250E">
        <w:rPr>
          <w:bCs/>
          <w:i/>
          <w:iCs/>
          <w:lang w:val="en-GB" w:eastAsia="zh-CN"/>
        </w:rPr>
        <w:t>a ‘</w:t>
      </w:r>
      <w:r w:rsidRPr="0051250E">
        <w:rPr>
          <w:i/>
          <w:iCs/>
          <w:lang w:val="en-GB"/>
        </w:rPr>
        <w:t>TCI States Activation/Deactivation for UE-specific PDSCH MAC CE</w:t>
      </w:r>
      <w:r w:rsidRPr="0051250E">
        <w:rPr>
          <w:bCs/>
          <w:i/>
          <w:iCs/>
          <w:lang w:val="en-GB" w:eastAsia="zh-CN"/>
        </w:rPr>
        <w:t xml:space="preserve">’ is received by the UE to map up to 8 TCI states </w:t>
      </w:r>
      <w:r w:rsidRPr="0051250E">
        <w:rPr>
          <w:bCs/>
          <w:i/>
          <w:iCs/>
          <w:lang w:eastAsia="zh-CN"/>
        </w:rPr>
        <w:t xml:space="preserve">configured in </w:t>
      </w:r>
      <w:r w:rsidRPr="0051250E">
        <w:rPr>
          <w:rFonts w:eastAsiaTheme="minorEastAsia"/>
          <w:bCs/>
          <w:i/>
          <w:iCs/>
          <w:lang w:val="en-GB" w:eastAsia="zh-CN"/>
        </w:rPr>
        <w:t>PDSCH-Config</w:t>
      </w:r>
      <w:r w:rsidRPr="0051250E">
        <w:rPr>
          <w:bCs/>
          <w:i/>
          <w:iCs/>
          <w:lang w:val="en-GB" w:eastAsia="zh-CN"/>
        </w:rPr>
        <w:t xml:space="preserve"> to the </w:t>
      </w:r>
      <w:r w:rsidRPr="0051250E">
        <w:rPr>
          <w:i/>
          <w:iCs/>
          <w:lang w:val="en-GB"/>
        </w:rPr>
        <w:t>TCI codepoints in both unicast DCI format and DCI format 4_2. The following text in Clause 5.1.5 of TS38.214 is deleted.</w:t>
      </w:r>
    </w:p>
    <w:p w14:paraId="3F76196C" w14:textId="77777777" w:rsidR="0051250E" w:rsidRPr="0051250E" w:rsidRDefault="0051250E" w:rsidP="0051250E">
      <w:pPr>
        <w:pStyle w:val="ListParagraph"/>
        <w:numPr>
          <w:ilvl w:val="1"/>
          <w:numId w:val="40"/>
        </w:numPr>
        <w:overflowPunct/>
        <w:autoSpaceDE/>
        <w:autoSpaceDN/>
        <w:adjustRightInd/>
        <w:spacing w:after="0"/>
        <w:contextualSpacing w:val="0"/>
        <w:textAlignment w:val="auto"/>
        <w:rPr>
          <w:bCs/>
          <w:i/>
          <w:iCs/>
          <w:lang w:val="en-GB" w:eastAsia="zh-CN"/>
        </w:rPr>
      </w:pPr>
      <w:r w:rsidRPr="0051250E">
        <w:rPr>
          <w:i/>
          <w:iCs/>
          <w:color w:val="000000" w:themeColor="text1"/>
        </w:rPr>
        <w:t>“The UE can be configured with a list of up to M’ TCI-State configurations within the higher layer parameter PDSCH-Config-Multicast to decode PDSCH associated with a G-RNTI or a G-CS-RNTI according to a detected PDCCH with DCI intended for the UE and the given serving cell, where M’ depends on the UE capability.”</w:t>
      </w:r>
    </w:p>
    <w:p w14:paraId="05D487AA" w14:textId="77777777" w:rsidR="006217C9" w:rsidRDefault="006217C9" w:rsidP="0051250E">
      <w:pPr>
        <w:jc w:val="both"/>
      </w:pPr>
    </w:p>
    <w:p w14:paraId="52992181" w14:textId="523266BC" w:rsidR="0051250E" w:rsidRPr="0051250E" w:rsidRDefault="006217C9" w:rsidP="0051250E">
      <w:pPr>
        <w:jc w:val="both"/>
      </w:pPr>
      <w:r>
        <w:t xml:space="preserve">From our perspective, this alternative provides </w:t>
      </w:r>
      <w:r w:rsidR="00A81B17">
        <w:t xml:space="preserve">significantly reduced UE implementation complexity due to the need to support only one TCI state list. While there are added complexities for the </w:t>
      </w:r>
      <w:proofErr w:type="spellStart"/>
      <w:r w:rsidR="00A81B17">
        <w:t>gNB</w:t>
      </w:r>
      <w:proofErr w:type="spellEnd"/>
      <w:r w:rsidR="00A81B17">
        <w:t xml:space="preserve"> scheduling in terms of aligning the TCI state configurations between all UEs receiving multicast traffic, Alt-1 is still simpler as compared to Alt-2.</w:t>
      </w:r>
    </w:p>
    <w:p w14:paraId="54255338" w14:textId="7BD87255" w:rsidR="0051250E" w:rsidRDefault="00A81B17" w:rsidP="0051250E">
      <w:pPr>
        <w:rPr>
          <w:b/>
          <w:bCs/>
        </w:rPr>
      </w:pPr>
      <w:r w:rsidRPr="210532CA">
        <w:rPr>
          <w:b/>
          <w:bCs/>
        </w:rPr>
        <w:t>Proposal-</w:t>
      </w:r>
      <w:r>
        <w:rPr>
          <w:b/>
          <w:bCs/>
        </w:rPr>
        <w:t>1</w:t>
      </w:r>
      <w:r w:rsidRPr="210532CA">
        <w:rPr>
          <w:b/>
          <w:bCs/>
        </w:rPr>
        <w:t>:</w:t>
      </w:r>
      <w:r>
        <w:rPr>
          <w:b/>
          <w:bCs/>
        </w:rPr>
        <w:t xml:space="preserve"> Support Alt-1 for TCI state activation/deactivation for multicast group common PDSCH for Release-17.</w:t>
      </w:r>
    </w:p>
    <w:p w14:paraId="39A7139A" w14:textId="77777777" w:rsidR="00A81B17" w:rsidRPr="0051250E" w:rsidRDefault="00A81B17" w:rsidP="0051250E"/>
    <w:p w14:paraId="1A335BF1" w14:textId="7F50A70B" w:rsidR="00E14AA2" w:rsidRDefault="00E14AA2" w:rsidP="00E14AA2">
      <w:pPr>
        <w:pStyle w:val="Heading2"/>
        <w:spacing w:line="259" w:lineRule="auto"/>
        <w:ind w:hanging="1144"/>
        <w:rPr>
          <w:sz w:val="28"/>
          <w:szCs w:val="28"/>
        </w:rPr>
      </w:pPr>
      <w:r>
        <w:rPr>
          <w:sz w:val="28"/>
          <w:szCs w:val="28"/>
        </w:rPr>
        <w:t>MBS Common Frequency Region</w:t>
      </w:r>
    </w:p>
    <w:p w14:paraId="3F5ADD2E" w14:textId="60F70E1D" w:rsidR="006B5E94" w:rsidRDefault="006B5E94" w:rsidP="001A765B">
      <w:pPr>
        <w:jc w:val="both"/>
      </w:pPr>
      <w:r>
        <w:t xml:space="preserve">In this section we will discuss aspects related to MBS common frequency region, specifically addressing </w:t>
      </w:r>
      <w:r w:rsidR="001A765B">
        <w:t xml:space="preserve">further details, open issues and </w:t>
      </w:r>
      <w:r>
        <w:t xml:space="preserve">FFSs from </w:t>
      </w:r>
      <w:r w:rsidR="000B4AE7">
        <w:t>previous</w:t>
      </w:r>
      <w:r>
        <w:t xml:space="preserve"> meeting</w:t>
      </w:r>
      <w:r w:rsidR="000B4AE7">
        <w:t>s</w:t>
      </w:r>
      <w:r>
        <w:t>.</w:t>
      </w:r>
    </w:p>
    <w:p w14:paraId="7AAED645" w14:textId="472134AD" w:rsidR="00CC2EFE" w:rsidRPr="00CC2EFE" w:rsidRDefault="00CC2EFE" w:rsidP="00CC2EFE">
      <w:pPr>
        <w:jc w:val="both"/>
        <w:rPr>
          <w:b/>
          <w:bCs/>
          <w:u w:val="single"/>
        </w:rPr>
      </w:pPr>
      <w:r w:rsidRPr="00CC2EFE">
        <w:rPr>
          <w:b/>
          <w:bCs/>
          <w:u w:val="single"/>
        </w:rPr>
        <w:t xml:space="preserve">Issues Related to </w:t>
      </w:r>
      <w:r w:rsidR="004630CF">
        <w:rPr>
          <w:b/>
          <w:bCs/>
          <w:u w:val="single"/>
        </w:rPr>
        <w:t xml:space="preserve">CFR for </w:t>
      </w:r>
      <w:r w:rsidRPr="00CC2EFE">
        <w:rPr>
          <w:b/>
          <w:bCs/>
          <w:u w:val="single"/>
        </w:rPr>
        <w:t>Simultaneous Broadcast and Unicast Reception</w:t>
      </w:r>
    </w:p>
    <w:p w14:paraId="4FDDE1C2" w14:textId="77777777" w:rsidR="00AD2415" w:rsidRDefault="00AD2415" w:rsidP="00AD2415">
      <w:pPr>
        <w:jc w:val="both"/>
      </w:pPr>
      <w:r>
        <w:t xml:space="preserve">As part of the RAN1 group scheduling discussions, it was agreed that MBS CFR for multicast would be confined within the UE’s dedicated unicast bandwidth part, which is configured after UE establishes RRC connection with the </w:t>
      </w:r>
      <w:proofErr w:type="spellStart"/>
      <w:r>
        <w:t>gNB</w:t>
      </w:r>
      <w:proofErr w:type="spellEnd"/>
      <w:r>
        <w:t>. However, most of the discussions related to broadcast CFR have been in relation to the UE’s initial BWP, the configuration of which is received using SIB1 before RRC connection is established. A related agreement is as shown below:</w:t>
      </w:r>
    </w:p>
    <w:p w14:paraId="0E2AC26C" w14:textId="77777777" w:rsidR="00AD2415" w:rsidRPr="00227A1E" w:rsidRDefault="00AD2415" w:rsidP="00AD2415">
      <w:pPr>
        <w:jc w:val="both"/>
        <w:rPr>
          <w:i/>
          <w:iCs/>
        </w:rPr>
      </w:pPr>
      <w:r w:rsidRPr="00227A1E">
        <w:rPr>
          <w:i/>
          <w:iCs/>
          <w:highlight w:val="green"/>
        </w:rPr>
        <w:t>Agreement</w:t>
      </w:r>
      <w:r w:rsidRPr="00227A1E">
        <w:rPr>
          <w:i/>
          <w:iCs/>
        </w:rPr>
        <w:t xml:space="preserve">: For broadcast reception, RRC_IDLE/RRC_INACTIVE UEs can use a configured/defined CFR with the same size as the initial BWP, where the initial BWP has the same frequency resources as CORESET0 (i.e., Case A), to receive GC-PDCCH/PDSCH carrying MCCH. </w:t>
      </w:r>
    </w:p>
    <w:p w14:paraId="19714EC7" w14:textId="77777777" w:rsidR="00AD2415" w:rsidRPr="00227A1E" w:rsidRDefault="00AD2415" w:rsidP="00AD2415">
      <w:pPr>
        <w:pStyle w:val="ListParagraph"/>
        <w:numPr>
          <w:ilvl w:val="0"/>
          <w:numId w:val="17"/>
        </w:numPr>
        <w:jc w:val="both"/>
        <w:rPr>
          <w:i/>
          <w:iCs/>
        </w:rPr>
      </w:pPr>
      <w:r w:rsidRPr="00227A1E">
        <w:rPr>
          <w:i/>
          <w:iCs/>
        </w:rPr>
        <w:t>Note: GC-PDCCH/PDSCH transmission within a narrower portion of the Initial BWP (where the initial BWP has the same frequency resources as CORESET0) is possible by implementation via appropriate scheduling.</w:t>
      </w:r>
    </w:p>
    <w:p w14:paraId="2AE7DBD8" w14:textId="77777777" w:rsidR="00AD2415" w:rsidRDefault="00AD2415" w:rsidP="00AD2415">
      <w:pPr>
        <w:jc w:val="both"/>
      </w:pPr>
      <w:r>
        <w:t>A related discussion was made during RAN1-106bis-e and the following proposal was discussed, but not agreed:</w:t>
      </w:r>
    </w:p>
    <w:p w14:paraId="1BE9C61D" w14:textId="77777777" w:rsidR="00AD2415" w:rsidRPr="00DF7E69" w:rsidRDefault="00AD2415" w:rsidP="00AD2415">
      <w:pPr>
        <w:rPr>
          <w:bCs/>
          <w:i/>
          <w:iCs/>
          <w:lang w:val="en-GB" w:eastAsia="zh-CN"/>
        </w:rPr>
      </w:pPr>
      <w:r w:rsidRPr="00DF7E69">
        <w:rPr>
          <w:b/>
          <w:bCs/>
          <w:i/>
          <w:iCs/>
          <w:highlight w:val="magenta"/>
        </w:rPr>
        <w:t xml:space="preserve">[Medium] </w:t>
      </w:r>
      <w:r w:rsidRPr="00DF7E69">
        <w:rPr>
          <w:b/>
          <w:i/>
          <w:iCs/>
          <w:highlight w:val="magenta"/>
          <w:lang w:val="en-GB" w:eastAsia="zh-CN"/>
        </w:rPr>
        <w:t>Updated proposal 1-6 (for conclusion)</w:t>
      </w:r>
      <w:r w:rsidRPr="00DF7E69">
        <w:rPr>
          <w:bCs/>
          <w:i/>
          <w:iCs/>
          <w:highlight w:val="magenta"/>
          <w:lang w:val="en-GB" w:eastAsia="zh-CN"/>
        </w:rPr>
        <w:t>:</w:t>
      </w:r>
    </w:p>
    <w:p w14:paraId="7261F570" w14:textId="77777777" w:rsidR="00AD2415" w:rsidRPr="00DF7E69" w:rsidRDefault="00AD2415" w:rsidP="00AD2415">
      <w:pPr>
        <w:jc w:val="both"/>
        <w:rPr>
          <w:i/>
          <w:iCs/>
          <w:lang w:val="en-GB"/>
        </w:rPr>
      </w:pPr>
      <w:r w:rsidRPr="00DF7E69">
        <w:rPr>
          <w:i/>
          <w:iCs/>
          <w:lang w:val="en-GB"/>
        </w:rPr>
        <w:t xml:space="preserve">If a broadcast CFR is configured/defined for RRC_IDLE/INACTIVE UEs to receive a broadcast </w:t>
      </w:r>
      <w:proofErr w:type="gramStart"/>
      <w:r w:rsidRPr="00DF7E69">
        <w:rPr>
          <w:i/>
          <w:iCs/>
          <w:lang w:val="en-GB"/>
        </w:rPr>
        <w:t>service,  for</w:t>
      </w:r>
      <w:proofErr w:type="gramEnd"/>
      <w:r w:rsidRPr="00DF7E69">
        <w:rPr>
          <w:i/>
          <w:iCs/>
          <w:lang w:val="en-GB"/>
        </w:rPr>
        <w:t xml:space="preserve"> an RRC_CONNECTED UE that has sent the MBS Interest Indication for the broadcast service to network, it is up to network implementation to guarantee the broadcast CFR is within the bandwidth of the active BWP of the RRC_CONNECTED UE.  </w:t>
      </w:r>
    </w:p>
    <w:p w14:paraId="3311BEA7" w14:textId="77777777" w:rsidR="00AD2415" w:rsidRDefault="00AD2415" w:rsidP="00AD2415">
      <w:pPr>
        <w:jc w:val="both"/>
      </w:pPr>
    </w:p>
    <w:p w14:paraId="4ACBD4F9" w14:textId="77777777" w:rsidR="00AD2415" w:rsidRDefault="00AD2415" w:rsidP="00AD2415">
      <w:pPr>
        <w:jc w:val="both"/>
      </w:pPr>
      <w:r>
        <w:t>This raises the question whether for a UE receiving both multicast and broadcast services simultaneously, the broadcast CFR and multicast CFR need to be overlapping. Consider the scenario shown in the figure above where UE-1 and UE-2 are receiving only multicast services and hence are configured with the multicast CFR, UE-3 receives only broadcast service and hence is configured only with the initial / broadcast CFR and UE-4 receives both multicast and broadcast services. Here there are two possible alternatives for UE-4: (1) configure a single MBS CFR encompassing the initial / BC CFR and multicast CFR (shown as Alt1 in figure), or (2) configure two different CFRs and associated CORESETs where the UE could monitor BC CFR during DRX periods based on UE implementation (shown as Alt2 in figure). Using alternative (1) could lead to significantly wide BWPs configured for the UE, which might negate the energy saving benefits gained from using the BWP concept.</w:t>
      </w:r>
    </w:p>
    <w:p w14:paraId="205F1532" w14:textId="7E8455EF" w:rsidR="00CC2EFE" w:rsidRDefault="005556BA" w:rsidP="00CC2EFE">
      <w:pPr>
        <w:keepNext/>
        <w:jc w:val="center"/>
      </w:pPr>
      <w:r>
        <w:rPr>
          <w:noProof/>
        </w:rPr>
        <w:drawing>
          <wp:inline distT="0" distB="0" distL="0" distR="0" wp14:anchorId="55B6B183" wp14:editId="61BB4F75">
            <wp:extent cx="4343400" cy="29928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55112" cy="3000898"/>
                    </a:xfrm>
                    <a:prstGeom prst="rect">
                      <a:avLst/>
                    </a:prstGeom>
                    <a:noFill/>
                  </pic:spPr>
                </pic:pic>
              </a:graphicData>
            </a:graphic>
          </wp:inline>
        </w:drawing>
      </w:r>
    </w:p>
    <w:p w14:paraId="7ABCEA04" w14:textId="1E356D2E" w:rsidR="00CC2EFE" w:rsidRPr="00781636" w:rsidRDefault="00CC2EFE" w:rsidP="1DF14359">
      <w:pPr>
        <w:pStyle w:val="Caption"/>
        <w:jc w:val="center"/>
        <w:rPr>
          <w:b w:val="0"/>
          <w:noProof/>
        </w:rPr>
      </w:pPr>
      <w:r>
        <w:rPr>
          <w:b w:val="0"/>
        </w:rPr>
        <w:t xml:space="preserve">Figure </w:t>
      </w:r>
      <w:r>
        <w:rPr>
          <w:b w:val="0"/>
        </w:rPr>
        <w:fldChar w:fldCharType="begin"/>
      </w:r>
      <w:r>
        <w:rPr>
          <w:b w:val="0"/>
        </w:rPr>
        <w:instrText xml:space="preserve"> SEQ Figure \* ARABIC </w:instrText>
      </w:r>
      <w:r>
        <w:rPr>
          <w:b w:val="0"/>
        </w:rPr>
        <w:fldChar w:fldCharType="separate"/>
      </w:r>
      <w:r w:rsidR="003B6162" w:rsidRPr="1DF14359">
        <w:rPr>
          <w:b w:val="0"/>
          <w:noProof/>
        </w:rPr>
        <w:t>1</w:t>
      </w:r>
      <w:r>
        <w:rPr>
          <w:b w:val="0"/>
        </w:rPr>
        <w:fldChar w:fldCharType="end"/>
      </w:r>
      <w:r w:rsidRPr="1DF14359">
        <w:rPr>
          <w:b w:val="0"/>
          <w:noProof/>
        </w:rPr>
        <w:t xml:space="preserve"> MBS CFR and BC MTCH/MCCH CFR.</w:t>
      </w:r>
    </w:p>
    <w:p w14:paraId="3B8D920C" w14:textId="4BDDF566" w:rsidR="00CC2EFE" w:rsidRPr="00E317F8" w:rsidRDefault="00CC2EFE" w:rsidP="00CC2EFE">
      <w:pPr>
        <w:jc w:val="both"/>
        <w:rPr>
          <w:b/>
          <w:bCs/>
        </w:rPr>
      </w:pPr>
      <w:r w:rsidRPr="00E317F8">
        <w:rPr>
          <w:b/>
          <w:bCs/>
        </w:rPr>
        <w:t>Observation</w:t>
      </w:r>
      <w:r w:rsidR="00601DC6">
        <w:rPr>
          <w:b/>
          <w:bCs/>
        </w:rPr>
        <w:t>-</w:t>
      </w:r>
      <w:r w:rsidR="003973AA">
        <w:rPr>
          <w:b/>
          <w:bCs/>
        </w:rPr>
        <w:t>1</w:t>
      </w:r>
      <w:r w:rsidRPr="00E317F8">
        <w:rPr>
          <w:b/>
          <w:bCs/>
        </w:rPr>
        <w:t xml:space="preserve">: </w:t>
      </w:r>
      <w:r>
        <w:rPr>
          <w:b/>
          <w:bCs/>
        </w:rPr>
        <w:t>B</w:t>
      </w:r>
      <w:r w:rsidRPr="00E317F8">
        <w:rPr>
          <w:b/>
          <w:bCs/>
        </w:rPr>
        <w:t xml:space="preserve">roadcast and </w:t>
      </w:r>
      <w:r>
        <w:rPr>
          <w:b/>
          <w:bCs/>
        </w:rPr>
        <w:t xml:space="preserve">multicast or </w:t>
      </w:r>
      <w:r w:rsidRPr="00E317F8">
        <w:rPr>
          <w:b/>
          <w:bCs/>
        </w:rPr>
        <w:t>unicast can be on separate BWPs</w:t>
      </w:r>
      <w:r>
        <w:rPr>
          <w:b/>
          <w:bCs/>
        </w:rPr>
        <w:t xml:space="preserve"> – with broadcast CFR associated with initial BWP / CORESET0, and multicast or unicast associated with UE’s dedicated unicast BWP, if a UE is receiving different services simultaneously.</w:t>
      </w:r>
    </w:p>
    <w:p w14:paraId="4128B931" w14:textId="4827D123" w:rsidR="00CC2EFE" w:rsidRPr="007C57F5" w:rsidRDefault="00CC2EFE" w:rsidP="00CC2EFE">
      <w:pPr>
        <w:jc w:val="both"/>
        <w:rPr>
          <w:b/>
          <w:bCs/>
        </w:rPr>
      </w:pPr>
      <w:r w:rsidRPr="1DF14359">
        <w:rPr>
          <w:b/>
          <w:bCs/>
        </w:rPr>
        <w:t>Proposal</w:t>
      </w:r>
      <w:r w:rsidR="00601DC6" w:rsidRPr="1DF14359">
        <w:rPr>
          <w:b/>
          <w:bCs/>
        </w:rPr>
        <w:t>-</w:t>
      </w:r>
      <w:r w:rsidR="000C1F95" w:rsidRPr="1DF14359">
        <w:rPr>
          <w:b/>
          <w:bCs/>
        </w:rPr>
        <w:t>2</w:t>
      </w:r>
      <w:r w:rsidRPr="1DF14359">
        <w:rPr>
          <w:b/>
          <w:bCs/>
        </w:rPr>
        <w:t xml:space="preserve">: </w:t>
      </w:r>
      <w:r w:rsidR="006A7160" w:rsidRPr="1DF14359">
        <w:rPr>
          <w:b/>
          <w:bCs/>
        </w:rPr>
        <w:t>The</w:t>
      </w:r>
      <w:r w:rsidRPr="1DF14359">
        <w:rPr>
          <w:b/>
          <w:bCs/>
        </w:rPr>
        <w:t xml:space="preserve"> </w:t>
      </w:r>
      <w:r w:rsidR="00F64F16" w:rsidRPr="1DF14359">
        <w:rPr>
          <w:b/>
          <w:bCs/>
        </w:rPr>
        <w:t xml:space="preserve">configuration of </w:t>
      </w:r>
      <w:r w:rsidRPr="1DF14359">
        <w:rPr>
          <w:b/>
          <w:bCs/>
        </w:rPr>
        <w:t>CFRs and associated BWPs for simultaneous reception of broadcast and multicast / unicast</w:t>
      </w:r>
      <w:r w:rsidR="006A7160" w:rsidRPr="1DF14359">
        <w:rPr>
          <w:b/>
          <w:bCs/>
        </w:rPr>
        <w:t xml:space="preserve"> </w:t>
      </w:r>
      <w:r w:rsidR="77A446FA" w:rsidRPr="1DF14359">
        <w:rPr>
          <w:b/>
          <w:bCs/>
        </w:rPr>
        <w:t>are</w:t>
      </w:r>
      <w:r w:rsidR="006A7160" w:rsidRPr="1DF14359">
        <w:rPr>
          <w:b/>
          <w:bCs/>
        </w:rPr>
        <w:t xml:space="preserve"> left to network configuration and UE capabilities</w:t>
      </w:r>
      <w:r w:rsidRPr="1DF14359">
        <w:rPr>
          <w:b/>
          <w:bCs/>
        </w:rPr>
        <w:t>.</w:t>
      </w:r>
    </w:p>
    <w:p w14:paraId="7DF90227" w14:textId="3A8F08BD" w:rsidR="00AD2415" w:rsidRDefault="00AD2415" w:rsidP="00AD2415">
      <w:pPr>
        <w:jc w:val="both"/>
      </w:pPr>
      <w:r>
        <w:t xml:space="preserve">One possible alternative for UEs receiving broadcast and multicast/unicast traffic simultaneously is to configure the UE-dedicated BWP and associated MBS CFR for multicast separately from the initial BWP where BC CFR would be scheduled. Once the UE sends broadcast service interest indication to the </w:t>
      </w:r>
      <w:proofErr w:type="spellStart"/>
      <w:r>
        <w:t>gNB</w:t>
      </w:r>
      <w:proofErr w:type="spellEnd"/>
      <w:r>
        <w:t xml:space="preserve">, the </w:t>
      </w:r>
      <w:proofErr w:type="spellStart"/>
      <w:r>
        <w:t>gNB</w:t>
      </w:r>
      <w:proofErr w:type="spellEnd"/>
      <w:r>
        <w:t xml:space="preserve"> would </w:t>
      </w:r>
      <w:proofErr w:type="gramStart"/>
      <w:r>
        <w:t>be aware of the fact that</w:t>
      </w:r>
      <w:proofErr w:type="gramEnd"/>
      <w:r>
        <w:t xml:space="preserve"> UE is receiving these services simultaneously and can configure DRX periods overlapping with the time periods where BC traffic is scheduled, thereby enabling the UE to autonomously switch between the unicast BWP / MBS CFR and initial BWP / BC CFR. Such an autonomous BWP switching could be left to UE implementation – assuming that the </w:t>
      </w:r>
      <w:proofErr w:type="spellStart"/>
      <w:r>
        <w:t>gNB</w:t>
      </w:r>
      <w:proofErr w:type="spellEnd"/>
      <w:r>
        <w:t xml:space="preserve"> will not schedule multicast and broadcast transmissions to overlap in </w:t>
      </w:r>
      <w:proofErr w:type="gramStart"/>
      <w:r>
        <w:t>time, and</w:t>
      </w:r>
      <w:proofErr w:type="gramEnd"/>
      <w:r>
        <w:t xml:space="preserve"> could be triggered using the inactivity timer or a new MAC CE DRX command. However, as shown in the figure </w:t>
      </w:r>
      <w:r w:rsidR="005556BA">
        <w:t>below</w:t>
      </w:r>
      <w:r>
        <w:t>, if the broadcast transmission is stopped on the initial BWP / BC CFR while the UE is in the dedicated unicast BWP, it would be beneficial to inform UE</w:t>
      </w:r>
      <w:r w:rsidR="005556BA">
        <w:t xml:space="preserve"> – for e.g., using RRC signaling or via DCI,</w:t>
      </w:r>
      <w:r>
        <w:t xml:space="preserve"> within the unicast BWP </w:t>
      </w:r>
      <w:proofErr w:type="gramStart"/>
      <w:r>
        <w:t>in order to</w:t>
      </w:r>
      <w:proofErr w:type="gramEnd"/>
      <w:r>
        <w:t xml:space="preserve"> avoid unnecessary BWP switching.</w:t>
      </w:r>
    </w:p>
    <w:p w14:paraId="54D4A075" w14:textId="77777777" w:rsidR="00AD2415" w:rsidRDefault="00AD2415" w:rsidP="00AD2415">
      <w:pPr>
        <w:jc w:val="both"/>
        <w:rPr>
          <w:b/>
          <w:bCs/>
        </w:rPr>
      </w:pPr>
      <w:r w:rsidRPr="40D36580">
        <w:rPr>
          <w:b/>
          <w:bCs/>
        </w:rPr>
        <w:t>Proposal-</w:t>
      </w:r>
      <w:r>
        <w:rPr>
          <w:b/>
          <w:bCs/>
        </w:rPr>
        <w:t>3</w:t>
      </w:r>
      <w:r w:rsidRPr="40D36580">
        <w:rPr>
          <w:b/>
          <w:bCs/>
        </w:rPr>
        <w:t>: Autonomous switching between broadcast CFR and unicast dedicated BWP which might also contain the multicast CFR could be left to UE implementation.</w:t>
      </w:r>
    </w:p>
    <w:p w14:paraId="7C1C7FF1" w14:textId="77777777" w:rsidR="00AD2415" w:rsidRDefault="00AD2415" w:rsidP="00AD2415">
      <w:pPr>
        <w:jc w:val="both"/>
        <w:rPr>
          <w:b/>
          <w:bCs/>
        </w:rPr>
      </w:pPr>
      <w:r w:rsidRPr="6439EE75">
        <w:rPr>
          <w:b/>
          <w:bCs/>
        </w:rPr>
        <w:t>Proposal</w:t>
      </w:r>
      <w:r>
        <w:rPr>
          <w:b/>
          <w:bCs/>
        </w:rPr>
        <w:t>-4</w:t>
      </w:r>
      <w:r w:rsidRPr="6439EE75">
        <w:rPr>
          <w:b/>
          <w:bCs/>
        </w:rPr>
        <w:t xml:space="preserve">: Support for </w:t>
      </w:r>
      <w:r>
        <w:rPr>
          <w:b/>
          <w:bCs/>
        </w:rPr>
        <w:t xml:space="preserve">independent configuration of </w:t>
      </w:r>
      <w:r w:rsidRPr="6439EE75">
        <w:rPr>
          <w:b/>
          <w:bCs/>
        </w:rPr>
        <w:t xml:space="preserve">broadcast </w:t>
      </w:r>
      <w:r>
        <w:rPr>
          <w:b/>
          <w:bCs/>
        </w:rPr>
        <w:t xml:space="preserve">CFR </w:t>
      </w:r>
      <w:r w:rsidRPr="6439EE75">
        <w:rPr>
          <w:b/>
          <w:bCs/>
        </w:rPr>
        <w:t xml:space="preserve">and unicast </w:t>
      </w:r>
      <w:r>
        <w:rPr>
          <w:b/>
          <w:bCs/>
        </w:rPr>
        <w:t xml:space="preserve">BWP </w:t>
      </w:r>
      <w:r w:rsidRPr="6439EE75">
        <w:rPr>
          <w:b/>
          <w:bCs/>
        </w:rPr>
        <w:t>require enhanced signaling to avoid unnecessary BWP switching.</w:t>
      </w:r>
    </w:p>
    <w:p w14:paraId="525556AE" w14:textId="77777777" w:rsidR="00CC2EFE" w:rsidRDefault="00CC2EFE" w:rsidP="00CC2EFE">
      <w:pPr>
        <w:keepNext/>
        <w:jc w:val="center"/>
      </w:pPr>
      <w:r>
        <w:rPr>
          <w:noProof/>
        </w:rPr>
        <w:drawing>
          <wp:inline distT="0" distB="0" distL="0" distR="0" wp14:anchorId="347F6D5D" wp14:editId="1793543E">
            <wp:extent cx="6050915" cy="289442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6681" cy="2911533"/>
                    </a:xfrm>
                    <a:prstGeom prst="rect">
                      <a:avLst/>
                    </a:prstGeom>
                    <a:noFill/>
                  </pic:spPr>
                </pic:pic>
              </a:graphicData>
            </a:graphic>
          </wp:inline>
        </w:drawing>
      </w:r>
    </w:p>
    <w:p w14:paraId="2EEB2ECC" w14:textId="09079889" w:rsidR="00CC2EFE" w:rsidRDefault="00CC2EFE" w:rsidP="00CC2EFE">
      <w:pPr>
        <w:pStyle w:val="Caption"/>
        <w:jc w:val="both"/>
      </w:pPr>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003B6162">
        <w:rPr>
          <w:b w:val="0"/>
          <w:bCs/>
          <w:noProof/>
        </w:rPr>
        <w:t>2</w:t>
      </w:r>
      <w:r w:rsidRPr="00824E8F">
        <w:rPr>
          <w:b w:val="0"/>
          <w:bCs/>
        </w:rPr>
        <w:fldChar w:fldCharType="end"/>
      </w:r>
      <w:r w:rsidRPr="00824E8F">
        <w:rPr>
          <w:b w:val="0"/>
          <w:bCs/>
          <w:noProof/>
        </w:rPr>
        <w:t xml:space="preserve"> Autonomous BWP switching between MBS CFR / unicast BWP and initial BWP / BC CFR for simultaneous broadcast and multicast/unicast reception.</w:t>
      </w:r>
    </w:p>
    <w:p w14:paraId="450A6D2D" w14:textId="77777777" w:rsidR="000B4AE7" w:rsidRDefault="000B4AE7" w:rsidP="004C0052">
      <w:pPr>
        <w:jc w:val="both"/>
        <w:rPr>
          <w:b/>
          <w:bCs/>
        </w:rPr>
      </w:pPr>
    </w:p>
    <w:p w14:paraId="35071BDC" w14:textId="77777777" w:rsidR="00931B76" w:rsidRPr="002651FD" w:rsidRDefault="00931B76" w:rsidP="00931B76">
      <w:pPr>
        <w:pStyle w:val="Heading1"/>
        <w:tabs>
          <w:tab w:val="clear" w:pos="1134"/>
          <w:tab w:val="num" w:pos="709"/>
        </w:tabs>
        <w:ind w:left="709" w:hanging="709"/>
      </w:pPr>
      <w:r>
        <w:t>Conclusions</w:t>
      </w:r>
    </w:p>
    <w:p w14:paraId="3CF59A0E" w14:textId="0CB94AF6" w:rsidR="004A0277" w:rsidRDefault="00931B76" w:rsidP="0014486B">
      <w:pPr>
        <w:spacing w:before="120" w:after="120"/>
        <w:jc w:val="both"/>
        <w:rPr>
          <w:b/>
          <w:bCs/>
        </w:rPr>
      </w:pPr>
      <w:r w:rsidRPr="002651FD">
        <w:rPr>
          <w:rFonts w:ascii="Times" w:eastAsia="MS Mincho" w:hAnsi="Times" w:cs="Times"/>
        </w:rPr>
        <w:t xml:space="preserve">In this contribution, we </w:t>
      </w:r>
      <w:r w:rsidR="00F3550B">
        <w:rPr>
          <w:rFonts w:ascii="Times" w:eastAsia="MS Mincho" w:hAnsi="Times" w:cs="Times"/>
        </w:rPr>
        <w:t xml:space="preserve">have discussed </w:t>
      </w:r>
      <w:r w:rsidR="008745ED">
        <w:rPr>
          <w:rFonts w:ascii="Times" w:eastAsia="MS Mincho" w:hAnsi="Times" w:cs="Times"/>
        </w:rPr>
        <w:t xml:space="preserve">various aspects of </w:t>
      </w:r>
      <w:r w:rsidR="003F3445">
        <w:rPr>
          <w:rFonts w:ascii="Times" w:eastAsia="MS Mincho" w:hAnsi="Times" w:cs="Times"/>
        </w:rPr>
        <w:t>group scheduling</w:t>
      </w:r>
      <w:r w:rsidR="008745ED">
        <w:rPr>
          <w:rFonts w:ascii="Times" w:eastAsia="MS Mincho" w:hAnsi="Times" w:cs="Times"/>
        </w:rPr>
        <w:t xml:space="preserve"> for this WI.  From those discussions we have </w:t>
      </w:r>
      <w:r w:rsidR="00B327B9">
        <w:t xml:space="preserve">the following </w:t>
      </w:r>
      <w:r w:rsidR="00895C0A">
        <w:t xml:space="preserve">observations and </w:t>
      </w:r>
      <w:r w:rsidR="00B327B9">
        <w:t>proposals</w:t>
      </w:r>
      <w:r w:rsidR="00895C0A">
        <w:t>:</w:t>
      </w:r>
    </w:p>
    <w:p w14:paraId="7DA2EBC1" w14:textId="6541A85E" w:rsidR="00282047" w:rsidRDefault="00282047" w:rsidP="00282047">
      <w:pPr>
        <w:jc w:val="both"/>
        <w:rPr>
          <w:b/>
          <w:bCs/>
        </w:rPr>
      </w:pPr>
    </w:p>
    <w:p w14:paraId="70F4F909" w14:textId="77777777" w:rsidR="002A2556" w:rsidRPr="000C1F95" w:rsidRDefault="002A2556" w:rsidP="002A2556">
      <w:pPr>
        <w:jc w:val="both"/>
        <w:rPr>
          <w:b/>
          <w:bCs/>
        </w:rPr>
      </w:pPr>
      <w:r w:rsidRPr="000C1F95">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22E512ED" w14:textId="0102CCFA" w:rsidR="000B4AE7" w:rsidRPr="00981B50" w:rsidRDefault="000B4AE7" w:rsidP="00282047">
      <w:pPr>
        <w:jc w:val="both"/>
        <w:rPr>
          <w:b/>
          <w:bCs/>
          <w:highlight w:val="yellow"/>
        </w:rPr>
      </w:pPr>
    </w:p>
    <w:p w14:paraId="15553485" w14:textId="77777777" w:rsidR="000C1F95" w:rsidRDefault="000C1F95" w:rsidP="000C1F95">
      <w:pPr>
        <w:rPr>
          <w:b/>
          <w:bCs/>
        </w:rPr>
      </w:pPr>
      <w:r w:rsidRPr="210532CA">
        <w:rPr>
          <w:b/>
          <w:bCs/>
        </w:rPr>
        <w:t>Proposal-</w:t>
      </w:r>
      <w:r>
        <w:rPr>
          <w:b/>
          <w:bCs/>
        </w:rPr>
        <w:t>1</w:t>
      </w:r>
      <w:r w:rsidRPr="210532CA">
        <w:rPr>
          <w:b/>
          <w:bCs/>
        </w:rPr>
        <w:t>:</w:t>
      </w:r>
      <w:r>
        <w:rPr>
          <w:b/>
          <w:bCs/>
        </w:rPr>
        <w:t xml:space="preserve"> Support Alt-1 for TCI state activation/deactivation for multicast group common PDSCH for Release-17.</w:t>
      </w:r>
    </w:p>
    <w:p w14:paraId="637E4C4A" w14:textId="101235D4" w:rsidR="002A2556" w:rsidRPr="000C1F95" w:rsidRDefault="002A2556" w:rsidP="00282047">
      <w:pPr>
        <w:jc w:val="both"/>
        <w:rPr>
          <w:b/>
          <w:bCs/>
        </w:rPr>
      </w:pPr>
      <w:r w:rsidRPr="000C1F95">
        <w:rPr>
          <w:b/>
          <w:bCs/>
        </w:rPr>
        <w:t>Proposal-</w:t>
      </w:r>
      <w:r w:rsidR="000C1F95" w:rsidRPr="000C1F95">
        <w:rPr>
          <w:b/>
          <w:bCs/>
        </w:rPr>
        <w:t>2</w:t>
      </w:r>
      <w:r w:rsidRPr="000C1F95">
        <w:rPr>
          <w:b/>
          <w:bCs/>
        </w:rPr>
        <w:t>: The configuration of CFRs and associated BWPs for simultaneous reception of broadcast and multicast / unicast could be left to network configuration and UE capabilities.</w:t>
      </w:r>
    </w:p>
    <w:p w14:paraId="15D0CCA5" w14:textId="310AAB59" w:rsidR="002A2556" w:rsidRPr="000C1F95" w:rsidRDefault="002A2556" w:rsidP="002A2556">
      <w:pPr>
        <w:jc w:val="both"/>
        <w:rPr>
          <w:b/>
          <w:bCs/>
        </w:rPr>
      </w:pPr>
      <w:r w:rsidRPr="000C1F95">
        <w:rPr>
          <w:b/>
          <w:bCs/>
        </w:rPr>
        <w:t>Proposal-</w:t>
      </w:r>
      <w:r w:rsidR="000C1F95" w:rsidRPr="000C1F95">
        <w:rPr>
          <w:b/>
          <w:bCs/>
        </w:rPr>
        <w:t>3</w:t>
      </w:r>
      <w:r w:rsidRPr="000C1F95">
        <w:rPr>
          <w:b/>
          <w:bCs/>
        </w:rPr>
        <w:t>: Autonomous switching between broadcast CFR and unicast dedicated BWP which might also contain the multicast CFR could be left to UE implementation.</w:t>
      </w:r>
    </w:p>
    <w:p w14:paraId="064792A3" w14:textId="4C4AC8AF" w:rsidR="002A2556" w:rsidRPr="000C1F95" w:rsidRDefault="002A2556" w:rsidP="002A2556">
      <w:pPr>
        <w:jc w:val="both"/>
        <w:rPr>
          <w:b/>
          <w:bCs/>
        </w:rPr>
      </w:pPr>
      <w:r w:rsidRPr="000C1F95">
        <w:rPr>
          <w:b/>
          <w:bCs/>
        </w:rPr>
        <w:t>Proposal-</w:t>
      </w:r>
      <w:r w:rsidR="000C1F95" w:rsidRPr="000C1F95">
        <w:rPr>
          <w:b/>
          <w:bCs/>
        </w:rPr>
        <w:t>4</w:t>
      </w:r>
      <w:r w:rsidRPr="000C1F95">
        <w:rPr>
          <w:b/>
          <w:bCs/>
        </w:rPr>
        <w:t>: Support for independent configuration of broadcast CFR and unicast BWP require enhanced signaling to avoid unnecessary BWP switching.</w:t>
      </w:r>
    </w:p>
    <w:p w14:paraId="3C421AF2" w14:textId="77777777" w:rsidR="003C1FFD" w:rsidRDefault="003C1FFD" w:rsidP="003C1FFD">
      <w:pPr>
        <w:jc w:val="both"/>
      </w:pPr>
    </w:p>
    <w:p w14:paraId="4F109872" w14:textId="77777777" w:rsidR="00FD3934" w:rsidRPr="00DE5B89" w:rsidRDefault="00FD3934" w:rsidP="00FD3934">
      <w:pPr>
        <w:pStyle w:val="Heading1"/>
        <w:tabs>
          <w:tab w:val="clear" w:pos="1134"/>
          <w:tab w:val="num" w:pos="709"/>
        </w:tabs>
        <w:ind w:left="709" w:hanging="709"/>
      </w:pPr>
      <w:r>
        <w:t>References</w:t>
      </w:r>
    </w:p>
    <w:p w14:paraId="4AB521C8" w14:textId="77777777" w:rsidR="00CF667F" w:rsidRPr="001840AB" w:rsidRDefault="00820524" w:rsidP="00E14594">
      <w:pPr>
        <w:numPr>
          <w:ilvl w:val="0"/>
          <w:numId w:val="1"/>
        </w:numPr>
        <w:tabs>
          <w:tab w:val="left" w:pos="360"/>
        </w:tabs>
        <w:spacing w:after="120"/>
        <w:jc w:val="both"/>
        <w:rPr>
          <w:rFonts w:eastAsia="MS Mincho"/>
          <w:lang w:eastAsia="ja-JP"/>
        </w:rPr>
      </w:pPr>
      <w:bookmarkStart w:id="7" w:name="_Ref3999986"/>
      <w:bookmarkStart w:id="8" w:name="_Ref45889905"/>
      <w:r w:rsidRPr="009C0FBD">
        <w:rPr>
          <w:rFonts w:eastAsia="MS Mincho"/>
          <w:lang w:eastAsia="ja-JP"/>
        </w:rPr>
        <w:t>RP-</w:t>
      </w:r>
      <w:r w:rsidR="009C0FBD" w:rsidRPr="009C0FBD">
        <w:rPr>
          <w:rFonts w:eastAsia="MS Mincho"/>
          <w:lang w:eastAsia="ja-JP"/>
        </w:rPr>
        <w:t>201038</w:t>
      </w:r>
      <w:r w:rsidR="00626FC7" w:rsidRPr="009C0FBD">
        <w:rPr>
          <w:rFonts w:eastAsia="MS Mincho"/>
          <w:lang w:eastAsia="ja-JP"/>
        </w:rPr>
        <w:t>,</w:t>
      </w:r>
      <w:r w:rsidR="00CF667F" w:rsidRPr="009C0FBD">
        <w:rPr>
          <w:rFonts w:eastAsia="MS Mincho"/>
          <w:lang w:eastAsia="ja-JP"/>
        </w:rPr>
        <w:t xml:space="preserve"> “</w:t>
      </w:r>
      <w:r w:rsidR="009C0FBD">
        <w:rPr>
          <w:lang w:eastAsia="x-none"/>
        </w:rPr>
        <w:t>Revised Work Item on NR Multicast and Broadcast Services”</w:t>
      </w:r>
      <w:r w:rsidR="00CF667F" w:rsidRPr="009C0FBD">
        <w:rPr>
          <w:rFonts w:eastAsia="MS Mincho"/>
          <w:lang w:eastAsia="ja-JP"/>
        </w:rPr>
        <w:t xml:space="preserve"> </w:t>
      </w:r>
      <w:r w:rsidR="009C0FBD" w:rsidRPr="009C0FBD">
        <w:t>Huawei</w:t>
      </w:r>
      <w:r w:rsidR="00CF667F" w:rsidRPr="009C0FBD">
        <w:rPr>
          <w:rFonts w:eastAsia="MS Mincho"/>
          <w:lang w:eastAsia="ja-JP"/>
        </w:rPr>
        <w:t xml:space="preserve">, </w:t>
      </w:r>
      <w:r w:rsidRPr="009C0FBD">
        <w:t>RAN#</w:t>
      </w:r>
      <w:r w:rsidR="009C0FBD" w:rsidRPr="009C0FBD">
        <w:t>88-e</w:t>
      </w:r>
      <w:r w:rsidR="004224D6" w:rsidRPr="009C0FBD">
        <w:t xml:space="preserve">, </w:t>
      </w:r>
      <w:bookmarkEnd w:id="7"/>
      <w:r w:rsidR="009C0FBD" w:rsidRPr="009C0FBD">
        <w:t>June 29 – July 3, 202</w:t>
      </w:r>
      <w:r w:rsidR="009C0FBD">
        <w:t>0</w:t>
      </w:r>
      <w:bookmarkEnd w:id="8"/>
    </w:p>
    <w:p w14:paraId="3D392572" w14:textId="5FF7DBD5" w:rsidR="00B8110D" w:rsidRPr="00050431" w:rsidRDefault="00B8110D" w:rsidP="00824E8F">
      <w:pPr>
        <w:tabs>
          <w:tab w:val="left" w:pos="360"/>
        </w:tabs>
        <w:spacing w:after="120"/>
        <w:jc w:val="both"/>
        <w:rPr>
          <w:rFonts w:eastAsia="MS Mincho"/>
          <w:highlight w:val="lightGray"/>
          <w:lang w:eastAsia="ja-JP"/>
        </w:rPr>
      </w:pPr>
    </w:p>
    <w:sectPr w:rsidR="00B8110D" w:rsidRPr="0005043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F6125" w14:textId="77777777" w:rsidR="00820237" w:rsidRDefault="00820237">
      <w:r>
        <w:separator/>
      </w:r>
    </w:p>
  </w:endnote>
  <w:endnote w:type="continuationSeparator" w:id="0">
    <w:p w14:paraId="0C046FD5" w14:textId="77777777" w:rsidR="00820237" w:rsidRDefault="00820237">
      <w:r>
        <w:continuationSeparator/>
      </w:r>
    </w:p>
  </w:endnote>
  <w:endnote w:type="continuationNotice" w:id="1">
    <w:p w14:paraId="1E53E69B" w14:textId="77777777" w:rsidR="00820237" w:rsidRDefault="00820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4F671" w14:textId="77777777" w:rsidR="00820237" w:rsidRDefault="00820237">
      <w:r>
        <w:separator/>
      </w:r>
    </w:p>
  </w:footnote>
  <w:footnote w:type="continuationSeparator" w:id="0">
    <w:p w14:paraId="572DB5EF" w14:textId="77777777" w:rsidR="00820237" w:rsidRDefault="00820237">
      <w:r>
        <w:continuationSeparator/>
      </w:r>
    </w:p>
  </w:footnote>
  <w:footnote w:type="continuationNotice" w:id="1">
    <w:p w14:paraId="75BE9A72" w14:textId="77777777" w:rsidR="00820237" w:rsidRDefault="008202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1D2954"/>
    <w:multiLevelType w:val="hybridMultilevel"/>
    <w:tmpl w:val="2CAC2B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C95117"/>
    <w:multiLevelType w:val="hybridMultilevel"/>
    <w:tmpl w:val="5776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16D28"/>
    <w:multiLevelType w:val="hybridMultilevel"/>
    <w:tmpl w:val="B054317E"/>
    <w:lvl w:ilvl="0" w:tplc="2C74B010">
      <w:start w:val="1"/>
      <w:numFmt w:val="bullet"/>
      <w:lvlText w:val="•"/>
      <w:lvlJc w:val="left"/>
      <w:pPr>
        <w:tabs>
          <w:tab w:val="num" w:pos="720"/>
        </w:tabs>
        <w:ind w:left="720" w:hanging="360"/>
      </w:pPr>
      <w:rPr>
        <w:rFonts w:ascii="Arial" w:hAnsi="Arial" w:hint="default"/>
      </w:rPr>
    </w:lvl>
    <w:lvl w:ilvl="1" w:tplc="EF18F726">
      <w:numFmt w:val="bullet"/>
      <w:lvlText w:val="–"/>
      <w:lvlJc w:val="left"/>
      <w:pPr>
        <w:tabs>
          <w:tab w:val="num" w:pos="1440"/>
        </w:tabs>
        <w:ind w:left="1440" w:hanging="360"/>
      </w:pPr>
      <w:rPr>
        <w:rFonts w:ascii="Arial" w:hAnsi="Arial" w:hint="default"/>
      </w:rPr>
    </w:lvl>
    <w:lvl w:ilvl="2" w:tplc="2D96505E">
      <w:numFmt w:val="bullet"/>
      <w:lvlText w:val="•"/>
      <w:lvlJc w:val="left"/>
      <w:pPr>
        <w:tabs>
          <w:tab w:val="num" w:pos="2160"/>
        </w:tabs>
        <w:ind w:left="2160" w:hanging="360"/>
      </w:pPr>
      <w:rPr>
        <w:rFonts w:ascii="Arial" w:hAnsi="Arial" w:hint="default"/>
      </w:rPr>
    </w:lvl>
    <w:lvl w:ilvl="3" w:tplc="B2CAA21A" w:tentative="1">
      <w:start w:val="1"/>
      <w:numFmt w:val="bullet"/>
      <w:lvlText w:val="•"/>
      <w:lvlJc w:val="left"/>
      <w:pPr>
        <w:tabs>
          <w:tab w:val="num" w:pos="2880"/>
        </w:tabs>
        <w:ind w:left="2880" w:hanging="360"/>
      </w:pPr>
      <w:rPr>
        <w:rFonts w:ascii="Arial" w:hAnsi="Arial" w:hint="default"/>
      </w:rPr>
    </w:lvl>
    <w:lvl w:ilvl="4" w:tplc="5BEA794C" w:tentative="1">
      <w:start w:val="1"/>
      <w:numFmt w:val="bullet"/>
      <w:lvlText w:val="•"/>
      <w:lvlJc w:val="left"/>
      <w:pPr>
        <w:tabs>
          <w:tab w:val="num" w:pos="3600"/>
        </w:tabs>
        <w:ind w:left="3600" w:hanging="360"/>
      </w:pPr>
      <w:rPr>
        <w:rFonts w:ascii="Arial" w:hAnsi="Arial" w:hint="default"/>
      </w:rPr>
    </w:lvl>
    <w:lvl w:ilvl="5" w:tplc="ED08108E" w:tentative="1">
      <w:start w:val="1"/>
      <w:numFmt w:val="bullet"/>
      <w:lvlText w:val="•"/>
      <w:lvlJc w:val="left"/>
      <w:pPr>
        <w:tabs>
          <w:tab w:val="num" w:pos="4320"/>
        </w:tabs>
        <w:ind w:left="4320" w:hanging="360"/>
      </w:pPr>
      <w:rPr>
        <w:rFonts w:ascii="Arial" w:hAnsi="Arial" w:hint="default"/>
      </w:rPr>
    </w:lvl>
    <w:lvl w:ilvl="6" w:tplc="67C08E74" w:tentative="1">
      <w:start w:val="1"/>
      <w:numFmt w:val="bullet"/>
      <w:lvlText w:val="•"/>
      <w:lvlJc w:val="left"/>
      <w:pPr>
        <w:tabs>
          <w:tab w:val="num" w:pos="5040"/>
        </w:tabs>
        <w:ind w:left="5040" w:hanging="360"/>
      </w:pPr>
      <w:rPr>
        <w:rFonts w:ascii="Arial" w:hAnsi="Arial" w:hint="default"/>
      </w:rPr>
    </w:lvl>
    <w:lvl w:ilvl="7" w:tplc="9216F924" w:tentative="1">
      <w:start w:val="1"/>
      <w:numFmt w:val="bullet"/>
      <w:lvlText w:val="•"/>
      <w:lvlJc w:val="left"/>
      <w:pPr>
        <w:tabs>
          <w:tab w:val="num" w:pos="5760"/>
        </w:tabs>
        <w:ind w:left="5760" w:hanging="360"/>
      </w:pPr>
      <w:rPr>
        <w:rFonts w:ascii="Arial" w:hAnsi="Arial" w:hint="default"/>
      </w:rPr>
    </w:lvl>
    <w:lvl w:ilvl="8" w:tplc="6B7029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C741A"/>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BF2BBC"/>
    <w:multiLevelType w:val="hybridMultilevel"/>
    <w:tmpl w:val="2562732E"/>
    <w:lvl w:ilvl="0" w:tplc="4940A198">
      <w:start w:val="1"/>
      <w:numFmt w:val="bullet"/>
      <w:lvlText w:val="•"/>
      <w:lvlJc w:val="left"/>
      <w:pPr>
        <w:tabs>
          <w:tab w:val="num" w:pos="720"/>
        </w:tabs>
        <w:ind w:left="720" w:hanging="360"/>
      </w:pPr>
      <w:rPr>
        <w:rFonts w:ascii="Arial" w:hAnsi="Arial" w:hint="default"/>
      </w:rPr>
    </w:lvl>
    <w:lvl w:ilvl="1" w:tplc="DC4CF034">
      <w:numFmt w:val="bullet"/>
      <w:lvlText w:val="•"/>
      <w:lvlJc w:val="left"/>
      <w:pPr>
        <w:tabs>
          <w:tab w:val="num" w:pos="1440"/>
        </w:tabs>
        <w:ind w:left="1440" w:hanging="360"/>
      </w:pPr>
      <w:rPr>
        <w:rFonts w:ascii="Arial" w:hAnsi="Arial" w:hint="default"/>
      </w:rPr>
    </w:lvl>
    <w:lvl w:ilvl="2" w:tplc="C1985914" w:tentative="1">
      <w:start w:val="1"/>
      <w:numFmt w:val="bullet"/>
      <w:lvlText w:val="•"/>
      <w:lvlJc w:val="left"/>
      <w:pPr>
        <w:tabs>
          <w:tab w:val="num" w:pos="2160"/>
        </w:tabs>
        <w:ind w:left="2160" w:hanging="360"/>
      </w:pPr>
      <w:rPr>
        <w:rFonts w:ascii="Arial" w:hAnsi="Arial" w:hint="default"/>
      </w:rPr>
    </w:lvl>
    <w:lvl w:ilvl="3" w:tplc="C436C616" w:tentative="1">
      <w:start w:val="1"/>
      <w:numFmt w:val="bullet"/>
      <w:lvlText w:val="•"/>
      <w:lvlJc w:val="left"/>
      <w:pPr>
        <w:tabs>
          <w:tab w:val="num" w:pos="2880"/>
        </w:tabs>
        <w:ind w:left="2880" w:hanging="360"/>
      </w:pPr>
      <w:rPr>
        <w:rFonts w:ascii="Arial" w:hAnsi="Arial" w:hint="default"/>
      </w:rPr>
    </w:lvl>
    <w:lvl w:ilvl="4" w:tplc="B77A4BA8" w:tentative="1">
      <w:start w:val="1"/>
      <w:numFmt w:val="bullet"/>
      <w:lvlText w:val="•"/>
      <w:lvlJc w:val="left"/>
      <w:pPr>
        <w:tabs>
          <w:tab w:val="num" w:pos="3600"/>
        </w:tabs>
        <w:ind w:left="3600" w:hanging="360"/>
      </w:pPr>
      <w:rPr>
        <w:rFonts w:ascii="Arial" w:hAnsi="Arial" w:hint="default"/>
      </w:rPr>
    </w:lvl>
    <w:lvl w:ilvl="5" w:tplc="FF9E07A0" w:tentative="1">
      <w:start w:val="1"/>
      <w:numFmt w:val="bullet"/>
      <w:lvlText w:val="•"/>
      <w:lvlJc w:val="left"/>
      <w:pPr>
        <w:tabs>
          <w:tab w:val="num" w:pos="4320"/>
        </w:tabs>
        <w:ind w:left="4320" w:hanging="360"/>
      </w:pPr>
      <w:rPr>
        <w:rFonts w:ascii="Arial" w:hAnsi="Arial" w:hint="default"/>
      </w:rPr>
    </w:lvl>
    <w:lvl w:ilvl="6" w:tplc="C0D65382" w:tentative="1">
      <w:start w:val="1"/>
      <w:numFmt w:val="bullet"/>
      <w:lvlText w:val="•"/>
      <w:lvlJc w:val="left"/>
      <w:pPr>
        <w:tabs>
          <w:tab w:val="num" w:pos="5040"/>
        </w:tabs>
        <w:ind w:left="5040" w:hanging="360"/>
      </w:pPr>
      <w:rPr>
        <w:rFonts w:ascii="Arial" w:hAnsi="Arial" w:hint="default"/>
      </w:rPr>
    </w:lvl>
    <w:lvl w:ilvl="7" w:tplc="1D12A58E" w:tentative="1">
      <w:start w:val="1"/>
      <w:numFmt w:val="bullet"/>
      <w:lvlText w:val="•"/>
      <w:lvlJc w:val="left"/>
      <w:pPr>
        <w:tabs>
          <w:tab w:val="num" w:pos="5760"/>
        </w:tabs>
        <w:ind w:left="5760" w:hanging="360"/>
      </w:pPr>
      <w:rPr>
        <w:rFonts w:ascii="Arial" w:hAnsi="Arial" w:hint="default"/>
      </w:rPr>
    </w:lvl>
    <w:lvl w:ilvl="8" w:tplc="DB04D6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7D3D2B"/>
    <w:multiLevelType w:val="hybridMultilevel"/>
    <w:tmpl w:val="A2E0D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8E1E0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683221"/>
    <w:multiLevelType w:val="hybridMultilevel"/>
    <w:tmpl w:val="D33C26D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7"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9B3CBB"/>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4B6346"/>
    <w:multiLevelType w:val="hybridMultilevel"/>
    <w:tmpl w:val="9C307AE4"/>
    <w:lvl w:ilvl="0" w:tplc="20F0DC54">
      <w:start w:val="1"/>
      <w:numFmt w:val="bullet"/>
      <w:lvlText w:val=""/>
      <w:lvlJc w:val="left"/>
      <w:pPr>
        <w:tabs>
          <w:tab w:val="num" w:pos="720"/>
        </w:tabs>
        <w:ind w:left="720" w:hanging="360"/>
      </w:pPr>
      <w:rPr>
        <w:rFonts w:ascii="Symbol" w:hAnsi="Symbol" w:hint="default"/>
      </w:rPr>
    </w:lvl>
    <w:lvl w:ilvl="1" w:tplc="24BEF42E">
      <w:start w:val="1"/>
      <w:numFmt w:val="bullet"/>
      <w:lvlText w:val=""/>
      <w:lvlJc w:val="left"/>
      <w:pPr>
        <w:tabs>
          <w:tab w:val="num" w:pos="1440"/>
        </w:tabs>
        <w:ind w:left="1440" w:hanging="360"/>
      </w:pPr>
      <w:rPr>
        <w:rFonts w:ascii="Symbol" w:hAnsi="Symbol" w:hint="default"/>
      </w:rPr>
    </w:lvl>
    <w:lvl w:ilvl="2" w:tplc="27203F44" w:tentative="1">
      <w:start w:val="1"/>
      <w:numFmt w:val="bullet"/>
      <w:lvlText w:val=""/>
      <w:lvlJc w:val="left"/>
      <w:pPr>
        <w:tabs>
          <w:tab w:val="num" w:pos="2160"/>
        </w:tabs>
        <w:ind w:left="2160" w:hanging="360"/>
      </w:pPr>
      <w:rPr>
        <w:rFonts w:ascii="Symbol" w:hAnsi="Symbol" w:hint="default"/>
      </w:rPr>
    </w:lvl>
    <w:lvl w:ilvl="3" w:tplc="899E132A" w:tentative="1">
      <w:start w:val="1"/>
      <w:numFmt w:val="bullet"/>
      <w:lvlText w:val=""/>
      <w:lvlJc w:val="left"/>
      <w:pPr>
        <w:tabs>
          <w:tab w:val="num" w:pos="2880"/>
        </w:tabs>
        <w:ind w:left="2880" w:hanging="360"/>
      </w:pPr>
      <w:rPr>
        <w:rFonts w:ascii="Symbol" w:hAnsi="Symbol" w:hint="default"/>
      </w:rPr>
    </w:lvl>
    <w:lvl w:ilvl="4" w:tplc="AE100DD0" w:tentative="1">
      <w:start w:val="1"/>
      <w:numFmt w:val="bullet"/>
      <w:lvlText w:val=""/>
      <w:lvlJc w:val="left"/>
      <w:pPr>
        <w:tabs>
          <w:tab w:val="num" w:pos="3600"/>
        </w:tabs>
        <w:ind w:left="3600" w:hanging="360"/>
      </w:pPr>
      <w:rPr>
        <w:rFonts w:ascii="Symbol" w:hAnsi="Symbol" w:hint="default"/>
      </w:rPr>
    </w:lvl>
    <w:lvl w:ilvl="5" w:tplc="32762B76" w:tentative="1">
      <w:start w:val="1"/>
      <w:numFmt w:val="bullet"/>
      <w:lvlText w:val=""/>
      <w:lvlJc w:val="left"/>
      <w:pPr>
        <w:tabs>
          <w:tab w:val="num" w:pos="4320"/>
        </w:tabs>
        <w:ind w:left="4320" w:hanging="360"/>
      </w:pPr>
      <w:rPr>
        <w:rFonts w:ascii="Symbol" w:hAnsi="Symbol" w:hint="default"/>
      </w:rPr>
    </w:lvl>
    <w:lvl w:ilvl="6" w:tplc="BAD4D3FC" w:tentative="1">
      <w:start w:val="1"/>
      <w:numFmt w:val="bullet"/>
      <w:lvlText w:val=""/>
      <w:lvlJc w:val="left"/>
      <w:pPr>
        <w:tabs>
          <w:tab w:val="num" w:pos="5040"/>
        </w:tabs>
        <w:ind w:left="5040" w:hanging="360"/>
      </w:pPr>
      <w:rPr>
        <w:rFonts w:ascii="Symbol" w:hAnsi="Symbol" w:hint="default"/>
      </w:rPr>
    </w:lvl>
    <w:lvl w:ilvl="7" w:tplc="E9DE8FEC" w:tentative="1">
      <w:start w:val="1"/>
      <w:numFmt w:val="bullet"/>
      <w:lvlText w:val=""/>
      <w:lvlJc w:val="left"/>
      <w:pPr>
        <w:tabs>
          <w:tab w:val="num" w:pos="5760"/>
        </w:tabs>
        <w:ind w:left="5760" w:hanging="360"/>
      </w:pPr>
      <w:rPr>
        <w:rFonts w:ascii="Symbol" w:hAnsi="Symbol" w:hint="default"/>
      </w:rPr>
    </w:lvl>
    <w:lvl w:ilvl="8" w:tplc="BB7C20C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BE7E36"/>
    <w:multiLevelType w:val="hybridMultilevel"/>
    <w:tmpl w:val="7222212E"/>
    <w:lvl w:ilvl="0" w:tplc="04090001">
      <w:start w:val="1"/>
      <w:numFmt w:val="bullet"/>
      <w:lvlText w:val=""/>
      <w:lvlJc w:val="left"/>
      <w:pPr>
        <w:ind w:left="420" w:hanging="420"/>
      </w:pPr>
      <w:rPr>
        <w:rFonts w:ascii="Wingdings" w:hAnsi="Wingdings"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370F68"/>
    <w:multiLevelType w:val="hybridMultilevel"/>
    <w:tmpl w:val="801AFDF0"/>
    <w:lvl w:ilvl="0" w:tplc="7ABACAE4">
      <w:start w:val="1"/>
      <w:numFmt w:val="bullet"/>
      <w:lvlText w:val="•"/>
      <w:lvlJc w:val="left"/>
      <w:pPr>
        <w:tabs>
          <w:tab w:val="num" w:pos="720"/>
        </w:tabs>
        <w:ind w:left="720" w:hanging="360"/>
      </w:pPr>
      <w:rPr>
        <w:rFonts w:ascii="Arial" w:hAnsi="Arial" w:hint="default"/>
      </w:rPr>
    </w:lvl>
    <w:lvl w:ilvl="1" w:tplc="21B2336C">
      <w:numFmt w:val="bullet"/>
      <w:lvlText w:val="–"/>
      <w:lvlJc w:val="left"/>
      <w:pPr>
        <w:tabs>
          <w:tab w:val="num" w:pos="1440"/>
        </w:tabs>
        <w:ind w:left="1440" w:hanging="360"/>
      </w:pPr>
      <w:rPr>
        <w:rFonts w:ascii="Arial" w:hAnsi="Arial" w:hint="default"/>
      </w:rPr>
    </w:lvl>
    <w:lvl w:ilvl="2" w:tplc="2862AB64">
      <w:numFmt w:val="bullet"/>
      <w:lvlText w:val="•"/>
      <w:lvlJc w:val="left"/>
      <w:pPr>
        <w:tabs>
          <w:tab w:val="num" w:pos="2160"/>
        </w:tabs>
        <w:ind w:left="2160" w:hanging="360"/>
      </w:pPr>
      <w:rPr>
        <w:rFonts w:ascii="Arial" w:hAnsi="Arial" w:hint="default"/>
      </w:rPr>
    </w:lvl>
    <w:lvl w:ilvl="3" w:tplc="B900BD7C" w:tentative="1">
      <w:start w:val="1"/>
      <w:numFmt w:val="bullet"/>
      <w:lvlText w:val="•"/>
      <w:lvlJc w:val="left"/>
      <w:pPr>
        <w:tabs>
          <w:tab w:val="num" w:pos="2880"/>
        </w:tabs>
        <w:ind w:left="2880" w:hanging="360"/>
      </w:pPr>
      <w:rPr>
        <w:rFonts w:ascii="Arial" w:hAnsi="Arial" w:hint="default"/>
      </w:rPr>
    </w:lvl>
    <w:lvl w:ilvl="4" w:tplc="C9A8BA1C" w:tentative="1">
      <w:start w:val="1"/>
      <w:numFmt w:val="bullet"/>
      <w:lvlText w:val="•"/>
      <w:lvlJc w:val="left"/>
      <w:pPr>
        <w:tabs>
          <w:tab w:val="num" w:pos="3600"/>
        </w:tabs>
        <w:ind w:left="3600" w:hanging="360"/>
      </w:pPr>
      <w:rPr>
        <w:rFonts w:ascii="Arial" w:hAnsi="Arial" w:hint="default"/>
      </w:rPr>
    </w:lvl>
    <w:lvl w:ilvl="5" w:tplc="63C048DE" w:tentative="1">
      <w:start w:val="1"/>
      <w:numFmt w:val="bullet"/>
      <w:lvlText w:val="•"/>
      <w:lvlJc w:val="left"/>
      <w:pPr>
        <w:tabs>
          <w:tab w:val="num" w:pos="4320"/>
        </w:tabs>
        <w:ind w:left="4320" w:hanging="360"/>
      </w:pPr>
      <w:rPr>
        <w:rFonts w:ascii="Arial" w:hAnsi="Arial" w:hint="default"/>
      </w:rPr>
    </w:lvl>
    <w:lvl w:ilvl="6" w:tplc="C0AC1B0A" w:tentative="1">
      <w:start w:val="1"/>
      <w:numFmt w:val="bullet"/>
      <w:lvlText w:val="•"/>
      <w:lvlJc w:val="left"/>
      <w:pPr>
        <w:tabs>
          <w:tab w:val="num" w:pos="5040"/>
        </w:tabs>
        <w:ind w:left="5040" w:hanging="360"/>
      </w:pPr>
      <w:rPr>
        <w:rFonts w:ascii="Arial" w:hAnsi="Arial" w:hint="default"/>
      </w:rPr>
    </w:lvl>
    <w:lvl w:ilvl="7" w:tplc="D55A9B44" w:tentative="1">
      <w:start w:val="1"/>
      <w:numFmt w:val="bullet"/>
      <w:lvlText w:val="•"/>
      <w:lvlJc w:val="left"/>
      <w:pPr>
        <w:tabs>
          <w:tab w:val="num" w:pos="5760"/>
        </w:tabs>
        <w:ind w:left="5760" w:hanging="360"/>
      </w:pPr>
      <w:rPr>
        <w:rFonts w:ascii="Arial" w:hAnsi="Arial" w:hint="default"/>
      </w:rPr>
    </w:lvl>
    <w:lvl w:ilvl="8" w:tplc="FA7035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E742C5"/>
    <w:multiLevelType w:val="hybridMultilevel"/>
    <w:tmpl w:val="8CE4A56E"/>
    <w:lvl w:ilvl="0" w:tplc="00A04AAC">
      <w:start w:val="1"/>
      <w:numFmt w:val="bullet"/>
      <w:lvlText w:val="•"/>
      <w:lvlJc w:val="left"/>
      <w:pPr>
        <w:tabs>
          <w:tab w:val="num" w:pos="720"/>
        </w:tabs>
        <w:ind w:left="720" w:hanging="360"/>
      </w:pPr>
      <w:rPr>
        <w:rFonts w:ascii="Arial" w:hAnsi="Arial" w:hint="default"/>
      </w:rPr>
    </w:lvl>
    <w:lvl w:ilvl="1" w:tplc="218ED000">
      <w:numFmt w:val="bullet"/>
      <w:lvlText w:val="–"/>
      <w:lvlJc w:val="left"/>
      <w:pPr>
        <w:tabs>
          <w:tab w:val="num" w:pos="1440"/>
        </w:tabs>
        <w:ind w:left="1440" w:hanging="360"/>
      </w:pPr>
      <w:rPr>
        <w:rFonts w:ascii="Arial" w:hAnsi="Arial" w:hint="default"/>
      </w:rPr>
    </w:lvl>
    <w:lvl w:ilvl="2" w:tplc="4424A810" w:tentative="1">
      <w:start w:val="1"/>
      <w:numFmt w:val="bullet"/>
      <w:lvlText w:val="•"/>
      <w:lvlJc w:val="left"/>
      <w:pPr>
        <w:tabs>
          <w:tab w:val="num" w:pos="2160"/>
        </w:tabs>
        <w:ind w:left="2160" w:hanging="360"/>
      </w:pPr>
      <w:rPr>
        <w:rFonts w:ascii="Arial" w:hAnsi="Arial" w:hint="default"/>
      </w:rPr>
    </w:lvl>
    <w:lvl w:ilvl="3" w:tplc="F1142098" w:tentative="1">
      <w:start w:val="1"/>
      <w:numFmt w:val="bullet"/>
      <w:lvlText w:val="•"/>
      <w:lvlJc w:val="left"/>
      <w:pPr>
        <w:tabs>
          <w:tab w:val="num" w:pos="2880"/>
        </w:tabs>
        <w:ind w:left="2880" w:hanging="360"/>
      </w:pPr>
      <w:rPr>
        <w:rFonts w:ascii="Arial" w:hAnsi="Arial" w:hint="default"/>
      </w:rPr>
    </w:lvl>
    <w:lvl w:ilvl="4" w:tplc="C0CAA1F2" w:tentative="1">
      <w:start w:val="1"/>
      <w:numFmt w:val="bullet"/>
      <w:lvlText w:val="•"/>
      <w:lvlJc w:val="left"/>
      <w:pPr>
        <w:tabs>
          <w:tab w:val="num" w:pos="3600"/>
        </w:tabs>
        <w:ind w:left="3600" w:hanging="360"/>
      </w:pPr>
      <w:rPr>
        <w:rFonts w:ascii="Arial" w:hAnsi="Arial" w:hint="default"/>
      </w:rPr>
    </w:lvl>
    <w:lvl w:ilvl="5" w:tplc="6D1686BC" w:tentative="1">
      <w:start w:val="1"/>
      <w:numFmt w:val="bullet"/>
      <w:lvlText w:val="•"/>
      <w:lvlJc w:val="left"/>
      <w:pPr>
        <w:tabs>
          <w:tab w:val="num" w:pos="4320"/>
        </w:tabs>
        <w:ind w:left="4320" w:hanging="360"/>
      </w:pPr>
      <w:rPr>
        <w:rFonts w:ascii="Arial" w:hAnsi="Arial" w:hint="default"/>
      </w:rPr>
    </w:lvl>
    <w:lvl w:ilvl="6" w:tplc="6E4E44EA" w:tentative="1">
      <w:start w:val="1"/>
      <w:numFmt w:val="bullet"/>
      <w:lvlText w:val="•"/>
      <w:lvlJc w:val="left"/>
      <w:pPr>
        <w:tabs>
          <w:tab w:val="num" w:pos="5040"/>
        </w:tabs>
        <w:ind w:left="5040" w:hanging="360"/>
      </w:pPr>
      <w:rPr>
        <w:rFonts w:ascii="Arial" w:hAnsi="Arial" w:hint="default"/>
      </w:rPr>
    </w:lvl>
    <w:lvl w:ilvl="7" w:tplc="253822DC" w:tentative="1">
      <w:start w:val="1"/>
      <w:numFmt w:val="bullet"/>
      <w:lvlText w:val="•"/>
      <w:lvlJc w:val="left"/>
      <w:pPr>
        <w:tabs>
          <w:tab w:val="num" w:pos="5760"/>
        </w:tabs>
        <w:ind w:left="5760" w:hanging="360"/>
      </w:pPr>
      <w:rPr>
        <w:rFonts w:ascii="Arial" w:hAnsi="Arial" w:hint="default"/>
      </w:rPr>
    </w:lvl>
    <w:lvl w:ilvl="8" w:tplc="AC2EEC7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D1916"/>
    <w:multiLevelType w:val="hybridMultilevel"/>
    <w:tmpl w:val="DFD0C5DE"/>
    <w:lvl w:ilvl="0" w:tplc="0500374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232801"/>
    <w:multiLevelType w:val="hybridMultilevel"/>
    <w:tmpl w:val="E2C64636"/>
    <w:lvl w:ilvl="0" w:tplc="D558073C">
      <w:start w:val="1"/>
      <w:numFmt w:val="bullet"/>
      <w:lvlText w:val="•"/>
      <w:lvlJc w:val="left"/>
      <w:pPr>
        <w:tabs>
          <w:tab w:val="num" w:pos="720"/>
        </w:tabs>
        <w:ind w:left="720" w:hanging="360"/>
      </w:pPr>
      <w:rPr>
        <w:rFonts w:ascii="Arial" w:hAnsi="Arial" w:hint="default"/>
      </w:rPr>
    </w:lvl>
    <w:lvl w:ilvl="1" w:tplc="0450AD0E">
      <w:numFmt w:val="bullet"/>
      <w:lvlText w:val="–"/>
      <w:lvlJc w:val="left"/>
      <w:pPr>
        <w:tabs>
          <w:tab w:val="num" w:pos="1440"/>
        </w:tabs>
        <w:ind w:left="1440" w:hanging="360"/>
      </w:pPr>
      <w:rPr>
        <w:rFonts w:ascii="Arial" w:hAnsi="Arial" w:hint="default"/>
      </w:rPr>
    </w:lvl>
    <w:lvl w:ilvl="2" w:tplc="62A27894" w:tentative="1">
      <w:start w:val="1"/>
      <w:numFmt w:val="bullet"/>
      <w:lvlText w:val="•"/>
      <w:lvlJc w:val="left"/>
      <w:pPr>
        <w:tabs>
          <w:tab w:val="num" w:pos="2160"/>
        </w:tabs>
        <w:ind w:left="2160" w:hanging="360"/>
      </w:pPr>
      <w:rPr>
        <w:rFonts w:ascii="Arial" w:hAnsi="Arial" w:hint="default"/>
      </w:rPr>
    </w:lvl>
    <w:lvl w:ilvl="3" w:tplc="3BF812F6" w:tentative="1">
      <w:start w:val="1"/>
      <w:numFmt w:val="bullet"/>
      <w:lvlText w:val="•"/>
      <w:lvlJc w:val="left"/>
      <w:pPr>
        <w:tabs>
          <w:tab w:val="num" w:pos="2880"/>
        </w:tabs>
        <w:ind w:left="2880" w:hanging="360"/>
      </w:pPr>
      <w:rPr>
        <w:rFonts w:ascii="Arial" w:hAnsi="Arial" w:hint="default"/>
      </w:rPr>
    </w:lvl>
    <w:lvl w:ilvl="4" w:tplc="D100A33A" w:tentative="1">
      <w:start w:val="1"/>
      <w:numFmt w:val="bullet"/>
      <w:lvlText w:val="•"/>
      <w:lvlJc w:val="left"/>
      <w:pPr>
        <w:tabs>
          <w:tab w:val="num" w:pos="3600"/>
        </w:tabs>
        <w:ind w:left="3600" w:hanging="360"/>
      </w:pPr>
      <w:rPr>
        <w:rFonts w:ascii="Arial" w:hAnsi="Arial" w:hint="default"/>
      </w:rPr>
    </w:lvl>
    <w:lvl w:ilvl="5" w:tplc="79807ED2" w:tentative="1">
      <w:start w:val="1"/>
      <w:numFmt w:val="bullet"/>
      <w:lvlText w:val="•"/>
      <w:lvlJc w:val="left"/>
      <w:pPr>
        <w:tabs>
          <w:tab w:val="num" w:pos="4320"/>
        </w:tabs>
        <w:ind w:left="4320" w:hanging="360"/>
      </w:pPr>
      <w:rPr>
        <w:rFonts w:ascii="Arial" w:hAnsi="Arial" w:hint="default"/>
      </w:rPr>
    </w:lvl>
    <w:lvl w:ilvl="6" w:tplc="AF18E070" w:tentative="1">
      <w:start w:val="1"/>
      <w:numFmt w:val="bullet"/>
      <w:lvlText w:val="•"/>
      <w:lvlJc w:val="left"/>
      <w:pPr>
        <w:tabs>
          <w:tab w:val="num" w:pos="5040"/>
        </w:tabs>
        <w:ind w:left="5040" w:hanging="360"/>
      </w:pPr>
      <w:rPr>
        <w:rFonts w:ascii="Arial" w:hAnsi="Arial" w:hint="default"/>
      </w:rPr>
    </w:lvl>
    <w:lvl w:ilvl="7" w:tplc="BF8012E0" w:tentative="1">
      <w:start w:val="1"/>
      <w:numFmt w:val="bullet"/>
      <w:lvlText w:val="•"/>
      <w:lvlJc w:val="left"/>
      <w:pPr>
        <w:tabs>
          <w:tab w:val="num" w:pos="5760"/>
        </w:tabs>
        <w:ind w:left="5760" w:hanging="360"/>
      </w:pPr>
      <w:rPr>
        <w:rFonts w:ascii="Arial" w:hAnsi="Arial" w:hint="default"/>
      </w:rPr>
    </w:lvl>
    <w:lvl w:ilvl="8" w:tplc="60B44D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D31CDB"/>
    <w:multiLevelType w:val="hybridMultilevel"/>
    <w:tmpl w:val="5882F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6"/>
  </w:num>
  <w:num w:numId="4">
    <w:abstractNumId w:val="22"/>
  </w:num>
  <w:num w:numId="5">
    <w:abstractNumId w:val="39"/>
  </w:num>
  <w:num w:numId="6">
    <w:abstractNumId w:val="23"/>
  </w:num>
  <w:num w:numId="7">
    <w:abstractNumId w:val="20"/>
  </w:num>
  <w:num w:numId="8">
    <w:abstractNumId w:val="2"/>
  </w:num>
  <w:num w:numId="9">
    <w:abstractNumId w:val="36"/>
  </w:num>
  <w:num w:numId="10">
    <w:abstractNumId w:val="19"/>
  </w:num>
  <w:num w:numId="11">
    <w:abstractNumId w:val="37"/>
  </w:num>
  <w:num w:numId="12">
    <w:abstractNumId w:val="34"/>
  </w:num>
  <w:num w:numId="13">
    <w:abstractNumId w:val="24"/>
  </w:num>
  <w:num w:numId="14">
    <w:abstractNumId w:val="14"/>
  </w:num>
  <w:num w:numId="15">
    <w:abstractNumId w:val="3"/>
  </w:num>
  <w:num w:numId="16">
    <w:abstractNumId w:val="30"/>
  </w:num>
  <w:num w:numId="17">
    <w:abstractNumId w:val="5"/>
  </w:num>
  <w:num w:numId="18">
    <w:abstractNumId w:val="1"/>
  </w:num>
  <w:num w:numId="19">
    <w:abstractNumId w:val="28"/>
  </w:num>
  <w:num w:numId="20">
    <w:abstractNumId w:val="17"/>
  </w:num>
  <w:num w:numId="21">
    <w:abstractNumId w:val="32"/>
  </w:num>
  <w:num w:numId="22">
    <w:abstractNumId w:val="27"/>
  </w:num>
  <w:num w:numId="23">
    <w:abstractNumId w:val="26"/>
  </w:num>
  <w:num w:numId="24">
    <w:abstractNumId w:val="6"/>
  </w:num>
  <w:num w:numId="25">
    <w:abstractNumId w:val="10"/>
  </w:num>
  <w:num w:numId="26">
    <w:abstractNumId w:val="9"/>
  </w:num>
  <w:num w:numId="27">
    <w:abstractNumId w:val="13"/>
  </w:num>
  <w:num w:numId="28">
    <w:abstractNumId w:val="7"/>
  </w:num>
  <w:num w:numId="29">
    <w:abstractNumId w:val="38"/>
  </w:num>
  <w:num w:numId="30">
    <w:abstractNumId w:val="29"/>
  </w:num>
  <w:num w:numId="31">
    <w:abstractNumId w:val="35"/>
  </w:num>
  <w:num w:numId="32">
    <w:abstractNumId w:val="15"/>
  </w:num>
  <w:num w:numId="33">
    <w:abstractNumId w:val="33"/>
  </w:num>
  <w:num w:numId="34">
    <w:abstractNumId w:val="8"/>
  </w:num>
  <w:num w:numId="35">
    <w:abstractNumId w:val="25"/>
  </w:num>
  <w:num w:numId="36">
    <w:abstractNumId w:val="21"/>
  </w:num>
  <w:num w:numId="37">
    <w:abstractNumId w:val="12"/>
  </w:num>
  <w:num w:numId="38">
    <w:abstractNumId w:val="4"/>
  </w:num>
  <w:num w:numId="39">
    <w:abstractNumId w:val="31"/>
  </w:num>
  <w:num w:numId="40">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7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24"/>
    <w:rsid w:val="000007CB"/>
    <w:rsid w:val="00000853"/>
    <w:rsid w:val="00000BA9"/>
    <w:rsid w:val="00000D47"/>
    <w:rsid w:val="00000F7F"/>
    <w:rsid w:val="00001133"/>
    <w:rsid w:val="0000141D"/>
    <w:rsid w:val="00001A90"/>
    <w:rsid w:val="00001C08"/>
    <w:rsid w:val="0000251A"/>
    <w:rsid w:val="00003243"/>
    <w:rsid w:val="000032D6"/>
    <w:rsid w:val="00003811"/>
    <w:rsid w:val="0000396A"/>
    <w:rsid w:val="00003B4F"/>
    <w:rsid w:val="00003E4F"/>
    <w:rsid w:val="0000494E"/>
    <w:rsid w:val="00004AD6"/>
    <w:rsid w:val="00005664"/>
    <w:rsid w:val="00005E16"/>
    <w:rsid w:val="000068C6"/>
    <w:rsid w:val="000068EE"/>
    <w:rsid w:val="0000696F"/>
    <w:rsid w:val="00006BB1"/>
    <w:rsid w:val="00006DE9"/>
    <w:rsid w:val="000074C4"/>
    <w:rsid w:val="00007649"/>
    <w:rsid w:val="00007F31"/>
    <w:rsid w:val="00010BE9"/>
    <w:rsid w:val="00010DAC"/>
    <w:rsid w:val="00011212"/>
    <w:rsid w:val="0001170C"/>
    <w:rsid w:val="00011766"/>
    <w:rsid w:val="00011C5F"/>
    <w:rsid w:val="0001245C"/>
    <w:rsid w:val="000124F1"/>
    <w:rsid w:val="00012886"/>
    <w:rsid w:val="00012ECB"/>
    <w:rsid w:val="0001350A"/>
    <w:rsid w:val="000144F8"/>
    <w:rsid w:val="00014560"/>
    <w:rsid w:val="000147C1"/>
    <w:rsid w:val="00014945"/>
    <w:rsid w:val="00014A3E"/>
    <w:rsid w:val="00014A49"/>
    <w:rsid w:val="00014A77"/>
    <w:rsid w:val="00015842"/>
    <w:rsid w:val="00015A0C"/>
    <w:rsid w:val="00015BFE"/>
    <w:rsid w:val="0001644E"/>
    <w:rsid w:val="000166E2"/>
    <w:rsid w:val="00016AA0"/>
    <w:rsid w:val="00016D5F"/>
    <w:rsid w:val="00017053"/>
    <w:rsid w:val="0001715F"/>
    <w:rsid w:val="00017291"/>
    <w:rsid w:val="00017363"/>
    <w:rsid w:val="0001756A"/>
    <w:rsid w:val="00017EDA"/>
    <w:rsid w:val="0002059E"/>
    <w:rsid w:val="0002060E"/>
    <w:rsid w:val="000206AF"/>
    <w:rsid w:val="00020935"/>
    <w:rsid w:val="00020B38"/>
    <w:rsid w:val="000218DB"/>
    <w:rsid w:val="00021942"/>
    <w:rsid w:val="00021990"/>
    <w:rsid w:val="00021D44"/>
    <w:rsid w:val="00021ECE"/>
    <w:rsid w:val="00022660"/>
    <w:rsid w:val="00022790"/>
    <w:rsid w:val="000227C9"/>
    <w:rsid w:val="00022C9F"/>
    <w:rsid w:val="00022EE7"/>
    <w:rsid w:val="00023606"/>
    <w:rsid w:val="000237F0"/>
    <w:rsid w:val="00023DCF"/>
    <w:rsid w:val="00023F7A"/>
    <w:rsid w:val="000244C6"/>
    <w:rsid w:val="000247F5"/>
    <w:rsid w:val="00024B53"/>
    <w:rsid w:val="00025B5C"/>
    <w:rsid w:val="00025C24"/>
    <w:rsid w:val="00025D50"/>
    <w:rsid w:val="00026065"/>
    <w:rsid w:val="0002616D"/>
    <w:rsid w:val="000265B1"/>
    <w:rsid w:val="000265D7"/>
    <w:rsid w:val="000268E8"/>
    <w:rsid w:val="000269F3"/>
    <w:rsid w:val="000269F7"/>
    <w:rsid w:val="0002766A"/>
    <w:rsid w:val="00027BB9"/>
    <w:rsid w:val="00027BCE"/>
    <w:rsid w:val="00027CAF"/>
    <w:rsid w:val="00027D6E"/>
    <w:rsid w:val="00027F0D"/>
    <w:rsid w:val="000304CE"/>
    <w:rsid w:val="000304E2"/>
    <w:rsid w:val="000305AE"/>
    <w:rsid w:val="000306E3"/>
    <w:rsid w:val="00030DDF"/>
    <w:rsid w:val="0003104E"/>
    <w:rsid w:val="00031A9A"/>
    <w:rsid w:val="00031D20"/>
    <w:rsid w:val="00031DD7"/>
    <w:rsid w:val="00032523"/>
    <w:rsid w:val="00032A4D"/>
    <w:rsid w:val="00032D9B"/>
    <w:rsid w:val="00032F89"/>
    <w:rsid w:val="00033148"/>
    <w:rsid w:val="000332E5"/>
    <w:rsid w:val="0003392B"/>
    <w:rsid w:val="00034373"/>
    <w:rsid w:val="00034617"/>
    <w:rsid w:val="00034669"/>
    <w:rsid w:val="0003525C"/>
    <w:rsid w:val="00036A4E"/>
    <w:rsid w:val="000374DF"/>
    <w:rsid w:val="000377AD"/>
    <w:rsid w:val="00037887"/>
    <w:rsid w:val="00037D6A"/>
    <w:rsid w:val="00040162"/>
    <w:rsid w:val="000403A2"/>
    <w:rsid w:val="000407B4"/>
    <w:rsid w:val="00040C59"/>
    <w:rsid w:val="00040E5A"/>
    <w:rsid w:val="000411E0"/>
    <w:rsid w:val="000417BF"/>
    <w:rsid w:val="00041923"/>
    <w:rsid w:val="00042263"/>
    <w:rsid w:val="000423CA"/>
    <w:rsid w:val="00042669"/>
    <w:rsid w:val="000427FB"/>
    <w:rsid w:val="00042BA5"/>
    <w:rsid w:val="00042BC3"/>
    <w:rsid w:val="00043475"/>
    <w:rsid w:val="00043B31"/>
    <w:rsid w:val="00043CB2"/>
    <w:rsid w:val="00044001"/>
    <w:rsid w:val="000454CA"/>
    <w:rsid w:val="00045BB9"/>
    <w:rsid w:val="00045F6E"/>
    <w:rsid w:val="000461E3"/>
    <w:rsid w:val="00046A1B"/>
    <w:rsid w:val="00046A41"/>
    <w:rsid w:val="00047081"/>
    <w:rsid w:val="00047534"/>
    <w:rsid w:val="00047A4C"/>
    <w:rsid w:val="00047AD1"/>
    <w:rsid w:val="00047D6C"/>
    <w:rsid w:val="00050107"/>
    <w:rsid w:val="0005018D"/>
    <w:rsid w:val="00050431"/>
    <w:rsid w:val="0005068C"/>
    <w:rsid w:val="00050C10"/>
    <w:rsid w:val="000511F9"/>
    <w:rsid w:val="0005124C"/>
    <w:rsid w:val="000513F1"/>
    <w:rsid w:val="00051647"/>
    <w:rsid w:val="00051695"/>
    <w:rsid w:val="00051745"/>
    <w:rsid w:val="00051F4D"/>
    <w:rsid w:val="000521B9"/>
    <w:rsid w:val="00052254"/>
    <w:rsid w:val="00052277"/>
    <w:rsid w:val="000522D5"/>
    <w:rsid w:val="0005243E"/>
    <w:rsid w:val="000528A2"/>
    <w:rsid w:val="00052C32"/>
    <w:rsid w:val="000535F1"/>
    <w:rsid w:val="000537C6"/>
    <w:rsid w:val="00053AD8"/>
    <w:rsid w:val="00053F4F"/>
    <w:rsid w:val="00054290"/>
    <w:rsid w:val="00054BF9"/>
    <w:rsid w:val="00054FA3"/>
    <w:rsid w:val="000550DF"/>
    <w:rsid w:val="00055403"/>
    <w:rsid w:val="00056544"/>
    <w:rsid w:val="00056613"/>
    <w:rsid w:val="00056B48"/>
    <w:rsid w:val="00056DB4"/>
    <w:rsid w:val="00056F94"/>
    <w:rsid w:val="00060297"/>
    <w:rsid w:val="00060647"/>
    <w:rsid w:val="0006099A"/>
    <w:rsid w:val="00060EAB"/>
    <w:rsid w:val="00061299"/>
    <w:rsid w:val="00061374"/>
    <w:rsid w:val="0006140A"/>
    <w:rsid w:val="000620EF"/>
    <w:rsid w:val="00062517"/>
    <w:rsid w:val="00062648"/>
    <w:rsid w:val="00062934"/>
    <w:rsid w:val="00062F9C"/>
    <w:rsid w:val="0006330A"/>
    <w:rsid w:val="000634CE"/>
    <w:rsid w:val="00063BBD"/>
    <w:rsid w:val="00063D9E"/>
    <w:rsid w:val="00064039"/>
    <w:rsid w:val="00064084"/>
    <w:rsid w:val="00064318"/>
    <w:rsid w:val="0006450A"/>
    <w:rsid w:val="0006457E"/>
    <w:rsid w:val="00064AD3"/>
    <w:rsid w:val="00064EA3"/>
    <w:rsid w:val="000653AF"/>
    <w:rsid w:val="00065917"/>
    <w:rsid w:val="0006595E"/>
    <w:rsid w:val="00065987"/>
    <w:rsid w:val="00065B69"/>
    <w:rsid w:val="00065F75"/>
    <w:rsid w:val="00065FCB"/>
    <w:rsid w:val="000662E4"/>
    <w:rsid w:val="00067092"/>
    <w:rsid w:val="000675E5"/>
    <w:rsid w:val="00067924"/>
    <w:rsid w:val="00067C13"/>
    <w:rsid w:val="00070723"/>
    <w:rsid w:val="00070806"/>
    <w:rsid w:val="00070B74"/>
    <w:rsid w:val="00070EEF"/>
    <w:rsid w:val="000715B7"/>
    <w:rsid w:val="00072920"/>
    <w:rsid w:val="00072FD4"/>
    <w:rsid w:val="00072FFC"/>
    <w:rsid w:val="000733DD"/>
    <w:rsid w:val="00073503"/>
    <w:rsid w:val="0007372A"/>
    <w:rsid w:val="00073A4F"/>
    <w:rsid w:val="00073F56"/>
    <w:rsid w:val="0007444E"/>
    <w:rsid w:val="00074580"/>
    <w:rsid w:val="00074659"/>
    <w:rsid w:val="00074AE4"/>
    <w:rsid w:val="00075107"/>
    <w:rsid w:val="000751AF"/>
    <w:rsid w:val="00075714"/>
    <w:rsid w:val="0007594B"/>
    <w:rsid w:val="00075A1D"/>
    <w:rsid w:val="00075BAC"/>
    <w:rsid w:val="00075E00"/>
    <w:rsid w:val="00075E55"/>
    <w:rsid w:val="00075F85"/>
    <w:rsid w:val="0007612E"/>
    <w:rsid w:val="0007619F"/>
    <w:rsid w:val="00076295"/>
    <w:rsid w:val="000768B8"/>
    <w:rsid w:val="00076DB1"/>
    <w:rsid w:val="000770AF"/>
    <w:rsid w:val="00077959"/>
    <w:rsid w:val="00077D6C"/>
    <w:rsid w:val="00080E89"/>
    <w:rsid w:val="00081171"/>
    <w:rsid w:val="00081BEE"/>
    <w:rsid w:val="00082438"/>
    <w:rsid w:val="0008247E"/>
    <w:rsid w:val="00082CDA"/>
    <w:rsid w:val="00082FE3"/>
    <w:rsid w:val="0008305C"/>
    <w:rsid w:val="0008361A"/>
    <w:rsid w:val="00083986"/>
    <w:rsid w:val="00083C09"/>
    <w:rsid w:val="0008408A"/>
    <w:rsid w:val="00085115"/>
    <w:rsid w:val="00085221"/>
    <w:rsid w:val="00085865"/>
    <w:rsid w:val="0008591B"/>
    <w:rsid w:val="00085A54"/>
    <w:rsid w:val="00085ABF"/>
    <w:rsid w:val="0008663D"/>
    <w:rsid w:val="00086C67"/>
    <w:rsid w:val="00086D08"/>
    <w:rsid w:val="00087107"/>
    <w:rsid w:val="00087647"/>
    <w:rsid w:val="000876BD"/>
    <w:rsid w:val="00087883"/>
    <w:rsid w:val="00087C0A"/>
    <w:rsid w:val="00087E56"/>
    <w:rsid w:val="00090058"/>
    <w:rsid w:val="0009066E"/>
    <w:rsid w:val="00090DBB"/>
    <w:rsid w:val="00090EBC"/>
    <w:rsid w:val="000915A1"/>
    <w:rsid w:val="00091A24"/>
    <w:rsid w:val="000922AD"/>
    <w:rsid w:val="000928A9"/>
    <w:rsid w:val="00092A56"/>
    <w:rsid w:val="00092ADC"/>
    <w:rsid w:val="000932E8"/>
    <w:rsid w:val="00093520"/>
    <w:rsid w:val="00093F74"/>
    <w:rsid w:val="00093F86"/>
    <w:rsid w:val="0009404C"/>
    <w:rsid w:val="000944C9"/>
    <w:rsid w:val="000947AA"/>
    <w:rsid w:val="00094AE6"/>
    <w:rsid w:val="00094E32"/>
    <w:rsid w:val="00094FF5"/>
    <w:rsid w:val="0009531C"/>
    <w:rsid w:val="00095578"/>
    <w:rsid w:val="00095EEC"/>
    <w:rsid w:val="000962CD"/>
    <w:rsid w:val="0009652F"/>
    <w:rsid w:val="000967E9"/>
    <w:rsid w:val="000967EB"/>
    <w:rsid w:val="00096E53"/>
    <w:rsid w:val="00097222"/>
    <w:rsid w:val="00097924"/>
    <w:rsid w:val="00097AB5"/>
    <w:rsid w:val="00097F30"/>
    <w:rsid w:val="000A007C"/>
    <w:rsid w:val="000A0223"/>
    <w:rsid w:val="000A06A1"/>
    <w:rsid w:val="000A072C"/>
    <w:rsid w:val="000A0782"/>
    <w:rsid w:val="000A07FC"/>
    <w:rsid w:val="000A0815"/>
    <w:rsid w:val="000A0E6D"/>
    <w:rsid w:val="000A1243"/>
    <w:rsid w:val="000A1587"/>
    <w:rsid w:val="000A1793"/>
    <w:rsid w:val="000A18BA"/>
    <w:rsid w:val="000A1CC6"/>
    <w:rsid w:val="000A1D7D"/>
    <w:rsid w:val="000A1E69"/>
    <w:rsid w:val="000A20BA"/>
    <w:rsid w:val="000A287F"/>
    <w:rsid w:val="000A356B"/>
    <w:rsid w:val="000A3803"/>
    <w:rsid w:val="000A3AD1"/>
    <w:rsid w:val="000A3D29"/>
    <w:rsid w:val="000A42F0"/>
    <w:rsid w:val="000A46A6"/>
    <w:rsid w:val="000A47E2"/>
    <w:rsid w:val="000A4D7C"/>
    <w:rsid w:val="000A5593"/>
    <w:rsid w:val="000A5721"/>
    <w:rsid w:val="000A5CF4"/>
    <w:rsid w:val="000A609E"/>
    <w:rsid w:val="000A6A09"/>
    <w:rsid w:val="000A6A0B"/>
    <w:rsid w:val="000A6CC2"/>
    <w:rsid w:val="000A75E4"/>
    <w:rsid w:val="000A78B8"/>
    <w:rsid w:val="000A7939"/>
    <w:rsid w:val="000A7AB0"/>
    <w:rsid w:val="000A7BA0"/>
    <w:rsid w:val="000B0141"/>
    <w:rsid w:val="000B0884"/>
    <w:rsid w:val="000B09DE"/>
    <w:rsid w:val="000B13C6"/>
    <w:rsid w:val="000B1A4C"/>
    <w:rsid w:val="000B1B3D"/>
    <w:rsid w:val="000B1EEC"/>
    <w:rsid w:val="000B223B"/>
    <w:rsid w:val="000B266F"/>
    <w:rsid w:val="000B28FE"/>
    <w:rsid w:val="000B2D84"/>
    <w:rsid w:val="000B31FA"/>
    <w:rsid w:val="000B3798"/>
    <w:rsid w:val="000B39D7"/>
    <w:rsid w:val="000B3A5C"/>
    <w:rsid w:val="000B3C8F"/>
    <w:rsid w:val="000B3D42"/>
    <w:rsid w:val="000B3F94"/>
    <w:rsid w:val="000B47CA"/>
    <w:rsid w:val="000B47DA"/>
    <w:rsid w:val="000B4AE7"/>
    <w:rsid w:val="000B5282"/>
    <w:rsid w:val="000B5875"/>
    <w:rsid w:val="000B64B0"/>
    <w:rsid w:val="000B64E9"/>
    <w:rsid w:val="000B64FA"/>
    <w:rsid w:val="000B674F"/>
    <w:rsid w:val="000B6A1C"/>
    <w:rsid w:val="000B6B7D"/>
    <w:rsid w:val="000B6C7C"/>
    <w:rsid w:val="000B7063"/>
    <w:rsid w:val="000B766E"/>
    <w:rsid w:val="000B7FDB"/>
    <w:rsid w:val="000C0167"/>
    <w:rsid w:val="000C09E8"/>
    <w:rsid w:val="000C0E65"/>
    <w:rsid w:val="000C126A"/>
    <w:rsid w:val="000C1666"/>
    <w:rsid w:val="000C1CC9"/>
    <w:rsid w:val="000C1F95"/>
    <w:rsid w:val="000C27AA"/>
    <w:rsid w:val="000C28E7"/>
    <w:rsid w:val="000C2D4D"/>
    <w:rsid w:val="000C31C0"/>
    <w:rsid w:val="000C31E8"/>
    <w:rsid w:val="000C3292"/>
    <w:rsid w:val="000C3434"/>
    <w:rsid w:val="000C355D"/>
    <w:rsid w:val="000C379A"/>
    <w:rsid w:val="000C3956"/>
    <w:rsid w:val="000C3DCB"/>
    <w:rsid w:val="000C3DD8"/>
    <w:rsid w:val="000C3E11"/>
    <w:rsid w:val="000C421D"/>
    <w:rsid w:val="000C4399"/>
    <w:rsid w:val="000C4545"/>
    <w:rsid w:val="000C479C"/>
    <w:rsid w:val="000C4BEF"/>
    <w:rsid w:val="000C4F4E"/>
    <w:rsid w:val="000C51B7"/>
    <w:rsid w:val="000C51E5"/>
    <w:rsid w:val="000C5513"/>
    <w:rsid w:val="000C5A11"/>
    <w:rsid w:val="000C6666"/>
    <w:rsid w:val="000C6AB5"/>
    <w:rsid w:val="000C6C03"/>
    <w:rsid w:val="000C72CE"/>
    <w:rsid w:val="000C7B05"/>
    <w:rsid w:val="000C7BEC"/>
    <w:rsid w:val="000D0254"/>
    <w:rsid w:val="000D04CA"/>
    <w:rsid w:val="000D056B"/>
    <w:rsid w:val="000D09B1"/>
    <w:rsid w:val="000D0C91"/>
    <w:rsid w:val="000D1E5F"/>
    <w:rsid w:val="000D232D"/>
    <w:rsid w:val="000D24B2"/>
    <w:rsid w:val="000D269B"/>
    <w:rsid w:val="000D273F"/>
    <w:rsid w:val="000D29A9"/>
    <w:rsid w:val="000D2FC1"/>
    <w:rsid w:val="000D3441"/>
    <w:rsid w:val="000D347D"/>
    <w:rsid w:val="000D35ED"/>
    <w:rsid w:val="000D3AC0"/>
    <w:rsid w:val="000D3AC5"/>
    <w:rsid w:val="000D3BE4"/>
    <w:rsid w:val="000D416D"/>
    <w:rsid w:val="000D49A6"/>
    <w:rsid w:val="000D4E0D"/>
    <w:rsid w:val="000D53B2"/>
    <w:rsid w:val="000D5879"/>
    <w:rsid w:val="000D587F"/>
    <w:rsid w:val="000D660B"/>
    <w:rsid w:val="000D6C15"/>
    <w:rsid w:val="000D6D22"/>
    <w:rsid w:val="000D6E66"/>
    <w:rsid w:val="000D7668"/>
    <w:rsid w:val="000D775F"/>
    <w:rsid w:val="000E08D7"/>
    <w:rsid w:val="000E0B01"/>
    <w:rsid w:val="000E0B77"/>
    <w:rsid w:val="000E0D66"/>
    <w:rsid w:val="000E0ECC"/>
    <w:rsid w:val="000E16F8"/>
    <w:rsid w:val="000E177C"/>
    <w:rsid w:val="000E1946"/>
    <w:rsid w:val="000E1C4E"/>
    <w:rsid w:val="000E1D5A"/>
    <w:rsid w:val="000E1F13"/>
    <w:rsid w:val="000E2C18"/>
    <w:rsid w:val="000E2D72"/>
    <w:rsid w:val="000E3258"/>
    <w:rsid w:val="000E3442"/>
    <w:rsid w:val="000E3BA0"/>
    <w:rsid w:val="000E3BFF"/>
    <w:rsid w:val="000E3DEF"/>
    <w:rsid w:val="000E41A9"/>
    <w:rsid w:val="000E4BD3"/>
    <w:rsid w:val="000E5108"/>
    <w:rsid w:val="000E5372"/>
    <w:rsid w:val="000E537D"/>
    <w:rsid w:val="000E53D3"/>
    <w:rsid w:val="000E5536"/>
    <w:rsid w:val="000E5855"/>
    <w:rsid w:val="000E5C7E"/>
    <w:rsid w:val="000E5CAA"/>
    <w:rsid w:val="000E6106"/>
    <w:rsid w:val="000E6470"/>
    <w:rsid w:val="000E6473"/>
    <w:rsid w:val="000E6635"/>
    <w:rsid w:val="000E6C3F"/>
    <w:rsid w:val="000E6EF9"/>
    <w:rsid w:val="000E6F3F"/>
    <w:rsid w:val="000E72FB"/>
    <w:rsid w:val="000E744C"/>
    <w:rsid w:val="000E7744"/>
    <w:rsid w:val="000E7B33"/>
    <w:rsid w:val="000F03BD"/>
    <w:rsid w:val="000F09A2"/>
    <w:rsid w:val="000F0E8D"/>
    <w:rsid w:val="000F102A"/>
    <w:rsid w:val="000F12DA"/>
    <w:rsid w:val="000F17E0"/>
    <w:rsid w:val="000F19F7"/>
    <w:rsid w:val="000F2176"/>
    <w:rsid w:val="000F2D63"/>
    <w:rsid w:val="000F2F1F"/>
    <w:rsid w:val="000F328B"/>
    <w:rsid w:val="000F3301"/>
    <w:rsid w:val="000F33FB"/>
    <w:rsid w:val="000F3693"/>
    <w:rsid w:val="000F3F95"/>
    <w:rsid w:val="000F41B3"/>
    <w:rsid w:val="000F518F"/>
    <w:rsid w:val="000F536B"/>
    <w:rsid w:val="000F5462"/>
    <w:rsid w:val="000F5FB6"/>
    <w:rsid w:val="000F6167"/>
    <w:rsid w:val="000F666C"/>
    <w:rsid w:val="000F6EA1"/>
    <w:rsid w:val="000F7230"/>
    <w:rsid w:val="000F79A0"/>
    <w:rsid w:val="000F7DE3"/>
    <w:rsid w:val="000F7EDF"/>
    <w:rsid w:val="000F7F21"/>
    <w:rsid w:val="001001EC"/>
    <w:rsid w:val="00100266"/>
    <w:rsid w:val="00100487"/>
    <w:rsid w:val="001008E4"/>
    <w:rsid w:val="00100A49"/>
    <w:rsid w:val="00100E7C"/>
    <w:rsid w:val="001012DC"/>
    <w:rsid w:val="00101381"/>
    <w:rsid w:val="00101662"/>
    <w:rsid w:val="00101984"/>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5871"/>
    <w:rsid w:val="00106C43"/>
    <w:rsid w:val="00107193"/>
    <w:rsid w:val="0010734E"/>
    <w:rsid w:val="001073D6"/>
    <w:rsid w:val="00107510"/>
    <w:rsid w:val="001075D3"/>
    <w:rsid w:val="00107665"/>
    <w:rsid w:val="00107C49"/>
    <w:rsid w:val="0011035C"/>
    <w:rsid w:val="00110719"/>
    <w:rsid w:val="00110C17"/>
    <w:rsid w:val="0011133D"/>
    <w:rsid w:val="00111621"/>
    <w:rsid w:val="00111DD8"/>
    <w:rsid w:val="00112575"/>
    <w:rsid w:val="0011290E"/>
    <w:rsid w:val="0011295E"/>
    <w:rsid w:val="00112CF7"/>
    <w:rsid w:val="001131E2"/>
    <w:rsid w:val="00113DD0"/>
    <w:rsid w:val="001140EA"/>
    <w:rsid w:val="00114D77"/>
    <w:rsid w:val="00114F2D"/>
    <w:rsid w:val="00115387"/>
    <w:rsid w:val="0011569C"/>
    <w:rsid w:val="00115B36"/>
    <w:rsid w:val="00115C80"/>
    <w:rsid w:val="00115EB2"/>
    <w:rsid w:val="00116EFD"/>
    <w:rsid w:val="001202F7"/>
    <w:rsid w:val="0012099C"/>
    <w:rsid w:val="00120C7A"/>
    <w:rsid w:val="001215C4"/>
    <w:rsid w:val="00121B50"/>
    <w:rsid w:val="001225F0"/>
    <w:rsid w:val="0012280F"/>
    <w:rsid w:val="00122832"/>
    <w:rsid w:val="00122B4F"/>
    <w:rsid w:val="00122F32"/>
    <w:rsid w:val="00123037"/>
    <w:rsid w:val="001231CA"/>
    <w:rsid w:val="001233FE"/>
    <w:rsid w:val="00123A4B"/>
    <w:rsid w:val="00123F02"/>
    <w:rsid w:val="001243CE"/>
    <w:rsid w:val="00124562"/>
    <w:rsid w:val="001249B5"/>
    <w:rsid w:val="00124C85"/>
    <w:rsid w:val="00125845"/>
    <w:rsid w:val="001267FC"/>
    <w:rsid w:val="00126E18"/>
    <w:rsid w:val="00126F1D"/>
    <w:rsid w:val="00127009"/>
    <w:rsid w:val="0012714F"/>
    <w:rsid w:val="001274F0"/>
    <w:rsid w:val="001277FA"/>
    <w:rsid w:val="001279F8"/>
    <w:rsid w:val="00127B76"/>
    <w:rsid w:val="00127C2C"/>
    <w:rsid w:val="00130554"/>
    <w:rsid w:val="00130EF9"/>
    <w:rsid w:val="0013107E"/>
    <w:rsid w:val="00131159"/>
    <w:rsid w:val="0013172A"/>
    <w:rsid w:val="001318C0"/>
    <w:rsid w:val="001318E7"/>
    <w:rsid w:val="00131D94"/>
    <w:rsid w:val="00131F1D"/>
    <w:rsid w:val="00131F8B"/>
    <w:rsid w:val="0013229E"/>
    <w:rsid w:val="001325DB"/>
    <w:rsid w:val="00132744"/>
    <w:rsid w:val="00133007"/>
    <w:rsid w:val="0013324B"/>
    <w:rsid w:val="00133309"/>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D5B"/>
    <w:rsid w:val="001422DA"/>
    <w:rsid w:val="0014267A"/>
    <w:rsid w:val="00142908"/>
    <w:rsid w:val="00142E9C"/>
    <w:rsid w:val="0014328D"/>
    <w:rsid w:val="001432F2"/>
    <w:rsid w:val="001434CF"/>
    <w:rsid w:val="00143809"/>
    <w:rsid w:val="00143C99"/>
    <w:rsid w:val="001441DA"/>
    <w:rsid w:val="0014486B"/>
    <w:rsid w:val="00144D9D"/>
    <w:rsid w:val="00145BBC"/>
    <w:rsid w:val="00146075"/>
    <w:rsid w:val="00146182"/>
    <w:rsid w:val="001462BE"/>
    <w:rsid w:val="00146B84"/>
    <w:rsid w:val="00146BEF"/>
    <w:rsid w:val="00146D2A"/>
    <w:rsid w:val="00146F26"/>
    <w:rsid w:val="00147699"/>
    <w:rsid w:val="00147A1F"/>
    <w:rsid w:val="00147BB2"/>
    <w:rsid w:val="00147C96"/>
    <w:rsid w:val="00147FEE"/>
    <w:rsid w:val="001500EB"/>
    <w:rsid w:val="00150A20"/>
    <w:rsid w:val="00150B41"/>
    <w:rsid w:val="00150CB1"/>
    <w:rsid w:val="001511CC"/>
    <w:rsid w:val="00151AD5"/>
    <w:rsid w:val="00151C8D"/>
    <w:rsid w:val="001528B9"/>
    <w:rsid w:val="00152BBF"/>
    <w:rsid w:val="00152EC1"/>
    <w:rsid w:val="00153033"/>
    <w:rsid w:val="00153463"/>
    <w:rsid w:val="0015377D"/>
    <w:rsid w:val="00153AC8"/>
    <w:rsid w:val="00154391"/>
    <w:rsid w:val="0015464A"/>
    <w:rsid w:val="00154CBD"/>
    <w:rsid w:val="00154E6E"/>
    <w:rsid w:val="00154F9C"/>
    <w:rsid w:val="00155571"/>
    <w:rsid w:val="0015573D"/>
    <w:rsid w:val="00155EEB"/>
    <w:rsid w:val="00156394"/>
    <w:rsid w:val="001563B7"/>
    <w:rsid w:val="00156CE3"/>
    <w:rsid w:val="00156F8B"/>
    <w:rsid w:val="0015709E"/>
    <w:rsid w:val="00157286"/>
    <w:rsid w:val="00157DEC"/>
    <w:rsid w:val="00157ED3"/>
    <w:rsid w:val="00160338"/>
    <w:rsid w:val="001609D5"/>
    <w:rsid w:val="00160D8F"/>
    <w:rsid w:val="001612C1"/>
    <w:rsid w:val="001615FC"/>
    <w:rsid w:val="001616EE"/>
    <w:rsid w:val="00161883"/>
    <w:rsid w:val="00161B20"/>
    <w:rsid w:val="00161D9C"/>
    <w:rsid w:val="00161F92"/>
    <w:rsid w:val="001621E4"/>
    <w:rsid w:val="00162EF9"/>
    <w:rsid w:val="00163BD0"/>
    <w:rsid w:val="00163E5B"/>
    <w:rsid w:val="00163F33"/>
    <w:rsid w:val="001641F1"/>
    <w:rsid w:val="00164813"/>
    <w:rsid w:val="00164D3B"/>
    <w:rsid w:val="00165033"/>
    <w:rsid w:val="0016525C"/>
    <w:rsid w:val="00165A7E"/>
    <w:rsid w:val="00165F9C"/>
    <w:rsid w:val="001661BC"/>
    <w:rsid w:val="00166AE1"/>
    <w:rsid w:val="001670E0"/>
    <w:rsid w:val="001670EA"/>
    <w:rsid w:val="0016731F"/>
    <w:rsid w:val="001674A0"/>
    <w:rsid w:val="00170662"/>
    <w:rsid w:val="0017070D"/>
    <w:rsid w:val="001707D2"/>
    <w:rsid w:val="00170A88"/>
    <w:rsid w:val="00170B3C"/>
    <w:rsid w:val="00170CE6"/>
    <w:rsid w:val="00170D1D"/>
    <w:rsid w:val="001719F8"/>
    <w:rsid w:val="00171AD1"/>
    <w:rsid w:val="0017222D"/>
    <w:rsid w:val="00172623"/>
    <w:rsid w:val="001728B7"/>
    <w:rsid w:val="001728E6"/>
    <w:rsid w:val="00172927"/>
    <w:rsid w:val="00172F84"/>
    <w:rsid w:val="00173011"/>
    <w:rsid w:val="00173686"/>
    <w:rsid w:val="00173DA8"/>
    <w:rsid w:val="00174289"/>
    <w:rsid w:val="0017466B"/>
    <w:rsid w:val="00174834"/>
    <w:rsid w:val="00174B2A"/>
    <w:rsid w:val="0017569B"/>
    <w:rsid w:val="0017577F"/>
    <w:rsid w:val="001761F6"/>
    <w:rsid w:val="0017674F"/>
    <w:rsid w:val="00176D2D"/>
    <w:rsid w:val="00177664"/>
    <w:rsid w:val="001779E5"/>
    <w:rsid w:val="001779F1"/>
    <w:rsid w:val="00177E80"/>
    <w:rsid w:val="001802CA"/>
    <w:rsid w:val="0018034D"/>
    <w:rsid w:val="001807E8"/>
    <w:rsid w:val="0018129E"/>
    <w:rsid w:val="00181CB1"/>
    <w:rsid w:val="00181F7A"/>
    <w:rsid w:val="00182253"/>
    <w:rsid w:val="001825C2"/>
    <w:rsid w:val="00182B15"/>
    <w:rsid w:val="00182B8B"/>
    <w:rsid w:val="00183279"/>
    <w:rsid w:val="001834F4"/>
    <w:rsid w:val="00183C4F"/>
    <w:rsid w:val="001840AB"/>
    <w:rsid w:val="001842AF"/>
    <w:rsid w:val="00184DF1"/>
    <w:rsid w:val="00184EC4"/>
    <w:rsid w:val="001852B9"/>
    <w:rsid w:val="00185347"/>
    <w:rsid w:val="001859E0"/>
    <w:rsid w:val="00185D9D"/>
    <w:rsid w:val="00185DDC"/>
    <w:rsid w:val="00185E10"/>
    <w:rsid w:val="00185F01"/>
    <w:rsid w:val="00186365"/>
    <w:rsid w:val="0018664A"/>
    <w:rsid w:val="00186688"/>
    <w:rsid w:val="00186FFA"/>
    <w:rsid w:val="001878D3"/>
    <w:rsid w:val="00187D0A"/>
    <w:rsid w:val="001900A2"/>
    <w:rsid w:val="001900D2"/>
    <w:rsid w:val="001902C6"/>
    <w:rsid w:val="001909F5"/>
    <w:rsid w:val="00191042"/>
    <w:rsid w:val="0019109F"/>
    <w:rsid w:val="00191226"/>
    <w:rsid w:val="001913D3"/>
    <w:rsid w:val="001915E3"/>
    <w:rsid w:val="00191DC6"/>
    <w:rsid w:val="00192267"/>
    <w:rsid w:val="00192678"/>
    <w:rsid w:val="00192C52"/>
    <w:rsid w:val="00192D2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6DB6"/>
    <w:rsid w:val="0019749E"/>
    <w:rsid w:val="001979B5"/>
    <w:rsid w:val="001979ED"/>
    <w:rsid w:val="00197BDF"/>
    <w:rsid w:val="001A02BD"/>
    <w:rsid w:val="001A0734"/>
    <w:rsid w:val="001A1039"/>
    <w:rsid w:val="001A103E"/>
    <w:rsid w:val="001A15C4"/>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65B"/>
    <w:rsid w:val="001A77F3"/>
    <w:rsid w:val="001A7C85"/>
    <w:rsid w:val="001A7D06"/>
    <w:rsid w:val="001B0316"/>
    <w:rsid w:val="001B0365"/>
    <w:rsid w:val="001B09CA"/>
    <w:rsid w:val="001B0B38"/>
    <w:rsid w:val="001B1053"/>
    <w:rsid w:val="001B1342"/>
    <w:rsid w:val="001B185B"/>
    <w:rsid w:val="001B1A86"/>
    <w:rsid w:val="001B2BF4"/>
    <w:rsid w:val="001B2D04"/>
    <w:rsid w:val="001B2FA1"/>
    <w:rsid w:val="001B34E8"/>
    <w:rsid w:val="001B374F"/>
    <w:rsid w:val="001B37CD"/>
    <w:rsid w:val="001B3913"/>
    <w:rsid w:val="001B3BBD"/>
    <w:rsid w:val="001B3C14"/>
    <w:rsid w:val="001B3CBB"/>
    <w:rsid w:val="001B3CC5"/>
    <w:rsid w:val="001B3E9E"/>
    <w:rsid w:val="001B4187"/>
    <w:rsid w:val="001B4394"/>
    <w:rsid w:val="001B479C"/>
    <w:rsid w:val="001B4A49"/>
    <w:rsid w:val="001B4A72"/>
    <w:rsid w:val="001B4BB4"/>
    <w:rsid w:val="001B5269"/>
    <w:rsid w:val="001B547E"/>
    <w:rsid w:val="001B5B8A"/>
    <w:rsid w:val="001B5FE1"/>
    <w:rsid w:val="001B607B"/>
    <w:rsid w:val="001B63BF"/>
    <w:rsid w:val="001B656A"/>
    <w:rsid w:val="001B65E0"/>
    <w:rsid w:val="001B6B1E"/>
    <w:rsid w:val="001B6BA0"/>
    <w:rsid w:val="001B6F61"/>
    <w:rsid w:val="001B73AD"/>
    <w:rsid w:val="001B74E0"/>
    <w:rsid w:val="001B75A8"/>
    <w:rsid w:val="001B7B29"/>
    <w:rsid w:val="001B7DC5"/>
    <w:rsid w:val="001C0A81"/>
    <w:rsid w:val="001C0E36"/>
    <w:rsid w:val="001C0EBF"/>
    <w:rsid w:val="001C145E"/>
    <w:rsid w:val="001C1BF0"/>
    <w:rsid w:val="001C1C14"/>
    <w:rsid w:val="001C1E40"/>
    <w:rsid w:val="001C1F43"/>
    <w:rsid w:val="001C25B2"/>
    <w:rsid w:val="001C38A5"/>
    <w:rsid w:val="001C46A1"/>
    <w:rsid w:val="001C4C67"/>
    <w:rsid w:val="001C4CC0"/>
    <w:rsid w:val="001C5006"/>
    <w:rsid w:val="001C57BA"/>
    <w:rsid w:val="001C6596"/>
    <w:rsid w:val="001C67FE"/>
    <w:rsid w:val="001C6EE4"/>
    <w:rsid w:val="001C76C1"/>
    <w:rsid w:val="001C777A"/>
    <w:rsid w:val="001C78F9"/>
    <w:rsid w:val="001D0592"/>
    <w:rsid w:val="001D09D2"/>
    <w:rsid w:val="001D0A43"/>
    <w:rsid w:val="001D0CD2"/>
    <w:rsid w:val="001D0DB8"/>
    <w:rsid w:val="001D0E62"/>
    <w:rsid w:val="001D1312"/>
    <w:rsid w:val="001D16F7"/>
    <w:rsid w:val="001D17D6"/>
    <w:rsid w:val="001D1C0B"/>
    <w:rsid w:val="001D1D0C"/>
    <w:rsid w:val="001D225A"/>
    <w:rsid w:val="001D2395"/>
    <w:rsid w:val="001D298A"/>
    <w:rsid w:val="001D2ECA"/>
    <w:rsid w:val="001D3B95"/>
    <w:rsid w:val="001D41AD"/>
    <w:rsid w:val="001D4D5C"/>
    <w:rsid w:val="001D4FE3"/>
    <w:rsid w:val="001D5039"/>
    <w:rsid w:val="001D52BE"/>
    <w:rsid w:val="001D5B32"/>
    <w:rsid w:val="001D5E52"/>
    <w:rsid w:val="001D6350"/>
    <w:rsid w:val="001D64B9"/>
    <w:rsid w:val="001D6C2E"/>
    <w:rsid w:val="001D7991"/>
    <w:rsid w:val="001D7A3D"/>
    <w:rsid w:val="001E0801"/>
    <w:rsid w:val="001E1406"/>
    <w:rsid w:val="001E22A3"/>
    <w:rsid w:val="001E2449"/>
    <w:rsid w:val="001E2698"/>
    <w:rsid w:val="001E2BCB"/>
    <w:rsid w:val="001E3C32"/>
    <w:rsid w:val="001E3C34"/>
    <w:rsid w:val="001E4473"/>
    <w:rsid w:val="001E4689"/>
    <w:rsid w:val="001E4B6E"/>
    <w:rsid w:val="001E530D"/>
    <w:rsid w:val="001E59C5"/>
    <w:rsid w:val="001E5ED3"/>
    <w:rsid w:val="001E5F13"/>
    <w:rsid w:val="001E66F6"/>
    <w:rsid w:val="001E69D6"/>
    <w:rsid w:val="001E71DF"/>
    <w:rsid w:val="001E7260"/>
    <w:rsid w:val="001E7837"/>
    <w:rsid w:val="001E7B4D"/>
    <w:rsid w:val="001F0156"/>
    <w:rsid w:val="001F02B8"/>
    <w:rsid w:val="001F0A21"/>
    <w:rsid w:val="001F0C53"/>
    <w:rsid w:val="001F1951"/>
    <w:rsid w:val="001F19F5"/>
    <w:rsid w:val="001F1EC6"/>
    <w:rsid w:val="001F2372"/>
    <w:rsid w:val="001F2A23"/>
    <w:rsid w:val="001F2DDD"/>
    <w:rsid w:val="001F2EA2"/>
    <w:rsid w:val="001F30EF"/>
    <w:rsid w:val="001F32F7"/>
    <w:rsid w:val="001F3BB5"/>
    <w:rsid w:val="001F3FAB"/>
    <w:rsid w:val="001F4259"/>
    <w:rsid w:val="001F48B9"/>
    <w:rsid w:val="001F4940"/>
    <w:rsid w:val="001F5019"/>
    <w:rsid w:val="001F53D5"/>
    <w:rsid w:val="001F5475"/>
    <w:rsid w:val="001F59C4"/>
    <w:rsid w:val="001F5DE1"/>
    <w:rsid w:val="001F607F"/>
    <w:rsid w:val="001F63FE"/>
    <w:rsid w:val="001F7729"/>
    <w:rsid w:val="002004FC"/>
    <w:rsid w:val="002005F7"/>
    <w:rsid w:val="00200870"/>
    <w:rsid w:val="00200CBF"/>
    <w:rsid w:val="002010E5"/>
    <w:rsid w:val="002010EB"/>
    <w:rsid w:val="00201B56"/>
    <w:rsid w:val="00201BD4"/>
    <w:rsid w:val="00202151"/>
    <w:rsid w:val="0020265B"/>
    <w:rsid w:val="00202ABC"/>
    <w:rsid w:val="00202B39"/>
    <w:rsid w:val="00202F91"/>
    <w:rsid w:val="00203461"/>
    <w:rsid w:val="00203F28"/>
    <w:rsid w:val="00204140"/>
    <w:rsid w:val="00204296"/>
    <w:rsid w:val="002043C3"/>
    <w:rsid w:val="00204B3A"/>
    <w:rsid w:val="002050D3"/>
    <w:rsid w:val="00205969"/>
    <w:rsid w:val="00206164"/>
    <w:rsid w:val="00206209"/>
    <w:rsid w:val="00206EC9"/>
    <w:rsid w:val="002070B8"/>
    <w:rsid w:val="002079A1"/>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B41"/>
    <w:rsid w:val="00212D43"/>
    <w:rsid w:val="0021310F"/>
    <w:rsid w:val="002132F4"/>
    <w:rsid w:val="0021396C"/>
    <w:rsid w:val="00213D86"/>
    <w:rsid w:val="00214486"/>
    <w:rsid w:val="002144B8"/>
    <w:rsid w:val="002148F2"/>
    <w:rsid w:val="002149AF"/>
    <w:rsid w:val="00214F4D"/>
    <w:rsid w:val="0021597C"/>
    <w:rsid w:val="00215A16"/>
    <w:rsid w:val="00215C63"/>
    <w:rsid w:val="00216244"/>
    <w:rsid w:val="00216D2B"/>
    <w:rsid w:val="002170A0"/>
    <w:rsid w:val="00217597"/>
    <w:rsid w:val="00217910"/>
    <w:rsid w:val="00217A7F"/>
    <w:rsid w:val="002203FD"/>
    <w:rsid w:val="00220478"/>
    <w:rsid w:val="00220B2F"/>
    <w:rsid w:val="00220CDA"/>
    <w:rsid w:val="00220D22"/>
    <w:rsid w:val="00221167"/>
    <w:rsid w:val="002223C7"/>
    <w:rsid w:val="002225B2"/>
    <w:rsid w:val="00222857"/>
    <w:rsid w:val="00222A7A"/>
    <w:rsid w:val="00223E0D"/>
    <w:rsid w:val="0022436C"/>
    <w:rsid w:val="0022472B"/>
    <w:rsid w:val="00224A2C"/>
    <w:rsid w:val="00224D55"/>
    <w:rsid w:val="00225164"/>
    <w:rsid w:val="002253ED"/>
    <w:rsid w:val="00225413"/>
    <w:rsid w:val="00225668"/>
    <w:rsid w:val="00225F73"/>
    <w:rsid w:val="00226BF0"/>
    <w:rsid w:val="002273FB"/>
    <w:rsid w:val="00227A1E"/>
    <w:rsid w:val="00227BE5"/>
    <w:rsid w:val="00227F72"/>
    <w:rsid w:val="00230232"/>
    <w:rsid w:val="0023031F"/>
    <w:rsid w:val="00230375"/>
    <w:rsid w:val="002304E7"/>
    <w:rsid w:val="00230508"/>
    <w:rsid w:val="002306C2"/>
    <w:rsid w:val="00230945"/>
    <w:rsid w:val="00230C7E"/>
    <w:rsid w:val="00230E01"/>
    <w:rsid w:val="002312F4"/>
    <w:rsid w:val="002313AE"/>
    <w:rsid w:val="00231BBF"/>
    <w:rsid w:val="00231BD9"/>
    <w:rsid w:val="00231FC7"/>
    <w:rsid w:val="002321F7"/>
    <w:rsid w:val="00232528"/>
    <w:rsid w:val="00232B2F"/>
    <w:rsid w:val="00232B7A"/>
    <w:rsid w:val="00232E26"/>
    <w:rsid w:val="00232E2C"/>
    <w:rsid w:val="0023325B"/>
    <w:rsid w:val="00233506"/>
    <w:rsid w:val="0023364A"/>
    <w:rsid w:val="00233E61"/>
    <w:rsid w:val="0023443D"/>
    <w:rsid w:val="00234B37"/>
    <w:rsid w:val="00235224"/>
    <w:rsid w:val="002352A8"/>
    <w:rsid w:val="00235330"/>
    <w:rsid w:val="00235B0F"/>
    <w:rsid w:val="00235B2B"/>
    <w:rsid w:val="0023628A"/>
    <w:rsid w:val="00236993"/>
    <w:rsid w:val="00236A8B"/>
    <w:rsid w:val="002373F4"/>
    <w:rsid w:val="0023752B"/>
    <w:rsid w:val="00237557"/>
    <w:rsid w:val="00237DB9"/>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7A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ECB"/>
    <w:rsid w:val="00247FB2"/>
    <w:rsid w:val="002501E4"/>
    <w:rsid w:val="002505FF"/>
    <w:rsid w:val="00250C10"/>
    <w:rsid w:val="002510B6"/>
    <w:rsid w:val="002510D9"/>
    <w:rsid w:val="00251C64"/>
    <w:rsid w:val="002521CF"/>
    <w:rsid w:val="00252508"/>
    <w:rsid w:val="002528D5"/>
    <w:rsid w:val="00252C17"/>
    <w:rsid w:val="00253004"/>
    <w:rsid w:val="0025303A"/>
    <w:rsid w:val="0025356C"/>
    <w:rsid w:val="00253A91"/>
    <w:rsid w:val="00253B1E"/>
    <w:rsid w:val="00253C2E"/>
    <w:rsid w:val="00253F80"/>
    <w:rsid w:val="00254706"/>
    <w:rsid w:val="0025476E"/>
    <w:rsid w:val="00255534"/>
    <w:rsid w:val="002557C5"/>
    <w:rsid w:val="00255ADC"/>
    <w:rsid w:val="002569F3"/>
    <w:rsid w:val="00256C14"/>
    <w:rsid w:val="002572CF"/>
    <w:rsid w:val="0025735C"/>
    <w:rsid w:val="00257B07"/>
    <w:rsid w:val="00257DC5"/>
    <w:rsid w:val="002600C2"/>
    <w:rsid w:val="002600D8"/>
    <w:rsid w:val="002600E1"/>
    <w:rsid w:val="002604B1"/>
    <w:rsid w:val="00260831"/>
    <w:rsid w:val="00261709"/>
    <w:rsid w:val="00261AED"/>
    <w:rsid w:val="00261B75"/>
    <w:rsid w:val="0026222F"/>
    <w:rsid w:val="002623CE"/>
    <w:rsid w:val="0026267F"/>
    <w:rsid w:val="00262AB8"/>
    <w:rsid w:val="00262B42"/>
    <w:rsid w:val="00262B52"/>
    <w:rsid w:val="00263155"/>
    <w:rsid w:val="0026317B"/>
    <w:rsid w:val="002634B5"/>
    <w:rsid w:val="002635BC"/>
    <w:rsid w:val="0026410F"/>
    <w:rsid w:val="00264DEC"/>
    <w:rsid w:val="00264FCE"/>
    <w:rsid w:val="002651FD"/>
    <w:rsid w:val="00265C0B"/>
    <w:rsid w:val="00265C20"/>
    <w:rsid w:val="00266A33"/>
    <w:rsid w:val="00266D06"/>
    <w:rsid w:val="00266F6D"/>
    <w:rsid w:val="002673F1"/>
    <w:rsid w:val="002674F7"/>
    <w:rsid w:val="00267A49"/>
    <w:rsid w:val="00267B86"/>
    <w:rsid w:val="00267CA8"/>
    <w:rsid w:val="00270901"/>
    <w:rsid w:val="00270C57"/>
    <w:rsid w:val="00270CD2"/>
    <w:rsid w:val="00270E56"/>
    <w:rsid w:val="0027103D"/>
    <w:rsid w:val="0027114C"/>
    <w:rsid w:val="0027152B"/>
    <w:rsid w:val="002718B6"/>
    <w:rsid w:val="00272174"/>
    <w:rsid w:val="0027223E"/>
    <w:rsid w:val="00272248"/>
    <w:rsid w:val="00272452"/>
    <w:rsid w:val="0027279F"/>
    <w:rsid w:val="00272931"/>
    <w:rsid w:val="00272CD9"/>
    <w:rsid w:val="00272DA1"/>
    <w:rsid w:val="0027377F"/>
    <w:rsid w:val="0027495E"/>
    <w:rsid w:val="002750E6"/>
    <w:rsid w:val="00275497"/>
    <w:rsid w:val="00275807"/>
    <w:rsid w:val="0027580F"/>
    <w:rsid w:val="00275E03"/>
    <w:rsid w:val="00276108"/>
    <w:rsid w:val="0027617D"/>
    <w:rsid w:val="002763A9"/>
    <w:rsid w:val="0027682E"/>
    <w:rsid w:val="00276D4B"/>
    <w:rsid w:val="00276E69"/>
    <w:rsid w:val="00276FDD"/>
    <w:rsid w:val="002774CA"/>
    <w:rsid w:val="002775C7"/>
    <w:rsid w:val="002777EA"/>
    <w:rsid w:val="00277C67"/>
    <w:rsid w:val="00277E7D"/>
    <w:rsid w:val="00280049"/>
    <w:rsid w:val="002801AF"/>
    <w:rsid w:val="00280512"/>
    <w:rsid w:val="00280569"/>
    <w:rsid w:val="00280F72"/>
    <w:rsid w:val="0028115B"/>
    <w:rsid w:val="00281951"/>
    <w:rsid w:val="00281B66"/>
    <w:rsid w:val="00281EEF"/>
    <w:rsid w:val="00282047"/>
    <w:rsid w:val="00282B08"/>
    <w:rsid w:val="00283154"/>
    <w:rsid w:val="00283A96"/>
    <w:rsid w:val="00284554"/>
    <w:rsid w:val="00284646"/>
    <w:rsid w:val="00284873"/>
    <w:rsid w:val="00284BEB"/>
    <w:rsid w:val="00284C84"/>
    <w:rsid w:val="00284FE1"/>
    <w:rsid w:val="002854EA"/>
    <w:rsid w:val="00285510"/>
    <w:rsid w:val="00285574"/>
    <w:rsid w:val="00285CB5"/>
    <w:rsid w:val="00285D59"/>
    <w:rsid w:val="00285D5C"/>
    <w:rsid w:val="00285DAA"/>
    <w:rsid w:val="00285FDE"/>
    <w:rsid w:val="00286337"/>
    <w:rsid w:val="00286612"/>
    <w:rsid w:val="00286BDA"/>
    <w:rsid w:val="00286C86"/>
    <w:rsid w:val="00286E67"/>
    <w:rsid w:val="00286E9E"/>
    <w:rsid w:val="00286FA3"/>
    <w:rsid w:val="00286FE0"/>
    <w:rsid w:val="002902AD"/>
    <w:rsid w:val="0029036F"/>
    <w:rsid w:val="0029060B"/>
    <w:rsid w:val="00290AD6"/>
    <w:rsid w:val="00291165"/>
    <w:rsid w:val="00291225"/>
    <w:rsid w:val="002914AA"/>
    <w:rsid w:val="00291A09"/>
    <w:rsid w:val="002922A9"/>
    <w:rsid w:val="00293555"/>
    <w:rsid w:val="002937B8"/>
    <w:rsid w:val="002939DE"/>
    <w:rsid w:val="00293E09"/>
    <w:rsid w:val="00293E1B"/>
    <w:rsid w:val="00294C4F"/>
    <w:rsid w:val="00294C91"/>
    <w:rsid w:val="00294D81"/>
    <w:rsid w:val="00294DF4"/>
    <w:rsid w:val="002952B2"/>
    <w:rsid w:val="0029592C"/>
    <w:rsid w:val="00295A58"/>
    <w:rsid w:val="00295FCE"/>
    <w:rsid w:val="00296D6D"/>
    <w:rsid w:val="00297CC1"/>
    <w:rsid w:val="00297CFE"/>
    <w:rsid w:val="002A0024"/>
    <w:rsid w:val="002A02CB"/>
    <w:rsid w:val="002A05F0"/>
    <w:rsid w:val="002A0DE4"/>
    <w:rsid w:val="002A0F0D"/>
    <w:rsid w:val="002A1126"/>
    <w:rsid w:val="002A1181"/>
    <w:rsid w:val="002A1DD4"/>
    <w:rsid w:val="002A1E46"/>
    <w:rsid w:val="002A1F37"/>
    <w:rsid w:val="002A2556"/>
    <w:rsid w:val="002A2A3F"/>
    <w:rsid w:val="002A31A3"/>
    <w:rsid w:val="002A352A"/>
    <w:rsid w:val="002A3DD8"/>
    <w:rsid w:val="002A3EA6"/>
    <w:rsid w:val="002A3FCC"/>
    <w:rsid w:val="002A44F4"/>
    <w:rsid w:val="002A4ACE"/>
    <w:rsid w:val="002A4B54"/>
    <w:rsid w:val="002A5A5E"/>
    <w:rsid w:val="002A5C9D"/>
    <w:rsid w:val="002A5D87"/>
    <w:rsid w:val="002A6D69"/>
    <w:rsid w:val="002A72A6"/>
    <w:rsid w:val="002A72B3"/>
    <w:rsid w:val="002A78CE"/>
    <w:rsid w:val="002A799E"/>
    <w:rsid w:val="002A7E1F"/>
    <w:rsid w:val="002A7E30"/>
    <w:rsid w:val="002A7FB0"/>
    <w:rsid w:val="002B02D3"/>
    <w:rsid w:val="002B0562"/>
    <w:rsid w:val="002B132E"/>
    <w:rsid w:val="002B1560"/>
    <w:rsid w:val="002B180F"/>
    <w:rsid w:val="002B21CE"/>
    <w:rsid w:val="002B2593"/>
    <w:rsid w:val="002B2767"/>
    <w:rsid w:val="002B2813"/>
    <w:rsid w:val="002B309A"/>
    <w:rsid w:val="002B35C1"/>
    <w:rsid w:val="002B3667"/>
    <w:rsid w:val="002B3A92"/>
    <w:rsid w:val="002B5B1D"/>
    <w:rsid w:val="002B6C25"/>
    <w:rsid w:val="002B7249"/>
    <w:rsid w:val="002B7773"/>
    <w:rsid w:val="002B7891"/>
    <w:rsid w:val="002C010B"/>
    <w:rsid w:val="002C0412"/>
    <w:rsid w:val="002C06B7"/>
    <w:rsid w:val="002C139E"/>
    <w:rsid w:val="002C180A"/>
    <w:rsid w:val="002C1C79"/>
    <w:rsid w:val="002C1F53"/>
    <w:rsid w:val="002C220D"/>
    <w:rsid w:val="002C30A5"/>
    <w:rsid w:val="002C32DB"/>
    <w:rsid w:val="002C3622"/>
    <w:rsid w:val="002C39FE"/>
    <w:rsid w:val="002C4037"/>
    <w:rsid w:val="002C4117"/>
    <w:rsid w:val="002C4E8F"/>
    <w:rsid w:val="002C5220"/>
    <w:rsid w:val="002C5280"/>
    <w:rsid w:val="002C56CC"/>
    <w:rsid w:val="002C577D"/>
    <w:rsid w:val="002C584D"/>
    <w:rsid w:val="002C5D11"/>
    <w:rsid w:val="002C6E3E"/>
    <w:rsid w:val="002C7B95"/>
    <w:rsid w:val="002C7BA0"/>
    <w:rsid w:val="002C7C36"/>
    <w:rsid w:val="002D03B3"/>
    <w:rsid w:val="002D07D3"/>
    <w:rsid w:val="002D09B6"/>
    <w:rsid w:val="002D0EB4"/>
    <w:rsid w:val="002D1214"/>
    <w:rsid w:val="002D1410"/>
    <w:rsid w:val="002D1AF5"/>
    <w:rsid w:val="002D214D"/>
    <w:rsid w:val="002D2B82"/>
    <w:rsid w:val="002D2F36"/>
    <w:rsid w:val="002D3133"/>
    <w:rsid w:val="002D322C"/>
    <w:rsid w:val="002D34D4"/>
    <w:rsid w:val="002D365F"/>
    <w:rsid w:val="002D3B4B"/>
    <w:rsid w:val="002D4116"/>
    <w:rsid w:val="002D4159"/>
    <w:rsid w:val="002D489C"/>
    <w:rsid w:val="002D5595"/>
    <w:rsid w:val="002D5619"/>
    <w:rsid w:val="002D571F"/>
    <w:rsid w:val="002D5C69"/>
    <w:rsid w:val="002D5CAA"/>
    <w:rsid w:val="002D65EF"/>
    <w:rsid w:val="002D6662"/>
    <w:rsid w:val="002D6D5D"/>
    <w:rsid w:val="002D73D0"/>
    <w:rsid w:val="002D78A9"/>
    <w:rsid w:val="002D791A"/>
    <w:rsid w:val="002D7994"/>
    <w:rsid w:val="002D7EC9"/>
    <w:rsid w:val="002E0A79"/>
    <w:rsid w:val="002E0B0C"/>
    <w:rsid w:val="002E0E1B"/>
    <w:rsid w:val="002E10C8"/>
    <w:rsid w:val="002E1308"/>
    <w:rsid w:val="002E16BD"/>
    <w:rsid w:val="002E1D1D"/>
    <w:rsid w:val="002E1DEE"/>
    <w:rsid w:val="002E2156"/>
    <w:rsid w:val="002E23CA"/>
    <w:rsid w:val="002E23D5"/>
    <w:rsid w:val="002E2EE0"/>
    <w:rsid w:val="002E3686"/>
    <w:rsid w:val="002E3A21"/>
    <w:rsid w:val="002E3A3B"/>
    <w:rsid w:val="002E4B05"/>
    <w:rsid w:val="002E4C17"/>
    <w:rsid w:val="002E533E"/>
    <w:rsid w:val="002E596D"/>
    <w:rsid w:val="002E5CC3"/>
    <w:rsid w:val="002E5F7A"/>
    <w:rsid w:val="002E6DEE"/>
    <w:rsid w:val="002E6E47"/>
    <w:rsid w:val="002E7954"/>
    <w:rsid w:val="002E7FEB"/>
    <w:rsid w:val="002F00E6"/>
    <w:rsid w:val="002F019A"/>
    <w:rsid w:val="002F05A0"/>
    <w:rsid w:val="002F11B9"/>
    <w:rsid w:val="002F13B4"/>
    <w:rsid w:val="002F143E"/>
    <w:rsid w:val="002F144D"/>
    <w:rsid w:val="002F1498"/>
    <w:rsid w:val="002F175A"/>
    <w:rsid w:val="002F18A9"/>
    <w:rsid w:val="002F1CEF"/>
    <w:rsid w:val="002F1E06"/>
    <w:rsid w:val="002F29FC"/>
    <w:rsid w:val="002F2B99"/>
    <w:rsid w:val="002F3823"/>
    <w:rsid w:val="002F3B8D"/>
    <w:rsid w:val="002F3C4E"/>
    <w:rsid w:val="002F4DF9"/>
    <w:rsid w:val="002F500A"/>
    <w:rsid w:val="002F517C"/>
    <w:rsid w:val="002F5F6D"/>
    <w:rsid w:val="002F609D"/>
    <w:rsid w:val="002F60CF"/>
    <w:rsid w:val="002F6125"/>
    <w:rsid w:val="002F6420"/>
    <w:rsid w:val="002F676A"/>
    <w:rsid w:val="002F72DA"/>
    <w:rsid w:val="002F7319"/>
    <w:rsid w:val="002F743D"/>
    <w:rsid w:val="002F7590"/>
    <w:rsid w:val="002F7717"/>
    <w:rsid w:val="002F7775"/>
    <w:rsid w:val="002F7CE9"/>
    <w:rsid w:val="003001CA"/>
    <w:rsid w:val="003003EB"/>
    <w:rsid w:val="003003F5"/>
    <w:rsid w:val="00300C24"/>
    <w:rsid w:val="00300E13"/>
    <w:rsid w:val="00301225"/>
    <w:rsid w:val="0030122E"/>
    <w:rsid w:val="003012F9"/>
    <w:rsid w:val="003013B2"/>
    <w:rsid w:val="003014E5"/>
    <w:rsid w:val="00301EE5"/>
    <w:rsid w:val="0030235D"/>
    <w:rsid w:val="00302A21"/>
    <w:rsid w:val="00302D11"/>
    <w:rsid w:val="00302D67"/>
    <w:rsid w:val="00302D86"/>
    <w:rsid w:val="003035D8"/>
    <w:rsid w:val="00303B0C"/>
    <w:rsid w:val="00303B57"/>
    <w:rsid w:val="00303D53"/>
    <w:rsid w:val="00303FC6"/>
    <w:rsid w:val="0030404E"/>
    <w:rsid w:val="003042FE"/>
    <w:rsid w:val="003045C1"/>
    <w:rsid w:val="003048D7"/>
    <w:rsid w:val="00304E42"/>
    <w:rsid w:val="00304EC7"/>
    <w:rsid w:val="0030565B"/>
    <w:rsid w:val="0030573D"/>
    <w:rsid w:val="00305749"/>
    <w:rsid w:val="003061B5"/>
    <w:rsid w:val="00306569"/>
    <w:rsid w:val="003071F6"/>
    <w:rsid w:val="00307272"/>
    <w:rsid w:val="0030773F"/>
    <w:rsid w:val="00307D56"/>
    <w:rsid w:val="003102D0"/>
    <w:rsid w:val="00310463"/>
    <w:rsid w:val="003108E0"/>
    <w:rsid w:val="00310E98"/>
    <w:rsid w:val="0031128C"/>
    <w:rsid w:val="00311296"/>
    <w:rsid w:val="00311577"/>
    <w:rsid w:val="00311594"/>
    <w:rsid w:val="00311C74"/>
    <w:rsid w:val="0031201D"/>
    <w:rsid w:val="003120F1"/>
    <w:rsid w:val="003122D9"/>
    <w:rsid w:val="00312957"/>
    <w:rsid w:val="003133B2"/>
    <w:rsid w:val="003136CB"/>
    <w:rsid w:val="00313A5B"/>
    <w:rsid w:val="00313CB0"/>
    <w:rsid w:val="00313F96"/>
    <w:rsid w:val="00313FD2"/>
    <w:rsid w:val="0031458B"/>
    <w:rsid w:val="00314885"/>
    <w:rsid w:val="00314CF4"/>
    <w:rsid w:val="003151CA"/>
    <w:rsid w:val="003159C3"/>
    <w:rsid w:val="00315FC6"/>
    <w:rsid w:val="00316178"/>
    <w:rsid w:val="0031630B"/>
    <w:rsid w:val="0031668E"/>
    <w:rsid w:val="00316D93"/>
    <w:rsid w:val="0031771F"/>
    <w:rsid w:val="003179C3"/>
    <w:rsid w:val="00317BF6"/>
    <w:rsid w:val="00317F47"/>
    <w:rsid w:val="003206C6"/>
    <w:rsid w:val="00320835"/>
    <w:rsid w:val="00320DCD"/>
    <w:rsid w:val="00320E94"/>
    <w:rsid w:val="0032119C"/>
    <w:rsid w:val="00321330"/>
    <w:rsid w:val="003213B9"/>
    <w:rsid w:val="00321892"/>
    <w:rsid w:val="003218F9"/>
    <w:rsid w:val="00321A6B"/>
    <w:rsid w:val="00321DA2"/>
    <w:rsid w:val="003221E1"/>
    <w:rsid w:val="0032244A"/>
    <w:rsid w:val="0032272D"/>
    <w:rsid w:val="0032281B"/>
    <w:rsid w:val="00323306"/>
    <w:rsid w:val="00323A71"/>
    <w:rsid w:val="00324C9B"/>
    <w:rsid w:val="00324D2E"/>
    <w:rsid w:val="00324E60"/>
    <w:rsid w:val="00325031"/>
    <w:rsid w:val="003250A8"/>
    <w:rsid w:val="003256BC"/>
    <w:rsid w:val="00325702"/>
    <w:rsid w:val="00325D5D"/>
    <w:rsid w:val="0032696F"/>
    <w:rsid w:val="003269F3"/>
    <w:rsid w:val="00327281"/>
    <w:rsid w:val="0032748E"/>
    <w:rsid w:val="00327C2B"/>
    <w:rsid w:val="00327E6D"/>
    <w:rsid w:val="003302A3"/>
    <w:rsid w:val="003303C5"/>
    <w:rsid w:val="0033081F"/>
    <w:rsid w:val="00330AFE"/>
    <w:rsid w:val="0033105E"/>
    <w:rsid w:val="00331183"/>
    <w:rsid w:val="003315AB"/>
    <w:rsid w:val="0033189C"/>
    <w:rsid w:val="00331951"/>
    <w:rsid w:val="00331C86"/>
    <w:rsid w:val="00331D1C"/>
    <w:rsid w:val="0033227A"/>
    <w:rsid w:val="0033241A"/>
    <w:rsid w:val="003328CA"/>
    <w:rsid w:val="00332CA3"/>
    <w:rsid w:val="00333246"/>
    <w:rsid w:val="00333494"/>
    <w:rsid w:val="003334E7"/>
    <w:rsid w:val="003338CD"/>
    <w:rsid w:val="00333A58"/>
    <w:rsid w:val="00333C6F"/>
    <w:rsid w:val="00333CF5"/>
    <w:rsid w:val="00333E9B"/>
    <w:rsid w:val="003344D6"/>
    <w:rsid w:val="00334D7B"/>
    <w:rsid w:val="003350E7"/>
    <w:rsid w:val="003351C4"/>
    <w:rsid w:val="00335875"/>
    <w:rsid w:val="00335C2D"/>
    <w:rsid w:val="00335CFA"/>
    <w:rsid w:val="003365B7"/>
    <w:rsid w:val="00336636"/>
    <w:rsid w:val="0033742A"/>
    <w:rsid w:val="00337B59"/>
    <w:rsid w:val="00340429"/>
    <w:rsid w:val="003404E1"/>
    <w:rsid w:val="00340807"/>
    <w:rsid w:val="00340968"/>
    <w:rsid w:val="00340BB3"/>
    <w:rsid w:val="00340D6B"/>
    <w:rsid w:val="00340DE8"/>
    <w:rsid w:val="00340EC6"/>
    <w:rsid w:val="00340F1B"/>
    <w:rsid w:val="0034111C"/>
    <w:rsid w:val="0034161F"/>
    <w:rsid w:val="00341723"/>
    <w:rsid w:val="00341A54"/>
    <w:rsid w:val="00341B23"/>
    <w:rsid w:val="00341C27"/>
    <w:rsid w:val="00341D1F"/>
    <w:rsid w:val="0034279D"/>
    <w:rsid w:val="0034292A"/>
    <w:rsid w:val="00342A18"/>
    <w:rsid w:val="00342AD5"/>
    <w:rsid w:val="00342DD3"/>
    <w:rsid w:val="00342E3C"/>
    <w:rsid w:val="0034388A"/>
    <w:rsid w:val="00343B5C"/>
    <w:rsid w:val="00344332"/>
    <w:rsid w:val="003443D6"/>
    <w:rsid w:val="003449C7"/>
    <w:rsid w:val="003449E4"/>
    <w:rsid w:val="00344C34"/>
    <w:rsid w:val="0034596F"/>
    <w:rsid w:val="003462D7"/>
    <w:rsid w:val="003465E5"/>
    <w:rsid w:val="0034696F"/>
    <w:rsid w:val="00346ADA"/>
    <w:rsid w:val="00346B8E"/>
    <w:rsid w:val="00347245"/>
    <w:rsid w:val="003472CC"/>
    <w:rsid w:val="003474B8"/>
    <w:rsid w:val="00347F95"/>
    <w:rsid w:val="003501AE"/>
    <w:rsid w:val="0035029A"/>
    <w:rsid w:val="00350D3C"/>
    <w:rsid w:val="0035113F"/>
    <w:rsid w:val="00351E40"/>
    <w:rsid w:val="0035244A"/>
    <w:rsid w:val="00352D21"/>
    <w:rsid w:val="003536FE"/>
    <w:rsid w:val="003538D2"/>
    <w:rsid w:val="00353A08"/>
    <w:rsid w:val="00353B3F"/>
    <w:rsid w:val="0035641C"/>
    <w:rsid w:val="00356861"/>
    <w:rsid w:val="00356F96"/>
    <w:rsid w:val="003579FA"/>
    <w:rsid w:val="00357B29"/>
    <w:rsid w:val="00357B9C"/>
    <w:rsid w:val="00357CE3"/>
    <w:rsid w:val="00360720"/>
    <w:rsid w:val="003608B6"/>
    <w:rsid w:val="00360E9F"/>
    <w:rsid w:val="00361310"/>
    <w:rsid w:val="0036140A"/>
    <w:rsid w:val="00361D71"/>
    <w:rsid w:val="00362115"/>
    <w:rsid w:val="00362129"/>
    <w:rsid w:val="00362274"/>
    <w:rsid w:val="0036232F"/>
    <w:rsid w:val="00362543"/>
    <w:rsid w:val="00362676"/>
    <w:rsid w:val="00362DF0"/>
    <w:rsid w:val="003634C0"/>
    <w:rsid w:val="0036393A"/>
    <w:rsid w:val="00363F33"/>
    <w:rsid w:val="003642A6"/>
    <w:rsid w:val="003646F5"/>
    <w:rsid w:val="00364BDE"/>
    <w:rsid w:val="00364D65"/>
    <w:rsid w:val="0036528D"/>
    <w:rsid w:val="00365443"/>
    <w:rsid w:val="00366142"/>
    <w:rsid w:val="0036620B"/>
    <w:rsid w:val="003662A0"/>
    <w:rsid w:val="003666FD"/>
    <w:rsid w:val="00366C32"/>
    <w:rsid w:val="00367319"/>
    <w:rsid w:val="003674FD"/>
    <w:rsid w:val="00367BED"/>
    <w:rsid w:val="003705AC"/>
    <w:rsid w:val="003709DA"/>
    <w:rsid w:val="00370EC4"/>
    <w:rsid w:val="003710E1"/>
    <w:rsid w:val="003711E9"/>
    <w:rsid w:val="00371787"/>
    <w:rsid w:val="003717EC"/>
    <w:rsid w:val="00372043"/>
    <w:rsid w:val="00372093"/>
    <w:rsid w:val="00372471"/>
    <w:rsid w:val="00372702"/>
    <w:rsid w:val="0037366C"/>
    <w:rsid w:val="00374104"/>
    <w:rsid w:val="0037411D"/>
    <w:rsid w:val="0037493F"/>
    <w:rsid w:val="00374B35"/>
    <w:rsid w:val="00374CAF"/>
    <w:rsid w:val="00374DB7"/>
    <w:rsid w:val="0037500D"/>
    <w:rsid w:val="00375259"/>
    <w:rsid w:val="0037538D"/>
    <w:rsid w:val="00375859"/>
    <w:rsid w:val="003758D0"/>
    <w:rsid w:val="0037626C"/>
    <w:rsid w:val="003762AF"/>
    <w:rsid w:val="003763EE"/>
    <w:rsid w:val="003768CC"/>
    <w:rsid w:val="0037691E"/>
    <w:rsid w:val="00376A71"/>
    <w:rsid w:val="00376AB4"/>
    <w:rsid w:val="00377131"/>
    <w:rsid w:val="0037725E"/>
    <w:rsid w:val="003774E0"/>
    <w:rsid w:val="0037751C"/>
    <w:rsid w:val="0037792A"/>
    <w:rsid w:val="00380046"/>
    <w:rsid w:val="0038007A"/>
    <w:rsid w:val="00380266"/>
    <w:rsid w:val="003805BD"/>
    <w:rsid w:val="003806AE"/>
    <w:rsid w:val="0038105C"/>
    <w:rsid w:val="003814F1"/>
    <w:rsid w:val="00381623"/>
    <w:rsid w:val="00381D59"/>
    <w:rsid w:val="00381E28"/>
    <w:rsid w:val="0038294C"/>
    <w:rsid w:val="003831CB"/>
    <w:rsid w:val="00383300"/>
    <w:rsid w:val="00383AC5"/>
    <w:rsid w:val="00383AEA"/>
    <w:rsid w:val="00383F09"/>
    <w:rsid w:val="003840EA"/>
    <w:rsid w:val="00384943"/>
    <w:rsid w:val="00384945"/>
    <w:rsid w:val="00384FA1"/>
    <w:rsid w:val="0038501D"/>
    <w:rsid w:val="00385095"/>
    <w:rsid w:val="00385888"/>
    <w:rsid w:val="00385902"/>
    <w:rsid w:val="00385E79"/>
    <w:rsid w:val="00385F4B"/>
    <w:rsid w:val="003860C3"/>
    <w:rsid w:val="00386264"/>
    <w:rsid w:val="00386440"/>
    <w:rsid w:val="00386BFB"/>
    <w:rsid w:val="0038703D"/>
    <w:rsid w:val="003870A5"/>
    <w:rsid w:val="003872AA"/>
    <w:rsid w:val="00387519"/>
    <w:rsid w:val="00387683"/>
    <w:rsid w:val="0038795B"/>
    <w:rsid w:val="003900F3"/>
    <w:rsid w:val="00390610"/>
    <w:rsid w:val="003906CC"/>
    <w:rsid w:val="00390B10"/>
    <w:rsid w:val="00390D01"/>
    <w:rsid w:val="00390FA1"/>
    <w:rsid w:val="00391290"/>
    <w:rsid w:val="003915B6"/>
    <w:rsid w:val="00391BDD"/>
    <w:rsid w:val="00392229"/>
    <w:rsid w:val="003926C2"/>
    <w:rsid w:val="003926C7"/>
    <w:rsid w:val="00392815"/>
    <w:rsid w:val="0039300A"/>
    <w:rsid w:val="003933CB"/>
    <w:rsid w:val="003935E6"/>
    <w:rsid w:val="003935EC"/>
    <w:rsid w:val="00393E38"/>
    <w:rsid w:val="00393F17"/>
    <w:rsid w:val="00394423"/>
    <w:rsid w:val="00394605"/>
    <w:rsid w:val="0039532E"/>
    <w:rsid w:val="00395ABF"/>
    <w:rsid w:val="00395FD5"/>
    <w:rsid w:val="00396009"/>
    <w:rsid w:val="003963DC"/>
    <w:rsid w:val="003967BB"/>
    <w:rsid w:val="003968D6"/>
    <w:rsid w:val="00396DC9"/>
    <w:rsid w:val="003973AA"/>
    <w:rsid w:val="00397468"/>
    <w:rsid w:val="00397966"/>
    <w:rsid w:val="00397B23"/>
    <w:rsid w:val="003A03FE"/>
    <w:rsid w:val="003A10D1"/>
    <w:rsid w:val="003A1273"/>
    <w:rsid w:val="003A1D7D"/>
    <w:rsid w:val="003A2209"/>
    <w:rsid w:val="003A2DB1"/>
    <w:rsid w:val="003A3614"/>
    <w:rsid w:val="003A4130"/>
    <w:rsid w:val="003A4649"/>
    <w:rsid w:val="003A498F"/>
    <w:rsid w:val="003A5322"/>
    <w:rsid w:val="003A597F"/>
    <w:rsid w:val="003A5AC7"/>
    <w:rsid w:val="003A5DA9"/>
    <w:rsid w:val="003A5F81"/>
    <w:rsid w:val="003A6088"/>
    <w:rsid w:val="003A6AEA"/>
    <w:rsid w:val="003A6DA3"/>
    <w:rsid w:val="003A70AE"/>
    <w:rsid w:val="003A754A"/>
    <w:rsid w:val="003A75A0"/>
    <w:rsid w:val="003A75F1"/>
    <w:rsid w:val="003A7966"/>
    <w:rsid w:val="003B030B"/>
    <w:rsid w:val="003B0ABB"/>
    <w:rsid w:val="003B1161"/>
    <w:rsid w:val="003B1788"/>
    <w:rsid w:val="003B20A2"/>
    <w:rsid w:val="003B267B"/>
    <w:rsid w:val="003B2A66"/>
    <w:rsid w:val="003B2C90"/>
    <w:rsid w:val="003B37C3"/>
    <w:rsid w:val="003B425C"/>
    <w:rsid w:val="003B4529"/>
    <w:rsid w:val="003B4D48"/>
    <w:rsid w:val="003B53A3"/>
    <w:rsid w:val="003B53EF"/>
    <w:rsid w:val="003B5622"/>
    <w:rsid w:val="003B5D2A"/>
    <w:rsid w:val="003B6162"/>
    <w:rsid w:val="003B6300"/>
    <w:rsid w:val="003B6482"/>
    <w:rsid w:val="003B6A59"/>
    <w:rsid w:val="003B7300"/>
    <w:rsid w:val="003B73BB"/>
    <w:rsid w:val="003B740A"/>
    <w:rsid w:val="003B77A2"/>
    <w:rsid w:val="003B79B6"/>
    <w:rsid w:val="003B79C7"/>
    <w:rsid w:val="003B7C8B"/>
    <w:rsid w:val="003B7CEC"/>
    <w:rsid w:val="003B7E81"/>
    <w:rsid w:val="003C01DF"/>
    <w:rsid w:val="003C033D"/>
    <w:rsid w:val="003C0523"/>
    <w:rsid w:val="003C0578"/>
    <w:rsid w:val="003C057B"/>
    <w:rsid w:val="003C05A5"/>
    <w:rsid w:val="003C05F1"/>
    <w:rsid w:val="003C1D6B"/>
    <w:rsid w:val="003C1FFD"/>
    <w:rsid w:val="003C20A5"/>
    <w:rsid w:val="003C20FC"/>
    <w:rsid w:val="003C28D3"/>
    <w:rsid w:val="003C2C35"/>
    <w:rsid w:val="003C2DD7"/>
    <w:rsid w:val="003C34F0"/>
    <w:rsid w:val="003C42C7"/>
    <w:rsid w:val="003C46CE"/>
    <w:rsid w:val="003C4AF8"/>
    <w:rsid w:val="003C4D94"/>
    <w:rsid w:val="003C509B"/>
    <w:rsid w:val="003C543F"/>
    <w:rsid w:val="003C594A"/>
    <w:rsid w:val="003C5A4E"/>
    <w:rsid w:val="003C616C"/>
    <w:rsid w:val="003C630F"/>
    <w:rsid w:val="003C64E8"/>
    <w:rsid w:val="003C7796"/>
    <w:rsid w:val="003C7A07"/>
    <w:rsid w:val="003D0304"/>
    <w:rsid w:val="003D04E2"/>
    <w:rsid w:val="003D0799"/>
    <w:rsid w:val="003D0CCD"/>
    <w:rsid w:val="003D0E58"/>
    <w:rsid w:val="003D1076"/>
    <w:rsid w:val="003D14C4"/>
    <w:rsid w:val="003D1B17"/>
    <w:rsid w:val="003D1E51"/>
    <w:rsid w:val="003D28B1"/>
    <w:rsid w:val="003D3003"/>
    <w:rsid w:val="003D3618"/>
    <w:rsid w:val="003D38AB"/>
    <w:rsid w:val="003D38C8"/>
    <w:rsid w:val="003D3A07"/>
    <w:rsid w:val="003D402B"/>
    <w:rsid w:val="003D4118"/>
    <w:rsid w:val="003D4121"/>
    <w:rsid w:val="003D49DA"/>
    <w:rsid w:val="003D4DA6"/>
    <w:rsid w:val="003D4F95"/>
    <w:rsid w:val="003D5092"/>
    <w:rsid w:val="003D5630"/>
    <w:rsid w:val="003D58CF"/>
    <w:rsid w:val="003D5E44"/>
    <w:rsid w:val="003D6008"/>
    <w:rsid w:val="003D60EB"/>
    <w:rsid w:val="003D65F9"/>
    <w:rsid w:val="003D662B"/>
    <w:rsid w:val="003D6B86"/>
    <w:rsid w:val="003D731A"/>
    <w:rsid w:val="003D73D9"/>
    <w:rsid w:val="003D767C"/>
    <w:rsid w:val="003D774E"/>
    <w:rsid w:val="003D782D"/>
    <w:rsid w:val="003E031F"/>
    <w:rsid w:val="003E065B"/>
    <w:rsid w:val="003E0F5A"/>
    <w:rsid w:val="003E126E"/>
    <w:rsid w:val="003E17F9"/>
    <w:rsid w:val="003E1BDC"/>
    <w:rsid w:val="003E2396"/>
    <w:rsid w:val="003E2A36"/>
    <w:rsid w:val="003E321D"/>
    <w:rsid w:val="003E358C"/>
    <w:rsid w:val="003E389D"/>
    <w:rsid w:val="003E3F38"/>
    <w:rsid w:val="003E42DD"/>
    <w:rsid w:val="003E4580"/>
    <w:rsid w:val="003E516F"/>
    <w:rsid w:val="003E521B"/>
    <w:rsid w:val="003E5428"/>
    <w:rsid w:val="003E5AD0"/>
    <w:rsid w:val="003E5B0C"/>
    <w:rsid w:val="003E5B29"/>
    <w:rsid w:val="003E5E46"/>
    <w:rsid w:val="003E6282"/>
    <w:rsid w:val="003E6321"/>
    <w:rsid w:val="003E64E3"/>
    <w:rsid w:val="003E6B45"/>
    <w:rsid w:val="003E6D71"/>
    <w:rsid w:val="003E6F97"/>
    <w:rsid w:val="003F008D"/>
    <w:rsid w:val="003F020E"/>
    <w:rsid w:val="003F03A1"/>
    <w:rsid w:val="003F1329"/>
    <w:rsid w:val="003F164B"/>
    <w:rsid w:val="003F1A7F"/>
    <w:rsid w:val="003F1B3D"/>
    <w:rsid w:val="003F2433"/>
    <w:rsid w:val="003F29CC"/>
    <w:rsid w:val="003F2FF7"/>
    <w:rsid w:val="003F3445"/>
    <w:rsid w:val="003F3B26"/>
    <w:rsid w:val="003F3EB7"/>
    <w:rsid w:val="003F43D8"/>
    <w:rsid w:val="003F448D"/>
    <w:rsid w:val="003F45C9"/>
    <w:rsid w:val="003F5869"/>
    <w:rsid w:val="003F5D59"/>
    <w:rsid w:val="003F6179"/>
    <w:rsid w:val="003F636B"/>
    <w:rsid w:val="003F6DE3"/>
    <w:rsid w:val="003F6E9F"/>
    <w:rsid w:val="003F702F"/>
    <w:rsid w:val="003F7283"/>
    <w:rsid w:val="003F762A"/>
    <w:rsid w:val="003F782F"/>
    <w:rsid w:val="003F79B0"/>
    <w:rsid w:val="003F7CBB"/>
    <w:rsid w:val="003F7EB5"/>
    <w:rsid w:val="004003EC"/>
    <w:rsid w:val="0040050C"/>
    <w:rsid w:val="0040053A"/>
    <w:rsid w:val="00400E0A"/>
    <w:rsid w:val="00400E8E"/>
    <w:rsid w:val="004012EE"/>
    <w:rsid w:val="004014A8"/>
    <w:rsid w:val="0040195F"/>
    <w:rsid w:val="00401AC2"/>
    <w:rsid w:val="00401B78"/>
    <w:rsid w:val="00401CC9"/>
    <w:rsid w:val="00401DD6"/>
    <w:rsid w:val="00402021"/>
    <w:rsid w:val="00402045"/>
    <w:rsid w:val="00402838"/>
    <w:rsid w:val="00402C50"/>
    <w:rsid w:val="0040343F"/>
    <w:rsid w:val="004036A0"/>
    <w:rsid w:val="00403868"/>
    <w:rsid w:val="00403985"/>
    <w:rsid w:val="00403C11"/>
    <w:rsid w:val="0040439D"/>
    <w:rsid w:val="00405A85"/>
    <w:rsid w:val="00405DA2"/>
    <w:rsid w:val="00405F8F"/>
    <w:rsid w:val="00406011"/>
    <w:rsid w:val="004063B9"/>
    <w:rsid w:val="00406E44"/>
    <w:rsid w:val="00406ED1"/>
    <w:rsid w:val="00406ED2"/>
    <w:rsid w:val="004070D2"/>
    <w:rsid w:val="0040783F"/>
    <w:rsid w:val="0040790B"/>
    <w:rsid w:val="0040795A"/>
    <w:rsid w:val="00408EDA"/>
    <w:rsid w:val="00410094"/>
    <w:rsid w:val="004100F6"/>
    <w:rsid w:val="004102DB"/>
    <w:rsid w:val="00411685"/>
    <w:rsid w:val="0041197A"/>
    <w:rsid w:val="00411AA2"/>
    <w:rsid w:val="00411DAE"/>
    <w:rsid w:val="00411E0F"/>
    <w:rsid w:val="00411E32"/>
    <w:rsid w:val="0041201A"/>
    <w:rsid w:val="00412590"/>
    <w:rsid w:val="0041276E"/>
    <w:rsid w:val="00412895"/>
    <w:rsid w:val="00412A9A"/>
    <w:rsid w:val="00412B6E"/>
    <w:rsid w:val="00412E7E"/>
    <w:rsid w:val="00412F13"/>
    <w:rsid w:val="00413004"/>
    <w:rsid w:val="004132D7"/>
    <w:rsid w:val="0041344E"/>
    <w:rsid w:val="00413986"/>
    <w:rsid w:val="00414292"/>
    <w:rsid w:val="00414488"/>
    <w:rsid w:val="0041457D"/>
    <w:rsid w:val="004145D1"/>
    <w:rsid w:val="00414939"/>
    <w:rsid w:val="00414B3F"/>
    <w:rsid w:val="004157A4"/>
    <w:rsid w:val="00415A59"/>
    <w:rsid w:val="0041609E"/>
    <w:rsid w:val="00416877"/>
    <w:rsid w:val="0041690E"/>
    <w:rsid w:val="00416C24"/>
    <w:rsid w:val="00416EEB"/>
    <w:rsid w:val="0041744A"/>
    <w:rsid w:val="00417524"/>
    <w:rsid w:val="004175BD"/>
    <w:rsid w:val="004176AD"/>
    <w:rsid w:val="004176FB"/>
    <w:rsid w:val="004176FF"/>
    <w:rsid w:val="00417BD8"/>
    <w:rsid w:val="00417C95"/>
    <w:rsid w:val="0042033D"/>
    <w:rsid w:val="0042038A"/>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251"/>
    <w:rsid w:val="004234F9"/>
    <w:rsid w:val="004241D0"/>
    <w:rsid w:val="0042457E"/>
    <w:rsid w:val="004247C2"/>
    <w:rsid w:val="00424FA7"/>
    <w:rsid w:val="004255B8"/>
    <w:rsid w:val="004257BB"/>
    <w:rsid w:val="00425A81"/>
    <w:rsid w:val="00425AFA"/>
    <w:rsid w:val="00425B89"/>
    <w:rsid w:val="00425E33"/>
    <w:rsid w:val="004263BB"/>
    <w:rsid w:val="00426580"/>
    <w:rsid w:val="00426DA6"/>
    <w:rsid w:val="0042732D"/>
    <w:rsid w:val="004276EE"/>
    <w:rsid w:val="004276F1"/>
    <w:rsid w:val="00427AAD"/>
    <w:rsid w:val="00427C75"/>
    <w:rsid w:val="00427DEA"/>
    <w:rsid w:val="00430260"/>
    <w:rsid w:val="004302EB"/>
    <w:rsid w:val="0043062F"/>
    <w:rsid w:val="00430768"/>
    <w:rsid w:val="00430D56"/>
    <w:rsid w:val="00430ECB"/>
    <w:rsid w:val="0043119A"/>
    <w:rsid w:val="00431684"/>
    <w:rsid w:val="004320BE"/>
    <w:rsid w:val="00432110"/>
    <w:rsid w:val="00432A2F"/>
    <w:rsid w:val="00432F43"/>
    <w:rsid w:val="004330CA"/>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5C06"/>
    <w:rsid w:val="00436E43"/>
    <w:rsid w:val="00436F01"/>
    <w:rsid w:val="00436FF6"/>
    <w:rsid w:val="00437533"/>
    <w:rsid w:val="00437A45"/>
    <w:rsid w:val="00437A4D"/>
    <w:rsid w:val="00437A63"/>
    <w:rsid w:val="00437D57"/>
    <w:rsid w:val="00440FE8"/>
    <w:rsid w:val="00441877"/>
    <w:rsid w:val="00441DC8"/>
    <w:rsid w:val="004426C0"/>
    <w:rsid w:val="0044329A"/>
    <w:rsid w:val="00443423"/>
    <w:rsid w:val="00443FF9"/>
    <w:rsid w:val="0044416F"/>
    <w:rsid w:val="004441ED"/>
    <w:rsid w:val="00444A5D"/>
    <w:rsid w:val="00444B1D"/>
    <w:rsid w:val="0044506E"/>
    <w:rsid w:val="0044514A"/>
    <w:rsid w:val="004452B2"/>
    <w:rsid w:val="00445BB0"/>
    <w:rsid w:val="00445CD3"/>
    <w:rsid w:val="00445FEA"/>
    <w:rsid w:val="00445FF7"/>
    <w:rsid w:val="00446144"/>
    <w:rsid w:val="0044619E"/>
    <w:rsid w:val="00446467"/>
    <w:rsid w:val="00446754"/>
    <w:rsid w:val="004467F2"/>
    <w:rsid w:val="00446908"/>
    <w:rsid w:val="00446BA5"/>
    <w:rsid w:val="00446D15"/>
    <w:rsid w:val="00446DAF"/>
    <w:rsid w:val="00446DC4"/>
    <w:rsid w:val="004475E0"/>
    <w:rsid w:val="004477A0"/>
    <w:rsid w:val="004478B9"/>
    <w:rsid w:val="00450392"/>
    <w:rsid w:val="00450EC6"/>
    <w:rsid w:val="00451000"/>
    <w:rsid w:val="004512ED"/>
    <w:rsid w:val="0045159A"/>
    <w:rsid w:val="0045189D"/>
    <w:rsid w:val="00452253"/>
    <w:rsid w:val="004523DC"/>
    <w:rsid w:val="00453341"/>
    <w:rsid w:val="00453583"/>
    <w:rsid w:val="004536DD"/>
    <w:rsid w:val="00453F99"/>
    <w:rsid w:val="00454106"/>
    <w:rsid w:val="004541B4"/>
    <w:rsid w:val="00454FAC"/>
    <w:rsid w:val="004557DC"/>
    <w:rsid w:val="00455DCB"/>
    <w:rsid w:val="004562F1"/>
    <w:rsid w:val="004567B7"/>
    <w:rsid w:val="00456D76"/>
    <w:rsid w:val="00457152"/>
    <w:rsid w:val="004576B9"/>
    <w:rsid w:val="00457763"/>
    <w:rsid w:val="004577B8"/>
    <w:rsid w:val="00457AB4"/>
    <w:rsid w:val="00457BDA"/>
    <w:rsid w:val="0046037D"/>
    <w:rsid w:val="00460722"/>
    <w:rsid w:val="00460FCA"/>
    <w:rsid w:val="00461210"/>
    <w:rsid w:val="00461A04"/>
    <w:rsid w:val="00461E37"/>
    <w:rsid w:val="00462339"/>
    <w:rsid w:val="00462766"/>
    <w:rsid w:val="00462B6F"/>
    <w:rsid w:val="004630CF"/>
    <w:rsid w:val="004630E3"/>
    <w:rsid w:val="004632B6"/>
    <w:rsid w:val="00463648"/>
    <w:rsid w:val="00463B13"/>
    <w:rsid w:val="00463B82"/>
    <w:rsid w:val="004647D4"/>
    <w:rsid w:val="00464A30"/>
    <w:rsid w:val="00464C0B"/>
    <w:rsid w:val="00464CE3"/>
    <w:rsid w:val="00464E41"/>
    <w:rsid w:val="00465C7C"/>
    <w:rsid w:val="00465E45"/>
    <w:rsid w:val="00465EB1"/>
    <w:rsid w:val="00465F3F"/>
    <w:rsid w:val="00465FB1"/>
    <w:rsid w:val="004660AB"/>
    <w:rsid w:val="00466292"/>
    <w:rsid w:val="0046653D"/>
    <w:rsid w:val="00466649"/>
    <w:rsid w:val="0046714E"/>
    <w:rsid w:val="00467347"/>
    <w:rsid w:val="004673A9"/>
    <w:rsid w:val="004674D2"/>
    <w:rsid w:val="004676CE"/>
    <w:rsid w:val="00467E1A"/>
    <w:rsid w:val="00467FA5"/>
    <w:rsid w:val="004701AA"/>
    <w:rsid w:val="004708CA"/>
    <w:rsid w:val="004709D2"/>
    <w:rsid w:val="00471BB3"/>
    <w:rsid w:val="00472023"/>
    <w:rsid w:val="00472153"/>
    <w:rsid w:val="00472177"/>
    <w:rsid w:val="004721E7"/>
    <w:rsid w:val="00472942"/>
    <w:rsid w:val="004733FF"/>
    <w:rsid w:val="00473B00"/>
    <w:rsid w:val="00473D37"/>
    <w:rsid w:val="004742FA"/>
    <w:rsid w:val="00474704"/>
    <w:rsid w:val="00474CFF"/>
    <w:rsid w:val="00475303"/>
    <w:rsid w:val="00475614"/>
    <w:rsid w:val="00475891"/>
    <w:rsid w:val="004761B6"/>
    <w:rsid w:val="004762AA"/>
    <w:rsid w:val="004762AB"/>
    <w:rsid w:val="004764C5"/>
    <w:rsid w:val="00476584"/>
    <w:rsid w:val="004772C9"/>
    <w:rsid w:val="00477304"/>
    <w:rsid w:val="00477593"/>
    <w:rsid w:val="004776F3"/>
    <w:rsid w:val="00477712"/>
    <w:rsid w:val="00477798"/>
    <w:rsid w:val="004778B5"/>
    <w:rsid w:val="00477E0F"/>
    <w:rsid w:val="00477F8B"/>
    <w:rsid w:val="0048043F"/>
    <w:rsid w:val="00480990"/>
    <w:rsid w:val="00481046"/>
    <w:rsid w:val="00481645"/>
    <w:rsid w:val="00481D65"/>
    <w:rsid w:val="00481E45"/>
    <w:rsid w:val="004823FD"/>
    <w:rsid w:val="00482C1D"/>
    <w:rsid w:val="004831D3"/>
    <w:rsid w:val="00483261"/>
    <w:rsid w:val="004832C7"/>
    <w:rsid w:val="0048348A"/>
    <w:rsid w:val="0048350F"/>
    <w:rsid w:val="00484015"/>
    <w:rsid w:val="004843F1"/>
    <w:rsid w:val="00484424"/>
    <w:rsid w:val="00484426"/>
    <w:rsid w:val="00484A7C"/>
    <w:rsid w:val="004854CB"/>
    <w:rsid w:val="004857F8"/>
    <w:rsid w:val="00485E9A"/>
    <w:rsid w:val="00485EB5"/>
    <w:rsid w:val="00485EF9"/>
    <w:rsid w:val="00485FDC"/>
    <w:rsid w:val="004865FB"/>
    <w:rsid w:val="00486696"/>
    <w:rsid w:val="004867E2"/>
    <w:rsid w:val="00486EAE"/>
    <w:rsid w:val="00486F2E"/>
    <w:rsid w:val="00486F84"/>
    <w:rsid w:val="0048710A"/>
    <w:rsid w:val="00487151"/>
    <w:rsid w:val="00487228"/>
    <w:rsid w:val="00487235"/>
    <w:rsid w:val="00487621"/>
    <w:rsid w:val="00487863"/>
    <w:rsid w:val="00487F2F"/>
    <w:rsid w:val="00490831"/>
    <w:rsid w:val="0049169D"/>
    <w:rsid w:val="004917AB"/>
    <w:rsid w:val="00491DF0"/>
    <w:rsid w:val="00492033"/>
    <w:rsid w:val="00492D1D"/>
    <w:rsid w:val="00492DF7"/>
    <w:rsid w:val="00492E4E"/>
    <w:rsid w:val="00493027"/>
    <w:rsid w:val="00493180"/>
    <w:rsid w:val="00493239"/>
    <w:rsid w:val="00493584"/>
    <w:rsid w:val="00493C49"/>
    <w:rsid w:val="00493F9C"/>
    <w:rsid w:val="0049419D"/>
    <w:rsid w:val="004946A5"/>
    <w:rsid w:val="00494910"/>
    <w:rsid w:val="00495234"/>
    <w:rsid w:val="004956D5"/>
    <w:rsid w:val="00495CDC"/>
    <w:rsid w:val="00495DAD"/>
    <w:rsid w:val="004961AB"/>
    <w:rsid w:val="004964A1"/>
    <w:rsid w:val="0049663C"/>
    <w:rsid w:val="004968AC"/>
    <w:rsid w:val="00496B42"/>
    <w:rsid w:val="00496C41"/>
    <w:rsid w:val="00496FF0"/>
    <w:rsid w:val="00497B3E"/>
    <w:rsid w:val="004A0080"/>
    <w:rsid w:val="004A0277"/>
    <w:rsid w:val="004A083E"/>
    <w:rsid w:val="004A0AB4"/>
    <w:rsid w:val="004A0E43"/>
    <w:rsid w:val="004A0E5E"/>
    <w:rsid w:val="004A1073"/>
    <w:rsid w:val="004A1130"/>
    <w:rsid w:val="004A1678"/>
    <w:rsid w:val="004A1B60"/>
    <w:rsid w:val="004A25B6"/>
    <w:rsid w:val="004A2685"/>
    <w:rsid w:val="004A26EF"/>
    <w:rsid w:val="004A2A38"/>
    <w:rsid w:val="004A2A64"/>
    <w:rsid w:val="004A2DF6"/>
    <w:rsid w:val="004A32EB"/>
    <w:rsid w:val="004A4185"/>
    <w:rsid w:val="004A4842"/>
    <w:rsid w:val="004A4BC3"/>
    <w:rsid w:val="004A4C73"/>
    <w:rsid w:val="004A56DB"/>
    <w:rsid w:val="004A5EB9"/>
    <w:rsid w:val="004A64E1"/>
    <w:rsid w:val="004A66DC"/>
    <w:rsid w:val="004A67FF"/>
    <w:rsid w:val="004A6EBC"/>
    <w:rsid w:val="004A7604"/>
    <w:rsid w:val="004A7854"/>
    <w:rsid w:val="004B0582"/>
    <w:rsid w:val="004B1085"/>
    <w:rsid w:val="004B11C2"/>
    <w:rsid w:val="004B1312"/>
    <w:rsid w:val="004B1339"/>
    <w:rsid w:val="004B13FD"/>
    <w:rsid w:val="004B1CDA"/>
    <w:rsid w:val="004B1F73"/>
    <w:rsid w:val="004B2CE0"/>
    <w:rsid w:val="004B3259"/>
    <w:rsid w:val="004B3709"/>
    <w:rsid w:val="004B37EF"/>
    <w:rsid w:val="004B38FA"/>
    <w:rsid w:val="004B3F34"/>
    <w:rsid w:val="004B475A"/>
    <w:rsid w:val="004B47C7"/>
    <w:rsid w:val="004B4829"/>
    <w:rsid w:val="004B511D"/>
    <w:rsid w:val="004B529D"/>
    <w:rsid w:val="004B5C79"/>
    <w:rsid w:val="004B6209"/>
    <w:rsid w:val="004B6F27"/>
    <w:rsid w:val="004B74FF"/>
    <w:rsid w:val="004B76E7"/>
    <w:rsid w:val="004B7CAD"/>
    <w:rsid w:val="004B7DFD"/>
    <w:rsid w:val="004B7E88"/>
    <w:rsid w:val="004B7FED"/>
    <w:rsid w:val="004C0052"/>
    <w:rsid w:val="004C0AC5"/>
    <w:rsid w:val="004C0BD8"/>
    <w:rsid w:val="004C0C83"/>
    <w:rsid w:val="004C0DC5"/>
    <w:rsid w:val="004C0EFE"/>
    <w:rsid w:val="004C1394"/>
    <w:rsid w:val="004C1983"/>
    <w:rsid w:val="004C1EFA"/>
    <w:rsid w:val="004C20B0"/>
    <w:rsid w:val="004C22E5"/>
    <w:rsid w:val="004C249F"/>
    <w:rsid w:val="004C254D"/>
    <w:rsid w:val="004C2A53"/>
    <w:rsid w:val="004C2F27"/>
    <w:rsid w:val="004C3255"/>
    <w:rsid w:val="004C3299"/>
    <w:rsid w:val="004C342F"/>
    <w:rsid w:val="004C3A83"/>
    <w:rsid w:val="004C3F2F"/>
    <w:rsid w:val="004C4168"/>
    <w:rsid w:val="004C45D8"/>
    <w:rsid w:val="004C4756"/>
    <w:rsid w:val="004C4CAD"/>
    <w:rsid w:val="004C4F58"/>
    <w:rsid w:val="004C5470"/>
    <w:rsid w:val="004C58B1"/>
    <w:rsid w:val="004C58B7"/>
    <w:rsid w:val="004C59EB"/>
    <w:rsid w:val="004C5E0E"/>
    <w:rsid w:val="004C6DCF"/>
    <w:rsid w:val="004C6E66"/>
    <w:rsid w:val="004C7072"/>
    <w:rsid w:val="004C7101"/>
    <w:rsid w:val="004C795A"/>
    <w:rsid w:val="004D006C"/>
    <w:rsid w:val="004D05A6"/>
    <w:rsid w:val="004D0803"/>
    <w:rsid w:val="004D0A0D"/>
    <w:rsid w:val="004D13F2"/>
    <w:rsid w:val="004D1A84"/>
    <w:rsid w:val="004D1C2B"/>
    <w:rsid w:val="004D2744"/>
    <w:rsid w:val="004D28E9"/>
    <w:rsid w:val="004D2B4A"/>
    <w:rsid w:val="004D2D3E"/>
    <w:rsid w:val="004D2E15"/>
    <w:rsid w:val="004D30B3"/>
    <w:rsid w:val="004D36AB"/>
    <w:rsid w:val="004D4015"/>
    <w:rsid w:val="004D4619"/>
    <w:rsid w:val="004D48CF"/>
    <w:rsid w:val="004D5345"/>
    <w:rsid w:val="004D5799"/>
    <w:rsid w:val="004D5C84"/>
    <w:rsid w:val="004D6174"/>
    <w:rsid w:val="004D6321"/>
    <w:rsid w:val="004D638E"/>
    <w:rsid w:val="004D6865"/>
    <w:rsid w:val="004D6B47"/>
    <w:rsid w:val="004D6CB1"/>
    <w:rsid w:val="004D752C"/>
    <w:rsid w:val="004D7556"/>
    <w:rsid w:val="004D757A"/>
    <w:rsid w:val="004E0286"/>
    <w:rsid w:val="004E0297"/>
    <w:rsid w:val="004E043E"/>
    <w:rsid w:val="004E0547"/>
    <w:rsid w:val="004E0718"/>
    <w:rsid w:val="004E0A3B"/>
    <w:rsid w:val="004E0A58"/>
    <w:rsid w:val="004E0AF1"/>
    <w:rsid w:val="004E13B7"/>
    <w:rsid w:val="004E14CE"/>
    <w:rsid w:val="004E15A3"/>
    <w:rsid w:val="004E20A3"/>
    <w:rsid w:val="004E21B7"/>
    <w:rsid w:val="004E2C82"/>
    <w:rsid w:val="004E2CAA"/>
    <w:rsid w:val="004E2EAC"/>
    <w:rsid w:val="004E30A1"/>
    <w:rsid w:val="004E3B01"/>
    <w:rsid w:val="004E4485"/>
    <w:rsid w:val="004E48FC"/>
    <w:rsid w:val="004E49EC"/>
    <w:rsid w:val="004E4AFC"/>
    <w:rsid w:val="004E52D3"/>
    <w:rsid w:val="004E555F"/>
    <w:rsid w:val="004E5E6A"/>
    <w:rsid w:val="004E6272"/>
    <w:rsid w:val="004E6820"/>
    <w:rsid w:val="004E69AE"/>
    <w:rsid w:val="004E69E7"/>
    <w:rsid w:val="004E7789"/>
    <w:rsid w:val="004E7916"/>
    <w:rsid w:val="004E7ECD"/>
    <w:rsid w:val="004F0022"/>
    <w:rsid w:val="004F015E"/>
    <w:rsid w:val="004F02BA"/>
    <w:rsid w:val="004F0DB4"/>
    <w:rsid w:val="004F0F73"/>
    <w:rsid w:val="004F105C"/>
    <w:rsid w:val="004F18C5"/>
    <w:rsid w:val="004F1D7D"/>
    <w:rsid w:val="004F1F16"/>
    <w:rsid w:val="004F21B6"/>
    <w:rsid w:val="004F2C55"/>
    <w:rsid w:val="004F2C88"/>
    <w:rsid w:val="004F3191"/>
    <w:rsid w:val="004F326D"/>
    <w:rsid w:val="004F33AA"/>
    <w:rsid w:val="004F359C"/>
    <w:rsid w:val="004F3C8B"/>
    <w:rsid w:val="004F3F7B"/>
    <w:rsid w:val="004F43EA"/>
    <w:rsid w:val="004F51D0"/>
    <w:rsid w:val="004F5460"/>
    <w:rsid w:val="004F5835"/>
    <w:rsid w:val="004F5841"/>
    <w:rsid w:val="004F5F2B"/>
    <w:rsid w:val="004F6722"/>
    <w:rsid w:val="004F6DAF"/>
    <w:rsid w:val="004F7027"/>
    <w:rsid w:val="004F75CE"/>
    <w:rsid w:val="004F7B4B"/>
    <w:rsid w:val="004F7EFB"/>
    <w:rsid w:val="005000CF"/>
    <w:rsid w:val="0050043C"/>
    <w:rsid w:val="00500537"/>
    <w:rsid w:val="00500684"/>
    <w:rsid w:val="00500A00"/>
    <w:rsid w:val="0050146A"/>
    <w:rsid w:val="00501857"/>
    <w:rsid w:val="005019AD"/>
    <w:rsid w:val="00501CAA"/>
    <w:rsid w:val="00501CBA"/>
    <w:rsid w:val="00502179"/>
    <w:rsid w:val="005021E2"/>
    <w:rsid w:val="00502A5B"/>
    <w:rsid w:val="00502F6A"/>
    <w:rsid w:val="005039D8"/>
    <w:rsid w:val="00505035"/>
    <w:rsid w:val="005052D6"/>
    <w:rsid w:val="005054D9"/>
    <w:rsid w:val="00505592"/>
    <w:rsid w:val="0050588B"/>
    <w:rsid w:val="00506238"/>
    <w:rsid w:val="005063B0"/>
    <w:rsid w:val="00506692"/>
    <w:rsid w:val="00506CC6"/>
    <w:rsid w:val="00507277"/>
    <w:rsid w:val="00507DC3"/>
    <w:rsid w:val="005101C8"/>
    <w:rsid w:val="00510975"/>
    <w:rsid w:val="00510AFC"/>
    <w:rsid w:val="00510CD2"/>
    <w:rsid w:val="00511079"/>
    <w:rsid w:val="00511353"/>
    <w:rsid w:val="00511922"/>
    <w:rsid w:val="00511C4B"/>
    <w:rsid w:val="00512210"/>
    <w:rsid w:val="00512352"/>
    <w:rsid w:val="0051250E"/>
    <w:rsid w:val="00512676"/>
    <w:rsid w:val="005128F6"/>
    <w:rsid w:val="00512D17"/>
    <w:rsid w:val="0051330B"/>
    <w:rsid w:val="0051334A"/>
    <w:rsid w:val="00513E12"/>
    <w:rsid w:val="0051423C"/>
    <w:rsid w:val="0051514C"/>
    <w:rsid w:val="00515349"/>
    <w:rsid w:val="00515422"/>
    <w:rsid w:val="00515519"/>
    <w:rsid w:val="005158AA"/>
    <w:rsid w:val="00516666"/>
    <w:rsid w:val="00516B09"/>
    <w:rsid w:val="00516D12"/>
    <w:rsid w:val="00516FD9"/>
    <w:rsid w:val="00517352"/>
    <w:rsid w:val="00517C73"/>
    <w:rsid w:val="005205EA"/>
    <w:rsid w:val="0052093C"/>
    <w:rsid w:val="00520B9F"/>
    <w:rsid w:val="00520BC8"/>
    <w:rsid w:val="00520C9A"/>
    <w:rsid w:val="0052113F"/>
    <w:rsid w:val="0052137E"/>
    <w:rsid w:val="005217B5"/>
    <w:rsid w:val="00522140"/>
    <w:rsid w:val="0052232F"/>
    <w:rsid w:val="00522657"/>
    <w:rsid w:val="00522672"/>
    <w:rsid w:val="0052270A"/>
    <w:rsid w:val="00522A56"/>
    <w:rsid w:val="00522FAD"/>
    <w:rsid w:val="00523091"/>
    <w:rsid w:val="005234B6"/>
    <w:rsid w:val="00523941"/>
    <w:rsid w:val="00523A93"/>
    <w:rsid w:val="00523E4A"/>
    <w:rsid w:val="00524277"/>
    <w:rsid w:val="0052468E"/>
    <w:rsid w:val="00524AD1"/>
    <w:rsid w:val="00524FA9"/>
    <w:rsid w:val="005252B8"/>
    <w:rsid w:val="0052565A"/>
    <w:rsid w:val="005256FD"/>
    <w:rsid w:val="00525C3D"/>
    <w:rsid w:val="00525D5F"/>
    <w:rsid w:val="00525E9E"/>
    <w:rsid w:val="005265A7"/>
    <w:rsid w:val="00526BD8"/>
    <w:rsid w:val="00526D62"/>
    <w:rsid w:val="005276BC"/>
    <w:rsid w:val="00527CAD"/>
    <w:rsid w:val="00527E6D"/>
    <w:rsid w:val="00527EF5"/>
    <w:rsid w:val="00530F8F"/>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362"/>
    <w:rsid w:val="005346A5"/>
    <w:rsid w:val="00535084"/>
    <w:rsid w:val="0053520C"/>
    <w:rsid w:val="005355B2"/>
    <w:rsid w:val="005356A3"/>
    <w:rsid w:val="00535C4A"/>
    <w:rsid w:val="00535C9F"/>
    <w:rsid w:val="00536A30"/>
    <w:rsid w:val="00536B4D"/>
    <w:rsid w:val="005377D0"/>
    <w:rsid w:val="00537A3D"/>
    <w:rsid w:val="00537ACE"/>
    <w:rsid w:val="00537CD7"/>
    <w:rsid w:val="00537F43"/>
    <w:rsid w:val="00540809"/>
    <w:rsid w:val="00540B4E"/>
    <w:rsid w:val="005412E8"/>
    <w:rsid w:val="00541837"/>
    <w:rsid w:val="00541A1B"/>
    <w:rsid w:val="00541A68"/>
    <w:rsid w:val="00541E64"/>
    <w:rsid w:val="00541EB5"/>
    <w:rsid w:val="00541F2B"/>
    <w:rsid w:val="00542539"/>
    <w:rsid w:val="00542663"/>
    <w:rsid w:val="0054309C"/>
    <w:rsid w:val="00543333"/>
    <w:rsid w:val="0054348F"/>
    <w:rsid w:val="00543545"/>
    <w:rsid w:val="00543782"/>
    <w:rsid w:val="00543A74"/>
    <w:rsid w:val="00543AE3"/>
    <w:rsid w:val="00543B40"/>
    <w:rsid w:val="00543EA9"/>
    <w:rsid w:val="00543FA4"/>
    <w:rsid w:val="005446FB"/>
    <w:rsid w:val="005448DA"/>
    <w:rsid w:val="00545286"/>
    <w:rsid w:val="00545402"/>
    <w:rsid w:val="00545CA7"/>
    <w:rsid w:val="00545D2D"/>
    <w:rsid w:val="00546419"/>
    <w:rsid w:val="0054648D"/>
    <w:rsid w:val="005464A6"/>
    <w:rsid w:val="0054665E"/>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8E6"/>
    <w:rsid w:val="00552A89"/>
    <w:rsid w:val="00552BEE"/>
    <w:rsid w:val="005532DD"/>
    <w:rsid w:val="00553448"/>
    <w:rsid w:val="00553E6C"/>
    <w:rsid w:val="005546FD"/>
    <w:rsid w:val="00554B82"/>
    <w:rsid w:val="0055518E"/>
    <w:rsid w:val="005556BA"/>
    <w:rsid w:val="00555A52"/>
    <w:rsid w:val="00555E7F"/>
    <w:rsid w:val="005561EB"/>
    <w:rsid w:val="005569D8"/>
    <w:rsid w:val="00556AA8"/>
    <w:rsid w:val="00556BE7"/>
    <w:rsid w:val="00556C66"/>
    <w:rsid w:val="00556C88"/>
    <w:rsid w:val="00556EAF"/>
    <w:rsid w:val="0055705E"/>
    <w:rsid w:val="00557296"/>
    <w:rsid w:val="00557A88"/>
    <w:rsid w:val="00557C19"/>
    <w:rsid w:val="0056144B"/>
    <w:rsid w:val="00561528"/>
    <w:rsid w:val="0056162A"/>
    <w:rsid w:val="005617FA"/>
    <w:rsid w:val="00561812"/>
    <w:rsid w:val="005619C5"/>
    <w:rsid w:val="00561D0A"/>
    <w:rsid w:val="005623AE"/>
    <w:rsid w:val="00562675"/>
    <w:rsid w:val="00562B4D"/>
    <w:rsid w:val="00562DF2"/>
    <w:rsid w:val="00562EB8"/>
    <w:rsid w:val="00563133"/>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BC5"/>
    <w:rsid w:val="00565C99"/>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1CC8"/>
    <w:rsid w:val="00571E86"/>
    <w:rsid w:val="005720C0"/>
    <w:rsid w:val="00572393"/>
    <w:rsid w:val="0057285C"/>
    <w:rsid w:val="00573489"/>
    <w:rsid w:val="005736BC"/>
    <w:rsid w:val="005737AD"/>
    <w:rsid w:val="00573A93"/>
    <w:rsid w:val="00573C7E"/>
    <w:rsid w:val="00574300"/>
    <w:rsid w:val="0057448F"/>
    <w:rsid w:val="00574943"/>
    <w:rsid w:val="00574B36"/>
    <w:rsid w:val="00574C10"/>
    <w:rsid w:val="00574D79"/>
    <w:rsid w:val="0057596A"/>
    <w:rsid w:val="00575CAA"/>
    <w:rsid w:val="00575E2E"/>
    <w:rsid w:val="00575E58"/>
    <w:rsid w:val="005760BA"/>
    <w:rsid w:val="0057667E"/>
    <w:rsid w:val="0057670D"/>
    <w:rsid w:val="005769C8"/>
    <w:rsid w:val="00576D5B"/>
    <w:rsid w:val="00577530"/>
    <w:rsid w:val="00577D24"/>
    <w:rsid w:val="00577E66"/>
    <w:rsid w:val="00577F4E"/>
    <w:rsid w:val="00580459"/>
    <w:rsid w:val="00580E26"/>
    <w:rsid w:val="005815FD"/>
    <w:rsid w:val="005818F0"/>
    <w:rsid w:val="00581E43"/>
    <w:rsid w:val="005820C2"/>
    <w:rsid w:val="0058239E"/>
    <w:rsid w:val="00582A3A"/>
    <w:rsid w:val="00583325"/>
    <w:rsid w:val="00583631"/>
    <w:rsid w:val="00583871"/>
    <w:rsid w:val="00583A08"/>
    <w:rsid w:val="00583C95"/>
    <w:rsid w:val="00583E52"/>
    <w:rsid w:val="005848DC"/>
    <w:rsid w:val="0058496C"/>
    <w:rsid w:val="00584B31"/>
    <w:rsid w:val="00584FDF"/>
    <w:rsid w:val="00585126"/>
    <w:rsid w:val="00585BDC"/>
    <w:rsid w:val="00585C54"/>
    <w:rsid w:val="00585DA4"/>
    <w:rsid w:val="00586531"/>
    <w:rsid w:val="005866AE"/>
    <w:rsid w:val="00586BB5"/>
    <w:rsid w:val="00586C06"/>
    <w:rsid w:val="00587209"/>
    <w:rsid w:val="00587583"/>
    <w:rsid w:val="005876A4"/>
    <w:rsid w:val="00587BBB"/>
    <w:rsid w:val="00587C8C"/>
    <w:rsid w:val="00587DBA"/>
    <w:rsid w:val="005903B1"/>
    <w:rsid w:val="005910FF"/>
    <w:rsid w:val="0059153D"/>
    <w:rsid w:val="00591769"/>
    <w:rsid w:val="0059179B"/>
    <w:rsid w:val="00591C95"/>
    <w:rsid w:val="00592104"/>
    <w:rsid w:val="0059264B"/>
    <w:rsid w:val="00592A63"/>
    <w:rsid w:val="00592BF4"/>
    <w:rsid w:val="00592E78"/>
    <w:rsid w:val="00592EB2"/>
    <w:rsid w:val="00592F1F"/>
    <w:rsid w:val="0059361B"/>
    <w:rsid w:val="00593726"/>
    <w:rsid w:val="00593766"/>
    <w:rsid w:val="00593AC3"/>
    <w:rsid w:val="00593D37"/>
    <w:rsid w:val="00594386"/>
    <w:rsid w:val="005949D7"/>
    <w:rsid w:val="00594EEE"/>
    <w:rsid w:val="0059535D"/>
    <w:rsid w:val="00595659"/>
    <w:rsid w:val="0059667F"/>
    <w:rsid w:val="005968A6"/>
    <w:rsid w:val="005969BC"/>
    <w:rsid w:val="00596AE4"/>
    <w:rsid w:val="005975F5"/>
    <w:rsid w:val="005979F8"/>
    <w:rsid w:val="00597A54"/>
    <w:rsid w:val="00597C7C"/>
    <w:rsid w:val="00597D9D"/>
    <w:rsid w:val="00597EBB"/>
    <w:rsid w:val="005A0173"/>
    <w:rsid w:val="005A129E"/>
    <w:rsid w:val="005A14E1"/>
    <w:rsid w:val="005A17A2"/>
    <w:rsid w:val="005A1A2F"/>
    <w:rsid w:val="005A1C50"/>
    <w:rsid w:val="005A1CAD"/>
    <w:rsid w:val="005A2293"/>
    <w:rsid w:val="005A2421"/>
    <w:rsid w:val="005A252B"/>
    <w:rsid w:val="005A3274"/>
    <w:rsid w:val="005A3658"/>
    <w:rsid w:val="005A36A5"/>
    <w:rsid w:val="005A4532"/>
    <w:rsid w:val="005A4759"/>
    <w:rsid w:val="005A48AC"/>
    <w:rsid w:val="005A4932"/>
    <w:rsid w:val="005A4964"/>
    <w:rsid w:val="005A5076"/>
    <w:rsid w:val="005A510C"/>
    <w:rsid w:val="005A5208"/>
    <w:rsid w:val="005A58FF"/>
    <w:rsid w:val="005A5FE6"/>
    <w:rsid w:val="005A6290"/>
    <w:rsid w:val="005A70F8"/>
    <w:rsid w:val="005A72A6"/>
    <w:rsid w:val="005A7998"/>
    <w:rsid w:val="005A7BA2"/>
    <w:rsid w:val="005A7C78"/>
    <w:rsid w:val="005A7FB8"/>
    <w:rsid w:val="005B024D"/>
    <w:rsid w:val="005B058D"/>
    <w:rsid w:val="005B05B3"/>
    <w:rsid w:val="005B07A1"/>
    <w:rsid w:val="005B097D"/>
    <w:rsid w:val="005B0F7F"/>
    <w:rsid w:val="005B100E"/>
    <w:rsid w:val="005B160E"/>
    <w:rsid w:val="005B184F"/>
    <w:rsid w:val="005B18B0"/>
    <w:rsid w:val="005B18B2"/>
    <w:rsid w:val="005B2304"/>
    <w:rsid w:val="005B2625"/>
    <w:rsid w:val="005B27FE"/>
    <w:rsid w:val="005B2CEC"/>
    <w:rsid w:val="005B2F8D"/>
    <w:rsid w:val="005B2FAF"/>
    <w:rsid w:val="005B324E"/>
    <w:rsid w:val="005B361D"/>
    <w:rsid w:val="005B392A"/>
    <w:rsid w:val="005B3FE6"/>
    <w:rsid w:val="005B4058"/>
    <w:rsid w:val="005B44DB"/>
    <w:rsid w:val="005B45BE"/>
    <w:rsid w:val="005B49B0"/>
    <w:rsid w:val="005B4F69"/>
    <w:rsid w:val="005B5498"/>
    <w:rsid w:val="005B66BA"/>
    <w:rsid w:val="005B6C71"/>
    <w:rsid w:val="005B6EEB"/>
    <w:rsid w:val="005B7227"/>
    <w:rsid w:val="005B72DD"/>
    <w:rsid w:val="005B73A9"/>
    <w:rsid w:val="005B77CF"/>
    <w:rsid w:val="005B7987"/>
    <w:rsid w:val="005B79A4"/>
    <w:rsid w:val="005C005D"/>
    <w:rsid w:val="005C01F7"/>
    <w:rsid w:val="005C04AE"/>
    <w:rsid w:val="005C05F6"/>
    <w:rsid w:val="005C0787"/>
    <w:rsid w:val="005C07CF"/>
    <w:rsid w:val="005C0A82"/>
    <w:rsid w:val="005C0E89"/>
    <w:rsid w:val="005C11C0"/>
    <w:rsid w:val="005C1E62"/>
    <w:rsid w:val="005C2509"/>
    <w:rsid w:val="005C2B34"/>
    <w:rsid w:val="005C2D53"/>
    <w:rsid w:val="005C2D68"/>
    <w:rsid w:val="005C33AD"/>
    <w:rsid w:val="005C34C5"/>
    <w:rsid w:val="005C384B"/>
    <w:rsid w:val="005C4601"/>
    <w:rsid w:val="005C492F"/>
    <w:rsid w:val="005C4E9A"/>
    <w:rsid w:val="005C4F91"/>
    <w:rsid w:val="005C50BD"/>
    <w:rsid w:val="005C52BB"/>
    <w:rsid w:val="005C532E"/>
    <w:rsid w:val="005C5557"/>
    <w:rsid w:val="005C5563"/>
    <w:rsid w:val="005C5A5E"/>
    <w:rsid w:val="005C6991"/>
    <w:rsid w:val="005C6BA7"/>
    <w:rsid w:val="005C7210"/>
    <w:rsid w:val="005C746F"/>
    <w:rsid w:val="005C75A6"/>
    <w:rsid w:val="005D0F9F"/>
    <w:rsid w:val="005D18BD"/>
    <w:rsid w:val="005D1C45"/>
    <w:rsid w:val="005D26C8"/>
    <w:rsid w:val="005D2961"/>
    <w:rsid w:val="005D2CAF"/>
    <w:rsid w:val="005D2E62"/>
    <w:rsid w:val="005D3076"/>
    <w:rsid w:val="005D3565"/>
    <w:rsid w:val="005D3842"/>
    <w:rsid w:val="005D3E17"/>
    <w:rsid w:val="005D3EE9"/>
    <w:rsid w:val="005D4398"/>
    <w:rsid w:val="005D43BF"/>
    <w:rsid w:val="005D4F54"/>
    <w:rsid w:val="005D6331"/>
    <w:rsid w:val="005D6612"/>
    <w:rsid w:val="005D6AFC"/>
    <w:rsid w:val="005D6B92"/>
    <w:rsid w:val="005D712D"/>
    <w:rsid w:val="005D75F1"/>
    <w:rsid w:val="005D76B8"/>
    <w:rsid w:val="005D7CA9"/>
    <w:rsid w:val="005D7DE6"/>
    <w:rsid w:val="005E01C4"/>
    <w:rsid w:val="005E02D6"/>
    <w:rsid w:val="005E05C4"/>
    <w:rsid w:val="005E0E72"/>
    <w:rsid w:val="005E165C"/>
    <w:rsid w:val="005E2732"/>
    <w:rsid w:val="005E27E4"/>
    <w:rsid w:val="005E2C98"/>
    <w:rsid w:val="005E31D5"/>
    <w:rsid w:val="005E3253"/>
    <w:rsid w:val="005E34A5"/>
    <w:rsid w:val="005E390A"/>
    <w:rsid w:val="005E3AEF"/>
    <w:rsid w:val="005E3E92"/>
    <w:rsid w:val="005E46D2"/>
    <w:rsid w:val="005E4B6C"/>
    <w:rsid w:val="005E4F2B"/>
    <w:rsid w:val="005E5021"/>
    <w:rsid w:val="005E58DE"/>
    <w:rsid w:val="005E6613"/>
    <w:rsid w:val="005E6885"/>
    <w:rsid w:val="005E6953"/>
    <w:rsid w:val="005E701C"/>
    <w:rsid w:val="005E71C9"/>
    <w:rsid w:val="005E778E"/>
    <w:rsid w:val="005E7842"/>
    <w:rsid w:val="005E7F0A"/>
    <w:rsid w:val="005F0586"/>
    <w:rsid w:val="005F0E4E"/>
    <w:rsid w:val="005F1160"/>
    <w:rsid w:val="005F1906"/>
    <w:rsid w:val="005F2129"/>
    <w:rsid w:val="005F2396"/>
    <w:rsid w:val="005F2434"/>
    <w:rsid w:val="005F2596"/>
    <w:rsid w:val="005F30A0"/>
    <w:rsid w:val="005F3814"/>
    <w:rsid w:val="005F3839"/>
    <w:rsid w:val="005F38C1"/>
    <w:rsid w:val="005F38F0"/>
    <w:rsid w:val="005F3F32"/>
    <w:rsid w:val="005F4364"/>
    <w:rsid w:val="005F4506"/>
    <w:rsid w:val="005F4643"/>
    <w:rsid w:val="005F4927"/>
    <w:rsid w:val="005F4C57"/>
    <w:rsid w:val="005F4FB0"/>
    <w:rsid w:val="005F54AD"/>
    <w:rsid w:val="005F5947"/>
    <w:rsid w:val="005F689A"/>
    <w:rsid w:val="005F68E9"/>
    <w:rsid w:val="005F6D1C"/>
    <w:rsid w:val="005F6DA0"/>
    <w:rsid w:val="005F7186"/>
    <w:rsid w:val="005F78F4"/>
    <w:rsid w:val="005F7C65"/>
    <w:rsid w:val="005F7E14"/>
    <w:rsid w:val="0060039C"/>
    <w:rsid w:val="00600509"/>
    <w:rsid w:val="00600871"/>
    <w:rsid w:val="006011FA"/>
    <w:rsid w:val="00601A35"/>
    <w:rsid w:val="00601B65"/>
    <w:rsid w:val="00601BD4"/>
    <w:rsid w:val="00601DC6"/>
    <w:rsid w:val="00602683"/>
    <w:rsid w:val="0060287B"/>
    <w:rsid w:val="00602B4E"/>
    <w:rsid w:val="00602ED7"/>
    <w:rsid w:val="00602FA5"/>
    <w:rsid w:val="0060346C"/>
    <w:rsid w:val="006035A7"/>
    <w:rsid w:val="00603619"/>
    <w:rsid w:val="00603AE8"/>
    <w:rsid w:val="00603E9F"/>
    <w:rsid w:val="00604000"/>
    <w:rsid w:val="0060419A"/>
    <w:rsid w:val="00604258"/>
    <w:rsid w:val="00605AA9"/>
    <w:rsid w:val="00605E70"/>
    <w:rsid w:val="00605FE1"/>
    <w:rsid w:val="00606083"/>
    <w:rsid w:val="0060616A"/>
    <w:rsid w:val="00606B6A"/>
    <w:rsid w:val="00606D4A"/>
    <w:rsid w:val="006071C2"/>
    <w:rsid w:val="00607973"/>
    <w:rsid w:val="00607F41"/>
    <w:rsid w:val="006106A7"/>
    <w:rsid w:val="006111D3"/>
    <w:rsid w:val="0061128F"/>
    <w:rsid w:val="00611630"/>
    <w:rsid w:val="00611F34"/>
    <w:rsid w:val="0061242C"/>
    <w:rsid w:val="006125A3"/>
    <w:rsid w:val="006139CC"/>
    <w:rsid w:val="00613C89"/>
    <w:rsid w:val="00614273"/>
    <w:rsid w:val="00614CD1"/>
    <w:rsid w:val="00614FCF"/>
    <w:rsid w:val="0061505B"/>
    <w:rsid w:val="00615F5E"/>
    <w:rsid w:val="00615FD4"/>
    <w:rsid w:val="00616016"/>
    <w:rsid w:val="00616155"/>
    <w:rsid w:val="00616411"/>
    <w:rsid w:val="00616D93"/>
    <w:rsid w:val="00616DF5"/>
    <w:rsid w:val="00616EC9"/>
    <w:rsid w:val="00616FAD"/>
    <w:rsid w:val="00617D97"/>
    <w:rsid w:val="006205DA"/>
    <w:rsid w:val="00620974"/>
    <w:rsid w:val="006217C9"/>
    <w:rsid w:val="00621A4B"/>
    <w:rsid w:val="00621BAF"/>
    <w:rsid w:val="00621E92"/>
    <w:rsid w:val="0062202B"/>
    <w:rsid w:val="00622292"/>
    <w:rsid w:val="00622937"/>
    <w:rsid w:val="006229B9"/>
    <w:rsid w:val="00622D14"/>
    <w:rsid w:val="00622E6E"/>
    <w:rsid w:val="00623485"/>
    <w:rsid w:val="006235C5"/>
    <w:rsid w:val="00623EE9"/>
    <w:rsid w:val="00623FFB"/>
    <w:rsid w:val="00624473"/>
    <w:rsid w:val="00624A16"/>
    <w:rsid w:val="0062507B"/>
    <w:rsid w:val="00625185"/>
    <w:rsid w:val="0062529B"/>
    <w:rsid w:val="00625597"/>
    <w:rsid w:val="006258C7"/>
    <w:rsid w:val="006258FF"/>
    <w:rsid w:val="00625AB9"/>
    <w:rsid w:val="00625CC8"/>
    <w:rsid w:val="00626040"/>
    <w:rsid w:val="00626AC2"/>
    <w:rsid w:val="00626FC7"/>
    <w:rsid w:val="00627595"/>
    <w:rsid w:val="00627916"/>
    <w:rsid w:val="00627942"/>
    <w:rsid w:val="006279E6"/>
    <w:rsid w:val="00627AD6"/>
    <w:rsid w:val="00627E18"/>
    <w:rsid w:val="00627EA0"/>
    <w:rsid w:val="00630102"/>
    <w:rsid w:val="00630964"/>
    <w:rsid w:val="00630AB5"/>
    <w:rsid w:val="00630F89"/>
    <w:rsid w:val="00631281"/>
    <w:rsid w:val="00631568"/>
    <w:rsid w:val="006318A4"/>
    <w:rsid w:val="006319D2"/>
    <w:rsid w:val="006324FF"/>
    <w:rsid w:val="00632708"/>
    <w:rsid w:val="00632770"/>
    <w:rsid w:val="006328E5"/>
    <w:rsid w:val="006329F8"/>
    <w:rsid w:val="00632DB9"/>
    <w:rsid w:val="006332BB"/>
    <w:rsid w:val="00633496"/>
    <w:rsid w:val="006338D3"/>
    <w:rsid w:val="00633929"/>
    <w:rsid w:val="00633BB5"/>
    <w:rsid w:val="006340A9"/>
    <w:rsid w:val="006342EE"/>
    <w:rsid w:val="00634495"/>
    <w:rsid w:val="006345C3"/>
    <w:rsid w:val="00634954"/>
    <w:rsid w:val="0063552A"/>
    <w:rsid w:val="006364E8"/>
    <w:rsid w:val="00636A4D"/>
    <w:rsid w:val="00636B9F"/>
    <w:rsid w:val="00637126"/>
    <w:rsid w:val="0063753C"/>
    <w:rsid w:val="006375F9"/>
    <w:rsid w:val="00637C33"/>
    <w:rsid w:val="00637EA7"/>
    <w:rsid w:val="00640273"/>
    <w:rsid w:val="006406CC"/>
    <w:rsid w:val="00640D9F"/>
    <w:rsid w:val="0064103D"/>
    <w:rsid w:val="00641186"/>
    <w:rsid w:val="00641671"/>
    <w:rsid w:val="006416DB"/>
    <w:rsid w:val="0064182C"/>
    <w:rsid w:val="00641B56"/>
    <w:rsid w:val="00641CD8"/>
    <w:rsid w:val="00641FC9"/>
    <w:rsid w:val="00642BAA"/>
    <w:rsid w:val="00642CDD"/>
    <w:rsid w:val="00642E60"/>
    <w:rsid w:val="00642F1C"/>
    <w:rsid w:val="0064399B"/>
    <w:rsid w:val="00643A56"/>
    <w:rsid w:val="00643E7F"/>
    <w:rsid w:val="00644154"/>
    <w:rsid w:val="0064457A"/>
    <w:rsid w:val="00644750"/>
    <w:rsid w:val="00644BEB"/>
    <w:rsid w:val="00645691"/>
    <w:rsid w:val="00645C08"/>
    <w:rsid w:val="00645EED"/>
    <w:rsid w:val="006461D5"/>
    <w:rsid w:val="00646676"/>
    <w:rsid w:val="006466FB"/>
    <w:rsid w:val="006467E6"/>
    <w:rsid w:val="00646A66"/>
    <w:rsid w:val="00646BA6"/>
    <w:rsid w:val="00646F4D"/>
    <w:rsid w:val="00647276"/>
    <w:rsid w:val="006472E1"/>
    <w:rsid w:val="00647338"/>
    <w:rsid w:val="006476E0"/>
    <w:rsid w:val="0065034C"/>
    <w:rsid w:val="006503A0"/>
    <w:rsid w:val="00650E37"/>
    <w:rsid w:val="00650E85"/>
    <w:rsid w:val="00651154"/>
    <w:rsid w:val="00651319"/>
    <w:rsid w:val="00652869"/>
    <w:rsid w:val="00652A58"/>
    <w:rsid w:val="00652B52"/>
    <w:rsid w:val="00652BD1"/>
    <w:rsid w:val="00652D86"/>
    <w:rsid w:val="00652F24"/>
    <w:rsid w:val="00652FFF"/>
    <w:rsid w:val="006531A6"/>
    <w:rsid w:val="00653541"/>
    <w:rsid w:val="00653A88"/>
    <w:rsid w:val="00653F38"/>
    <w:rsid w:val="00654B58"/>
    <w:rsid w:val="0065528F"/>
    <w:rsid w:val="006555D2"/>
    <w:rsid w:val="00655843"/>
    <w:rsid w:val="00655B2E"/>
    <w:rsid w:val="00655D1E"/>
    <w:rsid w:val="00655E8E"/>
    <w:rsid w:val="00655F0E"/>
    <w:rsid w:val="006560FD"/>
    <w:rsid w:val="00656469"/>
    <w:rsid w:val="00656787"/>
    <w:rsid w:val="00656DB7"/>
    <w:rsid w:val="0065728D"/>
    <w:rsid w:val="00657297"/>
    <w:rsid w:val="006575CB"/>
    <w:rsid w:val="00657F6C"/>
    <w:rsid w:val="006601AC"/>
    <w:rsid w:val="0066023C"/>
    <w:rsid w:val="006607D5"/>
    <w:rsid w:val="00660A29"/>
    <w:rsid w:val="00660C3E"/>
    <w:rsid w:val="006613AA"/>
    <w:rsid w:val="00661412"/>
    <w:rsid w:val="00661820"/>
    <w:rsid w:val="0066185B"/>
    <w:rsid w:val="00661CC8"/>
    <w:rsid w:val="00661D3D"/>
    <w:rsid w:val="0066208D"/>
    <w:rsid w:val="00662144"/>
    <w:rsid w:val="00662486"/>
    <w:rsid w:val="006624E4"/>
    <w:rsid w:val="006625A4"/>
    <w:rsid w:val="006625AC"/>
    <w:rsid w:val="00662B01"/>
    <w:rsid w:val="00662B48"/>
    <w:rsid w:val="00662E34"/>
    <w:rsid w:val="00663CE7"/>
    <w:rsid w:val="00663E3C"/>
    <w:rsid w:val="00663EF2"/>
    <w:rsid w:val="0066416A"/>
    <w:rsid w:val="00664540"/>
    <w:rsid w:val="006646F9"/>
    <w:rsid w:val="006648B9"/>
    <w:rsid w:val="00664F64"/>
    <w:rsid w:val="00664F7E"/>
    <w:rsid w:val="00664FF5"/>
    <w:rsid w:val="00665B1B"/>
    <w:rsid w:val="00665F94"/>
    <w:rsid w:val="00666086"/>
    <w:rsid w:val="006662ED"/>
    <w:rsid w:val="0066657F"/>
    <w:rsid w:val="00666A9C"/>
    <w:rsid w:val="00666E78"/>
    <w:rsid w:val="006672D9"/>
    <w:rsid w:val="00667358"/>
    <w:rsid w:val="00667C80"/>
    <w:rsid w:val="00667CF9"/>
    <w:rsid w:val="00667E8E"/>
    <w:rsid w:val="00667F37"/>
    <w:rsid w:val="0067015A"/>
    <w:rsid w:val="0067017C"/>
    <w:rsid w:val="0067090B"/>
    <w:rsid w:val="00670BAE"/>
    <w:rsid w:val="00670DDA"/>
    <w:rsid w:val="00670E67"/>
    <w:rsid w:val="00671E11"/>
    <w:rsid w:val="0067206B"/>
    <w:rsid w:val="0067215B"/>
    <w:rsid w:val="0067215D"/>
    <w:rsid w:val="00672BB3"/>
    <w:rsid w:val="006734F6"/>
    <w:rsid w:val="006738A7"/>
    <w:rsid w:val="00673F3C"/>
    <w:rsid w:val="00674695"/>
    <w:rsid w:val="00674B2D"/>
    <w:rsid w:val="006753E5"/>
    <w:rsid w:val="006758CA"/>
    <w:rsid w:val="00675C51"/>
    <w:rsid w:val="00675D5A"/>
    <w:rsid w:val="006761F8"/>
    <w:rsid w:val="006763E4"/>
    <w:rsid w:val="006764A2"/>
    <w:rsid w:val="00676C89"/>
    <w:rsid w:val="00677474"/>
    <w:rsid w:val="00677925"/>
    <w:rsid w:val="006803ED"/>
    <w:rsid w:val="0068048F"/>
    <w:rsid w:val="006804BC"/>
    <w:rsid w:val="00680D92"/>
    <w:rsid w:val="00680F41"/>
    <w:rsid w:val="00680F57"/>
    <w:rsid w:val="006818A4"/>
    <w:rsid w:val="00681A06"/>
    <w:rsid w:val="0068240A"/>
    <w:rsid w:val="00682594"/>
    <w:rsid w:val="00682AF4"/>
    <w:rsid w:val="00682B32"/>
    <w:rsid w:val="00683D9E"/>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7DB"/>
    <w:rsid w:val="006907E6"/>
    <w:rsid w:val="00690C7E"/>
    <w:rsid w:val="00690E94"/>
    <w:rsid w:val="00690EF6"/>
    <w:rsid w:val="00691E2A"/>
    <w:rsid w:val="00692339"/>
    <w:rsid w:val="006936CE"/>
    <w:rsid w:val="00693B92"/>
    <w:rsid w:val="00693F5A"/>
    <w:rsid w:val="00694270"/>
    <w:rsid w:val="00694803"/>
    <w:rsid w:val="00694C3E"/>
    <w:rsid w:val="00694D7C"/>
    <w:rsid w:val="00695F8B"/>
    <w:rsid w:val="00696209"/>
    <w:rsid w:val="00696ECB"/>
    <w:rsid w:val="006970FD"/>
    <w:rsid w:val="006973F6"/>
    <w:rsid w:val="006975A7"/>
    <w:rsid w:val="0069775B"/>
    <w:rsid w:val="006A03BE"/>
    <w:rsid w:val="006A08AD"/>
    <w:rsid w:val="006A0DF4"/>
    <w:rsid w:val="006A0EF5"/>
    <w:rsid w:val="006A12C8"/>
    <w:rsid w:val="006A1A90"/>
    <w:rsid w:val="006A1C05"/>
    <w:rsid w:val="006A1EFC"/>
    <w:rsid w:val="006A216A"/>
    <w:rsid w:val="006A2356"/>
    <w:rsid w:val="006A2E14"/>
    <w:rsid w:val="006A2FDE"/>
    <w:rsid w:val="006A30C0"/>
    <w:rsid w:val="006A3248"/>
    <w:rsid w:val="006A32B1"/>
    <w:rsid w:val="006A3441"/>
    <w:rsid w:val="006A359F"/>
    <w:rsid w:val="006A3A26"/>
    <w:rsid w:val="006A3E30"/>
    <w:rsid w:val="006A441B"/>
    <w:rsid w:val="006A458B"/>
    <w:rsid w:val="006A483E"/>
    <w:rsid w:val="006A4E28"/>
    <w:rsid w:val="006A5906"/>
    <w:rsid w:val="006A59CB"/>
    <w:rsid w:val="006A5E1B"/>
    <w:rsid w:val="006A5FD9"/>
    <w:rsid w:val="006A7160"/>
    <w:rsid w:val="006A7274"/>
    <w:rsid w:val="006A72E3"/>
    <w:rsid w:val="006A7DEC"/>
    <w:rsid w:val="006A7FFB"/>
    <w:rsid w:val="006B05A2"/>
    <w:rsid w:val="006B0A88"/>
    <w:rsid w:val="006B0AC8"/>
    <w:rsid w:val="006B0D58"/>
    <w:rsid w:val="006B149F"/>
    <w:rsid w:val="006B1583"/>
    <w:rsid w:val="006B1653"/>
    <w:rsid w:val="006B1BC0"/>
    <w:rsid w:val="006B20DF"/>
    <w:rsid w:val="006B21A3"/>
    <w:rsid w:val="006B2238"/>
    <w:rsid w:val="006B26C6"/>
    <w:rsid w:val="006B27DF"/>
    <w:rsid w:val="006B3459"/>
    <w:rsid w:val="006B3C70"/>
    <w:rsid w:val="006B3CBB"/>
    <w:rsid w:val="006B456F"/>
    <w:rsid w:val="006B4C28"/>
    <w:rsid w:val="006B54F5"/>
    <w:rsid w:val="006B56E6"/>
    <w:rsid w:val="006B5792"/>
    <w:rsid w:val="006B5858"/>
    <w:rsid w:val="006B5E94"/>
    <w:rsid w:val="006B6263"/>
    <w:rsid w:val="006B6411"/>
    <w:rsid w:val="006B650B"/>
    <w:rsid w:val="006B6977"/>
    <w:rsid w:val="006B7337"/>
    <w:rsid w:val="006B7339"/>
    <w:rsid w:val="006B7AD4"/>
    <w:rsid w:val="006B7CE8"/>
    <w:rsid w:val="006B7F0C"/>
    <w:rsid w:val="006C00F1"/>
    <w:rsid w:val="006C0667"/>
    <w:rsid w:val="006C0925"/>
    <w:rsid w:val="006C0C52"/>
    <w:rsid w:val="006C0CBD"/>
    <w:rsid w:val="006C0EA6"/>
    <w:rsid w:val="006C1224"/>
    <w:rsid w:val="006C12F1"/>
    <w:rsid w:val="006C13EE"/>
    <w:rsid w:val="006C151F"/>
    <w:rsid w:val="006C15B5"/>
    <w:rsid w:val="006C1760"/>
    <w:rsid w:val="006C178D"/>
    <w:rsid w:val="006C17F5"/>
    <w:rsid w:val="006C193A"/>
    <w:rsid w:val="006C1B61"/>
    <w:rsid w:val="006C1C6D"/>
    <w:rsid w:val="006C1F19"/>
    <w:rsid w:val="006C20A6"/>
    <w:rsid w:val="006C21EA"/>
    <w:rsid w:val="006C2418"/>
    <w:rsid w:val="006C278B"/>
    <w:rsid w:val="006C2A38"/>
    <w:rsid w:val="006C2AA7"/>
    <w:rsid w:val="006C2BF7"/>
    <w:rsid w:val="006C2FF9"/>
    <w:rsid w:val="006C3A4A"/>
    <w:rsid w:val="006C3EF3"/>
    <w:rsid w:val="006C3FC9"/>
    <w:rsid w:val="006C4106"/>
    <w:rsid w:val="006C4278"/>
    <w:rsid w:val="006C46A4"/>
    <w:rsid w:val="006C51F8"/>
    <w:rsid w:val="006C5290"/>
    <w:rsid w:val="006C57DE"/>
    <w:rsid w:val="006C5811"/>
    <w:rsid w:val="006C5F89"/>
    <w:rsid w:val="006C62FE"/>
    <w:rsid w:val="006C6458"/>
    <w:rsid w:val="006C7A97"/>
    <w:rsid w:val="006C7C97"/>
    <w:rsid w:val="006C7D48"/>
    <w:rsid w:val="006D00C9"/>
    <w:rsid w:val="006D0379"/>
    <w:rsid w:val="006D03E4"/>
    <w:rsid w:val="006D0555"/>
    <w:rsid w:val="006D0592"/>
    <w:rsid w:val="006D107E"/>
    <w:rsid w:val="006D118F"/>
    <w:rsid w:val="006D1EC3"/>
    <w:rsid w:val="006D22D2"/>
    <w:rsid w:val="006D25C0"/>
    <w:rsid w:val="006D2B73"/>
    <w:rsid w:val="006D2CF9"/>
    <w:rsid w:val="006D2DFD"/>
    <w:rsid w:val="006D2E5D"/>
    <w:rsid w:val="006D31BC"/>
    <w:rsid w:val="006D36B8"/>
    <w:rsid w:val="006D3FD3"/>
    <w:rsid w:val="006D4697"/>
    <w:rsid w:val="006D47E8"/>
    <w:rsid w:val="006D4943"/>
    <w:rsid w:val="006D53D8"/>
    <w:rsid w:val="006D5BBF"/>
    <w:rsid w:val="006D6281"/>
    <w:rsid w:val="006D62E3"/>
    <w:rsid w:val="006D63B9"/>
    <w:rsid w:val="006D6485"/>
    <w:rsid w:val="006D7196"/>
    <w:rsid w:val="006D7779"/>
    <w:rsid w:val="006E0127"/>
    <w:rsid w:val="006E0B13"/>
    <w:rsid w:val="006E0B80"/>
    <w:rsid w:val="006E0BDC"/>
    <w:rsid w:val="006E0E2C"/>
    <w:rsid w:val="006E1163"/>
    <w:rsid w:val="006E11D5"/>
    <w:rsid w:val="006E13A7"/>
    <w:rsid w:val="006E13D1"/>
    <w:rsid w:val="006E1416"/>
    <w:rsid w:val="006E180C"/>
    <w:rsid w:val="006E22A7"/>
    <w:rsid w:val="006E2743"/>
    <w:rsid w:val="006E3D74"/>
    <w:rsid w:val="006E421D"/>
    <w:rsid w:val="006E47D7"/>
    <w:rsid w:val="006E4FC0"/>
    <w:rsid w:val="006E50C2"/>
    <w:rsid w:val="006E52A1"/>
    <w:rsid w:val="006E54FC"/>
    <w:rsid w:val="006E65D0"/>
    <w:rsid w:val="006E6693"/>
    <w:rsid w:val="006E671C"/>
    <w:rsid w:val="006E6A0C"/>
    <w:rsid w:val="006E6AB2"/>
    <w:rsid w:val="006E6BA3"/>
    <w:rsid w:val="006E6EFD"/>
    <w:rsid w:val="006E6FFE"/>
    <w:rsid w:val="006E735D"/>
    <w:rsid w:val="006E77B4"/>
    <w:rsid w:val="006F0214"/>
    <w:rsid w:val="006F0426"/>
    <w:rsid w:val="006F076B"/>
    <w:rsid w:val="006F08B1"/>
    <w:rsid w:val="006F123E"/>
    <w:rsid w:val="006F1E1A"/>
    <w:rsid w:val="006F27C2"/>
    <w:rsid w:val="006F2CAC"/>
    <w:rsid w:val="006F2D22"/>
    <w:rsid w:val="006F2D44"/>
    <w:rsid w:val="006F2E04"/>
    <w:rsid w:val="006F310D"/>
    <w:rsid w:val="006F3589"/>
    <w:rsid w:val="006F3752"/>
    <w:rsid w:val="006F3ADC"/>
    <w:rsid w:val="006F3D13"/>
    <w:rsid w:val="006F3D5B"/>
    <w:rsid w:val="006F4327"/>
    <w:rsid w:val="006F4BF7"/>
    <w:rsid w:val="006F4C5D"/>
    <w:rsid w:val="006F5172"/>
    <w:rsid w:val="006F52AF"/>
    <w:rsid w:val="006F56CD"/>
    <w:rsid w:val="006F5874"/>
    <w:rsid w:val="006F5B1D"/>
    <w:rsid w:val="006F5D41"/>
    <w:rsid w:val="006F5F0B"/>
    <w:rsid w:val="006F63D1"/>
    <w:rsid w:val="006F63F5"/>
    <w:rsid w:val="006F64A4"/>
    <w:rsid w:val="006F670F"/>
    <w:rsid w:val="006F720C"/>
    <w:rsid w:val="006F7735"/>
    <w:rsid w:val="00700297"/>
    <w:rsid w:val="007003C4"/>
    <w:rsid w:val="007004E7"/>
    <w:rsid w:val="00700503"/>
    <w:rsid w:val="007008D5"/>
    <w:rsid w:val="007012DE"/>
    <w:rsid w:val="007013CA"/>
    <w:rsid w:val="007013E1"/>
    <w:rsid w:val="0070234D"/>
    <w:rsid w:val="007027A1"/>
    <w:rsid w:val="00702C36"/>
    <w:rsid w:val="0070320C"/>
    <w:rsid w:val="00703547"/>
    <w:rsid w:val="0070396B"/>
    <w:rsid w:val="00703A4A"/>
    <w:rsid w:val="00703C0A"/>
    <w:rsid w:val="007046FF"/>
    <w:rsid w:val="007058A3"/>
    <w:rsid w:val="00705D03"/>
    <w:rsid w:val="0070635B"/>
    <w:rsid w:val="007066B1"/>
    <w:rsid w:val="00706973"/>
    <w:rsid w:val="007073F3"/>
    <w:rsid w:val="007074EC"/>
    <w:rsid w:val="00707503"/>
    <w:rsid w:val="00707A0A"/>
    <w:rsid w:val="00707A3A"/>
    <w:rsid w:val="00707D6F"/>
    <w:rsid w:val="00707F36"/>
    <w:rsid w:val="00710BCC"/>
    <w:rsid w:val="00710C36"/>
    <w:rsid w:val="00711E13"/>
    <w:rsid w:val="007120BA"/>
    <w:rsid w:val="00712765"/>
    <w:rsid w:val="0071295E"/>
    <w:rsid w:val="0071298C"/>
    <w:rsid w:val="00712DB4"/>
    <w:rsid w:val="00712EDA"/>
    <w:rsid w:val="00713F05"/>
    <w:rsid w:val="00714554"/>
    <w:rsid w:val="007152C6"/>
    <w:rsid w:val="00715B3C"/>
    <w:rsid w:val="00715B85"/>
    <w:rsid w:val="007162D8"/>
    <w:rsid w:val="0071665B"/>
    <w:rsid w:val="00716C8C"/>
    <w:rsid w:val="00716DEE"/>
    <w:rsid w:val="0071705B"/>
    <w:rsid w:val="00717BB5"/>
    <w:rsid w:val="00717C5C"/>
    <w:rsid w:val="00720965"/>
    <w:rsid w:val="00720C3F"/>
    <w:rsid w:val="0072102E"/>
    <w:rsid w:val="0072112C"/>
    <w:rsid w:val="00721157"/>
    <w:rsid w:val="007212ED"/>
    <w:rsid w:val="0072140A"/>
    <w:rsid w:val="00721613"/>
    <w:rsid w:val="007219FF"/>
    <w:rsid w:val="0072256E"/>
    <w:rsid w:val="00722B3C"/>
    <w:rsid w:val="0072313E"/>
    <w:rsid w:val="00723436"/>
    <w:rsid w:val="00723BD3"/>
    <w:rsid w:val="00723C0E"/>
    <w:rsid w:val="00723C15"/>
    <w:rsid w:val="00723DB2"/>
    <w:rsid w:val="007241A4"/>
    <w:rsid w:val="007249DE"/>
    <w:rsid w:val="00724B19"/>
    <w:rsid w:val="00725709"/>
    <w:rsid w:val="007262B5"/>
    <w:rsid w:val="00726567"/>
    <w:rsid w:val="0072676B"/>
    <w:rsid w:val="007267CF"/>
    <w:rsid w:val="00726925"/>
    <w:rsid w:val="00726962"/>
    <w:rsid w:val="00726C51"/>
    <w:rsid w:val="00727F52"/>
    <w:rsid w:val="007301CA"/>
    <w:rsid w:val="007307FC"/>
    <w:rsid w:val="00730AE0"/>
    <w:rsid w:val="00731885"/>
    <w:rsid w:val="00731DCD"/>
    <w:rsid w:val="00731E05"/>
    <w:rsid w:val="00731E54"/>
    <w:rsid w:val="00731F7A"/>
    <w:rsid w:val="00732B63"/>
    <w:rsid w:val="00733156"/>
    <w:rsid w:val="007334CA"/>
    <w:rsid w:val="007336E8"/>
    <w:rsid w:val="00733706"/>
    <w:rsid w:val="007339EB"/>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ACC"/>
    <w:rsid w:val="00740BFC"/>
    <w:rsid w:val="0074181A"/>
    <w:rsid w:val="00741A85"/>
    <w:rsid w:val="00741B7C"/>
    <w:rsid w:val="00741D3E"/>
    <w:rsid w:val="00741F20"/>
    <w:rsid w:val="00742066"/>
    <w:rsid w:val="00742814"/>
    <w:rsid w:val="0074295B"/>
    <w:rsid w:val="00742C56"/>
    <w:rsid w:val="00742ED4"/>
    <w:rsid w:val="00743208"/>
    <w:rsid w:val="00743916"/>
    <w:rsid w:val="00743AE2"/>
    <w:rsid w:val="00743AFC"/>
    <w:rsid w:val="00743E74"/>
    <w:rsid w:val="007446CB"/>
    <w:rsid w:val="0074475C"/>
    <w:rsid w:val="00744D66"/>
    <w:rsid w:val="00744F31"/>
    <w:rsid w:val="0074502F"/>
    <w:rsid w:val="0074561F"/>
    <w:rsid w:val="00745817"/>
    <w:rsid w:val="0074586F"/>
    <w:rsid w:val="00745C15"/>
    <w:rsid w:val="00745F93"/>
    <w:rsid w:val="0074629E"/>
    <w:rsid w:val="0074681D"/>
    <w:rsid w:val="0074683C"/>
    <w:rsid w:val="0074691A"/>
    <w:rsid w:val="00747490"/>
    <w:rsid w:val="00747B44"/>
    <w:rsid w:val="00747BFA"/>
    <w:rsid w:val="007503F6"/>
    <w:rsid w:val="00750AD1"/>
    <w:rsid w:val="00751166"/>
    <w:rsid w:val="007515AB"/>
    <w:rsid w:val="00751636"/>
    <w:rsid w:val="0075175D"/>
    <w:rsid w:val="00752279"/>
    <w:rsid w:val="007526D7"/>
    <w:rsid w:val="00752A90"/>
    <w:rsid w:val="00752BEC"/>
    <w:rsid w:val="00752EB0"/>
    <w:rsid w:val="00752F4E"/>
    <w:rsid w:val="0075348F"/>
    <w:rsid w:val="00753902"/>
    <w:rsid w:val="00754157"/>
    <w:rsid w:val="007548CB"/>
    <w:rsid w:val="00754B7E"/>
    <w:rsid w:val="00754C7C"/>
    <w:rsid w:val="00754D7E"/>
    <w:rsid w:val="00755697"/>
    <w:rsid w:val="0075608C"/>
    <w:rsid w:val="00756480"/>
    <w:rsid w:val="00756547"/>
    <w:rsid w:val="00756832"/>
    <w:rsid w:val="0075687E"/>
    <w:rsid w:val="007569E5"/>
    <w:rsid w:val="00757787"/>
    <w:rsid w:val="007577E5"/>
    <w:rsid w:val="007579BB"/>
    <w:rsid w:val="00760050"/>
    <w:rsid w:val="007603C9"/>
    <w:rsid w:val="00760880"/>
    <w:rsid w:val="00760B5C"/>
    <w:rsid w:val="007613F5"/>
    <w:rsid w:val="007623DF"/>
    <w:rsid w:val="00762CEA"/>
    <w:rsid w:val="007633C9"/>
    <w:rsid w:val="00763B3C"/>
    <w:rsid w:val="00763EF1"/>
    <w:rsid w:val="007642A3"/>
    <w:rsid w:val="00765261"/>
    <w:rsid w:val="00766156"/>
    <w:rsid w:val="007662E2"/>
    <w:rsid w:val="007664EA"/>
    <w:rsid w:val="0076662D"/>
    <w:rsid w:val="00766B51"/>
    <w:rsid w:val="00766DE8"/>
    <w:rsid w:val="00767208"/>
    <w:rsid w:val="0076783D"/>
    <w:rsid w:val="00770437"/>
    <w:rsid w:val="0077094B"/>
    <w:rsid w:val="00770D05"/>
    <w:rsid w:val="007710E9"/>
    <w:rsid w:val="007718F8"/>
    <w:rsid w:val="00771A89"/>
    <w:rsid w:val="0077237F"/>
    <w:rsid w:val="0077288A"/>
    <w:rsid w:val="00772A48"/>
    <w:rsid w:val="00773654"/>
    <w:rsid w:val="007739FC"/>
    <w:rsid w:val="0077447B"/>
    <w:rsid w:val="00774644"/>
    <w:rsid w:val="007746CD"/>
    <w:rsid w:val="0077548E"/>
    <w:rsid w:val="0077564B"/>
    <w:rsid w:val="007757FC"/>
    <w:rsid w:val="0077597C"/>
    <w:rsid w:val="00775DA7"/>
    <w:rsid w:val="00775FC1"/>
    <w:rsid w:val="00776610"/>
    <w:rsid w:val="00776626"/>
    <w:rsid w:val="00776847"/>
    <w:rsid w:val="00776B21"/>
    <w:rsid w:val="00776C97"/>
    <w:rsid w:val="00777658"/>
    <w:rsid w:val="00777B09"/>
    <w:rsid w:val="00777FE3"/>
    <w:rsid w:val="00780027"/>
    <w:rsid w:val="007800C1"/>
    <w:rsid w:val="007801EC"/>
    <w:rsid w:val="0078020A"/>
    <w:rsid w:val="007805A8"/>
    <w:rsid w:val="00781026"/>
    <w:rsid w:val="00781048"/>
    <w:rsid w:val="00781636"/>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2EC"/>
    <w:rsid w:val="007853F0"/>
    <w:rsid w:val="00785BD9"/>
    <w:rsid w:val="007865DE"/>
    <w:rsid w:val="00786BF5"/>
    <w:rsid w:val="00786FA7"/>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2FA1"/>
    <w:rsid w:val="0079319E"/>
    <w:rsid w:val="0079325C"/>
    <w:rsid w:val="00793774"/>
    <w:rsid w:val="0079377D"/>
    <w:rsid w:val="00793970"/>
    <w:rsid w:val="00793E48"/>
    <w:rsid w:val="00793F56"/>
    <w:rsid w:val="00795136"/>
    <w:rsid w:val="007951C4"/>
    <w:rsid w:val="007954FD"/>
    <w:rsid w:val="0079566B"/>
    <w:rsid w:val="00795748"/>
    <w:rsid w:val="00795AC2"/>
    <w:rsid w:val="00795DE5"/>
    <w:rsid w:val="00796029"/>
    <w:rsid w:val="0079602D"/>
    <w:rsid w:val="0079626D"/>
    <w:rsid w:val="0079653C"/>
    <w:rsid w:val="0079687F"/>
    <w:rsid w:val="00796995"/>
    <w:rsid w:val="0079707B"/>
    <w:rsid w:val="0079721F"/>
    <w:rsid w:val="007974C7"/>
    <w:rsid w:val="007979F4"/>
    <w:rsid w:val="00797B55"/>
    <w:rsid w:val="00797EFA"/>
    <w:rsid w:val="007A004C"/>
    <w:rsid w:val="007A057A"/>
    <w:rsid w:val="007A059A"/>
    <w:rsid w:val="007A0A96"/>
    <w:rsid w:val="007A0F65"/>
    <w:rsid w:val="007A0FF3"/>
    <w:rsid w:val="007A151B"/>
    <w:rsid w:val="007A1A37"/>
    <w:rsid w:val="007A1D5B"/>
    <w:rsid w:val="007A1D86"/>
    <w:rsid w:val="007A1FAB"/>
    <w:rsid w:val="007A22CE"/>
    <w:rsid w:val="007A2333"/>
    <w:rsid w:val="007A2812"/>
    <w:rsid w:val="007A2E87"/>
    <w:rsid w:val="007A3290"/>
    <w:rsid w:val="007A360D"/>
    <w:rsid w:val="007A3D5A"/>
    <w:rsid w:val="007A4249"/>
    <w:rsid w:val="007A4366"/>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B019A"/>
    <w:rsid w:val="007B038B"/>
    <w:rsid w:val="007B0523"/>
    <w:rsid w:val="007B0745"/>
    <w:rsid w:val="007B0854"/>
    <w:rsid w:val="007B0FAA"/>
    <w:rsid w:val="007B1256"/>
    <w:rsid w:val="007B1517"/>
    <w:rsid w:val="007B165E"/>
    <w:rsid w:val="007B176B"/>
    <w:rsid w:val="007B17E4"/>
    <w:rsid w:val="007B1B32"/>
    <w:rsid w:val="007B1CF7"/>
    <w:rsid w:val="007B1EFB"/>
    <w:rsid w:val="007B21D2"/>
    <w:rsid w:val="007B223D"/>
    <w:rsid w:val="007B2431"/>
    <w:rsid w:val="007B245E"/>
    <w:rsid w:val="007B28A3"/>
    <w:rsid w:val="007B2B55"/>
    <w:rsid w:val="007B2BC2"/>
    <w:rsid w:val="007B2E33"/>
    <w:rsid w:val="007B32C6"/>
    <w:rsid w:val="007B332E"/>
    <w:rsid w:val="007B3676"/>
    <w:rsid w:val="007B3781"/>
    <w:rsid w:val="007B3E38"/>
    <w:rsid w:val="007B420D"/>
    <w:rsid w:val="007B42DC"/>
    <w:rsid w:val="007B4961"/>
    <w:rsid w:val="007B4A5E"/>
    <w:rsid w:val="007B4D02"/>
    <w:rsid w:val="007B4EC5"/>
    <w:rsid w:val="007B56CF"/>
    <w:rsid w:val="007B5A1F"/>
    <w:rsid w:val="007B5AD8"/>
    <w:rsid w:val="007B5C5C"/>
    <w:rsid w:val="007B62C5"/>
    <w:rsid w:val="007B6879"/>
    <w:rsid w:val="007B69AA"/>
    <w:rsid w:val="007B720B"/>
    <w:rsid w:val="007B73C8"/>
    <w:rsid w:val="007B7496"/>
    <w:rsid w:val="007B76BD"/>
    <w:rsid w:val="007B7834"/>
    <w:rsid w:val="007B7850"/>
    <w:rsid w:val="007B7F38"/>
    <w:rsid w:val="007C07AB"/>
    <w:rsid w:val="007C0B23"/>
    <w:rsid w:val="007C0D6E"/>
    <w:rsid w:val="007C0EFD"/>
    <w:rsid w:val="007C1241"/>
    <w:rsid w:val="007C19E2"/>
    <w:rsid w:val="007C1C40"/>
    <w:rsid w:val="007C2352"/>
    <w:rsid w:val="007C2739"/>
    <w:rsid w:val="007C289D"/>
    <w:rsid w:val="007C2964"/>
    <w:rsid w:val="007C2ED0"/>
    <w:rsid w:val="007C3040"/>
    <w:rsid w:val="007C30DC"/>
    <w:rsid w:val="007C34A2"/>
    <w:rsid w:val="007C3617"/>
    <w:rsid w:val="007C3FA2"/>
    <w:rsid w:val="007C42B8"/>
    <w:rsid w:val="007C433C"/>
    <w:rsid w:val="007C44AC"/>
    <w:rsid w:val="007C4C11"/>
    <w:rsid w:val="007C4D02"/>
    <w:rsid w:val="007C4DBA"/>
    <w:rsid w:val="007C4F3B"/>
    <w:rsid w:val="007C502A"/>
    <w:rsid w:val="007C5553"/>
    <w:rsid w:val="007C57CE"/>
    <w:rsid w:val="007C57F5"/>
    <w:rsid w:val="007C5AB7"/>
    <w:rsid w:val="007C5B92"/>
    <w:rsid w:val="007C6B64"/>
    <w:rsid w:val="007C7044"/>
    <w:rsid w:val="007C72FD"/>
    <w:rsid w:val="007C73B1"/>
    <w:rsid w:val="007C7D97"/>
    <w:rsid w:val="007C7DF2"/>
    <w:rsid w:val="007D05E2"/>
    <w:rsid w:val="007D06CB"/>
    <w:rsid w:val="007D07CA"/>
    <w:rsid w:val="007D092D"/>
    <w:rsid w:val="007D0AF2"/>
    <w:rsid w:val="007D0C44"/>
    <w:rsid w:val="007D16F7"/>
    <w:rsid w:val="007D1A59"/>
    <w:rsid w:val="007D1D67"/>
    <w:rsid w:val="007D1F3B"/>
    <w:rsid w:val="007D2101"/>
    <w:rsid w:val="007D28EE"/>
    <w:rsid w:val="007D2A9A"/>
    <w:rsid w:val="007D2DD0"/>
    <w:rsid w:val="007D2EC2"/>
    <w:rsid w:val="007D380A"/>
    <w:rsid w:val="007D3AE5"/>
    <w:rsid w:val="007D3BD3"/>
    <w:rsid w:val="007D3CC9"/>
    <w:rsid w:val="007D42A6"/>
    <w:rsid w:val="007D4357"/>
    <w:rsid w:val="007D4699"/>
    <w:rsid w:val="007D47DD"/>
    <w:rsid w:val="007D486A"/>
    <w:rsid w:val="007D4B5C"/>
    <w:rsid w:val="007D4D00"/>
    <w:rsid w:val="007D4F43"/>
    <w:rsid w:val="007D5493"/>
    <w:rsid w:val="007D5D29"/>
    <w:rsid w:val="007D624C"/>
    <w:rsid w:val="007D62E1"/>
    <w:rsid w:val="007D667A"/>
    <w:rsid w:val="007D6745"/>
    <w:rsid w:val="007D6996"/>
    <w:rsid w:val="007D6B59"/>
    <w:rsid w:val="007D6E2E"/>
    <w:rsid w:val="007D6ECE"/>
    <w:rsid w:val="007D7428"/>
    <w:rsid w:val="007D74DA"/>
    <w:rsid w:val="007D7629"/>
    <w:rsid w:val="007D774E"/>
    <w:rsid w:val="007D7A91"/>
    <w:rsid w:val="007E0608"/>
    <w:rsid w:val="007E06A2"/>
    <w:rsid w:val="007E08FC"/>
    <w:rsid w:val="007E099F"/>
    <w:rsid w:val="007E14E4"/>
    <w:rsid w:val="007E1881"/>
    <w:rsid w:val="007E1CAA"/>
    <w:rsid w:val="007E1D23"/>
    <w:rsid w:val="007E1E79"/>
    <w:rsid w:val="007E220A"/>
    <w:rsid w:val="007E24A9"/>
    <w:rsid w:val="007E27C4"/>
    <w:rsid w:val="007E2EF2"/>
    <w:rsid w:val="007E3495"/>
    <w:rsid w:val="007E3704"/>
    <w:rsid w:val="007E3C98"/>
    <w:rsid w:val="007E4209"/>
    <w:rsid w:val="007E4848"/>
    <w:rsid w:val="007E4E79"/>
    <w:rsid w:val="007E54CB"/>
    <w:rsid w:val="007E5945"/>
    <w:rsid w:val="007E5BB1"/>
    <w:rsid w:val="007E6000"/>
    <w:rsid w:val="007E670B"/>
    <w:rsid w:val="007E6A1A"/>
    <w:rsid w:val="007E6A35"/>
    <w:rsid w:val="007E747D"/>
    <w:rsid w:val="007E7A35"/>
    <w:rsid w:val="007E7C5E"/>
    <w:rsid w:val="007E7CEC"/>
    <w:rsid w:val="007E7F73"/>
    <w:rsid w:val="007F0168"/>
    <w:rsid w:val="007F01E7"/>
    <w:rsid w:val="007F0266"/>
    <w:rsid w:val="007F05EC"/>
    <w:rsid w:val="007F08DB"/>
    <w:rsid w:val="007F0A8F"/>
    <w:rsid w:val="007F0FC5"/>
    <w:rsid w:val="007F1098"/>
    <w:rsid w:val="007F19F8"/>
    <w:rsid w:val="007F1CD0"/>
    <w:rsid w:val="007F1EB3"/>
    <w:rsid w:val="007F29F0"/>
    <w:rsid w:val="007F3156"/>
    <w:rsid w:val="007F31C1"/>
    <w:rsid w:val="007F3CD6"/>
    <w:rsid w:val="007F3D63"/>
    <w:rsid w:val="007F3DAC"/>
    <w:rsid w:val="007F461B"/>
    <w:rsid w:val="007F47CF"/>
    <w:rsid w:val="007F4875"/>
    <w:rsid w:val="007F493D"/>
    <w:rsid w:val="007F4B96"/>
    <w:rsid w:val="007F4D38"/>
    <w:rsid w:val="007F5395"/>
    <w:rsid w:val="007F54E2"/>
    <w:rsid w:val="007F5898"/>
    <w:rsid w:val="007F5A4C"/>
    <w:rsid w:val="007F5C40"/>
    <w:rsid w:val="007F5CFE"/>
    <w:rsid w:val="007F63E3"/>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213"/>
    <w:rsid w:val="00804E1E"/>
    <w:rsid w:val="00806455"/>
    <w:rsid w:val="0080716C"/>
    <w:rsid w:val="0080743E"/>
    <w:rsid w:val="008074C3"/>
    <w:rsid w:val="00807664"/>
    <w:rsid w:val="00807987"/>
    <w:rsid w:val="00807BA7"/>
    <w:rsid w:val="00807E2C"/>
    <w:rsid w:val="00810440"/>
    <w:rsid w:val="0081077D"/>
    <w:rsid w:val="0081098E"/>
    <w:rsid w:val="008109D2"/>
    <w:rsid w:val="00810ECE"/>
    <w:rsid w:val="00810F2C"/>
    <w:rsid w:val="0081121A"/>
    <w:rsid w:val="00811319"/>
    <w:rsid w:val="008113B5"/>
    <w:rsid w:val="00811731"/>
    <w:rsid w:val="00811E9D"/>
    <w:rsid w:val="0081209E"/>
    <w:rsid w:val="00812455"/>
    <w:rsid w:val="008129D3"/>
    <w:rsid w:val="0081318D"/>
    <w:rsid w:val="00813E56"/>
    <w:rsid w:val="00814452"/>
    <w:rsid w:val="00814BBA"/>
    <w:rsid w:val="008154B4"/>
    <w:rsid w:val="008155D8"/>
    <w:rsid w:val="00815779"/>
    <w:rsid w:val="0081625F"/>
    <w:rsid w:val="008162A0"/>
    <w:rsid w:val="0081663F"/>
    <w:rsid w:val="00816781"/>
    <w:rsid w:val="00816CE3"/>
    <w:rsid w:val="00816E3D"/>
    <w:rsid w:val="00816E6E"/>
    <w:rsid w:val="00817B04"/>
    <w:rsid w:val="00817E95"/>
    <w:rsid w:val="00817F2D"/>
    <w:rsid w:val="00820163"/>
    <w:rsid w:val="00820237"/>
    <w:rsid w:val="008204BD"/>
    <w:rsid w:val="00820524"/>
    <w:rsid w:val="0082077D"/>
    <w:rsid w:val="0082092C"/>
    <w:rsid w:val="00820C03"/>
    <w:rsid w:val="00820CB1"/>
    <w:rsid w:val="00820D4A"/>
    <w:rsid w:val="00821010"/>
    <w:rsid w:val="00821698"/>
    <w:rsid w:val="008216D3"/>
    <w:rsid w:val="00822A75"/>
    <w:rsid w:val="00822A7A"/>
    <w:rsid w:val="00822FBE"/>
    <w:rsid w:val="008230A4"/>
    <w:rsid w:val="00823412"/>
    <w:rsid w:val="00824630"/>
    <w:rsid w:val="008248A4"/>
    <w:rsid w:val="00824C2E"/>
    <w:rsid w:val="00824E8F"/>
    <w:rsid w:val="0082505B"/>
    <w:rsid w:val="00825578"/>
    <w:rsid w:val="008256AA"/>
    <w:rsid w:val="00825DC0"/>
    <w:rsid w:val="00825E84"/>
    <w:rsid w:val="008266BA"/>
    <w:rsid w:val="00826DD9"/>
    <w:rsid w:val="00826FDA"/>
    <w:rsid w:val="00827842"/>
    <w:rsid w:val="008278B6"/>
    <w:rsid w:val="008302DC"/>
    <w:rsid w:val="0083040E"/>
    <w:rsid w:val="00830E79"/>
    <w:rsid w:val="0083160A"/>
    <w:rsid w:val="0083170B"/>
    <w:rsid w:val="00831748"/>
    <w:rsid w:val="0083182B"/>
    <w:rsid w:val="008318EF"/>
    <w:rsid w:val="008319A6"/>
    <w:rsid w:val="008325BC"/>
    <w:rsid w:val="00832E54"/>
    <w:rsid w:val="00832F96"/>
    <w:rsid w:val="00833884"/>
    <w:rsid w:val="00833AE1"/>
    <w:rsid w:val="00833E0D"/>
    <w:rsid w:val="008344AB"/>
    <w:rsid w:val="00834549"/>
    <w:rsid w:val="00834974"/>
    <w:rsid w:val="00834A98"/>
    <w:rsid w:val="00834B32"/>
    <w:rsid w:val="00834B77"/>
    <w:rsid w:val="00834C45"/>
    <w:rsid w:val="00835883"/>
    <w:rsid w:val="00836FA9"/>
    <w:rsid w:val="0083772D"/>
    <w:rsid w:val="00837C36"/>
    <w:rsid w:val="00837D64"/>
    <w:rsid w:val="00837F1D"/>
    <w:rsid w:val="0084095C"/>
    <w:rsid w:val="00840A00"/>
    <w:rsid w:val="00841255"/>
    <w:rsid w:val="0084126B"/>
    <w:rsid w:val="00841AB3"/>
    <w:rsid w:val="00841CF5"/>
    <w:rsid w:val="00841D82"/>
    <w:rsid w:val="00842100"/>
    <w:rsid w:val="008424CB"/>
    <w:rsid w:val="008428FD"/>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47F0E"/>
    <w:rsid w:val="00847FB2"/>
    <w:rsid w:val="008500DF"/>
    <w:rsid w:val="008502AC"/>
    <w:rsid w:val="0085030B"/>
    <w:rsid w:val="008504D1"/>
    <w:rsid w:val="008504DC"/>
    <w:rsid w:val="0085078B"/>
    <w:rsid w:val="00850895"/>
    <w:rsid w:val="00850CC7"/>
    <w:rsid w:val="00851040"/>
    <w:rsid w:val="00851134"/>
    <w:rsid w:val="008513C6"/>
    <w:rsid w:val="00851964"/>
    <w:rsid w:val="00851B25"/>
    <w:rsid w:val="00852307"/>
    <w:rsid w:val="008526C0"/>
    <w:rsid w:val="00852EA2"/>
    <w:rsid w:val="008532F0"/>
    <w:rsid w:val="0085351D"/>
    <w:rsid w:val="008537F1"/>
    <w:rsid w:val="00853A21"/>
    <w:rsid w:val="00853C08"/>
    <w:rsid w:val="00853FE7"/>
    <w:rsid w:val="0085450D"/>
    <w:rsid w:val="0085452C"/>
    <w:rsid w:val="00854617"/>
    <w:rsid w:val="008547F2"/>
    <w:rsid w:val="00854FBF"/>
    <w:rsid w:val="008551A7"/>
    <w:rsid w:val="00855C0E"/>
    <w:rsid w:val="00855C9D"/>
    <w:rsid w:val="00855F19"/>
    <w:rsid w:val="0085606F"/>
    <w:rsid w:val="00856CAE"/>
    <w:rsid w:val="00856CDA"/>
    <w:rsid w:val="00857C32"/>
    <w:rsid w:val="00857CF1"/>
    <w:rsid w:val="00860200"/>
    <w:rsid w:val="0086031E"/>
    <w:rsid w:val="00860479"/>
    <w:rsid w:val="0086053A"/>
    <w:rsid w:val="00860A90"/>
    <w:rsid w:val="00860F87"/>
    <w:rsid w:val="00861283"/>
    <w:rsid w:val="0086180F"/>
    <w:rsid w:val="00861944"/>
    <w:rsid w:val="008620E7"/>
    <w:rsid w:val="00862B50"/>
    <w:rsid w:val="008632B9"/>
    <w:rsid w:val="0086362F"/>
    <w:rsid w:val="00863D29"/>
    <w:rsid w:val="00864320"/>
    <w:rsid w:val="008644EC"/>
    <w:rsid w:val="0086454D"/>
    <w:rsid w:val="00864BD9"/>
    <w:rsid w:val="00864D59"/>
    <w:rsid w:val="00865910"/>
    <w:rsid w:val="008662FF"/>
    <w:rsid w:val="0086651B"/>
    <w:rsid w:val="00866F53"/>
    <w:rsid w:val="0086731A"/>
    <w:rsid w:val="00867503"/>
    <w:rsid w:val="00867567"/>
    <w:rsid w:val="00867B2B"/>
    <w:rsid w:val="00867BDE"/>
    <w:rsid w:val="00867F69"/>
    <w:rsid w:val="00870172"/>
    <w:rsid w:val="008706DF"/>
    <w:rsid w:val="0087117E"/>
    <w:rsid w:val="00871258"/>
    <w:rsid w:val="008714D5"/>
    <w:rsid w:val="00871A5F"/>
    <w:rsid w:val="00871ADB"/>
    <w:rsid w:val="008721A2"/>
    <w:rsid w:val="0087238B"/>
    <w:rsid w:val="0087266D"/>
    <w:rsid w:val="008729F3"/>
    <w:rsid w:val="008730D6"/>
    <w:rsid w:val="008730DA"/>
    <w:rsid w:val="008730F8"/>
    <w:rsid w:val="00873BF4"/>
    <w:rsid w:val="00873D87"/>
    <w:rsid w:val="00874118"/>
    <w:rsid w:val="00874207"/>
    <w:rsid w:val="008743F3"/>
    <w:rsid w:val="0087444A"/>
    <w:rsid w:val="008745ED"/>
    <w:rsid w:val="00874783"/>
    <w:rsid w:val="00874ED2"/>
    <w:rsid w:val="00874FC8"/>
    <w:rsid w:val="00875139"/>
    <w:rsid w:val="00875186"/>
    <w:rsid w:val="00875410"/>
    <w:rsid w:val="00875E25"/>
    <w:rsid w:val="00877FFD"/>
    <w:rsid w:val="008801F3"/>
    <w:rsid w:val="00880320"/>
    <w:rsid w:val="0088064F"/>
    <w:rsid w:val="00880B0D"/>
    <w:rsid w:val="00880BA0"/>
    <w:rsid w:val="00881163"/>
    <w:rsid w:val="00881473"/>
    <w:rsid w:val="00881789"/>
    <w:rsid w:val="00881A2E"/>
    <w:rsid w:val="00881CB4"/>
    <w:rsid w:val="00881EBA"/>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675"/>
    <w:rsid w:val="008855B4"/>
    <w:rsid w:val="008856F0"/>
    <w:rsid w:val="0088573F"/>
    <w:rsid w:val="00885D51"/>
    <w:rsid w:val="0088648A"/>
    <w:rsid w:val="00886663"/>
    <w:rsid w:val="0088715C"/>
    <w:rsid w:val="008872E0"/>
    <w:rsid w:val="00887AAE"/>
    <w:rsid w:val="0089048C"/>
    <w:rsid w:val="00890889"/>
    <w:rsid w:val="00890CAB"/>
    <w:rsid w:val="0089133E"/>
    <w:rsid w:val="00891D92"/>
    <w:rsid w:val="008924E4"/>
    <w:rsid w:val="008926FE"/>
    <w:rsid w:val="00893131"/>
    <w:rsid w:val="00893408"/>
    <w:rsid w:val="0089365F"/>
    <w:rsid w:val="0089406C"/>
    <w:rsid w:val="008948E8"/>
    <w:rsid w:val="00894E25"/>
    <w:rsid w:val="0089558A"/>
    <w:rsid w:val="00895832"/>
    <w:rsid w:val="0089586D"/>
    <w:rsid w:val="00895C0A"/>
    <w:rsid w:val="008966F6"/>
    <w:rsid w:val="00896D88"/>
    <w:rsid w:val="00896EED"/>
    <w:rsid w:val="008976FE"/>
    <w:rsid w:val="00897C5A"/>
    <w:rsid w:val="00897ED5"/>
    <w:rsid w:val="008A05D5"/>
    <w:rsid w:val="008A090D"/>
    <w:rsid w:val="008A0A5B"/>
    <w:rsid w:val="008A16C0"/>
    <w:rsid w:val="008A176C"/>
    <w:rsid w:val="008A1DD7"/>
    <w:rsid w:val="008A1FF1"/>
    <w:rsid w:val="008A3333"/>
    <w:rsid w:val="008A338F"/>
    <w:rsid w:val="008A339F"/>
    <w:rsid w:val="008A359D"/>
    <w:rsid w:val="008A36E4"/>
    <w:rsid w:val="008A3777"/>
    <w:rsid w:val="008A415D"/>
    <w:rsid w:val="008A4316"/>
    <w:rsid w:val="008A4614"/>
    <w:rsid w:val="008A48C1"/>
    <w:rsid w:val="008A57E5"/>
    <w:rsid w:val="008A6599"/>
    <w:rsid w:val="008A6D42"/>
    <w:rsid w:val="008A6FDE"/>
    <w:rsid w:val="008A71F3"/>
    <w:rsid w:val="008A7340"/>
    <w:rsid w:val="008A7476"/>
    <w:rsid w:val="008A76EE"/>
    <w:rsid w:val="008A7D4B"/>
    <w:rsid w:val="008B016F"/>
    <w:rsid w:val="008B01EE"/>
    <w:rsid w:val="008B0245"/>
    <w:rsid w:val="008B0B98"/>
    <w:rsid w:val="008B1E26"/>
    <w:rsid w:val="008B1EAD"/>
    <w:rsid w:val="008B1F69"/>
    <w:rsid w:val="008B2239"/>
    <w:rsid w:val="008B2695"/>
    <w:rsid w:val="008B275B"/>
    <w:rsid w:val="008B3240"/>
    <w:rsid w:val="008B34A1"/>
    <w:rsid w:val="008B3AFF"/>
    <w:rsid w:val="008B3B35"/>
    <w:rsid w:val="008B40C1"/>
    <w:rsid w:val="008B4106"/>
    <w:rsid w:val="008B5290"/>
    <w:rsid w:val="008B5872"/>
    <w:rsid w:val="008B64BD"/>
    <w:rsid w:val="008B66AB"/>
    <w:rsid w:val="008B6D07"/>
    <w:rsid w:val="008B71C9"/>
    <w:rsid w:val="008B79D3"/>
    <w:rsid w:val="008C0FEE"/>
    <w:rsid w:val="008C138B"/>
    <w:rsid w:val="008C1512"/>
    <w:rsid w:val="008C1AD6"/>
    <w:rsid w:val="008C1DC0"/>
    <w:rsid w:val="008C1DCE"/>
    <w:rsid w:val="008C20EB"/>
    <w:rsid w:val="008C239D"/>
    <w:rsid w:val="008C2964"/>
    <w:rsid w:val="008C3041"/>
    <w:rsid w:val="008C34CE"/>
    <w:rsid w:val="008C375E"/>
    <w:rsid w:val="008C3C61"/>
    <w:rsid w:val="008C44CD"/>
    <w:rsid w:val="008C45C2"/>
    <w:rsid w:val="008C4C4D"/>
    <w:rsid w:val="008C53A7"/>
    <w:rsid w:val="008C62C8"/>
    <w:rsid w:val="008C665C"/>
    <w:rsid w:val="008C685E"/>
    <w:rsid w:val="008C6EF2"/>
    <w:rsid w:val="008C72ED"/>
    <w:rsid w:val="008D0446"/>
    <w:rsid w:val="008D0543"/>
    <w:rsid w:val="008D0602"/>
    <w:rsid w:val="008D0B2D"/>
    <w:rsid w:val="008D137D"/>
    <w:rsid w:val="008D1688"/>
    <w:rsid w:val="008D18C0"/>
    <w:rsid w:val="008D19DF"/>
    <w:rsid w:val="008D3C28"/>
    <w:rsid w:val="008D3DA7"/>
    <w:rsid w:val="008D3F7D"/>
    <w:rsid w:val="008D46A8"/>
    <w:rsid w:val="008D4A8B"/>
    <w:rsid w:val="008D5F6F"/>
    <w:rsid w:val="008D5F74"/>
    <w:rsid w:val="008D63F2"/>
    <w:rsid w:val="008D707B"/>
    <w:rsid w:val="008D772A"/>
    <w:rsid w:val="008D796F"/>
    <w:rsid w:val="008D7DD9"/>
    <w:rsid w:val="008E0819"/>
    <w:rsid w:val="008E0976"/>
    <w:rsid w:val="008E0C40"/>
    <w:rsid w:val="008E0C4F"/>
    <w:rsid w:val="008E0EAE"/>
    <w:rsid w:val="008E0F52"/>
    <w:rsid w:val="008E0F90"/>
    <w:rsid w:val="008E13F3"/>
    <w:rsid w:val="008E1506"/>
    <w:rsid w:val="008E1A57"/>
    <w:rsid w:val="008E1C22"/>
    <w:rsid w:val="008E1D83"/>
    <w:rsid w:val="008E2361"/>
    <w:rsid w:val="008E25DE"/>
    <w:rsid w:val="008E2E10"/>
    <w:rsid w:val="008E2F1E"/>
    <w:rsid w:val="008E2FAF"/>
    <w:rsid w:val="008E3763"/>
    <w:rsid w:val="008E37B1"/>
    <w:rsid w:val="008E41BA"/>
    <w:rsid w:val="008E4332"/>
    <w:rsid w:val="008E4461"/>
    <w:rsid w:val="008E4D92"/>
    <w:rsid w:val="008E4DDD"/>
    <w:rsid w:val="008E4ECC"/>
    <w:rsid w:val="008E4F90"/>
    <w:rsid w:val="008E5169"/>
    <w:rsid w:val="008E5626"/>
    <w:rsid w:val="008E595F"/>
    <w:rsid w:val="008E5B3F"/>
    <w:rsid w:val="008E5F57"/>
    <w:rsid w:val="008E647D"/>
    <w:rsid w:val="008E6BA8"/>
    <w:rsid w:val="008E6C6F"/>
    <w:rsid w:val="008E785F"/>
    <w:rsid w:val="008E78DC"/>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8A6"/>
    <w:rsid w:val="008F3D34"/>
    <w:rsid w:val="008F467D"/>
    <w:rsid w:val="008F4732"/>
    <w:rsid w:val="008F4992"/>
    <w:rsid w:val="008F4D9C"/>
    <w:rsid w:val="008F4ED2"/>
    <w:rsid w:val="008F50D9"/>
    <w:rsid w:val="008F52D1"/>
    <w:rsid w:val="008F552A"/>
    <w:rsid w:val="008F58B9"/>
    <w:rsid w:val="008F5959"/>
    <w:rsid w:val="008F6514"/>
    <w:rsid w:val="008F65D8"/>
    <w:rsid w:val="008F7224"/>
    <w:rsid w:val="008F7601"/>
    <w:rsid w:val="008F7BE0"/>
    <w:rsid w:val="0090031F"/>
    <w:rsid w:val="009007BB"/>
    <w:rsid w:val="00900A6A"/>
    <w:rsid w:val="00900CE3"/>
    <w:rsid w:val="009011AE"/>
    <w:rsid w:val="0090140C"/>
    <w:rsid w:val="009015D3"/>
    <w:rsid w:val="009019EE"/>
    <w:rsid w:val="00901C0D"/>
    <w:rsid w:val="009027FC"/>
    <w:rsid w:val="00902E3F"/>
    <w:rsid w:val="00903166"/>
    <w:rsid w:val="00903329"/>
    <w:rsid w:val="00904340"/>
    <w:rsid w:val="00904ED8"/>
    <w:rsid w:val="00905BF2"/>
    <w:rsid w:val="00905C1E"/>
    <w:rsid w:val="00905E34"/>
    <w:rsid w:val="00905F83"/>
    <w:rsid w:val="0090606E"/>
    <w:rsid w:val="00906154"/>
    <w:rsid w:val="00906263"/>
    <w:rsid w:val="009062EB"/>
    <w:rsid w:val="009068FB"/>
    <w:rsid w:val="00906AFD"/>
    <w:rsid w:val="00906F21"/>
    <w:rsid w:val="00906FCD"/>
    <w:rsid w:val="00906FEA"/>
    <w:rsid w:val="0090741F"/>
    <w:rsid w:val="00907E66"/>
    <w:rsid w:val="00907F26"/>
    <w:rsid w:val="009100B9"/>
    <w:rsid w:val="009105A0"/>
    <w:rsid w:val="0091070D"/>
    <w:rsid w:val="009109D3"/>
    <w:rsid w:val="00910E68"/>
    <w:rsid w:val="00911AFE"/>
    <w:rsid w:val="0091244D"/>
    <w:rsid w:val="00912B88"/>
    <w:rsid w:val="00912C06"/>
    <w:rsid w:val="0091300B"/>
    <w:rsid w:val="0091324D"/>
    <w:rsid w:val="009139E7"/>
    <w:rsid w:val="00913F3A"/>
    <w:rsid w:val="0091466E"/>
    <w:rsid w:val="00915311"/>
    <w:rsid w:val="00915531"/>
    <w:rsid w:val="00915849"/>
    <w:rsid w:val="009159A4"/>
    <w:rsid w:val="00915B81"/>
    <w:rsid w:val="0091698A"/>
    <w:rsid w:val="00916A1D"/>
    <w:rsid w:val="00916D50"/>
    <w:rsid w:val="00916EFD"/>
    <w:rsid w:val="009173D3"/>
    <w:rsid w:val="00917428"/>
    <w:rsid w:val="00917528"/>
    <w:rsid w:val="009175FA"/>
    <w:rsid w:val="00917894"/>
    <w:rsid w:val="009178B4"/>
    <w:rsid w:val="00917BBD"/>
    <w:rsid w:val="00920537"/>
    <w:rsid w:val="0092067F"/>
    <w:rsid w:val="00920E66"/>
    <w:rsid w:val="00921479"/>
    <w:rsid w:val="009216AB"/>
    <w:rsid w:val="00921951"/>
    <w:rsid w:val="00921BD5"/>
    <w:rsid w:val="00921E85"/>
    <w:rsid w:val="00921F0F"/>
    <w:rsid w:val="00922996"/>
    <w:rsid w:val="00922B26"/>
    <w:rsid w:val="00922BB8"/>
    <w:rsid w:val="00922E63"/>
    <w:rsid w:val="00922F10"/>
    <w:rsid w:val="00923753"/>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1B76"/>
    <w:rsid w:val="00932215"/>
    <w:rsid w:val="0093256D"/>
    <w:rsid w:val="00932B80"/>
    <w:rsid w:val="00933B9D"/>
    <w:rsid w:val="00934A98"/>
    <w:rsid w:val="00934C39"/>
    <w:rsid w:val="00934F00"/>
    <w:rsid w:val="009350BF"/>
    <w:rsid w:val="009352C9"/>
    <w:rsid w:val="009353DB"/>
    <w:rsid w:val="00935566"/>
    <w:rsid w:val="0093643F"/>
    <w:rsid w:val="00936767"/>
    <w:rsid w:val="009368F0"/>
    <w:rsid w:val="00936BB6"/>
    <w:rsid w:val="00936CFD"/>
    <w:rsid w:val="00936E7E"/>
    <w:rsid w:val="0093717E"/>
    <w:rsid w:val="00937883"/>
    <w:rsid w:val="00937A13"/>
    <w:rsid w:val="00937AC7"/>
    <w:rsid w:val="00937EAA"/>
    <w:rsid w:val="009406AC"/>
    <w:rsid w:val="00940E34"/>
    <w:rsid w:val="00941CF9"/>
    <w:rsid w:val="0094203F"/>
    <w:rsid w:val="009424A0"/>
    <w:rsid w:val="009424E3"/>
    <w:rsid w:val="009429CA"/>
    <w:rsid w:val="00942E11"/>
    <w:rsid w:val="00943136"/>
    <w:rsid w:val="00943179"/>
    <w:rsid w:val="009433BB"/>
    <w:rsid w:val="009437A1"/>
    <w:rsid w:val="0094380B"/>
    <w:rsid w:val="00943E2B"/>
    <w:rsid w:val="00944079"/>
    <w:rsid w:val="00944BA8"/>
    <w:rsid w:val="00944E1E"/>
    <w:rsid w:val="00944F3B"/>
    <w:rsid w:val="00944FC1"/>
    <w:rsid w:val="0094506C"/>
    <w:rsid w:val="00945403"/>
    <w:rsid w:val="00945AD4"/>
    <w:rsid w:val="00945BFA"/>
    <w:rsid w:val="00946180"/>
    <w:rsid w:val="009462F5"/>
    <w:rsid w:val="00946568"/>
    <w:rsid w:val="00946A3F"/>
    <w:rsid w:val="00946DE8"/>
    <w:rsid w:val="00947460"/>
    <w:rsid w:val="00947990"/>
    <w:rsid w:val="00947C35"/>
    <w:rsid w:val="00947EDA"/>
    <w:rsid w:val="00950A88"/>
    <w:rsid w:val="0095117D"/>
    <w:rsid w:val="00951207"/>
    <w:rsid w:val="00951861"/>
    <w:rsid w:val="0095223D"/>
    <w:rsid w:val="00952283"/>
    <w:rsid w:val="00952DD1"/>
    <w:rsid w:val="00952E2A"/>
    <w:rsid w:val="00952F1E"/>
    <w:rsid w:val="00953FF1"/>
    <w:rsid w:val="00954365"/>
    <w:rsid w:val="0095474E"/>
    <w:rsid w:val="009547CF"/>
    <w:rsid w:val="00954A70"/>
    <w:rsid w:val="00954ACA"/>
    <w:rsid w:val="00954BA0"/>
    <w:rsid w:val="00954BA3"/>
    <w:rsid w:val="00954C6A"/>
    <w:rsid w:val="00954ECD"/>
    <w:rsid w:val="00954F9C"/>
    <w:rsid w:val="0095519E"/>
    <w:rsid w:val="0095520C"/>
    <w:rsid w:val="00955274"/>
    <w:rsid w:val="0095599A"/>
    <w:rsid w:val="0095605A"/>
    <w:rsid w:val="00956211"/>
    <w:rsid w:val="009562A9"/>
    <w:rsid w:val="009564FC"/>
    <w:rsid w:val="00956686"/>
    <w:rsid w:val="00956889"/>
    <w:rsid w:val="0095694C"/>
    <w:rsid w:val="00956D9D"/>
    <w:rsid w:val="009570D4"/>
    <w:rsid w:val="00957648"/>
    <w:rsid w:val="00957C23"/>
    <w:rsid w:val="009605D7"/>
    <w:rsid w:val="00960918"/>
    <w:rsid w:val="00960969"/>
    <w:rsid w:val="00961208"/>
    <w:rsid w:val="00961386"/>
    <w:rsid w:val="009613A5"/>
    <w:rsid w:val="0096207F"/>
    <w:rsid w:val="009626AA"/>
    <w:rsid w:val="00962779"/>
    <w:rsid w:val="009627A8"/>
    <w:rsid w:val="00962C37"/>
    <w:rsid w:val="00963581"/>
    <w:rsid w:val="00963CBD"/>
    <w:rsid w:val="00963E63"/>
    <w:rsid w:val="0096496B"/>
    <w:rsid w:val="009651BC"/>
    <w:rsid w:val="0096536C"/>
    <w:rsid w:val="00965521"/>
    <w:rsid w:val="0096583E"/>
    <w:rsid w:val="00965938"/>
    <w:rsid w:val="00966093"/>
    <w:rsid w:val="009661CC"/>
    <w:rsid w:val="00966486"/>
    <w:rsid w:val="00966ED4"/>
    <w:rsid w:val="00966EEA"/>
    <w:rsid w:val="0096760C"/>
    <w:rsid w:val="00967675"/>
    <w:rsid w:val="009700EC"/>
    <w:rsid w:val="009705AA"/>
    <w:rsid w:val="009715AB"/>
    <w:rsid w:val="00971600"/>
    <w:rsid w:val="00971D7D"/>
    <w:rsid w:val="00972085"/>
    <w:rsid w:val="00972090"/>
    <w:rsid w:val="009720AB"/>
    <w:rsid w:val="00972E1A"/>
    <w:rsid w:val="00973541"/>
    <w:rsid w:val="0097371B"/>
    <w:rsid w:val="0097373C"/>
    <w:rsid w:val="00973C34"/>
    <w:rsid w:val="009743A7"/>
    <w:rsid w:val="00974DDE"/>
    <w:rsid w:val="00974FCE"/>
    <w:rsid w:val="009753FC"/>
    <w:rsid w:val="00975622"/>
    <w:rsid w:val="00976348"/>
    <w:rsid w:val="009767EC"/>
    <w:rsid w:val="00976FA2"/>
    <w:rsid w:val="009772EB"/>
    <w:rsid w:val="00977FC0"/>
    <w:rsid w:val="00980169"/>
    <w:rsid w:val="009802BC"/>
    <w:rsid w:val="00980460"/>
    <w:rsid w:val="009805BF"/>
    <w:rsid w:val="0098092C"/>
    <w:rsid w:val="00980A0C"/>
    <w:rsid w:val="009811A7"/>
    <w:rsid w:val="009817B6"/>
    <w:rsid w:val="00981B50"/>
    <w:rsid w:val="00982007"/>
    <w:rsid w:val="009821C0"/>
    <w:rsid w:val="009824FD"/>
    <w:rsid w:val="00982C76"/>
    <w:rsid w:val="00982CDF"/>
    <w:rsid w:val="009832A8"/>
    <w:rsid w:val="00983AFA"/>
    <w:rsid w:val="0098466D"/>
    <w:rsid w:val="0098492B"/>
    <w:rsid w:val="00984E48"/>
    <w:rsid w:val="00985850"/>
    <w:rsid w:val="00985CEC"/>
    <w:rsid w:val="00985EF7"/>
    <w:rsid w:val="00985F6E"/>
    <w:rsid w:val="00985FFB"/>
    <w:rsid w:val="009864B1"/>
    <w:rsid w:val="00986573"/>
    <w:rsid w:val="00986CC5"/>
    <w:rsid w:val="00986CD0"/>
    <w:rsid w:val="00986D75"/>
    <w:rsid w:val="00987099"/>
    <w:rsid w:val="009877FC"/>
    <w:rsid w:val="00990A70"/>
    <w:rsid w:val="00990D45"/>
    <w:rsid w:val="00991A4E"/>
    <w:rsid w:val="009920FF"/>
    <w:rsid w:val="00992995"/>
    <w:rsid w:val="00992A70"/>
    <w:rsid w:val="00992E99"/>
    <w:rsid w:val="00992F46"/>
    <w:rsid w:val="00993222"/>
    <w:rsid w:val="00993822"/>
    <w:rsid w:val="00993836"/>
    <w:rsid w:val="00993A5E"/>
    <w:rsid w:val="00993BF4"/>
    <w:rsid w:val="00993C42"/>
    <w:rsid w:val="00994110"/>
    <w:rsid w:val="009941F6"/>
    <w:rsid w:val="0099429A"/>
    <w:rsid w:val="00994873"/>
    <w:rsid w:val="00994E09"/>
    <w:rsid w:val="00995141"/>
    <w:rsid w:val="00995458"/>
    <w:rsid w:val="009958A4"/>
    <w:rsid w:val="00996354"/>
    <w:rsid w:val="009968AF"/>
    <w:rsid w:val="00996A5F"/>
    <w:rsid w:val="00996EAE"/>
    <w:rsid w:val="009972A1"/>
    <w:rsid w:val="00997662"/>
    <w:rsid w:val="009978E4"/>
    <w:rsid w:val="009A0398"/>
    <w:rsid w:val="009A0E19"/>
    <w:rsid w:val="009A1451"/>
    <w:rsid w:val="009A16BB"/>
    <w:rsid w:val="009A1B99"/>
    <w:rsid w:val="009A1F79"/>
    <w:rsid w:val="009A2166"/>
    <w:rsid w:val="009A2474"/>
    <w:rsid w:val="009A2855"/>
    <w:rsid w:val="009A29B3"/>
    <w:rsid w:val="009A31E9"/>
    <w:rsid w:val="009A33EF"/>
    <w:rsid w:val="009A33F0"/>
    <w:rsid w:val="009A353F"/>
    <w:rsid w:val="009A3B0D"/>
    <w:rsid w:val="009A3CE1"/>
    <w:rsid w:val="009A4393"/>
    <w:rsid w:val="009A4661"/>
    <w:rsid w:val="009A48D8"/>
    <w:rsid w:val="009A4D63"/>
    <w:rsid w:val="009A50E6"/>
    <w:rsid w:val="009A5C17"/>
    <w:rsid w:val="009A6064"/>
    <w:rsid w:val="009A6733"/>
    <w:rsid w:val="009A69E0"/>
    <w:rsid w:val="009A72A3"/>
    <w:rsid w:val="009A7D0A"/>
    <w:rsid w:val="009B005B"/>
    <w:rsid w:val="009B04CA"/>
    <w:rsid w:val="009B08B6"/>
    <w:rsid w:val="009B0BFF"/>
    <w:rsid w:val="009B0F23"/>
    <w:rsid w:val="009B1966"/>
    <w:rsid w:val="009B2512"/>
    <w:rsid w:val="009B27F9"/>
    <w:rsid w:val="009B2AE9"/>
    <w:rsid w:val="009B2B38"/>
    <w:rsid w:val="009B2FBD"/>
    <w:rsid w:val="009B34C3"/>
    <w:rsid w:val="009B3588"/>
    <w:rsid w:val="009B3753"/>
    <w:rsid w:val="009B3882"/>
    <w:rsid w:val="009B39E4"/>
    <w:rsid w:val="009B3AAA"/>
    <w:rsid w:val="009B3BBD"/>
    <w:rsid w:val="009B3E4B"/>
    <w:rsid w:val="009B3F14"/>
    <w:rsid w:val="009B3F1A"/>
    <w:rsid w:val="009B3FAE"/>
    <w:rsid w:val="009B4450"/>
    <w:rsid w:val="009B4582"/>
    <w:rsid w:val="009B4921"/>
    <w:rsid w:val="009B4AB4"/>
    <w:rsid w:val="009B4E5E"/>
    <w:rsid w:val="009B57D9"/>
    <w:rsid w:val="009B63DC"/>
    <w:rsid w:val="009B65DA"/>
    <w:rsid w:val="009B76D9"/>
    <w:rsid w:val="009B773D"/>
    <w:rsid w:val="009B77AD"/>
    <w:rsid w:val="009B77B1"/>
    <w:rsid w:val="009B7ABB"/>
    <w:rsid w:val="009B7EDC"/>
    <w:rsid w:val="009C0336"/>
    <w:rsid w:val="009C0FBD"/>
    <w:rsid w:val="009C19A4"/>
    <w:rsid w:val="009C1C03"/>
    <w:rsid w:val="009C21A0"/>
    <w:rsid w:val="009C2905"/>
    <w:rsid w:val="009C2C4B"/>
    <w:rsid w:val="009C2D31"/>
    <w:rsid w:val="009C2DD2"/>
    <w:rsid w:val="009C30D6"/>
    <w:rsid w:val="009C3C8D"/>
    <w:rsid w:val="009C3DB4"/>
    <w:rsid w:val="009C3FCF"/>
    <w:rsid w:val="009C49A7"/>
    <w:rsid w:val="009C4B78"/>
    <w:rsid w:val="009C4C23"/>
    <w:rsid w:val="009C4CF1"/>
    <w:rsid w:val="009C5112"/>
    <w:rsid w:val="009C51D5"/>
    <w:rsid w:val="009C5484"/>
    <w:rsid w:val="009C557E"/>
    <w:rsid w:val="009C55ED"/>
    <w:rsid w:val="009C611B"/>
    <w:rsid w:val="009C62F8"/>
    <w:rsid w:val="009C6335"/>
    <w:rsid w:val="009C6E88"/>
    <w:rsid w:val="009C72DE"/>
    <w:rsid w:val="009C7454"/>
    <w:rsid w:val="009C74DA"/>
    <w:rsid w:val="009C7E3F"/>
    <w:rsid w:val="009D043B"/>
    <w:rsid w:val="009D1046"/>
    <w:rsid w:val="009D1D92"/>
    <w:rsid w:val="009D23C5"/>
    <w:rsid w:val="009D276C"/>
    <w:rsid w:val="009D2920"/>
    <w:rsid w:val="009D2E8B"/>
    <w:rsid w:val="009D37F1"/>
    <w:rsid w:val="009D444F"/>
    <w:rsid w:val="009D4D68"/>
    <w:rsid w:val="009D544F"/>
    <w:rsid w:val="009D54EB"/>
    <w:rsid w:val="009D594D"/>
    <w:rsid w:val="009D5976"/>
    <w:rsid w:val="009D6209"/>
    <w:rsid w:val="009D698E"/>
    <w:rsid w:val="009D6BC9"/>
    <w:rsid w:val="009D6FA5"/>
    <w:rsid w:val="009D7738"/>
    <w:rsid w:val="009D788F"/>
    <w:rsid w:val="009D790B"/>
    <w:rsid w:val="009D79C1"/>
    <w:rsid w:val="009D79DE"/>
    <w:rsid w:val="009E0B04"/>
    <w:rsid w:val="009E0F35"/>
    <w:rsid w:val="009E1143"/>
    <w:rsid w:val="009E17ED"/>
    <w:rsid w:val="009E20D7"/>
    <w:rsid w:val="009E23C5"/>
    <w:rsid w:val="009E26CE"/>
    <w:rsid w:val="009E276C"/>
    <w:rsid w:val="009E28DA"/>
    <w:rsid w:val="009E2BED"/>
    <w:rsid w:val="009E2C4E"/>
    <w:rsid w:val="009E2D0D"/>
    <w:rsid w:val="009E2E43"/>
    <w:rsid w:val="009E302F"/>
    <w:rsid w:val="009E3B2B"/>
    <w:rsid w:val="009E3FB3"/>
    <w:rsid w:val="009E41D5"/>
    <w:rsid w:val="009E4210"/>
    <w:rsid w:val="009E4362"/>
    <w:rsid w:val="009E4A05"/>
    <w:rsid w:val="009E4EFE"/>
    <w:rsid w:val="009E4FF4"/>
    <w:rsid w:val="009E5145"/>
    <w:rsid w:val="009E55AF"/>
    <w:rsid w:val="009E5646"/>
    <w:rsid w:val="009E594A"/>
    <w:rsid w:val="009E5AF5"/>
    <w:rsid w:val="009E5D35"/>
    <w:rsid w:val="009E5E17"/>
    <w:rsid w:val="009E63B9"/>
    <w:rsid w:val="009E7181"/>
    <w:rsid w:val="009E762E"/>
    <w:rsid w:val="009E78CF"/>
    <w:rsid w:val="009E7F0D"/>
    <w:rsid w:val="009F0459"/>
    <w:rsid w:val="009F0470"/>
    <w:rsid w:val="009F0712"/>
    <w:rsid w:val="009F0DCF"/>
    <w:rsid w:val="009F0EB0"/>
    <w:rsid w:val="009F155C"/>
    <w:rsid w:val="009F1B36"/>
    <w:rsid w:val="009F233B"/>
    <w:rsid w:val="009F2BD3"/>
    <w:rsid w:val="009F3215"/>
    <w:rsid w:val="009F3421"/>
    <w:rsid w:val="009F36A4"/>
    <w:rsid w:val="009F376A"/>
    <w:rsid w:val="009F3A06"/>
    <w:rsid w:val="009F3C53"/>
    <w:rsid w:val="009F3D15"/>
    <w:rsid w:val="009F3E23"/>
    <w:rsid w:val="009F409E"/>
    <w:rsid w:val="009F42DF"/>
    <w:rsid w:val="009F44EB"/>
    <w:rsid w:val="009F4815"/>
    <w:rsid w:val="009F4B9B"/>
    <w:rsid w:val="009F4EDC"/>
    <w:rsid w:val="009F5041"/>
    <w:rsid w:val="009F50A2"/>
    <w:rsid w:val="009F554D"/>
    <w:rsid w:val="009F55C9"/>
    <w:rsid w:val="009F5808"/>
    <w:rsid w:val="009F58FE"/>
    <w:rsid w:val="009F62DF"/>
    <w:rsid w:val="009F64A9"/>
    <w:rsid w:val="009F6DF4"/>
    <w:rsid w:val="009F742B"/>
    <w:rsid w:val="009F74F9"/>
    <w:rsid w:val="009F763A"/>
    <w:rsid w:val="009F775C"/>
    <w:rsid w:val="009F7D66"/>
    <w:rsid w:val="009F7EA4"/>
    <w:rsid w:val="009F7F58"/>
    <w:rsid w:val="00A002B9"/>
    <w:rsid w:val="00A0047F"/>
    <w:rsid w:val="00A007D4"/>
    <w:rsid w:val="00A00E50"/>
    <w:rsid w:val="00A013DC"/>
    <w:rsid w:val="00A013FD"/>
    <w:rsid w:val="00A01651"/>
    <w:rsid w:val="00A01714"/>
    <w:rsid w:val="00A01903"/>
    <w:rsid w:val="00A01924"/>
    <w:rsid w:val="00A01970"/>
    <w:rsid w:val="00A02FCE"/>
    <w:rsid w:val="00A03846"/>
    <w:rsid w:val="00A038DE"/>
    <w:rsid w:val="00A0394F"/>
    <w:rsid w:val="00A03C18"/>
    <w:rsid w:val="00A04123"/>
    <w:rsid w:val="00A04B4A"/>
    <w:rsid w:val="00A04CAD"/>
    <w:rsid w:val="00A04DB5"/>
    <w:rsid w:val="00A0528D"/>
    <w:rsid w:val="00A05975"/>
    <w:rsid w:val="00A067C3"/>
    <w:rsid w:val="00A071E5"/>
    <w:rsid w:val="00A0729B"/>
    <w:rsid w:val="00A07A42"/>
    <w:rsid w:val="00A10031"/>
    <w:rsid w:val="00A102F5"/>
    <w:rsid w:val="00A1030A"/>
    <w:rsid w:val="00A10457"/>
    <w:rsid w:val="00A107EE"/>
    <w:rsid w:val="00A10F65"/>
    <w:rsid w:val="00A11813"/>
    <w:rsid w:val="00A118E1"/>
    <w:rsid w:val="00A11915"/>
    <w:rsid w:val="00A1199D"/>
    <w:rsid w:val="00A11B0A"/>
    <w:rsid w:val="00A11D2A"/>
    <w:rsid w:val="00A124C7"/>
    <w:rsid w:val="00A1272E"/>
    <w:rsid w:val="00A12FE5"/>
    <w:rsid w:val="00A13074"/>
    <w:rsid w:val="00A1310A"/>
    <w:rsid w:val="00A13726"/>
    <w:rsid w:val="00A13F6F"/>
    <w:rsid w:val="00A14A9D"/>
    <w:rsid w:val="00A14D40"/>
    <w:rsid w:val="00A1507C"/>
    <w:rsid w:val="00A151A4"/>
    <w:rsid w:val="00A1534D"/>
    <w:rsid w:val="00A15913"/>
    <w:rsid w:val="00A15A9B"/>
    <w:rsid w:val="00A15C26"/>
    <w:rsid w:val="00A16294"/>
    <w:rsid w:val="00A17549"/>
    <w:rsid w:val="00A20376"/>
    <w:rsid w:val="00A20962"/>
    <w:rsid w:val="00A20BFC"/>
    <w:rsid w:val="00A2103E"/>
    <w:rsid w:val="00A217B0"/>
    <w:rsid w:val="00A21DA8"/>
    <w:rsid w:val="00A22A57"/>
    <w:rsid w:val="00A22AC3"/>
    <w:rsid w:val="00A22F6C"/>
    <w:rsid w:val="00A2310A"/>
    <w:rsid w:val="00A23398"/>
    <w:rsid w:val="00A250A2"/>
    <w:rsid w:val="00A250BB"/>
    <w:rsid w:val="00A2526B"/>
    <w:rsid w:val="00A25F05"/>
    <w:rsid w:val="00A25F78"/>
    <w:rsid w:val="00A2607F"/>
    <w:rsid w:val="00A262BB"/>
    <w:rsid w:val="00A263C6"/>
    <w:rsid w:val="00A26BDE"/>
    <w:rsid w:val="00A270AF"/>
    <w:rsid w:val="00A2710D"/>
    <w:rsid w:val="00A2740F"/>
    <w:rsid w:val="00A27A5B"/>
    <w:rsid w:val="00A3033D"/>
    <w:rsid w:val="00A30C39"/>
    <w:rsid w:val="00A30FB4"/>
    <w:rsid w:val="00A31230"/>
    <w:rsid w:val="00A31769"/>
    <w:rsid w:val="00A31AF6"/>
    <w:rsid w:val="00A31C5B"/>
    <w:rsid w:val="00A3235E"/>
    <w:rsid w:val="00A32E39"/>
    <w:rsid w:val="00A32ED5"/>
    <w:rsid w:val="00A33438"/>
    <w:rsid w:val="00A33455"/>
    <w:rsid w:val="00A33945"/>
    <w:rsid w:val="00A33A7D"/>
    <w:rsid w:val="00A33AD3"/>
    <w:rsid w:val="00A33B5B"/>
    <w:rsid w:val="00A342DA"/>
    <w:rsid w:val="00A34798"/>
    <w:rsid w:val="00A3493B"/>
    <w:rsid w:val="00A349E6"/>
    <w:rsid w:val="00A34AB0"/>
    <w:rsid w:val="00A34B90"/>
    <w:rsid w:val="00A34E68"/>
    <w:rsid w:val="00A34EAE"/>
    <w:rsid w:val="00A350D2"/>
    <w:rsid w:val="00A358CE"/>
    <w:rsid w:val="00A359A9"/>
    <w:rsid w:val="00A35A5C"/>
    <w:rsid w:val="00A35F62"/>
    <w:rsid w:val="00A3618D"/>
    <w:rsid w:val="00A3631B"/>
    <w:rsid w:val="00A3648A"/>
    <w:rsid w:val="00A364BC"/>
    <w:rsid w:val="00A36541"/>
    <w:rsid w:val="00A3693D"/>
    <w:rsid w:val="00A36AE3"/>
    <w:rsid w:val="00A372B0"/>
    <w:rsid w:val="00A37D30"/>
    <w:rsid w:val="00A37D53"/>
    <w:rsid w:val="00A37E80"/>
    <w:rsid w:val="00A40227"/>
    <w:rsid w:val="00A40296"/>
    <w:rsid w:val="00A40E01"/>
    <w:rsid w:val="00A41097"/>
    <w:rsid w:val="00A415F0"/>
    <w:rsid w:val="00A4171B"/>
    <w:rsid w:val="00A417D2"/>
    <w:rsid w:val="00A41E10"/>
    <w:rsid w:val="00A41FA4"/>
    <w:rsid w:val="00A4242B"/>
    <w:rsid w:val="00A42A16"/>
    <w:rsid w:val="00A42BE9"/>
    <w:rsid w:val="00A431CA"/>
    <w:rsid w:val="00A435B1"/>
    <w:rsid w:val="00A439F1"/>
    <w:rsid w:val="00A43BBA"/>
    <w:rsid w:val="00A43D35"/>
    <w:rsid w:val="00A4412E"/>
    <w:rsid w:val="00A443BD"/>
    <w:rsid w:val="00A44DB3"/>
    <w:rsid w:val="00A4518D"/>
    <w:rsid w:val="00A453C7"/>
    <w:rsid w:val="00A454EB"/>
    <w:rsid w:val="00A45671"/>
    <w:rsid w:val="00A459E7"/>
    <w:rsid w:val="00A45BE2"/>
    <w:rsid w:val="00A46203"/>
    <w:rsid w:val="00A4627A"/>
    <w:rsid w:val="00A4639E"/>
    <w:rsid w:val="00A466FC"/>
    <w:rsid w:val="00A46A0D"/>
    <w:rsid w:val="00A46C62"/>
    <w:rsid w:val="00A47906"/>
    <w:rsid w:val="00A47BF1"/>
    <w:rsid w:val="00A47CCA"/>
    <w:rsid w:val="00A47E65"/>
    <w:rsid w:val="00A47E8D"/>
    <w:rsid w:val="00A5000E"/>
    <w:rsid w:val="00A501DE"/>
    <w:rsid w:val="00A506BC"/>
    <w:rsid w:val="00A50806"/>
    <w:rsid w:val="00A50888"/>
    <w:rsid w:val="00A50B72"/>
    <w:rsid w:val="00A50C22"/>
    <w:rsid w:val="00A50D91"/>
    <w:rsid w:val="00A50E08"/>
    <w:rsid w:val="00A51086"/>
    <w:rsid w:val="00A51167"/>
    <w:rsid w:val="00A5138E"/>
    <w:rsid w:val="00A51391"/>
    <w:rsid w:val="00A51C46"/>
    <w:rsid w:val="00A51E31"/>
    <w:rsid w:val="00A52A0B"/>
    <w:rsid w:val="00A52FD9"/>
    <w:rsid w:val="00A531E0"/>
    <w:rsid w:val="00A53356"/>
    <w:rsid w:val="00A537AD"/>
    <w:rsid w:val="00A53874"/>
    <w:rsid w:val="00A539D1"/>
    <w:rsid w:val="00A53A07"/>
    <w:rsid w:val="00A53B9D"/>
    <w:rsid w:val="00A53CB5"/>
    <w:rsid w:val="00A53E89"/>
    <w:rsid w:val="00A546DB"/>
    <w:rsid w:val="00A54DC1"/>
    <w:rsid w:val="00A55ADD"/>
    <w:rsid w:val="00A55D1A"/>
    <w:rsid w:val="00A55D30"/>
    <w:rsid w:val="00A5613D"/>
    <w:rsid w:val="00A56228"/>
    <w:rsid w:val="00A569D2"/>
    <w:rsid w:val="00A56C22"/>
    <w:rsid w:val="00A56CA3"/>
    <w:rsid w:val="00A60020"/>
    <w:rsid w:val="00A6055B"/>
    <w:rsid w:val="00A606A4"/>
    <w:rsid w:val="00A609E0"/>
    <w:rsid w:val="00A60EDB"/>
    <w:rsid w:val="00A61033"/>
    <w:rsid w:val="00A6112B"/>
    <w:rsid w:val="00A612D1"/>
    <w:rsid w:val="00A6147B"/>
    <w:rsid w:val="00A614A6"/>
    <w:rsid w:val="00A61DDD"/>
    <w:rsid w:val="00A62079"/>
    <w:rsid w:val="00A623B3"/>
    <w:rsid w:val="00A62959"/>
    <w:rsid w:val="00A630DE"/>
    <w:rsid w:val="00A63F0A"/>
    <w:rsid w:val="00A641E4"/>
    <w:rsid w:val="00A644F8"/>
    <w:rsid w:val="00A6458B"/>
    <w:rsid w:val="00A64A6B"/>
    <w:rsid w:val="00A64DCB"/>
    <w:rsid w:val="00A6517D"/>
    <w:rsid w:val="00A655AE"/>
    <w:rsid w:val="00A6575C"/>
    <w:rsid w:val="00A658ED"/>
    <w:rsid w:val="00A659BB"/>
    <w:rsid w:val="00A659F9"/>
    <w:rsid w:val="00A65A8E"/>
    <w:rsid w:val="00A65EF1"/>
    <w:rsid w:val="00A660EE"/>
    <w:rsid w:val="00A6633E"/>
    <w:rsid w:val="00A66D4C"/>
    <w:rsid w:val="00A66E3B"/>
    <w:rsid w:val="00A671E0"/>
    <w:rsid w:val="00A679A4"/>
    <w:rsid w:val="00A67D68"/>
    <w:rsid w:val="00A67D6A"/>
    <w:rsid w:val="00A70447"/>
    <w:rsid w:val="00A706A2"/>
    <w:rsid w:val="00A70DDB"/>
    <w:rsid w:val="00A71568"/>
    <w:rsid w:val="00A718F9"/>
    <w:rsid w:val="00A7203C"/>
    <w:rsid w:val="00A724C5"/>
    <w:rsid w:val="00A72569"/>
    <w:rsid w:val="00A72EC8"/>
    <w:rsid w:val="00A73042"/>
    <w:rsid w:val="00A73119"/>
    <w:rsid w:val="00A73159"/>
    <w:rsid w:val="00A7382C"/>
    <w:rsid w:val="00A738F5"/>
    <w:rsid w:val="00A73ABB"/>
    <w:rsid w:val="00A740CD"/>
    <w:rsid w:val="00A74410"/>
    <w:rsid w:val="00A7526F"/>
    <w:rsid w:val="00A75742"/>
    <w:rsid w:val="00A75B37"/>
    <w:rsid w:val="00A76814"/>
    <w:rsid w:val="00A768B5"/>
    <w:rsid w:val="00A769DE"/>
    <w:rsid w:val="00A76BA8"/>
    <w:rsid w:val="00A76D2B"/>
    <w:rsid w:val="00A8025E"/>
    <w:rsid w:val="00A80E7E"/>
    <w:rsid w:val="00A81217"/>
    <w:rsid w:val="00A81A35"/>
    <w:rsid w:val="00A81A85"/>
    <w:rsid w:val="00A81B17"/>
    <w:rsid w:val="00A81CC3"/>
    <w:rsid w:val="00A82422"/>
    <w:rsid w:val="00A82697"/>
    <w:rsid w:val="00A82B61"/>
    <w:rsid w:val="00A830EA"/>
    <w:rsid w:val="00A83632"/>
    <w:rsid w:val="00A83844"/>
    <w:rsid w:val="00A83B05"/>
    <w:rsid w:val="00A84039"/>
    <w:rsid w:val="00A8444E"/>
    <w:rsid w:val="00A846D2"/>
    <w:rsid w:val="00A85244"/>
    <w:rsid w:val="00A853DD"/>
    <w:rsid w:val="00A854EF"/>
    <w:rsid w:val="00A855AE"/>
    <w:rsid w:val="00A8561C"/>
    <w:rsid w:val="00A85B5C"/>
    <w:rsid w:val="00A861D9"/>
    <w:rsid w:val="00A86A82"/>
    <w:rsid w:val="00A86AB9"/>
    <w:rsid w:val="00A86CE0"/>
    <w:rsid w:val="00A870B5"/>
    <w:rsid w:val="00A8748B"/>
    <w:rsid w:val="00A87705"/>
    <w:rsid w:val="00A87D1F"/>
    <w:rsid w:val="00A87DB1"/>
    <w:rsid w:val="00A90025"/>
    <w:rsid w:val="00A906D4"/>
    <w:rsid w:val="00A90B2D"/>
    <w:rsid w:val="00A90C07"/>
    <w:rsid w:val="00A90F1A"/>
    <w:rsid w:val="00A9105C"/>
    <w:rsid w:val="00A91121"/>
    <w:rsid w:val="00A91294"/>
    <w:rsid w:val="00A915C4"/>
    <w:rsid w:val="00A9161E"/>
    <w:rsid w:val="00A91BD4"/>
    <w:rsid w:val="00A926A1"/>
    <w:rsid w:val="00A92954"/>
    <w:rsid w:val="00A92A27"/>
    <w:rsid w:val="00A92A71"/>
    <w:rsid w:val="00A9324F"/>
    <w:rsid w:val="00A9349C"/>
    <w:rsid w:val="00A938E6"/>
    <w:rsid w:val="00A93C61"/>
    <w:rsid w:val="00A94545"/>
    <w:rsid w:val="00A945B9"/>
    <w:rsid w:val="00A94EB2"/>
    <w:rsid w:val="00A95682"/>
    <w:rsid w:val="00A95937"/>
    <w:rsid w:val="00A95DE4"/>
    <w:rsid w:val="00A96110"/>
    <w:rsid w:val="00A9737B"/>
    <w:rsid w:val="00A9789A"/>
    <w:rsid w:val="00A97B18"/>
    <w:rsid w:val="00A97DC5"/>
    <w:rsid w:val="00AA02BA"/>
    <w:rsid w:val="00AA0AFC"/>
    <w:rsid w:val="00AA1238"/>
    <w:rsid w:val="00AA137E"/>
    <w:rsid w:val="00AA1440"/>
    <w:rsid w:val="00AA15EE"/>
    <w:rsid w:val="00AA1DAF"/>
    <w:rsid w:val="00AA2654"/>
    <w:rsid w:val="00AA331A"/>
    <w:rsid w:val="00AA33A6"/>
    <w:rsid w:val="00AA35FC"/>
    <w:rsid w:val="00AA4027"/>
    <w:rsid w:val="00AA447E"/>
    <w:rsid w:val="00AA4621"/>
    <w:rsid w:val="00AA4DD9"/>
    <w:rsid w:val="00AA57A4"/>
    <w:rsid w:val="00AA59B5"/>
    <w:rsid w:val="00AA665B"/>
    <w:rsid w:val="00AA686C"/>
    <w:rsid w:val="00AA730E"/>
    <w:rsid w:val="00AA758B"/>
    <w:rsid w:val="00AA75D0"/>
    <w:rsid w:val="00AA76B6"/>
    <w:rsid w:val="00AA7819"/>
    <w:rsid w:val="00AA7FA4"/>
    <w:rsid w:val="00AB013E"/>
    <w:rsid w:val="00AB0E52"/>
    <w:rsid w:val="00AB1584"/>
    <w:rsid w:val="00AB1A72"/>
    <w:rsid w:val="00AB1C68"/>
    <w:rsid w:val="00AB1D3F"/>
    <w:rsid w:val="00AB1E35"/>
    <w:rsid w:val="00AB213F"/>
    <w:rsid w:val="00AB2574"/>
    <w:rsid w:val="00AB2697"/>
    <w:rsid w:val="00AB2FE2"/>
    <w:rsid w:val="00AB3462"/>
    <w:rsid w:val="00AB4AE2"/>
    <w:rsid w:val="00AB4B95"/>
    <w:rsid w:val="00AB4C0D"/>
    <w:rsid w:val="00AB5094"/>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4E"/>
    <w:rsid w:val="00AC0DB7"/>
    <w:rsid w:val="00AC0FE7"/>
    <w:rsid w:val="00AC12D9"/>
    <w:rsid w:val="00AC147D"/>
    <w:rsid w:val="00AC154E"/>
    <w:rsid w:val="00AC17FE"/>
    <w:rsid w:val="00AC1B64"/>
    <w:rsid w:val="00AC218A"/>
    <w:rsid w:val="00AC2262"/>
    <w:rsid w:val="00AC2311"/>
    <w:rsid w:val="00AC2506"/>
    <w:rsid w:val="00AC272E"/>
    <w:rsid w:val="00AC2A66"/>
    <w:rsid w:val="00AC33B0"/>
    <w:rsid w:val="00AC35B6"/>
    <w:rsid w:val="00AC36FA"/>
    <w:rsid w:val="00AC3885"/>
    <w:rsid w:val="00AC3A25"/>
    <w:rsid w:val="00AC3CCB"/>
    <w:rsid w:val="00AC3D08"/>
    <w:rsid w:val="00AC3D34"/>
    <w:rsid w:val="00AC3F28"/>
    <w:rsid w:val="00AC410B"/>
    <w:rsid w:val="00AC4685"/>
    <w:rsid w:val="00AC46BB"/>
    <w:rsid w:val="00AC47F5"/>
    <w:rsid w:val="00AC4F54"/>
    <w:rsid w:val="00AC5257"/>
    <w:rsid w:val="00AC5493"/>
    <w:rsid w:val="00AC59EA"/>
    <w:rsid w:val="00AC632C"/>
    <w:rsid w:val="00AC64E1"/>
    <w:rsid w:val="00AC6C63"/>
    <w:rsid w:val="00AC733F"/>
    <w:rsid w:val="00AC7667"/>
    <w:rsid w:val="00AC7AF3"/>
    <w:rsid w:val="00AC7B39"/>
    <w:rsid w:val="00AC7DED"/>
    <w:rsid w:val="00AD03AB"/>
    <w:rsid w:val="00AD0502"/>
    <w:rsid w:val="00AD0F10"/>
    <w:rsid w:val="00AD17C7"/>
    <w:rsid w:val="00AD18C1"/>
    <w:rsid w:val="00AD19FC"/>
    <w:rsid w:val="00AD2080"/>
    <w:rsid w:val="00AD2415"/>
    <w:rsid w:val="00AD32C0"/>
    <w:rsid w:val="00AD3382"/>
    <w:rsid w:val="00AD3990"/>
    <w:rsid w:val="00AD3AF7"/>
    <w:rsid w:val="00AD3B5D"/>
    <w:rsid w:val="00AD3CAD"/>
    <w:rsid w:val="00AD4080"/>
    <w:rsid w:val="00AD413D"/>
    <w:rsid w:val="00AD44B5"/>
    <w:rsid w:val="00AD4D01"/>
    <w:rsid w:val="00AD4D30"/>
    <w:rsid w:val="00AD4F59"/>
    <w:rsid w:val="00AD5332"/>
    <w:rsid w:val="00AD54AB"/>
    <w:rsid w:val="00AD54B8"/>
    <w:rsid w:val="00AD54E2"/>
    <w:rsid w:val="00AD5C09"/>
    <w:rsid w:val="00AD5C60"/>
    <w:rsid w:val="00AD63F6"/>
    <w:rsid w:val="00AD6A0E"/>
    <w:rsid w:val="00AD6D35"/>
    <w:rsid w:val="00AD6E13"/>
    <w:rsid w:val="00AD6EBD"/>
    <w:rsid w:val="00AD70BF"/>
    <w:rsid w:val="00AD7323"/>
    <w:rsid w:val="00AD74C5"/>
    <w:rsid w:val="00AD74D1"/>
    <w:rsid w:val="00AD76A0"/>
    <w:rsid w:val="00AD7B38"/>
    <w:rsid w:val="00AD7F65"/>
    <w:rsid w:val="00AE05D1"/>
    <w:rsid w:val="00AE05E5"/>
    <w:rsid w:val="00AE0662"/>
    <w:rsid w:val="00AE066D"/>
    <w:rsid w:val="00AE06ED"/>
    <w:rsid w:val="00AE076A"/>
    <w:rsid w:val="00AE0E89"/>
    <w:rsid w:val="00AE13D3"/>
    <w:rsid w:val="00AE1792"/>
    <w:rsid w:val="00AE1C84"/>
    <w:rsid w:val="00AE2112"/>
    <w:rsid w:val="00AE2F67"/>
    <w:rsid w:val="00AE2F7E"/>
    <w:rsid w:val="00AE3502"/>
    <w:rsid w:val="00AE4237"/>
    <w:rsid w:val="00AE4603"/>
    <w:rsid w:val="00AE4830"/>
    <w:rsid w:val="00AE48E4"/>
    <w:rsid w:val="00AE4DC1"/>
    <w:rsid w:val="00AE4E39"/>
    <w:rsid w:val="00AE50F8"/>
    <w:rsid w:val="00AE516B"/>
    <w:rsid w:val="00AE572E"/>
    <w:rsid w:val="00AE5E52"/>
    <w:rsid w:val="00AE6161"/>
    <w:rsid w:val="00AE6865"/>
    <w:rsid w:val="00AE6A47"/>
    <w:rsid w:val="00AE6B28"/>
    <w:rsid w:val="00AE6DE8"/>
    <w:rsid w:val="00AE714D"/>
    <w:rsid w:val="00AE776C"/>
    <w:rsid w:val="00AE77D9"/>
    <w:rsid w:val="00AE7A30"/>
    <w:rsid w:val="00AF0405"/>
    <w:rsid w:val="00AF1242"/>
    <w:rsid w:val="00AF1581"/>
    <w:rsid w:val="00AF1890"/>
    <w:rsid w:val="00AF1A43"/>
    <w:rsid w:val="00AF1B0B"/>
    <w:rsid w:val="00AF2095"/>
    <w:rsid w:val="00AF2210"/>
    <w:rsid w:val="00AF26CF"/>
    <w:rsid w:val="00AF3233"/>
    <w:rsid w:val="00AF3380"/>
    <w:rsid w:val="00AF3494"/>
    <w:rsid w:val="00AF3E6A"/>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EBB"/>
    <w:rsid w:val="00B00FCB"/>
    <w:rsid w:val="00B0182C"/>
    <w:rsid w:val="00B0235B"/>
    <w:rsid w:val="00B024A1"/>
    <w:rsid w:val="00B0254E"/>
    <w:rsid w:val="00B026C5"/>
    <w:rsid w:val="00B0274D"/>
    <w:rsid w:val="00B02D45"/>
    <w:rsid w:val="00B02EDA"/>
    <w:rsid w:val="00B0308D"/>
    <w:rsid w:val="00B031F1"/>
    <w:rsid w:val="00B037B6"/>
    <w:rsid w:val="00B03F30"/>
    <w:rsid w:val="00B04187"/>
    <w:rsid w:val="00B04B60"/>
    <w:rsid w:val="00B05D25"/>
    <w:rsid w:val="00B05D27"/>
    <w:rsid w:val="00B05FBE"/>
    <w:rsid w:val="00B06028"/>
    <w:rsid w:val="00B061D9"/>
    <w:rsid w:val="00B067C1"/>
    <w:rsid w:val="00B109C2"/>
    <w:rsid w:val="00B110F4"/>
    <w:rsid w:val="00B11155"/>
    <w:rsid w:val="00B11477"/>
    <w:rsid w:val="00B11841"/>
    <w:rsid w:val="00B11DE7"/>
    <w:rsid w:val="00B125DD"/>
    <w:rsid w:val="00B127AC"/>
    <w:rsid w:val="00B128E0"/>
    <w:rsid w:val="00B12CE7"/>
    <w:rsid w:val="00B12D9D"/>
    <w:rsid w:val="00B13032"/>
    <w:rsid w:val="00B13051"/>
    <w:rsid w:val="00B13530"/>
    <w:rsid w:val="00B13900"/>
    <w:rsid w:val="00B13947"/>
    <w:rsid w:val="00B13D3D"/>
    <w:rsid w:val="00B14046"/>
    <w:rsid w:val="00B148C6"/>
    <w:rsid w:val="00B14DF2"/>
    <w:rsid w:val="00B14FBA"/>
    <w:rsid w:val="00B1513F"/>
    <w:rsid w:val="00B153B0"/>
    <w:rsid w:val="00B1573C"/>
    <w:rsid w:val="00B157DD"/>
    <w:rsid w:val="00B15F4D"/>
    <w:rsid w:val="00B1600D"/>
    <w:rsid w:val="00B16246"/>
    <w:rsid w:val="00B167B8"/>
    <w:rsid w:val="00B168B1"/>
    <w:rsid w:val="00B17042"/>
    <w:rsid w:val="00B17058"/>
    <w:rsid w:val="00B17CBD"/>
    <w:rsid w:val="00B17CEF"/>
    <w:rsid w:val="00B17DDE"/>
    <w:rsid w:val="00B2015B"/>
    <w:rsid w:val="00B20287"/>
    <w:rsid w:val="00B20484"/>
    <w:rsid w:val="00B20E92"/>
    <w:rsid w:val="00B20F4E"/>
    <w:rsid w:val="00B21169"/>
    <w:rsid w:val="00B2136C"/>
    <w:rsid w:val="00B215E5"/>
    <w:rsid w:val="00B21B86"/>
    <w:rsid w:val="00B21CFE"/>
    <w:rsid w:val="00B2236C"/>
    <w:rsid w:val="00B22616"/>
    <w:rsid w:val="00B22E14"/>
    <w:rsid w:val="00B22E5E"/>
    <w:rsid w:val="00B23578"/>
    <w:rsid w:val="00B23B6D"/>
    <w:rsid w:val="00B23CEB"/>
    <w:rsid w:val="00B24246"/>
    <w:rsid w:val="00B248C8"/>
    <w:rsid w:val="00B24AFD"/>
    <w:rsid w:val="00B25023"/>
    <w:rsid w:val="00B25092"/>
    <w:rsid w:val="00B252D8"/>
    <w:rsid w:val="00B25560"/>
    <w:rsid w:val="00B255E6"/>
    <w:rsid w:val="00B25D83"/>
    <w:rsid w:val="00B25D96"/>
    <w:rsid w:val="00B25E2D"/>
    <w:rsid w:val="00B25E68"/>
    <w:rsid w:val="00B26203"/>
    <w:rsid w:val="00B2683F"/>
    <w:rsid w:val="00B2696A"/>
    <w:rsid w:val="00B26A98"/>
    <w:rsid w:val="00B26C76"/>
    <w:rsid w:val="00B26CBC"/>
    <w:rsid w:val="00B26FBB"/>
    <w:rsid w:val="00B27030"/>
    <w:rsid w:val="00B27240"/>
    <w:rsid w:val="00B272C9"/>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DB"/>
    <w:rsid w:val="00B336B5"/>
    <w:rsid w:val="00B338C5"/>
    <w:rsid w:val="00B33C43"/>
    <w:rsid w:val="00B33F6E"/>
    <w:rsid w:val="00B34359"/>
    <w:rsid w:val="00B34400"/>
    <w:rsid w:val="00B346BF"/>
    <w:rsid w:val="00B3473A"/>
    <w:rsid w:val="00B34766"/>
    <w:rsid w:val="00B34911"/>
    <w:rsid w:val="00B35013"/>
    <w:rsid w:val="00B3505E"/>
    <w:rsid w:val="00B355D8"/>
    <w:rsid w:val="00B358E1"/>
    <w:rsid w:val="00B35E67"/>
    <w:rsid w:val="00B36FD9"/>
    <w:rsid w:val="00B37255"/>
    <w:rsid w:val="00B375D0"/>
    <w:rsid w:val="00B37859"/>
    <w:rsid w:val="00B37A18"/>
    <w:rsid w:val="00B4038D"/>
    <w:rsid w:val="00B40440"/>
    <w:rsid w:val="00B40877"/>
    <w:rsid w:val="00B411A9"/>
    <w:rsid w:val="00B41444"/>
    <w:rsid w:val="00B417BF"/>
    <w:rsid w:val="00B41A42"/>
    <w:rsid w:val="00B41CE3"/>
    <w:rsid w:val="00B4235B"/>
    <w:rsid w:val="00B42793"/>
    <w:rsid w:val="00B42877"/>
    <w:rsid w:val="00B42980"/>
    <w:rsid w:val="00B43DEC"/>
    <w:rsid w:val="00B43FB1"/>
    <w:rsid w:val="00B4438A"/>
    <w:rsid w:val="00B44D21"/>
    <w:rsid w:val="00B45072"/>
    <w:rsid w:val="00B4511F"/>
    <w:rsid w:val="00B45355"/>
    <w:rsid w:val="00B45528"/>
    <w:rsid w:val="00B45E70"/>
    <w:rsid w:val="00B46BE6"/>
    <w:rsid w:val="00B471CD"/>
    <w:rsid w:val="00B4729C"/>
    <w:rsid w:val="00B47344"/>
    <w:rsid w:val="00B474AD"/>
    <w:rsid w:val="00B4795C"/>
    <w:rsid w:val="00B47B8B"/>
    <w:rsid w:val="00B47DB8"/>
    <w:rsid w:val="00B47FAB"/>
    <w:rsid w:val="00B5035B"/>
    <w:rsid w:val="00B5077D"/>
    <w:rsid w:val="00B50BA6"/>
    <w:rsid w:val="00B515E8"/>
    <w:rsid w:val="00B51741"/>
    <w:rsid w:val="00B51BF3"/>
    <w:rsid w:val="00B528BB"/>
    <w:rsid w:val="00B538C5"/>
    <w:rsid w:val="00B53BC1"/>
    <w:rsid w:val="00B53C35"/>
    <w:rsid w:val="00B54668"/>
    <w:rsid w:val="00B54680"/>
    <w:rsid w:val="00B54B15"/>
    <w:rsid w:val="00B54B5C"/>
    <w:rsid w:val="00B54D86"/>
    <w:rsid w:val="00B54F95"/>
    <w:rsid w:val="00B555BE"/>
    <w:rsid w:val="00B55771"/>
    <w:rsid w:val="00B559CA"/>
    <w:rsid w:val="00B55A35"/>
    <w:rsid w:val="00B55B6B"/>
    <w:rsid w:val="00B567BC"/>
    <w:rsid w:val="00B56ACE"/>
    <w:rsid w:val="00B56BF1"/>
    <w:rsid w:val="00B56DDA"/>
    <w:rsid w:val="00B56F58"/>
    <w:rsid w:val="00B5733E"/>
    <w:rsid w:val="00B5759B"/>
    <w:rsid w:val="00B57648"/>
    <w:rsid w:val="00B57748"/>
    <w:rsid w:val="00B578D7"/>
    <w:rsid w:val="00B57F55"/>
    <w:rsid w:val="00B603E9"/>
    <w:rsid w:val="00B60487"/>
    <w:rsid w:val="00B60697"/>
    <w:rsid w:val="00B606BD"/>
    <w:rsid w:val="00B60FB4"/>
    <w:rsid w:val="00B6119B"/>
    <w:rsid w:val="00B617FE"/>
    <w:rsid w:val="00B61A3E"/>
    <w:rsid w:val="00B61D08"/>
    <w:rsid w:val="00B621BB"/>
    <w:rsid w:val="00B624CB"/>
    <w:rsid w:val="00B62680"/>
    <w:rsid w:val="00B62E7E"/>
    <w:rsid w:val="00B63337"/>
    <w:rsid w:val="00B64201"/>
    <w:rsid w:val="00B643B5"/>
    <w:rsid w:val="00B645CE"/>
    <w:rsid w:val="00B6486F"/>
    <w:rsid w:val="00B6498B"/>
    <w:rsid w:val="00B64BF5"/>
    <w:rsid w:val="00B65868"/>
    <w:rsid w:val="00B66127"/>
    <w:rsid w:val="00B663F9"/>
    <w:rsid w:val="00B667A5"/>
    <w:rsid w:val="00B669BE"/>
    <w:rsid w:val="00B66AD9"/>
    <w:rsid w:val="00B66D8E"/>
    <w:rsid w:val="00B67084"/>
    <w:rsid w:val="00B67522"/>
    <w:rsid w:val="00B67C1D"/>
    <w:rsid w:val="00B67DC2"/>
    <w:rsid w:val="00B67F0C"/>
    <w:rsid w:val="00B70222"/>
    <w:rsid w:val="00B7043D"/>
    <w:rsid w:val="00B70CC9"/>
    <w:rsid w:val="00B70EB6"/>
    <w:rsid w:val="00B71489"/>
    <w:rsid w:val="00B718AB"/>
    <w:rsid w:val="00B7212A"/>
    <w:rsid w:val="00B7267A"/>
    <w:rsid w:val="00B729E1"/>
    <w:rsid w:val="00B7309F"/>
    <w:rsid w:val="00B730A7"/>
    <w:rsid w:val="00B732FC"/>
    <w:rsid w:val="00B7365A"/>
    <w:rsid w:val="00B73674"/>
    <w:rsid w:val="00B736C1"/>
    <w:rsid w:val="00B73B9B"/>
    <w:rsid w:val="00B73E37"/>
    <w:rsid w:val="00B743A6"/>
    <w:rsid w:val="00B7459B"/>
    <w:rsid w:val="00B745E6"/>
    <w:rsid w:val="00B74AB6"/>
    <w:rsid w:val="00B7530E"/>
    <w:rsid w:val="00B756BD"/>
    <w:rsid w:val="00B75E91"/>
    <w:rsid w:val="00B76151"/>
    <w:rsid w:val="00B76215"/>
    <w:rsid w:val="00B764E5"/>
    <w:rsid w:val="00B76F58"/>
    <w:rsid w:val="00B77258"/>
    <w:rsid w:val="00B77908"/>
    <w:rsid w:val="00B77E7F"/>
    <w:rsid w:val="00B8000E"/>
    <w:rsid w:val="00B804DD"/>
    <w:rsid w:val="00B80672"/>
    <w:rsid w:val="00B807DC"/>
    <w:rsid w:val="00B80D77"/>
    <w:rsid w:val="00B80F6E"/>
    <w:rsid w:val="00B8105F"/>
    <w:rsid w:val="00B8110D"/>
    <w:rsid w:val="00B8132A"/>
    <w:rsid w:val="00B814B7"/>
    <w:rsid w:val="00B816DF"/>
    <w:rsid w:val="00B81B02"/>
    <w:rsid w:val="00B82504"/>
    <w:rsid w:val="00B82613"/>
    <w:rsid w:val="00B82E91"/>
    <w:rsid w:val="00B832B8"/>
    <w:rsid w:val="00B83AD7"/>
    <w:rsid w:val="00B8422C"/>
    <w:rsid w:val="00B8434E"/>
    <w:rsid w:val="00B84372"/>
    <w:rsid w:val="00B84437"/>
    <w:rsid w:val="00B84483"/>
    <w:rsid w:val="00B84584"/>
    <w:rsid w:val="00B84AF1"/>
    <w:rsid w:val="00B84F5C"/>
    <w:rsid w:val="00B854BD"/>
    <w:rsid w:val="00B85868"/>
    <w:rsid w:val="00B8590F"/>
    <w:rsid w:val="00B85D78"/>
    <w:rsid w:val="00B85EF2"/>
    <w:rsid w:val="00B86089"/>
    <w:rsid w:val="00B86855"/>
    <w:rsid w:val="00B86FBB"/>
    <w:rsid w:val="00B870D1"/>
    <w:rsid w:val="00B871FE"/>
    <w:rsid w:val="00B87519"/>
    <w:rsid w:val="00B87B14"/>
    <w:rsid w:val="00B90B95"/>
    <w:rsid w:val="00B910E8"/>
    <w:rsid w:val="00B91105"/>
    <w:rsid w:val="00B91326"/>
    <w:rsid w:val="00B91972"/>
    <w:rsid w:val="00B91B20"/>
    <w:rsid w:val="00B92668"/>
    <w:rsid w:val="00B927A9"/>
    <w:rsid w:val="00B93008"/>
    <w:rsid w:val="00B9331A"/>
    <w:rsid w:val="00B9350A"/>
    <w:rsid w:val="00B93931"/>
    <w:rsid w:val="00B93C15"/>
    <w:rsid w:val="00B94215"/>
    <w:rsid w:val="00B9427C"/>
    <w:rsid w:val="00B9462D"/>
    <w:rsid w:val="00B94862"/>
    <w:rsid w:val="00B949CA"/>
    <w:rsid w:val="00B94BBD"/>
    <w:rsid w:val="00B94E0E"/>
    <w:rsid w:val="00B94F1E"/>
    <w:rsid w:val="00B953D1"/>
    <w:rsid w:val="00B95D85"/>
    <w:rsid w:val="00B95ED9"/>
    <w:rsid w:val="00B95EF4"/>
    <w:rsid w:val="00B95F9B"/>
    <w:rsid w:val="00B96083"/>
    <w:rsid w:val="00B966EC"/>
    <w:rsid w:val="00B96766"/>
    <w:rsid w:val="00B96B61"/>
    <w:rsid w:val="00B97011"/>
    <w:rsid w:val="00B975F7"/>
    <w:rsid w:val="00B97875"/>
    <w:rsid w:val="00B979AF"/>
    <w:rsid w:val="00B97DAA"/>
    <w:rsid w:val="00B97F65"/>
    <w:rsid w:val="00B97F7A"/>
    <w:rsid w:val="00BA057F"/>
    <w:rsid w:val="00BA0C25"/>
    <w:rsid w:val="00BA12EA"/>
    <w:rsid w:val="00BA14D5"/>
    <w:rsid w:val="00BA185F"/>
    <w:rsid w:val="00BA19CC"/>
    <w:rsid w:val="00BA1CF9"/>
    <w:rsid w:val="00BA1E9B"/>
    <w:rsid w:val="00BA217D"/>
    <w:rsid w:val="00BA24CB"/>
    <w:rsid w:val="00BA2C47"/>
    <w:rsid w:val="00BA3033"/>
    <w:rsid w:val="00BA3ADD"/>
    <w:rsid w:val="00BA42AC"/>
    <w:rsid w:val="00BA447F"/>
    <w:rsid w:val="00BA49CB"/>
    <w:rsid w:val="00BA4AC4"/>
    <w:rsid w:val="00BA4B13"/>
    <w:rsid w:val="00BA4C27"/>
    <w:rsid w:val="00BA4DC5"/>
    <w:rsid w:val="00BA4F15"/>
    <w:rsid w:val="00BA514C"/>
    <w:rsid w:val="00BA5A7A"/>
    <w:rsid w:val="00BA625B"/>
    <w:rsid w:val="00BA6B6F"/>
    <w:rsid w:val="00BA7050"/>
    <w:rsid w:val="00BA7517"/>
    <w:rsid w:val="00BA7CE0"/>
    <w:rsid w:val="00BA7D5C"/>
    <w:rsid w:val="00BA7E36"/>
    <w:rsid w:val="00BB0254"/>
    <w:rsid w:val="00BB048F"/>
    <w:rsid w:val="00BB0784"/>
    <w:rsid w:val="00BB0D59"/>
    <w:rsid w:val="00BB0FC7"/>
    <w:rsid w:val="00BB1FA5"/>
    <w:rsid w:val="00BB24D3"/>
    <w:rsid w:val="00BB3055"/>
    <w:rsid w:val="00BB33C3"/>
    <w:rsid w:val="00BB38E7"/>
    <w:rsid w:val="00BB3E2B"/>
    <w:rsid w:val="00BB4331"/>
    <w:rsid w:val="00BB4A30"/>
    <w:rsid w:val="00BB4B42"/>
    <w:rsid w:val="00BB4C0F"/>
    <w:rsid w:val="00BB5298"/>
    <w:rsid w:val="00BB537C"/>
    <w:rsid w:val="00BB5CD0"/>
    <w:rsid w:val="00BB6651"/>
    <w:rsid w:val="00BB6ACC"/>
    <w:rsid w:val="00BB6EF2"/>
    <w:rsid w:val="00BB74ED"/>
    <w:rsid w:val="00BB7500"/>
    <w:rsid w:val="00BB7B79"/>
    <w:rsid w:val="00BB7BBD"/>
    <w:rsid w:val="00BC0954"/>
    <w:rsid w:val="00BC0D16"/>
    <w:rsid w:val="00BC0DDB"/>
    <w:rsid w:val="00BC0F98"/>
    <w:rsid w:val="00BC10A4"/>
    <w:rsid w:val="00BC139E"/>
    <w:rsid w:val="00BC2050"/>
    <w:rsid w:val="00BC209D"/>
    <w:rsid w:val="00BC2548"/>
    <w:rsid w:val="00BC358C"/>
    <w:rsid w:val="00BC3858"/>
    <w:rsid w:val="00BC38B6"/>
    <w:rsid w:val="00BC3DE0"/>
    <w:rsid w:val="00BC4177"/>
    <w:rsid w:val="00BC4571"/>
    <w:rsid w:val="00BC510F"/>
    <w:rsid w:val="00BC54F4"/>
    <w:rsid w:val="00BC559F"/>
    <w:rsid w:val="00BC5D0D"/>
    <w:rsid w:val="00BC5E0B"/>
    <w:rsid w:val="00BC5E50"/>
    <w:rsid w:val="00BC5F07"/>
    <w:rsid w:val="00BC6201"/>
    <w:rsid w:val="00BC631F"/>
    <w:rsid w:val="00BC6715"/>
    <w:rsid w:val="00BC6A39"/>
    <w:rsid w:val="00BC6C76"/>
    <w:rsid w:val="00BC6D2F"/>
    <w:rsid w:val="00BC71E3"/>
    <w:rsid w:val="00BC724F"/>
    <w:rsid w:val="00BC7435"/>
    <w:rsid w:val="00BC76E8"/>
    <w:rsid w:val="00BC7AB7"/>
    <w:rsid w:val="00BD058D"/>
    <w:rsid w:val="00BD0858"/>
    <w:rsid w:val="00BD121A"/>
    <w:rsid w:val="00BD1281"/>
    <w:rsid w:val="00BD1381"/>
    <w:rsid w:val="00BD1471"/>
    <w:rsid w:val="00BD1B67"/>
    <w:rsid w:val="00BD1D9D"/>
    <w:rsid w:val="00BD1DC0"/>
    <w:rsid w:val="00BD2657"/>
    <w:rsid w:val="00BD2BCB"/>
    <w:rsid w:val="00BD31D1"/>
    <w:rsid w:val="00BD328B"/>
    <w:rsid w:val="00BD337C"/>
    <w:rsid w:val="00BD3EC0"/>
    <w:rsid w:val="00BD4261"/>
    <w:rsid w:val="00BD42D3"/>
    <w:rsid w:val="00BD4A29"/>
    <w:rsid w:val="00BD4C7F"/>
    <w:rsid w:val="00BD4CAD"/>
    <w:rsid w:val="00BD4D70"/>
    <w:rsid w:val="00BD4F42"/>
    <w:rsid w:val="00BD4FAC"/>
    <w:rsid w:val="00BD5489"/>
    <w:rsid w:val="00BD5D70"/>
    <w:rsid w:val="00BD5FD1"/>
    <w:rsid w:val="00BD62DB"/>
    <w:rsid w:val="00BD667C"/>
    <w:rsid w:val="00BD6EE1"/>
    <w:rsid w:val="00BD7B86"/>
    <w:rsid w:val="00BE018F"/>
    <w:rsid w:val="00BE01E5"/>
    <w:rsid w:val="00BE02A0"/>
    <w:rsid w:val="00BE02B4"/>
    <w:rsid w:val="00BE046F"/>
    <w:rsid w:val="00BE05B6"/>
    <w:rsid w:val="00BE07AE"/>
    <w:rsid w:val="00BE0C32"/>
    <w:rsid w:val="00BE1A00"/>
    <w:rsid w:val="00BE1F1E"/>
    <w:rsid w:val="00BE2A6F"/>
    <w:rsid w:val="00BE2C45"/>
    <w:rsid w:val="00BE2D0D"/>
    <w:rsid w:val="00BE33CD"/>
    <w:rsid w:val="00BE3594"/>
    <w:rsid w:val="00BE3AAA"/>
    <w:rsid w:val="00BE3B4E"/>
    <w:rsid w:val="00BE3F4B"/>
    <w:rsid w:val="00BE3F7A"/>
    <w:rsid w:val="00BE45C2"/>
    <w:rsid w:val="00BE5002"/>
    <w:rsid w:val="00BE5196"/>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0B3"/>
    <w:rsid w:val="00BF0784"/>
    <w:rsid w:val="00BF10BC"/>
    <w:rsid w:val="00BF162C"/>
    <w:rsid w:val="00BF195C"/>
    <w:rsid w:val="00BF1D30"/>
    <w:rsid w:val="00BF1F8A"/>
    <w:rsid w:val="00BF26F6"/>
    <w:rsid w:val="00BF2D22"/>
    <w:rsid w:val="00BF2F20"/>
    <w:rsid w:val="00BF356B"/>
    <w:rsid w:val="00BF36EC"/>
    <w:rsid w:val="00BF372B"/>
    <w:rsid w:val="00BF3BA0"/>
    <w:rsid w:val="00BF3DF6"/>
    <w:rsid w:val="00BF3FFF"/>
    <w:rsid w:val="00BF491D"/>
    <w:rsid w:val="00BF494D"/>
    <w:rsid w:val="00BF4AE0"/>
    <w:rsid w:val="00BF4D6F"/>
    <w:rsid w:val="00BF5E4B"/>
    <w:rsid w:val="00BF65C7"/>
    <w:rsid w:val="00BF69B8"/>
    <w:rsid w:val="00BF7664"/>
    <w:rsid w:val="00BF7889"/>
    <w:rsid w:val="00C007A3"/>
    <w:rsid w:val="00C00F6B"/>
    <w:rsid w:val="00C0107D"/>
    <w:rsid w:val="00C01488"/>
    <w:rsid w:val="00C01601"/>
    <w:rsid w:val="00C01854"/>
    <w:rsid w:val="00C0196A"/>
    <w:rsid w:val="00C019B9"/>
    <w:rsid w:val="00C01A60"/>
    <w:rsid w:val="00C0222B"/>
    <w:rsid w:val="00C02392"/>
    <w:rsid w:val="00C024FC"/>
    <w:rsid w:val="00C0275C"/>
    <w:rsid w:val="00C02AE7"/>
    <w:rsid w:val="00C02C37"/>
    <w:rsid w:val="00C03773"/>
    <w:rsid w:val="00C03BD9"/>
    <w:rsid w:val="00C03CAE"/>
    <w:rsid w:val="00C041D2"/>
    <w:rsid w:val="00C052AB"/>
    <w:rsid w:val="00C054FB"/>
    <w:rsid w:val="00C057B8"/>
    <w:rsid w:val="00C05DCE"/>
    <w:rsid w:val="00C05E95"/>
    <w:rsid w:val="00C06B1F"/>
    <w:rsid w:val="00C0702E"/>
    <w:rsid w:val="00C07153"/>
    <w:rsid w:val="00C071A7"/>
    <w:rsid w:val="00C07E16"/>
    <w:rsid w:val="00C07E61"/>
    <w:rsid w:val="00C100BF"/>
    <w:rsid w:val="00C10C2D"/>
    <w:rsid w:val="00C10CCE"/>
    <w:rsid w:val="00C1138E"/>
    <w:rsid w:val="00C11CBB"/>
    <w:rsid w:val="00C1241F"/>
    <w:rsid w:val="00C1274B"/>
    <w:rsid w:val="00C1338D"/>
    <w:rsid w:val="00C13674"/>
    <w:rsid w:val="00C13D66"/>
    <w:rsid w:val="00C14773"/>
    <w:rsid w:val="00C14FF9"/>
    <w:rsid w:val="00C150C6"/>
    <w:rsid w:val="00C15350"/>
    <w:rsid w:val="00C15728"/>
    <w:rsid w:val="00C15D45"/>
    <w:rsid w:val="00C15EDB"/>
    <w:rsid w:val="00C1675B"/>
    <w:rsid w:val="00C16906"/>
    <w:rsid w:val="00C16C4F"/>
    <w:rsid w:val="00C16D5C"/>
    <w:rsid w:val="00C1736B"/>
    <w:rsid w:val="00C1770D"/>
    <w:rsid w:val="00C17C4B"/>
    <w:rsid w:val="00C17FCF"/>
    <w:rsid w:val="00C20531"/>
    <w:rsid w:val="00C20BEA"/>
    <w:rsid w:val="00C21016"/>
    <w:rsid w:val="00C21368"/>
    <w:rsid w:val="00C2149A"/>
    <w:rsid w:val="00C21D22"/>
    <w:rsid w:val="00C222C9"/>
    <w:rsid w:val="00C2255D"/>
    <w:rsid w:val="00C22776"/>
    <w:rsid w:val="00C22B9D"/>
    <w:rsid w:val="00C232BA"/>
    <w:rsid w:val="00C237AB"/>
    <w:rsid w:val="00C2392F"/>
    <w:rsid w:val="00C23D87"/>
    <w:rsid w:val="00C24300"/>
    <w:rsid w:val="00C2477A"/>
    <w:rsid w:val="00C248C4"/>
    <w:rsid w:val="00C25681"/>
    <w:rsid w:val="00C25874"/>
    <w:rsid w:val="00C2589F"/>
    <w:rsid w:val="00C26CD4"/>
    <w:rsid w:val="00C26E55"/>
    <w:rsid w:val="00C26FF2"/>
    <w:rsid w:val="00C271C5"/>
    <w:rsid w:val="00C278F3"/>
    <w:rsid w:val="00C27C1A"/>
    <w:rsid w:val="00C27EB7"/>
    <w:rsid w:val="00C30444"/>
    <w:rsid w:val="00C30822"/>
    <w:rsid w:val="00C30FE4"/>
    <w:rsid w:val="00C3187D"/>
    <w:rsid w:val="00C31A07"/>
    <w:rsid w:val="00C31ECC"/>
    <w:rsid w:val="00C32048"/>
    <w:rsid w:val="00C3263B"/>
    <w:rsid w:val="00C32746"/>
    <w:rsid w:val="00C32CA6"/>
    <w:rsid w:val="00C32FA9"/>
    <w:rsid w:val="00C338C8"/>
    <w:rsid w:val="00C34031"/>
    <w:rsid w:val="00C34314"/>
    <w:rsid w:val="00C3441D"/>
    <w:rsid w:val="00C348F4"/>
    <w:rsid w:val="00C349DC"/>
    <w:rsid w:val="00C355F1"/>
    <w:rsid w:val="00C35C47"/>
    <w:rsid w:val="00C35D3E"/>
    <w:rsid w:val="00C36170"/>
    <w:rsid w:val="00C3661A"/>
    <w:rsid w:val="00C3677C"/>
    <w:rsid w:val="00C36840"/>
    <w:rsid w:val="00C37122"/>
    <w:rsid w:val="00C372ED"/>
    <w:rsid w:val="00C40125"/>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C0E"/>
    <w:rsid w:val="00C45189"/>
    <w:rsid w:val="00C452CD"/>
    <w:rsid w:val="00C4581B"/>
    <w:rsid w:val="00C45D41"/>
    <w:rsid w:val="00C45F94"/>
    <w:rsid w:val="00C46125"/>
    <w:rsid w:val="00C4651C"/>
    <w:rsid w:val="00C46B81"/>
    <w:rsid w:val="00C46D6A"/>
    <w:rsid w:val="00C4732C"/>
    <w:rsid w:val="00C47466"/>
    <w:rsid w:val="00C4769D"/>
    <w:rsid w:val="00C477AB"/>
    <w:rsid w:val="00C4789A"/>
    <w:rsid w:val="00C47A11"/>
    <w:rsid w:val="00C47AF4"/>
    <w:rsid w:val="00C47E0B"/>
    <w:rsid w:val="00C47F3D"/>
    <w:rsid w:val="00C47FCC"/>
    <w:rsid w:val="00C507C9"/>
    <w:rsid w:val="00C50B71"/>
    <w:rsid w:val="00C50C57"/>
    <w:rsid w:val="00C50CE7"/>
    <w:rsid w:val="00C50DF6"/>
    <w:rsid w:val="00C50E2C"/>
    <w:rsid w:val="00C5117A"/>
    <w:rsid w:val="00C51760"/>
    <w:rsid w:val="00C51BC6"/>
    <w:rsid w:val="00C51F04"/>
    <w:rsid w:val="00C52096"/>
    <w:rsid w:val="00C52410"/>
    <w:rsid w:val="00C525B3"/>
    <w:rsid w:val="00C52773"/>
    <w:rsid w:val="00C52CF6"/>
    <w:rsid w:val="00C52F1C"/>
    <w:rsid w:val="00C53566"/>
    <w:rsid w:val="00C5377D"/>
    <w:rsid w:val="00C53BDB"/>
    <w:rsid w:val="00C53BE7"/>
    <w:rsid w:val="00C53F23"/>
    <w:rsid w:val="00C5509B"/>
    <w:rsid w:val="00C5515E"/>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9D2"/>
    <w:rsid w:val="00C61B12"/>
    <w:rsid w:val="00C620A2"/>
    <w:rsid w:val="00C6225A"/>
    <w:rsid w:val="00C6256B"/>
    <w:rsid w:val="00C63574"/>
    <w:rsid w:val="00C636B0"/>
    <w:rsid w:val="00C639B8"/>
    <w:rsid w:val="00C63B22"/>
    <w:rsid w:val="00C63D62"/>
    <w:rsid w:val="00C641E2"/>
    <w:rsid w:val="00C645B7"/>
    <w:rsid w:val="00C6468E"/>
    <w:rsid w:val="00C646B0"/>
    <w:rsid w:val="00C6480F"/>
    <w:rsid w:val="00C64B7B"/>
    <w:rsid w:val="00C64CA3"/>
    <w:rsid w:val="00C64DC1"/>
    <w:rsid w:val="00C64FEB"/>
    <w:rsid w:val="00C65965"/>
    <w:rsid w:val="00C659B1"/>
    <w:rsid w:val="00C65BD3"/>
    <w:rsid w:val="00C65BF9"/>
    <w:rsid w:val="00C6629D"/>
    <w:rsid w:val="00C668D2"/>
    <w:rsid w:val="00C66D31"/>
    <w:rsid w:val="00C6712E"/>
    <w:rsid w:val="00C6716C"/>
    <w:rsid w:val="00C70307"/>
    <w:rsid w:val="00C70400"/>
    <w:rsid w:val="00C705A0"/>
    <w:rsid w:val="00C70CCC"/>
    <w:rsid w:val="00C7199C"/>
    <w:rsid w:val="00C71FE3"/>
    <w:rsid w:val="00C72196"/>
    <w:rsid w:val="00C722A2"/>
    <w:rsid w:val="00C7233D"/>
    <w:rsid w:val="00C7238D"/>
    <w:rsid w:val="00C73517"/>
    <w:rsid w:val="00C737F4"/>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540"/>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2E00"/>
    <w:rsid w:val="00C83964"/>
    <w:rsid w:val="00C83A80"/>
    <w:rsid w:val="00C83AC3"/>
    <w:rsid w:val="00C83C34"/>
    <w:rsid w:val="00C842B6"/>
    <w:rsid w:val="00C8439A"/>
    <w:rsid w:val="00C84CD2"/>
    <w:rsid w:val="00C8623C"/>
    <w:rsid w:val="00C86255"/>
    <w:rsid w:val="00C866F4"/>
    <w:rsid w:val="00C869C7"/>
    <w:rsid w:val="00C8712C"/>
    <w:rsid w:val="00C8723F"/>
    <w:rsid w:val="00C87464"/>
    <w:rsid w:val="00C874D0"/>
    <w:rsid w:val="00C87AC4"/>
    <w:rsid w:val="00C90D1F"/>
    <w:rsid w:val="00C910C0"/>
    <w:rsid w:val="00C91763"/>
    <w:rsid w:val="00C91C62"/>
    <w:rsid w:val="00C92180"/>
    <w:rsid w:val="00C92461"/>
    <w:rsid w:val="00C92474"/>
    <w:rsid w:val="00C92501"/>
    <w:rsid w:val="00C9259F"/>
    <w:rsid w:val="00C92603"/>
    <w:rsid w:val="00C92678"/>
    <w:rsid w:val="00C92850"/>
    <w:rsid w:val="00C929B5"/>
    <w:rsid w:val="00C92B57"/>
    <w:rsid w:val="00C92EA3"/>
    <w:rsid w:val="00C931C7"/>
    <w:rsid w:val="00C931EC"/>
    <w:rsid w:val="00C938A6"/>
    <w:rsid w:val="00C93C67"/>
    <w:rsid w:val="00C94075"/>
    <w:rsid w:val="00C9477F"/>
    <w:rsid w:val="00C9499F"/>
    <w:rsid w:val="00C949CD"/>
    <w:rsid w:val="00C94CE9"/>
    <w:rsid w:val="00C94E47"/>
    <w:rsid w:val="00C950AF"/>
    <w:rsid w:val="00C957DB"/>
    <w:rsid w:val="00C967B8"/>
    <w:rsid w:val="00C96E55"/>
    <w:rsid w:val="00C96E6C"/>
    <w:rsid w:val="00C96F79"/>
    <w:rsid w:val="00C9718B"/>
    <w:rsid w:val="00C972A0"/>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1CE3"/>
    <w:rsid w:val="00CB2539"/>
    <w:rsid w:val="00CB26C1"/>
    <w:rsid w:val="00CB2A7D"/>
    <w:rsid w:val="00CB2C92"/>
    <w:rsid w:val="00CB38BA"/>
    <w:rsid w:val="00CB407E"/>
    <w:rsid w:val="00CB468C"/>
    <w:rsid w:val="00CB478D"/>
    <w:rsid w:val="00CB4A7D"/>
    <w:rsid w:val="00CB4BEC"/>
    <w:rsid w:val="00CB4FB2"/>
    <w:rsid w:val="00CB5799"/>
    <w:rsid w:val="00CB5A7D"/>
    <w:rsid w:val="00CB5BE6"/>
    <w:rsid w:val="00CB5C70"/>
    <w:rsid w:val="00CB6117"/>
    <w:rsid w:val="00CB636E"/>
    <w:rsid w:val="00CB690B"/>
    <w:rsid w:val="00CB6F2A"/>
    <w:rsid w:val="00CB6F5D"/>
    <w:rsid w:val="00CB70F6"/>
    <w:rsid w:val="00CB73F3"/>
    <w:rsid w:val="00CB74BD"/>
    <w:rsid w:val="00CB7B40"/>
    <w:rsid w:val="00CB7D4E"/>
    <w:rsid w:val="00CB7F68"/>
    <w:rsid w:val="00CC02CC"/>
    <w:rsid w:val="00CC039B"/>
    <w:rsid w:val="00CC0435"/>
    <w:rsid w:val="00CC054E"/>
    <w:rsid w:val="00CC06DF"/>
    <w:rsid w:val="00CC0B1D"/>
    <w:rsid w:val="00CC2269"/>
    <w:rsid w:val="00CC23A3"/>
    <w:rsid w:val="00CC2B37"/>
    <w:rsid w:val="00CC2CA6"/>
    <w:rsid w:val="00CC2EBB"/>
    <w:rsid w:val="00CC2EFE"/>
    <w:rsid w:val="00CC2F30"/>
    <w:rsid w:val="00CC32BE"/>
    <w:rsid w:val="00CC3315"/>
    <w:rsid w:val="00CC3486"/>
    <w:rsid w:val="00CC3570"/>
    <w:rsid w:val="00CC36BF"/>
    <w:rsid w:val="00CC3D74"/>
    <w:rsid w:val="00CC3E3B"/>
    <w:rsid w:val="00CC3F68"/>
    <w:rsid w:val="00CC41F8"/>
    <w:rsid w:val="00CC49DD"/>
    <w:rsid w:val="00CC51E4"/>
    <w:rsid w:val="00CC5546"/>
    <w:rsid w:val="00CC55C0"/>
    <w:rsid w:val="00CC59F7"/>
    <w:rsid w:val="00CC5C5D"/>
    <w:rsid w:val="00CC5D41"/>
    <w:rsid w:val="00CC5D8D"/>
    <w:rsid w:val="00CC5E34"/>
    <w:rsid w:val="00CC6045"/>
    <w:rsid w:val="00CC609E"/>
    <w:rsid w:val="00CC6167"/>
    <w:rsid w:val="00CC6632"/>
    <w:rsid w:val="00CC7C1D"/>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3DDD"/>
    <w:rsid w:val="00CD41C0"/>
    <w:rsid w:val="00CD4485"/>
    <w:rsid w:val="00CD4710"/>
    <w:rsid w:val="00CD479E"/>
    <w:rsid w:val="00CD4B26"/>
    <w:rsid w:val="00CD4D77"/>
    <w:rsid w:val="00CD4DEB"/>
    <w:rsid w:val="00CD4ED4"/>
    <w:rsid w:val="00CD4FE8"/>
    <w:rsid w:val="00CD54A2"/>
    <w:rsid w:val="00CD5518"/>
    <w:rsid w:val="00CD57C8"/>
    <w:rsid w:val="00CD5C37"/>
    <w:rsid w:val="00CD5E06"/>
    <w:rsid w:val="00CD6185"/>
    <w:rsid w:val="00CD67A4"/>
    <w:rsid w:val="00CD6864"/>
    <w:rsid w:val="00CD6980"/>
    <w:rsid w:val="00CD69BB"/>
    <w:rsid w:val="00CD7479"/>
    <w:rsid w:val="00CD7D2E"/>
    <w:rsid w:val="00CE021E"/>
    <w:rsid w:val="00CE0B26"/>
    <w:rsid w:val="00CE105D"/>
    <w:rsid w:val="00CE10EF"/>
    <w:rsid w:val="00CE1312"/>
    <w:rsid w:val="00CE13B2"/>
    <w:rsid w:val="00CE1757"/>
    <w:rsid w:val="00CE2DC8"/>
    <w:rsid w:val="00CE336F"/>
    <w:rsid w:val="00CE3C68"/>
    <w:rsid w:val="00CE3F9D"/>
    <w:rsid w:val="00CE4235"/>
    <w:rsid w:val="00CE4482"/>
    <w:rsid w:val="00CE4483"/>
    <w:rsid w:val="00CE47D7"/>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51AE"/>
    <w:rsid w:val="00CF5440"/>
    <w:rsid w:val="00CF55A5"/>
    <w:rsid w:val="00CF5982"/>
    <w:rsid w:val="00CF5D28"/>
    <w:rsid w:val="00CF5D72"/>
    <w:rsid w:val="00CF60D7"/>
    <w:rsid w:val="00CF60EC"/>
    <w:rsid w:val="00CF6118"/>
    <w:rsid w:val="00CF613D"/>
    <w:rsid w:val="00CF628F"/>
    <w:rsid w:val="00CF63D0"/>
    <w:rsid w:val="00CF667F"/>
    <w:rsid w:val="00CF6AEE"/>
    <w:rsid w:val="00CF6C02"/>
    <w:rsid w:val="00CF6DC7"/>
    <w:rsid w:val="00CF6FC3"/>
    <w:rsid w:val="00CF707F"/>
    <w:rsid w:val="00CF70B0"/>
    <w:rsid w:val="00D00090"/>
    <w:rsid w:val="00D004B6"/>
    <w:rsid w:val="00D00610"/>
    <w:rsid w:val="00D00B73"/>
    <w:rsid w:val="00D013DA"/>
    <w:rsid w:val="00D013E9"/>
    <w:rsid w:val="00D0144F"/>
    <w:rsid w:val="00D01722"/>
    <w:rsid w:val="00D01830"/>
    <w:rsid w:val="00D02015"/>
    <w:rsid w:val="00D020FC"/>
    <w:rsid w:val="00D02677"/>
    <w:rsid w:val="00D02C40"/>
    <w:rsid w:val="00D030EF"/>
    <w:rsid w:val="00D03499"/>
    <w:rsid w:val="00D03718"/>
    <w:rsid w:val="00D037BA"/>
    <w:rsid w:val="00D039D8"/>
    <w:rsid w:val="00D03A33"/>
    <w:rsid w:val="00D03A8A"/>
    <w:rsid w:val="00D03C60"/>
    <w:rsid w:val="00D0445F"/>
    <w:rsid w:val="00D04576"/>
    <w:rsid w:val="00D04935"/>
    <w:rsid w:val="00D04F13"/>
    <w:rsid w:val="00D04F4D"/>
    <w:rsid w:val="00D050B0"/>
    <w:rsid w:val="00D05562"/>
    <w:rsid w:val="00D059BA"/>
    <w:rsid w:val="00D059D8"/>
    <w:rsid w:val="00D05C7A"/>
    <w:rsid w:val="00D05DF8"/>
    <w:rsid w:val="00D05E4F"/>
    <w:rsid w:val="00D062DF"/>
    <w:rsid w:val="00D064E8"/>
    <w:rsid w:val="00D065CF"/>
    <w:rsid w:val="00D0678C"/>
    <w:rsid w:val="00D06AE8"/>
    <w:rsid w:val="00D06C86"/>
    <w:rsid w:val="00D072CA"/>
    <w:rsid w:val="00D07467"/>
    <w:rsid w:val="00D07A76"/>
    <w:rsid w:val="00D07B98"/>
    <w:rsid w:val="00D07F0C"/>
    <w:rsid w:val="00D07F4F"/>
    <w:rsid w:val="00D07FD0"/>
    <w:rsid w:val="00D10659"/>
    <w:rsid w:val="00D11319"/>
    <w:rsid w:val="00D11A73"/>
    <w:rsid w:val="00D12359"/>
    <w:rsid w:val="00D12417"/>
    <w:rsid w:val="00D12600"/>
    <w:rsid w:val="00D13049"/>
    <w:rsid w:val="00D13ABA"/>
    <w:rsid w:val="00D1455A"/>
    <w:rsid w:val="00D14976"/>
    <w:rsid w:val="00D149D1"/>
    <w:rsid w:val="00D14BBE"/>
    <w:rsid w:val="00D14E8C"/>
    <w:rsid w:val="00D14FD8"/>
    <w:rsid w:val="00D15A65"/>
    <w:rsid w:val="00D173F5"/>
    <w:rsid w:val="00D178CF"/>
    <w:rsid w:val="00D17919"/>
    <w:rsid w:val="00D20AEA"/>
    <w:rsid w:val="00D211AD"/>
    <w:rsid w:val="00D216A7"/>
    <w:rsid w:val="00D21944"/>
    <w:rsid w:val="00D21D38"/>
    <w:rsid w:val="00D21E50"/>
    <w:rsid w:val="00D21E7B"/>
    <w:rsid w:val="00D2251A"/>
    <w:rsid w:val="00D2260A"/>
    <w:rsid w:val="00D22681"/>
    <w:rsid w:val="00D229F0"/>
    <w:rsid w:val="00D22A73"/>
    <w:rsid w:val="00D23041"/>
    <w:rsid w:val="00D235A8"/>
    <w:rsid w:val="00D2418F"/>
    <w:rsid w:val="00D24294"/>
    <w:rsid w:val="00D242AE"/>
    <w:rsid w:val="00D246BB"/>
    <w:rsid w:val="00D2476A"/>
    <w:rsid w:val="00D250DC"/>
    <w:rsid w:val="00D25943"/>
    <w:rsid w:val="00D25CFE"/>
    <w:rsid w:val="00D25DAA"/>
    <w:rsid w:val="00D25EA1"/>
    <w:rsid w:val="00D26036"/>
    <w:rsid w:val="00D26230"/>
    <w:rsid w:val="00D264C7"/>
    <w:rsid w:val="00D26B53"/>
    <w:rsid w:val="00D26D63"/>
    <w:rsid w:val="00D26DC3"/>
    <w:rsid w:val="00D26ED9"/>
    <w:rsid w:val="00D27A89"/>
    <w:rsid w:val="00D27B4D"/>
    <w:rsid w:val="00D27EDF"/>
    <w:rsid w:val="00D300B0"/>
    <w:rsid w:val="00D301BA"/>
    <w:rsid w:val="00D30216"/>
    <w:rsid w:val="00D30399"/>
    <w:rsid w:val="00D310A6"/>
    <w:rsid w:val="00D319B7"/>
    <w:rsid w:val="00D31BB7"/>
    <w:rsid w:val="00D31C5D"/>
    <w:rsid w:val="00D32059"/>
    <w:rsid w:val="00D32284"/>
    <w:rsid w:val="00D324CC"/>
    <w:rsid w:val="00D329EA"/>
    <w:rsid w:val="00D32C6F"/>
    <w:rsid w:val="00D3351F"/>
    <w:rsid w:val="00D33605"/>
    <w:rsid w:val="00D34903"/>
    <w:rsid w:val="00D35511"/>
    <w:rsid w:val="00D36010"/>
    <w:rsid w:val="00D3626A"/>
    <w:rsid w:val="00D3683C"/>
    <w:rsid w:val="00D37204"/>
    <w:rsid w:val="00D37388"/>
    <w:rsid w:val="00D379FB"/>
    <w:rsid w:val="00D37DC4"/>
    <w:rsid w:val="00D4008E"/>
    <w:rsid w:val="00D40835"/>
    <w:rsid w:val="00D41349"/>
    <w:rsid w:val="00D41397"/>
    <w:rsid w:val="00D41A12"/>
    <w:rsid w:val="00D42DE5"/>
    <w:rsid w:val="00D433D2"/>
    <w:rsid w:val="00D4388E"/>
    <w:rsid w:val="00D43A70"/>
    <w:rsid w:val="00D43ADD"/>
    <w:rsid w:val="00D43B69"/>
    <w:rsid w:val="00D44018"/>
    <w:rsid w:val="00D440BD"/>
    <w:rsid w:val="00D440EF"/>
    <w:rsid w:val="00D44806"/>
    <w:rsid w:val="00D44E00"/>
    <w:rsid w:val="00D45391"/>
    <w:rsid w:val="00D45567"/>
    <w:rsid w:val="00D458B4"/>
    <w:rsid w:val="00D46484"/>
    <w:rsid w:val="00D46634"/>
    <w:rsid w:val="00D46997"/>
    <w:rsid w:val="00D46C97"/>
    <w:rsid w:val="00D47284"/>
    <w:rsid w:val="00D4746F"/>
    <w:rsid w:val="00D4758C"/>
    <w:rsid w:val="00D476B4"/>
    <w:rsid w:val="00D47A8D"/>
    <w:rsid w:val="00D47C16"/>
    <w:rsid w:val="00D47C17"/>
    <w:rsid w:val="00D47DE9"/>
    <w:rsid w:val="00D47FEA"/>
    <w:rsid w:val="00D50248"/>
    <w:rsid w:val="00D5097C"/>
    <w:rsid w:val="00D50C12"/>
    <w:rsid w:val="00D51366"/>
    <w:rsid w:val="00D51749"/>
    <w:rsid w:val="00D51B86"/>
    <w:rsid w:val="00D51BC1"/>
    <w:rsid w:val="00D51C75"/>
    <w:rsid w:val="00D52A63"/>
    <w:rsid w:val="00D52D08"/>
    <w:rsid w:val="00D53232"/>
    <w:rsid w:val="00D53B68"/>
    <w:rsid w:val="00D53BD9"/>
    <w:rsid w:val="00D53D63"/>
    <w:rsid w:val="00D5407E"/>
    <w:rsid w:val="00D541DB"/>
    <w:rsid w:val="00D542A8"/>
    <w:rsid w:val="00D54333"/>
    <w:rsid w:val="00D543AD"/>
    <w:rsid w:val="00D5490B"/>
    <w:rsid w:val="00D54A6F"/>
    <w:rsid w:val="00D54AD5"/>
    <w:rsid w:val="00D54C22"/>
    <w:rsid w:val="00D55944"/>
    <w:rsid w:val="00D55AE6"/>
    <w:rsid w:val="00D55D88"/>
    <w:rsid w:val="00D5617F"/>
    <w:rsid w:val="00D563AB"/>
    <w:rsid w:val="00D564E3"/>
    <w:rsid w:val="00D56AB8"/>
    <w:rsid w:val="00D57021"/>
    <w:rsid w:val="00D5790C"/>
    <w:rsid w:val="00D57B6D"/>
    <w:rsid w:val="00D600EF"/>
    <w:rsid w:val="00D602EF"/>
    <w:rsid w:val="00D60318"/>
    <w:rsid w:val="00D607AA"/>
    <w:rsid w:val="00D60A75"/>
    <w:rsid w:val="00D6196C"/>
    <w:rsid w:val="00D61BEB"/>
    <w:rsid w:val="00D61CDE"/>
    <w:rsid w:val="00D61E61"/>
    <w:rsid w:val="00D620D0"/>
    <w:rsid w:val="00D62306"/>
    <w:rsid w:val="00D62439"/>
    <w:rsid w:val="00D62582"/>
    <w:rsid w:val="00D62D0A"/>
    <w:rsid w:val="00D63597"/>
    <w:rsid w:val="00D63A22"/>
    <w:rsid w:val="00D63B1A"/>
    <w:rsid w:val="00D63D94"/>
    <w:rsid w:val="00D63E66"/>
    <w:rsid w:val="00D64168"/>
    <w:rsid w:val="00D6443E"/>
    <w:rsid w:val="00D64472"/>
    <w:rsid w:val="00D64EDA"/>
    <w:rsid w:val="00D653DA"/>
    <w:rsid w:val="00D65907"/>
    <w:rsid w:val="00D65B35"/>
    <w:rsid w:val="00D65C8E"/>
    <w:rsid w:val="00D666D0"/>
    <w:rsid w:val="00D6684D"/>
    <w:rsid w:val="00D6712F"/>
    <w:rsid w:val="00D6769E"/>
    <w:rsid w:val="00D67A70"/>
    <w:rsid w:val="00D67CF3"/>
    <w:rsid w:val="00D70520"/>
    <w:rsid w:val="00D70627"/>
    <w:rsid w:val="00D70B9C"/>
    <w:rsid w:val="00D70FD1"/>
    <w:rsid w:val="00D71679"/>
    <w:rsid w:val="00D7181F"/>
    <w:rsid w:val="00D71D0C"/>
    <w:rsid w:val="00D72111"/>
    <w:rsid w:val="00D7222E"/>
    <w:rsid w:val="00D723CD"/>
    <w:rsid w:val="00D726F5"/>
    <w:rsid w:val="00D72B42"/>
    <w:rsid w:val="00D72C1F"/>
    <w:rsid w:val="00D72E93"/>
    <w:rsid w:val="00D72ED5"/>
    <w:rsid w:val="00D732DF"/>
    <w:rsid w:val="00D739E3"/>
    <w:rsid w:val="00D73F6B"/>
    <w:rsid w:val="00D74499"/>
    <w:rsid w:val="00D745B1"/>
    <w:rsid w:val="00D74AC9"/>
    <w:rsid w:val="00D753E2"/>
    <w:rsid w:val="00D755AF"/>
    <w:rsid w:val="00D76109"/>
    <w:rsid w:val="00D7619D"/>
    <w:rsid w:val="00D76220"/>
    <w:rsid w:val="00D764D3"/>
    <w:rsid w:val="00D76F3B"/>
    <w:rsid w:val="00D77496"/>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2B00"/>
    <w:rsid w:val="00D8375C"/>
    <w:rsid w:val="00D838D5"/>
    <w:rsid w:val="00D841DE"/>
    <w:rsid w:val="00D843BE"/>
    <w:rsid w:val="00D84475"/>
    <w:rsid w:val="00D8469C"/>
    <w:rsid w:val="00D84860"/>
    <w:rsid w:val="00D84A7D"/>
    <w:rsid w:val="00D853D5"/>
    <w:rsid w:val="00D85832"/>
    <w:rsid w:val="00D85866"/>
    <w:rsid w:val="00D85B95"/>
    <w:rsid w:val="00D85F90"/>
    <w:rsid w:val="00D85FD2"/>
    <w:rsid w:val="00D861F1"/>
    <w:rsid w:val="00D8628D"/>
    <w:rsid w:val="00D865A3"/>
    <w:rsid w:val="00D86772"/>
    <w:rsid w:val="00D869B9"/>
    <w:rsid w:val="00D86ED8"/>
    <w:rsid w:val="00D86F68"/>
    <w:rsid w:val="00D8718A"/>
    <w:rsid w:val="00D871A8"/>
    <w:rsid w:val="00D874DF"/>
    <w:rsid w:val="00D87524"/>
    <w:rsid w:val="00D8790F"/>
    <w:rsid w:val="00D87B29"/>
    <w:rsid w:val="00D9095A"/>
    <w:rsid w:val="00D90FE5"/>
    <w:rsid w:val="00D91EAE"/>
    <w:rsid w:val="00D91F42"/>
    <w:rsid w:val="00D925F6"/>
    <w:rsid w:val="00D92919"/>
    <w:rsid w:val="00D92DA6"/>
    <w:rsid w:val="00D93168"/>
    <w:rsid w:val="00D9344A"/>
    <w:rsid w:val="00D935E4"/>
    <w:rsid w:val="00D93716"/>
    <w:rsid w:val="00D93CF1"/>
    <w:rsid w:val="00D93F13"/>
    <w:rsid w:val="00D9415C"/>
    <w:rsid w:val="00D947DD"/>
    <w:rsid w:val="00D94A4E"/>
    <w:rsid w:val="00D94CDC"/>
    <w:rsid w:val="00D94F4C"/>
    <w:rsid w:val="00D952C1"/>
    <w:rsid w:val="00D95AC1"/>
    <w:rsid w:val="00D96035"/>
    <w:rsid w:val="00D965C2"/>
    <w:rsid w:val="00D966C9"/>
    <w:rsid w:val="00D975EB"/>
    <w:rsid w:val="00D97E04"/>
    <w:rsid w:val="00D97EE0"/>
    <w:rsid w:val="00DA03D0"/>
    <w:rsid w:val="00DA0683"/>
    <w:rsid w:val="00DA0CBA"/>
    <w:rsid w:val="00DA0D60"/>
    <w:rsid w:val="00DA0E18"/>
    <w:rsid w:val="00DA1017"/>
    <w:rsid w:val="00DA11F8"/>
    <w:rsid w:val="00DA123D"/>
    <w:rsid w:val="00DA1273"/>
    <w:rsid w:val="00DA163A"/>
    <w:rsid w:val="00DA19EF"/>
    <w:rsid w:val="00DA2319"/>
    <w:rsid w:val="00DA2642"/>
    <w:rsid w:val="00DA272B"/>
    <w:rsid w:val="00DA2862"/>
    <w:rsid w:val="00DA2999"/>
    <w:rsid w:val="00DA2C21"/>
    <w:rsid w:val="00DA3684"/>
    <w:rsid w:val="00DA3695"/>
    <w:rsid w:val="00DA39C4"/>
    <w:rsid w:val="00DA3A89"/>
    <w:rsid w:val="00DA3AA1"/>
    <w:rsid w:val="00DA3FA6"/>
    <w:rsid w:val="00DA43F7"/>
    <w:rsid w:val="00DA44F0"/>
    <w:rsid w:val="00DA4D0A"/>
    <w:rsid w:val="00DA5323"/>
    <w:rsid w:val="00DA615B"/>
    <w:rsid w:val="00DA6365"/>
    <w:rsid w:val="00DA6405"/>
    <w:rsid w:val="00DA6C8C"/>
    <w:rsid w:val="00DA6E4B"/>
    <w:rsid w:val="00DA6FA3"/>
    <w:rsid w:val="00DA725D"/>
    <w:rsid w:val="00DA7602"/>
    <w:rsid w:val="00DA7B1A"/>
    <w:rsid w:val="00DA7BDC"/>
    <w:rsid w:val="00DB08C6"/>
    <w:rsid w:val="00DB0CD6"/>
    <w:rsid w:val="00DB146C"/>
    <w:rsid w:val="00DB16F9"/>
    <w:rsid w:val="00DB1971"/>
    <w:rsid w:val="00DB1FE0"/>
    <w:rsid w:val="00DB2744"/>
    <w:rsid w:val="00DB3271"/>
    <w:rsid w:val="00DB3440"/>
    <w:rsid w:val="00DB351A"/>
    <w:rsid w:val="00DB35BD"/>
    <w:rsid w:val="00DB3915"/>
    <w:rsid w:val="00DB3A47"/>
    <w:rsid w:val="00DB3FC7"/>
    <w:rsid w:val="00DB444C"/>
    <w:rsid w:val="00DB449C"/>
    <w:rsid w:val="00DB47E8"/>
    <w:rsid w:val="00DB50ED"/>
    <w:rsid w:val="00DB5380"/>
    <w:rsid w:val="00DB5789"/>
    <w:rsid w:val="00DB64C0"/>
    <w:rsid w:val="00DB6528"/>
    <w:rsid w:val="00DB68D5"/>
    <w:rsid w:val="00DB6C17"/>
    <w:rsid w:val="00DB7856"/>
    <w:rsid w:val="00DB7A38"/>
    <w:rsid w:val="00DB7E1C"/>
    <w:rsid w:val="00DC0295"/>
    <w:rsid w:val="00DC0A03"/>
    <w:rsid w:val="00DC0AAC"/>
    <w:rsid w:val="00DC0CBA"/>
    <w:rsid w:val="00DC0EC3"/>
    <w:rsid w:val="00DC0FE6"/>
    <w:rsid w:val="00DC18CE"/>
    <w:rsid w:val="00DC1A3B"/>
    <w:rsid w:val="00DC1ADE"/>
    <w:rsid w:val="00DC1B01"/>
    <w:rsid w:val="00DC222C"/>
    <w:rsid w:val="00DC248C"/>
    <w:rsid w:val="00DC27DF"/>
    <w:rsid w:val="00DC2A83"/>
    <w:rsid w:val="00DC2BDD"/>
    <w:rsid w:val="00DC3455"/>
    <w:rsid w:val="00DC386E"/>
    <w:rsid w:val="00DC38E0"/>
    <w:rsid w:val="00DC4261"/>
    <w:rsid w:val="00DC47A9"/>
    <w:rsid w:val="00DC4B2C"/>
    <w:rsid w:val="00DC4FB4"/>
    <w:rsid w:val="00DC541A"/>
    <w:rsid w:val="00DC5DA5"/>
    <w:rsid w:val="00DC63D3"/>
    <w:rsid w:val="00DC6645"/>
    <w:rsid w:val="00DC6804"/>
    <w:rsid w:val="00DC6A22"/>
    <w:rsid w:val="00DC70C2"/>
    <w:rsid w:val="00DC71DC"/>
    <w:rsid w:val="00DC776B"/>
    <w:rsid w:val="00DC7C02"/>
    <w:rsid w:val="00DC7C91"/>
    <w:rsid w:val="00DD01E5"/>
    <w:rsid w:val="00DD02EC"/>
    <w:rsid w:val="00DD08FE"/>
    <w:rsid w:val="00DD0CD6"/>
    <w:rsid w:val="00DD208B"/>
    <w:rsid w:val="00DD2252"/>
    <w:rsid w:val="00DD229E"/>
    <w:rsid w:val="00DD271A"/>
    <w:rsid w:val="00DD2B36"/>
    <w:rsid w:val="00DD2C53"/>
    <w:rsid w:val="00DD2FF4"/>
    <w:rsid w:val="00DD3717"/>
    <w:rsid w:val="00DD3C41"/>
    <w:rsid w:val="00DD3EE3"/>
    <w:rsid w:val="00DD47E0"/>
    <w:rsid w:val="00DD4913"/>
    <w:rsid w:val="00DD4A34"/>
    <w:rsid w:val="00DD55E0"/>
    <w:rsid w:val="00DD572D"/>
    <w:rsid w:val="00DD58AE"/>
    <w:rsid w:val="00DD5A71"/>
    <w:rsid w:val="00DD5F18"/>
    <w:rsid w:val="00DD603D"/>
    <w:rsid w:val="00DD62A3"/>
    <w:rsid w:val="00DD654A"/>
    <w:rsid w:val="00DD6A0A"/>
    <w:rsid w:val="00DD75DD"/>
    <w:rsid w:val="00DD78CA"/>
    <w:rsid w:val="00DE0C19"/>
    <w:rsid w:val="00DE0D40"/>
    <w:rsid w:val="00DE1256"/>
    <w:rsid w:val="00DE16C2"/>
    <w:rsid w:val="00DE186A"/>
    <w:rsid w:val="00DE1FBC"/>
    <w:rsid w:val="00DE20BB"/>
    <w:rsid w:val="00DE22B5"/>
    <w:rsid w:val="00DE259A"/>
    <w:rsid w:val="00DE3035"/>
    <w:rsid w:val="00DE335D"/>
    <w:rsid w:val="00DE3C97"/>
    <w:rsid w:val="00DE3DBB"/>
    <w:rsid w:val="00DE46AC"/>
    <w:rsid w:val="00DE48AF"/>
    <w:rsid w:val="00DE4DB4"/>
    <w:rsid w:val="00DE57F8"/>
    <w:rsid w:val="00DE5B89"/>
    <w:rsid w:val="00DE605C"/>
    <w:rsid w:val="00DE6BBD"/>
    <w:rsid w:val="00DE7B66"/>
    <w:rsid w:val="00DE7C8E"/>
    <w:rsid w:val="00DF0159"/>
    <w:rsid w:val="00DF03AE"/>
    <w:rsid w:val="00DF062B"/>
    <w:rsid w:val="00DF0718"/>
    <w:rsid w:val="00DF0C55"/>
    <w:rsid w:val="00DF0DFE"/>
    <w:rsid w:val="00DF11BA"/>
    <w:rsid w:val="00DF17CB"/>
    <w:rsid w:val="00DF192B"/>
    <w:rsid w:val="00DF1BA7"/>
    <w:rsid w:val="00DF1E1C"/>
    <w:rsid w:val="00DF247E"/>
    <w:rsid w:val="00DF2800"/>
    <w:rsid w:val="00DF4101"/>
    <w:rsid w:val="00DF42E0"/>
    <w:rsid w:val="00DF4498"/>
    <w:rsid w:val="00DF44CC"/>
    <w:rsid w:val="00DF48A8"/>
    <w:rsid w:val="00DF57A2"/>
    <w:rsid w:val="00DF5A00"/>
    <w:rsid w:val="00DF5E4B"/>
    <w:rsid w:val="00DF6285"/>
    <w:rsid w:val="00DF6CD2"/>
    <w:rsid w:val="00DF6D84"/>
    <w:rsid w:val="00DF7288"/>
    <w:rsid w:val="00DF72B3"/>
    <w:rsid w:val="00DF747F"/>
    <w:rsid w:val="00DF777C"/>
    <w:rsid w:val="00DF7E69"/>
    <w:rsid w:val="00DF7ED1"/>
    <w:rsid w:val="00DF7ED2"/>
    <w:rsid w:val="00E00422"/>
    <w:rsid w:val="00E00679"/>
    <w:rsid w:val="00E00AC0"/>
    <w:rsid w:val="00E01223"/>
    <w:rsid w:val="00E01B64"/>
    <w:rsid w:val="00E02820"/>
    <w:rsid w:val="00E02D44"/>
    <w:rsid w:val="00E0315B"/>
    <w:rsid w:val="00E03756"/>
    <w:rsid w:val="00E0381C"/>
    <w:rsid w:val="00E03ABE"/>
    <w:rsid w:val="00E03DF3"/>
    <w:rsid w:val="00E03FAC"/>
    <w:rsid w:val="00E04778"/>
    <w:rsid w:val="00E04ACB"/>
    <w:rsid w:val="00E04E5D"/>
    <w:rsid w:val="00E04ED4"/>
    <w:rsid w:val="00E04F40"/>
    <w:rsid w:val="00E05012"/>
    <w:rsid w:val="00E05038"/>
    <w:rsid w:val="00E0576C"/>
    <w:rsid w:val="00E05AD3"/>
    <w:rsid w:val="00E05AFB"/>
    <w:rsid w:val="00E05CAD"/>
    <w:rsid w:val="00E05EB8"/>
    <w:rsid w:val="00E065CB"/>
    <w:rsid w:val="00E0665F"/>
    <w:rsid w:val="00E06743"/>
    <w:rsid w:val="00E06C8A"/>
    <w:rsid w:val="00E06CEC"/>
    <w:rsid w:val="00E074BE"/>
    <w:rsid w:val="00E07532"/>
    <w:rsid w:val="00E075A6"/>
    <w:rsid w:val="00E075D1"/>
    <w:rsid w:val="00E1075C"/>
    <w:rsid w:val="00E1092A"/>
    <w:rsid w:val="00E10B10"/>
    <w:rsid w:val="00E11788"/>
    <w:rsid w:val="00E11AD8"/>
    <w:rsid w:val="00E11BB3"/>
    <w:rsid w:val="00E11EEB"/>
    <w:rsid w:val="00E126CF"/>
    <w:rsid w:val="00E132F0"/>
    <w:rsid w:val="00E13A07"/>
    <w:rsid w:val="00E13CA8"/>
    <w:rsid w:val="00E13CB7"/>
    <w:rsid w:val="00E13FE8"/>
    <w:rsid w:val="00E14032"/>
    <w:rsid w:val="00E140A9"/>
    <w:rsid w:val="00E1414E"/>
    <w:rsid w:val="00E142A4"/>
    <w:rsid w:val="00E14594"/>
    <w:rsid w:val="00E1472A"/>
    <w:rsid w:val="00E1492C"/>
    <w:rsid w:val="00E14AA2"/>
    <w:rsid w:val="00E1509B"/>
    <w:rsid w:val="00E15281"/>
    <w:rsid w:val="00E1561C"/>
    <w:rsid w:val="00E156A1"/>
    <w:rsid w:val="00E1576F"/>
    <w:rsid w:val="00E15A60"/>
    <w:rsid w:val="00E16364"/>
    <w:rsid w:val="00E164CD"/>
    <w:rsid w:val="00E1650E"/>
    <w:rsid w:val="00E1683E"/>
    <w:rsid w:val="00E16CE6"/>
    <w:rsid w:val="00E16D35"/>
    <w:rsid w:val="00E177F8"/>
    <w:rsid w:val="00E17BC3"/>
    <w:rsid w:val="00E17FC1"/>
    <w:rsid w:val="00E2048A"/>
    <w:rsid w:val="00E206FF"/>
    <w:rsid w:val="00E209FC"/>
    <w:rsid w:val="00E20C1D"/>
    <w:rsid w:val="00E20CA2"/>
    <w:rsid w:val="00E212E9"/>
    <w:rsid w:val="00E21325"/>
    <w:rsid w:val="00E21526"/>
    <w:rsid w:val="00E21575"/>
    <w:rsid w:val="00E219CB"/>
    <w:rsid w:val="00E2202E"/>
    <w:rsid w:val="00E22086"/>
    <w:rsid w:val="00E22AF3"/>
    <w:rsid w:val="00E22C46"/>
    <w:rsid w:val="00E22F77"/>
    <w:rsid w:val="00E23204"/>
    <w:rsid w:val="00E23AAF"/>
    <w:rsid w:val="00E23D8C"/>
    <w:rsid w:val="00E23FAB"/>
    <w:rsid w:val="00E2413E"/>
    <w:rsid w:val="00E2453B"/>
    <w:rsid w:val="00E24656"/>
    <w:rsid w:val="00E24803"/>
    <w:rsid w:val="00E2487C"/>
    <w:rsid w:val="00E24FB8"/>
    <w:rsid w:val="00E256C3"/>
    <w:rsid w:val="00E257A7"/>
    <w:rsid w:val="00E25895"/>
    <w:rsid w:val="00E26108"/>
    <w:rsid w:val="00E26303"/>
    <w:rsid w:val="00E263FA"/>
    <w:rsid w:val="00E26A2D"/>
    <w:rsid w:val="00E26DB9"/>
    <w:rsid w:val="00E26F0C"/>
    <w:rsid w:val="00E26F95"/>
    <w:rsid w:val="00E271BB"/>
    <w:rsid w:val="00E2726D"/>
    <w:rsid w:val="00E27913"/>
    <w:rsid w:val="00E27CC7"/>
    <w:rsid w:val="00E30565"/>
    <w:rsid w:val="00E30581"/>
    <w:rsid w:val="00E30CAC"/>
    <w:rsid w:val="00E30E7B"/>
    <w:rsid w:val="00E30EE0"/>
    <w:rsid w:val="00E31603"/>
    <w:rsid w:val="00E317F8"/>
    <w:rsid w:val="00E31EBB"/>
    <w:rsid w:val="00E31ECD"/>
    <w:rsid w:val="00E31F13"/>
    <w:rsid w:val="00E321D3"/>
    <w:rsid w:val="00E32378"/>
    <w:rsid w:val="00E32470"/>
    <w:rsid w:val="00E33150"/>
    <w:rsid w:val="00E3348A"/>
    <w:rsid w:val="00E343E3"/>
    <w:rsid w:val="00E346D6"/>
    <w:rsid w:val="00E349EA"/>
    <w:rsid w:val="00E34B44"/>
    <w:rsid w:val="00E3508A"/>
    <w:rsid w:val="00E359F4"/>
    <w:rsid w:val="00E35AB4"/>
    <w:rsid w:val="00E35C04"/>
    <w:rsid w:val="00E35DDC"/>
    <w:rsid w:val="00E35E73"/>
    <w:rsid w:val="00E36106"/>
    <w:rsid w:val="00E36207"/>
    <w:rsid w:val="00E36245"/>
    <w:rsid w:val="00E36276"/>
    <w:rsid w:val="00E36807"/>
    <w:rsid w:val="00E36A2C"/>
    <w:rsid w:val="00E36DD8"/>
    <w:rsid w:val="00E373E3"/>
    <w:rsid w:val="00E3791E"/>
    <w:rsid w:val="00E37AD7"/>
    <w:rsid w:val="00E37C0B"/>
    <w:rsid w:val="00E40057"/>
    <w:rsid w:val="00E40572"/>
    <w:rsid w:val="00E4060A"/>
    <w:rsid w:val="00E40D62"/>
    <w:rsid w:val="00E41083"/>
    <w:rsid w:val="00E41392"/>
    <w:rsid w:val="00E41430"/>
    <w:rsid w:val="00E41440"/>
    <w:rsid w:val="00E414D3"/>
    <w:rsid w:val="00E422B2"/>
    <w:rsid w:val="00E42325"/>
    <w:rsid w:val="00E42DFF"/>
    <w:rsid w:val="00E42FF8"/>
    <w:rsid w:val="00E43B5F"/>
    <w:rsid w:val="00E43EB7"/>
    <w:rsid w:val="00E43F8E"/>
    <w:rsid w:val="00E440FA"/>
    <w:rsid w:val="00E442B2"/>
    <w:rsid w:val="00E44552"/>
    <w:rsid w:val="00E44C11"/>
    <w:rsid w:val="00E44CD7"/>
    <w:rsid w:val="00E44D5C"/>
    <w:rsid w:val="00E4517B"/>
    <w:rsid w:val="00E45C4D"/>
    <w:rsid w:val="00E45DCA"/>
    <w:rsid w:val="00E45E5C"/>
    <w:rsid w:val="00E45F15"/>
    <w:rsid w:val="00E45FB6"/>
    <w:rsid w:val="00E4608C"/>
    <w:rsid w:val="00E464DA"/>
    <w:rsid w:val="00E4675F"/>
    <w:rsid w:val="00E469DD"/>
    <w:rsid w:val="00E46A24"/>
    <w:rsid w:val="00E4716B"/>
    <w:rsid w:val="00E47226"/>
    <w:rsid w:val="00E477BD"/>
    <w:rsid w:val="00E5039C"/>
    <w:rsid w:val="00E506A0"/>
    <w:rsid w:val="00E5087A"/>
    <w:rsid w:val="00E50F21"/>
    <w:rsid w:val="00E51205"/>
    <w:rsid w:val="00E51477"/>
    <w:rsid w:val="00E51AFB"/>
    <w:rsid w:val="00E51CE8"/>
    <w:rsid w:val="00E52E45"/>
    <w:rsid w:val="00E53B86"/>
    <w:rsid w:val="00E53B8E"/>
    <w:rsid w:val="00E542BB"/>
    <w:rsid w:val="00E5437F"/>
    <w:rsid w:val="00E54AB1"/>
    <w:rsid w:val="00E54D5E"/>
    <w:rsid w:val="00E54ED3"/>
    <w:rsid w:val="00E554AD"/>
    <w:rsid w:val="00E5554E"/>
    <w:rsid w:val="00E557DB"/>
    <w:rsid w:val="00E56073"/>
    <w:rsid w:val="00E56278"/>
    <w:rsid w:val="00E56BAD"/>
    <w:rsid w:val="00E57718"/>
    <w:rsid w:val="00E5789F"/>
    <w:rsid w:val="00E60188"/>
    <w:rsid w:val="00E603C9"/>
    <w:rsid w:val="00E6072E"/>
    <w:rsid w:val="00E60734"/>
    <w:rsid w:val="00E60C2E"/>
    <w:rsid w:val="00E610C8"/>
    <w:rsid w:val="00E61FF0"/>
    <w:rsid w:val="00E62033"/>
    <w:rsid w:val="00E62147"/>
    <w:rsid w:val="00E625E1"/>
    <w:rsid w:val="00E626CB"/>
    <w:rsid w:val="00E62DDA"/>
    <w:rsid w:val="00E63333"/>
    <w:rsid w:val="00E63761"/>
    <w:rsid w:val="00E63979"/>
    <w:rsid w:val="00E63A0F"/>
    <w:rsid w:val="00E63E58"/>
    <w:rsid w:val="00E64121"/>
    <w:rsid w:val="00E64775"/>
    <w:rsid w:val="00E656E1"/>
    <w:rsid w:val="00E66098"/>
    <w:rsid w:val="00E66796"/>
    <w:rsid w:val="00E66874"/>
    <w:rsid w:val="00E6695F"/>
    <w:rsid w:val="00E66C6E"/>
    <w:rsid w:val="00E66F17"/>
    <w:rsid w:val="00E67218"/>
    <w:rsid w:val="00E6738A"/>
    <w:rsid w:val="00E674C4"/>
    <w:rsid w:val="00E67580"/>
    <w:rsid w:val="00E67C1A"/>
    <w:rsid w:val="00E67D5C"/>
    <w:rsid w:val="00E7018D"/>
    <w:rsid w:val="00E705AB"/>
    <w:rsid w:val="00E708B5"/>
    <w:rsid w:val="00E70914"/>
    <w:rsid w:val="00E712E8"/>
    <w:rsid w:val="00E71528"/>
    <w:rsid w:val="00E723A7"/>
    <w:rsid w:val="00E72455"/>
    <w:rsid w:val="00E72AB4"/>
    <w:rsid w:val="00E73325"/>
    <w:rsid w:val="00E7338E"/>
    <w:rsid w:val="00E73852"/>
    <w:rsid w:val="00E73F27"/>
    <w:rsid w:val="00E74212"/>
    <w:rsid w:val="00E743F7"/>
    <w:rsid w:val="00E74519"/>
    <w:rsid w:val="00E746E5"/>
    <w:rsid w:val="00E74780"/>
    <w:rsid w:val="00E748A8"/>
    <w:rsid w:val="00E74DCB"/>
    <w:rsid w:val="00E7536E"/>
    <w:rsid w:val="00E759DD"/>
    <w:rsid w:val="00E75DAD"/>
    <w:rsid w:val="00E75E43"/>
    <w:rsid w:val="00E76854"/>
    <w:rsid w:val="00E769E3"/>
    <w:rsid w:val="00E76A1A"/>
    <w:rsid w:val="00E76A94"/>
    <w:rsid w:val="00E76DAC"/>
    <w:rsid w:val="00E7723E"/>
    <w:rsid w:val="00E778BD"/>
    <w:rsid w:val="00E80664"/>
    <w:rsid w:val="00E80CF3"/>
    <w:rsid w:val="00E80F33"/>
    <w:rsid w:val="00E81190"/>
    <w:rsid w:val="00E8152E"/>
    <w:rsid w:val="00E819DD"/>
    <w:rsid w:val="00E81ACC"/>
    <w:rsid w:val="00E81FFC"/>
    <w:rsid w:val="00E824B5"/>
    <w:rsid w:val="00E82697"/>
    <w:rsid w:val="00E829F3"/>
    <w:rsid w:val="00E82A18"/>
    <w:rsid w:val="00E82EDB"/>
    <w:rsid w:val="00E8300F"/>
    <w:rsid w:val="00E831D5"/>
    <w:rsid w:val="00E83214"/>
    <w:rsid w:val="00E835A2"/>
    <w:rsid w:val="00E838C1"/>
    <w:rsid w:val="00E83A4A"/>
    <w:rsid w:val="00E83F4B"/>
    <w:rsid w:val="00E84689"/>
    <w:rsid w:val="00E847F8"/>
    <w:rsid w:val="00E85307"/>
    <w:rsid w:val="00E858F1"/>
    <w:rsid w:val="00E85A07"/>
    <w:rsid w:val="00E85FB0"/>
    <w:rsid w:val="00E86231"/>
    <w:rsid w:val="00E8642D"/>
    <w:rsid w:val="00E86723"/>
    <w:rsid w:val="00E86746"/>
    <w:rsid w:val="00E8688E"/>
    <w:rsid w:val="00E86C36"/>
    <w:rsid w:val="00E86E92"/>
    <w:rsid w:val="00E87F0B"/>
    <w:rsid w:val="00E87F9B"/>
    <w:rsid w:val="00E9017D"/>
    <w:rsid w:val="00E9069B"/>
    <w:rsid w:val="00E90AE8"/>
    <w:rsid w:val="00E90FFE"/>
    <w:rsid w:val="00E912B3"/>
    <w:rsid w:val="00E91837"/>
    <w:rsid w:val="00E91847"/>
    <w:rsid w:val="00E91B8A"/>
    <w:rsid w:val="00E91E4A"/>
    <w:rsid w:val="00E9267D"/>
    <w:rsid w:val="00E92DA1"/>
    <w:rsid w:val="00E92E49"/>
    <w:rsid w:val="00E93184"/>
    <w:rsid w:val="00E93A02"/>
    <w:rsid w:val="00E93A71"/>
    <w:rsid w:val="00E93CC8"/>
    <w:rsid w:val="00E93F22"/>
    <w:rsid w:val="00E943FF"/>
    <w:rsid w:val="00E946A6"/>
    <w:rsid w:val="00E94823"/>
    <w:rsid w:val="00E9575B"/>
    <w:rsid w:val="00E95D28"/>
    <w:rsid w:val="00E95F27"/>
    <w:rsid w:val="00E96219"/>
    <w:rsid w:val="00E96745"/>
    <w:rsid w:val="00E9682A"/>
    <w:rsid w:val="00E9691F"/>
    <w:rsid w:val="00E96AF3"/>
    <w:rsid w:val="00E9707C"/>
    <w:rsid w:val="00E9754E"/>
    <w:rsid w:val="00E97CED"/>
    <w:rsid w:val="00E97E9C"/>
    <w:rsid w:val="00EA03D4"/>
    <w:rsid w:val="00EA073A"/>
    <w:rsid w:val="00EA0860"/>
    <w:rsid w:val="00EA0D8E"/>
    <w:rsid w:val="00EA0FCF"/>
    <w:rsid w:val="00EA19BD"/>
    <w:rsid w:val="00EA1B92"/>
    <w:rsid w:val="00EA1D43"/>
    <w:rsid w:val="00EA1E2C"/>
    <w:rsid w:val="00EA1FC8"/>
    <w:rsid w:val="00EA25CF"/>
    <w:rsid w:val="00EA290D"/>
    <w:rsid w:val="00EA2DBF"/>
    <w:rsid w:val="00EA31A1"/>
    <w:rsid w:val="00EA346E"/>
    <w:rsid w:val="00EA3587"/>
    <w:rsid w:val="00EA3BE6"/>
    <w:rsid w:val="00EA3CC6"/>
    <w:rsid w:val="00EA4327"/>
    <w:rsid w:val="00EA4B85"/>
    <w:rsid w:val="00EA4F5E"/>
    <w:rsid w:val="00EA52C5"/>
    <w:rsid w:val="00EA53D4"/>
    <w:rsid w:val="00EA5B7C"/>
    <w:rsid w:val="00EA5E39"/>
    <w:rsid w:val="00EA5E94"/>
    <w:rsid w:val="00EA601F"/>
    <w:rsid w:val="00EA6365"/>
    <w:rsid w:val="00EA69D7"/>
    <w:rsid w:val="00EA69DB"/>
    <w:rsid w:val="00EA6E07"/>
    <w:rsid w:val="00EA709C"/>
    <w:rsid w:val="00EA7D0F"/>
    <w:rsid w:val="00EA7E02"/>
    <w:rsid w:val="00EB0F38"/>
    <w:rsid w:val="00EB19F9"/>
    <w:rsid w:val="00EB1E70"/>
    <w:rsid w:val="00EB2141"/>
    <w:rsid w:val="00EB241D"/>
    <w:rsid w:val="00EB2D87"/>
    <w:rsid w:val="00EB3773"/>
    <w:rsid w:val="00EB3D22"/>
    <w:rsid w:val="00EB3F39"/>
    <w:rsid w:val="00EB4523"/>
    <w:rsid w:val="00EB4C3F"/>
    <w:rsid w:val="00EB53AC"/>
    <w:rsid w:val="00EB584A"/>
    <w:rsid w:val="00EB5DE7"/>
    <w:rsid w:val="00EB5EEA"/>
    <w:rsid w:val="00EB6320"/>
    <w:rsid w:val="00EB6399"/>
    <w:rsid w:val="00EB658B"/>
    <w:rsid w:val="00EB6B73"/>
    <w:rsid w:val="00EB6EF1"/>
    <w:rsid w:val="00EB6FAC"/>
    <w:rsid w:val="00EB7013"/>
    <w:rsid w:val="00EB71EE"/>
    <w:rsid w:val="00EB763C"/>
    <w:rsid w:val="00EC0140"/>
    <w:rsid w:val="00EC099F"/>
    <w:rsid w:val="00EC1221"/>
    <w:rsid w:val="00EC14AB"/>
    <w:rsid w:val="00EC1BA5"/>
    <w:rsid w:val="00EC2192"/>
    <w:rsid w:val="00EC2D49"/>
    <w:rsid w:val="00EC2F8E"/>
    <w:rsid w:val="00EC36B5"/>
    <w:rsid w:val="00EC3730"/>
    <w:rsid w:val="00EC39ED"/>
    <w:rsid w:val="00EC3C03"/>
    <w:rsid w:val="00EC4808"/>
    <w:rsid w:val="00EC57C4"/>
    <w:rsid w:val="00EC5AB8"/>
    <w:rsid w:val="00EC5E19"/>
    <w:rsid w:val="00EC648F"/>
    <w:rsid w:val="00EC6E4A"/>
    <w:rsid w:val="00EC71DA"/>
    <w:rsid w:val="00EC7C04"/>
    <w:rsid w:val="00EC7DB7"/>
    <w:rsid w:val="00ED0049"/>
    <w:rsid w:val="00ED007F"/>
    <w:rsid w:val="00ED0245"/>
    <w:rsid w:val="00ED0335"/>
    <w:rsid w:val="00ED03EC"/>
    <w:rsid w:val="00ED046E"/>
    <w:rsid w:val="00ED058D"/>
    <w:rsid w:val="00ED0AF5"/>
    <w:rsid w:val="00ED104D"/>
    <w:rsid w:val="00ED1B1A"/>
    <w:rsid w:val="00ED1C44"/>
    <w:rsid w:val="00ED1E20"/>
    <w:rsid w:val="00ED22AB"/>
    <w:rsid w:val="00ED23D7"/>
    <w:rsid w:val="00ED2504"/>
    <w:rsid w:val="00ED2A3F"/>
    <w:rsid w:val="00ED2A62"/>
    <w:rsid w:val="00ED2AD0"/>
    <w:rsid w:val="00ED2BFF"/>
    <w:rsid w:val="00ED2FDD"/>
    <w:rsid w:val="00ED329C"/>
    <w:rsid w:val="00ED34F5"/>
    <w:rsid w:val="00ED3741"/>
    <w:rsid w:val="00ED3B6C"/>
    <w:rsid w:val="00ED47D4"/>
    <w:rsid w:val="00ED4F53"/>
    <w:rsid w:val="00ED572D"/>
    <w:rsid w:val="00ED5898"/>
    <w:rsid w:val="00ED5C45"/>
    <w:rsid w:val="00ED5D44"/>
    <w:rsid w:val="00ED6128"/>
    <w:rsid w:val="00ED669A"/>
    <w:rsid w:val="00ED67BE"/>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9C3"/>
    <w:rsid w:val="00EE4C63"/>
    <w:rsid w:val="00EE5010"/>
    <w:rsid w:val="00EE5253"/>
    <w:rsid w:val="00EE52D8"/>
    <w:rsid w:val="00EE5631"/>
    <w:rsid w:val="00EE5DCE"/>
    <w:rsid w:val="00EE5EFF"/>
    <w:rsid w:val="00EE6004"/>
    <w:rsid w:val="00EE640B"/>
    <w:rsid w:val="00EE66BB"/>
    <w:rsid w:val="00EE675E"/>
    <w:rsid w:val="00EE6973"/>
    <w:rsid w:val="00EE76A9"/>
    <w:rsid w:val="00EE79A3"/>
    <w:rsid w:val="00EE7C27"/>
    <w:rsid w:val="00EE7FA7"/>
    <w:rsid w:val="00EF0061"/>
    <w:rsid w:val="00EF0BCA"/>
    <w:rsid w:val="00EF0C6A"/>
    <w:rsid w:val="00EF0C6C"/>
    <w:rsid w:val="00EF125D"/>
    <w:rsid w:val="00EF191E"/>
    <w:rsid w:val="00EF1DDD"/>
    <w:rsid w:val="00EF1F06"/>
    <w:rsid w:val="00EF208C"/>
    <w:rsid w:val="00EF21C3"/>
    <w:rsid w:val="00EF2341"/>
    <w:rsid w:val="00EF2505"/>
    <w:rsid w:val="00EF28FE"/>
    <w:rsid w:val="00EF297D"/>
    <w:rsid w:val="00EF2AC2"/>
    <w:rsid w:val="00EF2C7C"/>
    <w:rsid w:val="00EF349D"/>
    <w:rsid w:val="00EF3759"/>
    <w:rsid w:val="00EF3A07"/>
    <w:rsid w:val="00EF3A79"/>
    <w:rsid w:val="00EF4108"/>
    <w:rsid w:val="00EF42D2"/>
    <w:rsid w:val="00EF43A6"/>
    <w:rsid w:val="00EF44AC"/>
    <w:rsid w:val="00EF4BD6"/>
    <w:rsid w:val="00EF5035"/>
    <w:rsid w:val="00EF51F9"/>
    <w:rsid w:val="00EF5FE4"/>
    <w:rsid w:val="00EF611B"/>
    <w:rsid w:val="00EF6523"/>
    <w:rsid w:val="00EF65C0"/>
    <w:rsid w:val="00EF6821"/>
    <w:rsid w:val="00EF69F9"/>
    <w:rsid w:val="00EF6CCD"/>
    <w:rsid w:val="00EF7323"/>
    <w:rsid w:val="00EF7502"/>
    <w:rsid w:val="00EF7891"/>
    <w:rsid w:val="00EF7D9F"/>
    <w:rsid w:val="00F0088E"/>
    <w:rsid w:val="00F00BFF"/>
    <w:rsid w:val="00F017AE"/>
    <w:rsid w:val="00F01C15"/>
    <w:rsid w:val="00F022D3"/>
    <w:rsid w:val="00F0264D"/>
    <w:rsid w:val="00F02700"/>
    <w:rsid w:val="00F02A3A"/>
    <w:rsid w:val="00F02AA6"/>
    <w:rsid w:val="00F03047"/>
    <w:rsid w:val="00F033A4"/>
    <w:rsid w:val="00F0356A"/>
    <w:rsid w:val="00F03E7C"/>
    <w:rsid w:val="00F03F88"/>
    <w:rsid w:val="00F04563"/>
    <w:rsid w:val="00F04725"/>
    <w:rsid w:val="00F055E9"/>
    <w:rsid w:val="00F059CB"/>
    <w:rsid w:val="00F05F75"/>
    <w:rsid w:val="00F0656D"/>
    <w:rsid w:val="00F0670C"/>
    <w:rsid w:val="00F071A8"/>
    <w:rsid w:val="00F072C2"/>
    <w:rsid w:val="00F073BA"/>
    <w:rsid w:val="00F079FE"/>
    <w:rsid w:val="00F07B59"/>
    <w:rsid w:val="00F07F7B"/>
    <w:rsid w:val="00F1070F"/>
    <w:rsid w:val="00F10E9A"/>
    <w:rsid w:val="00F1105B"/>
    <w:rsid w:val="00F1120E"/>
    <w:rsid w:val="00F113C1"/>
    <w:rsid w:val="00F1144E"/>
    <w:rsid w:val="00F11784"/>
    <w:rsid w:val="00F11CCC"/>
    <w:rsid w:val="00F11E56"/>
    <w:rsid w:val="00F11EFC"/>
    <w:rsid w:val="00F120D9"/>
    <w:rsid w:val="00F129F0"/>
    <w:rsid w:val="00F12B17"/>
    <w:rsid w:val="00F12B75"/>
    <w:rsid w:val="00F12B76"/>
    <w:rsid w:val="00F138FC"/>
    <w:rsid w:val="00F1451C"/>
    <w:rsid w:val="00F14595"/>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50A"/>
    <w:rsid w:val="00F207CE"/>
    <w:rsid w:val="00F21077"/>
    <w:rsid w:val="00F2139B"/>
    <w:rsid w:val="00F214F6"/>
    <w:rsid w:val="00F21AA9"/>
    <w:rsid w:val="00F22D7B"/>
    <w:rsid w:val="00F22DAA"/>
    <w:rsid w:val="00F2312A"/>
    <w:rsid w:val="00F233ED"/>
    <w:rsid w:val="00F2354F"/>
    <w:rsid w:val="00F23DBC"/>
    <w:rsid w:val="00F23E98"/>
    <w:rsid w:val="00F2451D"/>
    <w:rsid w:val="00F24ACA"/>
    <w:rsid w:val="00F24E08"/>
    <w:rsid w:val="00F25029"/>
    <w:rsid w:val="00F25459"/>
    <w:rsid w:val="00F25987"/>
    <w:rsid w:val="00F25CC2"/>
    <w:rsid w:val="00F26324"/>
    <w:rsid w:val="00F26682"/>
    <w:rsid w:val="00F26B7F"/>
    <w:rsid w:val="00F26BB8"/>
    <w:rsid w:val="00F26EB5"/>
    <w:rsid w:val="00F26FEB"/>
    <w:rsid w:val="00F27555"/>
    <w:rsid w:val="00F27AF8"/>
    <w:rsid w:val="00F30006"/>
    <w:rsid w:val="00F306D6"/>
    <w:rsid w:val="00F306ED"/>
    <w:rsid w:val="00F30714"/>
    <w:rsid w:val="00F3077D"/>
    <w:rsid w:val="00F30875"/>
    <w:rsid w:val="00F30A3C"/>
    <w:rsid w:val="00F30A8C"/>
    <w:rsid w:val="00F31505"/>
    <w:rsid w:val="00F31908"/>
    <w:rsid w:val="00F31A3F"/>
    <w:rsid w:val="00F31C3E"/>
    <w:rsid w:val="00F320B0"/>
    <w:rsid w:val="00F32192"/>
    <w:rsid w:val="00F32472"/>
    <w:rsid w:val="00F324E7"/>
    <w:rsid w:val="00F32535"/>
    <w:rsid w:val="00F3261C"/>
    <w:rsid w:val="00F326B2"/>
    <w:rsid w:val="00F32E8D"/>
    <w:rsid w:val="00F32FAB"/>
    <w:rsid w:val="00F3315B"/>
    <w:rsid w:val="00F33D3E"/>
    <w:rsid w:val="00F33FC4"/>
    <w:rsid w:val="00F342E0"/>
    <w:rsid w:val="00F34603"/>
    <w:rsid w:val="00F3493B"/>
    <w:rsid w:val="00F35403"/>
    <w:rsid w:val="00F3550B"/>
    <w:rsid w:val="00F357EE"/>
    <w:rsid w:val="00F357F4"/>
    <w:rsid w:val="00F35BF1"/>
    <w:rsid w:val="00F35E67"/>
    <w:rsid w:val="00F360E9"/>
    <w:rsid w:val="00F36608"/>
    <w:rsid w:val="00F366C5"/>
    <w:rsid w:val="00F366F1"/>
    <w:rsid w:val="00F36F53"/>
    <w:rsid w:val="00F37A15"/>
    <w:rsid w:val="00F37EE3"/>
    <w:rsid w:val="00F402B8"/>
    <w:rsid w:val="00F40331"/>
    <w:rsid w:val="00F405E5"/>
    <w:rsid w:val="00F4098C"/>
    <w:rsid w:val="00F40EFD"/>
    <w:rsid w:val="00F410C4"/>
    <w:rsid w:val="00F41DEF"/>
    <w:rsid w:val="00F426EC"/>
    <w:rsid w:val="00F42DAB"/>
    <w:rsid w:val="00F42DFF"/>
    <w:rsid w:val="00F42EE1"/>
    <w:rsid w:val="00F42FBD"/>
    <w:rsid w:val="00F43CE9"/>
    <w:rsid w:val="00F444F9"/>
    <w:rsid w:val="00F446A8"/>
    <w:rsid w:val="00F44A3D"/>
    <w:rsid w:val="00F45117"/>
    <w:rsid w:val="00F457FA"/>
    <w:rsid w:val="00F464CC"/>
    <w:rsid w:val="00F46765"/>
    <w:rsid w:val="00F46BFE"/>
    <w:rsid w:val="00F46C44"/>
    <w:rsid w:val="00F47F85"/>
    <w:rsid w:val="00F50316"/>
    <w:rsid w:val="00F50C25"/>
    <w:rsid w:val="00F50D4A"/>
    <w:rsid w:val="00F50D97"/>
    <w:rsid w:val="00F52622"/>
    <w:rsid w:val="00F52975"/>
    <w:rsid w:val="00F52E14"/>
    <w:rsid w:val="00F532E8"/>
    <w:rsid w:val="00F532E9"/>
    <w:rsid w:val="00F533EE"/>
    <w:rsid w:val="00F5351E"/>
    <w:rsid w:val="00F53FFA"/>
    <w:rsid w:val="00F541DD"/>
    <w:rsid w:val="00F54E01"/>
    <w:rsid w:val="00F55037"/>
    <w:rsid w:val="00F55466"/>
    <w:rsid w:val="00F5593A"/>
    <w:rsid w:val="00F55CF6"/>
    <w:rsid w:val="00F55E22"/>
    <w:rsid w:val="00F5645D"/>
    <w:rsid w:val="00F56EA0"/>
    <w:rsid w:val="00F570E9"/>
    <w:rsid w:val="00F57C69"/>
    <w:rsid w:val="00F57C96"/>
    <w:rsid w:val="00F57D1E"/>
    <w:rsid w:val="00F57DF7"/>
    <w:rsid w:val="00F6050C"/>
    <w:rsid w:val="00F60950"/>
    <w:rsid w:val="00F60A52"/>
    <w:rsid w:val="00F60A66"/>
    <w:rsid w:val="00F60E3F"/>
    <w:rsid w:val="00F61066"/>
    <w:rsid w:val="00F61199"/>
    <w:rsid w:val="00F61578"/>
    <w:rsid w:val="00F61E24"/>
    <w:rsid w:val="00F6202E"/>
    <w:rsid w:val="00F625CD"/>
    <w:rsid w:val="00F6264A"/>
    <w:rsid w:val="00F62738"/>
    <w:rsid w:val="00F62C49"/>
    <w:rsid w:val="00F63B3A"/>
    <w:rsid w:val="00F63DBC"/>
    <w:rsid w:val="00F63E82"/>
    <w:rsid w:val="00F6478F"/>
    <w:rsid w:val="00F648F1"/>
    <w:rsid w:val="00F64C90"/>
    <w:rsid w:val="00F64F16"/>
    <w:rsid w:val="00F651D3"/>
    <w:rsid w:val="00F6556C"/>
    <w:rsid w:val="00F656FD"/>
    <w:rsid w:val="00F657B2"/>
    <w:rsid w:val="00F65D7C"/>
    <w:rsid w:val="00F6620C"/>
    <w:rsid w:val="00F66530"/>
    <w:rsid w:val="00F665FA"/>
    <w:rsid w:val="00F66713"/>
    <w:rsid w:val="00F66A34"/>
    <w:rsid w:val="00F66C01"/>
    <w:rsid w:val="00F672FD"/>
    <w:rsid w:val="00F67D9E"/>
    <w:rsid w:val="00F70954"/>
    <w:rsid w:val="00F70ACA"/>
    <w:rsid w:val="00F70FAE"/>
    <w:rsid w:val="00F714ED"/>
    <w:rsid w:val="00F71920"/>
    <w:rsid w:val="00F719CA"/>
    <w:rsid w:val="00F71BD1"/>
    <w:rsid w:val="00F71CA8"/>
    <w:rsid w:val="00F724F1"/>
    <w:rsid w:val="00F72683"/>
    <w:rsid w:val="00F73352"/>
    <w:rsid w:val="00F73E36"/>
    <w:rsid w:val="00F7418C"/>
    <w:rsid w:val="00F744C7"/>
    <w:rsid w:val="00F74EB5"/>
    <w:rsid w:val="00F7553B"/>
    <w:rsid w:val="00F75A76"/>
    <w:rsid w:val="00F761E0"/>
    <w:rsid w:val="00F76C9A"/>
    <w:rsid w:val="00F77622"/>
    <w:rsid w:val="00F77C76"/>
    <w:rsid w:val="00F80605"/>
    <w:rsid w:val="00F8071A"/>
    <w:rsid w:val="00F80B3E"/>
    <w:rsid w:val="00F81111"/>
    <w:rsid w:val="00F81692"/>
    <w:rsid w:val="00F81874"/>
    <w:rsid w:val="00F81885"/>
    <w:rsid w:val="00F81A2B"/>
    <w:rsid w:val="00F81E33"/>
    <w:rsid w:val="00F8242A"/>
    <w:rsid w:val="00F826E6"/>
    <w:rsid w:val="00F82A16"/>
    <w:rsid w:val="00F8305A"/>
    <w:rsid w:val="00F83247"/>
    <w:rsid w:val="00F83751"/>
    <w:rsid w:val="00F83B0A"/>
    <w:rsid w:val="00F840A3"/>
    <w:rsid w:val="00F840AA"/>
    <w:rsid w:val="00F84344"/>
    <w:rsid w:val="00F8449B"/>
    <w:rsid w:val="00F84A73"/>
    <w:rsid w:val="00F850C2"/>
    <w:rsid w:val="00F854C0"/>
    <w:rsid w:val="00F859BE"/>
    <w:rsid w:val="00F85F8C"/>
    <w:rsid w:val="00F8654A"/>
    <w:rsid w:val="00F86745"/>
    <w:rsid w:val="00F86792"/>
    <w:rsid w:val="00F8680B"/>
    <w:rsid w:val="00F86A18"/>
    <w:rsid w:val="00F86A4B"/>
    <w:rsid w:val="00F8730F"/>
    <w:rsid w:val="00F8735D"/>
    <w:rsid w:val="00F874E3"/>
    <w:rsid w:val="00F87742"/>
    <w:rsid w:val="00F8780E"/>
    <w:rsid w:val="00F87C0E"/>
    <w:rsid w:val="00F87C68"/>
    <w:rsid w:val="00F87E24"/>
    <w:rsid w:val="00F9063A"/>
    <w:rsid w:val="00F91321"/>
    <w:rsid w:val="00F913A9"/>
    <w:rsid w:val="00F91870"/>
    <w:rsid w:val="00F92378"/>
    <w:rsid w:val="00F92669"/>
    <w:rsid w:val="00F9266A"/>
    <w:rsid w:val="00F9295E"/>
    <w:rsid w:val="00F92DE2"/>
    <w:rsid w:val="00F9313F"/>
    <w:rsid w:val="00F9369B"/>
    <w:rsid w:val="00F94182"/>
    <w:rsid w:val="00F94279"/>
    <w:rsid w:val="00F94326"/>
    <w:rsid w:val="00F9432D"/>
    <w:rsid w:val="00F9443F"/>
    <w:rsid w:val="00F944AA"/>
    <w:rsid w:val="00F94559"/>
    <w:rsid w:val="00F949DB"/>
    <w:rsid w:val="00F94CBE"/>
    <w:rsid w:val="00F94DD0"/>
    <w:rsid w:val="00F94E8F"/>
    <w:rsid w:val="00F95061"/>
    <w:rsid w:val="00F95166"/>
    <w:rsid w:val="00F952B4"/>
    <w:rsid w:val="00F95377"/>
    <w:rsid w:val="00F95AEB"/>
    <w:rsid w:val="00F96550"/>
    <w:rsid w:val="00F9657A"/>
    <w:rsid w:val="00F96CE2"/>
    <w:rsid w:val="00F96E24"/>
    <w:rsid w:val="00F96E5C"/>
    <w:rsid w:val="00F9753E"/>
    <w:rsid w:val="00F97A0C"/>
    <w:rsid w:val="00F97A11"/>
    <w:rsid w:val="00F97DD7"/>
    <w:rsid w:val="00F97F89"/>
    <w:rsid w:val="00FA0072"/>
    <w:rsid w:val="00FA011B"/>
    <w:rsid w:val="00FA01AA"/>
    <w:rsid w:val="00FA024F"/>
    <w:rsid w:val="00FA02B7"/>
    <w:rsid w:val="00FA0717"/>
    <w:rsid w:val="00FA0FE8"/>
    <w:rsid w:val="00FA1D35"/>
    <w:rsid w:val="00FA1D79"/>
    <w:rsid w:val="00FA1E4D"/>
    <w:rsid w:val="00FA1E97"/>
    <w:rsid w:val="00FA2FE2"/>
    <w:rsid w:val="00FA302E"/>
    <w:rsid w:val="00FA37CC"/>
    <w:rsid w:val="00FA38F5"/>
    <w:rsid w:val="00FA3C9B"/>
    <w:rsid w:val="00FA3CBA"/>
    <w:rsid w:val="00FA3E4B"/>
    <w:rsid w:val="00FA3E8C"/>
    <w:rsid w:val="00FA432C"/>
    <w:rsid w:val="00FA4621"/>
    <w:rsid w:val="00FA475F"/>
    <w:rsid w:val="00FA495E"/>
    <w:rsid w:val="00FA4E8F"/>
    <w:rsid w:val="00FA5531"/>
    <w:rsid w:val="00FA60FC"/>
    <w:rsid w:val="00FA61D8"/>
    <w:rsid w:val="00FA6278"/>
    <w:rsid w:val="00FA6554"/>
    <w:rsid w:val="00FA6992"/>
    <w:rsid w:val="00FA6E7F"/>
    <w:rsid w:val="00FA6F4E"/>
    <w:rsid w:val="00FA7114"/>
    <w:rsid w:val="00FA756C"/>
    <w:rsid w:val="00FA7A57"/>
    <w:rsid w:val="00FA7F43"/>
    <w:rsid w:val="00FB01A0"/>
    <w:rsid w:val="00FB026C"/>
    <w:rsid w:val="00FB0420"/>
    <w:rsid w:val="00FB0442"/>
    <w:rsid w:val="00FB0AA8"/>
    <w:rsid w:val="00FB0C84"/>
    <w:rsid w:val="00FB0CC7"/>
    <w:rsid w:val="00FB0F1C"/>
    <w:rsid w:val="00FB1451"/>
    <w:rsid w:val="00FB16F6"/>
    <w:rsid w:val="00FB1DAB"/>
    <w:rsid w:val="00FB1FC6"/>
    <w:rsid w:val="00FB2056"/>
    <w:rsid w:val="00FB227D"/>
    <w:rsid w:val="00FB2379"/>
    <w:rsid w:val="00FB2475"/>
    <w:rsid w:val="00FB25CE"/>
    <w:rsid w:val="00FB27CB"/>
    <w:rsid w:val="00FB28A5"/>
    <w:rsid w:val="00FB477A"/>
    <w:rsid w:val="00FB4A07"/>
    <w:rsid w:val="00FB4A24"/>
    <w:rsid w:val="00FB4D6F"/>
    <w:rsid w:val="00FB5018"/>
    <w:rsid w:val="00FB52FA"/>
    <w:rsid w:val="00FB5A48"/>
    <w:rsid w:val="00FB5C3C"/>
    <w:rsid w:val="00FB5D5E"/>
    <w:rsid w:val="00FB5EB4"/>
    <w:rsid w:val="00FB5FEE"/>
    <w:rsid w:val="00FB6659"/>
    <w:rsid w:val="00FB73F9"/>
    <w:rsid w:val="00FC006A"/>
    <w:rsid w:val="00FC00AF"/>
    <w:rsid w:val="00FC0687"/>
    <w:rsid w:val="00FC0696"/>
    <w:rsid w:val="00FC06AB"/>
    <w:rsid w:val="00FC086C"/>
    <w:rsid w:val="00FC0ECE"/>
    <w:rsid w:val="00FC10B8"/>
    <w:rsid w:val="00FC11D9"/>
    <w:rsid w:val="00FC172A"/>
    <w:rsid w:val="00FC1C8B"/>
    <w:rsid w:val="00FC1EEE"/>
    <w:rsid w:val="00FC2740"/>
    <w:rsid w:val="00FC2B74"/>
    <w:rsid w:val="00FC2D85"/>
    <w:rsid w:val="00FC2F6F"/>
    <w:rsid w:val="00FC2FFB"/>
    <w:rsid w:val="00FC37FB"/>
    <w:rsid w:val="00FC3A33"/>
    <w:rsid w:val="00FC3AEE"/>
    <w:rsid w:val="00FC4711"/>
    <w:rsid w:val="00FC49FF"/>
    <w:rsid w:val="00FC4B60"/>
    <w:rsid w:val="00FC4BCC"/>
    <w:rsid w:val="00FC4DDC"/>
    <w:rsid w:val="00FC5171"/>
    <w:rsid w:val="00FC5873"/>
    <w:rsid w:val="00FC5F4E"/>
    <w:rsid w:val="00FC5FF6"/>
    <w:rsid w:val="00FC6040"/>
    <w:rsid w:val="00FC6EB2"/>
    <w:rsid w:val="00FC77D3"/>
    <w:rsid w:val="00FC7AA1"/>
    <w:rsid w:val="00FD0136"/>
    <w:rsid w:val="00FD02E8"/>
    <w:rsid w:val="00FD0411"/>
    <w:rsid w:val="00FD0856"/>
    <w:rsid w:val="00FD0ECF"/>
    <w:rsid w:val="00FD10A6"/>
    <w:rsid w:val="00FD125D"/>
    <w:rsid w:val="00FD175D"/>
    <w:rsid w:val="00FD1AE7"/>
    <w:rsid w:val="00FD2481"/>
    <w:rsid w:val="00FD2623"/>
    <w:rsid w:val="00FD27CB"/>
    <w:rsid w:val="00FD2A75"/>
    <w:rsid w:val="00FD30FF"/>
    <w:rsid w:val="00FD32A1"/>
    <w:rsid w:val="00FD3880"/>
    <w:rsid w:val="00FD3934"/>
    <w:rsid w:val="00FD3CFA"/>
    <w:rsid w:val="00FD3FE1"/>
    <w:rsid w:val="00FD41D8"/>
    <w:rsid w:val="00FD47E2"/>
    <w:rsid w:val="00FD4AC1"/>
    <w:rsid w:val="00FD4B4D"/>
    <w:rsid w:val="00FD53F6"/>
    <w:rsid w:val="00FD56D1"/>
    <w:rsid w:val="00FD570F"/>
    <w:rsid w:val="00FD589B"/>
    <w:rsid w:val="00FD5A19"/>
    <w:rsid w:val="00FD5F86"/>
    <w:rsid w:val="00FD6224"/>
    <w:rsid w:val="00FD6325"/>
    <w:rsid w:val="00FD69BA"/>
    <w:rsid w:val="00FD6C26"/>
    <w:rsid w:val="00FE002E"/>
    <w:rsid w:val="00FE089B"/>
    <w:rsid w:val="00FE1696"/>
    <w:rsid w:val="00FE1943"/>
    <w:rsid w:val="00FE1AA0"/>
    <w:rsid w:val="00FE2022"/>
    <w:rsid w:val="00FE2703"/>
    <w:rsid w:val="00FE2AF4"/>
    <w:rsid w:val="00FE344A"/>
    <w:rsid w:val="00FE38A9"/>
    <w:rsid w:val="00FE3AFA"/>
    <w:rsid w:val="00FE4286"/>
    <w:rsid w:val="00FE43CE"/>
    <w:rsid w:val="00FE47A4"/>
    <w:rsid w:val="00FE4831"/>
    <w:rsid w:val="00FE4DE6"/>
    <w:rsid w:val="00FE50B0"/>
    <w:rsid w:val="00FE5148"/>
    <w:rsid w:val="00FE55F1"/>
    <w:rsid w:val="00FE5B45"/>
    <w:rsid w:val="00FE6313"/>
    <w:rsid w:val="00FE68E2"/>
    <w:rsid w:val="00FE6A75"/>
    <w:rsid w:val="00FE6AFB"/>
    <w:rsid w:val="00FE6B28"/>
    <w:rsid w:val="00FE70A3"/>
    <w:rsid w:val="00FE78AD"/>
    <w:rsid w:val="00FE7C7C"/>
    <w:rsid w:val="00FE7CA2"/>
    <w:rsid w:val="00FF06F7"/>
    <w:rsid w:val="00FF076B"/>
    <w:rsid w:val="00FF0779"/>
    <w:rsid w:val="00FF0F06"/>
    <w:rsid w:val="00FF10A4"/>
    <w:rsid w:val="00FF1166"/>
    <w:rsid w:val="00FF16F2"/>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DCB"/>
    <w:rsid w:val="00FF7DD0"/>
    <w:rsid w:val="00FF7F32"/>
    <w:rsid w:val="017E439C"/>
    <w:rsid w:val="024BC67B"/>
    <w:rsid w:val="024C26A3"/>
    <w:rsid w:val="02551B6F"/>
    <w:rsid w:val="02DDA451"/>
    <w:rsid w:val="02EB481C"/>
    <w:rsid w:val="0415D7CB"/>
    <w:rsid w:val="04D56C2A"/>
    <w:rsid w:val="053FED69"/>
    <w:rsid w:val="057B5C2A"/>
    <w:rsid w:val="0626A961"/>
    <w:rsid w:val="069797B6"/>
    <w:rsid w:val="06F7ADC5"/>
    <w:rsid w:val="07071AB5"/>
    <w:rsid w:val="07479EE7"/>
    <w:rsid w:val="075B6C82"/>
    <w:rsid w:val="09D03E06"/>
    <w:rsid w:val="09EC936D"/>
    <w:rsid w:val="0A4686C9"/>
    <w:rsid w:val="0AC07068"/>
    <w:rsid w:val="0AE4BEA0"/>
    <w:rsid w:val="0B06055E"/>
    <w:rsid w:val="0B998510"/>
    <w:rsid w:val="0D0F750D"/>
    <w:rsid w:val="0D544515"/>
    <w:rsid w:val="0DD436AD"/>
    <w:rsid w:val="0E7E14D8"/>
    <w:rsid w:val="0EA5AF0A"/>
    <w:rsid w:val="0EC1C095"/>
    <w:rsid w:val="0ED60C4E"/>
    <w:rsid w:val="0EF08838"/>
    <w:rsid w:val="0F1ACAA9"/>
    <w:rsid w:val="0FA726C2"/>
    <w:rsid w:val="108967D0"/>
    <w:rsid w:val="1187289E"/>
    <w:rsid w:val="129ACC3F"/>
    <w:rsid w:val="12A53B38"/>
    <w:rsid w:val="12CD4B71"/>
    <w:rsid w:val="12E7B129"/>
    <w:rsid w:val="1321F120"/>
    <w:rsid w:val="1391FB58"/>
    <w:rsid w:val="13BB324D"/>
    <w:rsid w:val="13EA2B27"/>
    <w:rsid w:val="13EE1368"/>
    <w:rsid w:val="14BC990D"/>
    <w:rsid w:val="14F999DE"/>
    <w:rsid w:val="1502B58C"/>
    <w:rsid w:val="15E1B00F"/>
    <w:rsid w:val="16269F74"/>
    <w:rsid w:val="1712DA27"/>
    <w:rsid w:val="171738F4"/>
    <w:rsid w:val="171B094E"/>
    <w:rsid w:val="17244FB5"/>
    <w:rsid w:val="1745649D"/>
    <w:rsid w:val="177B18F3"/>
    <w:rsid w:val="17F2CEE0"/>
    <w:rsid w:val="187D3081"/>
    <w:rsid w:val="18C384AD"/>
    <w:rsid w:val="18CD6976"/>
    <w:rsid w:val="19994F7B"/>
    <w:rsid w:val="1A3034A5"/>
    <w:rsid w:val="1A94A13C"/>
    <w:rsid w:val="1AA7278E"/>
    <w:rsid w:val="1BF8684B"/>
    <w:rsid w:val="1C2E38E6"/>
    <w:rsid w:val="1DBA5070"/>
    <w:rsid w:val="1DF14359"/>
    <w:rsid w:val="1E38D496"/>
    <w:rsid w:val="1F0FB125"/>
    <w:rsid w:val="1F7B40A9"/>
    <w:rsid w:val="2091B719"/>
    <w:rsid w:val="210532CA"/>
    <w:rsid w:val="2111BC81"/>
    <w:rsid w:val="2209E2DC"/>
    <w:rsid w:val="220A1F92"/>
    <w:rsid w:val="225FB028"/>
    <w:rsid w:val="23BED7ED"/>
    <w:rsid w:val="2402A399"/>
    <w:rsid w:val="24495D43"/>
    <w:rsid w:val="257207A2"/>
    <w:rsid w:val="2699D529"/>
    <w:rsid w:val="2776927B"/>
    <w:rsid w:val="27CACBD4"/>
    <w:rsid w:val="28143C2E"/>
    <w:rsid w:val="28A14242"/>
    <w:rsid w:val="28AA757B"/>
    <w:rsid w:val="28D1A671"/>
    <w:rsid w:val="291B3B98"/>
    <w:rsid w:val="2928BAAD"/>
    <w:rsid w:val="29E82A3D"/>
    <w:rsid w:val="2A9AA768"/>
    <w:rsid w:val="2ABE720A"/>
    <w:rsid w:val="2B321392"/>
    <w:rsid w:val="2D510C98"/>
    <w:rsid w:val="2DED4DDE"/>
    <w:rsid w:val="2DED9707"/>
    <w:rsid w:val="2E44B57F"/>
    <w:rsid w:val="2E5D212D"/>
    <w:rsid w:val="2E64D35A"/>
    <w:rsid w:val="2E9D3D9B"/>
    <w:rsid w:val="2F936757"/>
    <w:rsid w:val="2FDDF924"/>
    <w:rsid w:val="2FFDB231"/>
    <w:rsid w:val="3062AE71"/>
    <w:rsid w:val="30AA3656"/>
    <w:rsid w:val="313E1DED"/>
    <w:rsid w:val="317D25BE"/>
    <w:rsid w:val="31AF55A2"/>
    <w:rsid w:val="321E58FC"/>
    <w:rsid w:val="323E5655"/>
    <w:rsid w:val="335273A2"/>
    <w:rsid w:val="3407BBB0"/>
    <w:rsid w:val="35F04A4C"/>
    <w:rsid w:val="360CCA3D"/>
    <w:rsid w:val="37733EFC"/>
    <w:rsid w:val="37B25B74"/>
    <w:rsid w:val="37B5D2E6"/>
    <w:rsid w:val="386EAB3D"/>
    <w:rsid w:val="38ADBC24"/>
    <w:rsid w:val="38ED02FC"/>
    <w:rsid w:val="3964B50F"/>
    <w:rsid w:val="3969E00E"/>
    <w:rsid w:val="3A3D6F91"/>
    <w:rsid w:val="3B157B43"/>
    <w:rsid w:val="3B90E46C"/>
    <w:rsid w:val="3C2F5E95"/>
    <w:rsid w:val="3C305994"/>
    <w:rsid w:val="3C9CF7E1"/>
    <w:rsid w:val="3CD4073A"/>
    <w:rsid w:val="3CD9CF02"/>
    <w:rsid w:val="3CECB707"/>
    <w:rsid w:val="3E8259D2"/>
    <w:rsid w:val="3E9C39CB"/>
    <w:rsid w:val="3EF1ABE0"/>
    <w:rsid w:val="3F2FDED1"/>
    <w:rsid w:val="3F5A7A6B"/>
    <w:rsid w:val="3F5CAD44"/>
    <w:rsid w:val="3F94940D"/>
    <w:rsid w:val="40D36580"/>
    <w:rsid w:val="41465603"/>
    <w:rsid w:val="41AF94D2"/>
    <w:rsid w:val="41C70029"/>
    <w:rsid w:val="41F4F068"/>
    <w:rsid w:val="42156DD8"/>
    <w:rsid w:val="4237533C"/>
    <w:rsid w:val="4278F2A3"/>
    <w:rsid w:val="42921B2D"/>
    <w:rsid w:val="429DBBA1"/>
    <w:rsid w:val="42EA5097"/>
    <w:rsid w:val="42F588ED"/>
    <w:rsid w:val="4363CCEC"/>
    <w:rsid w:val="43DCFA90"/>
    <w:rsid w:val="4501746C"/>
    <w:rsid w:val="4582C7BB"/>
    <w:rsid w:val="464F8AD8"/>
    <w:rsid w:val="46AD5EA5"/>
    <w:rsid w:val="46ED5540"/>
    <w:rsid w:val="47509263"/>
    <w:rsid w:val="47BEBDD9"/>
    <w:rsid w:val="48097EE4"/>
    <w:rsid w:val="48158717"/>
    <w:rsid w:val="490E0133"/>
    <w:rsid w:val="4A73FF37"/>
    <w:rsid w:val="4A766812"/>
    <w:rsid w:val="4C0C35A4"/>
    <w:rsid w:val="4C5F4FA0"/>
    <w:rsid w:val="4D4108A0"/>
    <w:rsid w:val="4E6F23E9"/>
    <w:rsid w:val="4E752BF3"/>
    <w:rsid w:val="4EC1134E"/>
    <w:rsid w:val="4F561892"/>
    <w:rsid w:val="50C0F64D"/>
    <w:rsid w:val="5248B7CD"/>
    <w:rsid w:val="52679E7E"/>
    <w:rsid w:val="539746F8"/>
    <w:rsid w:val="54617D97"/>
    <w:rsid w:val="549A4B89"/>
    <w:rsid w:val="54BC6E42"/>
    <w:rsid w:val="5559D4F1"/>
    <w:rsid w:val="55AB974C"/>
    <w:rsid w:val="5671A3B8"/>
    <w:rsid w:val="56D6920F"/>
    <w:rsid w:val="56E3CA84"/>
    <w:rsid w:val="56F04A11"/>
    <w:rsid w:val="578CE260"/>
    <w:rsid w:val="581A40E6"/>
    <w:rsid w:val="594170A7"/>
    <w:rsid w:val="5A007988"/>
    <w:rsid w:val="5A706E2B"/>
    <w:rsid w:val="5B4789EB"/>
    <w:rsid w:val="5B4E5226"/>
    <w:rsid w:val="5B6485F4"/>
    <w:rsid w:val="5BB09E5C"/>
    <w:rsid w:val="5C3DE666"/>
    <w:rsid w:val="5C473578"/>
    <w:rsid w:val="5C491E78"/>
    <w:rsid w:val="5E396C2F"/>
    <w:rsid w:val="5E901FE1"/>
    <w:rsid w:val="5EA8A5FF"/>
    <w:rsid w:val="5F7672D7"/>
    <w:rsid w:val="5F98DD62"/>
    <w:rsid w:val="5FB94EFA"/>
    <w:rsid w:val="6096F712"/>
    <w:rsid w:val="61A993AB"/>
    <w:rsid w:val="633CD717"/>
    <w:rsid w:val="637B7512"/>
    <w:rsid w:val="6421F2C3"/>
    <w:rsid w:val="642B19B0"/>
    <w:rsid w:val="6439EE75"/>
    <w:rsid w:val="6577E641"/>
    <w:rsid w:val="6588A26C"/>
    <w:rsid w:val="6599789C"/>
    <w:rsid w:val="65D85A1F"/>
    <w:rsid w:val="667A7000"/>
    <w:rsid w:val="67623CDA"/>
    <w:rsid w:val="678027DA"/>
    <w:rsid w:val="683631E1"/>
    <w:rsid w:val="68E30661"/>
    <w:rsid w:val="69512797"/>
    <w:rsid w:val="69DC6EA1"/>
    <w:rsid w:val="6AFDF84D"/>
    <w:rsid w:val="6B18A8B5"/>
    <w:rsid w:val="6B4333BD"/>
    <w:rsid w:val="6BF83898"/>
    <w:rsid w:val="6CCDBC72"/>
    <w:rsid w:val="6D635D46"/>
    <w:rsid w:val="6D76CD4E"/>
    <w:rsid w:val="6D8AB08E"/>
    <w:rsid w:val="6D9A2175"/>
    <w:rsid w:val="6DD6AA7D"/>
    <w:rsid w:val="6E970243"/>
    <w:rsid w:val="6F07F286"/>
    <w:rsid w:val="6F0912F5"/>
    <w:rsid w:val="6F165C55"/>
    <w:rsid w:val="6FAE2B0B"/>
    <w:rsid w:val="6FCE76A5"/>
    <w:rsid w:val="6FFC7046"/>
    <w:rsid w:val="70050D6E"/>
    <w:rsid w:val="70FB1EFD"/>
    <w:rsid w:val="71706025"/>
    <w:rsid w:val="724B3A90"/>
    <w:rsid w:val="724B54D3"/>
    <w:rsid w:val="72673566"/>
    <w:rsid w:val="72C7796C"/>
    <w:rsid w:val="72D8826D"/>
    <w:rsid w:val="72EC8E10"/>
    <w:rsid w:val="7354AAC2"/>
    <w:rsid w:val="74A37D5E"/>
    <w:rsid w:val="74D5A3E0"/>
    <w:rsid w:val="74EC9179"/>
    <w:rsid w:val="7539B67E"/>
    <w:rsid w:val="7602D9FC"/>
    <w:rsid w:val="76932B39"/>
    <w:rsid w:val="7723EEDC"/>
    <w:rsid w:val="779DB3A7"/>
    <w:rsid w:val="77A446FA"/>
    <w:rsid w:val="77D27D77"/>
    <w:rsid w:val="78940A57"/>
    <w:rsid w:val="78A33381"/>
    <w:rsid w:val="78E459DE"/>
    <w:rsid w:val="79E243F9"/>
    <w:rsid w:val="79E6A52A"/>
    <w:rsid w:val="7B0E05F8"/>
    <w:rsid w:val="7B47B240"/>
    <w:rsid w:val="7C6278DC"/>
    <w:rsid w:val="7C6CD788"/>
    <w:rsid w:val="7CAED5E2"/>
    <w:rsid w:val="7D12E63D"/>
    <w:rsid w:val="7D5A3839"/>
    <w:rsid w:val="7DC72E5D"/>
    <w:rsid w:val="7E185D35"/>
    <w:rsid w:val="7F060E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4E0C4DB"/>
  <w15:chartTrackingRefBased/>
  <w15:docId w15:val="{04B62E0C-1E37-4487-BDBA-251494719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A7BDC"/>
    <w:rPr>
      <w:rFonts w:ascii="Times New Roman" w:hAnsi="Times New Roman"/>
      <w:sz w:val="16"/>
      <w:lang w:val="en-GB" w:eastAsia="en-US"/>
    </w:rPr>
  </w:style>
  <w:style w:type="character" w:styleId="PlaceholderText">
    <w:name w:val="Placeholder Text"/>
    <w:basedOn w:val="DefaultParagraphFont"/>
    <w:uiPriority w:val="99"/>
    <w:semiHidden/>
    <w:rsid w:val="009D1046"/>
    <w:rPr>
      <w:color w:val="808080"/>
    </w:rPr>
  </w:style>
  <w:style w:type="character" w:styleId="UnresolvedMention">
    <w:name w:val="Unresolved Mention"/>
    <w:basedOn w:val="DefaultParagraphFont"/>
    <w:uiPriority w:val="99"/>
    <w:unhideWhenUsed/>
    <w:rsid w:val="00272174"/>
    <w:rPr>
      <w:color w:val="605E5C"/>
      <w:shd w:val="clear" w:color="auto" w:fill="E1DFDD"/>
    </w:rPr>
  </w:style>
  <w:style w:type="character" w:styleId="Mention">
    <w:name w:val="Mention"/>
    <w:basedOn w:val="DefaultParagraphFont"/>
    <w:uiPriority w:val="99"/>
    <w:unhideWhenUsed/>
    <w:rsid w:val="00272174"/>
    <w:rPr>
      <w:color w:val="2B579A"/>
      <w:shd w:val="clear" w:color="auto" w:fill="E1DFDD"/>
    </w:rPr>
  </w:style>
  <w:style w:type="character" w:customStyle="1" w:styleId="B11">
    <w:name w:val="B1 (文字)"/>
    <w:rsid w:val="0009404C"/>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7199221">
      <w:bodyDiv w:val="1"/>
      <w:marLeft w:val="0"/>
      <w:marRight w:val="0"/>
      <w:marTop w:val="0"/>
      <w:marBottom w:val="0"/>
      <w:divBdr>
        <w:top w:val="none" w:sz="0" w:space="0" w:color="auto"/>
        <w:left w:val="none" w:sz="0" w:space="0" w:color="auto"/>
        <w:bottom w:val="none" w:sz="0" w:space="0" w:color="auto"/>
        <w:right w:val="none" w:sz="0" w:space="0" w:color="auto"/>
      </w:divBdr>
      <w:divsChild>
        <w:div w:id="310986200">
          <w:marLeft w:val="720"/>
          <w:marRight w:val="0"/>
          <w:marTop w:val="0"/>
          <w:marBottom w:val="160"/>
          <w:divBdr>
            <w:top w:val="none" w:sz="0" w:space="0" w:color="auto"/>
            <w:left w:val="none" w:sz="0" w:space="0" w:color="auto"/>
            <w:bottom w:val="none" w:sz="0" w:space="0" w:color="auto"/>
            <w:right w:val="none" w:sz="0" w:space="0" w:color="auto"/>
          </w:divBdr>
        </w:div>
        <w:div w:id="524294235">
          <w:marLeft w:val="720"/>
          <w:marRight w:val="0"/>
          <w:marTop w:val="0"/>
          <w:marBottom w:val="160"/>
          <w:divBdr>
            <w:top w:val="none" w:sz="0" w:space="0" w:color="auto"/>
            <w:left w:val="none" w:sz="0" w:space="0" w:color="auto"/>
            <w:bottom w:val="none" w:sz="0" w:space="0" w:color="auto"/>
            <w:right w:val="none" w:sz="0" w:space="0" w:color="auto"/>
          </w:divBdr>
        </w:div>
        <w:div w:id="702681193">
          <w:marLeft w:val="490"/>
          <w:marRight w:val="0"/>
          <w:marTop w:val="0"/>
          <w:marBottom w:val="160"/>
          <w:divBdr>
            <w:top w:val="none" w:sz="0" w:space="0" w:color="auto"/>
            <w:left w:val="none" w:sz="0" w:space="0" w:color="auto"/>
            <w:bottom w:val="none" w:sz="0" w:space="0" w:color="auto"/>
            <w:right w:val="none" w:sz="0" w:space="0" w:color="auto"/>
          </w:divBdr>
        </w:div>
        <w:div w:id="818813935">
          <w:marLeft w:val="965"/>
          <w:marRight w:val="0"/>
          <w:marTop w:val="0"/>
          <w:marBottom w:val="160"/>
          <w:divBdr>
            <w:top w:val="none" w:sz="0" w:space="0" w:color="auto"/>
            <w:left w:val="none" w:sz="0" w:space="0" w:color="auto"/>
            <w:bottom w:val="none" w:sz="0" w:space="0" w:color="auto"/>
            <w:right w:val="none" w:sz="0" w:space="0" w:color="auto"/>
          </w:divBdr>
        </w:div>
        <w:div w:id="1033270433">
          <w:marLeft w:val="490"/>
          <w:marRight w:val="0"/>
          <w:marTop w:val="0"/>
          <w:marBottom w:val="160"/>
          <w:divBdr>
            <w:top w:val="none" w:sz="0" w:space="0" w:color="auto"/>
            <w:left w:val="none" w:sz="0" w:space="0" w:color="auto"/>
            <w:bottom w:val="none" w:sz="0" w:space="0" w:color="auto"/>
            <w:right w:val="none" w:sz="0" w:space="0" w:color="auto"/>
          </w:divBdr>
        </w:div>
        <w:div w:id="1228422007">
          <w:marLeft w:val="720"/>
          <w:marRight w:val="0"/>
          <w:marTop w:val="0"/>
          <w:marBottom w:val="160"/>
          <w:divBdr>
            <w:top w:val="none" w:sz="0" w:space="0" w:color="auto"/>
            <w:left w:val="none" w:sz="0" w:space="0" w:color="auto"/>
            <w:bottom w:val="none" w:sz="0" w:space="0" w:color="auto"/>
            <w:right w:val="none" w:sz="0" w:space="0" w:color="auto"/>
          </w:divBdr>
        </w:div>
        <w:div w:id="1478570390">
          <w:marLeft w:val="490"/>
          <w:marRight w:val="0"/>
          <w:marTop w:val="0"/>
          <w:marBottom w:val="160"/>
          <w:divBdr>
            <w:top w:val="none" w:sz="0" w:space="0" w:color="auto"/>
            <w:left w:val="none" w:sz="0" w:space="0" w:color="auto"/>
            <w:bottom w:val="none" w:sz="0" w:space="0" w:color="auto"/>
            <w:right w:val="none" w:sz="0" w:space="0" w:color="auto"/>
          </w:divBdr>
        </w:div>
        <w:div w:id="1791586469">
          <w:marLeft w:val="490"/>
          <w:marRight w:val="0"/>
          <w:marTop w:val="0"/>
          <w:marBottom w:val="160"/>
          <w:divBdr>
            <w:top w:val="none" w:sz="0" w:space="0" w:color="auto"/>
            <w:left w:val="none" w:sz="0" w:space="0" w:color="auto"/>
            <w:bottom w:val="none" w:sz="0" w:space="0" w:color="auto"/>
            <w:right w:val="none" w:sz="0" w:space="0" w:color="auto"/>
          </w:divBdr>
        </w:div>
        <w:div w:id="1833594488">
          <w:marLeft w:val="490"/>
          <w:marRight w:val="0"/>
          <w:marTop w:val="0"/>
          <w:marBottom w:val="160"/>
          <w:divBdr>
            <w:top w:val="none" w:sz="0" w:space="0" w:color="auto"/>
            <w:left w:val="none" w:sz="0" w:space="0" w:color="auto"/>
            <w:bottom w:val="none" w:sz="0" w:space="0" w:color="auto"/>
            <w:right w:val="none" w:sz="0" w:space="0" w:color="auto"/>
          </w:divBdr>
        </w:div>
        <w:div w:id="1865559672">
          <w:marLeft w:val="720"/>
          <w:marRight w:val="0"/>
          <w:marTop w:val="0"/>
          <w:marBottom w:val="16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4986357">
      <w:bodyDiv w:val="1"/>
      <w:marLeft w:val="0"/>
      <w:marRight w:val="0"/>
      <w:marTop w:val="0"/>
      <w:marBottom w:val="0"/>
      <w:divBdr>
        <w:top w:val="none" w:sz="0" w:space="0" w:color="auto"/>
        <w:left w:val="none" w:sz="0" w:space="0" w:color="auto"/>
        <w:bottom w:val="none" w:sz="0" w:space="0" w:color="auto"/>
        <w:right w:val="none" w:sz="0" w:space="0" w:color="auto"/>
      </w:divBdr>
      <w:divsChild>
        <w:div w:id="82655820">
          <w:marLeft w:val="720"/>
          <w:marRight w:val="0"/>
          <w:marTop w:val="0"/>
          <w:marBottom w:val="0"/>
          <w:divBdr>
            <w:top w:val="none" w:sz="0" w:space="0" w:color="auto"/>
            <w:left w:val="none" w:sz="0" w:space="0" w:color="auto"/>
            <w:bottom w:val="none" w:sz="0" w:space="0" w:color="auto"/>
            <w:right w:val="none" w:sz="0" w:space="0" w:color="auto"/>
          </w:divBdr>
        </w:div>
        <w:div w:id="1055852245">
          <w:marLeft w:val="720"/>
          <w:marRight w:val="0"/>
          <w:marTop w:val="0"/>
          <w:marBottom w:val="0"/>
          <w:divBdr>
            <w:top w:val="none" w:sz="0" w:space="0" w:color="auto"/>
            <w:left w:val="none" w:sz="0" w:space="0" w:color="auto"/>
            <w:bottom w:val="none" w:sz="0" w:space="0" w:color="auto"/>
            <w:right w:val="none" w:sz="0" w:space="0" w:color="auto"/>
          </w:divBdr>
        </w:div>
        <w:div w:id="1252081836">
          <w:marLeft w:val="720"/>
          <w:marRight w:val="0"/>
          <w:marTop w:val="0"/>
          <w:marBottom w:val="0"/>
          <w:divBdr>
            <w:top w:val="none" w:sz="0" w:space="0" w:color="auto"/>
            <w:left w:val="none" w:sz="0" w:space="0" w:color="auto"/>
            <w:bottom w:val="none" w:sz="0" w:space="0" w:color="auto"/>
            <w:right w:val="none" w:sz="0" w:space="0" w:color="auto"/>
          </w:divBdr>
        </w:div>
        <w:div w:id="1406876523">
          <w:marLeft w:val="720"/>
          <w:marRight w:val="0"/>
          <w:marTop w:val="0"/>
          <w:marBottom w:val="0"/>
          <w:divBdr>
            <w:top w:val="none" w:sz="0" w:space="0" w:color="auto"/>
            <w:left w:val="none" w:sz="0" w:space="0" w:color="auto"/>
            <w:bottom w:val="none" w:sz="0" w:space="0" w:color="auto"/>
            <w:right w:val="none" w:sz="0" w:space="0" w:color="auto"/>
          </w:divBdr>
        </w:div>
        <w:div w:id="1796951007">
          <w:marLeft w:val="720"/>
          <w:marRight w:val="0"/>
          <w:marTop w:val="0"/>
          <w:marBottom w:val="0"/>
          <w:divBdr>
            <w:top w:val="none" w:sz="0" w:space="0" w:color="auto"/>
            <w:left w:val="none" w:sz="0" w:space="0" w:color="auto"/>
            <w:bottom w:val="none" w:sz="0" w:space="0" w:color="auto"/>
            <w:right w:val="none" w:sz="0" w:space="0" w:color="auto"/>
          </w:divBdr>
        </w:div>
        <w:div w:id="2121488535">
          <w:marLeft w:val="720"/>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6146748">
      <w:bodyDiv w:val="1"/>
      <w:marLeft w:val="0"/>
      <w:marRight w:val="0"/>
      <w:marTop w:val="0"/>
      <w:marBottom w:val="0"/>
      <w:divBdr>
        <w:top w:val="none" w:sz="0" w:space="0" w:color="auto"/>
        <w:left w:val="none" w:sz="0" w:space="0" w:color="auto"/>
        <w:bottom w:val="none" w:sz="0" w:space="0" w:color="auto"/>
        <w:right w:val="none" w:sz="0" w:space="0" w:color="auto"/>
      </w:divBdr>
      <w:divsChild>
        <w:div w:id="1155531577">
          <w:marLeft w:val="720"/>
          <w:marRight w:val="0"/>
          <w:marTop w:val="0"/>
          <w:marBottom w:val="160"/>
          <w:divBdr>
            <w:top w:val="none" w:sz="0" w:space="0" w:color="auto"/>
            <w:left w:val="none" w:sz="0" w:space="0" w:color="auto"/>
            <w:bottom w:val="none" w:sz="0" w:space="0" w:color="auto"/>
            <w:right w:val="none" w:sz="0" w:space="0" w:color="auto"/>
          </w:divBdr>
        </w:div>
        <w:div w:id="1495684209">
          <w:marLeft w:val="720"/>
          <w:marRight w:val="0"/>
          <w:marTop w:val="0"/>
          <w:marBottom w:val="160"/>
          <w:divBdr>
            <w:top w:val="none" w:sz="0" w:space="0" w:color="auto"/>
            <w:left w:val="none" w:sz="0" w:space="0" w:color="auto"/>
            <w:bottom w:val="none" w:sz="0" w:space="0" w:color="auto"/>
            <w:right w:val="none" w:sz="0" w:space="0" w:color="auto"/>
          </w:divBdr>
        </w:div>
        <w:div w:id="1698849809">
          <w:marLeft w:val="720"/>
          <w:marRight w:val="0"/>
          <w:marTop w:val="0"/>
          <w:marBottom w:val="160"/>
          <w:divBdr>
            <w:top w:val="none" w:sz="0" w:space="0" w:color="auto"/>
            <w:left w:val="none" w:sz="0" w:space="0" w:color="auto"/>
            <w:bottom w:val="none" w:sz="0" w:space="0" w:color="auto"/>
            <w:right w:val="none" w:sz="0" w:space="0" w:color="auto"/>
          </w:divBdr>
        </w:div>
        <w:div w:id="1699894987">
          <w:marLeft w:val="720"/>
          <w:marRight w:val="0"/>
          <w:marTop w:val="0"/>
          <w:marBottom w:val="160"/>
          <w:divBdr>
            <w:top w:val="none" w:sz="0" w:space="0" w:color="auto"/>
            <w:left w:val="none" w:sz="0" w:space="0" w:color="auto"/>
            <w:bottom w:val="none" w:sz="0" w:space="0" w:color="auto"/>
            <w:right w:val="none" w:sz="0" w:space="0" w:color="auto"/>
          </w:divBdr>
        </w:div>
        <w:div w:id="2018457075">
          <w:marLeft w:val="720"/>
          <w:marRight w:val="0"/>
          <w:marTop w:val="0"/>
          <w:marBottom w:val="160"/>
          <w:divBdr>
            <w:top w:val="none" w:sz="0" w:space="0" w:color="auto"/>
            <w:left w:val="none" w:sz="0" w:space="0" w:color="auto"/>
            <w:bottom w:val="none" w:sz="0" w:space="0" w:color="auto"/>
            <w:right w:val="none" w:sz="0" w:space="0" w:color="auto"/>
          </w:divBdr>
        </w:div>
        <w:div w:id="2065131905">
          <w:marLeft w:val="720"/>
          <w:marRight w:val="0"/>
          <w:marTop w:val="0"/>
          <w:marBottom w:val="16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440444">
      <w:bodyDiv w:val="1"/>
      <w:marLeft w:val="0"/>
      <w:marRight w:val="0"/>
      <w:marTop w:val="0"/>
      <w:marBottom w:val="0"/>
      <w:divBdr>
        <w:top w:val="none" w:sz="0" w:space="0" w:color="auto"/>
        <w:left w:val="none" w:sz="0" w:space="0" w:color="auto"/>
        <w:bottom w:val="none" w:sz="0" w:space="0" w:color="auto"/>
        <w:right w:val="none" w:sz="0" w:space="0" w:color="auto"/>
      </w:divBdr>
      <w:divsChild>
        <w:div w:id="91979064">
          <w:marLeft w:val="0"/>
          <w:marRight w:val="0"/>
          <w:marTop w:val="0"/>
          <w:marBottom w:val="0"/>
          <w:divBdr>
            <w:top w:val="none" w:sz="0" w:space="0" w:color="auto"/>
            <w:left w:val="none" w:sz="0" w:space="0" w:color="auto"/>
            <w:bottom w:val="none" w:sz="0" w:space="0" w:color="auto"/>
            <w:right w:val="none" w:sz="0" w:space="0" w:color="auto"/>
          </w:divBdr>
          <w:divsChild>
            <w:div w:id="566646206">
              <w:marLeft w:val="0"/>
              <w:marRight w:val="0"/>
              <w:marTop w:val="0"/>
              <w:marBottom w:val="0"/>
              <w:divBdr>
                <w:top w:val="none" w:sz="0" w:space="0" w:color="auto"/>
                <w:left w:val="none" w:sz="0" w:space="0" w:color="auto"/>
                <w:bottom w:val="none" w:sz="0" w:space="0" w:color="auto"/>
                <w:right w:val="none" w:sz="0" w:space="0" w:color="auto"/>
              </w:divBdr>
            </w:div>
            <w:div w:id="125766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28020">
      <w:bodyDiv w:val="1"/>
      <w:marLeft w:val="0"/>
      <w:marRight w:val="0"/>
      <w:marTop w:val="0"/>
      <w:marBottom w:val="0"/>
      <w:divBdr>
        <w:top w:val="none" w:sz="0" w:space="0" w:color="auto"/>
        <w:left w:val="none" w:sz="0" w:space="0" w:color="auto"/>
        <w:bottom w:val="none" w:sz="0" w:space="0" w:color="auto"/>
        <w:right w:val="none" w:sz="0" w:space="0" w:color="auto"/>
      </w:divBdr>
      <w:divsChild>
        <w:div w:id="49812977">
          <w:marLeft w:val="490"/>
          <w:marRight w:val="0"/>
          <w:marTop w:val="0"/>
          <w:marBottom w:val="160"/>
          <w:divBdr>
            <w:top w:val="none" w:sz="0" w:space="0" w:color="auto"/>
            <w:left w:val="none" w:sz="0" w:space="0" w:color="auto"/>
            <w:bottom w:val="none" w:sz="0" w:space="0" w:color="auto"/>
            <w:right w:val="none" w:sz="0" w:space="0" w:color="auto"/>
          </w:divBdr>
        </w:div>
        <w:div w:id="93213955">
          <w:marLeft w:val="965"/>
          <w:marRight w:val="0"/>
          <w:marTop w:val="0"/>
          <w:marBottom w:val="160"/>
          <w:divBdr>
            <w:top w:val="none" w:sz="0" w:space="0" w:color="auto"/>
            <w:left w:val="none" w:sz="0" w:space="0" w:color="auto"/>
            <w:bottom w:val="none" w:sz="0" w:space="0" w:color="auto"/>
            <w:right w:val="none" w:sz="0" w:space="0" w:color="auto"/>
          </w:divBdr>
        </w:div>
        <w:div w:id="95753031">
          <w:marLeft w:val="720"/>
          <w:marRight w:val="0"/>
          <w:marTop w:val="0"/>
          <w:marBottom w:val="160"/>
          <w:divBdr>
            <w:top w:val="none" w:sz="0" w:space="0" w:color="auto"/>
            <w:left w:val="none" w:sz="0" w:space="0" w:color="auto"/>
            <w:bottom w:val="none" w:sz="0" w:space="0" w:color="auto"/>
            <w:right w:val="none" w:sz="0" w:space="0" w:color="auto"/>
          </w:divBdr>
        </w:div>
        <w:div w:id="664479406">
          <w:marLeft w:val="490"/>
          <w:marRight w:val="0"/>
          <w:marTop w:val="0"/>
          <w:marBottom w:val="160"/>
          <w:divBdr>
            <w:top w:val="none" w:sz="0" w:space="0" w:color="auto"/>
            <w:left w:val="none" w:sz="0" w:space="0" w:color="auto"/>
            <w:bottom w:val="none" w:sz="0" w:space="0" w:color="auto"/>
            <w:right w:val="none" w:sz="0" w:space="0" w:color="auto"/>
          </w:divBdr>
        </w:div>
        <w:div w:id="704015203">
          <w:marLeft w:val="490"/>
          <w:marRight w:val="0"/>
          <w:marTop w:val="0"/>
          <w:marBottom w:val="160"/>
          <w:divBdr>
            <w:top w:val="none" w:sz="0" w:space="0" w:color="auto"/>
            <w:left w:val="none" w:sz="0" w:space="0" w:color="auto"/>
            <w:bottom w:val="none" w:sz="0" w:space="0" w:color="auto"/>
            <w:right w:val="none" w:sz="0" w:space="0" w:color="auto"/>
          </w:divBdr>
        </w:div>
        <w:div w:id="1179663546">
          <w:marLeft w:val="490"/>
          <w:marRight w:val="0"/>
          <w:marTop w:val="0"/>
          <w:marBottom w:val="160"/>
          <w:divBdr>
            <w:top w:val="none" w:sz="0" w:space="0" w:color="auto"/>
            <w:left w:val="none" w:sz="0" w:space="0" w:color="auto"/>
            <w:bottom w:val="none" w:sz="0" w:space="0" w:color="auto"/>
            <w:right w:val="none" w:sz="0" w:space="0" w:color="auto"/>
          </w:divBdr>
        </w:div>
        <w:div w:id="1182940455">
          <w:marLeft w:val="720"/>
          <w:marRight w:val="0"/>
          <w:marTop w:val="0"/>
          <w:marBottom w:val="160"/>
          <w:divBdr>
            <w:top w:val="none" w:sz="0" w:space="0" w:color="auto"/>
            <w:left w:val="none" w:sz="0" w:space="0" w:color="auto"/>
            <w:bottom w:val="none" w:sz="0" w:space="0" w:color="auto"/>
            <w:right w:val="none" w:sz="0" w:space="0" w:color="auto"/>
          </w:divBdr>
        </w:div>
        <w:div w:id="1306738820">
          <w:marLeft w:val="720"/>
          <w:marRight w:val="0"/>
          <w:marTop w:val="0"/>
          <w:marBottom w:val="160"/>
          <w:divBdr>
            <w:top w:val="none" w:sz="0" w:space="0" w:color="auto"/>
            <w:left w:val="none" w:sz="0" w:space="0" w:color="auto"/>
            <w:bottom w:val="none" w:sz="0" w:space="0" w:color="auto"/>
            <w:right w:val="none" w:sz="0" w:space="0" w:color="auto"/>
          </w:divBdr>
        </w:div>
        <w:div w:id="1330863825">
          <w:marLeft w:val="490"/>
          <w:marRight w:val="0"/>
          <w:marTop w:val="0"/>
          <w:marBottom w:val="160"/>
          <w:divBdr>
            <w:top w:val="none" w:sz="0" w:space="0" w:color="auto"/>
            <w:left w:val="none" w:sz="0" w:space="0" w:color="auto"/>
            <w:bottom w:val="none" w:sz="0" w:space="0" w:color="auto"/>
            <w:right w:val="none" w:sz="0" w:space="0" w:color="auto"/>
          </w:divBdr>
        </w:div>
        <w:div w:id="1649943727">
          <w:marLeft w:val="720"/>
          <w:marRight w:val="0"/>
          <w:marTop w:val="0"/>
          <w:marBottom w:val="160"/>
          <w:divBdr>
            <w:top w:val="none" w:sz="0" w:space="0" w:color="auto"/>
            <w:left w:val="none" w:sz="0" w:space="0" w:color="auto"/>
            <w:bottom w:val="none" w:sz="0" w:space="0" w:color="auto"/>
            <w:right w:val="none" w:sz="0" w:space="0" w:color="auto"/>
          </w:divBdr>
        </w:div>
        <w:div w:id="1716269418">
          <w:marLeft w:val="720"/>
          <w:marRight w:val="0"/>
          <w:marTop w:val="0"/>
          <w:marBottom w:val="160"/>
          <w:divBdr>
            <w:top w:val="none" w:sz="0" w:space="0" w:color="auto"/>
            <w:left w:val="none" w:sz="0" w:space="0" w:color="auto"/>
            <w:bottom w:val="none" w:sz="0" w:space="0" w:color="auto"/>
            <w:right w:val="none" w:sz="0" w:space="0" w:color="auto"/>
          </w:divBdr>
        </w:div>
        <w:div w:id="1872568120">
          <w:marLeft w:val="720"/>
          <w:marRight w:val="0"/>
          <w:marTop w:val="0"/>
          <w:marBottom w:val="160"/>
          <w:divBdr>
            <w:top w:val="none" w:sz="0" w:space="0" w:color="auto"/>
            <w:left w:val="none" w:sz="0" w:space="0" w:color="auto"/>
            <w:bottom w:val="none" w:sz="0" w:space="0" w:color="auto"/>
            <w:right w:val="none" w:sz="0" w:space="0" w:color="auto"/>
          </w:divBdr>
        </w:div>
      </w:divsChild>
    </w:div>
    <w:div w:id="122964887">
      <w:bodyDiv w:val="1"/>
      <w:marLeft w:val="0"/>
      <w:marRight w:val="0"/>
      <w:marTop w:val="0"/>
      <w:marBottom w:val="0"/>
      <w:divBdr>
        <w:top w:val="none" w:sz="0" w:space="0" w:color="auto"/>
        <w:left w:val="none" w:sz="0" w:space="0" w:color="auto"/>
        <w:bottom w:val="none" w:sz="0" w:space="0" w:color="auto"/>
        <w:right w:val="none" w:sz="0" w:space="0" w:color="auto"/>
      </w:divBdr>
      <w:divsChild>
        <w:div w:id="37555469">
          <w:marLeft w:val="965"/>
          <w:marRight w:val="0"/>
          <w:marTop w:val="0"/>
          <w:marBottom w:val="160"/>
          <w:divBdr>
            <w:top w:val="none" w:sz="0" w:space="0" w:color="auto"/>
            <w:left w:val="none" w:sz="0" w:space="0" w:color="auto"/>
            <w:bottom w:val="none" w:sz="0" w:space="0" w:color="auto"/>
            <w:right w:val="none" w:sz="0" w:space="0" w:color="auto"/>
          </w:divBdr>
        </w:div>
        <w:div w:id="289363971">
          <w:marLeft w:val="965"/>
          <w:marRight w:val="0"/>
          <w:marTop w:val="0"/>
          <w:marBottom w:val="160"/>
          <w:divBdr>
            <w:top w:val="none" w:sz="0" w:space="0" w:color="auto"/>
            <w:left w:val="none" w:sz="0" w:space="0" w:color="auto"/>
            <w:bottom w:val="none" w:sz="0" w:space="0" w:color="auto"/>
            <w:right w:val="none" w:sz="0" w:space="0" w:color="auto"/>
          </w:divBdr>
        </w:div>
        <w:div w:id="304166258">
          <w:marLeft w:val="490"/>
          <w:marRight w:val="0"/>
          <w:marTop w:val="0"/>
          <w:marBottom w:val="160"/>
          <w:divBdr>
            <w:top w:val="none" w:sz="0" w:space="0" w:color="auto"/>
            <w:left w:val="none" w:sz="0" w:space="0" w:color="auto"/>
            <w:bottom w:val="none" w:sz="0" w:space="0" w:color="auto"/>
            <w:right w:val="none" w:sz="0" w:space="0" w:color="auto"/>
          </w:divBdr>
        </w:div>
        <w:div w:id="306856479">
          <w:marLeft w:val="490"/>
          <w:marRight w:val="0"/>
          <w:marTop w:val="0"/>
          <w:marBottom w:val="160"/>
          <w:divBdr>
            <w:top w:val="none" w:sz="0" w:space="0" w:color="auto"/>
            <w:left w:val="none" w:sz="0" w:space="0" w:color="auto"/>
            <w:bottom w:val="none" w:sz="0" w:space="0" w:color="auto"/>
            <w:right w:val="none" w:sz="0" w:space="0" w:color="auto"/>
          </w:divBdr>
        </w:div>
        <w:div w:id="437331579">
          <w:marLeft w:val="965"/>
          <w:marRight w:val="0"/>
          <w:marTop w:val="0"/>
          <w:marBottom w:val="160"/>
          <w:divBdr>
            <w:top w:val="none" w:sz="0" w:space="0" w:color="auto"/>
            <w:left w:val="none" w:sz="0" w:space="0" w:color="auto"/>
            <w:bottom w:val="none" w:sz="0" w:space="0" w:color="auto"/>
            <w:right w:val="none" w:sz="0" w:space="0" w:color="auto"/>
          </w:divBdr>
        </w:div>
        <w:div w:id="445124918">
          <w:marLeft w:val="490"/>
          <w:marRight w:val="0"/>
          <w:marTop w:val="0"/>
          <w:marBottom w:val="160"/>
          <w:divBdr>
            <w:top w:val="none" w:sz="0" w:space="0" w:color="auto"/>
            <w:left w:val="none" w:sz="0" w:space="0" w:color="auto"/>
            <w:bottom w:val="none" w:sz="0" w:space="0" w:color="auto"/>
            <w:right w:val="none" w:sz="0" w:space="0" w:color="auto"/>
          </w:divBdr>
        </w:div>
        <w:div w:id="485242022">
          <w:marLeft w:val="490"/>
          <w:marRight w:val="0"/>
          <w:marTop w:val="0"/>
          <w:marBottom w:val="160"/>
          <w:divBdr>
            <w:top w:val="none" w:sz="0" w:space="0" w:color="auto"/>
            <w:left w:val="none" w:sz="0" w:space="0" w:color="auto"/>
            <w:bottom w:val="none" w:sz="0" w:space="0" w:color="auto"/>
            <w:right w:val="none" w:sz="0" w:space="0" w:color="auto"/>
          </w:divBdr>
        </w:div>
        <w:div w:id="596904797">
          <w:marLeft w:val="965"/>
          <w:marRight w:val="0"/>
          <w:marTop w:val="0"/>
          <w:marBottom w:val="160"/>
          <w:divBdr>
            <w:top w:val="none" w:sz="0" w:space="0" w:color="auto"/>
            <w:left w:val="none" w:sz="0" w:space="0" w:color="auto"/>
            <w:bottom w:val="none" w:sz="0" w:space="0" w:color="auto"/>
            <w:right w:val="none" w:sz="0" w:space="0" w:color="auto"/>
          </w:divBdr>
        </w:div>
        <w:div w:id="1088387497">
          <w:marLeft w:val="1454"/>
          <w:marRight w:val="0"/>
          <w:marTop w:val="0"/>
          <w:marBottom w:val="160"/>
          <w:divBdr>
            <w:top w:val="none" w:sz="0" w:space="0" w:color="auto"/>
            <w:left w:val="none" w:sz="0" w:space="0" w:color="auto"/>
            <w:bottom w:val="none" w:sz="0" w:space="0" w:color="auto"/>
            <w:right w:val="none" w:sz="0" w:space="0" w:color="auto"/>
          </w:divBdr>
        </w:div>
        <w:div w:id="1125390833">
          <w:marLeft w:val="965"/>
          <w:marRight w:val="0"/>
          <w:marTop w:val="0"/>
          <w:marBottom w:val="160"/>
          <w:divBdr>
            <w:top w:val="none" w:sz="0" w:space="0" w:color="auto"/>
            <w:left w:val="none" w:sz="0" w:space="0" w:color="auto"/>
            <w:bottom w:val="none" w:sz="0" w:space="0" w:color="auto"/>
            <w:right w:val="none" w:sz="0" w:space="0" w:color="auto"/>
          </w:divBdr>
        </w:div>
        <w:div w:id="1175464154">
          <w:marLeft w:val="965"/>
          <w:marRight w:val="0"/>
          <w:marTop w:val="0"/>
          <w:marBottom w:val="160"/>
          <w:divBdr>
            <w:top w:val="none" w:sz="0" w:space="0" w:color="auto"/>
            <w:left w:val="none" w:sz="0" w:space="0" w:color="auto"/>
            <w:bottom w:val="none" w:sz="0" w:space="0" w:color="auto"/>
            <w:right w:val="none" w:sz="0" w:space="0" w:color="auto"/>
          </w:divBdr>
        </w:div>
        <w:div w:id="1545018320">
          <w:marLeft w:val="1454"/>
          <w:marRight w:val="0"/>
          <w:marTop w:val="0"/>
          <w:marBottom w:val="160"/>
          <w:divBdr>
            <w:top w:val="none" w:sz="0" w:space="0" w:color="auto"/>
            <w:left w:val="none" w:sz="0" w:space="0" w:color="auto"/>
            <w:bottom w:val="none" w:sz="0" w:space="0" w:color="auto"/>
            <w:right w:val="none" w:sz="0" w:space="0" w:color="auto"/>
          </w:divBdr>
        </w:div>
        <w:div w:id="1651862945">
          <w:marLeft w:val="965"/>
          <w:marRight w:val="0"/>
          <w:marTop w:val="0"/>
          <w:marBottom w:val="160"/>
          <w:divBdr>
            <w:top w:val="none" w:sz="0" w:space="0" w:color="auto"/>
            <w:left w:val="none" w:sz="0" w:space="0" w:color="auto"/>
            <w:bottom w:val="none" w:sz="0" w:space="0" w:color="auto"/>
            <w:right w:val="none" w:sz="0" w:space="0" w:color="auto"/>
          </w:divBdr>
        </w:div>
        <w:div w:id="2071493425">
          <w:marLeft w:val="965"/>
          <w:marRight w:val="0"/>
          <w:marTop w:val="0"/>
          <w:marBottom w:val="16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18708222">
      <w:bodyDiv w:val="1"/>
      <w:marLeft w:val="0"/>
      <w:marRight w:val="0"/>
      <w:marTop w:val="0"/>
      <w:marBottom w:val="0"/>
      <w:divBdr>
        <w:top w:val="none" w:sz="0" w:space="0" w:color="auto"/>
        <w:left w:val="none" w:sz="0" w:space="0" w:color="auto"/>
        <w:bottom w:val="none" w:sz="0" w:space="0" w:color="auto"/>
        <w:right w:val="none" w:sz="0" w:space="0" w:color="auto"/>
      </w:divBdr>
      <w:divsChild>
        <w:div w:id="1142847460">
          <w:marLeft w:val="965"/>
          <w:marRight w:val="0"/>
          <w:marTop w:val="0"/>
          <w:marBottom w:val="160"/>
          <w:divBdr>
            <w:top w:val="none" w:sz="0" w:space="0" w:color="auto"/>
            <w:left w:val="none" w:sz="0" w:space="0" w:color="auto"/>
            <w:bottom w:val="none" w:sz="0" w:space="0" w:color="auto"/>
            <w:right w:val="none" w:sz="0" w:space="0" w:color="auto"/>
          </w:divBdr>
        </w:div>
        <w:div w:id="1912808287">
          <w:marLeft w:val="490"/>
          <w:marRight w:val="0"/>
          <w:marTop w:val="0"/>
          <w:marBottom w:val="160"/>
          <w:divBdr>
            <w:top w:val="none" w:sz="0" w:space="0" w:color="auto"/>
            <w:left w:val="none" w:sz="0" w:space="0" w:color="auto"/>
            <w:bottom w:val="none" w:sz="0" w:space="0" w:color="auto"/>
            <w:right w:val="none" w:sz="0" w:space="0" w:color="auto"/>
          </w:divBdr>
        </w:div>
        <w:div w:id="2136096647">
          <w:marLeft w:val="965"/>
          <w:marRight w:val="0"/>
          <w:marTop w:val="0"/>
          <w:marBottom w:val="16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0694577">
      <w:bodyDiv w:val="1"/>
      <w:marLeft w:val="0"/>
      <w:marRight w:val="0"/>
      <w:marTop w:val="0"/>
      <w:marBottom w:val="0"/>
      <w:divBdr>
        <w:top w:val="none" w:sz="0" w:space="0" w:color="auto"/>
        <w:left w:val="none" w:sz="0" w:space="0" w:color="auto"/>
        <w:bottom w:val="none" w:sz="0" w:space="0" w:color="auto"/>
        <w:right w:val="none" w:sz="0" w:space="0" w:color="auto"/>
      </w:divBdr>
      <w:divsChild>
        <w:div w:id="1435978354">
          <w:marLeft w:val="0"/>
          <w:marRight w:val="0"/>
          <w:marTop w:val="0"/>
          <w:marBottom w:val="0"/>
          <w:divBdr>
            <w:top w:val="none" w:sz="0" w:space="0" w:color="auto"/>
            <w:left w:val="none" w:sz="0" w:space="0" w:color="auto"/>
            <w:bottom w:val="none" w:sz="0" w:space="0" w:color="auto"/>
            <w:right w:val="none" w:sz="0" w:space="0" w:color="auto"/>
          </w:divBdr>
          <w:divsChild>
            <w:div w:id="17054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0231466">
      <w:bodyDiv w:val="1"/>
      <w:marLeft w:val="0"/>
      <w:marRight w:val="0"/>
      <w:marTop w:val="0"/>
      <w:marBottom w:val="0"/>
      <w:divBdr>
        <w:top w:val="none" w:sz="0" w:space="0" w:color="auto"/>
        <w:left w:val="none" w:sz="0" w:space="0" w:color="auto"/>
        <w:bottom w:val="none" w:sz="0" w:space="0" w:color="auto"/>
        <w:right w:val="none" w:sz="0" w:space="0" w:color="auto"/>
      </w:divBdr>
      <w:divsChild>
        <w:div w:id="316105757">
          <w:marLeft w:val="720"/>
          <w:marRight w:val="0"/>
          <w:marTop w:val="0"/>
          <w:marBottom w:val="0"/>
          <w:divBdr>
            <w:top w:val="none" w:sz="0" w:space="0" w:color="auto"/>
            <w:left w:val="none" w:sz="0" w:space="0" w:color="auto"/>
            <w:bottom w:val="none" w:sz="0" w:space="0" w:color="auto"/>
            <w:right w:val="none" w:sz="0" w:space="0" w:color="auto"/>
          </w:divBdr>
        </w:div>
        <w:div w:id="1331249774">
          <w:marLeft w:val="72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761490">
      <w:bodyDiv w:val="1"/>
      <w:marLeft w:val="0"/>
      <w:marRight w:val="0"/>
      <w:marTop w:val="0"/>
      <w:marBottom w:val="0"/>
      <w:divBdr>
        <w:top w:val="none" w:sz="0" w:space="0" w:color="auto"/>
        <w:left w:val="none" w:sz="0" w:space="0" w:color="auto"/>
        <w:bottom w:val="none" w:sz="0" w:space="0" w:color="auto"/>
        <w:right w:val="none" w:sz="0" w:space="0" w:color="auto"/>
      </w:divBdr>
    </w:div>
    <w:div w:id="371274272">
      <w:bodyDiv w:val="1"/>
      <w:marLeft w:val="0"/>
      <w:marRight w:val="0"/>
      <w:marTop w:val="0"/>
      <w:marBottom w:val="0"/>
      <w:divBdr>
        <w:top w:val="none" w:sz="0" w:space="0" w:color="auto"/>
        <w:left w:val="none" w:sz="0" w:space="0" w:color="auto"/>
        <w:bottom w:val="none" w:sz="0" w:space="0" w:color="auto"/>
        <w:right w:val="none" w:sz="0" w:space="0" w:color="auto"/>
      </w:divBdr>
      <w:divsChild>
        <w:div w:id="677343732">
          <w:marLeft w:val="720"/>
          <w:marRight w:val="0"/>
          <w:marTop w:val="0"/>
          <w:marBottom w:val="0"/>
          <w:divBdr>
            <w:top w:val="none" w:sz="0" w:space="0" w:color="auto"/>
            <w:left w:val="none" w:sz="0" w:space="0" w:color="auto"/>
            <w:bottom w:val="none" w:sz="0" w:space="0" w:color="auto"/>
            <w:right w:val="none" w:sz="0" w:space="0" w:color="auto"/>
          </w:divBdr>
        </w:div>
        <w:div w:id="1906065646">
          <w:marLeft w:val="720"/>
          <w:marRight w:val="0"/>
          <w:marTop w:val="0"/>
          <w:marBottom w:val="0"/>
          <w:divBdr>
            <w:top w:val="none" w:sz="0" w:space="0" w:color="auto"/>
            <w:left w:val="none" w:sz="0" w:space="0" w:color="auto"/>
            <w:bottom w:val="none" w:sz="0" w:space="0" w:color="auto"/>
            <w:right w:val="none" w:sz="0" w:space="0" w:color="auto"/>
          </w:divBdr>
        </w:div>
        <w:div w:id="1984768046">
          <w:marLeft w:val="720"/>
          <w:marRight w:val="0"/>
          <w:marTop w:val="0"/>
          <w:marBottom w:val="0"/>
          <w:divBdr>
            <w:top w:val="none" w:sz="0" w:space="0" w:color="auto"/>
            <w:left w:val="none" w:sz="0" w:space="0" w:color="auto"/>
            <w:bottom w:val="none" w:sz="0" w:space="0" w:color="auto"/>
            <w:right w:val="none" w:sz="0" w:space="0" w:color="auto"/>
          </w:divBdr>
        </w:div>
        <w:div w:id="2004551017">
          <w:marLeft w:val="720"/>
          <w:marRight w:val="0"/>
          <w:marTop w:val="0"/>
          <w:marBottom w:val="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0347352">
      <w:bodyDiv w:val="1"/>
      <w:marLeft w:val="0"/>
      <w:marRight w:val="0"/>
      <w:marTop w:val="0"/>
      <w:marBottom w:val="0"/>
      <w:divBdr>
        <w:top w:val="none" w:sz="0" w:space="0" w:color="auto"/>
        <w:left w:val="none" w:sz="0" w:space="0" w:color="auto"/>
        <w:bottom w:val="none" w:sz="0" w:space="0" w:color="auto"/>
        <w:right w:val="none" w:sz="0" w:space="0" w:color="auto"/>
      </w:divBdr>
      <w:divsChild>
        <w:div w:id="37704888">
          <w:marLeft w:val="720"/>
          <w:marRight w:val="0"/>
          <w:marTop w:val="0"/>
          <w:marBottom w:val="0"/>
          <w:divBdr>
            <w:top w:val="none" w:sz="0" w:space="0" w:color="auto"/>
            <w:left w:val="none" w:sz="0" w:space="0" w:color="auto"/>
            <w:bottom w:val="none" w:sz="0" w:space="0" w:color="auto"/>
            <w:right w:val="none" w:sz="0" w:space="0" w:color="auto"/>
          </w:divBdr>
        </w:div>
        <w:div w:id="273559252">
          <w:marLeft w:val="1555"/>
          <w:marRight w:val="0"/>
          <w:marTop w:val="0"/>
          <w:marBottom w:val="0"/>
          <w:divBdr>
            <w:top w:val="none" w:sz="0" w:space="0" w:color="auto"/>
            <w:left w:val="none" w:sz="0" w:space="0" w:color="auto"/>
            <w:bottom w:val="none" w:sz="0" w:space="0" w:color="auto"/>
            <w:right w:val="none" w:sz="0" w:space="0" w:color="auto"/>
          </w:divBdr>
        </w:div>
        <w:div w:id="807169703">
          <w:marLeft w:val="720"/>
          <w:marRight w:val="0"/>
          <w:marTop w:val="0"/>
          <w:marBottom w:val="0"/>
          <w:divBdr>
            <w:top w:val="none" w:sz="0" w:space="0" w:color="auto"/>
            <w:left w:val="none" w:sz="0" w:space="0" w:color="auto"/>
            <w:bottom w:val="none" w:sz="0" w:space="0" w:color="auto"/>
            <w:right w:val="none" w:sz="0" w:space="0" w:color="auto"/>
          </w:divBdr>
        </w:div>
        <w:div w:id="1260914952">
          <w:marLeft w:val="720"/>
          <w:marRight w:val="0"/>
          <w:marTop w:val="0"/>
          <w:marBottom w:val="0"/>
          <w:divBdr>
            <w:top w:val="none" w:sz="0" w:space="0" w:color="auto"/>
            <w:left w:val="none" w:sz="0" w:space="0" w:color="auto"/>
            <w:bottom w:val="none" w:sz="0" w:space="0" w:color="auto"/>
            <w:right w:val="none" w:sz="0" w:space="0" w:color="auto"/>
          </w:divBdr>
        </w:div>
        <w:div w:id="1581524381">
          <w:marLeft w:val="1555"/>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808092">
      <w:bodyDiv w:val="1"/>
      <w:marLeft w:val="0"/>
      <w:marRight w:val="0"/>
      <w:marTop w:val="0"/>
      <w:marBottom w:val="0"/>
      <w:divBdr>
        <w:top w:val="none" w:sz="0" w:space="0" w:color="auto"/>
        <w:left w:val="none" w:sz="0" w:space="0" w:color="auto"/>
        <w:bottom w:val="none" w:sz="0" w:space="0" w:color="auto"/>
        <w:right w:val="none" w:sz="0" w:space="0" w:color="auto"/>
      </w:divBdr>
      <w:divsChild>
        <w:div w:id="29569664">
          <w:marLeft w:val="1555"/>
          <w:marRight w:val="0"/>
          <w:marTop w:val="0"/>
          <w:marBottom w:val="160"/>
          <w:divBdr>
            <w:top w:val="none" w:sz="0" w:space="0" w:color="auto"/>
            <w:left w:val="none" w:sz="0" w:space="0" w:color="auto"/>
            <w:bottom w:val="none" w:sz="0" w:space="0" w:color="auto"/>
            <w:right w:val="none" w:sz="0" w:space="0" w:color="auto"/>
          </w:divBdr>
        </w:div>
        <w:div w:id="83499469">
          <w:marLeft w:val="490"/>
          <w:marRight w:val="0"/>
          <w:marTop w:val="0"/>
          <w:marBottom w:val="160"/>
          <w:divBdr>
            <w:top w:val="none" w:sz="0" w:space="0" w:color="auto"/>
            <w:left w:val="none" w:sz="0" w:space="0" w:color="auto"/>
            <w:bottom w:val="none" w:sz="0" w:space="0" w:color="auto"/>
            <w:right w:val="none" w:sz="0" w:space="0" w:color="auto"/>
          </w:divBdr>
        </w:div>
        <w:div w:id="653527552">
          <w:marLeft w:val="490"/>
          <w:marRight w:val="0"/>
          <w:marTop w:val="0"/>
          <w:marBottom w:val="160"/>
          <w:divBdr>
            <w:top w:val="none" w:sz="0" w:space="0" w:color="auto"/>
            <w:left w:val="none" w:sz="0" w:space="0" w:color="auto"/>
            <w:bottom w:val="none" w:sz="0" w:space="0" w:color="auto"/>
            <w:right w:val="none" w:sz="0" w:space="0" w:color="auto"/>
          </w:divBdr>
        </w:div>
        <w:div w:id="832181377">
          <w:marLeft w:val="965"/>
          <w:marRight w:val="0"/>
          <w:marTop w:val="0"/>
          <w:marBottom w:val="160"/>
          <w:divBdr>
            <w:top w:val="none" w:sz="0" w:space="0" w:color="auto"/>
            <w:left w:val="none" w:sz="0" w:space="0" w:color="auto"/>
            <w:bottom w:val="none" w:sz="0" w:space="0" w:color="auto"/>
            <w:right w:val="none" w:sz="0" w:space="0" w:color="auto"/>
          </w:divBdr>
        </w:div>
        <w:div w:id="861675208">
          <w:marLeft w:val="720"/>
          <w:marRight w:val="0"/>
          <w:marTop w:val="0"/>
          <w:marBottom w:val="160"/>
          <w:divBdr>
            <w:top w:val="none" w:sz="0" w:space="0" w:color="auto"/>
            <w:left w:val="none" w:sz="0" w:space="0" w:color="auto"/>
            <w:bottom w:val="none" w:sz="0" w:space="0" w:color="auto"/>
            <w:right w:val="none" w:sz="0" w:space="0" w:color="auto"/>
          </w:divBdr>
        </w:div>
        <w:div w:id="1027946638">
          <w:marLeft w:val="1555"/>
          <w:marRight w:val="0"/>
          <w:marTop w:val="0"/>
          <w:marBottom w:val="160"/>
          <w:divBdr>
            <w:top w:val="none" w:sz="0" w:space="0" w:color="auto"/>
            <w:left w:val="none" w:sz="0" w:space="0" w:color="auto"/>
            <w:bottom w:val="none" w:sz="0" w:space="0" w:color="auto"/>
            <w:right w:val="none" w:sz="0" w:space="0" w:color="auto"/>
          </w:divBdr>
        </w:div>
        <w:div w:id="1125926299">
          <w:marLeft w:val="720"/>
          <w:marRight w:val="0"/>
          <w:marTop w:val="0"/>
          <w:marBottom w:val="160"/>
          <w:divBdr>
            <w:top w:val="none" w:sz="0" w:space="0" w:color="auto"/>
            <w:left w:val="none" w:sz="0" w:space="0" w:color="auto"/>
            <w:bottom w:val="none" w:sz="0" w:space="0" w:color="auto"/>
            <w:right w:val="none" w:sz="0" w:space="0" w:color="auto"/>
          </w:divBdr>
        </w:div>
        <w:div w:id="1299460078">
          <w:marLeft w:val="720"/>
          <w:marRight w:val="0"/>
          <w:marTop w:val="0"/>
          <w:marBottom w:val="160"/>
          <w:divBdr>
            <w:top w:val="none" w:sz="0" w:space="0" w:color="auto"/>
            <w:left w:val="none" w:sz="0" w:space="0" w:color="auto"/>
            <w:bottom w:val="none" w:sz="0" w:space="0" w:color="auto"/>
            <w:right w:val="none" w:sz="0" w:space="0" w:color="auto"/>
          </w:divBdr>
        </w:div>
        <w:div w:id="1473524199">
          <w:marLeft w:val="965"/>
          <w:marRight w:val="0"/>
          <w:marTop w:val="0"/>
          <w:marBottom w:val="16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1067500">
      <w:bodyDiv w:val="1"/>
      <w:marLeft w:val="0"/>
      <w:marRight w:val="0"/>
      <w:marTop w:val="0"/>
      <w:marBottom w:val="0"/>
      <w:divBdr>
        <w:top w:val="none" w:sz="0" w:space="0" w:color="auto"/>
        <w:left w:val="none" w:sz="0" w:space="0" w:color="auto"/>
        <w:bottom w:val="none" w:sz="0" w:space="0" w:color="auto"/>
        <w:right w:val="none" w:sz="0" w:space="0" w:color="auto"/>
      </w:divBdr>
      <w:divsChild>
        <w:div w:id="75371774">
          <w:marLeft w:val="1454"/>
          <w:marRight w:val="0"/>
          <w:marTop w:val="0"/>
          <w:marBottom w:val="160"/>
          <w:divBdr>
            <w:top w:val="none" w:sz="0" w:space="0" w:color="auto"/>
            <w:left w:val="none" w:sz="0" w:space="0" w:color="auto"/>
            <w:bottom w:val="none" w:sz="0" w:space="0" w:color="auto"/>
            <w:right w:val="none" w:sz="0" w:space="0" w:color="auto"/>
          </w:divBdr>
        </w:div>
        <w:div w:id="190412634">
          <w:marLeft w:val="1454"/>
          <w:marRight w:val="0"/>
          <w:marTop w:val="0"/>
          <w:marBottom w:val="160"/>
          <w:divBdr>
            <w:top w:val="none" w:sz="0" w:space="0" w:color="auto"/>
            <w:left w:val="none" w:sz="0" w:space="0" w:color="auto"/>
            <w:bottom w:val="none" w:sz="0" w:space="0" w:color="auto"/>
            <w:right w:val="none" w:sz="0" w:space="0" w:color="auto"/>
          </w:divBdr>
        </w:div>
        <w:div w:id="254411817">
          <w:marLeft w:val="965"/>
          <w:marRight w:val="0"/>
          <w:marTop w:val="0"/>
          <w:marBottom w:val="160"/>
          <w:divBdr>
            <w:top w:val="none" w:sz="0" w:space="0" w:color="auto"/>
            <w:left w:val="none" w:sz="0" w:space="0" w:color="auto"/>
            <w:bottom w:val="none" w:sz="0" w:space="0" w:color="auto"/>
            <w:right w:val="none" w:sz="0" w:space="0" w:color="auto"/>
          </w:divBdr>
        </w:div>
        <w:div w:id="546377874">
          <w:marLeft w:val="1454"/>
          <w:marRight w:val="0"/>
          <w:marTop w:val="0"/>
          <w:marBottom w:val="160"/>
          <w:divBdr>
            <w:top w:val="none" w:sz="0" w:space="0" w:color="auto"/>
            <w:left w:val="none" w:sz="0" w:space="0" w:color="auto"/>
            <w:bottom w:val="none" w:sz="0" w:space="0" w:color="auto"/>
            <w:right w:val="none" w:sz="0" w:space="0" w:color="auto"/>
          </w:divBdr>
        </w:div>
        <w:div w:id="788935559">
          <w:marLeft w:val="1454"/>
          <w:marRight w:val="0"/>
          <w:marTop w:val="0"/>
          <w:marBottom w:val="160"/>
          <w:divBdr>
            <w:top w:val="none" w:sz="0" w:space="0" w:color="auto"/>
            <w:left w:val="none" w:sz="0" w:space="0" w:color="auto"/>
            <w:bottom w:val="none" w:sz="0" w:space="0" w:color="auto"/>
            <w:right w:val="none" w:sz="0" w:space="0" w:color="auto"/>
          </w:divBdr>
        </w:div>
        <w:div w:id="1152332670">
          <w:marLeft w:val="490"/>
          <w:marRight w:val="0"/>
          <w:marTop w:val="0"/>
          <w:marBottom w:val="160"/>
          <w:divBdr>
            <w:top w:val="none" w:sz="0" w:space="0" w:color="auto"/>
            <w:left w:val="none" w:sz="0" w:space="0" w:color="auto"/>
            <w:bottom w:val="none" w:sz="0" w:space="0" w:color="auto"/>
            <w:right w:val="none" w:sz="0" w:space="0" w:color="auto"/>
          </w:divBdr>
        </w:div>
        <w:div w:id="1436753618">
          <w:marLeft w:val="965"/>
          <w:marRight w:val="0"/>
          <w:marTop w:val="0"/>
          <w:marBottom w:val="160"/>
          <w:divBdr>
            <w:top w:val="none" w:sz="0" w:space="0" w:color="auto"/>
            <w:left w:val="none" w:sz="0" w:space="0" w:color="auto"/>
            <w:bottom w:val="none" w:sz="0" w:space="0" w:color="auto"/>
            <w:right w:val="none" w:sz="0" w:space="0" w:color="auto"/>
          </w:divBdr>
        </w:div>
      </w:divsChild>
    </w:div>
    <w:div w:id="544491075">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7132662">
      <w:bodyDiv w:val="1"/>
      <w:marLeft w:val="0"/>
      <w:marRight w:val="0"/>
      <w:marTop w:val="0"/>
      <w:marBottom w:val="0"/>
      <w:divBdr>
        <w:top w:val="none" w:sz="0" w:space="0" w:color="auto"/>
        <w:left w:val="none" w:sz="0" w:space="0" w:color="auto"/>
        <w:bottom w:val="none" w:sz="0" w:space="0" w:color="auto"/>
        <w:right w:val="none" w:sz="0" w:space="0" w:color="auto"/>
      </w:divBdr>
      <w:divsChild>
        <w:div w:id="8408386">
          <w:marLeft w:val="2405"/>
          <w:marRight w:val="0"/>
          <w:marTop w:val="0"/>
          <w:marBottom w:val="160"/>
          <w:divBdr>
            <w:top w:val="none" w:sz="0" w:space="0" w:color="auto"/>
            <w:left w:val="none" w:sz="0" w:space="0" w:color="auto"/>
            <w:bottom w:val="none" w:sz="0" w:space="0" w:color="auto"/>
            <w:right w:val="none" w:sz="0" w:space="0" w:color="auto"/>
          </w:divBdr>
        </w:div>
        <w:div w:id="84501725">
          <w:marLeft w:val="490"/>
          <w:marRight w:val="0"/>
          <w:marTop w:val="0"/>
          <w:marBottom w:val="160"/>
          <w:divBdr>
            <w:top w:val="none" w:sz="0" w:space="0" w:color="auto"/>
            <w:left w:val="none" w:sz="0" w:space="0" w:color="auto"/>
            <w:bottom w:val="none" w:sz="0" w:space="0" w:color="auto"/>
            <w:right w:val="none" w:sz="0" w:space="0" w:color="auto"/>
          </w:divBdr>
        </w:div>
        <w:div w:id="127404114">
          <w:marLeft w:val="720"/>
          <w:marRight w:val="0"/>
          <w:marTop w:val="0"/>
          <w:marBottom w:val="160"/>
          <w:divBdr>
            <w:top w:val="none" w:sz="0" w:space="0" w:color="auto"/>
            <w:left w:val="none" w:sz="0" w:space="0" w:color="auto"/>
            <w:bottom w:val="none" w:sz="0" w:space="0" w:color="auto"/>
            <w:right w:val="none" w:sz="0" w:space="0" w:color="auto"/>
          </w:divBdr>
        </w:div>
        <w:div w:id="134840081">
          <w:marLeft w:val="1555"/>
          <w:marRight w:val="0"/>
          <w:marTop w:val="0"/>
          <w:marBottom w:val="160"/>
          <w:divBdr>
            <w:top w:val="none" w:sz="0" w:space="0" w:color="auto"/>
            <w:left w:val="none" w:sz="0" w:space="0" w:color="auto"/>
            <w:bottom w:val="none" w:sz="0" w:space="0" w:color="auto"/>
            <w:right w:val="none" w:sz="0" w:space="0" w:color="auto"/>
          </w:divBdr>
        </w:div>
        <w:div w:id="367923206">
          <w:marLeft w:val="720"/>
          <w:marRight w:val="0"/>
          <w:marTop w:val="0"/>
          <w:marBottom w:val="160"/>
          <w:divBdr>
            <w:top w:val="none" w:sz="0" w:space="0" w:color="auto"/>
            <w:left w:val="none" w:sz="0" w:space="0" w:color="auto"/>
            <w:bottom w:val="none" w:sz="0" w:space="0" w:color="auto"/>
            <w:right w:val="none" w:sz="0" w:space="0" w:color="auto"/>
          </w:divBdr>
        </w:div>
        <w:div w:id="641541631">
          <w:marLeft w:val="720"/>
          <w:marRight w:val="0"/>
          <w:marTop w:val="0"/>
          <w:marBottom w:val="160"/>
          <w:divBdr>
            <w:top w:val="none" w:sz="0" w:space="0" w:color="auto"/>
            <w:left w:val="none" w:sz="0" w:space="0" w:color="auto"/>
            <w:bottom w:val="none" w:sz="0" w:space="0" w:color="auto"/>
            <w:right w:val="none" w:sz="0" w:space="0" w:color="auto"/>
          </w:divBdr>
        </w:div>
        <w:div w:id="657928173">
          <w:marLeft w:val="965"/>
          <w:marRight w:val="0"/>
          <w:marTop w:val="0"/>
          <w:marBottom w:val="160"/>
          <w:divBdr>
            <w:top w:val="none" w:sz="0" w:space="0" w:color="auto"/>
            <w:left w:val="none" w:sz="0" w:space="0" w:color="auto"/>
            <w:bottom w:val="none" w:sz="0" w:space="0" w:color="auto"/>
            <w:right w:val="none" w:sz="0" w:space="0" w:color="auto"/>
          </w:divBdr>
        </w:div>
        <w:div w:id="698356789">
          <w:marLeft w:val="720"/>
          <w:marRight w:val="0"/>
          <w:marTop w:val="0"/>
          <w:marBottom w:val="160"/>
          <w:divBdr>
            <w:top w:val="none" w:sz="0" w:space="0" w:color="auto"/>
            <w:left w:val="none" w:sz="0" w:space="0" w:color="auto"/>
            <w:bottom w:val="none" w:sz="0" w:space="0" w:color="auto"/>
            <w:right w:val="none" w:sz="0" w:space="0" w:color="auto"/>
          </w:divBdr>
        </w:div>
        <w:div w:id="706679512">
          <w:marLeft w:val="490"/>
          <w:marRight w:val="0"/>
          <w:marTop w:val="0"/>
          <w:marBottom w:val="160"/>
          <w:divBdr>
            <w:top w:val="none" w:sz="0" w:space="0" w:color="auto"/>
            <w:left w:val="none" w:sz="0" w:space="0" w:color="auto"/>
            <w:bottom w:val="none" w:sz="0" w:space="0" w:color="auto"/>
            <w:right w:val="none" w:sz="0" w:space="0" w:color="auto"/>
          </w:divBdr>
        </w:div>
        <w:div w:id="801966458">
          <w:marLeft w:val="490"/>
          <w:marRight w:val="0"/>
          <w:marTop w:val="0"/>
          <w:marBottom w:val="160"/>
          <w:divBdr>
            <w:top w:val="none" w:sz="0" w:space="0" w:color="auto"/>
            <w:left w:val="none" w:sz="0" w:space="0" w:color="auto"/>
            <w:bottom w:val="none" w:sz="0" w:space="0" w:color="auto"/>
            <w:right w:val="none" w:sz="0" w:space="0" w:color="auto"/>
          </w:divBdr>
        </w:div>
        <w:div w:id="1145701014">
          <w:marLeft w:val="1555"/>
          <w:marRight w:val="0"/>
          <w:marTop w:val="0"/>
          <w:marBottom w:val="160"/>
          <w:divBdr>
            <w:top w:val="none" w:sz="0" w:space="0" w:color="auto"/>
            <w:left w:val="none" w:sz="0" w:space="0" w:color="auto"/>
            <w:bottom w:val="none" w:sz="0" w:space="0" w:color="auto"/>
            <w:right w:val="none" w:sz="0" w:space="0" w:color="auto"/>
          </w:divBdr>
        </w:div>
        <w:div w:id="1193180558">
          <w:marLeft w:val="490"/>
          <w:marRight w:val="0"/>
          <w:marTop w:val="0"/>
          <w:marBottom w:val="160"/>
          <w:divBdr>
            <w:top w:val="none" w:sz="0" w:space="0" w:color="auto"/>
            <w:left w:val="none" w:sz="0" w:space="0" w:color="auto"/>
            <w:bottom w:val="none" w:sz="0" w:space="0" w:color="auto"/>
            <w:right w:val="none" w:sz="0" w:space="0" w:color="auto"/>
          </w:divBdr>
        </w:div>
        <w:div w:id="1250046138">
          <w:marLeft w:val="490"/>
          <w:marRight w:val="0"/>
          <w:marTop w:val="0"/>
          <w:marBottom w:val="160"/>
          <w:divBdr>
            <w:top w:val="none" w:sz="0" w:space="0" w:color="auto"/>
            <w:left w:val="none" w:sz="0" w:space="0" w:color="auto"/>
            <w:bottom w:val="none" w:sz="0" w:space="0" w:color="auto"/>
            <w:right w:val="none" w:sz="0" w:space="0" w:color="auto"/>
          </w:divBdr>
        </w:div>
        <w:div w:id="1641962103">
          <w:marLeft w:val="965"/>
          <w:marRight w:val="0"/>
          <w:marTop w:val="0"/>
          <w:marBottom w:val="160"/>
          <w:divBdr>
            <w:top w:val="none" w:sz="0" w:space="0" w:color="auto"/>
            <w:left w:val="none" w:sz="0" w:space="0" w:color="auto"/>
            <w:bottom w:val="none" w:sz="0" w:space="0" w:color="auto"/>
            <w:right w:val="none" w:sz="0" w:space="0" w:color="auto"/>
          </w:divBdr>
        </w:div>
        <w:div w:id="2028680440">
          <w:marLeft w:val="2405"/>
          <w:marRight w:val="0"/>
          <w:marTop w:val="0"/>
          <w:marBottom w:val="160"/>
          <w:divBdr>
            <w:top w:val="none" w:sz="0" w:space="0" w:color="auto"/>
            <w:left w:val="none" w:sz="0" w:space="0" w:color="auto"/>
            <w:bottom w:val="none" w:sz="0" w:space="0" w:color="auto"/>
            <w:right w:val="none" w:sz="0" w:space="0" w:color="auto"/>
          </w:divBdr>
        </w:div>
        <w:div w:id="2130858448">
          <w:marLeft w:val="490"/>
          <w:marRight w:val="0"/>
          <w:marTop w:val="0"/>
          <w:marBottom w:val="160"/>
          <w:divBdr>
            <w:top w:val="none" w:sz="0" w:space="0" w:color="auto"/>
            <w:left w:val="none" w:sz="0" w:space="0" w:color="auto"/>
            <w:bottom w:val="none" w:sz="0" w:space="0" w:color="auto"/>
            <w:right w:val="none" w:sz="0" w:space="0" w:color="auto"/>
          </w:divBdr>
        </w:div>
      </w:divsChild>
    </w:div>
    <w:div w:id="612399468">
      <w:bodyDiv w:val="1"/>
      <w:marLeft w:val="0"/>
      <w:marRight w:val="0"/>
      <w:marTop w:val="0"/>
      <w:marBottom w:val="0"/>
      <w:divBdr>
        <w:top w:val="none" w:sz="0" w:space="0" w:color="auto"/>
        <w:left w:val="none" w:sz="0" w:space="0" w:color="auto"/>
        <w:bottom w:val="none" w:sz="0" w:space="0" w:color="auto"/>
        <w:right w:val="none" w:sz="0" w:space="0" w:color="auto"/>
      </w:divBdr>
      <w:divsChild>
        <w:div w:id="47464333">
          <w:marLeft w:val="965"/>
          <w:marRight w:val="0"/>
          <w:marTop w:val="0"/>
          <w:marBottom w:val="160"/>
          <w:divBdr>
            <w:top w:val="none" w:sz="0" w:space="0" w:color="auto"/>
            <w:left w:val="none" w:sz="0" w:space="0" w:color="auto"/>
            <w:bottom w:val="none" w:sz="0" w:space="0" w:color="auto"/>
            <w:right w:val="none" w:sz="0" w:space="0" w:color="auto"/>
          </w:divBdr>
        </w:div>
        <w:div w:id="50930095">
          <w:marLeft w:val="720"/>
          <w:marRight w:val="0"/>
          <w:marTop w:val="0"/>
          <w:marBottom w:val="160"/>
          <w:divBdr>
            <w:top w:val="none" w:sz="0" w:space="0" w:color="auto"/>
            <w:left w:val="none" w:sz="0" w:space="0" w:color="auto"/>
            <w:bottom w:val="none" w:sz="0" w:space="0" w:color="auto"/>
            <w:right w:val="none" w:sz="0" w:space="0" w:color="auto"/>
          </w:divBdr>
        </w:div>
        <w:div w:id="1109272697">
          <w:marLeft w:val="490"/>
          <w:marRight w:val="0"/>
          <w:marTop w:val="0"/>
          <w:marBottom w:val="160"/>
          <w:divBdr>
            <w:top w:val="none" w:sz="0" w:space="0" w:color="auto"/>
            <w:left w:val="none" w:sz="0" w:space="0" w:color="auto"/>
            <w:bottom w:val="none" w:sz="0" w:space="0" w:color="auto"/>
            <w:right w:val="none" w:sz="0" w:space="0" w:color="auto"/>
          </w:divBdr>
        </w:div>
        <w:div w:id="1957373322">
          <w:marLeft w:val="490"/>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430856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9163652">
      <w:bodyDiv w:val="1"/>
      <w:marLeft w:val="0"/>
      <w:marRight w:val="0"/>
      <w:marTop w:val="0"/>
      <w:marBottom w:val="0"/>
      <w:divBdr>
        <w:top w:val="none" w:sz="0" w:space="0" w:color="auto"/>
        <w:left w:val="none" w:sz="0" w:space="0" w:color="auto"/>
        <w:bottom w:val="none" w:sz="0" w:space="0" w:color="auto"/>
        <w:right w:val="none" w:sz="0" w:space="0" w:color="auto"/>
      </w:divBdr>
    </w:div>
    <w:div w:id="771049976">
      <w:bodyDiv w:val="1"/>
      <w:marLeft w:val="0"/>
      <w:marRight w:val="0"/>
      <w:marTop w:val="0"/>
      <w:marBottom w:val="0"/>
      <w:divBdr>
        <w:top w:val="none" w:sz="0" w:space="0" w:color="auto"/>
        <w:left w:val="none" w:sz="0" w:space="0" w:color="auto"/>
        <w:bottom w:val="none" w:sz="0" w:space="0" w:color="auto"/>
        <w:right w:val="none" w:sz="0" w:space="0" w:color="auto"/>
      </w:divBdr>
    </w:div>
    <w:div w:id="779764232">
      <w:bodyDiv w:val="1"/>
      <w:marLeft w:val="0"/>
      <w:marRight w:val="0"/>
      <w:marTop w:val="0"/>
      <w:marBottom w:val="0"/>
      <w:divBdr>
        <w:top w:val="none" w:sz="0" w:space="0" w:color="auto"/>
        <w:left w:val="none" w:sz="0" w:space="0" w:color="auto"/>
        <w:bottom w:val="none" w:sz="0" w:space="0" w:color="auto"/>
        <w:right w:val="none" w:sz="0" w:space="0" w:color="auto"/>
      </w:divBdr>
      <w:divsChild>
        <w:div w:id="48768722">
          <w:marLeft w:val="490"/>
          <w:marRight w:val="0"/>
          <w:marTop w:val="0"/>
          <w:marBottom w:val="160"/>
          <w:divBdr>
            <w:top w:val="none" w:sz="0" w:space="0" w:color="auto"/>
            <w:left w:val="none" w:sz="0" w:space="0" w:color="auto"/>
            <w:bottom w:val="none" w:sz="0" w:space="0" w:color="auto"/>
            <w:right w:val="none" w:sz="0" w:space="0" w:color="auto"/>
          </w:divBdr>
        </w:div>
        <w:div w:id="69739532">
          <w:marLeft w:val="1454"/>
          <w:marRight w:val="0"/>
          <w:marTop w:val="0"/>
          <w:marBottom w:val="160"/>
          <w:divBdr>
            <w:top w:val="none" w:sz="0" w:space="0" w:color="auto"/>
            <w:left w:val="none" w:sz="0" w:space="0" w:color="auto"/>
            <w:bottom w:val="none" w:sz="0" w:space="0" w:color="auto"/>
            <w:right w:val="none" w:sz="0" w:space="0" w:color="auto"/>
          </w:divBdr>
        </w:div>
        <w:div w:id="345210061">
          <w:marLeft w:val="490"/>
          <w:marRight w:val="0"/>
          <w:marTop w:val="0"/>
          <w:marBottom w:val="160"/>
          <w:divBdr>
            <w:top w:val="none" w:sz="0" w:space="0" w:color="auto"/>
            <w:left w:val="none" w:sz="0" w:space="0" w:color="auto"/>
            <w:bottom w:val="none" w:sz="0" w:space="0" w:color="auto"/>
            <w:right w:val="none" w:sz="0" w:space="0" w:color="auto"/>
          </w:divBdr>
        </w:div>
        <w:div w:id="445125088">
          <w:marLeft w:val="965"/>
          <w:marRight w:val="0"/>
          <w:marTop w:val="0"/>
          <w:marBottom w:val="160"/>
          <w:divBdr>
            <w:top w:val="none" w:sz="0" w:space="0" w:color="auto"/>
            <w:left w:val="none" w:sz="0" w:space="0" w:color="auto"/>
            <w:bottom w:val="none" w:sz="0" w:space="0" w:color="auto"/>
            <w:right w:val="none" w:sz="0" w:space="0" w:color="auto"/>
          </w:divBdr>
        </w:div>
        <w:div w:id="526599655">
          <w:marLeft w:val="490"/>
          <w:marRight w:val="0"/>
          <w:marTop w:val="0"/>
          <w:marBottom w:val="160"/>
          <w:divBdr>
            <w:top w:val="none" w:sz="0" w:space="0" w:color="auto"/>
            <w:left w:val="none" w:sz="0" w:space="0" w:color="auto"/>
            <w:bottom w:val="none" w:sz="0" w:space="0" w:color="auto"/>
            <w:right w:val="none" w:sz="0" w:space="0" w:color="auto"/>
          </w:divBdr>
        </w:div>
        <w:div w:id="620458106">
          <w:marLeft w:val="965"/>
          <w:marRight w:val="0"/>
          <w:marTop w:val="0"/>
          <w:marBottom w:val="160"/>
          <w:divBdr>
            <w:top w:val="none" w:sz="0" w:space="0" w:color="auto"/>
            <w:left w:val="none" w:sz="0" w:space="0" w:color="auto"/>
            <w:bottom w:val="none" w:sz="0" w:space="0" w:color="auto"/>
            <w:right w:val="none" w:sz="0" w:space="0" w:color="auto"/>
          </w:divBdr>
        </w:div>
        <w:div w:id="666523557">
          <w:marLeft w:val="1454"/>
          <w:marRight w:val="0"/>
          <w:marTop w:val="0"/>
          <w:marBottom w:val="160"/>
          <w:divBdr>
            <w:top w:val="none" w:sz="0" w:space="0" w:color="auto"/>
            <w:left w:val="none" w:sz="0" w:space="0" w:color="auto"/>
            <w:bottom w:val="none" w:sz="0" w:space="0" w:color="auto"/>
            <w:right w:val="none" w:sz="0" w:space="0" w:color="auto"/>
          </w:divBdr>
        </w:div>
        <w:div w:id="792141555">
          <w:marLeft w:val="490"/>
          <w:marRight w:val="0"/>
          <w:marTop w:val="0"/>
          <w:marBottom w:val="160"/>
          <w:divBdr>
            <w:top w:val="none" w:sz="0" w:space="0" w:color="auto"/>
            <w:left w:val="none" w:sz="0" w:space="0" w:color="auto"/>
            <w:bottom w:val="none" w:sz="0" w:space="0" w:color="auto"/>
            <w:right w:val="none" w:sz="0" w:space="0" w:color="auto"/>
          </w:divBdr>
        </w:div>
        <w:div w:id="877594320">
          <w:marLeft w:val="965"/>
          <w:marRight w:val="0"/>
          <w:marTop w:val="0"/>
          <w:marBottom w:val="160"/>
          <w:divBdr>
            <w:top w:val="none" w:sz="0" w:space="0" w:color="auto"/>
            <w:left w:val="none" w:sz="0" w:space="0" w:color="auto"/>
            <w:bottom w:val="none" w:sz="0" w:space="0" w:color="auto"/>
            <w:right w:val="none" w:sz="0" w:space="0" w:color="auto"/>
          </w:divBdr>
        </w:div>
        <w:div w:id="1084180919">
          <w:marLeft w:val="965"/>
          <w:marRight w:val="0"/>
          <w:marTop w:val="0"/>
          <w:marBottom w:val="160"/>
          <w:divBdr>
            <w:top w:val="none" w:sz="0" w:space="0" w:color="auto"/>
            <w:left w:val="none" w:sz="0" w:space="0" w:color="auto"/>
            <w:bottom w:val="none" w:sz="0" w:space="0" w:color="auto"/>
            <w:right w:val="none" w:sz="0" w:space="0" w:color="auto"/>
          </w:divBdr>
        </w:div>
        <w:div w:id="1162282486">
          <w:marLeft w:val="965"/>
          <w:marRight w:val="0"/>
          <w:marTop w:val="0"/>
          <w:marBottom w:val="160"/>
          <w:divBdr>
            <w:top w:val="none" w:sz="0" w:space="0" w:color="auto"/>
            <w:left w:val="none" w:sz="0" w:space="0" w:color="auto"/>
            <w:bottom w:val="none" w:sz="0" w:space="0" w:color="auto"/>
            <w:right w:val="none" w:sz="0" w:space="0" w:color="auto"/>
          </w:divBdr>
        </w:div>
        <w:div w:id="1274290870">
          <w:marLeft w:val="965"/>
          <w:marRight w:val="0"/>
          <w:marTop w:val="0"/>
          <w:marBottom w:val="160"/>
          <w:divBdr>
            <w:top w:val="none" w:sz="0" w:space="0" w:color="auto"/>
            <w:left w:val="none" w:sz="0" w:space="0" w:color="auto"/>
            <w:bottom w:val="none" w:sz="0" w:space="0" w:color="auto"/>
            <w:right w:val="none" w:sz="0" w:space="0" w:color="auto"/>
          </w:divBdr>
        </w:div>
        <w:div w:id="1433621576">
          <w:marLeft w:val="965"/>
          <w:marRight w:val="0"/>
          <w:marTop w:val="0"/>
          <w:marBottom w:val="160"/>
          <w:divBdr>
            <w:top w:val="none" w:sz="0" w:space="0" w:color="auto"/>
            <w:left w:val="none" w:sz="0" w:space="0" w:color="auto"/>
            <w:bottom w:val="none" w:sz="0" w:space="0" w:color="auto"/>
            <w:right w:val="none" w:sz="0" w:space="0" w:color="auto"/>
          </w:divBdr>
        </w:div>
        <w:div w:id="1929538870">
          <w:marLeft w:val="965"/>
          <w:marRight w:val="0"/>
          <w:marTop w:val="0"/>
          <w:marBottom w:val="160"/>
          <w:divBdr>
            <w:top w:val="none" w:sz="0" w:space="0" w:color="auto"/>
            <w:left w:val="none" w:sz="0" w:space="0" w:color="auto"/>
            <w:bottom w:val="none" w:sz="0" w:space="0" w:color="auto"/>
            <w:right w:val="none" w:sz="0" w:space="0" w:color="auto"/>
          </w:divBdr>
        </w:div>
      </w:divsChild>
    </w:div>
    <w:div w:id="780227931">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2772800">
      <w:bodyDiv w:val="1"/>
      <w:marLeft w:val="0"/>
      <w:marRight w:val="0"/>
      <w:marTop w:val="0"/>
      <w:marBottom w:val="0"/>
      <w:divBdr>
        <w:top w:val="none" w:sz="0" w:space="0" w:color="auto"/>
        <w:left w:val="none" w:sz="0" w:space="0" w:color="auto"/>
        <w:bottom w:val="none" w:sz="0" w:space="0" w:color="auto"/>
        <w:right w:val="none" w:sz="0" w:space="0" w:color="auto"/>
      </w:divBdr>
      <w:divsChild>
        <w:div w:id="18819185">
          <w:marLeft w:val="490"/>
          <w:marRight w:val="0"/>
          <w:marTop w:val="0"/>
          <w:marBottom w:val="160"/>
          <w:divBdr>
            <w:top w:val="none" w:sz="0" w:space="0" w:color="auto"/>
            <w:left w:val="none" w:sz="0" w:space="0" w:color="auto"/>
            <w:bottom w:val="none" w:sz="0" w:space="0" w:color="auto"/>
            <w:right w:val="none" w:sz="0" w:space="0" w:color="auto"/>
          </w:divBdr>
        </w:div>
        <w:div w:id="989595509">
          <w:marLeft w:val="965"/>
          <w:marRight w:val="0"/>
          <w:marTop w:val="0"/>
          <w:marBottom w:val="160"/>
          <w:divBdr>
            <w:top w:val="none" w:sz="0" w:space="0" w:color="auto"/>
            <w:left w:val="none" w:sz="0" w:space="0" w:color="auto"/>
            <w:bottom w:val="none" w:sz="0" w:space="0" w:color="auto"/>
            <w:right w:val="none" w:sz="0" w:space="0" w:color="auto"/>
          </w:divBdr>
        </w:div>
        <w:div w:id="1008018739">
          <w:marLeft w:val="965"/>
          <w:marRight w:val="0"/>
          <w:marTop w:val="0"/>
          <w:marBottom w:val="160"/>
          <w:divBdr>
            <w:top w:val="none" w:sz="0" w:space="0" w:color="auto"/>
            <w:left w:val="none" w:sz="0" w:space="0" w:color="auto"/>
            <w:bottom w:val="none" w:sz="0" w:space="0" w:color="auto"/>
            <w:right w:val="none" w:sz="0" w:space="0" w:color="auto"/>
          </w:divBdr>
        </w:div>
        <w:div w:id="1020356889">
          <w:marLeft w:val="965"/>
          <w:marRight w:val="0"/>
          <w:marTop w:val="0"/>
          <w:marBottom w:val="160"/>
          <w:divBdr>
            <w:top w:val="none" w:sz="0" w:space="0" w:color="auto"/>
            <w:left w:val="none" w:sz="0" w:space="0" w:color="auto"/>
            <w:bottom w:val="none" w:sz="0" w:space="0" w:color="auto"/>
            <w:right w:val="none" w:sz="0" w:space="0" w:color="auto"/>
          </w:divBdr>
        </w:div>
        <w:div w:id="1230188424">
          <w:marLeft w:val="965"/>
          <w:marRight w:val="0"/>
          <w:marTop w:val="0"/>
          <w:marBottom w:val="160"/>
          <w:divBdr>
            <w:top w:val="none" w:sz="0" w:space="0" w:color="auto"/>
            <w:left w:val="none" w:sz="0" w:space="0" w:color="auto"/>
            <w:bottom w:val="none" w:sz="0" w:space="0" w:color="auto"/>
            <w:right w:val="none" w:sz="0" w:space="0" w:color="auto"/>
          </w:divBdr>
        </w:div>
        <w:div w:id="1591087701">
          <w:marLeft w:val="965"/>
          <w:marRight w:val="0"/>
          <w:marTop w:val="0"/>
          <w:marBottom w:val="160"/>
          <w:divBdr>
            <w:top w:val="none" w:sz="0" w:space="0" w:color="auto"/>
            <w:left w:val="none" w:sz="0" w:space="0" w:color="auto"/>
            <w:bottom w:val="none" w:sz="0" w:space="0" w:color="auto"/>
            <w:right w:val="none" w:sz="0" w:space="0" w:color="auto"/>
          </w:divBdr>
        </w:div>
        <w:div w:id="1715888794">
          <w:marLeft w:val="965"/>
          <w:marRight w:val="0"/>
          <w:marTop w:val="0"/>
          <w:marBottom w:val="16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16868492">
      <w:bodyDiv w:val="1"/>
      <w:marLeft w:val="0"/>
      <w:marRight w:val="0"/>
      <w:marTop w:val="0"/>
      <w:marBottom w:val="0"/>
      <w:divBdr>
        <w:top w:val="none" w:sz="0" w:space="0" w:color="auto"/>
        <w:left w:val="none" w:sz="0" w:space="0" w:color="auto"/>
        <w:bottom w:val="none" w:sz="0" w:space="0" w:color="auto"/>
        <w:right w:val="none" w:sz="0" w:space="0" w:color="auto"/>
      </w:divBdr>
      <w:divsChild>
        <w:div w:id="1170364824">
          <w:marLeft w:val="720"/>
          <w:marRight w:val="0"/>
          <w:marTop w:val="0"/>
          <w:marBottom w:val="160"/>
          <w:divBdr>
            <w:top w:val="none" w:sz="0" w:space="0" w:color="auto"/>
            <w:left w:val="none" w:sz="0" w:space="0" w:color="auto"/>
            <w:bottom w:val="none" w:sz="0" w:space="0" w:color="auto"/>
            <w:right w:val="none" w:sz="0" w:space="0" w:color="auto"/>
          </w:divBdr>
        </w:div>
        <w:div w:id="1340501517">
          <w:marLeft w:val="490"/>
          <w:marRight w:val="0"/>
          <w:marTop w:val="0"/>
          <w:marBottom w:val="160"/>
          <w:divBdr>
            <w:top w:val="none" w:sz="0" w:space="0" w:color="auto"/>
            <w:left w:val="none" w:sz="0" w:space="0" w:color="auto"/>
            <w:bottom w:val="none" w:sz="0" w:space="0" w:color="auto"/>
            <w:right w:val="none" w:sz="0" w:space="0" w:color="auto"/>
          </w:divBdr>
        </w:div>
        <w:div w:id="1606184175">
          <w:marLeft w:val="490"/>
          <w:marRight w:val="0"/>
          <w:marTop w:val="0"/>
          <w:marBottom w:val="160"/>
          <w:divBdr>
            <w:top w:val="none" w:sz="0" w:space="0" w:color="auto"/>
            <w:left w:val="none" w:sz="0" w:space="0" w:color="auto"/>
            <w:bottom w:val="none" w:sz="0" w:space="0" w:color="auto"/>
            <w:right w:val="none" w:sz="0" w:space="0" w:color="auto"/>
          </w:divBdr>
        </w:div>
        <w:div w:id="1892645735">
          <w:marLeft w:val="490"/>
          <w:marRight w:val="0"/>
          <w:marTop w:val="0"/>
          <w:marBottom w:val="160"/>
          <w:divBdr>
            <w:top w:val="none" w:sz="0" w:space="0" w:color="auto"/>
            <w:left w:val="none" w:sz="0" w:space="0" w:color="auto"/>
            <w:bottom w:val="none" w:sz="0" w:space="0" w:color="auto"/>
            <w:right w:val="none" w:sz="0" w:space="0" w:color="auto"/>
          </w:divBdr>
        </w:div>
        <w:div w:id="2059817041">
          <w:marLeft w:val="720"/>
          <w:marRight w:val="0"/>
          <w:marTop w:val="0"/>
          <w:marBottom w:val="160"/>
          <w:divBdr>
            <w:top w:val="none" w:sz="0" w:space="0" w:color="auto"/>
            <w:left w:val="none" w:sz="0" w:space="0" w:color="auto"/>
            <w:bottom w:val="none" w:sz="0" w:space="0" w:color="auto"/>
            <w:right w:val="none" w:sz="0" w:space="0" w:color="auto"/>
          </w:divBdr>
        </w:div>
      </w:divsChild>
    </w:div>
    <w:div w:id="935291917">
      <w:bodyDiv w:val="1"/>
      <w:marLeft w:val="0"/>
      <w:marRight w:val="0"/>
      <w:marTop w:val="0"/>
      <w:marBottom w:val="0"/>
      <w:divBdr>
        <w:top w:val="none" w:sz="0" w:space="0" w:color="auto"/>
        <w:left w:val="none" w:sz="0" w:space="0" w:color="auto"/>
        <w:bottom w:val="none" w:sz="0" w:space="0" w:color="auto"/>
        <w:right w:val="none" w:sz="0" w:space="0" w:color="auto"/>
      </w:divBdr>
      <w:divsChild>
        <w:div w:id="929385455">
          <w:marLeft w:val="274"/>
          <w:marRight w:val="0"/>
          <w:marTop w:val="0"/>
          <w:marBottom w:val="0"/>
          <w:divBdr>
            <w:top w:val="none" w:sz="0" w:space="0" w:color="auto"/>
            <w:left w:val="none" w:sz="0" w:space="0" w:color="auto"/>
            <w:bottom w:val="none" w:sz="0" w:space="0" w:color="auto"/>
            <w:right w:val="none" w:sz="0" w:space="0" w:color="auto"/>
          </w:divBdr>
        </w:div>
        <w:div w:id="1209993518">
          <w:marLeft w:val="274"/>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561004">
      <w:bodyDiv w:val="1"/>
      <w:marLeft w:val="0"/>
      <w:marRight w:val="0"/>
      <w:marTop w:val="0"/>
      <w:marBottom w:val="0"/>
      <w:divBdr>
        <w:top w:val="none" w:sz="0" w:space="0" w:color="auto"/>
        <w:left w:val="none" w:sz="0" w:space="0" w:color="auto"/>
        <w:bottom w:val="none" w:sz="0" w:space="0" w:color="auto"/>
        <w:right w:val="none" w:sz="0" w:space="0" w:color="auto"/>
      </w:divBdr>
      <w:divsChild>
        <w:div w:id="395587690">
          <w:marLeft w:val="720"/>
          <w:marRight w:val="0"/>
          <w:marTop w:val="0"/>
          <w:marBottom w:val="160"/>
          <w:divBdr>
            <w:top w:val="none" w:sz="0" w:space="0" w:color="auto"/>
            <w:left w:val="none" w:sz="0" w:space="0" w:color="auto"/>
            <w:bottom w:val="none" w:sz="0" w:space="0" w:color="auto"/>
            <w:right w:val="none" w:sz="0" w:space="0" w:color="auto"/>
          </w:divBdr>
        </w:div>
        <w:div w:id="506214332">
          <w:marLeft w:val="965"/>
          <w:marRight w:val="0"/>
          <w:marTop w:val="0"/>
          <w:marBottom w:val="160"/>
          <w:divBdr>
            <w:top w:val="none" w:sz="0" w:space="0" w:color="auto"/>
            <w:left w:val="none" w:sz="0" w:space="0" w:color="auto"/>
            <w:bottom w:val="none" w:sz="0" w:space="0" w:color="auto"/>
            <w:right w:val="none" w:sz="0" w:space="0" w:color="auto"/>
          </w:divBdr>
        </w:div>
        <w:div w:id="599489456">
          <w:marLeft w:val="490"/>
          <w:marRight w:val="0"/>
          <w:marTop w:val="0"/>
          <w:marBottom w:val="160"/>
          <w:divBdr>
            <w:top w:val="none" w:sz="0" w:space="0" w:color="auto"/>
            <w:left w:val="none" w:sz="0" w:space="0" w:color="auto"/>
            <w:bottom w:val="none" w:sz="0" w:space="0" w:color="auto"/>
            <w:right w:val="none" w:sz="0" w:space="0" w:color="auto"/>
          </w:divBdr>
        </w:div>
        <w:div w:id="744381311">
          <w:marLeft w:val="490"/>
          <w:marRight w:val="0"/>
          <w:marTop w:val="0"/>
          <w:marBottom w:val="160"/>
          <w:divBdr>
            <w:top w:val="none" w:sz="0" w:space="0" w:color="auto"/>
            <w:left w:val="none" w:sz="0" w:space="0" w:color="auto"/>
            <w:bottom w:val="none" w:sz="0" w:space="0" w:color="auto"/>
            <w:right w:val="none" w:sz="0" w:space="0" w:color="auto"/>
          </w:divBdr>
        </w:div>
        <w:div w:id="1326396495">
          <w:marLeft w:val="1555"/>
          <w:marRight w:val="0"/>
          <w:marTop w:val="0"/>
          <w:marBottom w:val="160"/>
          <w:divBdr>
            <w:top w:val="none" w:sz="0" w:space="0" w:color="auto"/>
            <w:left w:val="none" w:sz="0" w:space="0" w:color="auto"/>
            <w:bottom w:val="none" w:sz="0" w:space="0" w:color="auto"/>
            <w:right w:val="none" w:sz="0" w:space="0" w:color="auto"/>
          </w:divBdr>
        </w:div>
        <w:div w:id="1392776420">
          <w:marLeft w:val="720"/>
          <w:marRight w:val="0"/>
          <w:marTop w:val="0"/>
          <w:marBottom w:val="160"/>
          <w:divBdr>
            <w:top w:val="none" w:sz="0" w:space="0" w:color="auto"/>
            <w:left w:val="none" w:sz="0" w:space="0" w:color="auto"/>
            <w:bottom w:val="none" w:sz="0" w:space="0" w:color="auto"/>
            <w:right w:val="none" w:sz="0" w:space="0" w:color="auto"/>
          </w:divBdr>
        </w:div>
        <w:div w:id="1917936775">
          <w:marLeft w:val="720"/>
          <w:marRight w:val="0"/>
          <w:marTop w:val="0"/>
          <w:marBottom w:val="160"/>
          <w:divBdr>
            <w:top w:val="none" w:sz="0" w:space="0" w:color="auto"/>
            <w:left w:val="none" w:sz="0" w:space="0" w:color="auto"/>
            <w:bottom w:val="none" w:sz="0" w:space="0" w:color="auto"/>
            <w:right w:val="none" w:sz="0" w:space="0" w:color="auto"/>
          </w:divBdr>
        </w:div>
        <w:div w:id="1944066495">
          <w:marLeft w:val="720"/>
          <w:marRight w:val="0"/>
          <w:marTop w:val="0"/>
          <w:marBottom w:val="16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503231">
      <w:bodyDiv w:val="1"/>
      <w:marLeft w:val="0"/>
      <w:marRight w:val="0"/>
      <w:marTop w:val="0"/>
      <w:marBottom w:val="0"/>
      <w:divBdr>
        <w:top w:val="none" w:sz="0" w:space="0" w:color="auto"/>
        <w:left w:val="none" w:sz="0" w:space="0" w:color="auto"/>
        <w:bottom w:val="none" w:sz="0" w:space="0" w:color="auto"/>
        <w:right w:val="none" w:sz="0" w:space="0" w:color="auto"/>
      </w:divBdr>
      <w:divsChild>
        <w:div w:id="1129251512">
          <w:marLeft w:val="490"/>
          <w:marRight w:val="0"/>
          <w:marTop w:val="0"/>
          <w:marBottom w:val="160"/>
          <w:divBdr>
            <w:top w:val="none" w:sz="0" w:space="0" w:color="auto"/>
            <w:left w:val="none" w:sz="0" w:space="0" w:color="auto"/>
            <w:bottom w:val="none" w:sz="0" w:space="0" w:color="auto"/>
            <w:right w:val="none" w:sz="0" w:space="0" w:color="auto"/>
          </w:divBdr>
        </w:div>
        <w:div w:id="1470245022">
          <w:marLeft w:val="965"/>
          <w:marRight w:val="0"/>
          <w:marTop w:val="0"/>
          <w:marBottom w:val="160"/>
          <w:divBdr>
            <w:top w:val="none" w:sz="0" w:space="0" w:color="auto"/>
            <w:left w:val="none" w:sz="0" w:space="0" w:color="auto"/>
            <w:bottom w:val="none" w:sz="0" w:space="0" w:color="auto"/>
            <w:right w:val="none" w:sz="0" w:space="0" w:color="auto"/>
          </w:divBdr>
        </w:div>
        <w:div w:id="1513567351">
          <w:marLeft w:val="490"/>
          <w:marRight w:val="0"/>
          <w:marTop w:val="0"/>
          <w:marBottom w:val="160"/>
          <w:divBdr>
            <w:top w:val="none" w:sz="0" w:space="0" w:color="auto"/>
            <w:left w:val="none" w:sz="0" w:space="0" w:color="auto"/>
            <w:bottom w:val="none" w:sz="0" w:space="0" w:color="auto"/>
            <w:right w:val="none" w:sz="0" w:space="0" w:color="auto"/>
          </w:divBdr>
        </w:div>
        <w:div w:id="1807434995">
          <w:marLeft w:val="965"/>
          <w:marRight w:val="0"/>
          <w:marTop w:val="0"/>
          <w:marBottom w:val="160"/>
          <w:divBdr>
            <w:top w:val="none" w:sz="0" w:space="0" w:color="auto"/>
            <w:left w:val="none" w:sz="0" w:space="0" w:color="auto"/>
            <w:bottom w:val="none" w:sz="0" w:space="0" w:color="auto"/>
            <w:right w:val="none" w:sz="0" w:space="0" w:color="auto"/>
          </w:divBdr>
        </w:div>
        <w:div w:id="2062552511">
          <w:marLeft w:val="490"/>
          <w:marRight w:val="0"/>
          <w:marTop w:val="0"/>
          <w:marBottom w:val="16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3905370">
      <w:bodyDiv w:val="1"/>
      <w:marLeft w:val="0"/>
      <w:marRight w:val="0"/>
      <w:marTop w:val="0"/>
      <w:marBottom w:val="0"/>
      <w:divBdr>
        <w:top w:val="none" w:sz="0" w:space="0" w:color="auto"/>
        <w:left w:val="none" w:sz="0" w:space="0" w:color="auto"/>
        <w:bottom w:val="none" w:sz="0" w:space="0" w:color="auto"/>
        <w:right w:val="none" w:sz="0" w:space="0" w:color="auto"/>
      </w:divBdr>
      <w:divsChild>
        <w:div w:id="124741620">
          <w:marLeft w:val="490"/>
          <w:marRight w:val="0"/>
          <w:marTop w:val="0"/>
          <w:marBottom w:val="160"/>
          <w:divBdr>
            <w:top w:val="none" w:sz="0" w:space="0" w:color="auto"/>
            <w:left w:val="none" w:sz="0" w:space="0" w:color="auto"/>
            <w:bottom w:val="none" w:sz="0" w:space="0" w:color="auto"/>
            <w:right w:val="none" w:sz="0" w:space="0" w:color="auto"/>
          </w:divBdr>
        </w:div>
        <w:div w:id="246841136">
          <w:marLeft w:val="490"/>
          <w:marRight w:val="0"/>
          <w:marTop w:val="0"/>
          <w:marBottom w:val="160"/>
          <w:divBdr>
            <w:top w:val="none" w:sz="0" w:space="0" w:color="auto"/>
            <w:left w:val="none" w:sz="0" w:space="0" w:color="auto"/>
            <w:bottom w:val="none" w:sz="0" w:space="0" w:color="auto"/>
            <w:right w:val="none" w:sz="0" w:space="0" w:color="auto"/>
          </w:divBdr>
        </w:div>
        <w:div w:id="1081684914">
          <w:marLeft w:val="965"/>
          <w:marRight w:val="0"/>
          <w:marTop w:val="0"/>
          <w:marBottom w:val="160"/>
          <w:divBdr>
            <w:top w:val="none" w:sz="0" w:space="0" w:color="auto"/>
            <w:left w:val="none" w:sz="0" w:space="0" w:color="auto"/>
            <w:bottom w:val="none" w:sz="0" w:space="0" w:color="auto"/>
            <w:right w:val="none" w:sz="0" w:space="0" w:color="auto"/>
          </w:divBdr>
        </w:div>
        <w:div w:id="1222713732">
          <w:marLeft w:val="965"/>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73829811">
      <w:bodyDiv w:val="1"/>
      <w:marLeft w:val="0"/>
      <w:marRight w:val="0"/>
      <w:marTop w:val="0"/>
      <w:marBottom w:val="0"/>
      <w:divBdr>
        <w:top w:val="none" w:sz="0" w:space="0" w:color="auto"/>
        <w:left w:val="none" w:sz="0" w:space="0" w:color="auto"/>
        <w:bottom w:val="none" w:sz="0" w:space="0" w:color="auto"/>
        <w:right w:val="none" w:sz="0" w:space="0" w:color="auto"/>
      </w:divBdr>
      <w:divsChild>
        <w:div w:id="1251741525">
          <w:marLeft w:val="720"/>
          <w:marRight w:val="0"/>
          <w:marTop w:val="0"/>
          <w:marBottom w:val="0"/>
          <w:divBdr>
            <w:top w:val="none" w:sz="0" w:space="0" w:color="auto"/>
            <w:left w:val="none" w:sz="0" w:space="0" w:color="auto"/>
            <w:bottom w:val="none" w:sz="0" w:space="0" w:color="auto"/>
            <w:right w:val="none" w:sz="0" w:space="0" w:color="auto"/>
          </w:divBdr>
        </w:div>
      </w:divsChild>
    </w:div>
    <w:div w:id="1278564273">
      <w:bodyDiv w:val="1"/>
      <w:marLeft w:val="0"/>
      <w:marRight w:val="0"/>
      <w:marTop w:val="0"/>
      <w:marBottom w:val="0"/>
      <w:divBdr>
        <w:top w:val="none" w:sz="0" w:space="0" w:color="auto"/>
        <w:left w:val="none" w:sz="0" w:space="0" w:color="auto"/>
        <w:bottom w:val="none" w:sz="0" w:space="0" w:color="auto"/>
        <w:right w:val="none" w:sz="0" w:space="0" w:color="auto"/>
      </w:divBdr>
      <w:divsChild>
        <w:div w:id="1239050074">
          <w:marLeft w:val="720"/>
          <w:marRight w:val="0"/>
          <w:marTop w:val="0"/>
          <w:marBottom w:val="0"/>
          <w:divBdr>
            <w:top w:val="none" w:sz="0" w:space="0" w:color="auto"/>
            <w:left w:val="none" w:sz="0" w:space="0" w:color="auto"/>
            <w:bottom w:val="none" w:sz="0" w:space="0" w:color="auto"/>
            <w:right w:val="none" w:sz="0" w:space="0" w:color="auto"/>
          </w:divBdr>
        </w:div>
        <w:div w:id="1507787716">
          <w:marLeft w:val="720"/>
          <w:marRight w:val="0"/>
          <w:marTop w:val="0"/>
          <w:marBottom w:val="0"/>
          <w:divBdr>
            <w:top w:val="none" w:sz="0" w:space="0" w:color="auto"/>
            <w:left w:val="none" w:sz="0" w:space="0" w:color="auto"/>
            <w:bottom w:val="none" w:sz="0" w:space="0" w:color="auto"/>
            <w:right w:val="none" w:sz="0" w:space="0" w:color="auto"/>
          </w:divBdr>
        </w:div>
        <w:div w:id="1656375215">
          <w:marLeft w:val="720"/>
          <w:marRight w:val="0"/>
          <w:marTop w:val="0"/>
          <w:marBottom w:val="0"/>
          <w:divBdr>
            <w:top w:val="none" w:sz="0" w:space="0" w:color="auto"/>
            <w:left w:val="none" w:sz="0" w:space="0" w:color="auto"/>
            <w:bottom w:val="none" w:sz="0" w:space="0" w:color="auto"/>
            <w:right w:val="none" w:sz="0" w:space="0" w:color="auto"/>
          </w:divBdr>
        </w:div>
        <w:div w:id="1891454296">
          <w:marLeft w:val="720"/>
          <w:marRight w:val="0"/>
          <w:marTop w:val="0"/>
          <w:marBottom w:val="0"/>
          <w:divBdr>
            <w:top w:val="none" w:sz="0" w:space="0" w:color="auto"/>
            <w:left w:val="none" w:sz="0" w:space="0" w:color="auto"/>
            <w:bottom w:val="none" w:sz="0" w:space="0" w:color="auto"/>
            <w:right w:val="none" w:sz="0" w:space="0" w:color="auto"/>
          </w:divBdr>
        </w:div>
        <w:div w:id="1983776610">
          <w:marLeft w:val="1555"/>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4889133">
      <w:bodyDiv w:val="1"/>
      <w:marLeft w:val="0"/>
      <w:marRight w:val="0"/>
      <w:marTop w:val="0"/>
      <w:marBottom w:val="0"/>
      <w:divBdr>
        <w:top w:val="none" w:sz="0" w:space="0" w:color="auto"/>
        <w:left w:val="none" w:sz="0" w:space="0" w:color="auto"/>
        <w:bottom w:val="none" w:sz="0" w:space="0" w:color="auto"/>
        <w:right w:val="none" w:sz="0" w:space="0" w:color="auto"/>
      </w:divBdr>
      <w:divsChild>
        <w:div w:id="116335463">
          <w:marLeft w:val="490"/>
          <w:marRight w:val="0"/>
          <w:marTop w:val="0"/>
          <w:marBottom w:val="160"/>
          <w:divBdr>
            <w:top w:val="none" w:sz="0" w:space="0" w:color="auto"/>
            <w:left w:val="none" w:sz="0" w:space="0" w:color="auto"/>
            <w:bottom w:val="none" w:sz="0" w:space="0" w:color="auto"/>
            <w:right w:val="none" w:sz="0" w:space="0" w:color="auto"/>
          </w:divBdr>
        </w:div>
        <w:div w:id="226457295">
          <w:marLeft w:val="965"/>
          <w:marRight w:val="0"/>
          <w:marTop w:val="0"/>
          <w:marBottom w:val="160"/>
          <w:divBdr>
            <w:top w:val="none" w:sz="0" w:space="0" w:color="auto"/>
            <w:left w:val="none" w:sz="0" w:space="0" w:color="auto"/>
            <w:bottom w:val="none" w:sz="0" w:space="0" w:color="auto"/>
            <w:right w:val="none" w:sz="0" w:space="0" w:color="auto"/>
          </w:divBdr>
        </w:div>
        <w:div w:id="412749764">
          <w:marLeft w:val="965"/>
          <w:marRight w:val="0"/>
          <w:marTop w:val="0"/>
          <w:marBottom w:val="160"/>
          <w:divBdr>
            <w:top w:val="none" w:sz="0" w:space="0" w:color="auto"/>
            <w:left w:val="none" w:sz="0" w:space="0" w:color="auto"/>
            <w:bottom w:val="none" w:sz="0" w:space="0" w:color="auto"/>
            <w:right w:val="none" w:sz="0" w:space="0" w:color="auto"/>
          </w:divBdr>
        </w:div>
        <w:div w:id="1244948279">
          <w:marLeft w:val="965"/>
          <w:marRight w:val="0"/>
          <w:marTop w:val="0"/>
          <w:marBottom w:val="160"/>
          <w:divBdr>
            <w:top w:val="none" w:sz="0" w:space="0" w:color="auto"/>
            <w:left w:val="none" w:sz="0" w:space="0" w:color="auto"/>
            <w:bottom w:val="none" w:sz="0" w:space="0" w:color="auto"/>
            <w:right w:val="none" w:sz="0" w:space="0" w:color="auto"/>
          </w:divBdr>
        </w:div>
        <w:div w:id="1283072541">
          <w:marLeft w:val="965"/>
          <w:marRight w:val="0"/>
          <w:marTop w:val="0"/>
          <w:marBottom w:val="160"/>
          <w:divBdr>
            <w:top w:val="none" w:sz="0" w:space="0" w:color="auto"/>
            <w:left w:val="none" w:sz="0" w:space="0" w:color="auto"/>
            <w:bottom w:val="none" w:sz="0" w:space="0" w:color="auto"/>
            <w:right w:val="none" w:sz="0" w:space="0" w:color="auto"/>
          </w:divBdr>
        </w:div>
        <w:div w:id="1413813216">
          <w:marLeft w:val="965"/>
          <w:marRight w:val="0"/>
          <w:marTop w:val="0"/>
          <w:marBottom w:val="160"/>
          <w:divBdr>
            <w:top w:val="none" w:sz="0" w:space="0" w:color="auto"/>
            <w:left w:val="none" w:sz="0" w:space="0" w:color="auto"/>
            <w:bottom w:val="none" w:sz="0" w:space="0" w:color="auto"/>
            <w:right w:val="none" w:sz="0" w:space="0" w:color="auto"/>
          </w:divBdr>
        </w:div>
        <w:div w:id="1632664231">
          <w:marLeft w:val="965"/>
          <w:marRight w:val="0"/>
          <w:marTop w:val="0"/>
          <w:marBottom w:val="16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8760">
      <w:bodyDiv w:val="1"/>
      <w:marLeft w:val="0"/>
      <w:marRight w:val="0"/>
      <w:marTop w:val="0"/>
      <w:marBottom w:val="0"/>
      <w:divBdr>
        <w:top w:val="none" w:sz="0" w:space="0" w:color="auto"/>
        <w:left w:val="none" w:sz="0" w:space="0" w:color="auto"/>
        <w:bottom w:val="none" w:sz="0" w:space="0" w:color="auto"/>
        <w:right w:val="none" w:sz="0" w:space="0" w:color="auto"/>
      </w:divBdr>
      <w:divsChild>
        <w:div w:id="1371955830">
          <w:marLeft w:val="965"/>
          <w:marRight w:val="0"/>
          <w:marTop w:val="0"/>
          <w:marBottom w:val="160"/>
          <w:divBdr>
            <w:top w:val="none" w:sz="0" w:space="0" w:color="auto"/>
            <w:left w:val="none" w:sz="0" w:space="0" w:color="auto"/>
            <w:bottom w:val="none" w:sz="0" w:space="0" w:color="auto"/>
            <w:right w:val="none" w:sz="0" w:space="0" w:color="auto"/>
          </w:divBdr>
        </w:div>
        <w:div w:id="1512599417">
          <w:marLeft w:val="490"/>
          <w:marRight w:val="0"/>
          <w:marTop w:val="0"/>
          <w:marBottom w:val="160"/>
          <w:divBdr>
            <w:top w:val="none" w:sz="0" w:space="0" w:color="auto"/>
            <w:left w:val="none" w:sz="0" w:space="0" w:color="auto"/>
            <w:bottom w:val="none" w:sz="0" w:space="0" w:color="auto"/>
            <w:right w:val="none" w:sz="0" w:space="0" w:color="auto"/>
          </w:divBdr>
        </w:div>
        <w:div w:id="1579360533">
          <w:marLeft w:val="490"/>
          <w:marRight w:val="0"/>
          <w:marTop w:val="0"/>
          <w:marBottom w:val="160"/>
          <w:divBdr>
            <w:top w:val="none" w:sz="0" w:space="0" w:color="auto"/>
            <w:left w:val="none" w:sz="0" w:space="0" w:color="auto"/>
            <w:bottom w:val="none" w:sz="0" w:space="0" w:color="auto"/>
            <w:right w:val="none" w:sz="0" w:space="0" w:color="auto"/>
          </w:divBdr>
        </w:div>
        <w:div w:id="1896433869">
          <w:marLeft w:val="490"/>
          <w:marRight w:val="0"/>
          <w:marTop w:val="0"/>
          <w:marBottom w:val="160"/>
          <w:divBdr>
            <w:top w:val="none" w:sz="0" w:space="0" w:color="auto"/>
            <w:left w:val="none" w:sz="0" w:space="0" w:color="auto"/>
            <w:bottom w:val="none" w:sz="0" w:space="0" w:color="auto"/>
            <w:right w:val="none" w:sz="0" w:space="0" w:color="auto"/>
          </w:divBdr>
        </w:div>
        <w:div w:id="2137599658">
          <w:marLeft w:val="965"/>
          <w:marRight w:val="0"/>
          <w:marTop w:val="0"/>
          <w:marBottom w:val="16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3114667">
      <w:bodyDiv w:val="1"/>
      <w:marLeft w:val="0"/>
      <w:marRight w:val="0"/>
      <w:marTop w:val="0"/>
      <w:marBottom w:val="0"/>
      <w:divBdr>
        <w:top w:val="none" w:sz="0" w:space="0" w:color="auto"/>
        <w:left w:val="none" w:sz="0" w:space="0" w:color="auto"/>
        <w:bottom w:val="none" w:sz="0" w:space="0" w:color="auto"/>
        <w:right w:val="none" w:sz="0" w:space="0" w:color="auto"/>
      </w:divBdr>
      <w:divsChild>
        <w:div w:id="1613171408">
          <w:marLeft w:val="0"/>
          <w:marRight w:val="0"/>
          <w:marTop w:val="0"/>
          <w:marBottom w:val="0"/>
          <w:divBdr>
            <w:top w:val="none" w:sz="0" w:space="0" w:color="auto"/>
            <w:left w:val="none" w:sz="0" w:space="0" w:color="auto"/>
            <w:bottom w:val="none" w:sz="0" w:space="0" w:color="auto"/>
            <w:right w:val="none" w:sz="0" w:space="0" w:color="auto"/>
          </w:divBdr>
          <w:divsChild>
            <w:div w:id="37165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507183">
      <w:bodyDiv w:val="1"/>
      <w:marLeft w:val="0"/>
      <w:marRight w:val="0"/>
      <w:marTop w:val="0"/>
      <w:marBottom w:val="0"/>
      <w:divBdr>
        <w:top w:val="none" w:sz="0" w:space="0" w:color="auto"/>
        <w:left w:val="none" w:sz="0" w:space="0" w:color="auto"/>
        <w:bottom w:val="none" w:sz="0" w:space="0" w:color="auto"/>
        <w:right w:val="none" w:sz="0" w:space="0" w:color="auto"/>
      </w:divBdr>
      <w:divsChild>
        <w:div w:id="58135447">
          <w:marLeft w:val="720"/>
          <w:marRight w:val="0"/>
          <w:marTop w:val="0"/>
          <w:marBottom w:val="160"/>
          <w:divBdr>
            <w:top w:val="none" w:sz="0" w:space="0" w:color="auto"/>
            <w:left w:val="none" w:sz="0" w:space="0" w:color="auto"/>
            <w:bottom w:val="none" w:sz="0" w:space="0" w:color="auto"/>
            <w:right w:val="none" w:sz="0" w:space="0" w:color="auto"/>
          </w:divBdr>
        </w:div>
        <w:div w:id="133528197">
          <w:marLeft w:val="720"/>
          <w:marRight w:val="0"/>
          <w:marTop w:val="0"/>
          <w:marBottom w:val="160"/>
          <w:divBdr>
            <w:top w:val="none" w:sz="0" w:space="0" w:color="auto"/>
            <w:left w:val="none" w:sz="0" w:space="0" w:color="auto"/>
            <w:bottom w:val="none" w:sz="0" w:space="0" w:color="auto"/>
            <w:right w:val="none" w:sz="0" w:space="0" w:color="auto"/>
          </w:divBdr>
        </w:div>
        <w:div w:id="201285724">
          <w:marLeft w:val="490"/>
          <w:marRight w:val="0"/>
          <w:marTop w:val="0"/>
          <w:marBottom w:val="160"/>
          <w:divBdr>
            <w:top w:val="none" w:sz="0" w:space="0" w:color="auto"/>
            <w:left w:val="none" w:sz="0" w:space="0" w:color="auto"/>
            <w:bottom w:val="none" w:sz="0" w:space="0" w:color="auto"/>
            <w:right w:val="none" w:sz="0" w:space="0" w:color="auto"/>
          </w:divBdr>
        </w:div>
        <w:div w:id="493647788">
          <w:marLeft w:val="965"/>
          <w:marRight w:val="0"/>
          <w:marTop w:val="0"/>
          <w:marBottom w:val="160"/>
          <w:divBdr>
            <w:top w:val="none" w:sz="0" w:space="0" w:color="auto"/>
            <w:left w:val="none" w:sz="0" w:space="0" w:color="auto"/>
            <w:bottom w:val="none" w:sz="0" w:space="0" w:color="auto"/>
            <w:right w:val="none" w:sz="0" w:space="0" w:color="auto"/>
          </w:divBdr>
        </w:div>
        <w:div w:id="609819535">
          <w:marLeft w:val="490"/>
          <w:marRight w:val="0"/>
          <w:marTop w:val="0"/>
          <w:marBottom w:val="160"/>
          <w:divBdr>
            <w:top w:val="none" w:sz="0" w:space="0" w:color="auto"/>
            <w:left w:val="none" w:sz="0" w:space="0" w:color="auto"/>
            <w:bottom w:val="none" w:sz="0" w:space="0" w:color="auto"/>
            <w:right w:val="none" w:sz="0" w:space="0" w:color="auto"/>
          </w:divBdr>
        </w:div>
        <w:div w:id="944657664">
          <w:marLeft w:val="720"/>
          <w:marRight w:val="0"/>
          <w:marTop w:val="0"/>
          <w:marBottom w:val="160"/>
          <w:divBdr>
            <w:top w:val="none" w:sz="0" w:space="0" w:color="auto"/>
            <w:left w:val="none" w:sz="0" w:space="0" w:color="auto"/>
            <w:bottom w:val="none" w:sz="0" w:space="0" w:color="auto"/>
            <w:right w:val="none" w:sz="0" w:space="0" w:color="auto"/>
          </w:divBdr>
        </w:div>
        <w:div w:id="1279339882">
          <w:marLeft w:val="490"/>
          <w:marRight w:val="0"/>
          <w:marTop w:val="0"/>
          <w:marBottom w:val="160"/>
          <w:divBdr>
            <w:top w:val="none" w:sz="0" w:space="0" w:color="auto"/>
            <w:left w:val="none" w:sz="0" w:space="0" w:color="auto"/>
            <w:bottom w:val="none" w:sz="0" w:space="0" w:color="auto"/>
            <w:right w:val="none" w:sz="0" w:space="0" w:color="auto"/>
          </w:divBdr>
        </w:div>
        <w:div w:id="1321301375">
          <w:marLeft w:val="720"/>
          <w:marRight w:val="0"/>
          <w:marTop w:val="0"/>
          <w:marBottom w:val="160"/>
          <w:divBdr>
            <w:top w:val="none" w:sz="0" w:space="0" w:color="auto"/>
            <w:left w:val="none" w:sz="0" w:space="0" w:color="auto"/>
            <w:bottom w:val="none" w:sz="0" w:space="0" w:color="auto"/>
            <w:right w:val="none" w:sz="0" w:space="0" w:color="auto"/>
          </w:divBdr>
        </w:div>
        <w:div w:id="2057780426">
          <w:marLeft w:val="490"/>
          <w:marRight w:val="0"/>
          <w:marTop w:val="0"/>
          <w:marBottom w:val="160"/>
          <w:divBdr>
            <w:top w:val="none" w:sz="0" w:space="0" w:color="auto"/>
            <w:left w:val="none" w:sz="0" w:space="0" w:color="auto"/>
            <w:bottom w:val="none" w:sz="0" w:space="0" w:color="auto"/>
            <w:right w:val="none" w:sz="0" w:space="0" w:color="auto"/>
          </w:divBdr>
        </w:div>
        <w:div w:id="2111507341">
          <w:marLeft w:val="490"/>
          <w:marRight w:val="0"/>
          <w:marTop w:val="0"/>
          <w:marBottom w:val="16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8955126">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334630">
      <w:bodyDiv w:val="1"/>
      <w:marLeft w:val="0"/>
      <w:marRight w:val="0"/>
      <w:marTop w:val="0"/>
      <w:marBottom w:val="0"/>
      <w:divBdr>
        <w:top w:val="none" w:sz="0" w:space="0" w:color="auto"/>
        <w:left w:val="none" w:sz="0" w:space="0" w:color="auto"/>
        <w:bottom w:val="none" w:sz="0" w:space="0" w:color="auto"/>
        <w:right w:val="none" w:sz="0" w:space="0" w:color="auto"/>
      </w:divBdr>
      <w:divsChild>
        <w:div w:id="17586837">
          <w:marLeft w:val="965"/>
          <w:marRight w:val="0"/>
          <w:marTop w:val="0"/>
          <w:marBottom w:val="160"/>
          <w:divBdr>
            <w:top w:val="none" w:sz="0" w:space="0" w:color="auto"/>
            <w:left w:val="none" w:sz="0" w:space="0" w:color="auto"/>
            <w:bottom w:val="none" w:sz="0" w:space="0" w:color="auto"/>
            <w:right w:val="none" w:sz="0" w:space="0" w:color="auto"/>
          </w:divBdr>
        </w:div>
        <w:div w:id="73012756">
          <w:marLeft w:val="490"/>
          <w:marRight w:val="0"/>
          <w:marTop w:val="0"/>
          <w:marBottom w:val="160"/>
          <w:divBdr>
            <w:top w:val="none" w:sz="0" w:space="0" w:color="auto"/>
            <w:left w:val="none" w:sz="0" w:space="0" w:color="auto"/>
            <w:bottom w:val="none" w:sz="0" w:space="0" w:color="auto"/>
            <w:right w:val="none" w:sz="0" w:space="0" w:color="auto"/>
          </w:divBdr>
        </w:div>
        <w:div w:id="417680433">
          <w:marLeft w:val="490"/>
          <w:marRight w:val="0"/>
          <w:marTop w:val="0"/>
          <w:marBottom w:val="160"/>
          <w:divBdr>
            <w:top w:val="none" w:sz="0" w:space="0" w:color="auto"/>
            <w:left w:val="none" w:sz="0" w:space="0" w:color="auto"/>
            <w:bottom w:val="none" w:sz="0" w:space="0" w:color="auto"/>
            <w:right w:val="none" w:sz="0" w:space="0" w:color="auto"/>
          </w:divBdr>
        </w:div>
        <w:div w:id="1282610463">
          <w:marLeft w:val="965"/>
          <w:marRight w:val="0"/>
          <w:marTop w:val="0"/>
          <w:marBottom w:val="160"/>
          <w:divBdr>
            <w:top w:val="none" w:sz="0" w:space="0" w:color="auto"/>
            <w:left w:val="none" w:sz="0" w:space="0" w:color="auto"/>
            <w:bottom w:val="none" w:sz="0" w:space="0" w:color="auto"/>
            <w:right w:val="none" w:sz="0" w:space="0" w:color="auto"/>
          </w:divBdr>
        </w:div>
        <w:div w:id="1324511986">
          <w:marLeft w:val="965"/>
          <w:marRight w:val="0"/>
          <w:marTop w:val="0"/>
          <w:marBottom w:val="160"/>
          <w:divBdr>
            <w:top w:val="none" w:sz="0" w:space="0" w:color="auto"/>
            <w:left w:val="none" w:sz="0" w:space="0" w:color="auto"/>
            <w:bottom w:val="none" w:sz="0" w:space="0" w:color="auto"/>
            <w:right w:val="none" w:sz="0" w:space="0" w:color="auto"/>
          </w:divBdr>
        </w:div>
        <w:div w:id="1391608742">
          <w:marLeft w:val="1930"/>
          <w:marRight w:val="0"/>
          <w:marTop w:val="0"/>
          <w:marBottom w:val="160"/>
          <w:divBdr>
            <w:top w:val="none" w:sz="0" w:space="0" w:color="auto"/>
            <w:left w:val="none" w:sz="0" w:space="0" w:color="auto"/>
            <w:bottom w:val="none" w:sz="0" w:space="0" w:color="auto"/>
            <w:right w:val="none" w:sz="0" w:space="0" w:color="auto"/>
          </w:divBdr>
        </w:div>
        <w:div w:id="1658533515">
          <w:marLeft w:val="1454"/>
          <w:marRight w:val="0"/>
          <w:marTop w:val="0"/>
          <w:marBottom w:val="160"/>
          <w:divBdr>
            <w:top w:val="none" w:sz="0" w:space="0" w:color="auto"/>
            <w:left w:val="none" w:sz="0" w:space="0" w:color="auto"/>
            <w:bottom w:val="none" w:sz="0" w:space="0" w:color="auto"/>
            <w:right w:val="none" w:sz="0" w:space="0" w:color="auto"/>
          </w:divBdr>
        </w:div>
      </w:divsChild>
    </w:div>
    <w:div w:id="1662388911">
      <w:bodyDiv w:val="1"/>
      <w:marLeft w:val="0"/>
      <w:marRight w:val="0"/>
      <w:marTop w:val="0"/>
      <w:marBottom w:val="0"/>
      <w:divBdr>
        <w:top w:val="none" w:sz="0" w:space="0" w:color="auto"/>
        <w:left w:val="none" w:sz="0" w:space="0" w:color="auto"/>
        <w:bottom w:val="none" w:sz="0" w:space="0" w:color="auto"/>
        <w:right w:val="none" w:sz="0" w:space="0" w:color="auto"/>
      </w:divBdr>
      <w:divsChild>
        <w:div w:id="737049634">
          <w:marLeft w:val="490"/>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5520332">
      <w:bodyDiv w:val="1"/>
      <w:marLeft w:val="0"/>
      <w:marRight w:val="0"/>
      <w:marTop w:val="0"/>
      <w:marBottom w:val="0"/>
      <w:divBdr>
        <w:top w:val="none" w:sz="0" w:space="0" w:color="auto"/>
        <w:left w:val="none" w:sz="0" w:space="0" w:color="auto"/>
        <w:bottom w:val="none" w:sz="0" w:space="0" w:color="auto"/>
        <w:right w:val="none" w:sz="0" w:space="0" w:color="auto"/>
      </w:divBdr>
      <w:divsChild>
        <w:div w:id="163739692">
          <w:marLeft w:val="720"/>
          <w:marRight w:val="0"/>
          <w:marTop w:val="0"/>
          <w:marBottom w:val="0"/>
          <w:divBdr>
            <w:top w:val="none" w:sz="0" w:space="0" w:color="auto"/>
            <w:left w:val="none" w:sz="0" w:space="0" w:color="auto"/>
            <w:bottom w:val="none" w:sz="0" w:space="0" w:color="auto"/>
            <w:right w:val="none" w:sz="0" w:space="0" w:color="auto"/>
          </w:divBdr>
        </w:div>
        <w:div w:id="371803315">
          <w:marLeft w:val="2405"/>
          <w:marRight w:val="0"/>
          <w:marTop w:val="0"/>
          <w:marBottom w:val="0"/>
          <w:divBdr>
            <w:top w:val="none" w:sz="0" w:space="0" w:color="auto"/>
            <w:left w:val="none" w:sz="0" w:space="0" w:color="auto"/>
            <w:bottom w:val="none" w:sz="0" w:space="0" w:color="auto"/>
            <w:right w:val="none" w:sz="0" w:space="0" w:color="auto"/>
          </w:divBdr>
        </w:div>
        <w:div w:id="394552496">
          <w:marLeft w:val="720"/>
          <w:marRight w:val="0"/>
          <w:marTop w:val="0"/>
          <w:marBottom w:val="0"/>
          <w:divBdr>
            <w:top w:val="none" w:sz="0" w:space="0" w:color="auto"/>
            <w:left w:val="none" w:sz="0" w:space="0" w:color="auto"/>
            <w:bottom w:val="none" w:sz="0" w:space="0" w:color="auto"/>
            <w:right w:val="none" w:sz="0" w:space="0" w:color="auto"/>
          </w:divBdr>
        </w:div>
        <w:div w:id="454371328">
          <w:marLeft w:val="1555"/>
          <w:marRight w:val="0"/>
          <w:marTop w:val="0"/>
          <w:marBottom w:val="0"/>
          <w:divBdr>
            <w:top w:val="none" w:sz="0" w:space="0" w:color="auto"/>
            <w:left w:val="none" w:sz="0" w:space="0" w:color="auto"/>
            <w:bottom w:val="none" w:sz="0" w:space="0" w:color="auto"/>
            <w:right w:val="none" w:sz="0" w:space="0" w:color="auto"/>
          </w:divBdr>
        </w:div>
        <w:div w:id="782846113">
          <w:marLeft w:val="720"/>
          <w:marRight w:val="0"/>
          <w:marTop w:val="0"/>
          <w:marBottom w:val="0"/>
          <w:divBdr>
            <w:top w:val="none" w:sz="0" w:space="0" w:color="auto"/>
            <w:left w:val="none" w:sz="0" w:space="0" w:color="auto"/>
            <w:bottom w:val="none" w:sz="0" w:space="0" w:color="auto"/>
            <w:right w:val="none" w:sz="0" w:space="0" w:color="auto"/>
          </w:divBdr>
        </w:div>
        <w:div w:id="843200949">
          <w:marLeft w:val="720"/>
          <w:marRight w:val="0"/>
          <w:marTop w:val="0"/>
          <w:marBottom w:val="0"/>
          <w:divBdr>
            <w:top w:val="none" w:sz="0" w:space="0" w:color="auto"/>
            <w:left w:val="none" w:sz="0" w:space="0" w:color="auto"/>
            <w:bottom w:val="none" w:sz="0" w:space="0" w:color="auto"/>
            <w:right w:val="none" w:sz="0" w:space="0" w:color="auto"/>
          </w:divBdr>
        </w:div>
        <w:div w:id="1498575483">
          <w:marLeft w:val="720"/>
          <w:marRight w:val="0"/>
          <w:marTop w:val="0"/>
          <w:marBottom w:val="0"/>
          <w:divBdr>
            <w:top w:val="none" w:sz="0" w:space="0" w:color="auto"/>
            <w:left w:val="none" w:sz="0" w:space="0" w:color="auto"/>
            <w:bottom w:val="none" w:sz="0" w:space="0" w:color="auto"/>
            <w:right w:val="none" w:sz="0" w:space="0" w:color="auto"/>
          </w:divBdr>
        </w:div>
        <w:div w:id="1868637778">
          <w:marLeft w:val="1555"/>
          <w:marRight w:val="0"/>
          <w:marTop w:val="0"/>
          <w:marBottom w:val="0"/>
          <w:divBdr>
            <w:top w:val="none" w:sz="0" w:space="0" w:color="auto"/>
            <w:left w:val="none" w:sz="0" w:space="0" w:color="auto"/>
            <w:bottom w:val="none" w:sz="0" w:space="0" w:color="auto"/>
            <w:right w:val="none" w:sz="0" w:space="0" w:color="auto"/>
          </w:divBdr>
        </w:div>
        <w:div w:id="2007785980">
          <w:marLeft w:val="2405"/>
          <w:marRight w:val="0"/>
          <w:marTop w:val="0"/>
          <w:marBottom w:val="0"/>
          <w:divBdr>
            <w:top w:val="none" w:sz="0" w:space="0" w:color="auto"/>
            <w:left w:val="none" w:sz="0" w:space="0" w:color="auto"/>
            <w:bottom w:val="none" w:sz="0" w:space="0" w:color="auto"/>
            <w:right w:val="none" w:sz="0" w:space="0" w:color="auto"/>
          </w:divBdr>
        </w:div>
        <w:div w:id="2038390914">
          <w:marLeft w:val="720"/>
          <w:marRight w:val="0"/>
          <w:marTop w:val="0"/>
          <w:marBottom w:val="0"/>
          <w:divBdr>
            <w:top w:val="none" w:sz="0" w:space="0" w:color="auto"/>
            <w:left w:val="none" w:sz="0" w:space="0" w:color="auto"/>
            <w:bottom w:val="none" w:sz="0" w:space="0" w:color="auto"/>
            <w:right w:val="none" w:sz="0" w:space="0" w:color="auto"/>
          </w:divBdr>
        </w:div>
        <w:div w:id="2085645111">
          <w:marLeft w:val="720"/>
          <w:marRight w:val="0"/>
          <w:marTop w:val="0"/>
          <w:marBottom w:val="0"/>
          <w:divBdr>
            <w:top w:val="none" w:sz="0" w:space="0" w:color="auto"/>
            <w:left w:val="none" w:sz="0" w:space="0" w:color="auto"/>
            <w:bottom w:val="none" w:sz="0" w:space="0" w:color="auto"/>
            <w:right w:val="none" w:sz="0" w:space="0" w:color="auto"/>
          </w:divBdr>
        </w:div>
        <w:div w:id="2092502859">
          <w:marLeft w:val="72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3022122">
      <w:bodyDiv w:val="1"/>
      <w:marLeft w:val="0"/>
      <w:marRight w:val="0"/>
      <w:marTop w:val="0"/>
      <w:marBottom w:val="0"/>
      <w:divBdr>
        <w:top w:val="none" w:sz="0" w:space="0" w:color="auto"/>
        <w:left w:val="none" w:sz="0" w:space="0" w:color="auto"/>
        <w:bottom w:val="none" w:sz="0" w:space="0" w:color="auto"/>
        <w:right w:val="none" w:sz="0" w:space="0" w:color="auto"/>
      </w:divBdr>
      <w:divsChild>
        <w:div w:id="32851610">
          <w:marLeft w:val="490"/>
          <w:marRight w:val="0"/>
          <w:marTop w:val="0"/>
          <w:marBottom w:val="160"/>
          <w:divBdr>
            <w:top w:val="none" w:sz="0" w:space="0" w:color="auto"/>
            <w:left w:val="none" w:sz="0" w:space="0" w:color="auto"/>
            <w:bottom w:val="none" w:sz="0" w:space="0" w:color="auto"/>
            <w:right w:val="none" w:sz="0" w:space="0" w:color="auto"/>
          </w:divBdr>
        </w:div>
        <w:div w:id="547571518">
          <w:marLeft w:val="720"/>
          <w:marRight w:val="0"/>
          <w:marTop w:val="0"/>
          <w:marBottom w:val="160"/>
          <w:divBdr>
            <w:top w:val="none" w:sz="0" w:space="0" w:color="auto"/>
            <w:left w:val="none" w:sz="0" w:space="0" w:color="auto"/>
            <w:bottom w:val="none" w:sz="0" w:space="0" w:color="auto"/>
            <w:right w:val="none" w:sz="0" w:space="0" w:color="auto"/>
          </w:divBdr>
        </w:div>
        <w:div w:id="939483587">
          <w:marLeft w:val="490"/>
          <w:marRight w:val="0"/>
          <w:marTop w:val="0"/>
          <w:marBottom w:val="160"/>
          <w:divBdr>
            <w:top w:val="none" w:sz="0" w:space="0" w:color="auto"/>
            <w:left w:val="none" w:sz="0" w:space="0" w:color="auto"/>
            <w:bottom w:val="none" w:sz="0" w:space="0" w:color="auto"/>
            <w:right w:val="none" w:sz="0" w:space="0" w:color="auto"/>
          </w:divBdr>
        </w:div>
        <w:div w:id="943541466">
          <w:marLeft w:val="720"/>
          <w:marRight w:val="0"/>
          <w:marTop w:val="0"/>
          <w:marBottom w:val="160"/>
          <w:divBdr>
            <w:top w:val="none" w:sz="0" w:space="0" w:color="auto"/>
            <w:left w:val="none" w:sz="0" w:space="0" w:color="auto"/>
            <w:bottom w:val="none" w:sz="0" w:space="0" w:color="auto"/>
            <w:right w:val="none" w:sz="0" w:space="0" w:color="auto"/>
          </w:divBdr>
        </w:div>
        <w:div w:id="1185093916">
          <w:marLeft w:val="490"/>
          <w:marRight w:val="0"/>
          <w:marTop w:val="0"/>
          <w:marBottom w:val="160"/>
          <w:divBdr>
            <w:top w:val="none" w:sz="0" w:space="0" w:color="auto"/>
            <w:left w:val="none" w:sz="0" w:space="0" w:color="auto"/>
            <w:bottom w:val="none" w:sz="0" w:space="0" w:color="auto"/>
            <w:right w:val="none" w:sz="0" w:space="0" w:color="auto"/>
          </w:divBdr>
        </w:div>
        <w:div w:id="1236862466">
          <w:marLeft w:val="490"/>
          <w:marRight w:val="0"/>
          <w:marTop w:val="0"/>
          <w:marBottom w:val="160"/>
          <w:divBdr>
            <w:top w:val="none" w:sz="0" w:space="0" w:color="auto"/>
            <w:left w:val="none" w:sz="0" w:space="0" w:color="auto"/>
            <w:bottom w:val="none" w:sz="0" w:space="0" w:color="auto"/>
            <w:right w:val="none" w:sz="0" w:space="0" w:color="auto"/>
          </w:divBdr>
        </w:div>
        <w:div w:id="1238827062">
          <w:marLeft w:val="720"/>
          <w:marRight w:val="0"/>
          <w:marTop w:val="0"/>
          <w:marBottom w:val="160"/>
          <w:divBdr>
            <w:top w:val="none" w:sz="0" w:space="0" w:color="auto"/>
            <w:left w:val="none" w:sz="0" w:space="0" w:color="auto"/>
            <w:bottom w:val="none" w:sz="0" w:space="0" w:color="auto"/>
            <w:right w:val="none" w:sz="0" w:space="0" w:color="auto"/>
          </w:divBdr>
        </w:div>
        <w:div w:id="1379012352">
          <w:marLeft w:val="490"/>
          <w:marRight w:val="0"/>
          <w:marTop w:val="0"/>
          <w:marBottom w:val="160"/>
          <w:divBdr>
            <w:top w:val="none" w:sz="0" w:space="0" w:color="auto"/>
            <w:left w:val="none" w:sz="0" w:space="0" w:color="auto"/>
            <w:bottom w:val="none" w:sz="0" w:space="0" w:color="auto"/>
            <w:right w:val="none" w:sz="0" w:space="0" w:color="auto"/>
          </w:divBdr>
        </w:div>
        <w:div w:id="1418021546">
          <w:marLeft w:val="965"/>
          <w:marRight w:val="0"/>
          <w:marTop w:val="0"/>
          <w:marBottom w:val="160"/>
          <w:divBdr>
            <w:top w:val="none" w:sz="0" w:space="0" w:color="auto"/>
            <w:left w:val="none" w:sz="0" w:space="0" w:color="auto"/>
            <w:bottom w:val="none" w:sz="0" w:space="0" w:color="auto"/>
            <w:right w:val="none" w:sz="0" w:space="0" w:color="auto"/>
          </w:divBdr>
        </w:div>
        <w:div w:id="1776288309">
          <w:marLeft w:val="720"/>
          <w:marRight w:val="0"/>
          <w:marTop w:val="0"/>
          <w:marBottom w:val="1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398084">
      <w:bodyDiv w:val="1"/>
      <w:marLeft w:val="0"/>
      <w:marRight w:val="0"/>
      <w:marTop w:val="0"/>
      <w:marBottom w:val="0"/>
      <w:divBdr>
        <w:top w:val="none" w:sz="0" w:space="0" w:color="auto"/>
        <w:left w:val="none" w:sz="0" w:space="0" w:color="auto"/>
        <w:bottom w:val="none" w:sz="0" w:space="0" w:color="auto"/>
        <w:right w:val="none" w:sz="0" w:space="0" w:color="auto"/>
      </w:divBdr>
      <w:divsChild>
        <w:div w:id="332998707">
          <w:marLeft w:val="1454"/>
          <w:marRight w:val="0"/>
          <w:marTop w:val="0"/>
          <w:marBottom w:val="160"/>
          <w:divBdr>
            <w:top w:val="none" w:sz="0" w:space="0" w:color="auto"/>
            <w:left w:val="none" w:sz="0" w:space="0" w:color="auto"/>
            <w:bottom w:val="none" w:sz="0" w:space="0" w:color="auto"/>
            <w:right w:val="none" w:sz="0" w:space="0" w:color="auto"/>
          </w:divBdr>
        </w:div>
        <w:div w:id="353502717">
          <w:marLeft w:val="1454"/>
          <w:marRight w:val="0"/>
          <w:marTop w:val="0"/>
          <w:marBottom w:val="160"/>
          <w:divBdr>
            <w:top w:val="none" w:sz="0" w:space="0" w:color="auto"/>
            <w:left w:val="none" w:sz="0" w:space="0" w:color="auto"/>
            <w:bottom w:val="none" w:sz="0" w:space="0" w:color="auto"/>
            <w:right w:val="none" w:sz="0" w:space="0" w:color="auto"/>
          </w:divBdr>
        </w:div>
        <w:div w:id="497959527">
          <w:marLeft w:val="965"/>
          <w:marRight w:val="0"/>
          <w:marTop w:val="0"/>
          <w:marBottom w:val="160"/>
          <w:divBdr>
            <w:top w:val="none" w:sz="0" w:space="0" w:color="auto"/>
            <w:left w:val="none" w:sz="0" w:space="0" w:color="auto"/>
            <w:bottom w:val="none" w:sz="0" w:space="0" w:color="auto"/>
            <w:right w:val="none" w:sz="0" w:space="0" w:color="auto"/>
          </w:divBdr>
        </w:div>
        <w:div w:id="933055358">
          <w:marLeft w:val="1454"/>
          <w:marRight w:val="0"/>
          <w:marTop w:val="0"/>
          <w:marBottom w:val="160"/>
          <w:divBdr>
            <w:top w:val="none" w:sz="0" w:space="0" w:color="auto"/>
            <w:left w:val="none" w:sz="0" w:space="0" w:color="auto"/>
            <w:bottom w:val="none" w:sz="0" w:space="0" w:color="auto"/>
            <w:right w:val="none" w:sz="0" w:space="0" w:color="auto"/>
          </w:divBdr>
        </w:div>
        <w:div w:id="1697386889">
          <w:marLeft w:val="490"/>
          <w:marRight w:val="0"/>
          <w:marTop w:val="0"/>
          <w:marBottom w:val="160"/>
          <w:divBdr>
            <w:top w:val="none" w:sz="0" w:space="0" w:color="auto"/>
            <w:left w:val="none" w:sz="0" w:space="0" w:color="auto"/>
            <w:bottom w:val="none" w:sz="0" w:space="0" w:color="auto"/>
            <w:right w:val="none" w:sz="0" w:space="0" w:color="auto"/>
          </w:divBdr>
        </w:div>
        <w:div w:id="2106221237">
          <w:marLeft w:val="965"/>
          <w:marRight w:val="0"/>
          <w:marTop w:val="0"/>
          <w:marBottom w:val="160"/>
          <w:divBdr>
            <w:top w:val="none" w:sz="0" w:space="0" w:color="auto"/>
            <w:left w:val="none" w:sz="0" w:space="0" w:color="auto"/>
            <w:bottom w:val="none" w:sz="0" w:space="0" w:color="auto"/>
            <w:right w:val="none" w:sz="0" w:space="0" w:color="auto"/>
          </w:divBdr>
        </w:div>
      </w:divsChild>
    </w:div>
    <w:div w:id="2075227616">
      <w:bodyDiv w:val="1"/>
      <w:marLeft w:val="0"/>
      <w:marRight w:val="0"/>
      <w:marTop w:val="0"/>
      <w:marBottom w:val="0"/>
      <w:divBdr>
        <w:top w:val="none" w:sz="0" w:space="0" w:color="auto"/>
        <w:left w:val="none" w:sz="0" w:space="0" w:color="auto"/>
        <w:bottom w:val="none" w:sz="0" w:space="0" w:color="auto"/>
        <w:right w:val="none" w:sz="0" w:space="0" w:color="auto"/>
      </w:divBdr>
      <w:divsChild>
        <w:div w:id="310595934">
          <w:marLeft w:val="490"/>
          <w:marRight w:val="0"/>
          <w:marTop w:val="0"/>
          <w:marBottom w:val="160"/>
          <w:divBdr>
            <w:top w:val="none" w:sz="0" w:space="0" w:color="auto"/>
            <w:left w:val="none" w:sz="0" w:space="0" w:color="auto"/>
            <w:bottom w:val="none" w:sz="0" w:space="0" w:color="auto"/>
            <w:right w:val="none" w:sz="0" w:space="0" w:color="auto"/>
          </w:divBdr>
        </w:div>
        <w:div w:id="472066154">
          <w:marLeft w:val="490"/>
          <w:marRight w:val="0"/>
          <w:marTop w:val="0"/>
          <w:marBottom w:val="160"/>
          <w:divBdr>
            <w:top w:val="none" w:sz="0" w:space="0" w:color="auto"/>
            <w:left w:val="none" w:sz="0" w:space="0" w:color="auto"/>
            <w:bottom w:val="none" w:sz="0" w:space="0" w:color="auto"/>
            <w:right w:val="none" w:sz="0" w:space="0" w:color="auto"/>
          </w:divBdr>
        </w:div>
        <w:div w:id="669412329">
          <w:marLeft w:val="720"/>
          <w:marRight w:val="0"/>
          <w:marTop w:val="0"/>
          <w:marBottom w:val="160"/>
          <w:divBdr>
            <w:top w:val="none" w:sz="0" w:space="0" w:color="auto"/>
            <w:left w:val="none" w:sz="0" w:space="0" w:color="auto"/>
            <w:bottom w:val="none" w:sz="0" w:space="0" w:color="auto"/>
            <w:right w:val="none" w:sz="0" w:space="0" w:color="auto"/>
          </w:divBdr>
        </w:div>
        <w:div w:id="710690186">
          <w:marLeft w:val="720"/>
          <w:marRight w:val="0"/>
          <w:marTop w:val="0"/>
          <w:marBottom w:val="160"/>
          <w:divBdr>
            <w:top w:val="none" w:sz="0" w:space="0" w:color="auto"/>
            <w:left w:val="none" w:sz="0" w:space="0" w:color="auto"/>
            <w:bottom w:val="none" w:sz="0" w:space="0" w:color="auto"/>
            <w:right w:val="none" w:sz="0" w:space="0" w:color="auto"/>
          </w:divBdr>
        </w:div>
        <w:div w:id="819426421">
          <w:marLeft w:val="490"/>
          <w:marRight w:val="0"/>
          <w:marTop w:val="0"/>
          <w:marBottom w:val="160"/>
          <w:divBdr>
            <w:top w:val="none" w:sz="0" w:space="0" w:color="auto"/>
            <w:left w:val="none" w:sz="0" w:space="0" w:color="auto"/>
            <w:bottom w:val="none" w:sz="0" w:space="0" w:color="auto"/>
            <w:right w:val="none" w:sz="0" w:space="0" w:color="auto"/>
          </w:divBdr>
        </w:div>
        <w:div w:id="898176224">
          <w:marLeft w:val="720"/>
          <w:marRight w:val="0"/>
          <w:marTop w:val="0"/>
          <w:marBottom w:val="160"/>
          <w:divBdr>
            <w:top w:val="none" w:sz="0" w:space="0" w:color="auto"/>
            <w:left w:val="none" w:sz="0" w:space="0" w:color="auto"/>
            <w:bottom w:val="none" w:sz="0" w:space="0" w:color="auto"/>
            <w:right w:val="none" w:sz="0" w:space="0" w:color="auto"/>
          </w:divBdr>
        </w:div>
        <w:div w:id="1154180973">
          <w:marLeft w:val="720"/>
          <w:marRight w:val="0"/>
          <w:marTop w:val="0"/>
          <w:marBottom w:val="160"/>
          <w:divBdr>
            <w:top w:val="none" w:sz="0" w:space="0" w:color="auto"/>
            <w:left w:val="none" w:sz="0" w:space="0" w:color="auto"/>
            <w:bottom w:val="none" w:sz="0" w:space="0" w:color="auto"/>
            <w:right w:val="none" w:sz="0" w:space="0" w:color="auto"/>
          </w:divBdr>
        </w:div>
        <w:div w:id="1321422159">
          <w:marLeft w:val="965"/>
          <w:marRight w:val="0"/>
          <w:marTop w:val="0"/>
          <w:marBottom w:val="160"/>
          <w:divBdr>
            <w:top w:val="none" w:sz="0" w:space="0" w:color="auto"/>
            <w:left w:val="none" w:sz="0" w:space="0" w:color="auto"/>
            <w:bottom w:val="none" w:sz="0" w:space="0" w:color="auto"/>
            <w:right w:val="none" w:sz="0" w:space="0" w:color="auto"/>
          </w:divBdr>
        </w:div>
        <w:div w:id="1985960497">
          <w:marLeft w:val="490"/>
          <w:marRight w:val="0"/>
          <w:marTop w:val="0"/>
          <w:marBottom w:val="160"/>
          <w:divBdr>
            <w:top w:val="none" w:sz="0" w:space="0" w:color="auto"/>
            <w:left w:val="none" w:sz="0" w:space="0" w:color="auto"/>
            <w:bottom w:val="none" w:sz="0" w:space="0" w:color="auto"/>
            <w:right w:val="none" w:sz="0" w:space="0" w:color="auto"/>
          </w:divBdr>
        </w:div>
        <w:div w:id="2074958999">
          <w:marLeft w:val="490"/>
          <w:marRight w:val="0"/>
          <w:marTop w:val="0"/>
          <w:marBottom w:val="16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3" ma:contentTypeDescription="Create a new document." ma:contentTypeScope="" ma:versionID="1a7c593423ede39b095fd0f34eb4f4a6">
  <xsd:schema xmlns:xsd="http://www.w3.org/2001/XMLSchema" xmlns:xs="http://www.w3.org/2001/XMLSchema" xmlns:p="http://schemas.microsoft.com/office/2006/metadata/properties" xmlns:ns3="71c5aaf6-e6ce-465b-b873-5148d2a4c105" xmlns:ns4="237a66c2-8c1a-4b9a-800d-3f1a08c8a6db" xmlns:ns5="f7cb3c18-00a3-4b3b-841b-ba715083fcab" targetNamespace="http://schemas.microsoft.com/office/2006/metadata/properties" ma:root="true" ma:fieldsID="eaa6536ad9dc68a16d94639793ee92b4" ns3:_="" ns4:_="" ns5:_="">
    <xsd:import namespace="71c5aaf6-e6ce-465b-b873-5148d2a4c105"/>
    <xsd:import namespace="237a66c2-8c1a-4b9a-800d-3f1a08c8a6db"/>
    <xsd:import namespace="f7cb3c18-00a3-4b3b-841b-ba715083fca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73322-A651-4090-A569-A265DB196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37a66c2-8c1a-4b9a-800d-3f1a08c8a6db"/>
    <ds:schemaRef ds:uri="f7cb3c18-00a3-4b3b-841b-ba715083fc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BE130E9E-BC13-4CAB-A3E5-E53A46309016}">
  <ds:schemaRefs>
    <ds:schemaRef ds:uri="http://schemas.microsoft.com/sharepoint/events"/>
  </ds:schemaRefs>
</ds:datastoreItem>
</file>

<file path=customXml/itemProps5.xml><?xml version="1.0" encoding="utf-8"?>
<ds:datastoreItem xmlns:ds="http://schemas.openxmlformats.org/officeDocument/2006/customXml" ds:itemID="{C575D04F-6187-4A7F-9FD6-20E3B73AA2AD}">
  <ds:schemaRefs>
    <ds:schemaRef ds:uri="http://schemas.openxmlformats.org/package/2006/metadata/core-properties"/>
    <ds:schemaRef ds:uri="f7cb3c18-00a3-4b3b-841b-ba715083fcab"/>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http://purl.org/dc/elements/1.1/"/>
    <ds:schemaRef ds:uri="237a66c2-8c1a-4b9a-800d-3f1a08c8a6db"/>
    <ds:schemaRef ds:uri="http://www.w3.org/XML/1998/namespace"/>
    <ds:schemaRef ds:uri="http://purl.org/dc/dcmitype/"/>
  </ds:schemaRefs>
</ds:datastoreItem>
</file>

<file path=customXml/itemProps6.xml><?xml version="1.0" encoding="utf-8"?>
<ds:datastoreItem xmlns:ds="http://schemas.openxmlformats.org/officeDocument/2006/customXml" ds:itemID="{1BC90627-9599-4891-AC1A-41DFEB8DA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1</Pages>
  <Words>1620</Words>
  <Characters>8993</Characters>
  <Application>Microsoft Office Word</Application>
  <DocSecurity>0</DocSecurity>
  <Lines>74</Lines>
  <Paragraphs>21</Paragraphs>
  <ScaleCrop>false</ScaleCrop>
  <Company>Nokia Siemens Networks</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Prasad, Athul (Nokia - US/Naperville)</cp:lastModifiedBy>
  <cp:revision>18</cp:revision>
  <cp:lastPrinted>2019-04-30T19:45:00Z</cp:lastPrinted>
  <dcterms:created xsi:type="dcterms:W3CDTF">2022-01-07T17:12:00Z</dcterms:created>
  <dcterms:modified xsi:type="dcterms:W3CDTF">2022-02-11T13:53:00Z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0x0101000048AD359C48804D97EE2BC39EB49AAC</vt:lpwstr>
  </property>
  <property fmtid="{D5CDD505-2E9C-101B-9397-08002B2CF9AE}" pid="5" name="HideFromDelve">
    <vt:lpwstr>0</vt:lpwstr>
  </property>
</Properties>
</file>